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0B9902" w14:textId="77777777" w:rsidR="00BC4863" w:rsidRPr="009D59F6" w:rsidRDefault="00BC4863" w:rsidP="00BC4863">
      <w:pPr>
        <w:pStyle w:val="Heading1"/>
        <w:rPr>
          <w:rFonts w:asciiTheme="majorHAnsi" w:hAnsiTheme="majorHAnsi" w:cstheme="minorHAnsi"/>
        </w:rPr>
      </w:pPr>
      <w:r w:rsidRPr="009D59F6">
        <w:rPr>
          <w:rFonts w:asciiTheme="majorHAnsi" w:hAnsiTheme="majorHAnsi" w:cstheme="minorHAnsi"/>
        </w:rPr>
        <w:t>Judicial Federalism Core</w:t>
      </w:r>
    </w:p>
    <w:p w14:paraId="4EF9C023" w14:textId="77777777" w:rsidR="00BC4863" w:rsidRPr="009D59F6" w:rsidRDefault="00BC4863" w:rsidP="00BC4863">
      <w:pPr>
        <w:rPr>
          <w:rFonts w:asciiTheme="majorHAnsi" w:hAnsiTheme="majorHAnsi"/>
        </w:rPr>
      </w:pPr>
    </w:p>
    <w:p w14:paraId="5E4CD375" w14:textId="77777777"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Notes</w:t>
      </w:r>
    </w:p>
    <w:p w14:paraId="44591A0D" w14:textId="32BFBB18" w:rsidR="00BC4863" w:rsidRPr="009D59F6" w:rsidRDefault="005331FF" w:rsidP="00BC4863">
      <w:pPr>
        <w:rPr>
          <w:rFonts w:asciiTheme="majorHAnsi" w:hAnsiTheme="majorHAnsi" w:cstheme="minorHAnsi"/>
        </w:rPr>
      </w:pPr>
      <w:r w:rsidRPr="009D59F6">
        <w:rPr>
          <w:rFonts w:asciiTheme="majorHAnsi" w:hAnsiTheme="majorHAnsi" w:cstheme="minorHAnsi"/>
        </w:rPr>
        <w:t>The 1AC and 1NC</w:t>
      </w:r>
      <w:r w:rsidR="00BC4863" w:rsidRPr="009D59F6">
        <w:rPr>
          <w:rFonts w:asciiTheme="majorHAnsi" w:hAnsiTheme="majorHAnsi" w:cstheme="minorHAnsi"/>
        </w:rPr>
        <w:t xml:space="preserve"> scenarios require the same uniqueness and link--- this means that the uniqueness cards and link cards on both se</w:t>
      </w:r>
      <w:r w:rsidRPr="009D59F6">
        <w:rPr>
          <w:rFonts w:asciiTheme="majorHAnsi" w:hAnsiTheme="majorHAnsi" w:cstheme="minorHAnsi"/>
        </w:rPr>
        <w:t xml:space="preserve">ctions can be used for both AFF and NEG </w:t>
      </w:r>
      <w:r w:rsidR="00BC4863" w:rsidRPr="009D59F6">
        <w:rPr>
          <w:rFonts w:asciiTheme="majorHAnsi" w:hAnsiTheme="majorHAnsi" w:cstheme="minorHAnsi"/>
        </w:rPr>
        <w:t>purposes.</w:t>
      </w:r>
      <w:r w:rsidR="00F24921" w:rsidRPr="009D59F6">
        <w:rPr>
          <w:rFonts w:asciiTheme="majorHAnsi" w:hAnsiTheme="majorHAnsi" w:cstheme="minorHAnsi"/>
        </w:rPr>
        <w:t xml:space="preserve"> </w:t>
      </w:r>
    </w:p>
    <w:p w14:paraId="294949CD" w14:textId="77777777" w:rsidR="00BC4863" w:rsidRPr="009D59F6" w:rsidRDefault="00BC4863" w:rsidP="00BC4863">
      <w:pPr>
        <w:rPr>
          <w:rFonts w:asciiTheme="majorHAnsi" w:hAnsiTheme="majorHAnsi" w:cstheme="minorHAnsi"/>
        </w:rPr>
      </w:pPr>
    </w:p>
    <w:p w14:paraId="7BA11895" w14:textId="77777777" w:rsidR="00BC4863" w:rsidRPr="009D59F6" w:rsidRDefault="00BC4863" w:rsidP="00BC4863">
      <w:pPr>
        <w:pStyle w:val="Heading1"/>
        <w:rPr>
          <w:rFonts w:asciiTheme="majorHAnsi" w:hAnsiTheme="majorHAnsi" w:cstheme="minorHAnsi"/>
        </w:rPr>
      </w:pPr>
      <w:r w:rsidRPr="009D59F6">
        <w:rPr>
          <w:rFonts w:asciiTheme="majorHAnsi" w:hAnsiTheme="majorHAnsi" w:cstheme="minorHAnsi"/>
        </w:rPr>
        <w:t>•••AFF•••</w:t>
      </w:r>
    </w:p>
    <w:p w14:paraId="6E390789" w14:textId="77777777" w:rsidR="00BC4863" w:rsidRPr="009D59F6" w:rsidRDefault="00BC4863" w:rsidP="00BC4863">
      <w:pPr>
        <w:rPr>
          <w:rFonts w:asciiTheme="majorHAnsi" w:hAnsiTheme="majorHAnsi"/>
        </w:rPr>
      </w:pPr>
    </w:p>
    <w:p w14:paraId="498D638E" w14:textId="131E84F4" w:rsidR="00BC4863" w:rsidRPr="009D59F6" w:rsidRDefault="00F24921" w:rsidP="00BE1ACE">
      <w:pPr>
        <w:pStyle w:val="Heading1"/>
        <w:rPr>
          <w:rFonts w:asciiTheme="majorHAnsi" w:hAnsiTheme="majorHAnsi"/>
        </w:rPr>
      </w:pPr>
      <w:r w:rsidRPr="00DB17DD">
        <w:rPr>
          <w:rFonts w:asciiTheme="majorHAnsi" w:hAnsiTheme="majorHAnsi"/>
        </w:rPr>
        <w:t>ADV</w:t>
      </w:r>
      <w:r w:rsidRPr="009D59F6">
        <w:rPr>
          <w:rFonts w:asciiTheme="majorHAnsi" w:hAnsiTheme="majorHAnsi"/>
        </w:rPr>
        <w:t>ANTAGE</w:t>
      </w:r>
    </w:p>
    <w:p w14:paraId="50311E0B" w14:textId="77777777" w:rsidR="00F24921" w:rsidRPr="009D59F6" w:rsidRDefault="00F24921" w:rsidP="00F24921">
      <w:pPr>
        <w:pStyle w:val="Heading2"/>
        <w:rPr>
          <w:rFonts w:asciiTheme="majorHAnsi" w:hAnsiTheme="majorHAnsi"/>
        </w:rPr>
      </w:pPr>
      <w:r w:rsidRPr="009D59F6">
        <w:rPr>
          <w:rFonts w:asciiTheme="majorHAnsi" w:hAnsiTheme="majorHAnsi"/>
        </w:rPr>
        <w:t xml:space="preserve">1AC/2AC </w:t>
      </w:r>
    </w:p>
    <w:p w14:paraId="075A7593" w14:textId="77777777" w:rsidR="00F24921" w:rsidRPr="009D59F6" w:rsidRDefault="00F24921" w:rsidP="00F24921">
      <w:pPr>
        <w:pStyle w:val="Heading3"/>
        <w:rPr>
          <w:rFonts w:asciiTheme="majorHAnsi" w:hAnsiTheme="majorHAnsi" w:cstheme="minorHAnsi"/>
        </w:rPr>
      </w:pPr>
      <w:r w:rsidRPr="009D59F6">
        <w:rPr>
          <w:rFonts w:asciiTheme="majorHAnsi" w:hAnsiTheme="majorHAnsi" w:cstheme="minorHAnsi"/>
        </w:rPr>
        <w:t>EU Economy</w:t>
      </w:r>
    </w:p>
    <w:p w14:paraId="345D3942" w14:textId="77777777" w:rsidR="00F24921" w:rsidRPr="009D59F6" w:rsidRDefault="00F24921" w:rsidP="00F24921">
      <w:pPr>
        <w:pStyle w:val="Heading4"/>
        <w:rPr>
          <w:rFonts w:asciiTheme="majorHAnsi" w:hAnsiTheme="majorHAnsi" w:cstheme="minorHAnsi"/>
        </w:rPr>
      </w:pPr>
      <w:r w:rsidRPr="009D59F6">
        <w:rPr>
          <w:rFonts w:asciiTheme="majorHAnsi" w:hAnsiTheme="majorHAnsi" w:cstheme="minorHAnsi"/>
        </w:rPr>
        <w:t>The Supreme Court defers to states on education issues- reversing that centralizes judicial federalism writ large</w:t>
      </w:r>
    </w:p>
    <w:p w14:paraId="776A5CEF" w14:textId="77777777" w:rsidR="00F24921" w:rsidRPr="009D59F6" w:rsidRDefault="00F24921" w:rsidP="00F24921">
      <w:pPr>
        <w:rPr>
          <w:rFonts w:asciiTheme="majorHAnsi" w:hAnsiTheme="majorHAnsi" w:cstheme="minorHAnsi"/>
        </w:rPr>
      </w:pPr>
      <w:r w:rsidRPr="009D59F6">
        <w:rPr>
          <w:rFonts w:asciiTheme="majorHAnsi" w:hAnsiTheme="majorHAnsi" w:cstheme="minorHAnsi"/>
          <w:b/>
          <w:sz w:val="26"/>
          <w:szCs w:val="26"/>
        </w:rPr>
        <w:t>Tarr 15</w:t>
      </w:r>
      <w:r w:rsidRPr="009D59F6">
        <w:rPr>
          <w:rFonts w:asciiTheme="majorHAnsi" w:hAnsiTheme="majorHAnsi" w:cstheme="minorHAnsi"/>
        </w:rPr>
        <w:t xml:space="preserve"> (G. Allen, Board of Governors Professor Director, Center for State Constitutional Studies, “JUDICIAL FEDERALISM IN THE UNITED STATES: STRUCTURE, JURISDICTION, AND OPERATION”, </w:t>
      </w:r>
      <w:hyperlink r:id="rId9" w:history="1">
        <w:r w:rsidRPr="009D59F6">
          <w:rPr>
            <w:rStyle w:val="Hyperlink"/>
            <w:rFonts w:asciiTheme="majorHAnsi" w:hAnsiTheme="majorHAnsi" w:cstheme="minorHAnsi"/>
          </w:rPr>
          <w:t>http://portales.te.gob.mx/x_mesa/media/pdf/a74a262dca88ddc.pdf</w:t>
        </w:r>
      </w:hyperlink>
      <w:r w:rsidRPr="009D59F6">
        <w:rPr>
          <w:rFonts w:asciiTheme="majorHAnsi" w:hAnsiTheme="majorHAnsi" w:cstheme="minorHAnsi"/>
        </w:rPr>
        <w:t>, p. 13) MFE</w:t>
      </w:r>
    </w:p>
    <w:p w14:paraId="467C335C" w14:textId="77777777" w:rsidR="00F24921" w:rsidRPr="009D59F6" w:rsidRDefault="00F24921" w:rsidP="00F24921">
      <w:pPr>
        <w:rPr>
          <w:rFonts w:asciiTheme="majorHAnsi" w:hAnsiTheme="majorHAnsi" w:cstheme="minorHAnsi"/>
        </w:rPr>
      </w:pPr>
      <w:r w:rsidRPr="009D59F6">
        <w:rPr>
          <w:rFonts w:asciiTheme="majorHAnsi" w:hAnsiTheme="majorHAnsi" w:cstheme="minorHAnsi"/>
          <w:u w:val="single"/>
        </w:rPr>
        <w:t xml:space="preserve">The new </w:t>
      </w:r>
      <w:r w:rsidRPr="009D59F6">
        <w:rPr>
          <w:rFonts w:asciiTheme="majorHAnsi" w:hAnsiTheme="majorHAnsi" w:cstheme="minorHAnsi"/>
          <w:highlight w:val="cyan"/>
          <w:u w:val="single"/>
        </w:rPr>
        <w:t>judicial federalism</w:t>
      </w:r>
      <w:r w:rsidRPr="009D59F6">
        <w:rPr>
          <w:rFonts w:asciiTheme="majorHAnsi" w:hAnsiTheme="majorHAnsi" w:cstheme="minorHAnsi"/>
          <w:sz w:val="14"/>
        </w:rPr>
        <w:t xml:space="preserve"> may have begun as an attempt to circumvent conservative decisions of the Supreme Court, but over time its character </w:t>
      </w:r>
      <w:r w:rsidRPr="009D59F6">
        <w:rPr>
          <w:rFonts w:asciiTheme="majorHAnsi" w:hAnsiTheme="majorHAnsi" w:cstheme="minorHAnsi"/>
          <w:highlight w:val="cyan"/>
          <w:u w:val="single"/>
        </w:rPr>
        <w:t>has changed</w:t>
      </w:r>
      <w:r w:rsidRPr="009D59F6">
        <w:rPr>
          <w:rFonts w:asciiTheme="majorHAnsi" w:hAnsiTheme="majorHAnsi" w:cstheme="minorHAnsi"/>
          <w:u w:val="single"/>
        </w:rPr>
        <w:t xml:space="preserve">. Initially, the new judicial federalism was confined to a few pioneering courts, but by now </w:t>
      </w:r>
      <w:r w:rsidRPr="009D59F6">
        <w:rPr>
          <w:rFonts w:asciiTheme="majorHAnsi" w:hAnsiTheme="majorHAnsi" w:cstheme="minorHAnsi"/>
          <w:b/>
          <w:highlight w:val="cyan"/>
          <w:u w:val="single"/>
        </w:rPr>
        <w:t>reliance on state bills of rights had become standard practice in all state courts</w:t>
      </w:r>
      <w:r w:rsidRPr="009D59F6">
        <w:rPr>
          <w:rFonts w:asciiTheme="majorHAnsi" w:hAnsiTheme="majorHAnsi" w:cstheme="minorHAnsi"/>
          <w:sz w:val="14"/>
        </w:rPr>
        <w:t xml:space="preserve">. Initially, </w:t>
      </w:r>
      <w:r w:rsidRPr="009D59F6">
        <w:rPr>
          <w:rFonts w:asciiTheme="majorHAnsi" w:hAnsiTheme="majorHAnsi" w:cstheme="minorHAnsi"/>
          <w:highlight w:val="cyan"/>
          <w:u w:val="single"/>
        </w:rPr>
        <w:t xml:space="preserve">the agenda of the new </w:t>
      </w:r>
      <w:r w:rsidRPr="009D59F6">
        <w:rPr>
          <w:rFonts w:asciiTheme="majorHAnsi" w:hAnsiTheme="majorHAnsi" w:cstheme="minorHAnsi"/>
          <w:b/>
          <w:highlight w:val="cyan"/>
          <w:u w:val="single"/>
        </w:rPr>
        <w:t>judicial federalism was determined</w:t>
      </w:r>
      <w:r w:rsidRPr="009D59F6">
        <w:rPr>
          <w:rFonts w:asciiTheme="majorHAnsi" w:hAnsiTheme="majorHAnsi" w:cstheme="minorHAnsi"/>
          <w:highlight w:val="cyan"/>
          <w:u w:val="single"/>
        </w:rPr>
        <w:t xml:space="preserve"> in reaction to</w:t>
      </w:r>
      <w:r w:rsidRPr="009D59F6">
        <w:rPr>
          <w:rFonts w:asciiTheme="majorHAnsi" w:hAnsiTheme="majorHAnsi" w:cstheme="minorHAnsi"/>
          <w:sz w:val="14"/>
        </w:rPr>
        <w:t xml:space="preserve"> or in anticipation of </w:t>
      </w:r>
      <w:r w:rsidRPr="009D59F6">
        <w:rPr>
          <w:rFonts w:asciiTheme="majorHAnsi" w:hAnsiTheme="majorHAnsi" w:cstheme="minorHAnsi"/>
          <w:highlight w:val="cyan"/>
          <w:u w:val="single"/>
        </w:rPr>
        <w:t>rulings by the U.S. Supreme Court on</w:t>
      </w:r>
      <w:r w:rsidRPr="009D59F6">
        <w:rPr>
          <w:rFonts w:asciiTheme="majorHAnsi" w:hAnsiTheme="majorHAnsi" w:cstheme="minorHAnsi"/>
          <w:sz w:val="14"/>
        </w:rPr>
        <w:t xml:space="preserve"> issues such as the rights of defendants and the financing of </w:t>
      </w:r>
      <w:r w:rsidRPr="009D59F6">
        <w:rPr>
          <w:rFonts w:asciiTheme="majorHAnsi" w:hAnsiTheme="majorHAnsi" w:cstheme="minorHAnsi"/>
          <w:b/>
          <w:highlight w:val="cyan"/>
          <w:u w:val="single"/>
        </w:rPr>
        <w:t>public education</w:t>
      </w:r>
      <w:r w:rsidRPr="009D59F6">
        <w:rPr>
          <w:rFonts w:asciiTheme="majorHAnsi" w:hAnsiTheme="majorHAnsi" w:cstheme="minorHAnsi"/>
          <w:sz w:val="14"/>
        </w:rPr>
        <w:t xml:space="preserve">, but that too has changed. </w:t>
      </w:r>
      <w:r w:rsidRPr="009D59F6">
        <w:rPr>
          <w:rFonts w:asciiTheme="majorHAnsi" w:hAnsiTheme="majorHAnsi" w:cstheme="minorHAnsi"/>
          <w:b/>
          <w:highlight w:val="cyan"/>
          <w:u w:val="single"/>
        </w:rPr>
        <w:t>State courts continue to address such issues</w:t>
      </w:r>
      <w:r w:rsidRPr="009D59F6">
        <w:rPr>
          <w:rFonts w:asciiTheme="majorHAnsi" w:hAnsiTheme="majorHAnsi" w:cstheme="minorHAnsi"/>
          <w:sz w:val="14"/>
        </w:rPr>
        <w:t xml:space="preserve">, but they likewise confront new issues that have been addressed rarely or not at all by the Supreme Court. For example, the supreme courts in a number of states have considered state constitutional challenges to changes in tort law, and several also addressed issues involving the rights of gays and lesbians. </w:t>
      </w:r>
      <w:r w:rsidRPr="009D59F6">
        <w:rPr>
          <w:rFonts w:asciiTheme="majorHAnsi" w:hAnsiTheme="majorHAnsi" w:cstheme="minorHAnsi"/>
          <w:highlight w:val="cyan"/>
          <w:u w:val="single"/>
        </w:rPr>
        <w:t>State constitutional law is thus increasingly becoming an independent body of law</w:t>
      </w:r>
      <w:r w:rsidRPr="009D59F6">
        <w:rPr>
          <w:rFonts w:asciiTheme="majorHAnsi" w:hAnsiTheme="majorHAnsi" w:cstheme="minorHAnsi"/>
          <w:u w:val="single"/>
        </w:rPr>
        <w:t xml:space="preserve"> rather than a body of law defined by its relation to federal constitutional law</w:t>
      </w:r>
      <w:r w:rsidRPr="009D59F6">
        <w:rPr>
          <w:rFonts w:asciiTheme="majorHAnsi" w:hAnsiTheme="majorHAnsi" w:cstheme="minorHAnsi"/>
          <w:sz w:val="14"/>
        </w:rPr>
        <w:t xml:space="preserve">. This is reflected in the highly sophisticated literature on the distinctive problems of state constitutional interpretation that has developed in recent years. From a theoretical perspective, under the American system of rights protection, the federal government provides the base, the constitutional minimum, ensuring the protection of fundamental rights, while </w:t>
      </w:r>
      <w:r w:rsidRPr="009D59F6">
        <w:rPr>
          <w:rFonts w:asciiTheme="majorHAnsi" w:hAnsiTheme="majorHAnsi" w:cstheme="minorHAnsi"/>
          <w:u w:val="single"/>
        </w:rPr>
        <w:t>state protections build upon that base, providing whatever additional protections the citizens of the state deem appropriate</w:t>
      </w:r>
      <w:r w:rsidRPr="009D59F6">
        <w:rPr>
          <w:rFonts w:asciiTheme="majorHAnsi" w:hAnsiTheme="majorHAnsi" w:cstheme="minorHAnsi"/>
          <w:sz w:val="14"/>
        </w:rPr>
        <w:t xml:space="preserve">. From an institutional perspective, the logic is slightly different. </w:t>
      </w:r>
      <w:r w:rsidRPr="009D59F6">
        <w:rPr>
          <w:rFonts w:asciiTheme="majorHAnsi" w:hAnsiTheme="majorHAnsi" w:cstheme="minorHAnsi"/>
          <w:u w:val="single"/>
        </w:rPr>
        <w:t>The initial responsibility for protecting rights often rests with the states</w:t>
      </w:r>
      <w:r w:rsidRPr="009D59F6">
        <w:rPr>
          <w:rFonts w:asciiTheme="majorHAnsi" w:hAnsiTheme="majorHAnsi" w:cstheme="minorHAnsi"/>
          <w:sz w:val="14"/>
        </w:rPr>
        <w:t xml:space="preserve">, both their political branches and their </w:t>
      </w:r>
      <w:r w:rsidRPr="009D59F6">
        <w:rPr>
          <w:rFonts w:asciiTheme="majorHAnsi" w:hAnsiTheme="majorHAnsi" w:cstheme="minorHAnsi"/>
          <w:u w:val="single"/>
        </w:rPr>
        <w:t>courts</w:t>
      </w:r>
      <w:r w:rsidRPr="009D59F6">
        <w:rPr>
          <w:rFonts w:asciiTheme="majorHAnsi" w:hAnsiTheme="majorHAnsi" w:cstheme="minorHAnsi"/>
          <w:sz w:val="14"/>
        </w:rPr>
        <w:t xml:space="preserve">. Federal intervention usually occurs as a result of litigation, when the states have failed to meet their responsibilities. </w:t>
      </w:r>
      <w:r w:rsidRPr="009D59F6">
        <w:rPr>
          <w:rFonts w:asciiTheme="majorHAnsi" w:hAnsiTheme="majorHAnsi" w:cstheme="minorHAnsi"/>
          <w:highlight w:val="cyan"/>
          <w:u w:val="single"/>
        </w:rPr>
        <w:t>This offers substantial opportunity for state courts to develop</w:t>
      </w:r>
      <w:r w:rsidRPr="009D59F6">
        <w:rPr>
          <w:rFonts w:asciiTheme="majorHAnsi" w:hAnsiTheme="majorHAnsi" w:cstheme="minorHAnsi"/>
          <w:u w:val="single"/>
        </w:rPr>
        <w:t xml:space="preserve"> independently </w:t>
      </w:r>
      <w:r w:rsidRPr="009D59F6">
        <w:rPr>
          <w:rFonts w:asciiTheme="majorHAnsi" w:hAnsiTheme="majorHAnsi" w:cstheme="minorHAnsi"/>
          <w:highlight w:val="cyan"/>
          <w:u w:val="single"/>
        </w:rPr>
        <w:t>their own bodies of civil-liberties law, and</w:t>
      </w:r>
      <w:r w:rsidRPr="009D59F6">
        <w:rPr>
          <w:rFonts w:asciiTheme="majorHAnsi" w:hAnsiTheme="majorHAnsi" w:cstheme="minorHAnsi"/>
          <w:u w:val="single"/>
        </w:rPr>
        <w:t xml:space="preserve"> they have authored pioneering </w:t>
      </w:r>
      <w:r w:rsidRPr="009D59F6">
        <w:rPr>
          <w:rFonts w:asciiTheme="majorHAnsi" w:hAnsiTheme="majorHAnsi" w:cstheme="minorHAnsi"/>
          <w:highlight w:val="cyan"/>
          <w:u w:val="single"/>
        </w:rPr>
        <w:t>rulings involving</w:t>
      </w:r>
      <w:r w:rsidRPr="009D59F6">
        <w:rPr>
          <w:rFonts w:asciiTheme="majorHAnsi" w:hAnsiTheme="majorHAnsi" w:cstheme="minorHAnsi"/>
          <w:sz w:val="14"/>
        </w:rPr>
        <w:t xml:space="preserve"> the death penalty, the rights of defendants, the financing of public education, the rights of gays and lesbians, and </w:t>
      </w:r>
      <w:r w:rsidRPr="009D59F6">
        <w:rPr>
          <w:rFonts w:asciiTheme="majorHAnsi" w:hAnsiTheme="majorHAnsi" w:cstheme="minorHAnsi"/>
          <w:b/>
          <w:highlight w:val="cyan"/>
          <w:u w:val="single"/>
        </w:rPr>
        <w:t>several other matters</w:t>
      </w:r>
    </w:p>
    <w:p w14:paraId="25CB380D" w14:textId="77777777" w:rsidR="00F24921" w:rsidRPr="009D59F6" w:rsidRDefault="00F24921" w:rsidP="00F24921">
      <w:pPr>
        <w:pStyle w:val="Heading4"/>
        <w:rPr>
          <w:rFonts w:asciiTheme="majorHAnsi" w:hAnsiTheme="majorHAnsi" w:cstheme="minorHAnsi"/>
        </w:rPr>
      </w:pPr>
      <w:r w:rsidRPr="009D59F6">
        <w:rPr>
          <w:rFonts w:asciiTheme="majorHAnsi" w:hAnsiTheme="majorHAnsi" w:cstheme="minorHAnsi"/>
        </w:rPr>
        <w:t>The EU follows the US on judicial federalism- absent a centralized approach, the EU cannot achieve its economic agenda</w:t>
      </w:r>
    </w:p>
    <w:p w14:paraId="00320638" w14:textId="77777777" w:rsidR="00F24921" w:rsidRPr="009D59F6" w:rsidRDefault="00F24921" w:rsidP="00F24921">
      <w:pPr>
        <w:rPr>
          <w:rFonts w:asciiTheme="majorHAnsi" w:hAnsiTheme="majorHAnsi" w:cstheme="minorHAnsi"/>
        </w:rPr>
      </w:pPr>
      <w:r w:rsidRPr="009D59F6">
        <w:rPr>
          <w:rFonts w:asciiTheme="majorHAnsi" w:hAnsiTheme="majorHAnsi" w:cstheme="minorHAnsi"/>
          <w:b/>
          <w:sz w:val="26"/>
          <w:szCs w:val="26"/>
        </w:rPr>
        <w:t>Wells 17</w:t>
      </w:r>
      <w:r w:rsidRPr="009D59F6">
        <w:rPr>
          <w:rFonts w:asciiTheme="majorHAnsi" w:hAnsiTheme="majorHAnsi" w:cstheme="minorHAnsi"/>
        </w:rPr>
        <w:t xml:space="preserve"> (January 1, Michael, University of Georgia School of Law Marion and W. Colquitt Carter Chair in Tort and Insurance Law, “Judicial Federalism in the European Union”, </w:t>
      </w:r>
      <w:hyperlink r:id="rId10" w:history="1">
        <w:r w:rsidRPr="009D59F6">
          <w:rPr>
            <w:rStyle w:val="Hyperlink"/>
            <w:rFonts w:asciiTheme="majorHAnsi" w:hAnsiTheme="majorHAnsi" w:cstheme="minorHAnsi"/>
          </w:rPr>
          <w:t>http://digitalcommons.law.uga.edu/cgi/viewcontent.cgi?article=2118&amp;context=fac_artchop</w:t>
        </w:r>
      </w:hyperlink>
      <w:r w:rsidRPr="009D59F6">
        <w:rPr>
          <w:rFonts w:asciiTheme="majorHAnsi" w:hAnsiTheme="majorHAnsi" w:cstheme="minorHAnsi"/>
        </w:rPr>
        <w:t>, p. 774) MFE</w:t>
      </w:r>
    </w:p>
    <w:p w14:paraId="1A254E5D" w14:textId="77777777" w:rsidR="00F24921" w:rsidRPr="009D59F6" w:rsidRDefault="00F24921" w:rsidP="00F24921">
      <w:pPr>
        <w:rPr>
          <w:rFonts w:asciiTheme="majorHAnsi" w:hAnsiTheme="majorHAnsi" w:cstheme="minorHAnsi"/>
          <w:u w:val="single"/>
        </w:rPr>
      </w:pPr>
      <w:r w:rsidRPr="009D59F6">
        <w:rPr>
          <w:rFonts w:asciiTheme="majorHAnsi" w:hAnsiTheme="majorHAnsi" w:cstheme="minorHAnsi"/>
          <w:sz w:val="14"/>
        </w:rPr>
        <w:t xml:space="preserve">Comparative analysis of law is often done with the aim of enhancing our understanding of alternative approaches to legal problems and evaluating the strengths and weaknesses of each of them. 4 4 5 </w:t>
      </w:r>
      <w:r w:rsidRPr="009D59F6">
        <w:rPr>
          <w:rFonts w:asciiTheme="majorHAnsi" w:hAnsiTheme="majorHAnsi" w:cstheme="minorHAnsi"/>
          <w:u w:val="single"/>
        </w:rPr>
        <w:t>Contrasts between federalism in the United States</w:t>
      </w:r>
      <w:r w:rsidRPr="009D59F6">
        <w:rPr>
          <w:rFonts w:asciiTheme="majorHAnsi" w:hAnsiTheme="majorHAnsi" w:cstheme="minorHAnsi"/>
          <w:sz w:val="14"/>
        </w:rPr>
        <w:t xml:space="preserve">, a 230-year-old polity, </w:t>
      </w:r>
      <w:r w:rsidRPr="009D59F6">
        <w:rPr>
          <w:rFonts w:asciiTheme="majorHAnsi" w:hAnsiTheme="majorHAnsi" w:cstheme="minorHAnsi"/>
          <w:u w:val="single"/>
        </w:rPr>
        <w:t>and the relatively youthful EU may offer instruction, not so much for the present, but for the future of the EU.</w:t>
      </w:r>
      <w:r w:rsidRPr="009D59F6">
        <w:rPr>
          <w:rFonts w:asciiTheme="majorHAnsi" w:hAnsiTheme="majorHAnsi" w:cstheme="minorHAnsi"/>
          <w:sz w:val="14"/>
        </w:rPr>
        <w:t xml:space="preserve"> </w:t>
      </w:r>
      <w:r w:rsidRPr="009D59F6">
        <w:rPr>
          <w:rFonts w:asciiTheme="majorHAnsi" w:hAnsiTheme="majorHAnsi" w:cstheme="minorHAnsi"/>
          <w:highlight w:val="cyan"/>
          <w:u w:val="single"/>
        </w:rPr>
        <w:t>The analogue to the current EU may be the United States between 1787 and the Civil War</w:t>
      </w:r>
      <w:r w:rsidRPr="009D59F6">
        <w:rPr>
          <w:rFonts w:asciiTheme="majorHAnsi" w:hAnsiTheme="majorHAnsi" w:cstheme="minorHAnsi"/>
          <w:u w:val="single"/>
        </w:rPr>
        <w:t xml:space="preserve"> in 1861, an era </w:t>
      </w:r>
      <w:r w:rsidRPr="009D59F6">
        <w:rPr>
          <w:rFonts w:asciiTheme="majorHAnsi" w:hAnsiTheme="majorHAnsi" w:cstheme="minorHAnsi"/>
          <w:highlight w:val="cyan"/>
          <w:u w:val="single"/>
        </w:rPr>
        <w:t>in which</w:t>
      </w:r>
      <w:r w:rsidRPr="009D59F6">
        <w:rPr>
          <w:rFonts w:asciiTheme="majorHAnsi" w:hAnsiTheme="majorHAnsi" w:cstheme="minorHAnsi"/>
          <w:u w:val="single"/>
        </w:rPr>
        <w:t xml:space="preserve"> the winds of </w:t>
      </w:r>
      <w:r w:rsidRPr="009D59F6">
        <w:rPr>
          <w:rFonts w:asciiTheme="majorHAnsi" w:hAnsiTheme="majorHAnsi" w:cstheme="minorHAnsi"/>
          <w:highlight w:val="cyan"/>
          <w:u w:val="single"/>
        </w:rPr>
        <w:t>federalism blew strong</w:t>
      </w:r>
      <w:r w:rsidRPr="009D59F6">
        <w:rPr>
          <w:rFonts w:asciiTheme="majorHAnsi" w:hAnsiTheme="majorHAnsi" w:cstheme="minorHAnsi"/>
          <w:sz w:val="14"/>
        </w:rPr>
        <w:t xml:space="preserve">.446 For example, </w:t>
      </w:r>
      <w:r w:rsidRPr="009D59F6">
        <w:rPr>
          <w:rFonts w:asciiTheme="majorHAnsi" w:hAnsiTheme="majorHAnsi" w:cstheme="minorHAnsi"/>
          <w:u w:val="single"/>
        </w:rPr>
        <w:t>in the early American republic, there was no general federal question jurisdiction and few individual rights were held against state governments</w:t>
      </w:r>
      <w:r w:rsidRPr="009D59F6">
        <w:rPr>
          <w:rFonts w:asciiTheme="majorHAnsi" w:hAnsiTheme="majorHAnsi" w:cstheme="minorHAnsi"/>
          <w:sz w:val="14"/>
        </w:rPr>
        <w:t xml:space="preserve">. 447 </w:t>
      </w:r>
      <w:r w:rsidRPr="009D59F6">
        <w:rPr>
          <w:rFonts w:asciiTheme="majorHAnsi" w:hAnsiTheme="majorHAnsi" w:cstheme="minorHAnsi"/>
          <w:highlight w:val="cyan"/>
          <w:u w:val="single"/>
        </w:rPr>
        <w:t>One result of the Civil War was a</w:t>
      </w:r>
      <w:r w:rsidRPr="009D59F6">
        <w:rPr>
          <w:rFonts w:asciiTheme="majorHAnsi" w:hAnsiTheme="majorHAnsi" w:cstheme="minorHAnsi"/>
          <w:u w:val="single"/>
        </w:rPr>
        <w:t xml:space="preserve"> far stronger federal government and a </w:t>
      </w:r>
      <w:r w:rsidRPr="009D59F6">
        <w:rPr>
          <w:rFonts w:asciiTheme="majorHAnsi" w:hAnsiTheme="majorHAnsi" w:cstheme="minorHAnsi"/>
          <w:b/>
          <w:highlight w:val="cyan"/>
          <w:u w:val="single"/>
        </w:rPr>
        <w:t>far stronger federal judiciary</w:t>
      </w:r>
      <w:r w:rsidRPr="009D59F6">
        <w:rPr>
          <w:rFonts w:asciiTheme="majorHAnsi" w:hAnsiTheme="majorHAnsi" w:cstheme="minorHAnsi"/>
          <w:sz w:val="14"/>
        </w:rPr>
        <w:t xml:space="preserve">. 448 </w:t>
      </w:r>
      <w:r w:rsidRPr="009D59F6">
        <w:rPr>
          <w:rFonts w:asciiTheme="majorHAnsi" w:hAnsiTheme="majorHAnsi" w:cstheme="minorHAnsi"/>
          <w:b/>
          <w:u w:val="single"/>
        </w:rPr>
        <w:t xml:space="preserve">To the extent </w:t>
      </w:r>
      <w:r w:rsidRPr="009D59F6">
        <w:rPr>
          <w:rFonts w:asciiTheme="majorHAnsi" w:hAnsiTheme="majorHAnsi" w:cstheme="minorHAnsi"/>
          <w:b/>
          <w:highlight w:val="cyan"/>
          <w:u w:val="single"/>
        </w:rPr>
        <w:t>the EU moves toward "ever closer union</w:t>
      </w:r>
      <w:r w:rsidRPr="009D59F6">
        <w:rPr>
          <w:rFonts w:asciiTheme="majorHAnsi" w:hAnsiTheme="majorHAnsi" w:cstheme="minorHAnsi"/>
          <w:sz w:val="14"/>
        </w:rPr>
        <w:t xml:space="preserve">," the array of EU legal issues will probably include more and more matters on which member states and their judiciaries are at odds with EU law and policy. As a result, </w:t>
      </w:r>
      <w:r w:rsidRPr="009D59F6">
        <w:rPr>
          <w:rFonts w:asciiTheme="majorHAnsi" w:hAnsiTheme="majorHAnsi" w:cstheme="minorHAnsi"/>
          <w:highlight w:val="cyan"/>
          <w:u w:val="single"/>
        </w:rPr>
        <w:t>EU leaders</w:t>
      </w:r>
      <w:r w:rsidRPr="009D59F6">
        <w:rPr>
          <w:rFonts w:asciiTheme="majorHAnsi" w:hAnsiTheme="majorHAnsi" w:cstheme="minorHAnsi"/>
          <w:u w:val="single"/>
        </w:rPr>
        <w:t xml:space="preserve"> may </w:t>
      </w:r>
      <w:r w:rsidRPr="009D59F6">
        <w:rPr>
          <w:rFonts w:asciiTheme="majorHAnsi" w:hAnsiTheme="majorHAnsi" w:cstheme="minorHAnsi"/>
          <w:highlight w:val="cyan"/>
          <w:u w:val="single"/>
        </w:rPr>
        <w:t xml:space="preserve">find that the </w:t>
      </w:r>
      <w:r w:rsidRPr="009D59F6">
        <w:rPr>
          <w:rFonts w:asciiTheme="majorHAnsi" w:hAnsiTheme="majorHAnsi" w:cstheme="minorHAnsi"/>
          <w:b/>
          <w:highlight w:val="cyan"/>
          <w:u w:val="single"/>
        </w:rPr>
        <w:t>distinctive features of EU judicial federalism need to be changed</w:t>
      </w:r>
      <w:r w:rsidRPr="009D59F6">
        <w:rPr>
          <w:rFonts w:asciiTheme="majorHAnsi" w:hAnsiTheme="majorHAnsi" w:cstheme="minorHAnsi"/>
          <w:sz w:val="14"/>
          <w:highlight w:val="cyan"/>
        </w:rPr>
        <w:t xml:space="preserve">, </w:t>
      </w:r>
      <w:r w:rsidRPr="009D59F6">
        <w:rPr>
          <w:rFonts w:asciiTheme="majorHAnsi" w:hAnsiTheme="majorHAnsi" w:cstheme="minorHAnsi"/>
          <w:highlight w:val="cyan"/>
          <w:u w:val="single"/>
        </w:rPr>
        <w:t xml:space="preserve">and the </w:t>
      </w:r>
      <w:r w:rsidRPr="009D59F6">
        <w:rPr>
          <w:rFonts w:asciiTheme="majorHAnsi" w:hAnsiTheme="majorHAnsi" w:cstheme="minorHAnsi"/>
          <w:b/>
          <w:highlight w:val="cyan"/>
          <w:u w:val="single"/>
        </w:rPr>
        <w:t>U.S. approach</w:t>
      </w:r>
      <w:r w:rsidRPr="009D59F6">
        <w:rPr>
          <w:rFonts w:asciiTheme="majorHAnsi" w:hAnsiTheme="majorHAnsi" w:cstheme="minorHAnsi"/>
          <w:highlight w:val="cyan"/>
          <w:u w:val="single"/>
        </w:rPr>
        <w:t xml:space="preserve"> may be a </w:t>
      </w:r>
      <w:r w:rsidRPr="009D59F6">
        <w:rPr>
          <w:rFonts w:asciiTheme="majorHAnsi" w:hAnsiTheme="majorHAnsi" w:cstheme="minorHAnsi"/>
          <w:b/>
          <w:highlight w:val="cyan"/>
          <w:u w:val="single"/>
        </w:rPr>
        <w:t>useful model</w:t>
      </w:r>
      <w:r w:rsidRPr="009D59F6">
        <w:rPr>
          <w:rFonts w:asciiTheme="majorHAnsi" w:hAnsiTheme="majorHAnsi" w:cstheme="minorHAnsi"/>
          <w:sz w:val="14"/>
          <w:highlight w:val="cyan"/>
        </w:rPr>
        <w:t xml:space="preserve">. </w:t>
      </w:r>
      <w:r w:rsidRPr="009D59F6">
        <w:rPr>
          <w:rFonts w:asciiTheme="majorHAnsi" w:hAnsiTheme="majorHAnsi" w:cstheme="minorHAnsi"/>
          <w:highlight w:val="cyan"/>
          <w:u w:val="single"/>
        </w:rPr>
        <w:t>A central government</w:t>
      </w:r>
      <w:r w:rsidRPr="009D59F6">
        <w:rPr>
          <w:rFonts w:asciiTheme="majorHAnsi" w:hAnsiTheme="majorHAnsi" w:cstheme="minorHAnsi"/>
          <w:u w:val="single"/>
        </w:rPr>
        <w:t xml:space="preserve"> over a large and diverse territory probably </w:t>
      </w:r>
      <w:r w:rsidRPr="009D59F6">
        <w:rPr>
          <w:rFonts w:asciiTheme="majorHAnsi" w:hAnsiTheme="majorHAnsi" w:cstheme="minorHAnsi"/>
          <w:b/>
          <w:highlight w:val="cyan"/>
          <w:u w:val="single"/>
        </w:rPr>
        <w:t>cannot be effective</w:t>
      </w:r>
      <w:r w:rsidRPr="009D59F6">
        <w:rPr>
          <w:rFonts w:asciiTheme="majorHAnsi" w:hAnsiTheme="majorHAnsi" w:cstheme="minorHAnsi"/>
          <w:highlight w:val="cyan"/>
          <w:u w:val="single"/>
        </w:rPr>
        <w:t xml:space="preserve"> in achieving an ambitious agenda unless it has</w:t>
      </w:r>
      <w:r w:rsidRPr="009D59F6">
        <w:rPr>
          <w:rFonts w:asciiTheme="majorHAnsi" w:hAnsiTheme="majorHAnsi" w:cstheme="minorHAnsi"/>
          <w:u w:val="single"/>
        </w:rPr>
        <w:t xml:space="preserve"> available to it a network of lower federal courts and </w:t>
      </w:r>
      <w:r w:rsidRPr="009D59F6">
        <w:rPr>
          <w:rFonts w:asciiTheme="majorHAnsi" w:hAnsiTheme="majorHAnsi" w:cstheme="minorHAnsi"/>
          <w:highlight w:val="cyan"/>
          <w:u w:val="single"/>
        </w:rPr>
        <w:t>a means of assuring high court review of decisions</w:t>
      </w:r>
      <w:r w:rsidRPr="009D59F6">
        <w:rPr>
          <w:rFonts w:asciiTheme="majorHAnsi" w:hAnsiTheme="majorHAnsi" w:cstheme="minorHAnsi"/>
          <w:u w:val="single"/>
        </w:rPr>
        <w:t xml:space="preserve"> of courts that bear allegiance </w:t>
      </w:r>
      <w:r w:rsidRPr="009D59F6">
        <w:rPr>
          <w:rFonts w:asciiTheme="majorHAnsi" w:hAnsiTheme="majorHAnsi" w:cstheme="minorHAnsi"/>
          <w:sz w:val="14"/>
        </w:rPr>
        <w:t>to m decisions of courts that bear allegiance</w:t>
      </w:r>
      <w:r w:rsidRPr="009D59F6">
        <w:rPr>
          <w:rFonts w:asciiTheme="majorHAnsi" w:hAnsiTheme="majorHAnsi" w:cstheme="minorHAnsi"/>
          <w:u w:val="single"/>
        </w:rPr>
        <w:t xml:space="preserve"> to member states.</w:t>
      </w:r>
    </w:p>
    <w:p w14:paraId="243C0C39" w14:textId="77777777" w:rsidR="00F24921" w:rsidRPr="009D59F6" w:rsidRDefault="00F24921" w:rsidP="00F24921">
      <w:pPr>
        <w:pStyle w:val="Heading4"/>
        <w:rPr>
          <w:rFonts w:asciiTheme="majorHAnsi" w:hAnsiTheme="majorHAnsi" w:cstheme="minorHAnsi"/>
        </w:rPr>
      </w:pPr>
      <w:bookmarkStart w:id="0" w:name="_GoBack"/>
      <w:bookmarkEnd w:id="0"/>
      <w:r w:rsidRPr="009D59F6">
        <w:rPr>
          <w:rFonts w:asciiTheme="majorHAnsi" w:hAnsiTheme="majorHAnsi" w:cstheme="minorHAnsi"/>
        </w:rPr>
        <w:t>Judicial federalism causes European economic crisis- only binding centralization ensures legitimate reforms that solve European economic collapse</w:t>
      </w:r>
    </w:p>
    <w:p w14:paraId="2EAD9EA9" w14:textId="77777777" w:rsidR="00F24921" w:rsidRPr="009D59F6" w:rsidRDefault="00F24921" w:rsidP="00F24921">
      <w:pPr>
        <w:rPr>
          <w:rFonts w:asciiTheme="majorHAnsi" w:hAnsiTheme="majorHAnsi" w:cstheme="minorHAnsi"/>
          <w:sz w:val="14"/>
          <w:szCs w:val="14"/>
        </w:rPr>
      </w:pPr>
      <w:r w:rsidRPr="009D59F6">
        <w:rPr>
          <w:rFonts w:asciiTheme="majorHAnsi" w:hAnsiTheme="majorHAnsi" w:cstheme="minorHAnsi"/>
          <w:b/>
          <w:sz w:val="26"/>
          <w:szCs w:val="26"/>
        </w:rPr>
        <w:t>Pernice et. al 13</w:t>
      </w:r>
      <w:r w:rsidRPr="009D59F6">
        <w:rPr>
          <w:rFonts w:asciiTheme="majorHAnsi" w:hAnsiTheme="majorHAnsi" w:cstheme="minorHAnsi"/>
        </w:rPr>
        <w:t xml:space="preserve"> </w:t>
      </w:r>
      <w:r w:rsidRPr="009D59F6">
        <w:rPr>
          <w:rFonts w:asciiTheme="majorHAnsi" w:hAnsiTheme="majorHAnsi" w:cstheme="minorHAnsi"/>
          <w:sz w:val="14"/>
          <w:szCs w:val="14"/>
        </w:rPr>
        <w:t xml:space="preserve">(Ingolf, director of the Walter Hallenstein-Institute for European Constitutional Law, Miguel Poiares Maduro, Portuguese Minister for Regional Development from April 2013 to October 2015, Jean-Victor Louis, Professor Emeritus at the University of Brussels &amp; Honorary Director of the Legal Service National Bank of Belgium, Janis A. Emmanouilidis, political analyst, policy consultant, political scientist &amp; Director of Studies at the European Policy Centre (EPC), Bruno De Witte, Professor of European Law at Maastricht University, Renaud Dehousse, Director of the Centre for European Studies and Professor of EU Law and Public Policy at Sciences-Po, Paris, Wolfgang Wessels, ean Monnet Professor of Political Science, University of Cologne, Joseph. H. H. Weiler, Senior Fellow of the Minda de Gunzburg Center for European Studies, Harvard, Mattias Kumm, Inge Rennert Professor of Law at New York University School of Law, Andrea Manzella, Professor of constitutional law, is Director of the Center of Studies on the Parliament of the University Luiss in Rome, Gian Luigi Tosato, Professor Emeritus of International Law and EU Law at the University of Rome, Vivien A. Schmidt, Jean Monnet Chair of European Integration and Professor of International Relations at the Pardee School of Global Studies at Boston University, Iain Begg, Professorial Research Fellow at the European Institute, London School of Economics and Political Science, “Challenges of multi-tier governance in the European Union Effectiveness, efficiency and legitimacy”, European Parliament, </w:t>
      </w:r>
      <w:hyperlink r:id="rId11" w:history="1">
        <w:r w:rsidRPr="009D59F6">
          <w:rPr>
            <w:rStyle w:val="Hyperlink"/>
            <w:rFonts w:asciiTheme="majorHAnsi" w:hAnsiTheme="majorHAnsi" w:cstheme="minorHAnsi"/>
            <w:sz w:val="14"/>
            <w:szCs w:val="14"/>
          </w:rPr>
          <w:t>http://www.europarl.europa.eu/RegData/etudes/etudes/join/2013/474438/IPOL-AFCO_ET(2013)474438_EN.pdf)</w:t>
        </w:r>
      </w:hyperlink>
      <w:r w:rsidRPr="009D59F6">
        <w:rPr>
          <w:rFonts w:asciiTheme="majorHAnsi" w:hAnsiTheme="majorHAnsi" w:cstheme="minorHAnsi"/>
          <w:sz w:val="14"/>
          <w:szCs w:val="14"/>
        </w:rPr>
        <w:t xml:space="preserve"> MFE</w:t>
      </w:r>
    </w:p>
    <w:p w14:paraId="55AC8F09" w14:textId="06D1DDF0" w:rsidR="00F24921" w:rsidRDefault="00F24921" w:rsidP="00F24921">
      <w:pPr>
        <w:rPr>
          <w:rFonts w:asciiTheme="majorHAnsi" w:hAnsiTheme="majorHAnsi" w:cstheme="minorHAnsi"/>
          <w:sz w:val="14"/>
        </w:rPr>
      </w:pPr>
      <w:r w:rsidRPr="009D59F6">
        <w:rPr>
          <w:rFonts w:asciiTheme="majorHAnsi" w:hAnsiTheme="majorHAnsi" w:cstheme="minorHAnsi"/>
          <w:sz w:val="14"/>
        </w:rPr>
        <w:t>The “sovereign” debt crisis in Europe is not over yet</w:t>
      </w:r>
      <w:r w:rsidRPr="009D59F6">
        <w:rPr>
          <w:rFonts w:asciiTheme="majorHAnsi" w:hAnsiTheme="majorHAnsi" w:cstheme="minorHAnsi"/>
          <w:b/>
          <w:sz w:val="14"/>
        </w:rPr>
        <w:t xml:space="preserve">. </w:t>
      </w:r>
      <w:r w:rsidRPr="009D59F6">
        <w:rPr>
          <w:rFonts w:asciiTheme="majorHAnsi" w:hAnsiTheme="majorHAnsi" w:cstheme="minorHAnsi"/>
          <w:u w:val="single"/>
        </w:rPr>
        <w:t xml:space="preserve">It is shaking the European Union deeply, and </w:t>
      </w:r>
      <w:r w:rsidRPr="009D59F6">
        <w:rPr>
          <w:rFonts w:asciiTheme="majorHAnsi" w:hAnsiTheme="majorHAnsi" w:cstheme="minorHAnsi"/>
          <w:highlight w:val="cyan"/>
          <w:u w:val="single"/>
        </w:rPr>
        <w:t>questions extend</w:t>
      </w:r>
      <w:r w:rsidRPr="009D59F6">
        <w:rPr>
          <w:rFonts w:asciiTheme="majorHAnsi" w:hAnsiTheme="majorHAnsi" w:cstheme="minorHAnsi"/>
          <w:u w:val="single"/>
        </w:rPr>
        <w:t xml:space="preserve"> from remedies to the immediate threat of breaking down of some of the Member States’ economies up to the much more general issue of how </w:t>
      </w:r>
      <w:r w:rsidRPr="009D59F6">
        <w:rPr>
          <w:rFonts w:asciiTheme="majorHAnsi" w:hAnsiTheme="majorHAnsi" w:cstheme="minorHAnsi"/>
          <w:highlight w:val="cyan"/>
          <w:u w:val="single"/>
        </w:rPr>
        <w:t>to ensure financial stability and economic growth through a democratic system</w:t>
      </w:r>
      <w:r w:rsidRPr="009D59F6">
        <w:rPr>
          <w:rFonts w:asciiTheme="majorHAnsi" w:hAnsiTheme="majorHAnsi" w:cstheme="minorHAnsi"/>
          <w:u w:val="single"/>
        </w:rPr>
        <w:t xml:space="preserve"> of multi-tier governance </w:t>
      </w:r>
      <w:r w:rsidRPr="009D59F6">
        <w:rPr>
          <w:rFonts w:asciiTheme="majorHAnsi" w:hAnsiTheme="majorHAnsi" w:cstheme="minorHAnsi"/>
          <w:highlight w:val="cyan"/>
          <w:u w:val="single"/>
        </w:rPr>
        <w:t>in the EU</w:t>
      </w:r>
      <w:r w:rsidRPr="009D59F6">
        <w:rPr>
          <w:rFonts w:asciiTheme="majorHAnsi" w:hAnsiTheme="majorHAnsi" w:cstheme="minorHAnsi"/>
          <w:sz w:val="14"/>
        </w:rPr>
        <w:t xml:space="preserve">. This does include a discussion on what lessons have to be learned from the crisis regarding key issues of economic integration in Europe as well as the democratic legitimacy of the policies led both at the national and European levels. </w:t>
      </w:r>
      <w:r w:rsidRPr="009D59F6">
        <w:rPr>
          <w:rFonts w:asciiTheme="majorHAnsi" w:hAnsiTheme="majorHAnsi" w:cstheme="minorHAnsi"/>
          <w:b/>
          <w:highlight w:val="cyan"/>
          <w:u w:val="single"/>
        </w:rPr>
        <w:t>It is clear that none of the Member States can be compelled, under the Treaties</w:t>
      </w:r>
      <w:r w:rsidRPr="009D59F6">
        <w:rPr>
          <w:rFonts w:asciiTheme="majorHAnsi" w:hAnsiTheme="majorHAnsi" w:cstheme="minorHAnsi"/>
          <w:sz w:val="14"/>
        </w:rPr>
        <w:t xml:space="preserve">, </w:t>
      </w:r>
      <w:r w:rsidRPr="009D59F6">
        <w:rPr>
          <w:rFonts w:asciiTheme="majorHAnsi" w:hAnsiTheme="majorHAnsi" w:cstheme="minorHAnsi"/>
          <w:u w:val="single"/>
        </w:rPr>
        <w:t xml:space="preserve">either </w:t>
      </w:r>
      <w:r w:rsidRPr="009D59F6">
        <w:rPr>
          <w:rFonts w:asciiTheme="majorHAnsi" w:hAnsiTheme="majorHAnsi" w:cstheme="minorHAnsi"/>
          <w:highlight w:val="cyan"/>
          <w:u w:val="single"/>
        </w:rPr>
        <w:t>to implement structural reforms and</w:t>
      </w:r>
      <w:r w:rsidRPr="009D59F6">
        <w:rPr>
          <w:rFonts w:asciiTheme="majorHAnsi" w:hAnsiTheme="majorHAnsi" w:cstheme="minorHAnsi"/>
          <w:u w:val="single"/>
        </w:rPr>
        <w:t xml:space="preserve"> strict austerity policies, or to participate in </w:t>
      </w:r>
      <w:r w:rsidRPr="009D59F6">
        <w:rPr>
          <w:rFonts w:asciiTheme="majorHAnsi" w:hAnsiTheme="majorHAnsi" w:cstheme="minorHAnsi"/>
          <w:highlight w:val="cyan"/>
          <w:u w:val="single"/>
        </w:rPr>
        <w:t>rescue programs</w:t>
      </w:r>
      <w:r w:rsidRPr="009D59F6">
        <w:rPr>
          <w:rFonts w:asciiTheme="majorHAnsi" w:hAnsiTheme="majorHAnsi" w:cstheme="minorHAnsi"/>
          <w:u w:val="single"/>
        </w:rPr>
        <w:t xml:space="preserve"> or financial stability mechanisms and to engage in other kinds of coordination including obligations like to establish a debt brake and a correction mechanism in their national constitutions.</w:t>
      </w:r>
      <w:r w:rsidRPr="009D59F6">
        <w:rPr>
          <w:rFonts w:asciiTheme="majorHAnsi" w:hAnsiTheme="majorHAnsi" w:cstheme="minorHAnsi"/>
          <w:sz w:val="14"/>
        </w:rPr>
        <w:t xml:space="preserve"> But it is similarly clear that </w:t>
      </w:r>
      <w:r w:rsidRPr="009D59F6">
        <w:rPr>
          <w:rFonts w:asciiTheme="majorHAnsi" w:hAnsiTheme="majorHAnsi" w:cstheme="minorHAnsi"/>
          <w:highlight w:val="cyan"/>
          <w:u w:val="single"/>
        </w:rPr>
        <w:t>none of the governments</w:t>
      </w:r>
      <w:r w:rsidRPr="009D59F6">
        <w:rPr>
          <w:rFonts w:asciiTheme="majorHAnsi" w:hAnsiTheme="majorHAnsi" w:cstheme="minorHAnsi"/>
          <w:u w:val="single"/>
        </w:rPr>
        <w:t xml:space="preserve"> – and parliaments – </w:t>
      </w:r>
      <w:r w:rsidRPr="009D59F6">
        <w:rPr>
          <w:rFonts w:asciiTheme="majorHAnsi" w:hAnsiTheme="majorHAnsi" w:cstheme="minorHAnsi"/>
          <w:highlight w:val="cyan"/>
          <w:u w:val="single"/>
        </w:rPr>
        <w:t>hav</w:t>
      </w:r>
      <w:r w:rsidRPr="009D59F6">
        <w:rPr>
          <w:rFonts w:asciiTheme="majorHAnsi" w:hAnsiTheme="majorHAnsi" w:cstheme="minorHAnsi"/>
          <w:u w:val="single"/>
        </w:rPr>
        <w:t xml:space="preserve">ing </w:t>
      </w:r>
      <w:r w:rsidRPr="009D59F6">
        <w:rPr>
          <w:rFonts w:asciiTheme="majorHAnsi" w:hAnsiTheme="majorHAnsi" w:cstheme="minorHAnsi"/>
          <w:highlight w:val="cyan"/>
          <w:u w:val="single"/>
        </w:rPr>
        <w:t>decided to act</w:t>
      </w:r>
      <w:r w:rsidRPr="009D59F6">
        <w:rPr>
          <w:rFonts w:asciiTheme="majorHAnsi" w:hAnsiTheme="majorHAnsi" w:cstheme="minorHAnsi"/>
          <w:u w:val="single"/>
        </w:rPr>
        <w:t xml:space="preserve"> as they did took their decisions </w:t>
      </w:r>
      <w:r w:rsidRPr="009D59F6">
        <w:rPr>
          <w:rFonts w:asciiTheme="majorHAnsi" w:hAnsiTheme="majorHAnsi" w:cstheme="minorHAnsi"/>
          <w:b/>
          <w:highlight w:val="cyan"/>
          <w:u w:val="single"/>
        </w:rPr>
        <w:t>voluntarily</w:t>
      </w:r>
      <w:r w:rsidRPr="009D59F6">
        <w:rPr>
          <w:rFonts w:asciiTheme="majorHAnsi" w:hAnsiTheme="majorHAnsi" w:cstheme="minorHAnsi"/>
          <w:sz w:val="14"/>
        </w:rPr>
        <w:t xml:space="preserve">. They all felt forced by the need to avoid bankruptcy and the risk of a breakdown of the financial system all together with catastrophic consequences. It became clear, finally, that </w:t>
      </w:r>
      <w:r w:rsidRPr="009D59F6">
        <w:rPr>
          <w:rFonts w:asciiTheme="majorHAnsi" w:hAnsiTheme="majorHAnsi" w:cstheme="minorHAnsi"/>
          <w:u w:val="single"/>
        </w:rPr>
        <w:t>in the EU</w:t>
      </w:r>
      <w:r w:rsidRPr="009D59F6">
        <w:rPr>
          <w:rFonts w:asciiTheme="majorHAnsi" w:hAnsiTheme="majorHAnsi" w:cstheme="minorHAnsi"/>
          <w:sz w:val="14"/>
        </w:rPr>
        <w:t xml:space="preserve">, but even more so in the EMU, </w:t>
      </w:r>
      <w:r w:rsidRPr="009D59F6">
        <w:rPr>
          <w:rFonts w:asciiTheme="majorHAnsi" w:hAnsiTheme="majorHAnsi" w:cstheme="minorHAnsi"/>
          <w:u w:val="single"/>
        </w:rPr>
        <w:t>each of the national decisions on economic and fiscal policies – let alone administrative and taxation systems – can substantially impact other Member States</w:t>
      </w:r>
      <w:r w:rsidRPr="009D59F6">
        <w:rPr>
          <w:rFonts w:asciiTheme="majorHAnsi" w:hAnsiTheme="majorHAnsi" w:cstheme="minorHAnsi"/>
          <w:sz w:val="14"/>
        </w:rPr>
        <w:t xml:space="preserve">. This is a problem of democracy and a problem of efficiency too. The system established by the Treaty of Maastricht keeping the mode of intergovernmental cooperation for the economic and fiscal policies of the Member States as a basis for the euro as a common currency with the ECB as a centralized governing body has failed to provide a workable solution. </w:t>
      </w:r>
      <w:r w:rsidRPr="009D59F6">
        <w:rPr>
          <w:rFonts w:asciiTheme="majorHAnsi" w:hAnsiTheme="majorHAnsi" w:cstheme="minorHAnsi"/>
          <w:u w:val="single"/>
        </w:rPr>
        <w:t xml:space="preserve">The attempt to co-ordinate national economic policies and to ensure budgetary discipline throughout the Member States through the method of </w:t>
      </w:r>
      <w:r w:rsidRPr="009D59F6">
        <w:rPr>
          <w:rFonts w:asciiTheme="majorHAnsi" w:hAnsiTheme="majorHAnsi" w:cstheme="minorHAnsi"/>
          <w:highlight w:val="cyan"/>
          <w:u w:val="single"/>
        </w:rPr>
        <w:t xml:space="preserve">intergovernementalism has </w:t>
      </w:r>
      <w:r w:rsidRPr="009D59F6">
        <w:rPr>
          <w:rFonts w:asciiTheme="majorHAnsi" w:hAnsiTheme="majorHAnsi" w:cstheme="minorHAnsi"/>
          <w:b/>
          <w:highlight w:val="cyan"/>
          <w:u w:val="single"/>
        </w:rPr>
        <w:t>failed</w:t>
      </w:r>
      <w:r w:rsidRPr="009D59F6">
        <w:rPr>
          <w:rFonts w:asciiTheme="majorHAnsi" w:hAnsiTheme="majorHAnsi" w:cstheme="minorHAnsi"/>
          <w:sz w:val="14"/>
        </w:rPr>
        <w:t xml:space="preserve">. </w:t>
      </w:r>
      <w:r w:rsidRPr="009D59F6">
        <w:rPr>
          <w:rFonts w:asciiTheme="majorHAnsi" w:hAnsiTheme="majorHAnsi" w:cstheme="minorHAnsi"/>
          <w:u w:val="single"/>
        </w:rPr>
        <w:t>This form of</w:t>
      </w:r>
      <w:r w:rsidRPr="009D59F6">
        <w:rPr>
          <w:rFonts w:asciiTheme="majorHAnsi" w:hAnsiTheme="majorHAnsi" w:cstheme="minorHAnsi"/>
          <w:sz w:val="14"/>
        </w:rPr>
        <w:t xml:space="preserve"> executive </w:t>
      </w:r>
      <w:r w:rsidRPr="009D59F6">
        <w:rPr>
          <w:rFonts w:asciiTheme="majorHAnsi" w:hAnsiTheme="majorHAnsi" w:cstheme="minorHAnsi"/>
          <w:b/>
          <w:highlight w:val="cyan"/>
          <w:u w:val="single"/>
        </w:rPr>
        <w:t>federalism can neither ensure a sustainable basis for the euro</w:t>
      </w:r>
      <w:r w:rsidRPr="009D59F6">
        <w:rPr>
          <w:rFonts w:asciiTheme="majorHAnsi" w:hAnsiTheme="majorHAnsi" w:cstheme="minorHAnsi"/>
          <w:b/>
          <w:sz w:val="14"/>
          <w:highlight w:val="cyan"/>
        </w:rPr>
        <w:t xml:space="preserve">, </w:t>
      </w:r>
      <w:r w:rsidRPr="009D59F6">
        <w:rPr>
          <w:rFonts w:asciiTheme="majorHAnsi" w:hAnsiTheme="majorHAnsi" w:cstheme="minorHAnsi"/>
          <w:b/>
          <w:highlight w:val="cyan"/>
          <w:u w:val="single"/>
        </w:rPr>
        <w:t>nor is it acceptable in terms of democratic legitimacy</w:t>
      </w:r>
      <w:r w:rsidRPr="009D59F6">
        <w:rPr>
          <w:rFonts w:asciiTheme="majorHAnsi" w:hAnsiTheme="majorHAnsi" w:cstheme="minorHAnsi"/>
          <w:sz w:val="14"/>
          <w:highlight w:val="cyan"/>
        </w:rPr>
        <w:t xml:space="preserve">. </w:t>
      </w:r>
      <w:r w:rsidRPr="009D59F6">
        <w:rPr>
          <w:rFonts w:asciiTheme="majorHAnsi" w:hAnsiTheme="majorHAnsi" w:cstheme="minorHAnsi"/>
          <w:highlight w:val="cyan"/>
          <w:u w:val="single"/>
        </w:rPr>
        <w:t>The more the relevant decisions are</w:t>
      </w:r>
      <w:r w:rsidRPr="009D59F6">
        <w:rPr>
          <w:rFonts w:asciiTheme="majorHAnsi" w:hAnsiTheme="majorHAnsi" w:cstheme="minorHAnsi"/>
          <w:u w:val="single"/>
        </w:rPr>
        <w:t xml:space="preserve"> taken by the ministers of finance and the more they are made </w:t>
      </w:r>
      <w:r w:rsidRPr="009D59F6">
        <w:rPr>
          <w:rFonts w:asciiTheme="majorHAnsi" w:hAnsiTheme="majorHAnsi" w:cstheme="minorHAnsi"/>
          <w:b/>
          <w:highlight w:val="cyan"/>
          <w:u w:val="single"/>
        </w:rPr>
        <w:t>binding in nature</w:t>
      </w:r>
      <w:r w:rsidRPr="009D59F6">
        <w:rPr>
          <w:rFonts w:asciiTheme="majorHAnsi" w:hAnsiTheme="majorHAnsi" w:cstheme="minorHAnsi"/>
          <w:b/>
          <w:u w:val="single"/>
        </w:rPr>
        <w:t xml:space="preserve"> and give concrete guidance to not only governments but also to the budgetary authorities of the Member States</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the less it</w:t>
      </w:r>
      <w:r w:rsidRPr="009D59F6">
        <w:rPr>
          <w:rFonts w:asciiTheme="majorHAnsi" w:hAnsiTheme="majorHAnsi" w:cstheme="minorHAnsi"/>
          <w:u w:val="single"/>
        </w:rPr>
        <w:t xml:space="preserve"> appears to be acceptable that parliaments have no direct say on them</w:t>
      </w:r>
      <w:r w:rsidRPr="009D59F6">
        <w:rPr>
          <w:rFonts w:asciiTheme="majorHAnsi" w:hAnsiTheme="majorHAnsi" w:cstheme="minorHAnsi"/>
          <w:sz w:val="14"/>
        </w:rPr>
        <w:t xml:space="preserve">. And </w:t>
      </w:r>
      <w:r w:rsidRPr="009D59F6">
        <w:rPr>
          <w:rFonts w:asciiTheme="majorHAnsi" w:hAnsiTheme="majorHAnsi" w:cstheme="minorHAnsi"/>
          <w:b/>
          <w:u w:val="single"/>
        </w:rPr>
        <w:t>without strict coordination</w:t>
      </w:r>
      <w:r w:rsidRPr="009D59F6">
        <w:rPr>
          <w:rFonts w:asciiTheme="majorHAnsi" w:hAnsiTheme="majorHAnsi" w:cstheme="minorHAnsi"/>
          <w:u w:val="single"/>
        </w:rPr>
        <w:t xml:space="preserve">, the </w:t>
      </w:r>
      <w:r w:rsidRPr="009D59F6">
        <w:rPr>
          <w:rFonts w:asciiTheme="majorHAnsi" w:hAnsiTheme="majorHAnsi" w:cstheme="minorHAnsi"/>
          <w:highlight w:val="cyan"/>
          <w:u w:val="single"/>
        </w:rPr>
        <w:t>spill-over</w:t>
      </w:r>
      <w:r w:rsidRPr="009D59F6">
        <w:rPr>
          <w:rFonts w:asciiTheme="majorHAnsi" w:hAnsiTheme="majorHAnsi" w:cstheme="minorHAnsi"/>
          <w:u w:val="single"/>
        </w:rPr>
        <w:t xml:space="preserve">s of autonomous national economic and fiscal policies are contrary </w:t>
      </w:r>
      <w:r w:rsidRPr="009D59F6">
        <w:rPr>
          <w:rFonts w:asciiTheme="majorHAnsi" w:hAnsiTheme="majorHAnsi" w:cstheme="minorHAnsi"/>
          <w:highlight w:val="cyan"/>
          <w:u w:val="single"/>
        </w:rPr>
        <w:t>to</w:t>
      </w:r>
      <w:r w:rsidRPr="009D59F6">
        <w:rPr>
          <w:rFonts w:asciiTheme="majorHAnsi" w:hAnsiTheme="majorHAnsi" w:cstheme="minorHAnsi"/>
          <w:u w:val="single"/>
        </w:rPr>
        <w:t xml:space="preserve"> the idea of democracy too. </w:t>
      </w:r>
      <w:r w:rsidRPr="009D59F6">
        <w:rPr>
          <w:rFonts w:asciiTheme="majorHAnsi" w:hAnsiTheme="majorHAnsi" w:cstheme="minorHAnsi"/>
          <w:sz w:val="14"/>
        </w:rPr>
        <w:t xml:space="preserve">The </w:t>
      </w:r>
      <w:r w:rsidRPr="009D59F6">
        <w:rPr>
          <w:rFonts w:asciiTheme="majorHAnsi" w:hAnsiTheme="majorHAnsi" w:cstheme="minorHAnsi"/>
          <w:highlight w:val="cyan"/>
          <w:u w:val="single"/>
        </w:rPr>
        <w:t>financial crisis</w:t>
      </w:r>
      <w:r w:rsidRPr="009D59F6">
        <w:rPr>
          <w:rFonts w:asciiTheme="majorHAnsi" w:hAnsiTheme="majorHAnsi" w:cstheme="minorHAnsi"/>
          <w:sz w:val="14"/>
        </w:rPr>
        <w:t xml:space="preserve">, thus, </w:t>
      </w:r>
      <w:r w:rsidRPr="009D59F6">
        <w:rPr>
          <w:rFonts w:asciiTheme="majorHAnsi" w:hAnsiTheme="majorHAnsi" w:cstheme="minorHAnsi"/>
          <w:u w:val="single"/>
        </w:rPr>
        <w:t>is a crisis of democracy</w:t>
      </w:r>
      <w:r w:rsidRPr="009D59F6">
        <w:rPr>
          <w:rFonts w:asciiTheme="majorHAnsi" w:hAnsiTheme="majorHAnsi" w:cstheme="minorHAnsi"/>
          <w:highlight w:val="cyan"/>
          <w:u w:val="single"/>
        </w:rPr>
        <w:t>.</w:t>
      </w:r>
      <w:r w:rsidRPr="009D59F6">
        <w:rPr>
          <w:rFonts w:asciiTheme="majorHAnsi" w:hAnsiTheme="majorHAnsi" w:cstheme="minorHAnsi"/>
          <w:sz w:val="14"/>
        </w:rPr>
        <w:t xml:space="preserve"> </w:t>
      </w:r>
      <w:r w:rsidRPr="009D59F6">
        <w:rPr>
          <w:rFonts w:asciiTheme="majorHAnsi" w:hAnsiTheme="majorHAnsi" w:cstheme="minorHAnsi"/>
          <w:u w:val="single"/>
        </w:rPr>
        <w:t xml:space="preserve">People seem to loose confidence in the European project, the </w:t>
      </w:r>
      <w:r w:rsidRPr="009D59F6">
        <w:rPr>
          <w:rFonts w:asciiTheme="majorHAnsi" w:hAnsiTheme="majorHAnsi" w:cstheme="minorHAnsi"/>
          <w:b/>
          <w:highlight w:val="cyan"/>
          <w:u w:val="single"/>
        </w:rPr>
        <w:t>legitimacy</w:t>
      </w:r>
      <w:r w:rsidRPr="009D59F6">
        <w:rPr>
          <w:rFonts w:asciiTheme="majorHAnsi" w:hAnsiTheme="majorHAnsi" w:cstheme="minorHAnsi"/>
          <w:u w:val="single"/>
        </w:rPr>
        <w:t xml:space="preserve"> of which was based more upon the common dream of peace, stability and welfare and on the success in the </w:t>
      </w:r>
      <w:r w:rsidRPr="009D59F6">
        <w:rPr>
          <w:rFonts w:asciiTheme="majorHAnsi" w:hAnsiTheme="majorHAnsi" w:cstheme="minorHAnsi"/>
          <w:b/>
          <w:u w:val="single"/>
        </w:rPr>
        <w:t>implementation of its objectives</w:t>
      </w:r>
      <w:r w:rsidRPr="009D59F6">
        <w:rPr>
          <w:rFonts w:asciiTheme="majorHAnsi" w:hAnsiTheme="majorHAnsi" w:cstheme="minorHAnsi"/>
          <w:u w:val="single"/>
        </w:rPr>
        <w:t>, including the enlargement, than on elections, representation and accountability</w:t>
      </w:r>
      <w:r w:rsidRPr="009D59F6">
        <w:rPr>
          <w:rFonts w:asciiTheme="majorHAnsi" w:hAnsiTheme="majorHAnsi" w:cstheme="minorHAnsi"/>
          <w:sz w:val="14"/>
        </w:rPr>
        <w:t xml:space="preserve">. </w:t>
      </w:r>
      <w:r w:rsidRPr="009D59F6">
        <w:rPr>
          <w:rFonts w:asciiTheme="majorHAnsi" w:hAnsiTheme="majorHAnsi" w:cstheme="minorHAnsi"/>
          <w:u w:val="single"/>
        </w:rPr>
        <w:t xml:space="preserve">With the achievement of peace </w:t>
      </w:r>
      <w:r w:rsidRPr="009D59F6">
        <w:rPr>
          <w:rFonts w:asciiTheme="majorHAnsi" w:hAnsiTheme="majorHAnsi" w:cstheme="minorHAnsi"/>
          <w:highlight w:val="cyan"/>
          <w:u w:val="single"/>
        </w:rPr>
        <w:t>and</w:t>
      </w:r>
      <w:r w:rsidRPr="009D59F6">
        <w:rPr>
          <w:rFonts w:asciiTheme="majorHAnsi" w:hAnsiTheme="majorHAnsi" w:cstheme="minorHAnsi"/>
          <w:sz w:val="14"/>
        </w:rPr>
        <w:t xml:space="preserve"> a high degree of </w:t>
      </w:r>
      <w:r w:rsidRPr="009D59F6">
        <w:rPr>
          <w:rFonts w:asciiTheme="majorHAnsi" w:hAnsiTheme="majorHAnsi" w:cstheme="minorHAnsi"/>
          <w:u w:val="single"/>
        </w:rPr>
        <w:t>welfare</w:t>
      </w:r>
      <w:r w:rsidRPr="009D59F6">
        <w:rPr>
          <w:rFonts w:asciiTheme="majorHAnsi" w:hAnsiTheme="majorHAnsi" w:cstheme="minorHAnsi"/>
          <w:sz w:val="14"/>
        </w:rPr>
        <w:t xml:space="preserve">, with the present crisis and loss of confidence among the citizens of the Union, however, both, “political messianism” (Weiler) and output legitimacy (Scharpf) are no longer sufficient to legitimise the Union, so that not </w:t>
      </w:r>
      <w:r w:rsidRPr="009D59F6">
        <w:rPr>
          <w:rFonts w:asciiTheme="majorHAnsi" w:hAnsiTheme="majorHAnsi" w:cstheme="minorHAnsi"/>
          <w:u w:val="single"/>
        </w:rPr>
        <w:t xml:space="preserve">only </w:t>
      </w:r>
      <w:r w:rsidRPr="009D59F6">
        <w:rPr>
          <w:rFonts w:asciiTheme="majorHAnsi" w:hAnsiTheme="majorHAnsi" w:cstheme="minorHAnsi"/>
          <w:b/>
          <w:highlight w:val="cyan"/>
          <w:u w:val="single"/>
        </w:rPr>
        <w:t>institutional reforms are needed</w:t>
      </w:r>
      <w:r w:rsidRPr="009D59F6">
        <w:rPr>
          <w:rFonts w:asciiTheme="majorHAnsi" w:hAnsiTheme="majorHAnsi" w:cstheme="minorHAnsi"/>
          <w:highlight w:val="cyan"/>
          <w:u w:val="single"/>
        </w:rPr>
        <w:t xml:space="preserve"> to ensure</w:t>
      </w:r>
      <w:r w:rsidRPr="009D59F6">
        <w:rPr>
          <w:rFonts w:asciiTheme="majorHAnsi" w:hAnsiTheme="majorHAnsi" w:cstheme="minorHAnsi"/>
          <w:u w:val="single"/>
        </w:rPr>
        <w:t xml:space="preserve"> better political representation and more </w:t>
      </w:r>
      <w:r w:rsidRPr="009D59F6">
        <w:rPr>
          <w:rFonts w:asciiTheme="majorHAnsi" w:hAnsiTheme="majorHAnsi" w:cstheme="minorHAnsi"/>
          <w:highlight w:val="cyan"/>
          <w:u w:val="single"/>
        </w:rPr>
        <w:t>accountability</w:t>
      </w:r>
      <w:r w:rsidRPr="009D59F6">
        <w:rPr>
          <w:rFonts w:asciiTheme="majorHAnsi" w:hAnsiTheme="majorHAnsi" w:cstheme="minorHAnsi"/>
          <w:u w:val="single"/>
        </w:rPr>
        <w:t xml:space="preserve"> but also a re-foundation and more clarity on the political missions of the Union, being an instrument for its citizens to ensure peace and liberty, to promote social solidarity and prosperity, and </w:t>
      </w:r>
      <w:r w:rsidRPr="009D59F6">
        <w:rPr>
          <w:rFonts w:asciiTheme="majorHAnsi" w:hAnsiTheme="majorHAnsi" w:cstheme="minorHAnsi"/>
          <w:highlight w:val="cyan"/>
          <w:u w:val="single"/>
        </w:rPr>
        <w:t>to meet the challenges of globalisation.</w:t>
      </w:r>
      <w:r w:rsidRPr="009D59F6">
        <w:rPr>
          <w:rFonts w:asciiTheme="majorHAnsi" w:hAnsiTheme="majorHAnsi" w:cstheme="minorHAnsi"/>
          <w:sz w:val="14"/>
        </w:rPr>
        <w:t xml:space="preserve">  </w:t>
      </w:r>
      <w:r w:rsidRPr="009D59F6">
        <w:rPr>
          <w:rFonts w:asciiTheme="majorHAnsi" w:hAnsiTheme="majorHAnsi" w:cstheme="minorHAnsi"/>
          <w:u w:val="single"/>
        </w:rPr>
        <w:t xml:space="preserve">With a view of finding ways for reforming the EU system of governance </w:t>
      </w:r>
      <w:r w:rsidRPr="009D59F6">
        <w:rPr>
          <w:rFonts w:asciiTheme="majorHAnsi" w:hAnsiTheme="majorHAnsi" w:cstheme="minorHAnsi"/>
          <w:highlight w:val="cyan"/>
          <w:u w:val="single"/>
        </w:rPr>
        <w:t>to become more democratic and more efficient in times of</w:t>
      </w:r>
      <w:r w:rsidRPr="009D59F6">
        <w:rPr>
          <w:rFonts w:asciiTheme="majorHAnsi" w:hAnsiTheme="majorHAnsi" w:cstheme="minorHAnsi"/>
          <w:sz w:val="14"/>
        </w:rPr>
        <w:t xml:space="preserve"> an on-going fiscal and </w:t>
      </w:r>
      <w:r w:rsidRPr="009D59F6">
        <w:rPr>
          <w:rFonts w:asciiTheme="majorHAnsi" w:hAnsiTheme="majorHAnsi" w:cstheme="minorHAnsi"/>
          <w:b/>
          <w:highlight w:val="cyan"/>
          <w:u w:val="single"/>
        </w:rPr>
        <w:t>economic crisis</w:t>
      </w:r>
      <w:r w:rsidRPr="009D59F6">
        <w:rPr>
          <w:rFonts w:asciiTheme="majorHAnsi" w:hAnsiTheme="majorHAnsi" w:cstheme="minorHAnsi"/>
          <w:sz w:val="14"/>
        </w:rPr>
        <w:t xml:space="preserve"> the Committee for Constitutional Affairs of the European Parliament has invited a number of scholars of European law, politics and economics to present their ideas and discuss with the Members of the European Parliament and their staff. On the basis of their written outlines and oral presentation an extremely stimulating workshop addressed a great series of fundamental questions on options available for responding to the financial crises and ideas for a possible reform of the European Union system of multi-tier governance. “Multi-tier” was understood here as including both, the relationship of national and European institutions and the diverse forms of differentiated integration.</w:t>
      </w:r>
    </w:p>
    <w:p w14:paraId="26F0472B" w14:textId="77777777" w:rsidR="006A1C81" w:rsidRPr="006A1C81" w:rsidRDefault="006A1C81" w:rsidP="006A1C81">
      <w:pPr>
        <w:pStyle w:val="Heading4"/>
        <w:rPr>
          <w:rFonts w:asciiTheme="majorHAnsi" w:hAnsiTheme="majorHAnsi" w:cstheme="majorHAnsi"/>
        </w:rPr>
      </w:pPr>
      <w:r w:rsidRPr="006A1C81">
        <w:rPr>
          <w:rFonts w:asciiTheme="majorHAnsi" w:hAnsiTheme="majorHAnsi" w:cstheme="majorHAnsi"/>
        </w:rPr>
        <w:t>EU collapse causes multiple scenarios for global war</w:t>
      </w:r>
    </w:p>
    <w:p w14:paraId="6AE6F171" w14:textId="77777777" w:rsidR="006A1C81" w:rsidRPr="006A1C81" w:rsidRDefault="006A1C81" w:rsidP="006A1C81">
      <w:pPr>
        <w:rPr>
          <w:rFonts w:asciiTheme="majorHAnsi" w:hAnsiTheme="majorHAnsi" w:cstheme="majorHAnsi"/>
        </w:rPr>
      </w:pPr>
      <w:r w:rsidRPr="006A1C81">
        <w:rPr>
          <w:rStyle w:val="Style13ptBold"/>
          <w:rFonts w:asciiTheme="majorHAnsi" w:hAnsiTheme="majorHAnsi" w:cstheme="majorHAnsi"/>
        </w:rPr>
        <w:t xml:space="preserve">Adams 15 </w:t>
      </w:r>
      <w:r w:rsidRPr="006A1C81">
        <w:rPr>
          <w:rFonts w:asciiTheme="majorHAnsi" w:hAnsiTheme="majorHAnsi" w:cstheme="majorHAnsi"/>
        </w:rPr>
        <w:t xml:space="preserve">(3/23, Mike, expert on technology – background in science and software technology, original founder of the email newsletter technology Arial Software- founding editor of NaturalNews.com - executive director of the non-profit Consumer Wellness Center, “Why Greece is the lynchpin that could unleash economic collapse, domestic martial law and global war”, </w:t>
      </w:r>
      <w:hyperlink r:id="rId12" w:history="1">
        <w:r w:rsidRPr="006A1C81">
          <w:rPr>
            <w:rStyle w:val="Hyperlink"/>
            <w:rFonts w:asciiTheme="majorHAnsi" w:hAnsiTheme="majorHAnsi" w:cstheme="majorHAnsi"/>
          </w:rPr>
          <w:t>http://www.naturalnews.com/049094_Greece_European_Union_economic_collapse.html#</w:t>
        </w:r>
      </w:hyperlink>
      <w:r w:rsidRPr="006A1C81">
        <w:rPr>
          <w:rStyle w:val="Hyperlink"/>
          <w:rFonts w:asciiTheme="majorHAnsi" w:hAnsiTheme="majorHAnsi" w:cstheme="majorHAnsi"/>
        </w:rPr>
        <w:t>, Natural News</w:t>
      </w:r>
      <w:r w:rsidRPr="006A1C81">
        <w:rPr>
          <w:rFonts w:asciiTheme="majorHAnsi" w:hAnsiTheme="majorHAnsi" w:cstheme="majorHAnsi"/>
        </w:rPr>
        <w:t>) MBE</w:t>
      </w:r>
    </w:p>
    <w:p w14:paraId="38C97E6D" w14:textId="77777777" w:rsidR="006A1C81" w:rsidRPr="006A1C81" w:rsidRDefault="006A1C81" w:rsidP="006A1C81">
      <w:pPr>
        <w:rPr>
          <w:sz w:val="12"/>
        </w:rPr>
      </w:pPr>
      <w:r w:rsidRPr="006A1C81">
        <w:rPr>
          <w:sz w:val="12"/>
        </w:rPr>
        <w:t xml:space="preserve">I wish I could download to your brain everything you need to know about the European Crisis unfolding right now. The possibility of the </w:t>
      </w:r>
      <w:r w:rsidRPr="006A1C81">
        <w:rPr>
          <w:rStyle w:val="Emphasis"/>
          <w:highlight w:val="cyan"/>
        </w:rPr>
        <w:t>breakup of the European Union</w:t>
      </w:r>
      <w:r w:rsidRPr="006A1C81">
        <w:rPr>
          <w:u w:val="single"/>
        </w:rPr>
        <w:t xml:space="preserve"> could be the </w:t>
      </w:r>
      <w:r w:rsidRPr="006A1C81">
        <w:rPr>
          <w:rStyle w:val="Emphasis"/>
          <w:highlight w:val="cyan"/>
        </w:rPr>
        <w:t>spark that sets off the global debt implosion</w:t>
      </w:r>
      <w:r w:rsidRPr="006A1C81">
        <w:rPr>
          <w:u w:val="single"/>
        </w:rPr>
        <w:t xml:space="preserve"> that leads to </w:t>
      </w:r>
      <w:r w:rsidRPr="006A1C81">
        <w:rPr>
          <w:rStyle w:val="Emphasis"/>
          <w:highlight w:val="cyan"/>
        </w:rPr>
        <w:t>violent conflict across the globe</w:t>
      </w:r>
      <w:r w:rsidRPr="006A1C81">
        <w:rPr>
          <w:sz w:val="12"/>
        </w:rPr>
        <w:t xml:space="preserve">. The actions of Greece, it turns out, </w:t>
      </w:r>
      <w:r w:rsidRPr="006A1C81">
        <w:rPr>
          <w:u w:val="single"/>
        </w:rPr>
        <w:t xml:space="preserve">could set off a chain reaction that </w:t>
      </w:r>
      <w:r w:rsidRPr="006A1C81">
        <w:rPr>
          <w:highlight w:val="cyan"/>
          <w:u w:val="single"/>
        </w:rPr>
        <w:t>leads directly to a Wall Street panic</w:t>
      </w:r>
      <w:r w:rsidRPr="006A1C81">
        <w:rPr>
          <w:sz w:val="12"/>
        </w:rPr>
        <w:t xml:space="preserve"> </w:t>
      </w:r>
      <w:r w:rsidRPr="006A1C81">
        <w:rPr>
          <w:u w:val="single"/>
        </w:rPr>
        <w:t>and the "bail-in" seizure of your savings accounts</w:t>
      </w:r>
      <w:r w:rsidRPr="006A1C81">
        <w:rPr>
          <w:sz w:val="12"/>
        </w:rPr>
        <w:t xml:space="preserve"> at your favorite hometown bank. It could also </w:t>
      </w:r>
      <w:r w:rsidRPr="006A1C81">
        <w:rPr>
          <w:highlight w:val="cyan"/>
          <w:u w:val="single"/>
        </w:rPr>
        <w:t xml:space="preserve">radically </w:t>
      </w:r>
      <w:r w:rsidRPr="006A1C81">
        <w:rPr>
          <w:rStyle w:val="Emphasis"/>
          <w:highlight w:val="cyan"/>
        </w:rPr>
        <w:t>destabilize Eastern Europe</w:t>
      </w:r>
      <w:r w:rsidRPr="006A1C81">
        <w:rPr>
          <w:u w:val="single"/>
        </w:rPr>
        <w:t xml:space="preserve">, heightening the risk for </w:t>
      </w:r>
      <w:r w:rsidRPr="006A1C81">
        <w:rPr>
          <w:highlight w:val="cyan"/>
          <w:u w:val="single"/>
        </w:rPr>
        <w:t xml:space="preserve">conflict between </w:t>
      </w:r>
      <w:r w:rsidRPr="006A1C81">
        <w:rPr>
          <w:rStyle w:val="Emphasis"/>
          <w:highlight w:val="cyan"/>
        </w:rPr>
        <w:t>Russia and Western European nations (including</w:t>
      </w:r>
      <w:r w:rsidRPr="006A1C81">
        <w:rPr>
          <w:u w:val="single"/>
        </w:rPr>
        <w:t xml:space="preserve"> NATO members like the </w:t>
      </w:r>
      <w:r w:rsidRPr="006A1C81">
        <w:rPr>
          <w:highlight w:val="cyan"/>
          <w:u w:val="single"/>
        </w:rPr>
        <w:t>United States</w:t>
      </w:r>
      <w:r w:rsidRPr="006A1C81">
        <w:rPr>
          <w:u w:val="single"/>
        </w:rPr>
        <w:t>).</w:t>
      </w:r>
      <w:r w:rsidRPr="006A1C81">
        <w:rPr>
          <w:sz w:val="12"/>
        </w:rPr>
        <w:t xml:space="preserve"> To understand why this is, we first need to grasp the basics of European history. The average American, unfortunately, knows virtually nothing about European history. But that might be asking too much, since the average American also knows nothing about American history, either. Fortunately, this article is written for exceptional Americans who are far better informed than the average Joe. What most Americans don't realize is that </w:t>
      </w:r>
      <w:r w:rsidRPr="006A1C81">
        <w:rPr>
          <w:u w:val="single"/>
        </w:rPr>
        <w:t>Europeans have very long memories of crimes against their people</w:t>
      </w:r>
      <w:r w:rsidRPr="006A1C81">
        <w:rPr>
          <w:sz w:val="12"/>
        </w:rPr>
        <w:t>. These memories are passed down from generation to generation and can't simply be greenwashed out of the history books. The European Union was formed on the hope and assumption that people from an incredibly diverse array of cultural backgrounds might forgive the past and surrender to cultural homogenization as "Europeans." But the hope turned out to be false. The people of Greece in 2015 still remember the crimes of Nazi Germany from 1943, even long after they have been officially absorbed into the European Union. And now that memory may very well result in the shattering of the European Union itself. If the European Union crumbles</w:t>
      </w:r>
      <w:r w:rsidRPr="006A1C81">
        <w:rPr>
          <w:u w:val="single"/>
        </w:rPr>
        <w:t xml:space="preserve">, Europe will </w:t>
      </w:r>
      <w:r w:rsidRPr="006A1C81">
        <w:rPr>
          <w:highlight w:val="cyan"/>
          <w:u w:val="single"/>
        </w:rPr>
        <w:t>see a wave of regional wars breaking out</w:t>
      </w:r>
      <w:r w:rsidRPr="006A1C81">
        <w:rPr>
          <w:u w:val="single"/>
        </w:rPr>
        <w:t xml:space="preserve"> over so-called "borderlands" and strategic nations like Ukraine.</w:t>
      </w:r>
      <w:r w:rsidRPr="006A1C81">
        <w:rPr>
          <w:sz w:val="12"/>
        </w:rPr>
        <w:t xml:space="preserve"> The </w:t>
      </w:r>
      <w:r w:rsidRPr="006A1C81">
        <w:rPr>
          <w:u w:val="single"/>
        </w:rPr>
        <w:t>fall of the European Union</w:t>
      </w:r>
      <w:r w:rsidRPr="006A1C81">
        <w:rPr>
          <w:sz w:val="12"/>
        </w:rPr>
        <w:t xml:space="preserve">, in fact, would likely </w:t>
      </w:r>
      <w:r w:rsidRPr="006A1C81">
        <w:rPr>
          <w:rStyle w:val="Emphasis"/>
          <w:highlight w:val="cyan"/>
        </w:rPr>
        <w:t>embolden Russia</w:t>
      </w:r>
      <w:r w:rsidRPr="006A1C81">
        <w:rPr>
          <w:rStyle w:val="Emphasis"/>
        </w:rPr>
        <w:t xml:space="preserve"> to be even more assertive in the Ukraine</w:t>
      </w:r>
      <w:r w:rsidRPr="006A1C81">
        <w:rPr>
          <w:u w:val="single"/>
        </w:rPr>
        <w:t xml:space="preserve"> as it attempts to defend itself from America's ever-encroaching military bases which now occupy most of Russia's border states</w:t>
      </w:r>
      <w:r w:rsidRPr="006A1C81">
        <w:rPr>
          <w:sz w:val="12"/>
        </w:rPr>
        <w:t xml:space="preserve">. (Why did Putin put his country so darn close to all our military bases? Geesh...) Russia, you see, must maintain strategic control over these border states in order </w:t>
      </w:r>
      <w:r w:rsidRPr="006A1C81">
        <w:rPr>
          <w:u w:val="single"/>
        </w:rPr>
        <w:t xml:space="preserve">to export its primary resource: energy. </w:t>
      </w:r>
      <w:r w:rsidRPr="006A1C81">
        <w:rPr>
          <w:sz w:val="12"/>
        </w:rPr>
        <w:t xml:space="preserve">Germany, meanwhile, must maintain strong economic ties with wealthy nations that can afford to import Germany's high cost value added exports -- the backbone of the German economy. A </w:t>
      </w:r>
      <w:r w:rsidRPr="006A1C81">
        <w:rPr>
          <w:u w:val="single"/>
        </w:rPr>
        <w:t xml:space="preserve">shattering of the European Union would </w:t>
      </w:r>
      <w:r w:rsidRPr="006A1C81">
        <w:rPr>
          <w:highlight w:val="cyan"/>
          <w:u w:val="single"/>
        </w:rPr>
        <w:t>destabilize</w:t>
      </w:r>
      <w:r w:rsidRPr="006A1C81">
        <w:rPr>
          <w:u w:val="single"/>
        </w:rPr>
        <w:t xml:space="preserve"> both </w:t>
      </w:r>
      <w:r w:rsidRPr="006A1C81">
        <w:rPr>
          <w:highlight w:val="cyan"/>
          <w:u w:val="single"/>
        </w:rPr>
        <w:t>Germany</w:t>
      </w:r>
      <w:r w:rsidRPr="006A1C81">
        <w:rPr>
          <w:u w:val="single"/>
        </w:rPr>
        <w:t xml:space="preserve"> and Russia for these two reasons (exports of energy and exports of manufactured goods), reigniting the same sort of fears and insecurities that drove the German invasion of Russia</w:t>
      </w:r>
      <w:r w:rsidRPr="006A1C81">
        <w:rPr>
          <w:sz w:val="12"/>
        </w:rPr>
        <w:t xml:space="preserve"> in World War II. That invasion was a strategic move to occupy Stalingrad not for the city itself, but because the city was a gateway to the enormous energy and strategic resources of Mother Russia, which Hitler needed to fuel his thirsty war machine. NATO and Germany are militarily weak Today, Germany has no military to speak of. </w:t>
      </w:r>
      <w:r w:rsidRPr="006A1C81">
        <w:rPr>
          <w:u w:val="single"/>
        </w:rPr>
        <w:t>Russia</w:t>
      </w:r>
      <w:r w:rsidRPr="006A1C81">
        <w:rPr>
          <w:sz w:val="12"/>
        </w:rPr>
        <w:t xml:space="preserve">, on the other hand, </w:t>
      </w:r>
      <w:r w:rsidRPr="006A1C81">
        <w:rPr>
          <w:u w:val="single"/>
        </w:rPr>
        <w:t>is re-emerging as a very powerful military force with considerable leverage throughout Western Europe due to its energy pipelines</w:t>
      </w:r>
      <w:r w:rsidRPr="006A1C81">
        <w:rPr>
          <w:sz w:val="12"/>
        </w:rPr>
        <w:t xml:space="preserve">. NATO, meanwhile, exists in name only and is primarily backed by the threat of military force from America, a nation bogged down in endless (and pointless) military action in the Middle East. While America was defusing roadside bombs in Afghanistan, Russia was busy occupying the "strategic high ground" of the North Pole, as described in this article by Dave Hodges. This places </w:t>
      </w:r>
      <w:r w:rsidRPr="006A1C81">
        <w:rPr>
          <w:highlight w:val="cyan"/>
          <w:u w:val="single"/>
        </w:rPr>
        <w:t>Russia</w:t>
      </w:r>
      <w:r w:rsidRPr="006A1C81">
        <w:rPr>
          <w:u w:val="single"/>
        </w:rPr>
        <w:t xml:space="preserve"> in a position where it </w:t>
      </w:r>
      <w:r w:rsidRPr="006A1C81">
        <w:rPr>
          <w:highlight w:val="cyan"/>
          <w:u w:val="single"/>
        </w:rPr>
        <w:t>can credibly threaten</w:t>
      </w:r>
      <w:r w:rsidRPr="006A1C81">
        <w:rPr>
          <w:u w:val="single"/>
        </w:rPr>
        <w:t xml:space="preserve"> all of Western Europe and North </w:t>
      </w:r>
      <w:r w:rsidRPr="006A1C81">
        <w:rPr>
          <w:rStyle w:val="Emphasis"/>
        </w:rPr>
        <w:t xml:space="preserve">America </w:t>
      </w:r>
      <w:r w:rsidRPr="006A1C81">
        <w:rPr>
          <w:rStyle w:val="Emphasis"/>
          <w:highlight w:val="cyan"/>
        </w:rPr>
        <w:t>with nuclear strikes</w:t>
      </w:r>
      <w:r w:rsidRPr="006A1C81">
        <w:rPr>
          <w:sz w:val="12"/>
        </w:rPr>
        <w:t xml:space="preserve"> (if it ever comes to that). Russia, too, is populated by strong, rugged, durable people who are used to surviving with little in the way of material goods. They can endure war far more readily than wealthy, pampered nations like America or the UK. As a matter of record, young Americans are now so obese that even the U.S. military must reject almost a quarter of all applicants due to excessive body weight. Economic warfare will likely precede military warfare On the economic side, Russia has joined forces with China to erect its own alternative to the SWIFT inter-bank money transfer system. China has been accumulating a massive amount of gold reserves to back its currency, while Russia has been selling off the U.S. dollar and bypassing western sanctions in creative ways by selling energy in exchange for physical gold. The dollar itself is headed for a global collapse for the simple reason that it isn't backed by anything other than (dwindling) faith. President Nixon removed the gold backing of the dollar in 1971, and ever since, America has been headed toward a day of reckoning where the dollar would eventually collapse as all fiat currencies do. Faith in the dollar is eroding by the day as the Fed keeps printing more money, diluting the existing money supply and silently stealing wealth from those people foolish enough to still be holding dollars when the music stops (i.e. all U.S. wage earners and taxpayers). Fort Knox, meanwhile, isn't filled with gold but rather IOUs. Most of the physical gold has been quietly but diligently accumulated by China over the last two decades. The </w:t>
      </w:r>
      <w:r w:rsidRPr="006A1C81">
        <w:rPr>
          <w:u w:val="single"/>
        </w:rPr>
        <w:t>stage is now set for a global economic war aimed at America and the dollar hegemony</w:t>
      </w:r>
      <w:r w:rsidRPr="006A1C81">
        <w:rPr>
          <w:sz w:val="12"/>
        </w:rPr>
        <w:t xml:space="preserve"> I'm barely touching the highlights of the global dynamics at play here, but what's really taking shape is </w:t>
      </w:r>
      <w:r w:rsidRPr="006A1C81">
        <w:rPr>
          <w:u w:val="single"/>
        </w:rPr>
        <w:t xml:space="preserve">a global economic and </w:t>
      </w:r>
      <w:r w:rsidRPr="006A1C81">
        <w:rPr>
          <w:rStyle w:val="Emphasis"/>
          <w:highlight w:val="cyan"/>
        </w:rPr>
        <w:t>military war, waged by China and Russia</w:t>
      </w:r>
      <w:r w:rsidRPr="006A1C81">
        <w:rPr>
          <w:u w:val="single"/>
        </w:rPr>
        <w:t xml:space="preserve"> against the Western powers of the United States, NATO, the European Union and Germany in particular</w:t>
      </w:r>
      <w:r w:rsidRPr="006A1C81">
        <w:rPr>
          <w:sz w:val="12"/>
        </w:rPr>
        <w:t xml:space="preserve">. Greece now plays the role of the lynchpin in all this, as its exit from the European Union could loosen the knot that unravels the </w:t>
      </w:r>
      <w:r w:rsidRPr="006A1C81">
        <w:rPr>
          <w:u w:val="single"/>
        </w:rPr>
        <w:t>empire of debt upon which Western nations are now based</w:t>
      </w:r>
      <w:r w:rsidRPr="006A1C81">
        <w:rPr>
          <w:sz w:val="12"/>
        </w:rPr>
        <w:t xml:space="preserve">. An </w:t>
      </w:r>
      <w:r w:rsidRPr="006A1C81">
        <w:rPr>
          <w:highlight w:val="cyan"/>
          <w:u w:val="single"/>
        </w:rPr>
        <w:t>economic implosion leads to systemic weakness</w:t>
      </w:r>
      <w:r w:rsidRPr="006A1C81">
        <w:rPr>
          <w:u w:val="single"/>
        </w:rPr>
        <w:t xml:space="preserve"> which </w:t>
      </w:r>
      <w:r w:rsidRPr="006A1C81">
        <w:rPr>
          <w:highlight w:val="cyan"/>
          <w:u w:val="single"/>
        </w:rPr>
        <w:t>invites</w:t>
      </w:r>
      <w:r w:rsidRPr="006A1C81">
        <w:rPr>
          <w:u w:val="single"/>
        </w:rPr>
        <w:t xml:space="preserve"> more aggressive economic warfare </w:t>
      </w:r>
      <w:r w:rsidRPr="006A1C81">
        <w:rPr>
          <w:highlight w:val="cyan"/>
          <w:u w:val="single"/>
        </w:rPr>
        <w:t>actions on the part of Russia and China</w:t>
      </w:r>
      <w:r w:rsidRPr="006A1C81">
        <w:rPr>
          <w:sz w:val="12"/>
        </w:rPr>
        <w:t xml:space="preserve">. If a combined economic action by Russia and China were to take place -- for example, China announcing a fire sale of U.S. debt while Russia cuts off energy supplies to Western Europe -- the </w:t>
      </w:r>
      <w:r w:rsidRPr="006A1C81">
        <w:rPr>
          <w:u w:val="single"/>
        </w:rPr>
        <w:t>economic implications for Europe and America would be beyond catastrophic.</w:t>
      </w:r>
      <w:r w:rsidRPr="006A1C81">
        <w:rPr>
          <w:sz w:val="12"/>
        </w:rPr>
        <w:t xml:space="preserve"> They might be terminal. We </w:t>
      </w:r>
      <w:r w:rsidRPr="006A1C81">
        <w:rPr>
          <w:u w:val="single"/>
        </w:rPr>
        <w:t xml:space="preserve">would </w:t>
      </w:r>
      <w:r w:rsidRPr="006A1C81">
        <w:rPr>
          <w:highlight w:val="cyan"/>
          <w:u w:val="single"/>
        </w:rPr>
        <w:t>see the U.S. government</w:t>
      </w:r>
      <w:r w:rsidRPr="006A1C81">
        <w:rPr>
          <w:sz w:val="12"/>
        </w:rPr>
        <w:t xml:space="preserve">, for example, </w:t>
      </w:r>
      <w:r w:rsidRPr="006A1C81">
        <w:rPr>
          <w:u w:val="single"/>
        </w:rPr>
        <w:t xml:space="preserve">instantly </w:t>
      </w:r>
      <w:r w:rsidRPr="006A1C81">
        <w:rPr>
          <w:highlight w:val="cyan"/>
          <w:u w:val="single"/>
        </w:rPr>
        <w:t>unable to sell</w:t>
      </w:r>
      <w:r w:rsidRPr="006A1C81">
        <w:rPr>
          <w:u w:val="single"/>
        </w:rPr>
        <w:t xml:space="preserve"> any new </w:t>
      </w:r>
      <w:r w:rsidRPr="006A1C81">
        <w:rPr>
          <w:highlight w:val="cyan"/>
          <w:u w:val="single"/>
        </w:rPr>
        <w:t>debt</w:t>
      </w:r>
      <w:r w:rsidRPr="006A1C81">
        <w:rPr>
          <w:u w:val="single"/>
        </w:rPr>
        <w:t xml:space="preserve"> to foreign nations</w:t>
      </w:r>
      <w:r w:rsidRPr="006A1C81">
        <w:rPr>
          <w:sz w:val="12"/>
        </w:rPr>
        <w:t xml:space="preserve">. The only option is to </w:t>
      </w:r>
      <w:r w:rsidRPr="006A1C81">
        <w:rPr>
          <w:u w:val="single"/>
        </w:rPr>
        <w:t xml:space="preserve">print more money to finance the debt -- a form of </w:t>
      </w:r>
      <w:r w:rsidRPr="006A1C81">
        <w:rPr>
          <w:highlight w:val="cyan"/>
          <w:u w:val="single"/>
        </w:rPr>
        <w:t>economic suicide</w:t>
      </w:r>
      <w:r w:rsidRPr="006A1C81">
        <w:rPr>
          <w:u w:val="single"/>
        </w:rPr>
        <w:t xml:space="preserve"> </w:t>
      </w:r>
      <w:r w:rsidRPr="006A1C81">
        <w:rPr>
          <w:sz w:val="12"/>
        </w:rPr>
        <w:t xml:space="preserve">-- and with the loss of the dollar's global currency reserve status, this would lead very quickly to accelerating money debasement and price </w:t>
      </w:r>
      <w:r w:rsidRPr="006A1C81">
        <w:rPr>
          <w:u w:val="single"/>
        </w:rPr>
        <w:t>hyperinflation in consumer goods.</w:t>
      </w:r>
      <w:r w:rsidRPr="006A1C81">
        <w:rPr>
          <w:sz w:val="12"/>
        </w:rPr>
        <w:t xml:space="preserve"> Think Venezuela: price controls, biometric scanning requirements to purchase groceries. Armed guards at grocery stores. Food shortages, street riots, etc. It wouldn't be long before the </w:t>
      </w:r>
      <w:r w:rsidRPr="006A1C81">
        <w:rPr>
          <w:u w:val="single"/>
        </w:rPr>
        <w:t>U.S. government would be forced to stop funding entitlement programs such as EBT cards and pensions.</w:t>
      </w:r>
      <w:r w:rsidRPr="006A1C81">
        <w:rPr>
          <w:sz w:val="12"/>
        </w:rPr>
        <w:t xml:space="preserve"> This would almost</w:t>
      </w:r>
      <w:r w:rsidRPr="006A1C81">
        <w:rPr>
          <w:u w:val="single"/>
        </w:rPr>
        <w:t xml:space="preserve"> immediately </w:t>
      </w:r>
      <w:r w:rsidRPr="006A1C81">
        <w:rPr>
          <w:highlight w:val="cyan"/>
          <w:u w:val="single"/>
        </w:rPr>
        <w:t>lead to massive riots</w:t>
      </w:r>
      <w:r w:rsidRPr="006A1C81">
        <w:rPr>
          <w:u w:val="single"/>
        </w:rPr>
        <w:t xml:space="preserve"> in the streets and the wholesale destruction of large cities such as St. Louis and Chicago.</w:t>
      </w:r>
      <w:r w:rsidRPr="006A1C81">
        <w:rPr>
          <w:sz w:val="12"/>
        </w:rPr>
        <w:t xml:space="preserve"> From here, it gets even uglier with declarations of Martial Law, the suspension of the Bill of Rights, and the military occupation of America's cities in order to maintain order. The problem with all entitlement-based Western nations (including America) is that sooner or later you run out of other people's money. When that day of reckoning comes, the population that has come to depend on entitlements for day-to-day existence finds itself abandoned by the very government that promised to take care of them. </w:t>
      </w:r>
      <w:r w:rsidRPr="006A1C81">
        <w:rPr>
          <w:rStyle w:val="Emphasis"/>
          <w:highlight w:val="cyan"/>
        </w:rPr>
        <w:t>Chaos ensues</w:t>
      </w:r>
      <w:r w:rsidRPr="006A1C81">
        <w:rPr>
          <w:u w:val="single"/>
        </w:rPr>
        <w:t>. This all explains why Germany and the United States are desperate to prevent the breakup of the European Union and the continued illusion of economic stability</w:t>
      </w:r>
      <w:r w:rsidRPr="006A1C81">
        <w:rPr>
          <w:sz w:val="12"/>
        </w:rPr>
        <w:t xml:space="preserve">. As Germany is now discovering to its horror, the problem with debt is that sooner or later you have to repay it. But all the Western governments of the world have accrued far more debt than they can ever repay, and the collapse of the European Union would savagely reveal those debts. If there's one thing America, the UK and the European Union cannot handle right now, it's debt transparency. The day the truth about debt and spending becomes widely acknowledged, </w:t>
      </w:r>
      <w:r w:rsidRPr="006A1C81">
        <w:rPr>
          <w:u w:val="single"/>
        </w:rPr>
        <w:t xml:space="preserve">faith in the dollar collapses and the </w:t>
      </w:r>
      <w:r w:rsidRPr="006A1C81">
        <w:rPr>
          <w:highlight w:val="cyan"/>
          <w:u w:val="single"/>
        </w:rPr>
        <w:t>world nosedives into a tailspin</w:t>
      </w:r>
      <w:r w:rsidRPr="006A1C81">
        <w:rPr>
          <w:sz w:val="12"/>
        </w:rPr>
        <w:t>. Watch Greece carefully, for your own future depends strongly on what happens there.</w:t>
      </w:r>
    </w:p>
    <w:p w14:paraId="2503F789" w14:textId="77777777" w:rsidR="006A1C81" w:rsidRPr="009D59F6" w:rsidRDefault="006A1C81" w:rsidP="006A1C81"/>
    <w:p w14:paraId="3C3BEC52" w14:textId="77777777" w:rsidR="00390B7D" w:rsidRPr="009D59F6" w:rsidRDefault="00390B7D" w:rsidP="00390B7D"/>
    <w:p w14:paraId="33C68A05" w14:textId="33765962" w:rsidR="00F24921" w:rsidRPr="009D59F6" w:rsidRDefault="00F24921" w:rsidP="00F24921">
      <w:pPr>
        <w:pStyle w:val="Heading3"/>
        <w:rPr>
          <w:rFonts w:asciiTheme="majorHAnsi" w:hAnsiTheme="majorHAnsi" w:cstheme="minorHAnsi"/>
        </w:rPr>
      </w:pPr>
      <w:r w:rsidRPr="009D59F6">
        <w:rPr>
          <w:rFonts w:asciiTheme="majorHAnsi" w:hAnsiTheme="majorHAnsi" w:cstheme="minorHAnsi"/>
        </w:rPr>
        <w:t xml:space="preserve">EU </w:t>
      </w:r>
      <w:r w:rsidR="00A963A9" w:rsidRPr="009D59F6">
        <w:rPr>
          <w:rFonts w:asciiTheme="majorHAnsi" w:hAnsiTheme="majorHAnsi" w:cstheme="minorHAnsi"/>
        </w:rPr>
        <w:t xml:space="preserve">Global </w:t>
      </w:r>
      <w:r w:rsidRPr="009D59F6">
        <w:rPr>
          <w:rFonts w:asciiTheme="majorHAnsi" w:hAnsiTheme="majorHAnsi" w:cstheme="minorHAnsi"/>
        </w:rPr>
        <w:t xml:space="preserve">Warming </w:t>
      </w:r>
    </w:p>
    <w:p w14:paraId="62A9B0CA" w14:textId="77777777" w:rsidR="00F24921" w:rsidRPr="009D59F6" w:rsidRDefault="00F24921" w:rsidP="00F24921">
      <w:pPr>
        <w:pStyle w:val="Heading4"/>
        <w:rPr>
          <w:rFonts w:asciiTheme="majorHAnsi" w:hAnsiTheme="majorHAnsi" w:cstheme="minorHAnsi"/>
        </w:rPr>
      </w:pPr>
      <w:r w:rsidRPr="009D59F6">
        <w:rPr>
          <w:rFonts w:asciiTheme="majorHAnsi" w:hAnsiTheme="majorHAnsi" w:cstheme="minorHAnsi"/>
        </w:rPr>
        <w:t>The Supreme Court defers to states on education issues- reversing that centralizes judicial federalism writ large</w:t>
      </w:r>
    </w:p>
    <w:p w14:paraId="22F02075" w14:textId="77777777" w:rsidR="00F24921" w:rsidRPr="009D59F6" w:rsidRDefault="00F24921" w:rsidP="00F24921">
      <w:pPr>
        <w:rPr>
          <w:rFonts w:asciiTheme="majorHAnsi" w:hAnsiTheme="majorHAnsi" w:cstheme="minorHAnsi"/>
        </w:rPr>
      </w:pPr>
      <w:r w:rsidRPr="009D59F6">
        <w:rPr>
          <w:rFonts w:asciiTheme="majorHAnsi" w:hAnsiTheme="majorHAnsi" w:cstheme="minorHAnsi"/>
          <w:b/>
          <w:sz w:val="26"/>
          <w:szCs w:val="26"/>
        </w:rPr>
        <w:t>Tarr 15</w:t>
      </w:r>
      <w:r w:rsidRPr="009D59F6">
        <w:rPr>
          <w:rFonts w:asciiTheme="majorHAnsi" w:hAnsiTheme="majorHAnsi" w:cstheme="minorHAnsi"/>
        </w:rPr>
        <w:t xml:space="preserve"> (G. Allen, Board of Governors Professor Director, Center for State Constitutional Studies, “JUDICIAL FEDERALISM IN THE UNITED STATES: STRUCTURE, JURISDICTION, AND OPERATION”, </w:t>
      </w:r>
      <w:hyperlink r:id="rId13" w:history="1">
        <w:r w:rsidRPr="009D59F6">
          <w:rPr>
            <w:rStyle w:val="Hyperlink"/>
            <w:rFonts w:asciiTheme="majorHAnsi" w:hAnsiTheme="majorHAnsi" w:cstheme="minorHAnsi"/>
          </w:rPr>
          <w:t>http://portales.te.gob.mx/x_mesa/media/pdf/a74a262dca88ddc.pdf</w:t>
        </w:r>
      </w:hyperlink>
      <w:r w:rsidRPr="009D59F6">
        <w:rPr>
          <w:rFonts w:asciiTheme="majorHAnsi" w:hAnsiTheme="majorHAnsi" w:cstheme="minorHAnsi"/>
        </w:rPr>
        <w:t>, p. 13) MFE</w:t>
      </w:r>
    </w:p>
    <w:p w14:paraId="7119F1A2" w14:textId="77777777" w:rsidR="00F24921" w:rsidRPr="009D59F6" w:rsidRDefault="00F24921" w:rsidP="00F24921">
      <w:pPr>
        <w:rPr>
          <w:rFonts w:asciiTheme="majorHAnsi" w:hAnsiTheme="majorHAnsi" w:cstheme="minorHAnsi"/>
        </w:rPr>
      </w:pPr>
      <w:r w:rsidRPr="009D59F6">
        <w:rPr>
          <w:rFonts w:asciiTheme="majorHAnsi" w:hAnsiTheme="majorHAnsi" w:cstheme="minorHAnsi"/>
          <w:u w:val="single"/>
        </w:rPr>
        <w:t xml:space="preserve">The new </w:t>
      </w:r>
      <w:r w:rsidRPr="009D59F6">
        <w:rPr>
          <w:rFonts w:asciiTheme="majorHAnsi" w:hAnsiTheme="majorHAnsi" w:cstheme="minorHAnsi"/>
          <w:highlight w:val="cyan"/>
          <w:u w:val="single"/>
        </w:rPr>
        <w:t>judicial federalism</w:t>
      </w:r>
      <w:r w:rsidRPr="009D59F6">
        <w:rPr>
          <w:rFonts w:asciiTheme="majorHAnsi" w:hAnsiTheme="majorHAnsi" w:cstheme="minorHAnsi"/>
          <w:sz w:val="14"/>
        </w:rPr>
        <w:t xml:space="preserve"> may have begun as an attempt to circumvent conservative decisions of the Supreme Court, but over time its character </w:t>
      </w:r>
      <w:r w:rsidRPr="009D59F6">
        <w:rPr>
          <w:rFonts w:asciiTheme="majorHAnsi" w:hAnsiTheme="majorHAnsi" w:cstheme="minorHAnsi"/>
          <w:highlight w:val="cyan"/>
          <w:u w:val="single"/>
        </w:rPr>
        <w:t>has changed</w:t>
      </w:r>
      <w:r w:rsidRPr="009D59F6">
        <w:rPr>
          <w:rFonts w:asciiTheme="majorHAnsi" w:hAnsiTheme="majorHAnsi" w:cstheme="minorHAnsi"/>
          <w:u w:val="single"/>
        </w:rPr>
        <w:t xml:space="preserve">. Initially, the new judicial federalism was confined to a few pioneering courts, but by now </w:t>
      </w:r>
      <w:r w:rsidRPr="009D59F6">
        <w:rPr>
          <w:rFonts w:asciiTheme="majorHAnsi" w:hAnsiTheme="majorHAnsi" w:cstheme="minorHAnsi"/>
          <w:b/>
          <w:highlight w:val="cyan"/>
          <w:u w:val="single"/>
        </w:rPr>
        <w:t>reliance on state bills of rights had become standard practice in all state courts</w:t>
      </w:r>
      <w:r w:rsidRPr="009D59F6">
        <w:rPr>
          <w:rFonts w:asciiTheme="majorHAnsi" w:hAnsiTheme="majorHAnsi" w:cstheme="minorHAnsi"/>
          <w:sz w:val="14"/>
        </w:rPr>
        <w:t xml:space="preserve">. Initially, </w:t>
      </w:r>
      <w:r w:rsidRPr="009D59F6">
        <w:rPr>
          <w:rFonts w:asciiTheme="majorHAnsi" w:hAnsiTheme="majorHAnsi" w:cstheme="minorHAnsi"/>
          <w:highlight w:val="cyan"/>
          <w:u w:val="single"/>
        </w:rPr>
        <w:t xml:space="preserve">the agenda of the new </w:t>
      </w:r>
      <w:r w:rsidRPr="009D59F6">
        <w:rPr>
          <w:rFonts w:asciiTheme="majorHAnsi" w:hAnsiTheme="majorHAnsi" w:cstheme="minorHAnsi"/>
          <w:b/>
          <w:highlight w:val="cyan"/>
          <w:u w:val="single"/>
        </w:rPr>
        <w:t>judicial federalism was determined</w:t>
      </w:r>
      <w:r w:rsidRPr="009D59F6">
        <w:rPr>
          <w:rFonts w:asciiTheme="majorHAnsi" w:hAnsiTheme="majorHAnsi" w:cstheme="minorHAnsi"/>
          <w:highlight w:val="cyan"/>
          <w:u w:val="single"/>
        </w:rPr>
        <w:t xml:space="preserve"> in reaction to</w:t>
      </w:r>
      <w:r w:rsidRPr="009D59F6">
        <w:rPr>
          <w:rFonts w:asciiTheme="majorHAnsi" w:hAnsiTheme="majorHAnsi" w:cstheme="minorHAnsi"/>
          <w:sz w:val="14"/>
        </w:rPr>
        <w:t xml:space="preserve"> or in anticipation of </w:t>
      </w:r>
      <w:r w:rsidRPr="009D59F6">
        <w:rPr>
          <w:rFonts w:asciiTheme="majorHAnsi" w:hAnsiTheme="majorHAnsi" w:cstheme="minorHAnsi"/>
          <w:highlight w:val="cyan"/>
          <w:u w:val="single"/>
        </w:rPr>
        <w:t>rulings by the U.S. Supreme Court on</w:t>
      </w:r>
      <w:r w:rsidRPr="009D59F6">
        <w:rPr>
          <w:rFonts w:asciiTheme="majorHAnsi" w:hAnsiTheme="majorHAnsi" w:cstheme="minorHAnsi"/>
          <w:sz w:val="14"/>
        </w:rPr>
        <w:t xml:space="preserve"> issues such as the rights of defendants and the financing of </w:t>
      </w:r>
      <w:r w:rsidRPr="009D59F6">
        <w:rPr>
          <w:rFonts w:asciiTheme="majorHAnsi" w:hAnsiTheme="majorHAnsi" w:cstheme="minorHAnsi"/>
          <w:b/>
          <w:highlight w:val="cyan"/>
          <w:u w:val="single"/>
        </w:rPr>
        <w:t>public education</w:t>
      </w:r>
      <w:r w:rsidRPr="009D59F6">
        <w:rPr>
          <w:rFonts w:asciiTheme="majorHAnsi" w:hAnsiTheme="majorHAnsi" w:cstheme="minorHAnsi"/>
          <w:sz w:val="14"/>
        </w:rPr>
        <w:t xml:space="preserve">, but that too has changed. </w:t>
      </w:r>
      <w:r w:rsidRPr="009D59F6">
        <w:rPr>
          <w:rFonts w:asciiTheme="majorHAnsi" w:hAnsiTheme="majorHAnsi" w:cstheme="minorHAnsi"/>
          <w:b/>
          <w:highlight w:val="cyan"/>
          <w:u w:val="single"/>
        </w:rPr>
        <w:t>State courts continue to address such issues</w:t>
      </w:r>
      <w:r w:rsidRPr="009D59F6">
        <w:rPr>
          <w:rFonts w:asciiTheme="majorHAnsi" w:hAnsiTheme="majorHAnsi" w:cstheme="minorHAnsi"/>
          <w:sz w:val="14"/>
        </w:rPr>
        <w:t xml:space="preserve">, but they likewise confront new issues that have been addressed rarely or not at all by the Supreme Court. For example, the supreme courts in a number of states have considered state constitutional challenges to changes in tort law, and several also addressed issues involving the rights of gays and lesbians. </w:t>
      </w:r>
      <w:r w:rsidRPr="009D59F6">
        <w:rPr>
          <w:rFonts w:asciiTheme="majorHAnsi" w:hAnsiTheme="majorHAnsi" w:cstheme="minorHAnsi"/>
          <w:highlight w:val="cyan"/>
          <w:u w:val="single"/>
        </w:rPr>
        <w:t>State constitutional law is thus increasingly becoming an independent body of law</w:t>
      </w:r>
      <w:r w:rsidRPr="009D59F6">
        <w:rPr>
          <w:rFonts w:asciiTheme="majorHAnsi" w:hAnsiTheme="majorHAnsi" w:cstheme="minorHAnsi"/>
          <w:u w:val="single"/>
        </w:rPr>
        <w:t xml:space="preserve"> rather than a body of law defined by its relation to federal constitutional law</w:t>
      </w:r>
      <w:r w:rsidRPr="009D59F6">
        <w:rPr>
          <w:rFonts w:asciiTheme="majorHAnsi" w:hAnsiTheme="majorHAnsi" w:cstheme="minorHAnsi"/>
          <w:sz w:val="14"/>
        </w:rPr>
        <w:t xml:space="preserve">. This is reflected in the highly sophisticated literature on the distinctive problems of state constitutional interpretation that has developed in recent years. From a theoretical perspective, under the American system of rights protection, the federal government provides the base, the constitutional minimum, ensuring the protection of fundamental rights, while </w:t>
      </w:r>
      <w:r w:rsidRPr="009D59F6">
        <w:rPr>
          <w:rFonts w:asciiTheme="majorHAnsi" w:hAnsiTheme="majorHAnsi" w:cstheme="minorHAnsi"/>
          <w:u w:val="single"/>
        </w:rPr>
        <w:t>state protections build upon that base, providing whatever additional protections the citizens of the state deem appropriate</w:t>
      </w:r>
      <w:r w:rsidRPr="009D59F6">
        <w:rPr>
          <w:rFonts w:asciiTheme="majorHAnsi" w:hAnsiTheme="majorHAnsi" w:cstheme="minorHAnsi"/>
          <w:sz w:val="14"/>
        </w:rPr>
        <w:t xml:space="preserve">. From an institutional perspective, the logic is slightly different. </w:t>
      </w:r>
      <w:r w:rsidRPr="009D59F6">
        <w:rPr>
          <w:rFonts w:asciiTheme="majorHAnsi" w:hAnsiTheme="majorHAnsi" w:cstheme="minorHAnsi"/>
          <w:u w:val="single"/>
        </w:rPr>
        <w:t>The initial responsibility for protecting rights often rests with the states</w:t>
      </w:r>
      <w:r w:rsidRPr="009D59F6">
        <w:rPr>
          <w:rFonts w:asciiTheme="majorHAnsi" w:hAnsiTheme="majorHAnsi" w:cstheme="minorHAnsi"/>
          <w:sz w:val="14"/>
        </w:rPr>
        <w:t xml:space="preserve">, both their political branches and their </w:t>
      </w:r>
      <w:r w:rsidRPr="009D59F6">
        <w:rPr>
          <w:rFonts w:asciiTheme="majorHAnsi" w:hAnsiTheme="majorHAnsi" w:cstheme="minorHAnsi"/>
          <w:u w:val="single"/>
        </w:rPr>
        <w:t>courts</w:t>
      </w:r>
      <w:r w:rsidRPr="009D59F6">
        <w:rPr>
          <w:rFonts w:asciiTheme="majorHAnsi" w:hAnsiTheme="majorHAnsi" w:cstheme="minorHAnsi"/>
          <w:sz w:val="14"/>
        </w:rPr>
        <w:t xml:space="preserve">. Federal intervention usually occurs as a result of litigation, when the states have failed to meet their responsibilities. </w:t>
      </w:r>
      <w:r w:rsidRPr="009D59F6">
        <w:rPr>
          <w:rFonts w:asciiTheme="majorHAnsi" w:hAnsiTheme="majorHAnsi" w:cstheme="minorHAnsi"/>
          <w:highlight w:val="cyan"/>
          <w:u w:val="single"/>
        </w:rPr>
        <w:t>This offers substantial opportunity for state courts to develop</w:t>
      </w:r>
      <w:r w:rsidRPr="009D59F6">
        <w:rPr>
          <w:rFonts w:asciiTheme="majorHAnsi" w:hAnsiTheme="majorHAnsi" w:cstheme="minorHAnsi"/>
          <w:u w:val="single"/>
        </w:rPr>
        <w:t xml:space="preserve"> independently </w:t>
      </w:r>
      <w:r w:rsidRPr="009D59F6">
        <w:rPr>
          <w:rFonts w:asciiTheme="majorHAnsi" w:hAnsiTheme="majorHAnsi" w:cstheme="minorHAnsi"/>
          <w:highlight w:val="cyan"/>
          <w:u w:val="single"/>
        </w:rPr>
        <w:t>their own bodies of civil-liberties law, and</w:t>
      </w:r>
      <w:r w:rsidRPr="009D59F6">
        <w:rPr>
          <w:rFonts w:asciiTheme="majorHAnsi" w:hAnsiTheme="majorHAnsi" w:cstheme="minorHAnsi"/>
          <w:u w:val="single"/>
        </w:rPr>
        <w:t xml:space="preserve"> they have authored pioneering </w:t>
      </w:r>
      <w:r w:rsidRPr="009D59F6">
        <w:rPr>
          <w:rFonts w:asciiTheme="majorHAnsi" w:hAnsiTheme="majorHAnsi" w:cstheme="minorHAnsi"/>
          <w:highlight w:val="cyan"/>
          <w:u w:val="single"/>
        </w:rPr>
        <w:t>rulings involving</w:t>
      </w:r>
      <w:r w:rsidRPr="009D59F6">
        <w:rPr>
          <w:rFonts w:asciiTheme="majorHAnsi" w:hAnsiTheme="majorHAnsi" w:cstheme="minorHAnsi"/>
          <w:sz w:val="14"/>
        </w:rPr>
        <w:t xml:space="preserve"> the death penalty, the rights of defendants, the financing of public education, the rights of gays and lesbians, and </w:t>
      </w:r>
      <w:r w:rsidRPr="009D59F6">
        <w:rPr>
          <w:rFonts w:asciiTheme="majorHAnsi" w:hAnsiTheme="majorHAnsi" w:cstheme="minorHAnsi"/>
          <w:b/>
          <w:highlight w:val="cyan"/>
          <w:u w:val="single"/>
        </w:rPr>
        <w:t>several other matters</w:t>
      </w:r>
    </w:p>
    <w:p w14:paraId="0B57B87C" w14:textId="77777777" w:rsidR="00F24921" w:rsidRPr="009D59F6" w:rsidRDefault="00F24921" w:rsidP="00F24921">
      <w:pPr>
        <w:pStyle w:val="Heading4"/>
        <w:rPr>
          <w:rFonts w:asciiTheme="majorHAnsi" w:hAnsiTheme="majorHAnsi" w:cstheme="minorHAnsi"/>
        </w:rPr>
      </w:pPr>
      <w:r w:rsidRPr="009D59F6">
        <w:rPr>
          <w:rFonts w:asciiTheme="majorHAnsi" w:hAnsiTheme="majorHAnsi" w:cstheme="minorHAnsi"/>
        </w:rPr>
        <w:t>The EU follows the US on judicial federalism- absent a centralized approach, the EU cannot achieve its climate agenda</w:t>
      </w:r>
    </w:p>
    <w:p w14:paraId="3F4D1E6D" w14:textId="77777777" w:rsidR="00F24921" w:rsidRPr="009D59F6" w:rsidRDefault="00F24921" w:rsidP="00F24921">
      <w:pPr>
        <w:rPr>
          <w:rFonts w:asciiTheme="majorHAnsi" w:hAnsiTheme="majorHAnsi" w:cstheme="minorHAnsi"/>
        </w:rPr>
      </w:pPr>
      <w:r w:rsidRPr="009D59F6">
        <w:rPr>
          <w:rFonts w:asciiTheme="majorHAnsi" w:hAnsiTheme="majorHAnsi" w:cstheme="minorHAnsi"/>
          <w:b/>
          <w:sz w:val="26"/>
          <w:szCs w:val="26"/>
        </w:rPr>
        <w:t>Wells 17</w:t>
      </w:r>
      <w:r w:rsidRPr="009D59F6">
        <w:rPr>
          <w:rFonts w:asciiTheme="majorHAnsi" w:hAnsiTheme="majorHAnsi" w:cstheme="minorHAnsi"/>
        </w:rPr>
        <w:t xml:space="preserve"> (January 1, Michael, University of Georgia School of Law Marion and W. Colquitt Carter Chair in Tort and Insurance Law, “Judicial Federalism in the European Union”, </w:t>
      </w:r>
      <w:hyperlink r:id="rId14" w:history="1">
        <w:r w:rsidRPr="009D59F6">
          <w:rPr>
            <w:rStyle w:val="Hyperlink"/>
            <w:rFonts w:asciiTheme="majorHAnsi" w:hAnsiTheme="majorHAnsi" w:cstheme="minorHAnsi"/>
          </w:rPr>
          <w:t>http://digitalcommons.law.uga.edu/cgi/viewcontent.cgi?article=2118&amp;context=fac_artchop</w:t>
        </w:r>
      </w:hyperlink>
      <w:r w:rsidRPr="009D59F6">
        <w:rPr>
          <w:rFonts w:asciiTheme="majorHAnsi" w:hAnsiTheme="majorHAnsi" w:cstheme="minorHAnsi"/>
        </w:rPr>
        <w:t>, p. 774) MFE</w:t>
      </w:r>
    </w:p>
    <w:p w14:paraId="0C9509FA" w14:textId="77777777" w:rsidR="00F24921" w:rsidRPr="009D59F6" w:rsidRDefault="00F24921" w:rsidP="00F24921">
      <w:pPr>
        <w:rPr>
          <w:rFonts w:asciiTheme="majorHAnsi" w:hAnsiTheme="majorHAnsi" w:cstheme="minorHAnsi"/>
          <w:u w:val="single"/>
        </w:rPr>
      </w:pPr>
      <w:r w:rsidRPr="009D59F6">
        <w:rPr>
          <w:rFonts w:asciiTheme="majorHAnsi" w:hAnsiTheme="majorHAnsi" w:cstheme="minorHAnsi"/>
          <w:sz w:val="14"/>
        </w:rPr>
        <w:t xml:space="preserve">Comparative analysis of law is often done with the aim of enhancing our understanding of alternative approaches to legal problems and evaluating the strengths and weaknesses of each of them. 4 4 5 </w:t>
      </w:r>
      <w:r w:rsidRPr="009D59F6">
        <w:rPr>
          <w:rFonts w:asciiTheme="majorHAnsi" w:hAnsiTheme="majorHAnsi" w:cstheme="minorHAnsi"/>
          <w:u w:val="single"/>
        </w:rPr>
        <w:t>Contrasts between federalism in the United States</w:t>
      </w:r>
      <w:r w:rsidRPr="009D59F6">
        <w:rPr>
          <w:rFonts w:asciiTheme="majorHAnsi" w:hAnsiTheme="majorHAnsi" w:cstheme="minorHAnsi"/>
          <w:sz w:val="14"/>
        </w:rPr>
        <w:t xml:space="preserve">, a 230-year-old polity, </w:t>
      </w:r>
      <w:r w:rsidRPr="009D59F6">
        <w:rPr>
          <w:rFonts w:asciiTheme="majorHAnsi" w:hAnsiTheme="majorHAnsi" w:cstheme="minorHAnsi"/>
          <w:u w:val="single"/>
        </w:rPr>
        <w:t>and the relatively youthful EU may offer instruction, not so much for the present, but for the future of the EU.</w:t>
      </w:r>
      <w:r w:rsidRPr="009D59F6">
        <w:rPr>
          <w:rFonts w:asciiTheme="majorHAnsi" w:hAnsiTheme="majorHAnsi" w:cstheme="minorHAnsi"/>
          <w:sz w:val="14"/>
        </w:rPr>
        <w:t xml:space="preserve"> </w:t>
      </w:r>
      <w:r w:rsidRPr="009D59F6">
        <w:rPr>
          <w:rFonts w:asciiTheme="majorHAnsi" w:hAnsiTheme="majorHAnsi" w:cstheme="minorHAnsi"/>
          <w:highlight w:val="cyan"/>
          <w:u w:val="single"/>
        </w:rPr>
        <w:t>The analogue to the current EU may be the United States between 1787 and the Civil War</w:t>
      </w:r>
      <w:r w:rsidRPr="009D59F6">
        <w:rPr>
          <w:rFonts w:asciiTheme="majorHAnsi" w:hAnsiTheme="majorHAnsi" w:cstheme="minorHAnsi"/>
          <w:u w:val="single"/>
        </w:rPr>
        <w:t xml:space="preserve"> in 1861, an era </w:t>
      </w:r>
      <w:r w:rsidRPr="009D59F6">
        <w:rPr>
          <w:rFonts w:asciiTheme="majorHAnsi" w:hAnsiTheme="majorHAnsi" w:cstheme="minorHAnsi"/>
          <w:highlight w:val="cyan"/>
          <w:u w:val="single"/>
        </w:rPr>
        <w:t>in which</w:t>
      </w:r>
      <w:r w:rsidRPr="009D59F6">
        <w:rPr>
          <w:rFonts w:asciiTheme="majorHAnsi" w:hAnsiTheme="majorHAnsi" w:cstheme="minorHAnsi"/>
          <w:u w:val="single"/>
        </w:rPr>
        <w:t xml:space="preserve"> the winds of </w:t>
      </w:r>
      <w:r w:rsidRPr="009D59F6">
        <w:rPr>
          <w:rFonts w:asciiTheme="majorHAnsi" w:hAnsiTheme="majorHAnsi" w:cstheme="minorHAnsi"/>
          <w:highlight w:val="cyan"/>
          <w:u w:val="single"/>
        </w:rPr>
        <w:t>federalism blew strong</w:t>
      </w:r>
      <w:r w:rsidRPr="009D59F6">
        <w:rPr>
          <w:rFonts w:asciiTheme="majorHAnsi" w:hAnsiTheme="majorHAnsi" w:cstheme="minorHAnsi"/>
          <w:sz w:val="14"/>
        </w:rPr>
        <w:t xml:space="preserve">.446 For example, </w:t>
      </w:r>
      <w:r w:rsidRPr="009D59F6">
        <w:rPr>
          <w:rFonts w:asciiTheme="majorHAnsi" w:hAnsiTheme="majorHAnsi" w:cstheme="minorHAnsi"/>
          <w:u w:val="single"/>
        </w:rPr>
        <w:t>in the early American republic, there was no general federal question jurisdiction and few individual rights were held against state governments</w:t>
      </w:r>
      <w:r w:rsidRPr="009D59F6">
        <w:rPr>
          <w:rFonts w:asciiTheme="majorHAnsi" w:hAnsiTheme="majorHAnsi" w:cstheme="minorHAnsi"/>
          <w:sz w:val="14"/>
        </w:rPr>
        <w:t xml:space="preserve">. 447 </w:t>
      </w:r>
      <w:r w:rsidRPr="009D59F6">
        <w:rPr>
          <w:rFonts w:asciiTheme="majorHAnsi" w:hAnsiTheme="majorHAnsi" w:cstheme="minorHAnsi"/>
          <w:highlight w:val="cyan"/>
          <w:u w:val="single"/>
        </w:rPr>
        <w:t>One result of the Civil War was a</w:t>
      </w:r>
      <w:r w:rsidRPr="009D59F6">
        <w:rPr>
          <w:rFonts w:asciiTheme="majorHAnsi" w:hAnsiTheme="majorHAnsi" w:cstheme="minorHAnsi"/>
          <w:u w:val="single"/>
        </w:rPr>
        <w:t xml:space="preserve"> far stronger federal government and a </w:t>
      </w:r>
      <w:r w:rsidRPr="009D59F6">
        <w:rPr>
          <w:rFonts w:asciiTheme="majorHAnsi" w:hAnsiTheme="majorHAnsi" w:cstheme="minorHAnsi"/>
          <w:b/>
          <w:highlight w:val="cyan"/>
          <w:u w:val="single"/>
        </w:rPr>
        <w:t>far stronger federal judiciary</w:t>
      </w:r>
      <w:r w:rsidRPr="009D59F6">
        <w:rPr>
          <w:rFonts w:asciiTheme="majorHAnsi" w:hAnsiTheme="majorHAnsi" w:cstheme="minorHAnsi"/>
          <w:sz w:val="14"/>
        </w:rPr>
        <w:t xml:space="preserve">. 448 </w:t>
      </w:r>
      <w:r w:rsidRPr="009D59F6">
        <w:rPr>
          <w:rFonts w:asciiTheme="majorHAnsi" w:hAnsiTheme="majorHAnsi" w:cstheme="minorHAnsi"/>
          <w:b/>
          <w:u w:val="single"/>
        </w:rPr>
        <w:t xml:space="preserve">To the extent </w:t>
      </w:r>
      <w:r w:rsidRPr="009D59F6">
        <w:rPr>
          <w:rFonts w:asciiTheme="majorHAnsi" w:hAnsiTheme="majorHAnsi" w:cstheme="minorHAnsi"/>
          <w:b/>
          <w:highlight w:val="cyan"/>
          <w:u w:val="single"/>
        </w:rPr>
        <w:t>the EU moves toward "ever closer union</w:t>
      </w:r>
      <w:r w:rsidRPr="009D59F6">
        <w:rPr>
          <w:rFonts w:asciiTheme="majorHAnsi" w:hAnsiTheme="majorHAnsi" w:cstheme="minorHAnsi"/>
          <w:sz w:val="14"/>
        </w:rPr>
        <w:t xml:space="preserve">," the array of EU legal issues will probably include more and more matters on which member states and their judiciaries are at odds with EU law and policy. As a result, </w:t>
      </w:r>
      <w:r w:rsidRPr="009D59F6">
        <w:rPr>
          <w:rFonts w:asciiTheme="majorHAnsi" w:hAnsiTheme="majorHAnsi" w:cstheme="minorHAnsi"/>
          <w:highlight w:val="cyan"/>
          <w:u w:val="single"/>
        </w:rPr>
        <w:t>EU leaders</w:t>
      </w:r>
      <w:r w:rsidRPr="009D59F6">
        <w:rPr>
          <w:rFonts w:asciiTheme="majorHAnsi" w:hAnsiTheme="majorHAnsi" w:cstheme="minorHAnsi"/>
          <w:u w:val="single"/>
        </w:rPr>
        <w:t xml:space="preserve"> may </w:t>
      </w:r>
      <w:r w:rsidRPr="009D59F6">
        <w:rPr>
          <w:rFonts w:asciiTheme="majorHAnsi" w:hAnsiTheme="majorHAnsi" w:cstheme="minorHAnsi"/>
          <w:highlight w:val="cyan"/>
          <w:u w:val="single"/>
        </w:rPr>
        <w:t xml:space="preserve">find that the </w:t>
      </w:r>
      <w:r w:rsidRPr="009D59F6">
        <w:rPr>
          <w:rFonts w:asciiTheme="majorHAnsi" w:hAnsiTheme="majorHAnsi" w:cstheme="minorHAnsi"/>
          <w:b/>
          <w:highlight w:val="cyan"/>
          <w:u w:val="single"/>
        </w:rPr>
        <w:t>distinctive features of EU judicial federalism need to be changed</w:t>
      </w:r>
      <w:r w:rsidRPr="009D59F6">
        <w:rPr>
          <w:rFonts w:asciiTheme="majorHAnsi" w:hAnsiTheme="majorHAnsi" w:cstheme="minorHAnsi"/>
          <w:sz w:val="14"/>
          <w:highlight w:val="cyan"/>
        </w:rPr>
        <w:t xml:space="preserve">, </w:t>
      </w:r>
      <w:r w:rsidRPr="009D59F6">
        <w:rPr>
          <w:rFonts w:asciiTheme="majorHAnsi" w:hAnsiTheme="majorHAnsi" w:cstheme="minorHAnsi"/>
          <w:highlight w:val="cyan"/>
          <w:u w:val="single"/>
        </w:rPr>
        <w:t xml:space="preserve">and the </w:t>
      </w:r>
      <w:r w:rsidRPr="009D59F6">
        <w:rPr>
          <w:rFonts w:asciiTheme="majorHAnsi" w:hAnsiTheme="majorHAnsi" w:cstheme="minorHAnsi"/>
          <w:b/>
          <w:highlight w:val="cyan"/>
          <w:u w:val="single"/>
        </w:rPr>
        <w:t>U.S. approach</w:t>
      </w:r>
      <w:r w:rsidRPr="009D59F6">
        <w:rPr>
          <w:rFonts w:asciiTheme="majorHAnsi" w:hAnsiTheme="majorHAnsi" w:cstheme="minorHAnsi"/>
          <w:highlight w:val="cyan"/>
          <w:u w:val="single"/>
        </w:rPr>
        <w:t xml:space="preserve"> may be a </w:t>
      </w:r>
      <w:r w:rsidRPr="009D59F6">
        <w:rPr>
          <w:rFonts w:asciiTheme="majorHAnsi" w:hAnsiTheme="majorHAnsi" w:cstheme="minorHAnsi"/>
          <w:b/>
          <w:highlight w:val="cyan"/>
          <w:u w:val="single"/>
        </w:rPr>
        <w:t>useful model</w:t>
      </w:r>
      <w:r w:rsidRPr="009D59F6">
        <w:rPr>
          <w:rFonts w:asciiTheme="majorHAnsi" w:hAnsiTheme="majorHAnsi" w:cstheme="minorHAnsi"/>
          <w:sz w:val="14"/>
          <w:highlight w:val="cyan"/>
        </w:rPr>
        <w:t xml:space="preserve">. </w:t>
      </w:r>
      <w:r w:rsidRPr="009D59F6">
        <w:rPr>
          <w:rFonts w:asciiTheme="majorHAnsi" w:hAnsiTheme="majorHAnsi" w:cstheme="minorHAnsi"/>
          <w:highlight w:val="cyan"/>
          <w:u w:val="single"/>
        </w:rPr>
        <w:t>A central government</w:t>
      </w:r>
      <w:r w:rsidRPr="009D59F6">
        <w:rPr>
          <w:rFonts w:asciiTheme="majorHAnsi" w:hAnsiTheme="majorHAnsi" w:cstheme="minorHAnsi"/>
          <w:u w:val="single"/>
        </w:rPr>
        <w:t xml:space="preserve"> over a large and diverse territory probably </w:t>
      </w:r>
      <w:r w:rsidRPr="009D59F6">
        <w:rPr>
          <w:rFonts w:asciiTheme="majorHAnsi" w:hAnsiTheme="majorHAnsi" w:cstheme="minorHAnsi"/>
          <w:b/>
          <w:highlight w:val="cyan"/>
          <w:u w:val="single"/>
        </w:rPr>
        <w:t>cannot be effective</w:t>
      </w:r>
      <w:r w:rsidRPr="009D59F6">
        <w:rPr>
          <w:rFonts w:asciiTheme="majorHAnsi" w:hAnsiTheme="majorHAnsi" w:cstheme="minorHAnsi"/>
          <w:highlight w:val="cyan"/>
          <w:u w:val="single"/>
        </w:rPr>
        <w:t xml:space="preserve"> in achieving an ambitious agenda unless it has</w:t>
      </w:r>
      <w:r w:rsidRPr="009D59F6">
        <w:rPr>
          <w:rFonts w:asciiTheme="majorHAnsi" w:hAnsiTheme="majorHAnsi" w:cstheme="minorHAnsi"/>
          <w:u w:val="single"/>
        </w:rPr>
        <w:t xml:space="preserve"> available to it a network of lower federal courts and </w:t>
      </w:r>
      <w:r w:rsidRPr="009D59F6">
        <w:rPr>
          <w:rFonts w:asciiTheme="majorHAnsi" w:hAnsiTheme="majorHAnsi" w:cstheme="minorHAnsi"/>
          <w:highlight w:val="cyan"/>
          <w:u w:val="single"/>
        </w:rPr>
        <w:t>a means of assuring high court review of decisions</w:t>
      </w:r>
      <w:r w:rsidRPr="009D59F6">
        <w:rPr>
          <w:rFonts w:asciiTheme="majorHAnsi" w:hAnsiTheme="majorHAnsi" w:cstheme="minorHAnsi"/>
          <w:u w:val="single"/>
        </w:rPr>
        <w:t xml:space="preserve"> of courts that bear allegiance </w:t>
      </w:r>
      <w:r w:rsidRPr="009D59F6">
        <w:rPr>
          <w:rFonts w:asciiTheme="majorHAnsi" w:hAnsiTheme="majorHAnsi" w:cstheme="minorHAnsi"/>
          <w:sz w:val="14"/>
        </w:rPr>
        <w:t>to m decisions of courts that bear allegiance</w:t>
      </w:r>
      <w:r w:rsidRPr="009D59F6">
        <w:rPr>
          <w:rFonts w:asciiTheme="majorHAnsi" w:hAnsiTheme="majorHAnsi" w:cstheme="minorHAnsi"/>
          <w:u w:val="single"/>
        </w:rPr>
        <w:t xml:space="preserve"> to member states.</w:t>
      </w:r>
    </w:p>
    <w:p w14:paraId="4CAC6F25" w14:textId="77777777" w:rsidR="00F24921" w:rsidRPr="009D59F6" w:rsidRDefault="00F24921" w:rsidP="00F24921">
      <w:pPr>
        <w:pStyle w:val="Heading4"/>
        <w:rPr>
          <w:rFonts w:asciiTheme="majorHAnsi" w:hAnsiTheme="majorHAnsi" w:cstheme="minorHAnsi"/>
        </w:rPr>
      </w:pPr>
      <w:r w:rsidRPr="009D59F6">
        <w:rPr>
          <w:rFonts w:asciiTheme="majorHAnsi" w:hAnsiTheme="majorHAnsi" w:cstheme="minorHAnsi"/>
        </w:rPr>
        <w:t>Uniquely, the EU warming agenda is key to global responses to warming</w:t>
      </w:r>
    </w:p>
    <w:p w14:paraId="0E30C88B" w14:textId="77777777" w:rsidR="00F24921" w:rsidRPr="009D59F6" w:rsidRDefault="00F24921" w:rsidP="00F24921">
      <w:pPr>
        <w:rPr>
          <w:rFonts w:asciiTheme="majorHAnsi" w:hAnsiTheme="majorHAnsi" w:cstheme="minorHAnsi"/>
        </w:rPr>
      </w:pPr>
      <w:r w:rsidRPr="009D59F6">
        <w:rPr>
          <w:rFonts w:asciiTheme="majorHAnsi" w:hAnsiTheme="majorHAnsi" w:cstheme="minorHAnsi"/>
          <w:b/>
          <w:sz w:val="26"/>
          <w:szCs w:val="26"/>
        </w:rPr>
        <w:t>Jordan &amp; Rayner 16</w:t>
      </w:r>
      <w:r w:rsidRPr="009D59F6">
        <w:rPr>
          <w:rFonts w:asciiTheme="majorHAnsi" w:hAnsiTheme="majorHAnsi" w:cstheme="minorHAnsi"/>
        </w:rPr>
        <w:t xml:space="preserve"> (August, Andrew, University of East Anglia Professor of Environmental Sciences, School of Environmental Sciences, Tim, University of East Anglia Research Fellow, “Climate Change Policy in the European Union”, Oxford Research Encyclopedia, </w:t>
      </w:r>
      <w:hyperlink r:id="rId15" w:history="1">
        <w:r w:rsidRPr="009D59F6">
          <w:rPr>
            <w:rStyle w:val="Hyperlink"/>
            <w:rFonts w:asciiTheme="majorHAnsi" w:hAnsiTheme="majorHAnsi" w:cstheme="minorHAnsi"/>
          </w:rPr>
          <w:t>http://climatescience.oxfordre.com/view/10.1093/acrefore/9780190228620.001.0001/acrefore-9780190228620-e-47</w:t>
        </w:r>
      </w:hyperlink>
      <w:r w:rsidRPr="009D59F6">
        <w:rPr>
          <w:rFonts w:asciiTheme="majorHAnsi" w:hAnsiTheme="majorHAnsi" w:cstheme="minorHAnsi"/>
        </w:rPr>
        <w:t>) MFE</w:t>
      </w:r>
    </w:p>
    <w:p w14:paraId="008A37C5" w14:textId="77777777" w:rsidR="00F24921" w:rsidRPr="009D59F6" w:rsidRDefault="00F24921" w:rsidP="00F24921">
      <w:pPr>
        <w:rPr>
          <w:rFonts w:asciiTheme="majorHAnsi" w:hAnsiTheme="majorHAnsi" w:cstheme="minorHAnsi"/>
          <w:u w:val="single"/>
        </w:rPr>
      </w:pPr>
      <w:r w:rsidRPr="009D59F6">
        <w:rPr>
          <w:rFonts w:asciiTheme="majorHAnsi" w:hAnsiTheme="majorHAnsi" w:cstheme="minorHAnsi"/>
          <w:highlight w:val="cyan"/>
          <w:u w:val="single"/>
        </w:rPr>
        <w:t>The</w:t>
      </w:r>
      <w:r w:rsidRPr="009D59F6">
        <w:rPr>
          <w:rFonts w:asciiTheme="majorHAnsi" w:hAnsiTheme="majorHAnsi" w:cstheme="minorHAnsi"/>
          <w:u w:val="single"/>
        </w:rPr>
        <w:t xml:space="preserve"> European Union (</w:t>
      </w:r>
      <w:r w:rsidRPr="009D59F6">
        <w:rPr>
          <w:rFonts w:asciiTheme="majorHAnsi" w:hAnsiTheme="majorHAnsi" w:cstheme="minorHAnsi"/>
          <w:highlight w:val="cyan"/>
          <w:u w:val="single"/>
        </w:rPr>
        <w:t>EU</w:t>
      </w:r>
      <w:r w:rsidRPr="009D59F6">
        <w:rPr>
          <w:rFonts w:asciiTheme="majorHAnsi" w:hAnsiTheme="majorHAnsi" w:cstheme="minorHAnsi"/>
          <w:sz w:val="14"/>
        </w:rPr>
        <w:t xml:space="preserve">) has long claimed, with some justification, to be </w:t>
      </w:r>
      <w:r w:rsidRPr="009D59F6">
        <w:rPr>
          <w:rFonts w:asciiTheme="majorHAnsi" w:hAnsiTheme="majorHAnsi" w:cstheme="minorHAnsi"/>
          <w:highlight w:val="cyan"/>
          <w:u w:val="single"/>
        </w:rPr>
        <w:t>a leader in international climate policy</w:t>
      </w:r>
      <w:r w:rsidRPr="009D59F6">
        <w:rPr>
          <w:rFonts w:asciiTheme="majorHAnsi" w:hAnsiTheme="majorHAnsi" w:cstheme="minorHAnsi"/>
          <w:sz w:val="14"/>
        </w:rPr>
        <w:t xml:space="preserve">. Its policy activities in this area, dating from the early 1990s, </w:t>
      </w:r>
      <w:r w:rsidRPr="009D59F6">
        <w:rPr>
          <w:rFonts w:asciiTheme="majorHAnsi" w:hAnsiTheme="majorHAnsi" w:cstheme="minorHAnsi"/>
          <w:b/>
          <w:highlight w:val="cyan"/>
          <w:u w:val="single"/>
        </w:rPr>
        <w:t>have had enormous influence within and beyond Europe</w:t>
      </w:r>
      <w:r w:rsidRPr="009D59F6">
        <w:rPr>
          <w:rFonts w:asciiTheme="majorHAnsi" w:hAnsiTheme="majorHAnsi" w:cstheme="minorHAnsi"/>
          <w:sz w:val="14"/>
          <w:highlight w:val="cyan"/>
        </w:rPr>
        <w:t xml:space="preserve">. </w:t>
      </w:r>
      <w:r w:rsidRPr="009D59F6">
        <w:rPr>
          <w:rFonts w:asciiTheme="majorHAnsi" w:hAnsiTheme="majorHAnsi" w:cstheme="minorHAnsi"/>
          <w:highlight w:val="cyan"/>
          <w:u w:val="single"/>
        </w:rPr>
        <w:t>The period since</w:t>
      </w:r>
      <w:r w:rsidRPr="009D59F6">
        <w:rPr>
          <w:rFonts w:asciiTheme="majorHAnsi" w:hAnsiTheme="majorHAnsi" w:cstheme="minorHAnsi"/>
          <w:sz w:val="14"/>
        </w:rPr>
        <w:t xml:space="preserve"> ca. </w:t>
      </w:r>
      <w:r w:rsidRPr="009D59F6">
        <w:rPr>
          <w:rFonts w:asciiTheme="majorHAnsi" w:hAnsiTheme="majorHAnsi" w:cstheme="minorHAnsi"/>
          <w:highlight w:val="cyan"/>
          <w:u w:val="single"/>
        </w:rPr>
        <w:t>2000</w:t>
      </w:r>
      <w:r w:rsidRPr="009D59F6">
        <w:rPr>
          <w:rFonts w:asciiTheme="majorHAnsi" w:hAnsiTheme="majorHAnsi" w:cstheme="minorHAnsi"/>
          <w:u w:val="single"/>
        </w:rPr>
        <w:t xml:space="preserve"> in particular </w:t>
      </w:r>
      <w:r w:rsidRPr="009D59F6">
        <w:rPr>
          <w:rFonts w:asciiTheme="majorHAnsi" w:hAnsiTheme="majorHAnsi" w:cstheme="minorHAnsi"/>
          <w:highlight w:val="cyan"/>
          <w:u w:val="single"/>
        </w:rPr>
        <w:t>has witnessed the repeated emergence of policies and targets that are</w:t>
      </w:r>
      <w:r w:rsidRPr="009D59F6">
        <w:rPr>
          <w:rFonts w:asciiTheme="majorHAnsi" w:hAnsiTheme="majorHAnsi" w:cstheme="minorHAnsi"/>
          <w:u w:val="single"/>
        </w:rPr>
        <w:t xml:space="preserve"> increasingly distinct from national ones and</w:t>
      </w:r>
      <w:r w:rsidRPr="009D59F6">
        <w:rPr>
          <w:rFonts w:asciiTheme="majorHAnsi" w:hAnsiTheme="majorHAnsi" w:cstheme="minorHAnsi"/>
          <w:sz w:val="14"/>
        </w:rPr>
        <w:t xml:space="preserve"> sometimes </w:t>
      </w:r>
      <w:r w:rsidRPr="009D59F6">
        <w:rPr>
          <w:rFonts w:asciiTheme="majorHAnsi" w:hAnsiTheme="majorHAnsi" w:cstheme="minorHAnsi"/>
          <w:highlight w:val="cyan"/>
          <w:u w:val="single"/>
        </w:rPr>
        <w:t>globally innovative</w:t>
      </w:r>
      <w:r w:rsidRPr="009D59F6">
        <w:rPr>
          <w:rFonts w:asciiTheme="majorHAnsi" w:hAnsiTheme="majorHAnsi" w:cstheme="minorHAnsi"/>
          <w:sz w:val="14"/>
          <w:highlight w:val="cyan"/>
        </w:rPr>
        <w:t xml:space="preserve">. </w:t>
      </w:r>
      <w:r w:rsidRPr="009D59F6">
        <w:rPr>
          <w:rFonts w:asciiTheme="majorHAnsi" w:hAnsiTheme="majorHAnsi" w:cstheme="minorHAnsi"/>
          <w:highlight w:val="cyan"/>
          <w:u w:val="single"/>
        </w:rPr>
        <w:t>They encompass a wide array of instruments</w:t>
      </w:r>
      <w:r w:rsidRPr="009D59F6">
        <w:rPr>
          <w:rFonts w:asciiTheme="majorHAnsi" w:hAnsiTheme="majorHAnsi" w:cstheme="minorHAnsi"/>
          <w:u w:val="single"/>
        </w:rPr>
        <w:t xml:space="preserve"> (e.g., market-based, informational, voluntary, as well as regulatory</w:t>
      </w:r>
      <w:r w:rsidRPr="009D59F6">
        <w:rPr>
          <w:rFonts w:asciiTheme="majorHAnsi" w:hAnsiTheme="majorHAnsi" w:cstheme="minorHAnsi"/>
          <w:sz w:val="14"/>
        </w:rPr>
        <w:t xml:space="preserve">). </w:t>
      </w:r>
      <w:r w:rsidRPr="009D59F6">
        <w:rPr>
          <w:rFonts w:asciiTheme="majorHAnsi" w:hAnsiTheme="majorHAnsi" w:cstheme="minorHAnsi"/>
          <w:u w:val="single"/>
        </w:rPr>
        <w:t>Policy development has been motivated by a mixture of concerns</w:t>
      </w:r>
      <w:r w:rsidRPr="009D59F6">
        <w:rPr>
          <w:rFonts w:asciiTheme="majorHAnsi" w:hAnsiTheme="majorHAnsi" w:cstheme="minorHAnsi"/>
          <w:sz w:val="14"/>
        </w:rPr>
        <w:t xml:space="preserve">: </w:t>
      </w:r>
      <w:r w:rsidRPr="009D59F6">
        <w:rPr>
          <w:rFonts w:asciiTheme="majorHAnsi" w:hAnsiTheme="majorHAnsi" w:cstheme="minorHAnsi"/>
          <w:u w:val="single"/>
        </w:rPr>
        <w:t>to avoid national differences in policy causing distortions of the EU’s internal market</w:t>
      </w:r>
      <w:r w:rsidRPr="009D59F6">
        <w:rPr>
          <w:rFonts w:asciiTheme="majorHAnsi" w:hAnsiTheme="majorHAnsi" w:cstheme="minorHAnsi"/>
          <w:sz w:val="14"/>
        </w:rPr>
        <w:t xml:space="preserve">; </w:t>
      </w:r>
      <w:r w:rsidRPr="009D59F6">
        <w:rPr>
          <w:rFonts w:asciiTheme="majorHAnsi" w:hAnsiTheme="majorHAnsi" w:cstheme="minorHAnsi"/>
          <w:u w:val="single"/>
        </w:rPr>
        <w:t xml:space="preserve">to enhance the domestic legitimacy of the wider project of European integration; to improve energy security; and to increase economic competitiveness through “ecological modernization.” </w:t>
      </w:r>
      <w:r w:rsidRPr="009D59F6">
        <w:rPr>
          <w:rFonts w:asciiTheme="majorHAnsi" w:hAnsiTheme="majorHAnsi" w:cstheme="minorHAnsi"/>
          <w:b/>
          <w:highlight w:val="cyan"/>
          <w:u w:val="single"/>
        </w:rPr>
        <w:t>Climate policy has</w:t>
      </w:r>
      <w:r w:rsidRPr="009D59F6">
        <w:rPr>
          <w:rFonts w:asciiTheme="majorHAnsi" w:hAnsiTheme="majorHAnsi" w:cstheme="minorHAnsi"/>
          <w:u w:val="single"/>
        </w:rPr>
        <w:t xml:space="preserve"> also </w:t>
      </w:r>
      <w:r w:rsidRPr="009D59F6">
        <w:rPr>
          <w:rFonts w:asciiTheme="majorHAnsi" w:hAnsiTheme="majorHAnsi" w:cstheme="minorHAnsi"/>
          <w:b/>
          <w:highlight w:val="cyan"/>
          <w:u w:val="single"/>
        </w:rPr>
        <w:t>offered a means to enhance the standing of the EU as a global actor</w:t>
      </w:r>
      <w:r w:rsidRPr="009D59F6">
        <w:rPr>
          <w:rFonts w:asciiTheme="majorHAnsi" w:hAnsiTheme="majorHAnsi" w:cstheme="minorHAnsi"/>
          <w:highlight w:val="cyan"/>
          <w:u w:val="single"/>
        </w:rPr>
        <w:t>. The EU has</w:t>
      </w:r>
      <w:r w:rsidRPr="009D59F6">
        <w:rPr>
          <w:rFonts w:asciiTheme="majorHAnsi" w:hAnsiTheme="majorHAnsi" w:cstheme="minorHAnsi"/>
          <w:sz w:val="14"/>
        </w:rPr>
        <w:t xml:space="preserve">, in general, </w:t>
      </w:r>
      <w:r w:rsidRPr="009D59F6">
        <w:rPr>
          <w:rFonts w:asciiTheme="majorHAnsi" w:hAnsiTheme="majorHAnsi" w:cstheme="minorHAnsi"/>
          <w:highlight w:val="cyan"/>
          <w:u w:val="single"/>
        </w:rPr>
        <w:t>been influential in international negotiations</w:t>
      </w:r>
      <w:r w:rsidRPr="009D59F6">
        <w:rPr>
          <w:rFonts w:asciiTheme="majorHAnsi" w:hAnsiTheme="majorHAnsi" w:cstheme="minorHAnsi"/>
          <w:sz w:val="14"/>
        </w:rPr>
        <w:t>, for example</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in its promotion of the 2°C warming limit and advocacy of emission reduction “targets and timetables</w:t>
      </w:r>
      <w:r w:rsidRPr="009D59F6">
        <w:rPr>
          <w:rFonts w:asciiTheme="majorHAnsi" w:hAnsiTheme="majorHAnsi" w:cstheme="minorHAnsi"/>
          <w:sz w:val="14"/>
        </w:rPr>
        <w:t xml:space="preserve">.” In turn, its own policy has been shaped by developments at global level, as with the surprisingly enthusiastic adoption of the “flexible mechanism” of emissions trading. However, </w:t>
      </w:r>
      <w:r w:rsidRPr="009D59F6">
        <w:rPr>
          <w:rFonts w:asciiTheme="majorHAnsi" w:hAnsiTheme="majorHAnsi" w:cstheme="minorHAnsi"/>
          <w:u w:val="single"/>
        </w:rPr>
        <w:t xml:space="preserve">it is becoming increasingly apparent </w:t>
      </w:r>
      <w:r w:rsidRPr="009D59F6">
        <w:rPr>
          <w:rFonts w:asciiTheme="majorHAnsi" w:hAnsiTheme="majorHAnsi" w:cstheme="minorHAnsi"/>
          <w:b/>
          <w:u w:val="single"/>
        </w:rPr>
        <w:t xml:space="preserve">that </w:t>
      </w:r>
      <w:r w:rsidRPr="009D59F6">
        <w:rPr>
          <w:rFonts w:asciiTheme="majorHAnsi" w:hAnsiTheme="majorHAnsi" w:cstheme="minorHAnsi"/>
          <w:b/>
          <w:highlight w:val="cyan"/>
          <w:u w:val="single"/>
        </w:rPr>
        <w:t>acute challenges to policy</w:t>
      </w:r>
      <w:r w:rsidRPr="009D59F6">
        <w:rPr>
          <w:rFonts w:asciiTheme="majorHAnsi" w:hAnsiTheme="majorHAnsi" w:cstheme="minorHAnsi"/>
          <w:b/>
          <w:u w:val="single"/>
        </w:rPr>
        <w:t xml:space="preserve"> </w:t>
      </w:r>
      <w:r w:rsidRPr="009D59F6">
        <w:rPr>
          <w:rFonts w:asciiTheme="majorHAnsi" w:hAnsiTheme="majorHAnsi" w:cstheme="minorHAnsi"/>
          <w:u w:val="single"/>
        </w:rPr>
        <w:t>coherence and effectiveness—applying to emerging policy on adaptation, as well as mitigation—</w:t>
      </w:r>
      <w:r w:rsidRPr="009D59F6">
        <w:rPr>
          <w:rFonts w:asciiTheme="majorHAnsi" w:hAnsiTheme="majorHAnsi" w:cstheme="minorHAnsi"/>
          <w:b/>
          <w:highlight w:val="cyan"/>
          <w:u w:val="single"/>
        </w:rPr>
        <w:t>lie ahead</w:t>
      </w:r>
      <w:r w:rsidRPr="009D59F6">
        <w:rPr>
          <w:rFonts w:asciiTheme="majorHAnsi" w:hAnsiTheme="majorHAnsi" w:cstheme="minorHAnsi"/>
          <w:u w:val="single"/>
        </w:rPr>
        <w:t xml:space="preserve"> in a Europe that is more polarized between its more environmentally conscious Member States and those in central and eastern Europe who have extracted significant concessions to protect their fossil fuel–intensive sectors</w:t>
      </w:r>
      <w:r w:rsidRPr="009D59F6">
        <w:rPr>
          <w:rFonts w:asciiTheme="majorHAnsi" w:hAnsiTheme="majorHAnsi" w:cstheme="minorHAnsi"/>
          <w:sz w:val="14"/>
        </w:rPr>
        <w:t xml:space="preserve">. Although the Paris Agreement of 2015 offers an important opportunity to “ratchet up” the ambition of EU policy, it is proving to be a difficult one to seize. Keywords: climate policy, energy policy, climate governance, European Union, policy coherence, multi-level governance Introduction: The Importance of the European Union’s Role in Climate Policy Since the late 1990s, </w:t>
      </w:r>
      <w:r w:rsidRPr="009D59F6">
        <w:rPr>
          <w:rFonts w:asciiTheme="majorHAnsi" w:hAnsiTheme="majorHAnsi" w:cstheme="minorHAnsi"/>
          <w:u w:val="single"/>
        </w:rPr>
        <w:t>the European Union (EU) has racked up a series of apparently impressive climate policy achievements</w:t>
      </w:r>
      <w:r w:rsidRPr="009D59F6">
        <w:rPr>
          <w:rFonts w:asciiTheme="majorHAnsi" w:hAnsiTheme="majorHAnsi" w:cstheme="minorHAnsi"/>
          <w:sz w:val="14"/>
        </w:rPr>
        <w:t xml:space="preserve"> which lend substance to the oft-heard claim that it is a global leader in the field. For example, it has developed novel ways to share the effort required to reduce emissions between its Member States and across different economic sectors. It has pioneered the use of novel policy instruments, such as emissions trading, which have been emulated elsewhere. In global-level negotiations, </w:t>
      </w:r>
      <w:r w:rsidRPr="009D59F6">
        <w:rPr>
          <w:rFonts w:asciiTheme="majorHAnsi" w:hAnsiTheme="majorHAnsi" w:cstheme="minorHAnsi"/>
          <w:b/>
          <w:highlight w:val="cyan"/>
          <w:u w:val="single"/>
        </w:rPr>
        <w:t>the EU has practiced a “leadership-by-example” approach</w:t>
      </w:r>
      <w:r w:rsidRPr="009D59F6">
        <w:rPr>
          <w:rFonts w:asciiTheme="majorHAnsi" w:hAnsiTheme="majorHAnsi" w:cstheme="minorHAnsi"/>
          <w:b/>
          <w:u w:val="single"/>
        </w:rPr>
        <w:t xml:space="preserve"> and consistently advocated “targets and timetables” for action</w:t>
      </w:r>
      <w:r w:rsidRPr="009D59F6">
        <w:rPr>
          <w:rFonts w:asciiTheme="majorHAnsi" w:hAnsiTheme="majorHAnsi" w:cstheme="minorHAnsi"/>
          <w:sz w:val="14"/>
        </w:rPr>
        <w:t xml:space="preserve">, </w:t>
      </w:r>
      <w:r w:rsidRPr="009D59F6">
        <w:rPr>
          <w:rFonts w:asciiTheme="majorHAnsi" w:hAnsiTheme="majorHAnsi" w:cstheme="minorHAnsi"/>
          <w:u w:val="single"/>
        </w:rPr>
        <w:t xml:space="preserve">including that average global temperature rise should not exceed 2°C above pre-industrial levels and that global greenhouse gas (GHG) emissions should be halved from 1990 levels by 2050 </w:t>
      </w:r>
      <w:r w:rsidRPr="009D59F6">
        <w:rPr>
          <w:rFonts w:asciiTheme="majorHAnsi" w:hAnsiTheme="majorHAnsi" w:cstheme="minorHAnsi"/>
          <w:sz w:val="14"/>
        </w:rPr>
        <w:t xml:space="preserve">(Council of the European Union, 2007, 2014). While emissions in the rest of the world continued to grow apace, </w:t>
      </w:r>
      <w:r w:rsidRPr="009D59F6">
        <w:rPr>
          <w:rFonts w:asciiTheme="majorHAnsi" w:hAnsiTheme="majorHAnsi" w:cstheme="minorHAnsi"/>
          <w:u w:val="single"/>
        </w:rPr>
        <w:t>the EU’s commitment to reduce GHG emissions by 8% under the Kyoto Protocol was met, and, by 2015, levels were down by 23% from 1990 levels (EEA, 2015). Moreover, the EU has been the largest contributor of climate finance to help developing countries (European Commission, 2014a). Meanwhile, policymakers have begun to consider how Europe can prepare itself to reduce its vulnerability, and adapt, to future climate impacts (European Commission, 2013).</w:t>
      </w:r>
    </w:p>
    <w:p w14:paraId="518A27AE" w14:textId="77777777" w:rsidR="00F24921" w:rsidRPr="009D59F6" w:rsidRDefault="00F24921" w:rsidP="00F24921">
      <w:pPr>
        <w:pStyle w:val="Heading4"/>
        <w:rPr>
          <w:rFonts w:asciiTheme="majorHAnsi" w:hAnsiTheme="majorHAnsi" w:cstheme="minorHAnsi"/>
        </w:rPr>
      </w:pPr>
      <w:r w:rsidRPr="009D59F6">
        <w:rPr>
          <w:rFonts w:asciiTheme="majorHAnsi" w:hAnsiTheme="majorHAnsi" w:cstheme="minorHAnsi"/>
        </w:rPr>
        <w:t>Mitigation key to avoid short term extinction impacts from climate change</w:t>
      </w:r>
    </w:p>
    <w:p w14:paraId="3C211102" w14:textId="77777777" w:rsidR="00F24921" w:rsidRPr="009D59F6" w:rsidRDefault="00F24921" w:rsidP="00F24921">
      <w:pPr>
        <w:rPr>
          <w:rFonts w:asciiTheme="majorHAnsi" w:hAnsiTheme="majorHAnsi" w:cstheme="minorHAnsi"/>
        </w:rPr>
      </w:pPr>
      <w:r w:rsidRPr="009D59F6">
        <w:rPr>
          <w:rStyle w:val="Style13ptBold"/>
          <w:rFonts w:asciiTheme="majorHAnsi" w:hAnsiTheme="majorHAnsi" w:cstheme="minorHAnsi"/>
        </w:rPr>
        <w:t>Sharp and Kennedy, 14</w:t>
      </w:r>
      <w:r w:rsidRPr="009D59F6">
        <w:rPr>
          <w:rFonts w:asciiTheme="majorHAnsi" w:hAnsiTheme="majorHAnsi" w:cstheme="minorHAnsi"/>
        </w:rPr>
        <w:t xml:space="preserve"> </w:t>
      </w:r>
      <w:r w:rsidRPr="009D59F6">
        <w:rPr>
          <w:rFonts w:asciiTheme="majorHAnsi" w:hAnsiTheme="majorHAnsi" w:cstheme="minorHAnsi"/>
          <w:sz w:val="16"/>
        </w:rPr>
        <w:t>– is an associate professor on the faculty of the Near East South Asia Center for Strategic Studies (NESA). A former British Army Colonel he retired in 2006 and emigrated to the U.S. Since joining NESA in 2010, he has focused on Yemen and Lebanon, and also supported NESA events into Afghanistan, Turkey, Egypt, Israel, Palestine and Qatar. He is the faculty lead for NESA’s work supporting theUAE National Defense College through an ongoing Foreign Military Sales (FMS) case. He also directs the Network of Defense and Staff Colleges (NDSC) which aims to provide best practice support to regional professional military and security sector education development and reform. Prior to joining NESA, he served for 4 years as an assistant professor at the College of International Security Affairs (CISA) at National Defense University where he wrote and taught a Masters' Degree syllabus for a program concentration in Conflict Management of Stability Operations and also taught strategy, counterterrorism, counterinsurgency, and also created an International Homeland Defense Fellowship program. At CISA he also designed, wrote and taught courses supporting the State Department's Civilian Response Corps utilizing conflict management approaches. Bob served 25 years in the British Army and was personally decorated by Her Majesty the Queen twice. Aftergraduating from the Royal Military Academy, Sandhurst in 1981, he served in command and staff roles on operations in Northern Ireland, Kosovo, Gulf War 1, Afghanistan, and Cyprus. He has worked in policy and technical staff appointments in the UK Ministry of Defense and also UK Defense Intelligence plus several multi-national organizations including the Organization for Security and Cooperation in Europe (OSCE). In his later career, he specialized in intelligence. He is a 2004 distinguished graduate of the National War College and holds a masters degree in National Security Strategy from National Defense University, Washington, D.C. AND is a renewable energy and climate change specialist who has worked for the World Bank and the Spanish Electric Utility ENDESA on carbon policy and markets (Robert and Edward, 8-22, “Climate Change and Implications for National Security” http://www.internationalpolicydigest.org/2014/08/22/climate-change-implications-national-security/</w:t>
      </w:r>
    </w:p>
    <w:p w14:paraId="5B965404" w14:textId="77777777" w:rsidR="00F24921" w:rsidRPr="009D59F6" w:rsidRDefault="00F24921" w:rsidP="00F24921">
      <w:pPr>
        <w:rPr>
          <w:rFonts w:asciiTheme="majorHAnsi" w:hAnsiTheme="majorHAnsi" w:cstheme="minorHAnsi"/>
          <w:sz w:val="12"/>
        </w:rPr>
      </w:pPr>
      <w:r w:rsidRPr="009D59F6">
        <w:rPr>
          <w:rFonts w:asciiTheme="majorHAnsi" w:hAnsiTheme="majorHAnsi" w:cstheme="minorHAnsi"/>
          <w:sz w:val="12"/>
        </w:rPr>
        <w:t xml:space="preserve">Our planet is 4.5 billion years old. If that whole time was to be reflected on a single one-year calendar then the dinosaurs died off sometime late in the afternoon of December 27th and modern humans emerged 200,000 years ago, or at around lunchtime on December 28th. Therefore, human life on earth is very recent. Sometime on December 28th humans made the first fires – wood fires – neutral in the carbon balance. Now reflect on those most recent 200,000 years again on a single one-year calendar and you might be surprised to learn that the industrial revolution began only a few hours ago during the middle of the afternoon on December 31st, 250 years ago, coinciding with the discovery of underground carbon fuels. Over the 250 years carbon fuels have enabled tremendous technological advances including a population growth from about 800 million then to 7.5 billion today and the consequent demand to extract even more carbon. This has occurred during a handful of generations, which is hardly noticeable on our imaginary one-year calendar. </w:t>
      </w:r>
      <w:r w:rsidRPr="009D59F6">
        <w:rPr>
          <w:rStyle w:val="StyleUnderline"/>
          <w:rFonts w:asciiTheme="majorHAnsi" w:hAnsiTheme="majorHAnsi" w:cstheme="minorHAnsi"/>
        </w:rPr>
        <w:t>The release of</w:t>
      </w:r>
      <w:r w:rsidRPr="009D59F6">
        <w:rPr>
          <w:rFonts w:asciiTheme="majorHAnsi" w:hAnsiTheme="majorHAnsi" w:cstheme="minorHAnsi"/>
          <w:sz w:val="12"/>
        </w:rPr>
        <w:t xml:space="preserve"> this </w:t>
      </w:r>
      <w:r w:rsidRPr="009D59F6">
        <w:rPr>
          <w:rStyle w:val="StyleUnderline"/>
          <w:rFonts w:asciiTheme="majorHAnsi" w:hAnsiTheme="majorHAnsi" w:cstheme="minorHAnsi"/>
          <w:highlight w:val="cyan"/>
        </w:rPr>
        <w:t>carbon</w:t>
      </w:r>
      <w:r w:rsidRPr="009D59F6">
        <w:rPr>
          <w:rFonts w:asciiTheme="majorHAnsi" w:hAnsiTheme="majorHAnsi" w:cstheme="minorHAnsi"/>
          <w:sz w:val="12"/>
        </w:rPr>
        <w:t xml:space="preserve"> – however – </w:t>
      </w:r>
      <w:r w:rsidRPr="009D59F6">
        <w:rPr>
          <w:rStyle w:val="StyleUnderline"/>
          <w:rFonts w:asciiTheme="majorHAnsi" w:hAnsiTheme="majorHAnsi" w:cstheme="minorHAnsi"/>
        </w:rPr>
        <w:t>is changing our climate at</w:t>
      </w:r>
      <w:r w:rsidRPr="009D59F6">
        <w:rPr>
          <w:rFonts w:asciiTheme="majorHAnsi" w:hAnsiTheme="majorHAnsi" w:cstheme="minorHAnsi"/>
          <w:sz w:val="12"/>
        </w:rPr>
        <w:t xml:space="preserve"> such </w:t>
      </w:r>
      <w:r w:rsidRPr="009D59F6">
        <w:rPr>
          <w:rStyle w:val="StyleUnderline"/>
          <w:rFonts w:asciiTheme="majorHAnsi" w:hAnsiTheme="majorHAnsi" w:cstheme="minorHAnsi"/>
        </w:rPr>
        <w:t>a rapid rate that</w:t>
      </w:r>
      <w:r w:rsidRPr="009D59F6">
        <w:rPr>
          <w:rFonts w:asciiTheme="majorHAnsi" w:hAnsiTheme="majorHAnsi" w:cstheme="minorHAnsi"/>
          <w:sz w:val="12"/>
        </w:rPr>
        <w:t xml:space="preserve"> </w:t>
      </w:r>
      <w:r w:rsidRPr="009D59F6">
        <w:rPr>
          <w:rStyle w:val="Emphasis"/>
          <w:rFonts w:asciiTheme="majorHAnsi" w:hAnsiTheme="majorHAnsi" w:cstheme="minorHAnsi"/>
        </w:rPr>
        <w:t xml:space="preserve">it </w:t>
      </w:r>
      <w:r w:rsidRPr="009D59F6">
        <w:rPr>
          <w:rStyle w:val="Emphasis"/>
          <w:rFonts w:asciiTheme="majorHAnsi" w:hAnsiTheme="majorHAnsi" w:cstheme="minorHAnsi"/>
          <w:highlight w:val="cyan"/>
        </w:rPr>
        <w:t xml:space="preserve">threatens </w:t>
      </w:r>
      <w:r w:rsidRPr="009D59F6">
        <w:rPr>
          <w:rStyle w:val="Emphasis"/>
          <w:rFonts w:asciiTheme="majorHAnsi" w:hAnsiTheme="majorHAnsi" w:cstheme="minorHAnsi"/>
        </w:rPr>
        <w:t xml:space="preserve">our </w:t>
      </w:r>
      <w:r w:rsidRPr="009D59F6">
        <w:rPr>
          <w:rStyle w:val="Emphasis"/>
          <w:rFonts w:asciiTheme="majorHAnsi" w:hAnsiTheme="majorHAnsi" w:cstheme="minorHAnsi"/>
          <w:highlight w:val="cyan"/>
        </w:rPr>
        <w:t>survival</w:t>
      </w:r>
      <w:r w:rsidRPr="009D59F6">
        <w:rPr>
          <w:rStyle w:val="Emphasis"/>
          <w:rFonts w:asciiTheme="majorHAnsi" w:hAnsiTheme="majorHAnsi" w:cstheme="minorHAnsi"/>
        </w:rPr>
        <w:t xml:space="preserve"> and presence on earth. </w:t>
      </w:r>
      <w:r w:rsidRPr="009D59F6">
        <w:rPr>
          <w:rFonts w:asciiTheme="majorHAnsi" w:hAnsiTheme="majorHAnsi" w:cstheme="minorHAnsi"/>
          <w:sz w:val="12"/>
        </w:rPr>
        <w:t xml:space="preserve">It defies imagination that so much damage has been done in such a relatively short time. </w:t>
      </w:r>
      <w:r w:rsidRPr="009D59F6">
        <w:rPr>
          <w:rStyle w:val="StyleUnderline"/>
          <w:rFonts w:asciiTheme="majorHAnsi" w:hAnsiTheme="majorHAnsi" w:cstheme="minorHAnsi"/>
        </w:rPr>
        <w:t>The implications of climate change are</w:t>
      </w:r>
      <w:r w:rsidRPr="009D59F6">
        <w:rPr>
          <w:rFonts w:asciiTheme="majorHAnsi" w:hAnsiTheme="majorHAnsi" w:cstheme="minorHAnsi"/>
          <w:sz w:val="12"/>
        </w:rPr>
        <w:t xml:space="preserve"> </w:t>
      </w:r>
      <w:r w:rsidRPr="009D59F6">
        <w:rPr>
          <w:rStyle w:val="Emphasis"/>
          <w:rFonts w:asciiTheme="majorHAnsi" w:hAnsiTheme="majorHAnsi" w:cstheme="minorHAnsi"/>
          <w:highlight w:val="cyan"/>
        </w:rPr>
        <w:t>the single most significant threat to life on earth</w:t>
      </w:r>
      <w:r w:rsidRPr="009D59F6">
        <w:rPr>
          <w:rFonts w:asciiTheme="majorHAnsi" w:hAnsiTheme="majorHAnsi" w:cstheme="minorHAnsi"/>
          <w:sz w:val="12"/>
        </w:rPr>
        <w:t xml:space="preserve"> and, put simply, </w:t>
      </w:r>
      <w:r w:rsidRPr="009D59F6">
        <w:rPr>
          <w:rStyle w:val="StyleUnderline"/>
          <w:rFonts w:asciiTheme="majorHAnsi" w:hAnsiTheme="majorHAnsi" w:cstheme="minorHAnsi"/>
        </w:rPr>
        <w:t xml:space="preserve">we are not doing enough to rectify the damage. </w:t>
      </w:r>
      <w:r w:rsidRPr="009D59F6">
        <w:rPr>
          <w:rFonts w:asciiTheme="majorHAnsi" w:hAnsiTheme="majorHAnsi" w:cstheme="minorHAnsi"/>
          <w:sz w:val="12"/>
        </w:rPr>
        <w:t xml:space="preserve">This relatively very recent ability to change our climate is an inconvenient truth; </w:t>
      </w:r>
      <w:r w:rsidRPr="009D59F6">
        <w:rPr>
          <w:rStyle w:val="StyleUnderline"/>
          <w:rFonts w:asciiTheme="majorHAnsi" w:hAnsiTheme="majorHAnsi" w:cstheme="minorHAnsi"/>
        </w:rPr>
        <w:t>the science is sound</w:t>
      </w:r>
      <w:r w:rsidRPr="009D59F6">
        <w:rPr>
          <w:rFonts w:asciiTheme="majorHAnsi" w:hAnsiTheme="majorHAnsi" w:cstheme="minorHAnsi"/>
          <w:sz w:val="12"/>
        </w:rPr>
        <w:t xml:space="preserve">. </w:t>
      </w:r>
      <w:r w:rsidRPr="009D59F6">
        <w:rPr>
          <w:rStyle w:val="StyleUnderline"/>
          <w:rFonts w:asciiTheme="majorHAnsi" w:hAnsiTheme="majorHAnsi" w:cstheme="minorHAnsi"/>
        </w:rPr>
        <w:t>We know of the</w:t>
      </w:r>
      <w:r w:rsidRPr="009D59F6">
        <w:rPr>
          <w:rFonts w:asciiTheme="majorHAnsi" w:hAnsiTheme="majorHAnsi" w:cstheme="minorHAnsi"/>
          <w:sz w:val="12"/>
        </w:rPr>
        <w:t xml:space="preserve"> complex set of interrelated </w:t>
      </w:r>
      <w:r w:rsidRPr="009D59F6">
        <w:rPr>
          <w:rStyle w:val="StyleUnderline"/>
          <w:rFonts w:asciiTheme="majorHAnsi" w:hAnsiTheme="majorHAnsi" w:cstheme="minorHAnsi"/>
        </w:rPr>
        <w:t>national and global security risks that are a</w:t>
      </w:r>
      <w:r w:rsidRPr="009D59F6">
        <w:rPr>
          <w:rFonts w:asciiTheme="majorHAnsi" w:hAnsiTheme="majorHAnsi" w:cstheme="minorHAnsi"/>
          <w:sz w:val="12"/>
        </w:rPr>
        <w:t xml:space="preserve"> </w:t>
      </w:r>
      <w:r w:rsidRPr="009D59F6">
        <w:rPr>
          <w:rStyle w:val="Emphasis"/>
          <w:rFonts w:asciiTheme="majorHAnsi" w:hAnsiTheme="majorHAnsi" w:cstheme="minorHAnsi"/>
        </w:rPr>
        <w:t>result of global warming</w:t>
      </w:r>
      <w:r w:rsidRPr="009D59F6">
        <w:rPr>
          <w:rFonts w:asciiTheme="majorHAnsi" w:hAnsiTheme="majorHAnsi" w:cstheme="minorHAnsi"/>
          <w:sz w:val="12"/>
        </w:rPr>
        <w:t xml:space="preserve"> and the velocity at which climate change is occurring. We worry it may already be too late. Climate change writ large has informed few, interested some, confused many, and polarized politics. </w:t>
      </w:r>
      <w:r w:rsidRPr="009D59F6">
        <w:rPr>
          <w:rStyle w:val="StyleUnderline"/>
          <w:rFonts w:asciiTheme="majorHAnsi" w:hAnsiTheme="majorHAnsi" w:cstheme="minorHAnsi"/>
        </w:rPr>
        <w:t>It has</w:t>
      </w:r>
      <w:r w:rsidRPr="009D59F6">
        <w:rPr>
          <w:rFonts w:asciiTheme="majorHAnsi" w:hAnsiTheme="majorHAnsi" w:cstheme="minorHAnsi"/>
          <w:sz w:val="12"/>
        </w:rPr>
        <w:t xml:space="preserve"> already </w:t>
      </w:r>
      <w:r w:rsidRPr="009D59F6">
        <w:rPr>
          <w:rStyle w:val="StyleUnderline"/>
          <w:rFonts w:asciiTheme="majorHAnsi" w:hAnsiTheme="majorHAnsi" w:cstheme="minorHAnsi"/>
        </w:rPr>
        <w:t xml:space="preserve">led to an increase in </w:t>
      </w:r>
      <w:r w:rsidRPr="009D59F6">
        <w:rPr>
          <w:rStyle w:val="Emphasis"/>
          <w:rFonts w:asciiTheme="majorHAnsi" w:hAnsiTheme="majorHAnsi" w:cstheme="minorHAnsi"/>
        </w:rPr>
        <w:t>natural disasters</w:t>
      </w:r>
      <w:r w:rsidRPr="009D59F6">
        <w:rPr>
          <w:rFonts w:asciiTheme="majorHAnsi" w:hAnsiTheme="majorHAnsi" w:cstheme="minorHAnsi"/>
          <w:sz w:val="12"/>
        </w:rPr>
        <w:t xml:space="preserve"> including but not limited to droughts, storms, floods, fires etc. The year 2012 was among the 10 warmest years on record according to an American Meteorological Society (AMS) report. Research suggests that </w:t>
      </w:r>
      <w:r w:rsidRPr="009D59F6">
        <w:rPr>
          <w:rStyle w:val="StyleUnderline"/>
          <w:rFonts w:asciiTheme="majorHAnsi" w:hAnsiTheme="majorHAnsi" w:cstheme="minorHAnsi"/>
        </w:rPr>
        <w:t>climate change is</w:t>
      </w:r>
      <w:r w:rsidRPr="009D59F6">
        <w:rPr>
          <w:rFonts w:asciiTheme="majorHAnsi" w:hAnsiTheme="majorHAnsi" w:cstheme="minorHAnsi"/>
          <w:sz w:val="12"/>
        </w:rPr>
        <w:t xml:space="preserve"> already </w:t>
      </w:r>
      <w:r w:rsidRPr="009D59F6">
        <w:rPr>
          <w:rStyle w:val="StyleUnderline"/>
          <w:rFonts w:asciiTheme="majorHAnsi" w:hAnsiTheme="majorHAnsi" w:cstheme="minorHAnsi"/>
          <w:highlight w:val="cyan"/>
        </w:rPr>
        <w:t>affecting</w:t>
      </w:r>
      <w:r w:rsidRPr="009D59F6">
        <w:rPr>
          <w:rStyle w:val="StyleUnderline"/>
          <w:rFonts w:asciiTheme="majorHAnsi" w:hAnsiTheme="majorHAnsi" w:cstheme="minorHAnsi"/>
        </w:rPr>
        <w:t xml:space="preserve"> human displacement</w:t>
      </w:r>
      <w:r w:rsidRPr="009D59F6">
        <w:rPr>
          <w:rFonts w:asciiTheme="majorHAnsi" w:hAnsiTheme="majorHAnsi" w:cstheme="minorHAnsi"/>
          <w:sz w:val="12"/>
        </w:rPr>
        <w:t xml:space="preserve">; reportedly 36 million people were displaced in 2008 alone because of sudden natural disasters. Figures for 2010 and 2011 paint a grimmer picture of </w:t>
      </w:r>
      <w:r w:rsidRPr="009D59F6">
        <w:rPr>
          <w:rStyle w:val="StyleUnderline"/>
          <w:rFonts w:asciiTheme="majorHAnsi" w:hAnsiTheme="majorHAnsi" w:cstheme="minorHAnsi"/>
        </w:rPr>
        <w:t>people displaced because of rising sea levels, heat and storms</w:t>
      </w:r>
      <w:r w:rsidRPr="009D59F6">
        <w:rPr>
          <w:rFonts w:asciiTheme="majorHAnsi" w:hAnsiTheme="majorHAnsi" w:cstheme="minorHAnsi"/>
          <w:sz w:val="12"/>
        </w:rPr>
        <w:t xml:space="preserve">. </w:t>
      </w:r>
      <w:r w:rsidRPr="009D59F6">
        <w:rPr>
          <w:rStyle w:val="StyleUnderline"/>
          <w:rFonts w:asciiTheme="majorHAnsi" w:hAnsiTheme="majorHAnsi" w:cstheme="minorHAnsi"/>
        </w:rPr>
        <w:t>Climate change affects</w:t>
      </w:r>
      <w:r w:rsidRPr="009D59F6">
        <w:rPr>
          <w:rFonts w:asciiTheme="majorHAnsi" w:hAnsiTheme="majorHAnsi" w:cstheme="minorHAnsi"/>
          <w:sz w:val="12"/>
        </w:rPr>
        <w:t xml:space="preserve"> </w:t>
      </w:r>
      <w:r w:rsidRPr="009D59F6">
        <w:rPr>
          <w:rStyle w:val="Emphasis"/>
          <w:rFonts w:asciiTheme="majorHAnsi" w:hAnsiTheme="majorHAnsi" w:cstheme="minorHAnsi"/>
        </w:rPr>
        <w:t>all natural systems</w:t>
      </w:r>
      <w:r w:rsidRPr="009D59F6">
        <w:rPr>
          <w:rFonts w:asciiTheme="majorHAnsi" w:hAnsiTheme="majorHAnsi" w:cstheme="minorHAnsi"/>
          <w:sz w:val="12"/>
        </w:rPr>
        <w:t xml:space="preserve">. It impacts temperature and consequently </w:t>
      </w:r>
      <w:r w:rsidRPr="009D59F6">
        <w:rPr>
          <w:rStyle w:val="StyleUnderline"/>
          <w:rFonts w:asciiTheme="majorHAnsi" w:hAnsiTheme="majorHAnsi" w:cstheme="minorHAnsi"/>
        </w:rPr>
        <w:t xml:space="preserve">it affects water and </w:t>
      </w:r>
      <w:r w:rsidRPr="009D59F6">
        <w:rPr>
          <w:rStyle w:val="Emphasis"/>
          <w:rFonts w:asciiTheme="majorHAnsi" w:hAnsiTheme="majorHAnsi" w:cstheme="minorHAnsi"/>
        </w:rPr>
        <w:t>weather patterns</w:t>
      </w:r>
      <w:r w:rsidRPr="009D59F6">
        <w:rPr>
          <w:rFonts w:asciiTheme="majorHAnsi" w:hAnsiTheme="majorHAnsi" w:cstheme="minorHAnsi"/>
          <w:sz w:val="12"/>
        </w:rPr>
        <w:t xml:space="preserve">. </w:t>
      </w:r>
      <w:r w:rsidRPr="009D59F6">
        <w:rPr>
          <w:rStyle w:val="StyleUnderline"/>
          <w:rFonts w:asciiTheme="majorHAnsi" w:hAnsiTheme="majorHAnsi" w:cstheme="minorHAnsi"/>
        </w:rPr>
        <w:t xml:space="preserve">It contributes to desertification, </w:t>
      </w:r>
      <w:r w:rsidRPr="009D59F6">
        <w:rPr>
          <w:rStyle w:val="Emphasis"/>
          <w:rFonts w:asciiTheme="majorHAnsi" w:hAnsiTheme="majorHAnsi" w:cstheme="minorHAnsi"/>
        </w:rPr>
        <w:t>deforestation</w:t>
      </w:r>
      <w:r w:rsidRPr="009D59F6">
        <w:rPr>
          <w:rStyle w:val="StyleUnderline"/>
          <w:rFonts w:asciiTheme="majorHAnsi" w:hAnsiTheme="majorHAnsi" w:cstheme="minorHAnsi"/>
        </w:rPr>
        <w:t xml:space="preserve"> and </w:t>
      </w:r>
      <w:r w:rsidRPr="009D59F6">
        <w:rPr>
          <w:rStyle w:val="Emphasis"/>
          <w:rFonts w:asciiTheme="majorHAnsi" w:hAnsiTheme="majorHAnsi" w:cstheme="minorHAnsi"/>
          <w:highlight w:val="cyan"/>
        </w:rPr>
        <w:t>acidification of</w:t>
      </w:r>
      <w:r w:rsidRPr="009D59F6">
        <w:rPr>
          <w:rStyle w:val="StyleUnderline"/>
          <w:rFonts w:asciiTheme="majorHAnsi" w:hAnsiTheme="majorHAnsi" w:cstheme="minorHAnsi"/>
          <w:highlight w:val="cyan"/>
        </w:rPr>
        <w:t xml:space="preserve"> </w:t>
      </w:r>
      <w:r w:rsidRPr="009D59F6">
        <w:rPr>
          <w:rStyle w:val="StyleUnderline"/>
          <w:rFonts w:asciiTheme="majorHAnsi" w:hAnsiTheme="majorHAnsi" w:cstheme="minorHAnsi"/>
        </w:rPr>
        <w:t xml:space="preserve">the </w:t>
      </w:r>
      <w:r w:rsidRPr="009D59F6">
        <w:rPr>
          <w:rStyle w:val="Emphasis"/>
          <w:rFonts w:asciiTheme="majorHAnsi" w:hAnsiTheme="majorHAnsi" w:cstheme="minorHAnsi"/>
          <w:highlight w:val="cyan"/>
        </w:rPr>
        <w:t>oceans</w:t>
      </w:r>
      <w:r w:rsidRPr="009D59F6">
        <w:rPr>
          <w:rFonts w:asciiTheme="majorHAnsi" w:hAnsiTheme="majorHAnsi" w:cstheme="minorHAnsi"/>
          <w:sz w:val="12"/>
        </w:rPr>
        <w:t xml:space="preserve">. Changes in weather patterns may mean droughts in one area and floods in another. Counter-intuitively, perhaps, </w:t>
      </w:r>
      <w:r w:rsidRPr="009D59F6">
        <w:rPr>
          <w:rStyle w:val="StyleUnderline"/>
          <w:rFonts w:asciiTheme="majorHAnsi" w:hAnsiTheme="majorHAnsi" w:cstheme="minorHAnsi"/>
        </w:rPr>
        <w:t>sea levels rise but</w:t>
      </w:r>
      <w:r w:rsidRPr="009D59F6">
        <w:rPr>
          <w:rFonts w:asciiTheme="majorHAnsi" w:hAnsiTheme="majorHAnsi" w:cstheme="minorHAnsi"/>
          <w:sz w:val="12"/>
        </w:rPr>
        <w:t xml:space="preserve"> perennial </w:t>
      </w:r>
      <w:r w:rsidRPr="009D59F6">
        <w:rPr>
          <w:rStyle w:val="StyleUnderline"/>
          <w:rFonts w:asciiTheme="majorHAnsi" w:hAnsiTheme="majorHAnsi" w:cstheme="minorHAnsi"/>
        </w:rPr>
        <w:t>river water supplies are reduced because glaciers are retreating</w:t>
      </w:r>
      <w:r w:rsidRPr="009D59F6">
        <w:rPr>
          <w:rFonts w:asciiTheme="majorHAnsi" w:hAnsiTheme="majorHAnsi" w:cstheme="minorHAnsi"/>
          <w:sz w:val="12"/>
        </w:rPr>
        <w:t xml:space="preserve">. </w:t>
      </w:r>
      <w:r w:rsidRPr="009D59F6">
        <w:rPr>
          <w:rStyle w:val="StyleUnderline"/>
          <w:rFonts w:asciiTheme="majorHAnsi" w:hAnsiTheme="majorHAnsi" w:cstheme="minorHAnsi"/>
        </w:rPr>
        <w:t>As glaciers</w:t>
      </w:r>
      <w:r w:rsidRPr="009D59F6">
        <w:rPr>
          <w:rFonts w:asciiTheme="majorHAnsi" w:hAnsiTheme="majorHAnsi" w:cstheme="minorHAnsi"/>
          <w:sz w:val="12"/>
        </w:rPr>
        <w:t xml:space="preserve"> and polar ice caps </w:t>
      </w:r>
      <w:r w:rsidRPr="009D59F6">
        <w:rPr>
          <w:rStyle w:val="StyleUnderline"/>
          <w:rFonts w:asciiTheme="majorHAnsi" w:hAnsiTheme="majorHAnsi" w:cstheme="minorHAnsi"/>
        </w:rPr>
        <w:t>melt, there is an albedo effect</w:t>
      </w:r>
      <w:r w:rsidRPr="009D59F6">
        <w:rPr>
          <w:rFonts w:asciiTheme="majorHAnsi" w:hAnsiTheme="majorHAnsi" w:cstheme="minorHAnsi"/>
          <w:sz w:val="12"/>
        </w:rPr>
        <w:t xml:space="preserve">, </w:t>
      </w:r>
      <w:r w:rsidRPr="009D59F6">
        <w:rPr>
          <w:rStyle w:val="StyleUnderline"/>
          <w:rFonts w:asciiTheme="majorHAnsi" w:hAnsiTheme="majorHAnsi" w:cstheme="minorHAnsi"/>
        </w:rPr>
        <w:t xml:space="preserve">which is a </w:t>
      </w:r>
      <w:r w:rsidRPr="009D59F6">
        <w:rPr>
          <w:rStyle w:val="Emphasis"/>
          <w:rFonts w:asciiTheme="majorHAnsi" w:hAnsiTheme="majorHAnsi" w:cstheme="minorHAnsi"/>
        </w:rPr>
        <w:t>double whammy of less temperature</w:t>
      </w:r>
      <w:r w:rsidRPr="009D59F6">
        <w:rPr>
          <w:rFonts w:asciiTheme="majorHAnsi" w:hAnsiTheme="majorHAnsi" w:cstheme="minorHAnsi"/>
          <w:sz w:val="12"/>
        </w:rPr>
        <w:t xml:space="preserve"> regulation </w:t>
      </w:r>
      <w:r w:rsidRPr="009D59F6">
        <w:rPr>
          <w:rStyle w:val="StyleUnderline"/>
          <w:rFonts w:asciiTheme="majorHAnsi" w:hAnsiTheme="majorHAnsi" w:cstheme="minorHAnsi"/>
        </w:rPr>
        <w:t>because of less</w:t>
      </w:r>
      <w:r w:rsidRPr="009D59F6">
        <w:rPr>
          <w:rFonts w:asciiTheme="majorHAnsi" w:hAnsiTheme="majorHAnsi" w:cstheme="minorHAnsi"/>
          <w:sz w:val="12"/>
        </w:rPr>
        <w:t xml:space="preserve"> surface area of </w:t>
      </w:r>
      <w:r w:rsidRPr="009D59F6">
        <w:rPr>
          <w:rStyle w:val="StyleUnderline"/>
          <w:rFonts w:asciiTheme="majorHAnsi" w:hAnsiTheme="majorHAnsi" w:cstheme="minorHAnsi"/>
        </w:rPr>
        <w:t>ice</w:t>
      </w:r>
      <w:r w:rsidRPr="009D59F6">
        <w:rPr>
          <w:rFonts w:asciiTheme="majorHAnsi" w:hAnsiTheme="majorHAnsi" w:cstheme="minorHAnsi"/>
          <w:sz w:val="12"/>
        </w:rPr>
        <w:t xml:space="preserve"> present. </w:t>
      </w:r>
      <w:r w:rsidRPr="009D59F6">
        <w:rPr>
          <w:rStyle w:val="StyleUnderline"/>
          <w:rFonts w:asciiTheme="majorHAnsi" w:hAnsiTheme="majorHAnsi" w:cstheme="minorHAnsi"/>
        </w:rPr>
        <w:t>This</w:t>
      </w:r>
      <w:r w:rsidRPr="009D59F6">
        <w:rPr>
          <w:rFonts w:asciiTheme="majorHAnsi" w:hAnsiTheme="majorHAnsi" w:cstheme="minorHAnsi"/>
          <w:sz w:val="12"/>
        </w:rPr>
        <w:t xml:space="preserve"> </w:t>
      </w:r>
      <w:r w:rsidRPr="009D59F6">
        <w:rPr>
          <w:rStyle w:val="StyleUnderline"/>
          <w:rFonts w:asciiTheme="majorHAnsi" w:hAnsiTheme="majorHAnsi" w:cstheme="minorHAnsi"/>
        </w:rPr>
        <w:t>means</w:t>
      </w:r>
      <w:r w:rsidRPr="009D59F6">
        <w:rPr>
          <w:rFonts w:asciiTheme="majorHAnsi" w:hAnsiTheme="majorHAnsi" w:cstheme="minorHAnsi"/>
          <w:sz w:val="12"/>
        </w:rPr>
        <w:t xml:space="preserve"> that less absorption occurs and also </w:t>
      </w:r>
      <w:r w:rsidRPr="009D59F6">
        <w:rPr>
          <w:rStyle w:val="StyleUnderline"/>
          <w:rFonts w:asciiTheme="majorHAnsi" w:hAnsiTheme="majorHAnsi" w:cstheme="minorHAnsi"/>
        </w:rPr>
        <w:t>there is less reflection of the sun’s light</w:t>
      </w:r>
      <w:r w:rsidRPr="009D59F6">
        <w:rPr>
          <w:rFonts w:asciiTheme="majorHAnsi" w:hAnsiTheme="majorHAnsi" w:cstheme="minorHAnsi"/>
          <w:sz w:val="12"/>
        </w:rPr>
        <w:t xml:space="preserve">. A potentially critical wild card could be runaway climate change due to the release of methane from melting tundra. Worldwide permafrost soils contain about 1,700 Giga Tons of carbon, which is about four times more than all the carbon released through human activity thus far. </w:t>
      </w:r>
      <w:r w:rsidRPr="009D59F6">
        <w:rPr>
          <w:rStyle w:val="StyleUnderline"/>
          <w:rFonts w:asciiTheme="majorHAnsi" w:hAnsiTheme="majorHAnsi" w:cstheme="minorHAnsi"/>
        </w:rPr>
        <w:t>The planet</w:t>
      </w:r>
      <w:r w:rsidRPr="009D59F6">
        <w:rPr>
          <w:rFonts w:asciiTheme="majorHAnsi" w:hAnsiTheme="majorHAnsi" w:cstheme="minorHAnsi"/>
          <w:sz w:val="12"/>
        </w:rPr>
        <w:t xml:space="preserve"> has </w:t>
      </w:r>
      <w:r w:rsidRPr="009D59F6">
        <w:rPr>
          <w:rStyle w:val="StyleUnderline"/>
          <w:rFonts w:asciiTheme="majorHAnsi" w:hAnsiTheme="majorHAnsi" w:cstheme="minorHAnsi"/>
        </w:rPr>
        <w:t>already adapted</w:t>
      </w:r>
      <w:r w:rsidRPr="009D59F6">
        <w:rPr>
          <w:rFonts w:asciiTheme="majorHAnsi" w:hAnsiTheme="majorHAnsi" w:cstheme="minorHAnsi"/>
          <w:sz w:val="12"/>
        </w:rPr>
        <w:t xml:space="preserve"> itself </w:t>
      </w:r>
      <w:r w:rsidRPr="009D59F6">
        <w:rPr>
          <w:rStyle w:val="StyleUnderline"/>
          <w:rFonts w:asciiTheme="majorHAnsi" w:hAnsiTheme="majorHAnsi" w:cstheme="minorHAnsi"/>
        </w:rPr>
        <w:t>to</w:t>
      </w:r>
      <w:r w:rsidRPr="009D59F6">
        <w:rPr>
          <w:rFonts w:asciiTheme="majorHAnsi" w:hAnsiTheme="majorHAnsi" w:cstheme="minorHAnsi"/>
          <w:sz w:val="12"/>
        </w:rPr>
        <w:t xml:space="preserve"> dramatic </w:t>
      </w:r>
      <w:r w:rsidRPr="009D59F6">
        <w:rPr>
          <w:rStyle w:val="StyleUnderline"/>
          <w:rFonts w:asciiTheme="majorHAnsi" w:hAnsiTheme="majorHAnsi" w:cstheme="minorHAnsi"/>
        </w:rPr>
        <w:t>climate change</w:t>
      </w:r>
      <w:r w:rsidRPr="009D59F6">
        <w:rPr>
          <w:rFonts w:asciiTheme="majorHAnsi" w:hAnsiTheme="majorHAnsi" w:cstheme="minorHAnsi"/>
          <w:sz w:val="12"/>
        </w:rPr>
        <w:t xml:space="preserve"> including a wide range of distinct geologic periods and multiple extinctions, and </w:t>
      </w:r>
      <w:r w:rsidRPr="009D59F6">
        <w:rPr>
          <w:rStyle w:val="StyleUnderline"/>
          <w:rFonts w:asciiTheme="majorHAnsi" w:hAnsiTheme="majorHAnsi" w:cstheme="minorHAnsi"/>
        </w:rPr>
        <w:t>at a pace that it can be managed</w:t>
      </w:r>
      <w:r w:rsidRPr="009D59F6">
        <w:rPr>
          <w:rFonts w:asciiTheme="majorHAnsi" w:hAnsiTheme="majorHAnsi" w:cstheme="minorHAnsi"/>
          <w:sz w:val="12"/>
        </w:rPr>
        <w:t xml:space="preserve">. It is </w:t>
      </w:r>
      <w:r w:rsidRPr="009D59F6">
        <w:rPr>
          <w:rStyle w:val="Emphasis"/>
          <w:rFonts w:asciiTheme="majorHAnsi" w:hAnsiTheme="majorHAnsi" w:cstheme="minorHAnsi"/>
          <w:highlight w:val="cyan"/>
        </w:rPr>
        <w:t>human intervention</w:t>
      </w:r>
      <w:r w:rsidRPr="009D59F6">
        <w:rPr>
          <w:rFonts w:asciiTheme="majorHAnsi" w:hAnsiTheme="majorHAnsi" w:cstheme="minorHAnsi"/>
          <w:sz w:val="12"/>
        </w:rPr>
        <w:t xml:space="preserve"> that </w:t>
      </w:r>
      <w:r w:rsidRPr="009D59F6">
        <w:rPr>
          <w:rStyle w:val="Emphasis"/>
          <w:rFonts w:asciiTheme="majorHAnsi" w:hAnsiTheme="majorHAnsi" w:cstheme="minorHAnsi"/>
        </w:rPr>
        <w:t xml:space="preserve">has </w:t>
      </w:r>
      <w:r w:rsidRPr="009D59F6">
        <w:rPr>
          <w:rStyle w:val="Emphasis"/>
          <w:rFonts w:asciiTheme="majorHAnsi" w:hAnsiTheme="majorHAnsi" w:cstheme="minorHAnsi"/>
          <w:highlight w:val="cyan"/>
        </w:rPr>
        <w:t>accelerated the pace dramatically</w:t>
      </w:r>
      <w:r w:rsidRPr="009D59F6">
        <w:rPr>
          <w:rFonts w:asciiTheme="majorHAnsi" w:hAnsiTheme="majorHAnsi" w:cstheme="minorHAnsi"/>
          <w:sz w:val="12"/>
        </w:rPr>
        <w:t xml:space="preserve">: An </w:t>
      </w:r>
      <w:r w:rsidRPr="009D59F6">
        <w:rPr>
          <w:rStyle w:val="StyleUnderline"/>
          <w:rFonts w:asciiTheme="majorHAnsi" w:hAnsiTheme="majorHAnsi" w:cstheme="minorHAnsi"/>
        </w:rPr>
        <w:t>increased</w:t>
      </w:r>
      <w:r w:rsidRPr="009D59F6">
        <w:rPr>
          <w:rFonts w:asciiTheme="majorHAnsi" w:hAnsiTheme="majorHAnsi" w:cstheme="minorHAnsi"/>
          <w:sz w:val="12"/>
        </w:rPr>
        <w:t xml:space="preserve"> surface </w:t>
      </w:r>
      <w:r w:rsidRPr="009D59F6">
        <w:rPr>
          <w:rStyle w:val="StyleUnderline"/>
          <w:rFonts w:asciiTheme="majorHAnsi" w:hAnsiTheme="majorHAnsi" w:cstheme="minorHAnsi"/>
        </w:rPr>
        <w:t>temperature</w:t>
      </w:r>
      <w:r w:rsidRPr="009D59F6">
        <w:rPr>
          <w:rFonts w:asciiTheme="majorHAnsi" w:hAnsiTheme="majorHAnsi" w:cstheme="minorHAnsi"/>
          <w:sz w:val="12"/>
        </w:rPr>
        <w:t xml:space="preserve">, </w:t>
      </w:r>
      <w:r w:rsidRPr="009D59F6">
        <w:rPr>
          <w:rStyle w:val="StyleUnderline"/>
          <w:rFonts w:asciiTheme="majorHAnsi" w:hAnsiTheme="majorHAnsi" w:cstheme="minorHAnsi"/>
        </w:rPr>
        <w:t>coupled with</w:t>
      </w:r>
      <w:r w:rsidRPr="009D59F6">
        <w:rPr>
          <w:rFonts w:asciiTheme="majorHAnsi" w:hAnsiTheme="majorHAnsi" w:cstheme="minorHAnsi"/>
          <w:sz w:val="12"/>
        </w:rPr>
        <w:t xml:space="preserve"> more </w:t>
      </w:r>
      <w:r w:rsidRPr="009D59F6">
        <w:rPr>
          <w:rStyle w:val="StyleUnderline"/>
          <w:rFonts w:asciiTheme="majorHAnsi" w:hAnsiTheme="majorHAnsi" w:cstheme="minorHAnsi"/>
        </w:rPr>
        <w:t>severe weather and changes in</w:t>
      </w:r>
      <w:r w:rsidRPr="009D59F6">
        <w:rPr>
          <w:rFonts w:asciiTheme="majorHAnsi" w:hAnsiTheme="majorHAnsi" w:cstheme="minorHAnsi"/>
          <w:sz w:val="12"/>
        </w:rPr>
        <w:t xml:space="preserve"> </w:t>
      </w:r>
      <w:r w:rsidRPr="009D59F6">
        <w:rPr>
          <w:rStyle w:val="StyleUnderline"/>
          <w:rFonts w:asciiTheme="majorHAnsi" w:hAnsiTheme="majorHAnsi" w:cstheme="minorHAnsi"/>
        </w:rPr>
        <w:t xml:space="preserve">water distribution will create uneven </w:t>
      </w:r>
      <w:r w:rsidRPr="009D59F6">
        <w:rPr>
          <w:rStyle w:val="Emphasis"/>
          <w:rFonts w:asciiTheme="majorHAnsi" w:hAnsiTheme="majorHAnsi" w:cstheme="minorHAnsi"/>
          <w:highlight w:val="cyan"/>
        </w:rPr>
        <w:t>threats</w:t>
      </w:r>
      <w:r w:rsidRPr="009D59F6">
        <w:rPr>
          <w:rStyle w:val="StyleUnderline"/>
          <w:rFonts w:asciiTheme="majorHAnsi" w:hAnsiTheme="majorHAnsi" w:cstheme="minorHAnsi"/>
          <w:highlight w:val="cyan"/>
        </w:rPr>
        <w:t xml:space="preserve"> to our</w:t>
      </w:r>
      <w:r w:rsidRPr="009D59F6">
        <w:rPr>
          <w:rFonts w:asciiTheme="majorHAnsi" w:hAnsiTheme="majorHAnsi" w:cstheme="minorHAnsi"/>
          <w:sz w:val="12"/>
        </w:rPr>
        <w:t xml:space="preserve"> </w:t>
      </w:r>
      <w:r w:rsidRPr="009D59F6">
        <w:rPr>
          <w:rStyle w:val="Emphasis"/>
          <w:rFonts w:asciiTheme="majorHAnsi" w:hAnsiTheme="majorHAnsi" w:cstheme="minorHAnsi"/>
          <w:highlight w:val="cyan"/>
        </w:rPr>
        <w:t>ag</w:t>
      </w:r>
      <w:r w:rsidRPr="009D59F6">
        <w:rPr>
          <w:rStyle w:val="Emphasis"/>
          <w:rFonts w:asciiTheme="majorHAnsi" w:hAnsiTheme="majorHAnsi" w:cstheme="minorHAnsi"/>
        </w:rPr>
        <w:t>ricultural systems</w:t>
      </w:r>
      <w:r w:rsidRPr="009D59F6">
        <w:rPr>
          <w:rFonts w:asciiTheme="majorHAnsi" w:hAnsiTheme="majorHAnsi" w:cstheme="minorHAnsi"/>
          <w:sz w:val="12"/>
        </w:rPr>
        <w:t xml:space="preserve"> and will </w:t>
      </w:r>
      <w:r w:rsidRPr="009D59F6">
        <w:rPr>
          <w:rStyle w:val="StyleUnderline"/>
          <w:rFonts w:asciiTheme="majorHAnsi" w:hAnsiTheme="majorHAnsi" w:cstheme="minorHAnsi"/>
        </w:rPr>
        <w:t xml:space="preserve">foster </w:t>
      </w:r>
      <w:r w:rsidRPr="009D59F6">
        <w:rPr>
          <w:rStyle w:val="StyleUnderline"/>
          <w:rFonts w:asciiTheme="majorHAnsi" w:hAnsiTheme="majorHAnsi" w:cstheme="minorHAnsi"/>
          <w:highlight w:val="cyan"/>
        </w:rPr>
        <w:t>and</w:t>
      </w:r>
      <w:r w:rsidRPr="009D59F6">
        <w:rPr>
          <w:rFonts w:asciiTheme="majorHAnsi" w:hAnsiTheme="majorHAnsi" w:cstheme="minorHAnsi"/>
          <w:sz w:val="12"/>
        </w:rPr>
        <w:t xml:space="preserve"> support </w:t>
      </w:r>
      <w:r w:rsidRPr="009D59F6">
        <w:rPr>
          <w:rStyle w:val="StyleUnderline"/>
          <w:rFonts w:asciiTheme="majorHAnsi" w:hAnsiTheme="majorHAnsi" w:cstheme="minorHAnsi"/>
        </w:rPr>
        <w:t xml:space="preserve">the </w:t>
      </w:r>
      <w:r w:rsidRPr="009D59F6">
        <w:rPr>
          <w:rStyle w:val="StyleUnderline"/>
          <w:rFonts w:asciiTheme="majorHAnsi" w:hAnsiTheme="majorHAnsi" w:cstheme="minorHAnsi"/>
          <w:highlight w:val="cyan"/>
        </w:rPr>
        <w:t>spread</w:t>
      </w:r>
      <w:r w:rsidRPr="009D59F6">
        <w:rPr>
          <w:rStyle w:val="StyleUnderline"/>
          <w:rFonts w:asciiTheme="majorHAnsi" w:hAnsiTheme="majorHAnsi" w:cstheme="minorHAnsi"/>
        </w:rPr>
        <w:t xml:space="preserve"> of</w:t>
      </w:r>
      <w:r w:rsidRPr="009D59F6">
        <w:rPr>
          <w:rFonts w:asciiTheme="majorHAnsi" w:hAnsiTheme="majorHAnsi" w:cstheme="minorHAnsi"/>
          <w:sz w:val="12"/>
        </w:rPr>
        <w:t xml:space="preserve"> insect borne </w:t>
      </w:r>
      <w:r w:rsidRPr="009D59F6">
        <w:rPr>
          <w:rStyle w:val="Emphasis"/>
          <w:rFonts w:asciiTheme="majorHAnsi" w:hAnsiTheme="majorHAnsi" w:cstheme="minorHAnsi"/>
          <w:highlight w:val="cyan"/>
        </w:rPr>
        <w:t>diseases</w:t>
      </w:r>
      <w:r w:rsidRPr="009D59F6">
        <w:rPr>
          <w:rFonts w:asciiTheme="majorHAnsi" w:hAnsiTheme="majorHAnsi" w:cstheme="minorHAnsi"/>
          <w:sz w:val="12"/>
        </w:rPr>
        <w:t xml:space="preserve"> like Malaria, Dengue and the West Nile virus. </w:t>
      </w:r>
      <w:r w:rsidRPr="009D59F6">
        <w:rPr>
          <w:rStyle w:val="Emphasis"/>
          <w:rFonts w:asciiTheme="majorHAnsi" w:hAnsiTheme="majorHAnsi" w:cstheme="minorHAnsi"/>
          <w:highlight w:val="cyan"/>
        </w:rPr>
        <w:t>Rising sea levels</w:t>
      </w:r>
      <w:r w:rsidRPr="009D59F6">
        <w:rPr>
          <w:rStyle w:val="Emphasis"/>
          <w:rFonts w:asciiTheme="majorHAnsi" w:hAnsiTheme="majorHAnsi" w:cstheme="minorHAnsi"/>
        </w:rPr>
        <w:t xml:space="preserve"> will</w:t>
      </w:r>
      <w:r w:rsidRPr="009D59F6">
        <w:rPr>
          <w:rFonts w:asciiTheme="majorHAnsi" w:hAnsiTheme="majorHAnsi" w:cstheme="minorHAnsi"/>
          <w:sz w:val="12"/>
        </w:rPr>
        <w:t xml:space="preserve"> increasingly </w:t>
      </w:r>
      <w:r w:rsidRPr="009D59F6">
        <w:rPr>
          <w:rStyle w:val="Emphasis"/>
          <w:rFonts w:asciiTheme="majorHAnsi" w:hAnsiTheme="majorHAnsi" w:cstheme="minorHAnsi"/>
          <w:highlight w:val="cyan"/>
        </w:rPr>
        <w:t>threaten</w:t>
      </w:r>
      <w:r w:rsidRPr="009D59F6">
        <w:rPr>
          <w:rFonts w:asciiTheme="majorHAnsi" w:hAnsiTheme="majorHAnsi" w:cstheme="minorHAnsi"/>
          <w:sz w:val="12"/>
        </w:rPr>
        <w:t xml:space="preserve"> our coastal population and infrastructure centers and with more than 3.5 billion people – </w:t>
      </w:r>
      <w:r w:rsidRPr="009D59F6">
        <w:rPr>
          <w:rStyle w:val="Emphasis"/>
          <w:rFonts w:asciiTheme="majorHAnsi" w:hAnsiTheme="majorHAnsi" w:cstheme="minorHAnsi"/>
          <w:highlight w:val="cyan"/>
        </w:rPr>
        <w:t>half</w:t>
      </w:r>
      <w:r w:rsidRPr="009D59F6">
        <w:rPr>
          <w:rStyle w:val="Emphasis"/>
          <w:rFonts w:asciiTheme="majorHAnsi" w:hAnsiTheme="majorHAnsi" w:cstheme="minorHAnsi"/>
        </w:rPr>
        <w:t xml:space="preserve"> </w:t>
      </w:r>
      <w:r w:rsidRPr="009D59F6">
        <w:rPr>
          <w:rStyle w:val="Emphasis"/>
          <w:rFonts w:asciiTheme="majorHAnsi" w:hAnsiTheme="majorHAnsi" w:cstheme="minorHAnsi"/>
          <w:highlight w:val="cyan"/>
        </w:rPr>
        <w:t>the planet</w:t>
      </w:r>
      <w:r w:rsidRPr="009D59F6">
        <w:rPr>
          <w:rFonts w:asciiTheme="majorHAnsi" w:hAnsiTheme="majorHAnsi" w:cstheme="minorHAnsi"/>
          <w:sz w:val="12"/>
        </w:rPr>
        <w:t xml:space="preserve"> – depending on the ocean for their primary source of food, ocean acidification may dangerously undercut critical natural food systems which would result in reduced rations. Climate change also carries significant inertia. Even if emissions were completely halted today, temperature increases would continue for some time. Thus </w:t>
      </w:r>
      <w:r w:rsidRPr="009D59F6">
        <w:rPr>
          <w:rStyle w:val="Emphasis"/>
          <w:rFonts w:asciiTheme="majorHAnsi" w:hAnsiTheme="majorHAnsi" w:cstheme="minorHAnsi"/>
        </w:rPr>
        <w:t>the impact is</w:t>
      </w:r>
      <w:r w:rsidRPr="009D59F6">
        <w:rPr>
          <w:rStyle w:val="StyleUnderline"/>
          <w:rFonts w:asciiTheme="majorHAnsi" w:hAnsiTheme="majorHAnsi" w:cstheme="minorHAnsi"/>
        </w:rPr>
        <w:t xml:space="preserve"> not</w:t>
      </w:r>
      <w:r w:rsidRPr="009D59F6">
        <w:rPr>
          <w:rFonts w:asciiTheme="majorHAnsi" w:hAnsiTheme="majorHAnsi" w:cstheme="minorHAnsi"/>
          <w:sz w:val="12"/>
        </w:rPr>
        <w:t xml:space="preserve"> </w:t>
      </w:r>
      <w:r w:rsidRPr="009D59F6">
        <w:rPr>
          <w:rStyle w:val="StyleUnderline"/>
          <w:rFonts w:asciiTheme="majorHAnsi" w:hAnsiTheme="majorHAnsi" w:cstheme="minorHAnsi"/>
        </w:rPr>
        <w:t>only to the environment, water, coastal homes, agriculture and fisheries</w:t>
      </w:r>
      <w:r w:rsidRPr="009D59F6">
        <w:rPr>
          <w:rFonts w:asciiTheme="majorHAnsi" w:hAnsiTheme="majorHAnsi" w:cstheme="minorHAnsi"/>
          <w:sz w:val="12"/>
        </w:rPr>
        <w:t xml:space="preserve"> as mentioned, </w:t>
      </w:r>
      <w:r w:rsidRPr="009D59F6">
        <w:rPr>
          <w:rStyle w:val="StyleUnderline"/>
          <w:rFonts w:asciiTheme="majorHAnsi" w:hAnsiTheme="majorHAnsi" w:cstheme="minorHAnsi"/>
        </w:rPr>
        <w:t>but also would</w:t>
      </w:r>
      <w:r w:rsidRPr="009D59F6">
        <w:rPr>
          <w:rFonts w:asciiTheme="majorHAnsi" w:hAnsiTheme="majorHAnsi" w:cstheme="minorHAnsi"/>
          <w:sz w:val="12"/>
        </w:rPr>
        <w:t xml:space="preserve"> </w:t>
      </w:r>
      <w:r w:rsidRPr="009D59F6">
        <w:rPr>
          <w:rStyle w:val="Emphasis"/>
          <w:rFonts w:asciiTheme="majorHAnsi" w:hAnsiTheme="majorHAnsi" w:cstheme="minorHAnsi"/>
        </w:rPr>
        <w:t>lead to conflict and thus impact national security</w:t>
      </w:r>
      <w:r w:rsidRPr="009D59F6">
        <w:rPr>
          <w:rFonts w:asciiTheme="majorHAnsi" w:hAnsiTheme="majorHAnsi" w:cstheme="minorHAnsi"/>
          <w:sz w:val="12"/>
        </w:rPr>
        <w:t xml:space="preserve">. </w:t>
      </w:r>
      <w:r w:rsidRPr="009D59F6">
        <w:rPr>
          <w:rStyle w:val="Emphasis"/>
          <w:rFonts w:asciiTheme="majorHAnsi" w:hAnsiTheme="majorHAnsi" w:cstheme="minorHAnsi"/>
          <w:highlight w:val="cyan"/>
        </w:rPr>
        <w:t>Resource wars</w:t>
      </w:r>
      <w:r w:rsidRPr="009D59F6">
        <w:rPr>
          <w:rStyle w:val="Emphasis"/>
          <w:rFonts w:asciiTheme="majorHAnsi" w:hAnsiTheme="majorHAnsi" w:cstheme="minorHAnsi"/>
        </w:rPr>
        <w:t xml:space="preserve"> are inevitable </w:t>
      </w:r>
      <w:r w:rsidRPr="009D59F6">
        <w:rPr>
          <w:rStyle w:val="Emphasis"/>
          <w:rFonts w:asciiTheme="majorHAnsi" w:hAnsiTheme="majorHAnsi" w:cstheme="minorHAnsi"/>
          <w:highlight w:val="cyan"/>
        </w:rPr>
        <w:t xml:space="preserve">as countries </w:t>
      </w:r>
      <w:r w:rsidRPr="009D59F6">
        <w:rPr>
          <w:rStyle w:val="Emphasis"/>
          <w:rFonts w:asciiTheme="majorHAnsi" w:hAnsiTheme="majorHAnsi" w:cstheme="minorHAnsi"/>
        </w:rPr>
        <w:t xml:space="preserve">respond, adapt and </w:t>
      </w:r>
      <w:r w:rsidRPr="009D59F6">
        <w:rPr>
          <w:rStyle w:val="Emphasis"/>
          <w:rFonts w:asciiTheme="majorHAnsi" w:hAnsiTheme="majorHAnsi" w:cstheme="minorHAnsi"/>
          <w:highlight w:val="cyan"/>
        </w:rPr>
        <w:t xml:space="preserve">compete </w:t>
      </w:r>
      <w:r w:rsidRPr="009D59F6">
        <w:rPr>
          <w:rStyle w:val="Emphasis"/>
          <w:rFonts w:asciiTheme="majorHAnsi" w:hAnsiTheme="majorHAnsi" w:cstheme="minorHAnsi"/>
        </w:rPr>
        <w:t>for the shrinking set of</w:t>
      </w:r>
      <w:r w:rsidRPr="009D59F6">
        <w:rPr>
          <w:rFonts w:asciiTheme="majorHAnsi" w:hAnsiTheme="majorHAnsi" w:cstheme="minorHAnsi"/>
          <w:sz w:val="12"/>
        </w:rPr>
        <w:t xml:space="preserve"> those available </w:t>
      </w:r>
      <w:r w:rsidRPr="009D59F6">
        <w:rPr>
          <w:rStyle w:val="Emphasis"/>
          <w:rFonts w:asciiTheme="majorHAnsi" w:hAnsiTheme="majorHAnsi" w:cstheme="minorHAnsi"/>
        </w:rPr>
        <w:t>resources</w:t>
      </w:r>
      <w:r w:rsidRPr="009D59F6">
        <w:rPr>
          <w:rFonts w:asciiTheme="majorHAnsi" w:hAnsiTheme="majorHAnsi" w:cstheme="minorHAnsi"/>
          <w:sz w:val="12"/>
        </w:rPr>
        <w:t xml:space="preserve">. These wars have arguably already started and will continue in the future because </w:t>
      </w:r>
      <w:r w:rsidRPr="009D59F6">
        <w:rPr>
          <w:rStyle w:val="StyleUnderline"/>
          <w:rFonts w:asciiTheme="majorHAnsi" w:hAnsiTheme="majorHAnsi" w:cstheme="minorHAnsi"/>
        </w:rPr>
        <w:t>climate change will force countries to act for national survival</w:t>
      </w:r>
      <w:r w:rsidRPr="009D59F6">
        <w:rPr>
          <w:rFonts w:asciiTheme="majorHAnsi" w:hAnsiTheme="majorHAnsi" w:cstheme="minorHAnsi"/>
          <w:sz w:val="12"/>
        </w:rPr>
        <w:t xml:space="preserve">; the so-called Climate Wars. As early as 2003 Greenpeace alluded to a report which it claimed was commissioned by </w:t>
      </w:r>
      <w:r w:rsidRPr="009D59F6">
        <w:rPr>
          <w:rStyle w:val="StyleUnderline"/>
          <w:rFonts w:asciiTheme="majorHAnsi" w:hAnsiTheme="majorHAnsi" w:cstheme="minorHAnsi"/>
        </w:rPr>
        <w:t>the Pentagon</w:t>
      </w:r>
      <w:r w:rsidRPr="009D59F6">
        <w:rPr>
          <w:rFonts w:asciiTheme="majorHAnsi" w:hAnsiTheme="majorHAnsi" w:cstheme="minorHAnsi"/>
          <w:sz w:val="12"/>
        </w:rPr>
        <w:t xml:space="preserve"> titled: </w:t>
      </w:r>
      <w:r w:rsidRPr="009D59F6">
        <w:rPr>
          <w:rStyle w:val="StyleUnderline"/>
          <w:rFonts w:asciiTheme="majorHAnsi" w:hAnsiTheme="majorHAnsi" w:cstheme="minorHAnsi"/>
        </w:rPr>
        <w:t>An Abrupt Climate Change Scenario</w:t>
      </w:r>
      <w:r w:rsidRPr="009D59F6">
        <w:rPr>
          <w:rFonts w:asciiTheme="majorHAnsi" w:hAnsiTheme="majorHAnsi" w:cstheme="minorHAnsi"/>
          <w:sz w:val="12"/>
        </w:rPr>
        <w:t xml:space="preserve"> and Its Implications for U.S. National Security. It </w:t>
      </w:r>
      <w:r w:rsidRPr="009D59F6">
        <w:rPr>
          <w:rStyle w:val="StyleUnderline"/>
          <w:rFonts w:asciiTheme="majorHAnsi" w:hAnsiTheme="majorHAnsi" w:cstheme="minorHAnsi"/>
        </w:rPr>
        <w:t>painted a picture of</w:t>
      </w:r>
      <w:r w:rsidRPr="009D59F6">
        <w:rPr>
          <w:rFonts w:asciiTheme="majorHAnsi" w:hAnsiTheme="majorHAnsi" w:cstheme="minorHAnsi"/>
          <w:sz w:val="12"/>
        </w:rPr>
        <w:t xml:space="preserve"> a world in </w:t>
      </w:r>
      <w:r w:rsidRPr="009D59F6">
        <w:rPr>
          <w:rStyle w:val="StyleUnderline"/>
          <w:rFonts w:asciiTheme="majorHAnsi" w:hAnsiTheme="majorHAnsi" w:cstheme="minorHAnsi"/>
        </w:rPr>
        <w:t>turmoil because global warming</w:t>
      </w:r>
      <w:r w:rsidRPr="009D59F6">
        <w:rPr>
          <w:rFonts w:asciiTheme="majorHAnsi" w:hAnsiTheme="majorHAnsi" w:cstheme="minorHAnsi"/>
          <w:sz w:val="12"/>
        </w:rPr>
        <w:t xml:space="preserve"> had </w:t>
      </w:r>
      <w:r w:rsidRPr="009D59F6">
        <w:rPr>
          <w:rStyle w:val="StyleUnderline"/>
          <w:rFonts w:asciiTheme="majorHAnsi" w:hAnsiTheme="majorHAnsi" w:cstheme="minorHAnsi"/>
        </w:rPr>
        <w:t>accelerated</w:t>
      </w:r>
      <w:r w:rsidRPr="009D59F6">
        <w:rPr>
          <w:rFonts w:asciiTheme="majorHAnsi" w:hAnsiTheme="majorHAnsi" w:cstheme="minorHAnsi"/>
          <w:sz w:val="12"/>
        </w:rPr>
        <w:t xml:space="preserve">. The scenario outlined was both abrupt and alarming. The report offered recommendations but backed away from declaring climate change an immediate problem, concluding that it would actually be more incremental and measured; as such it would be an irritant, not a shock for national security systems. In 2006 </w:t>
      </w:r>
      <w:r w:rsidRPr="009D59F6">
        <w:rPr>
          <w:rStyle w:val="StyleUnderline"/>
          <w:rFonts w:asciiTheme="majorHAnsi" w:hAnsiTheme="majorHAnsi" w:cstheme="minorHAnsi"/>
        </w:rPr>
        <w:t>the</w:t>
      </w:r>
      <w:r w:rsidRPr="009D59F6">
        <w:rPr>
          <w:rFonts w:asciiTheme="majorHAnsi" w:hAnsiTheme="majorHAnsi" w:cstheme="minorHAnsi"/>
          <w:sz w:val="12"/>
        </w:rPr>
        <w:t xml:space="preserve"> Center for Naval Analyses (</w:t>
      </w:r>
      <w:r w:rsidRPr="009D59F6">
        <w:rPr>
          <w:rStyle w:val="StyleUnderline"/>
          <w:rFonts w:asciiTheme="majorHAnsi" w:hAnsiTheme="majorHAnsi" w:cstheme="minorHAnsi"/>
        </w:rPr>
        <w:t>CNA</w:t>
      </w:r>
      <w:r w:rsidRPr="009D59F6">
        <w:rPr>
          <w:rFonts w:asciiTheme="majorHAnsi" w:hAnsiTheme="majorHAnsi" w:cstheme="minorHAnsi"/>
          <w:sz w:val="12"/>
        </w:rPr>
        <w:t xml:space="preserve">) – Institute of Public Research – </w:t>
      </w:r>
      <w:r w:rsidRPr="009D59F6">
        <w:rPr>
          <w:rStyle w:val="StyleUnderline"/>
          <w:rFonts w:asciiTheme="majorHAnsi" w:hAnsiTheme="majorHAnsi" w:cstheme="minorHAnsi"/>
        </w:rPr>
        <w:t>convened a board of 11</w:t>
      </w:r>
      <w:r w:rsidRPr="009D59F6">
        <w:rPr>
          <w:rFonts w:asciiTheme="majorHAnsi" w:hAnsiTheme="majorHAnsi" w:cstheme="minorHAnsi"/>
          <w:sz w:val="12"/>
        </w:rPr>
        <w:t xml:space="preserve"> senior retired </w:t>
      </w:r>
      <w:r w:rsidRPr="009D59F6">
        <w:rPr>
          <w:rStyle w:val="StyleUnderline"/>
          <w:rFonts w:asciiTheme="majorHAnsi" w:hAnsiTheme="majorHAnsi" w:cstheme="minorHAnsi"/>
        </w:rPr>
        <w:t>generals and admirals to assess National Security and the Threat to Climate Change</w:t>
      </w:r>
      <w:r w:rsidRPr="009D59F6">
        <w:rPr>
          <w:rFonts w:asciiTheme="majorHAnsi" w:hAnsiTheme="majorHAnsi" w:cstheme="minorHAnsi"/>
          <w:sz w:val="12"/>
        </w:rPr>
        <w:t xml:space="preserve">. Their initial report was published in April 2007 and made no mention of the potential acceleration of climate change. </w:t>
      </w:r>
      <w:r w:rsidRPr="009D59F6">
        <w:rPr>
          <w:rStyle w:val="StyleUnderline"/>
          <w:rFonts w:asciiTheme="majorHAnsi" w:hAnsiTheme="majorHAnsi" w:cstheme="minorHAnsi"/>
        </w:rPr>
        <w:t>The team found</w:t>
      </w:r>
      <w:r w:rsidRPr="009D59F6">
        <w:rPr>
          <w:rFonts w:asciiTheme="majorHAnsi" w:hAnsiTheme="majorHAnsi" w:cstheme="minorHAnsi"/>
          <w:sz w:val="12"/>
        </w:rPr>
        <w:t xml:space="preserve"> that </w:t>
      </w:r>
      <w:r w:rsidRPr="009D59F6">
        <w:rPr>
          <w:rStyle w:val="StyleUnderline"/>
          <w:rFonts w:asciiTheme="majorHAnsi" w:hAnsiTheme="majorHAnsi" w:cstheme="minorHAnsi"/>
        </w:rPr>
        <w:t>climate change</w:t>
      </w:r>
      <w:r w:rsidRPr="009D59F6">
        <w:rPr>
          <w:rFonts w:asciiTheme="majorHAnsi" w:hAnsiTheme="majorHAnsi" w:cstheme="minorHAnsi"/>
          <w:sz w:val="12"/>
        </w:rPr>
        <w:t xml:space="preserve"> </w:t>
      </w:r>
      <w:r w:rsidRPr="009D59F6">
        <w:rPr>
          <w:rStyle w:val="Emphasis"/>
          <w:rFonts w:asciiTheme="majorHAnsi" w:hAnsiTheme="majorHAnsi" w:cstheme="minorHAnsi"/>
        </w:rPr>
        <w:t>was a serious threat to national security</w:t>
      </w:r>
      <w:r w:rsidRPr="009D59F6">
        <w:rPr>
          <w:rFonts w:asciiTheme="majorHAnsi" w:hAnsiTheme="majorHAnsi" w:cstheme="minorHAnsi"/>
          <w:sz w:val="12"/>
        </w:rPr>
        <w:t xml:space="preserve"> and that it was: “most likely to happen in regions of the world that are already fertile ground for extremism.” The team made recommendations from their analysis of regional impacts which suggested the following. </w:t>
      </w:r>
      <w:r w:rsidRPr="009D59F6">
        <w:rPr>
          <w:rStyle w:val="Emphasis"/>
          <w:rFonts w:asciiTheme="majorHAnsi" w:hAnsiTheme="majorHAnsi" w:cstheme="minorHAnsi"/>
          <w:highlight w:val="cyan"/>
        </w:rPr>
        <w:t>Europe</w:t>
      </w:r>
      <w:r w:rsidRPr="009D59F6">
        <w:rPr>
          <w:rStyle w:val="StyleUnderline"/>
          <w:rFonts w:asciiTheme="majorHAnsi" w:hAnsiTheme="majorHAnsi" w:cstheme="minorHAnsi"/>
          <w:highlight w:val="cyan"/>
        </w:rPr>
        <w:t xml:space="preserve"> would</w:t>
      </w:r>
      <w:r w:rsidRPr="009D59F6">
        <w:rPr>
          <w:rStyle w:val="StyleUnderline"/>
          <w:rFonts w:asciiTheme="majorHAnsi" w:hAnsiTheme="majorHAnsi" w:cstheme="minorHAnsi"/>
        </w:rPr>
        <w:t xml:space="preserve"> experience</w:t>
      </w:r>
      <w:r w:rsidRPr="009D59F6">
        <w:rPr>
          <w:rFonts w:asciiTheme="majorHAnsi" w:hAnsiTheme="majorHAnsi" w:cstheme="minorHAnsi"/>
          <w:sz w:val="12"/>
        </w:rPr>
        <w:t xml:space="preserve"> some </w:t>
      </w:r>
      <w:r w:rsidRPr="009D59F6">
        <w:rPr>
          <w:rStyle w:val="StyleUnderline"/>
          <w:rFonts w:asciiTheme="majorHAnsi" w:hAnsiTheme="majorHAnsi" w:cstheme="minorHAnsi"/>
          <w:highlight w:val="cyan"/>
        </w:rPr>
        <w:t>fractur</w:t>
      </w:r>
      <w:r w:rsidRPr="009D59F6">
        <w:rPr>
          <w:rStyle w:val="StyleUnderline"/>
          <w:rFonts w:asciiTheme="majorHAnsi" w:hAnsiTheme="majorHAnsi" w:cstheme="minorHAnsi"/>
        </w:rPr>
        <w:t>ing because of border migration</w:t>
      </w:r>
      <w:r w:rsidRPr="009D59F6">
        <w:rPr>
          <w:rFonts w:asciiTheme="majorHAnsi" w:hAnsiTheme="majorHAnsi" w:cstheme="minorHAnsi"/>
          <w:sz w:val="12"/>
        </w:rPr>
        <w:t xml:space="preserve">. </w:t>
      </w:r>
      <w:r w:rsidRPr="009D59F6">
        <w:rPr>
          <w:rStyle w:val="Emphasis"/>
          <w:rFonts w:asciiTheme="majorHAnsi" w:hAnsiTheme="majorHAnsi" w:cstheme="minorHAnsi"/>
          <w:highlight w:val="cyan"/>
        </w:rPr>
        <w:t>Africa</w:t>
      </w:r>
      <w:r w:rsidRPr="009D59F6">
        <w:rPr>
          <w:rFonts w:asciiTheme="majorHAnsi" w:hAnsiTheme="majorHAnsi" w:cstheme="minorHAnsi"/>
          <w:sz w:val="12"/>
        </w:rPr>
        <w:t xml:space="preserve"> </w:t>
      </w:r>
      <w:r w:rsidRPr="009D59F6">
        <w:rPr>
          <w:rStyle w:val="StyleUnderline"/>
          <w:rFonts w:asciiTheme="majorHAnsi" w:hAnsiTheme="majorHAnsi" w:cstheme="minorHAnsi"/>
          <w:highlight w:val="cyan"/>
        </w:rPr>
        <w:t>would need</w:t>
      </w:r>
      <w:r w:rsidRPr="009D59F6">
        <w:rPr>
          <w:rStyle w:val="StyleUnderline"/>
          <w:rFonts w:asciiTheme="majorHAnsi" w:hAnsiTheme="majorHAnsi" w:cstheme="minorHAnsi"/>
        </w:rPr>
        <w:t xml:space="preserve"> more </w:t>
      </w:r>
      <w:r w:rsidRPr="009D59F6">
        <w:rPr>
          <w:rStyle w:val="StyleUnderline"/>
          <w:rFonts w:asciiTheme="majorHAnsi" w:hAnsiTheme="majorHAnsi" w:cstheme="minorHAnsi"/>
          <w:highlight w:val="cyan"/>
        </w:rPr>
        <w:t>stability</w:t>
      </w:r>
      <w:r w:rsidRPr="009D59F6">
        <w:rPr>
          <w:rStyle w:val="StyleUnderline"/>
          <w:rFonts w:asciiTheme="majorHAnsi" w:hAnsiTheme="majorHAnsi" w:cstheme="minorHAnsi"/>
        </w:rPr>
        <w:t xml:space="preserve"> and humanitarian operations provided by the U</w:t>
      </w:r>
      <w:r w:rsidRPr="009D59F6">
        <w:rPr>
          <w:rFonts w:asciiTheme="majorHAnsi" w:hAnsiTheme="majorHAnsi" w:cstheme="minorHAnsi"/>
          <w:sz w:val="12"/>
        </w:rPr>
        <w:t xml:space="preserve">nited </w:t>
      </w:r>
      <w:r w:rsidRPr="009D59F6">
        <w:rPr>
          <w:rStyle w:val="StyleUnderline"/>
          <w:rFonts w:asciiTheme="majorHAnsi" w:hAnsiTheme="majorHAnsi" w:cstheme="minorHAnsi"/>
        </w:rPr>
        <w:t>S</w:t>
      </w:r>
      <w:r w:rsidRPr="009D59F6">
        <w:rPr>
          <w:rFonts w:asciiTheme="majorHAnsi" w:hAnsiTheme="majorHAnsi" w:cstheme="minorHAnsi"/>
          <w:sz w:val="12"/>
        </w:rPr>
        <w:t xml:space="preserve">tates. </w:t>
      </w:r>
      <w:r w:rsidRPr="009D59F6">
        <w:rPr>
          <w:rStyle w:val="Emphasis"/>
          <w:rFonts w:asciiTheme="majorHAnsi" w:hAnsiTheme="majorHAnsi" w:cstheme="minorHAnsi"/>
          <w:highlight w:val="cyan"/>
        </w:rPr>
        <w:t>The Middle East</w:t>
      </w:r>
      <w:r w:rsidRPr="009D59F6">
        <w:rPr>
          <w:rFonts w:asciiTheme="majorHAnsi" w:hAnsiTheme="majorHAnsi" w:cstheme="minorHAnsi"/>
          <w:sz w:val="12"/>
          <w:highlight w:val="cyan"/>
        </w:rPr>
        <w:t xml:space="preserve"> </w:t>
      </w:r>
      <w:r w:rsidRPr="009D59F6">
        <w:rPr>
          <w:rStyle w:val="StyleUnderline"/>
          <w:rFonts w:asciiTheme="majorHAnsi" w:hAnsiTheme="majorHAnsi" w:cstheme="minorHAnsi"/>
          <w:highlight w:val="cyan"/>
        </w:rPr>
        <w:t>would</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 xml:space="preserve">experience </w:t>
      </w:r>
      <w:r w:rsidRPr="009D59F6">
        <w:rPr>
          <w:rStyle w:val="StyleUnderline"/>
          <w:rFonts w:asciiTheme="majorHAnsi" w:hAnsiTheme="majorHAnsi" w:cstheme="minorHAnsi"/>
        </w:rPr>
        <w:t xml:space="preserve">a </w:t>
      </w:r>
      <w:r w:rsidRPr="009D59F6">
        <w:rPr>
          <w:rStyle w:val="StyleUnderline"/>
          <w:rFonts w:asciiTheme="majorHAnsi" w:hAnsiTheme="majorHAnsi" w:cstheme="minorHAnsi"/>
          <w:highlight w:val="cyan"/>
        </w:rPr>
        <w:t xml:space="preserve">“loss of </w:t>
      </w:r>
      <w:r w:rsidRPr="009D59F6">
        <w:rPr>
          <w:rStyle w:val="StyleUnderline"/>
          <w:rFonts w:asciiTheme="majorHAnsi" w:hAnsiTheme="majorHAnsi" w:cstheme="minorHAnsi"/>
        </w:rPr>
        <w:t xml:space="preserve">food and water </w:t>
      </w:r>
      <w:r w:rsidRPr="009D59F6">
        <w:rPr>
          <w:rStyle w:val="StyleUnderline"/>
          <w:rFonts w:asciiTheme="majorHAnsi" w:hAnsiTheme="majorHAnsi" w:cstheme="minorHAnsi"/>
          <w:highlight w:val="cyan"/>
        </w:rPr>
        <w:t>security</w:t>
      </w:r>
      <w:r w:rsidRPr="009D59F6">
        <w:rPr>
          <w:rFonts w:asciiTheme="majorHAnsi" w:hAnsiTheme="majorHAnsi" w:cstheme="minorHAnsi"/>
          <w:sz w:val="12"/>
        </w:rPr>
        <w:t xml:space="preserve"> (which) </w:t>
      </w:r>
      <w:r w:rsidRPr="009D59F6">
        <w:rPr>
          <w:rStyle w:val="StyleUnderline"/>
          <w:rFonts w:asciiTheme="majorHAnsi" w:hAnsiTheme="majorHAnsi" w:cstheme="minorHAnsi"/>
        </w:rPr>
        <w:t>will increase pressure to emigrate across borders</w:t>
      </w:r>
      <w:r w:rsidRPr="009D59F6">
        <w:rPr>
          <w:rFonts w:asciiTheme="majorHAnsi" w:hAnsiTheme="majorHAnsi" w:cstheme="minorHAnsi"/>
          <w:sz w:val="12"/>
        </w:rPr>
        <w:t xml:space="preserve">.” </w:t>
      </w:r>
      <w:r w:rsidRPr="009D59F6">
        <w:rPr>
          <w:rStyle w:val="Emphasis"/>
          <w:rFonts w:asciiTheme="majorHAnsi" w:hAnsiTheme="majorHAnsi" w:cstheme="minorHAnsi"/>
          <w:highlight w:val="cyan"/>
        </w:rPr>
        <w:t>Asia</w:t>
      </w:r>
      <w:r w:rsidRPr="009D59F6">
        <w:rPr>
          <w:rFonts w:asciiTheme="majorHAnsi" w:hAnsiTheme="majorHAnsi" w:cstheme="minorHAnsi"/>
          <w:sz w:val="12"/>
          <w:highlight w:val="cyan"/>
        </w:rPr>
        <w:t xml:space="preserve"> </w:t>
      </w:r>
      <w:r w:rsidRPr="009D59F6">
        <w:rPr>
          <w:rStyle w:val="StyleUnderline"/>
          <w:rFonts w:asciiTheme="majorHAnsi" w:hAnsiTheme="majorHAnsi" w:cstheme="minorHAnsi"/>
          <w:highlight w:val="cyan"/>
        </w:rPr>
        <w:t xml:space="preserve">would suffer </w:t>
      </w:r>
      <w:r w:rsidRPr="009D59F6">
        <w:rPr>
          <w:rStyle w:val="StyleUnderline"/>
          <w:rFonts w:asciiTheme="majorHAnsi" w:hAnsiTheme="majorHAnsi" w:cstheme="minorHAnsi"/>
        </w:rPr>
        <w:t xml:space="preserve">from </w:t>
      </w:r>
      <w:r w:rsidRPr="009D59F6">
        <w:rPr>
          <w:rStyle w:val="StyleUnderline"/>
          <w:rFonts w:asciiTheme="majorHAnsi" w:hAnsiTheme="majorHAnsi" w:cstheme="minorHAnsi"/>
          <w:highlight w:val="cyan"/>
        </w:rPr>
        <w:t>“threats to</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water</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and</w:t>
      </w:r>
      <w:r w:rsidRPr="009D59F6">
        <w:rPr>
          <w:rStyle w:val="StyleUnderline"/>
          <w:rFonts w:asciiTheme="majorHAnsi" w:hAnsiTheme="majorHAnsi" w:cstheme="minorHAnsi"/>
        </w:rPr>
        <w:t xml:space="preserve"> the </w:t>
      </w:r>
      <w:r w:rsidRPr="009D59F6">
        <w:rPr>
          <w:rStyle w:val="StyleUnderline"/>
          <w:rFonts w:asciiTheme="majorHAnsi" w:hAnsiTheme="majorHAnsi" w:cstheme="minorHAnsi"/>
          <w:highlight w:val="cyan"/>
        </w:rPr>
        <w:t>spread of</w:t>
      </w:r>
      <w:r w:rsidRPr="009D59F6">
        <w:rPr>
          <w:rStyle w:val="StyleUnderline"/>
          <w:rFonts w:asciiTheme="majorHAnsi" w:hAnsiTheme="majorHAnsi" w:cstheme="minorHAnsi"/>
        </w:rPr>
        <w:t xml:space="preserve"> infectious </w:t>
      </w:r>
      <w:r w:rsidRPr="009D59F6">
        <w:rPr>
          <w:rStyle w:val="StyleUnderline"/>
          <w:rFonts w:asciiTheme="majorHAnsi" w:hAnsiTheme="majorHAnsi" w:cstheme="minorHAnsi"/>
          <w:highlight w:val="cyan"/>
        </w:rPr>
        <w:t>disease</w:t>
      </w:r>
      <w:r w:rsidRPr="009D59F6">
        <w:rPr>
          <w:rStyle w:val="StyleUnderline"/>
          <w:rFonts w:asciiTheme="majorHAnsi" w:hAnsiTheme="majorHAnsi" w:cstheme="minorHAnsi"/>
        </w:rPr>
        <w:t>.</w:t>
      </w:r>
      <w:r w:rsidRPr="009D59F6">
        <w:rPr>
          <w:rFonts w:asciiTheme="majorHAnsi" w:hAnsiTheme="majorHAnsi" w:cstheme="minorHAnsi"/>
          <w:sz w:val="12"/>
        </w:rPr>
        <w:t xml:space="preserve">” In 2009 the CIA opened a Center on Climate Change and National Security to coordinate across the intelligence community and to focus policy. In May 2014, CNA again convened a Military Advisory Board but this time to assess National Security and the Accelerating Risk of Climate Change. The report concludes that climate change is no longer a future threat but occurring right now and the authors appeal to the security community, the entire government and the American people to not only build resilience against projected climate change impacts but to form agreements to stabilize climate change and also to integrate climate change across all strategy and planning. The calm of the 2007 report is replaced by a tone of anxiety concerning the future coupled with calls for public discourse and debate because “time and tide wait for no man.” The report notes a key distinction between resilience (mitigating the impact of climate change) and agreements (ways to stabilize climate change) and states that: Actions by the United States and the international community have been insufficient to adapt to the challenges associated with projected climate change. Strengthening resilience to climate impacts already locked into the system is critical, but this will reduce long-term risk only if improvements in resilience are accompanied by actionable agreements on ways to stabilize climate change. The 9/11 Report framed the terrorist attacks as less of a failure of intelligence than a failure of imagination. Greenpeace’s 2003 account of </w:t>
      </w:r>
      <w:r w:rsidRPr="009D59F6">
        <w:rPr>
          <w:rStyle w:val="StyleUnderline"/>
          <w:rFonts w:asciiTheme="majorHAnsi" w:hAnsiTheme="majorHAnsi" w:cstheme="minorHAnsi"/>
        </w:rPr>
        <w:t xml:space="preserve">the Pentagon’s </w:t>
      </w:r>
      <w:r w:rsidRPr="009D59F6">
        <w:rPr>
          <w:rFonts w:asciiTheme="majorHAnsi" w:hAnsiTheme="majorHAnsi" w:cstheme="minorHAnsi"/>
          <w:sz w:val="12"/>
        </w:rPr>
        <w:t xml:space="preserve">alleged </w:t>
      </w:r>
      <w:r w:rsidRPr="009D59F6">
        <w:rPr>
          <w:rStyle w:val="StyleUnderline"/>
          <w:rFonts w:asciiTheme="majorHAnsi" w:hAnsiTheme="majorHAnsi" w:cstheme="minorHAnsi"/>
        </w:rPr>
        <w:t>report</w:t>
      </w:r>
      <w:r w:rsidRPr="009D59F6">
        <w:rPr>
          <w:rFonts w:asciiTheme="majorHAnsi" w:hAnsiTheme="majorHAnsi" w:cstheme="minorHAnsi"/>
          <w:sz w:val="12"/>
        </w:rPr>
        <w:t xml:space="preserve"> </w:t>
      </w:r>
      <w:r w:rsidRPr="009D59F6">
        <w:rPr>
          <w:rStyle w:val="StyleUnderline"/>
          <w:rFonts w:asciiTheme="majorHAnsi" w:hAnsiTheme="majorHAnsi" w:cstheme="minorHAnsi"/>
        </w:rPr>
        <w:t xml:space="preserve">describes </w:t>
      </w:r>
      <w:r w:rsidRPr="009D59F6">
        <w:rPr>
          <w:rStyle w:val="StyleUnderline"/>
          <w:rFonts w:asciiTheme="majorHAnsi" w:hAnsiTheme="majorHAnsi" w:cstheme="minorHAnsi"/>
          <w:highlight w:val="cyan"/>
        </w:rPr>
        <w:t xml:space="preserve">a coming </w:t>
      </w:r>
      <w:r w:rsidRPr="009D59F6">
        <w:rPr>
          <w:rStyle w:val="Emphasis"/>
          <w:rFonts w:asciiTheme="majorHAnsi" w:hAnsiTheme="majorHAnsi" w:cstheme="minorHAnsi"/>
          <w:highlight w:val="cyan"/>
        </w:rPr>
        <w:t>climate Armageddon</w:t>
      </w:r>
      <w:r w:rsidRPr="009D59F6">
        <w:rPr>
          <w:rFonts w:asciiTheme="majorHAnsi" w:hAnsiTheme="majorHAnsi" w:cstheme="minorHAnsi"/>
          <w:sz w:val="12"/>
        </w:rPr>
        <w:t xml:space="preserve"> which to readers was unimaginable and hence the report was not really taken seriously. It described: </w:t>
      </w:r>
      <w:r w:rsidRPr="009D59F6">
        <w:rPr>
          <w:rStyle w:val="Emphasis"/>
          <w:rFonts w:asciiTheme="majorHAnsi" w:hAnsiTheme="majorHAnsi" w:cstheme="minorHAnsi"/>
        </w:rPr>
        <w:t>A world thrown into turmoil by drought, floods, typhoons</w:t>
      </w:r>
      <w:r w:rsidRPr="009D59F6">
        <w:rPr>
          <w:rFonts w:asciiTheme="majorHAnsi" w:hAnsiTheme="majorHAnsi" w:cstheme="minorHAnsi"/>
          <w:sz w:val="12"/>
        </w:rPr>
        <w:t xml:space="preserve">. Whole </w:t>
      </w:r>
      <w:r w:rsidRPr="009D59F6">
        <w:rPr>
          <w:rStyle w:val="Emphasis"/>
          <w:rFonts w:asciiTheme="majorHAnsi" w:hAnsiTheme="majorHAnsi" w:cstheme="minorHAnsi"/>
        </w:rPr>
        <w:t>countries rendered uninhabitable</w:t>
      </w:r>
      <w:r w:rsidRPr="009D59F6">
        <w:rPr>
          <w:rFonts w:asciiTheme="majorHAnsi" w:hAnsiTheme="majorHAnsi" w:cstheme="minorHAnsi"/>
          <w:sz w:val="12"/>
        </w:rPr>
        <w:t xml:space="preserve">. The capital of the Netherlands submerged. The </w:t>
      </w:r>
      <w:r w:rsidRPr="009D59F6">
        <w:rPr>
          <w:rStyle w:val="StyleUnderline"/>
          <w:rFonts w:asciiTheme="majorHAnsi" w:hAnsiTheme="majorHAnsi" w:cstheme="minorHAnsi"/>
        </w:rPr>
        <w:t>borders</w:t>
      </w:r>
      <w:r w:rsidRPr="009D59F6">
        <w:rPr>
          <w:rFonts w:asciiTheme="majorHAnsi" w:hAnsiTheme="majorHAnsi" w:cstheme="minorHAnsi"/>
          <w:sz w:val="12"/>
        </w:rPr>
        <w:t xml:space="preserve"> of the U.S. and Australia </w:t>
      </w:r>
      <w:r w:rsidRPr="009D59F6">
        <w:rPr>
          <w:rStyle w:val="StyleUnderline"/>
          <w:rFonts w:asciiTheme="majorHAnsi" w:hAnsiTheme="majorHAnsi" w:cstheme="minorHAnsi"/>
        </w:rPr>
        <w:t>patrolled by armies firing into waves of starving boat people desperate to find a new home</w:t>
      </w:r>
      <w:r w:rsidRPr="009D59F6">
        <w:rPr>
          <w:rFonts w:asciiTheme="majorHAnsi" w:hAnsiTheme="majorHAnsi" w:cstheme="minorHAnsi"/>
          <w:sz w:val="12"/>
        </w:rPr>
        <w:t xml:space="preserve">. Fishing boats armed with cannon to drive off competitors. </w:t>
      </w:r>
      <w:r w:rsidRPr="009D59F6">
        <w:rPr>
          <w:rStyle w:val="StyleUnderline"/>
          <w:rFonts w:asciiTheme="majorHAnsi" w:hAnsiTheme="majorHAnsi" w:cstheme="minorHAnsi"/>
        </w:rPr>
        <w:t xml:space="preserve">Demands for access to water and farmland </w:t>
      </w:r>
      <w:r w:rsidRPr="009D59F6">
        <w:rPr>
          <w:rStyle w:val="StyleUnderline"/>
          <w:rFonts w:asciiTheme="majorHAnsi" w:hAnsiTheme="majorHAnsi" w:cstheme="minorHAnsi"/>
          <w:highlight w:val="cyan"/>
        </w:rPr>
        <w:t xml:space="preserve">backed </w:t>
      </w:r>
      <w:r w:rsidRPr="009D59F6">
        <w:rPr>
          <w:rStyle w:val="StyleUnderline"/>
          <w:rFonts w:asciiTheme="majorHAnsi" w:hAnsiTheme="majorHAnsi" w:cstheme="minorHAnsi"/>
        </w:rPr>
        <w:t xml:space="preserve">up </w:t>
      </w:r>
      <w:r w:rsidRPr="009D59F6">
        <w:rPr>
          <w:rStyle w:val="StyleUnderline"/>
          <w:rFonts w:asciiTheme="majorHAnsi" w:hAnsiTheme="majorHAnsi" w:cstheme="minorHAnsi"/>
          <w:highlight w:val="cyan"/>
        </w:rPr>
        <w:t xml:space="preserve">with </w:t>
      </w:r>
      <w:r w:rsidRPr="009D59F6">
        <w:rPr>
          <w:rStyle w:val="Emphasis"/>
          <w:rFonts w:asciiTheme="majorHAnsi" w:hAnsiTheme="majorHAnsi" w:cstheme="minorHAnsi"/>
          <w:highlight w:val="cyan"/>
        </w:rPr>
        <w:t>nuclear weapons</w:t>
      </w:r>
      <w:r w:rsidRPr="009D59F6">
        <w:rPr>
          <w:rFonts w:asciiTheme="majorHAnsi" w:hAnsiTheme="majorHAnsi" w:cstheme="minorHAnsi"/>
          <w:sz w:val="12"/>
        </w:rPr>
        <w:t xml:space="preserve">. </w:t>
      </w:r>
      <w:r w:rsidRPr="009D59F6">
        <w:rPr>
          <w:rStyle w:val="StyleUnderline"/>
          <w:rFonts w:asciiTheme="majorHAnsi" w:hAnsiTheme="majorHAnsi" w:cstheme="minorHAnsi"/>
        </w:rPr>
        <w:t>The</w:t>
      </w:r>
      <w:r w:rsidRPr="009D59F6">
        <w:rPr>
          <w:rFonts w:asciiTheme="majorHAnsi" w:hAnsiTheme="majorHAnsi" w:cstheme="minorHAnsi"/>
          <w:sz w:val="12"/>
        </w:rPr>
        <w:t xml:space="preserve"> CNA and Greenpeace/Pentagon reports are both mirrored by similar </w:t>
      </w:r>
      <w:r w:rsidRPr="009D59F6">
        <w:rPr>
          <w:rStyle w:val="StyleUnderline"/>
          <w:rFonts w:asciiTheme="majorHAnsi" w:hAnsiTheme="majorHAnsi" w:cstheme="minorHAnsi"/>
        </w:rPr>
        <w:t>analysis</w:t>
      </w:r>
      <w:r w:rsidRPr="009D59F6">
        <w:rPr>
          <w:rFonts w:asciiTheme="majorHAnsi" w:hAnsiTheme="majorHAnsi" w:cstheme="minorHAnsi"/>
          <w:sz w:val="12"/>
        </w:rPr>
        <w:t xml:space="preserve"> by the World Bank which </w:t>
      </w:r>
      <w:r w:rsidRPr="009D59F6">
        <w:rPr>
          <w:rStyle w:val="StyleUnderline"/>
          <w:rFonts w:asciiTheme="majorHAnsi" w:hAnsiTheme="majorHAnsi" w:cstheme="minorHAnsi"/>
        </w:rPr>
        <w:t>highlighted not only the physical manifestations</w:t>
      </w:r>
      <w:r w:rsidRPr="009D59F6">
        <w:rPr>
          <w:rFonts w:asciiTheme="majorHAnsi" w:hAnsiTheme="majorHAnsi" w:cstheme="minorHAnsi"/>
          <w:sz w:val="12"/>
        </w:rPr>
        <w:t xml:space="preserve"> of climate change, </w:t>
      </w:r>
      <w:r w:rsidRPr="009D59F6">
        <w:rPr>
          <w:rStyle w:val="StyleUnderline"/>
          <w:rFonts w:asciiTheme="majorHAnsi" w:hAnsiTheme="majorHAnsi" w:cstheme="minorHAnsi"/>
        </w:rPr>
        <w:t>but also the</w:t>
      </w:r>
      <w:r w:rsidRPr="009D59F6">
        <w:rPr>
          <w:rFonts w:asciiTheme="majorHAnsi" w:hAnsiTheme="majorHAnsi" w:cstheme="minorHAnsi"/>
          <w:sz w:val="12"/>
        </w:rPr>
        <w:t xml:space="preserve"> significant human </w:t>
      </w:r>
      <w:r w:rsidRPr="009D59F6">
        <w:rPr>
          <w:rStyle w:val="StyleUnderline"/>
          <w:rFonts w:asciiTheme="majorHAnsi" w:hAnsiTheme="majorHAnsi" w:cstheme="minorHAnsi"/>
          <w:highlight w:val="cyan"/>
        </w:rPr>
        <w:t>impacts that threaten to unravel</w:t>
      </w:r>
      <w:r w:rsidRPr="009D59F6">
        <w:rPr>
          <w:rFonts w:asciiTheme="majorHAnsi" w:hAnsiTheme="majorHAnsi" w:cstheme="minorHAnsi"/>
          <w:sz w:val="12"/>
          <w:highlight w:val="cyan"/>
        </w:rPr>
        <w:t xml:space="preserve"> </w:t>
      </w:r>
      <w:r w:rsidRPr="009D59F6">
        <w:rPr>
          <w:rStyle w:val="Emphasis"/>
          <w:rFonts w:asciiTheme="majorHAnsi" w:hAnsiTheme="majorHAnsi" w:cstheme="minorHAnsi"/>
          <w:highlight w:val="cyan"/>
        </w:rPr>
        <w:t>decades of economic development</w:t>
      </w:r>
      <w:r w:rsidRPr="009D59F6">
        <w:rPr>
          <w:rFonts w:asciiTheme="majorHAnsi" w:hAnsiTheme="majorHAnsi" w:cstheme="minorHAnsi"/>
          <w:sz w:val="12"/>
          <w:highlight w:val="cyan"/>
        </w:rPr>
        <w:t xml:space="preserve">, </w:t>
      </w:r>
      <w:r w:rsidRPr="009D59F6">
        <w:rPr>
          <w:rStyle w:val="Emphasis"/>
          <w:rFonts w:asciiTheme="majorHAnsi" w:hAnsiTheme="majorHAnsi" w:cstheme="minorHAnsi"/>
          <w:highlight w:val="cyan"/>
        </w:rPr>
        <w:t xml:space="preserve">which </w:t>
      </w:r>
      <w:r w:rsidRPr="009D59F6">
        <w:rPr>
          <w:rStyle w:val="Emphasis"/>
          <w:rFonts w:asciiTheme="majorHAnsi" w:hAnsiTheme="majorHAnsi" w:cstheme="minorHAnsi"/>
        </w:rPr>
        <w:t>will</w:t>
      </w:r>
      <w:r w:rsidRPr="009D59F6">
        <w:rPr>
          <w:rFonts w:asciiTheme="majorHAnsi" w:hAnsiTheme="majorHAnsi" w:cstheme="minorHAnsi"/>
          <w:sz w:val="12"/>
        </w:rPr>
        <w:t xml:space="preserve"> ultimately </w:t>
      </w:r>
      <w:r w:rsidRPr="009D59F6">
        <w:rPr>
          <w:rStyle w:val="Emphasis"/>
          <w:rFonts w:asciiTheme="majorHAnsi" w:hAnsiTheme="majorHAnsi" w:cstheme="minorHAnsi"/>
          <w:highlight w:val="cyan"/>
        </w:rPr>
        <w:t>foster conflict</w:t>
      </w:r>
      <w:r w:rsidRPr="009D59F6">
        <w:rPr>
          <w:rFonts w:asciiTheme="majorHAnsi" w:hAnsiTheme="majorHAnsi" w:cstheme="minorHAnsi"/>
          <w:sz w:val="12"/>
        </w:rPr>
        <w:t xml:space="preserve">. </w:t>
      </w:r>
      <w:r w:rsidRPr="009D59F6">
        <w:rPr>
          <w:rStyle w:val="StyleUnderline"/>
          <w:rFonts w:asciiTheme="majorHAnsi" w:hAnsiTheme="majorHAnsi" w:cstheme="minorHAnsi"/>
        </w:rPr>
        <w:t xml:space="preserve">Climate change is </w:t>
      </w:r>
      <w:r w:rsidRPr="009D59F6">
        <w:rPr>
          <w:rFonts w:asciiTheme="majorHAnsi" w:hAnsiTheme="majorHAnsi" w:cstheme="minorHAnsi"/>
          <w:sz w:val="12"/>
        </w:rPr>
        <w:t xml:space="preserve">the quintessential “Tragedy of the Commons,” where the cumulative impact of many individual actions (carbon emission in this case) is not seen as linked to the marginal gains available to each individual action and not seen as cause and effect. It is simultaneously huge, yet amorphous and nearly invisible from day to day. It is occurring very fast in geologic time terms, but in human time it is (was) slow and incremental. Among environmental problems, it is uniquely </w:t>
      </w:r>
      <w:r w:rsidRPr="009D59F6">
        <w:rPr>
          <w:rStyle w:val="StyleUnderline"/>
          <w:rFonts w:asciiTheme="majorHAnsi" w:hAnsiTheme="majorHAnsi" w:cstheme="minorHAnsi"/>
        </w:rPr>
        <w:t>global</w:t>
      </w:r>
      <w:r w:rsidRPr="009D59F6">
        <w:rPr>
          <w:rFonts w:asciiTheme="majorHAnsi" w:hAnsiTheme="majorHAnsi" w:cstheme="minorHAnsi"/>
          <w:sz w:val="12"/>
        </w:rPr>
        <w:t>. With our planet and culture figuratively and literally honeycombed with a reliance on fossil fuels, we face systemic challenges in changing the reliance across multiple layers of consumption, investment patterns, and political decisions; it will be hard to fix!</w:t>
      </w:r>
    </w:p>
    <w:p w14:paraId="3121F293" w14:textId="77777777" w:rsidR="00BC4863" w:rsidRPr="009D59F6" w:rsidRDefault="00F24921" w:rsidP="00BC4863">
      <w:pPr>
        <w:pStyle w:val="Heading3"/>
        <w:rPr>
          <w:rFonts w:asciiTheme="majorHAnsi" w:hAnsiTheme="majorHAnsi" w:cstheme="minorHAnsi"/>
        </w:rPr>
      </w:pPr>
      <w:r w:rsidRPr="009D59F6">
        <w:rPr>
          <w:rFonts w:asciiTheme="majorHAnsi" w:hAnsiTheme="majorHAnsi" w:cstheme="minorHAnsi"/>
        </w:rPr>
        <w:t>International M</w:t>
      </w:r>
      <w:r w:rsidR="00BC4863" w:rsidRPr="009D59F6">
        <w:rPr>
          <w:rFonts w:asciiTheme="majorHAnsi" w:hAnsiTheme="majorHAnsi" w:cstheme="minorHAnsi"/>
        </w:rPr>
        <w:t>odeling</w:t>
      </w:r>
    </w:p>
    <w:p w14:paraId="7E63B210"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The Supreme Court defers to states on education issues- reversing that centralizes judicial federalism writ large</w:t>
      </w:r>
    </w:p>
    <w:p w14:paraId="51B306A6"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Tarr 15</w:t>
      </w:r>
      <w:r w:rsidRPr="009D59F6">
        <w:rPr>
          <w:rFonts w:asciiTheme="majorHAnsi" w:hAnsiTheme="majorHAnsi" w:cstheme="minorHAnsi"/>
        </w:rPr>
        <w:t xml:space="preserve"> (G. Allen, Board of Governors Professor Director, Center for State Constitutional Studies, “JUDICIAL FEDERALISM IN THE UNITED STATES: STRUCTURE, JURISDICTION, AND OPERATION”, </w:t>
      </w:r>
      <w:hyperlink r:id="rId16" w:history="1">
        <w:r w:rsidRPr="009D59F6">
          <w:rPr>
            <w:rStyle w:val="Hyperlink"/>
            <w:rFonts w:asciiTheme="majorHAnsi" w:hAnsiTheme="majorHAnsi" w:cstheme="minorHAnsi"/>
          </w:rPr>
          <w:t>http://portales.te.gob.mx/x_mesa/media/pdf/a74a262dca88ddc.pdf</w:t>
        </w:r>
      </w:hyperlink>
      <w:r w:rsidRPr="009D59F6">
        <w:rPr>
          <w:rFonts w:asciiTheme="majorHAnsi" w:hAnsiTheme="majorHAnsi" w:cstheme="minorHAnsi"/>
        </w:rPr>
        <w:t>, p. 13) MFE</w:t>
      </w:r>
    </w:p>
    <w:p w14:paraId="5C12EB70" w14:textId="77777777" w:rsidR="00BC4863" w:rsidRPr="009D59F6" w:rsidRDefault="00BC4863" w:rsidP="00BC4863">
      <w:pPr>
        <w:rPr>
          <w:rFonts w:asciiTheme="majorHAnsi" w:hAnsiTheme="majorHAnsi" w:cstheme="minorHAnsi"/>
        </w:rPr>
      </w:pPr>
      <w:r w:rsidRPr="009D59F6">
        <w:rPr>
          <w:rFonts w:asciiTheme="majorHAnsi" w:hAnsiTheme="majorHAnsi" w:cstheme="minorHAnsi"/>
          <w:u w:val="single"/>
        </w:rPr>
        <w:t xml:space="preserve">The new </w:t>
      </w:r>
      <w:r w:rsidRPr="009D59F6">
        <w:rPr>
          <w:rFonts w:asciiTheme="majorHAnsi" w:hAnsiTheme="majorHAnsi" w:cstheme="minorHAnsi"/>
          <w:highlight w:val="cyan"/>
          <w:u w:val="single"/>
        </w:rPr>
        <w:t>judicial federalism</w:t>
      </w:r>
      <w:r w:rsidRPr="009D59F6">
        <w:rPr>
          <w:rFonts w:asciiTheme="majorHAnsi" w:hAnsiTheme="majorHAnsi" w:cstheme="minorHAnsi"/>
          <w:sz w:val="14"/>
        </w:rPr>
        <w:t xml:space="preserve"> may have begun as an attempt to circumvent conservative decisions of the Supreme Court, but over time its character </w:t>
      </w:r>
      <w:r w:rsidRPr="009D59F6">
        <w:rPr>
          <w:rFonts w:asciiTheme="majorHAnsi" w:hAnsiTheme="majorHAnsi" w:cstheme="minorHAnsi"/>
          <w:highlight w:val="cyan"/>
          <w:u w:val="single"/>
        </w:rPr>
        <w:t>has changed</w:t>
      </w:r>
      <w:r w:rsidRPr="009D59F6">
        <w:rPr>
          <w:rFonts w:asciiTheme="majorHAnsi" w:hAnsiTheme="majorHAnsi" w:cstheme="minorHAnsi"/>
          <w:u w:val="single"/>
        </w:rPr>
        <w:t xml:space="preserve">. Initially, the new judicial federalism was confined to a few pioneering courts, but by now </w:t>
      </w:r>
      <w:r w:rsidRPr="009D59F6">
        <w:rPr>
          <w:rFonts w:asciiTheme="majorHAnsi" w:hAnsiTheme="majorHAnsi" w:cstheme="minorHAnsi"/>
          <w:b/>
          <w:highlight w:val="cyan"/>
          <w:u w:val="single"/>
        </w:rPr>
        <w:t>reliance on state bills of rights had become standard practice in all state courts</w:t>
      </w:r>
      <w:r w:rsidRPr="009D59F6">
        <w:rPr>
          <w:rFonts w:asciiTheme="majorHAnsi" w:hAnsiTheme="majorHAnsi" w:cstheme="minorHAnsi"/>
          <w:sz w:val="14"/>
        </w:rPr>
        <w:t xml:space="preserve">. Initially, </w:t>
      </w:r>
      <w:r w:rsidRPr="009D59F6">
        <w:rPr>
          <w:rFonts w:asciiTheme="majorHAnsi" w:hAnsiTheme="majorHAnsi" w:cstheme="minorHAnsi"/>
          <w:highlight w:val="cyan"/>
          <w:u w:val="single"/>
        </w:rPr>
        <w:t xml:space="preserve">the agenda of the new </w:t>
      </w:r>
      <w:r w:rsidRPr="009D59F6">
        <w:rPr>
          <w:rFonts w:asciiTheme="majorHAnsi" w:hAnsiTheme="majorHAnsi" w:cstheme="minorHAnsi"/>
          <w:b/>
          <w:highlight w:val="cyan"/>
          <w:u w:val="single"/>
        </w:rPr>
        <w:t>judicial federalism was determined</w:t>
      </w:r>
      <w:r w:rsidRPr="009D59F6">
        <w:rPr>
          <w:rFonts w:asciiTheme="majorHAnsi" w:hAnsiTheme="majorHAnsi" w:cstheme="minorHAnsi"/>
          <w:highlight w:val="cyan"/>
          <w:u w:val="single"/>
        </w:rPr>
        <w:t xml:space="preserve"> in reaction to</w:t>
      </w:r>
      <w:r w:rsidRPr="009D59F6">
        <w:rPr>
          <w:rFonts w:asciiTheme="majorHAnsi" w:hAnsiTheme="majorHAnsi" w:cstheme="minorHAnsi"/>
          <w:sz w:val="14"/>
        </w:rPr>
        <w:t xml:space="preserve"> or in anticipation of </w:t>
      </w:r>
      <w:r w:rsidRPr="009D59F6">
        <w:rPr>
          <w:rFonts w:asciiTheme="majorHAnsi" w:hAnsiTheme="majorHAnsi" w:cstheme="minorHAnsi"/>
          <w:highlight w:val="cyan"/>
          <w:u w:val="single"/>
        </w:rPr>
        <w:t>rulings by the U.S. Supreme Court on</w:t>
      </w:r>
      <w:r w:rsidRPr="009D59F6">
        <w:rPr>
          <w:rFonts w:asciiTheme="majorHAnsi" w:hAnsiTheme="majorHAnsi" w:cstheme="minorHAnsi"/>
          <w:sz w:val="14"/>
        </w:rPr>
        <w:t xml:space="preserve"> issues such as the rights of defendants and the financing of </w:t>
      </w:r>
      <w:r w:rsidRPr="009D59F6">
        <w:rPr>
          <w:rFonts w:asciiTheme="majorHAnsi" w:hAnsiTheme="majorHAnsi" w:cstheme="minorHAnsi"/>
          <w:b/>
          <w:highlight w:val="cyan"/>
          <w:u w:val="single"/>
        </w:rPr>
        <w:t>public education</w:t>
      </w:r>
      <w:r w:rsidRPr="009D59F6">
        <w:rPr>
          <w:rFonts w:asciiTheme="majorHAnsi" w:hAnsiTheme="majorHAnsi" w:cstheme="minorHAnsi"/>
          <w:sz w:val="14"/>
        </w:rPr>
        <w:t xml:space="preserve">, but that too has changed. </w:t>
      </w:r>
      <w:r w:rsidRPr="009D59F6">
        <w:rPr>
          <w:rFonts w:asciiTheme="majorHAnsi" w:hAnsiTheme="majorHAnsi" w:cstheme="minorHAnsi"/>
          <w:b/>
          <w:highlight w:val="cyan"/>
          <w:u w:val="single"/>
        </w:rPr>
        <w:t>State courts continue to address such issues</w:t>
      </w:r>
      <w:r w:rsidRPr="009D59F6">
        <w:rPr>
          <w:rFonts w:asciiTheme="majorHAnsi" w:hAnsiTheme="majorHAnsi" w:cstheme="minorHAnsi"/>
          <w:sz w:val="14"/>
        </w:rPr>
        <w:t xml:space="preserve">, but they likewise confront new issues that have been addressed rarely or not at all by the Supreme Court. For example, the supreme courts in a number of states have considered state constitutional challenges to changes in tort law, and several also addressed issues involving the rights of gays and lesbians. </w:t>
      </w:r>
      <w:r w:rsidRPr="009D59F6">
        <w:rPr>
          <w:rFonts w:asciiTheme="majorHAnsi" w:hAnsiTheme="majorHAnsi" w:cstheme="minorHAnsi"/>
          <w:highlight w:val="cyan"/>
          <w:u w:val="single"/>
        </w:rPr>
        <w:t>State constitutional law is thus increasingly becoming an independent body of law</w:t>
      </w:r>
      <w:r w:rsidRPr="009D59F6">
        <w:rPr>
          <w:rFonts w:asciiTheme="majorHAnsi" w:hAnsiTheme="majorHAnsi" w:cstheme="minorHAnsi"/>
          <w:u w:val="single"/>
        </w:rPr>
        <w:t xml:space="preserve"> rather than a body of law defined by its relation to federal constitutional law</w:t>
      </w:r>
      <w:r w:rsidRPr="009D59F6">
        <w:rPr>
          <w:rFonts w:asciiTheme="majorHAnsi" w:hAnsiTheme="majorHAnsi" w:cstheme="minorHAnsi"/>
          <w:sz w:val="14"/>
        </w:rPr>
        <w:t xml:space="preserve">. This is reflected in the highly sophisticated literature on the distinctive problems of state constitutional interpretation that has developed in recent years. From a theoretical perspective, under the American system of rights protection, the federal government provides the base, the constitutional minimum, ensuring the protection of fundamental rights, while </w:t>
      </w:r>
      <w:r w:rsidRPr="009D59F6">
        <w:rPr>
          <w:rFonts w:asciiTheme="majorHAnsi" w:hAnsiTheme="majorHAnsi" w:cstheme="minorHAnsi"/>
          <w:u w:val="single"/>
        </w:rPr>
        <w:t>state protections build upon that base, providing whatever additional protections the citizens of the state deem appropriate</w:t>
      </w:r>
      <w:r w:rsidRPr="009D59F6">
        <w:rPr>
          <w:rFonts w:asciiTheme="majorHAnsi" w:hAnsiTheme="majorHAnsi" w:cstheme="minorHAnsi"/>
          <w:sz w:val="14"/>
        </w:rPr>
        <w:t xml:space="preserve">. From an institutional perspective, the logic is slightly different. </w:t>
      </w:r>
      <w:r w:rsidRPr="009D59F6">
        <w:rPr>
          <w:rFonts w:asciiTheme="majorHAnsi" w:hAnsiTheme="majorHAnsi" w:cstheme="minorHAnsi"/>
          <w:u w:val="single"/>
        </w:rPr>
        <w:t>The initial responsibility for protecting rights often rests with the states</w:t>
      </w:r>
      <w:r w:rsidRPr="009D59F6">
        <w:rPr>
          <w:rFonts w:asciiTheme="majorHAnsi" w:hAnsiTheme="majorHAnsi" w:cstheme="minorHAnsi"/>
          <w:sz w:val="14"/>
        </w:rPr>
        <w:t xml:space="preserve">, both their political branches and their </w:t>
      </w:r>
      <w:r w:rsidRPr="009D59F6">
        <w:rPr>
          <w:rFonts w:asciiTheme="majorHAnsi" w:hAnsiTheme="majorHAnsi" w:cstheme="minorHAnsi"/>
          <w:u w:val="single"/>
        </w:rPr>
        <w:t>courts</w:t>
      </w:r>
      <w:r w:rsidRPr="009D59F6">
        <w:rPr>
          <w:rFonts w:asciiTheme="majorHAnsi" w:hAnsiTheme="majorHAnsi" w:cstheme="minorHAnsi"/>
          <w:sz w:val="14"/>
        </w:rPr>
        <w:t xml:space="preserve">. Federal intervention usually occurs as a result of litigation, when the states have failed to meet their responsibilities. </w:t>
      </w:r>
      <w:r w:rsidRPr="009D59F6">
        <w:rPr>
          <w:rFonts w:asciiTheme="majorHAnsi" w:hAnsiTheme="majorHAnsi" w:cstheme="minorHAnsi"/>
          <w:highlight w:val="cyan"/>
          <w:u w:val="single"/>
        </w:rPr>
        <w:t>This offers substantial opportunity for state courts to develop</w:t>
      </w:r>
      <w:r w:rsidRPr="009D59F6">
        <w:rPr>
          <w:rFonts w:asciiTheme="majorHAnsi" w:hAnsiTheme="majorHAnsi" w:cstheme="minorHAnsi"/>
          <w:u w:val="single"/>
        </w:rPr>
        <w:t xml:space="preserve"> independently </w:t>
      </w:r>
      <w:r w:rsidRPr="009D59F6">
        <w:rPr>
          <w:rFonts w:asciiTheme="majorHAnsi" w:hAnsiTheme="majorHAnsi" w:cstheme="minorHAnsi"/>
          <w:highlight w:val="cyan"/>
          <w:u w:val="single"/>
        </w:rPr>
        <w:t>their own bodies of civil-liberties law, and</w:t>
      </w:r>
      <w:r w:rsidRPr="009D59F6">
        <w:rPr>
          <w:rFonts w:asciiTheme="majorHAnsi" w:hAnsiTheme="majorHAnsi" w:cstheme="minorHAnsi"/>
          <w:u w:val="single"/>
        </w:rPr>
        <w:t xml:space="preserve"> they have authored pioneering </w:t>
      </w:r>
      <w:r w:rsidRPr="009D59F6">
        <w:rPr>
          <w:rFonts w:asciiTheme="majorHAnsi" w:hAnsiTheme="majorHAnsi" w:cstheme="minorHAnsi"/>
          <w:highlight w:val="cyan"/>
          <w:u w:val="single"/>
        </w:rPr>
        <w:t>rulings involving</w:t>
      </w:r>
      <w:r w:rsidRPr="009D59F6">
        <w:rPr>
          <w:rFonts w:asciiTheme="majorHAnsi" w:hAnsiTheme="majorHAnsi" w:cstheme="minorHAnsi"/>
          <w:sz w:val="14"/>
        </w:rPr>
        <w:t xml:space="preserve"> the death penalty, the rights of defendants, the financing of public education, the rights of gays and lesbians, and </w:t>
      </w:r>
      <w:r w:rsidRPr="009D59F6">
        <w:rPr>
          <w:rFonts w:asciiTheme="majorHAnsi" w:hAnsiTheme="majorHAnsi" w:cstheme="minorHAnsi"/>
          <w:b/>
          <w:highlight w:val="cyan"/>
          <w:u w:val="single"/>
        </w:rPr>
        <w:t>several other matters</w:t>
      </w:r>
    </w:p>
    <w:p w14:paraId="5CDF1F6C"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US Supreme Court gets modeled globally-  domestic judicial power spills over to international reform</w:t>
      </w:r>
    </w:p>
    <w:p w14:paraId="76C5561C"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Narasimhan 8</w:t>
      </w:r>
      <w:r w:rsidRPr="009D59F6">
        <w:rPr>
          <w:rFonts w:asciiTheme="majorHAnsi" w:hAnsiTheme="majorHAnsi" w:cstheme="minorHAnsi"/>
          <w:color w:val="333333"/>
        </w:rPr>
        <w:t xml:space="preserve"> (3/18, Angela, Doctoral Candidate in Syracuse University’s Political Science Department, “DOMESTIC COURTS, GLOBAL CHANGES: INTERNATIONAL INFLUENCES ON THE POST-COLD WAR SUPREME COURT.” </w:t>
      </w:r>
      <w:hyperlink r:id="rId17" w:history="1">
        <w:r w:rsidRPr="009D59F6">
          <w:rPr>
            <w:rStyle w:val="Hyperlink"/>
            <w:rFonts w:asciiTheme="majorHAnsi" w:hAnsiTheme="majorHAnsi" w:cstheme="minorHAnsi"/>
          </w:rPr>
          <w:t>http://jpm.syr.edu/wp-content/uploads/2012/04/15_a.pdf</w:t>
        </w:r>
      </w:hyperlink>
      <w:r w:rsidRPr="009D59F6">
        <w:rPr>
          <w:rFonts w:asciiTheme="majorHAnsi" w:hAnsiTheme="majorHAnsi" w:cstheme="minorHAnsi"/>
          <w:color w:val="333333"/>
        </w:rPr>
        <w:t>, Syracuse) MBE</w:t>
      </w:r>
    </w:p>
    <w:p w14:paraId="0B85753F"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sz w:val="14"/>
        </w:rPr>
        <w:t xml:space="preserve">This summer, five of the nine current </w:t>
      </w:r>
      <w:r w:rsidRPr="009D59F6">
        <w:rPr>
          <w:rFonts w:asciiTheme="majorHAnsi" w:hAnsiTheme="majorHAnsi" w:cstheme="minorHAnsi"/>
          <w:highlight w:val="cyan"/>
          <w:u w:val="single"/>
        </w:rPr>
        <w:t>Supreme Court justices</w:t>
      </w:r>
      <w:r w:rsidRPr="009D59F6">
        <w:rPr>
          <w:rFonts w:asciiTheme="majorHAnsi" w:hAnsiTheme="majorHAnsi" w:cstheme="minorHAnsi"/>
          <w:u w:val="single"/>
        </w:rPr>
        <w:t xml:space="preserve"> spent time overseas teaching law and attending international legal conferences</w:t>
      </w:r>
      <w:r w:rsidRPr="009D59F6">
        <w:rPr>
          <w:rFonts w:asciiTheme="majorHAnsi" w:hAnsiTheme="majorHAnsi" w:cstheme="minorHAnsi"/>
          <w:sz w:val="14"/>
        </w:rPr>
        <w:t xml:space="preserve">. Although these same individuals continue to clash over the place of foreign law in their decision making – the travelers included both Justice Antonin Scalia, who vehemently opposes its consideration in Supreme Court decision making, and a vocal supporter, Justice Anthony Kennedy – their </w:t>
      </w:r>
      <w:r w:rsidRPr="009D59F6">
        <w:rPr>
          <w:rFonts w:asciiTheme="majorHAnsi" w:hAnsiTheme="majorHAnsi" w:cstheme="minorHAnsi"/>
          <w:u w:val="single"/>
        </w:rPr>
        <w:t>willingness to travel and interact with the global legal community was not seen as out of the ordinary</w:t>
      </w:r>
      <w:r w:rsidRPr="009D59F6">
        <w:rPr>
          <w:rFonts w:asciiTheme="majorHAnsi" w:hAnsiTheme="majorHAnsi" w:cstheme="minorHAnsi"/>
          <w:sz w:val="14"/>
        </w:rPr>
        <w:t xml:space="preserve">. Perhaps this is because, as </w:t>
      </w:r>
      <w:r w:rsidRPr="009D59F6">
        <w:rPr>
          <w:rFonts w:asciiTheme="majorHAnsi" w:hAnsiTheme="majorHAnsi" w:cstheme="minorHAnsi"/>
          <w:u w:val="single"/>
        </w:rPr>
        <w:t xml:space="preserve">members of the </w:t>
      </w:r>
      <w:r w:rsidRPr="009D59F6">
        <w:rPr>
          <w:rFonts w:asciiTheme="majorHAnsi" w:hAnsiTheme="majorHAnsi" w:cstheme="minorHAnsi"/>
          <w:highlight w:val="cyan"/>
          <w:u w:val="single"/>
        </w:rPr>
        <w:t>most prominent national judiciary in the world</w:t>
      </w:r>
      <w:r w:rsidRPr="009D59F6">
        <w:rPr>
          <w:rFonts w:asciiTheme="majorHAnsi" w:hAnsiTheme="majorHAnsi" w:cstheme="minorHAnsi"/>
          <w:u w:val="single"/>
        </w:rPr>
        <w:t xml:space="preserve">, </w:t>
      </w:r>
      <w:r w:rsidRPr="009D59F6">
        <w:rPr>
          <w:rFonts w:asciiTheme="majorHAnsi" w:hAnsiTheme="majorHAnsi" w:cstheme="minorHAnsi"/>
          <w:sz w:val="14"/>
        </w:rPr>
        <w:t xml:space="preserve">such interaction is considered a natural part of these justices’ job. Indeed, the greater context in which the Court operates has changed in recent decades. Since the end of the Cold War, </w:t>
      </w:r>
      <w:r w:rsidRPr="009D59F6">
        <w:rPr>
          <w:rStyle w:val="Emphasis"/>
          <w:rFonts w:asciiTheme="majorHAnsi" w:hAnsiTheme="majorHAnsi" w:cstheme="minorHAnsi"/>
        </w:rPr>
        <w:t xml:space="preserve">the </w:t>
      </w:r>
      <w:r w:rsidRPr="009D59F6">
        <w:rPr>
          <w:rStyle w:val="Emphasis"/>
          <w:rFonts w:asciiTheme="majorHAnsi" w:hAnsiTheme="majorHAnsi" w:cstheme="minorHAnsi"/>
          <w:highlight w:val="cyan"/>
        </w:rPr>
        <w:t>American legal system has gained visibility</w:t>
      </w:r>
      <w:r w:rsidRPr="009D59F6">
        <w:rPr>
          <w:rStyle w:val="Emphasis"/>
          <w:rFonts w:asciiTheme="majorHAnsi" w:hAnsiTheme="majorHAnsi" w:cstheme="minorHAnsi"/>
        </w:rPr>
        <w:t xml:space="preserve"> abroad </w:t>
      </w:r>
      <w:r w:rsidRPr="009D59F6">
        <w:rPr>
          <w:rStyle w:val="Emphasis"/>
          <w:rFonts w:asciiTheme="majorHAnsi" w:hAnsiTheme="majorHAnsi" w:cstheme="minorHAnsi"/>
          <w:highlight w:val="cyan"/>
        </w:rPr>
        <w:t>through</w:t>
      </w:r>
      <w:r w:rsidRPr="009D59F6">
        <w:rPr>
          <w:rFonts w:asciiTheme="majorHAnsi" w:hAnsiTheme="majorHAnsi" w:cstheme="minorHAnsi"/>
          <w:u w:val="single"/>
        </w:rPr>
        <w:t xml:space="preserve"> the United States’ involvement in constitution drafting and </w:t>
      </w:r>
      <w:r w:rsidRPr="009D59F6">
        <w:rPr>
          <w:rStyle w:val="Emphasis"/>
          <w:rFonts w:asciiTheme="majorHAnsi" w:hAnsiTheme="majorHAnsi" w:cstheme="minorHAnsi"/>
          <w:highlight w:val="cyan"/>
        </w:rPr>
        <w:t>judicial reform</w:t>
      </w:r>
      <w:r w:rsidRPr="009D59F6">
        <w:rPr>
          <w:rFonts w:asciiTheme="majorHAnsi" w:hAnsiTheme="majorHAnsi" w:cstheme="minorHAnsi"/>
          <w:sz w:val="14"/>
        </w:rPr>
        <w:t>. Although this involvement was originally a minor part of American foreign aid and concentrated primarily on the new democracies of Europe and the former Soviet Union,</w:t>
      </w:r>
      <w:r w:rsidRPr="009D59F6">
        <w:rPr>
          <w:rFonts w:asciiTheme="majorHAnsi" w:hAnsiTheme="majorHAnsi" w:cstheme="minorHAnsi"/>
          <w:u w:val="single"/>
        </w:rPr>
        <w:t xml:space="preserve"> it has become a </w:t>
      </w:r>
      <w:r w:rsidRPr="009D59F6">
        <w:rPr>
          <w:rFonts w:asciiTheme="majorHAnsi" w:hAnsiTheme="majorHAnsi" w:cstheme="minorHAnsi"/>
          <w:highlight w:val="cyan"/>
          <w:u w:val="single"/>
        </w:rPr>
        <w:t>primary focus of U.S. democracy assistance across the globe</w:t>
      </w:r>
      <w:r w:rsidRPr="009D59F6">
        <w:rPr>
          <w:rFonts w:asciiTheme="majorHAnsi" w:hAnsiTheme="majorHAnsi" w:cstheme="minorHAnsi"/>
          <w:u w:val="single"/>
        </w:rPr>
        <w:t xml:space="preserve"> in the past decade as attention has turned to the </w:t>
      </w:r>
      <w:r w:rsidRPr="009D59F6">
        <w:rPr>
          <w:rStyle w:val="Emphasis"/>
          <w:rFonts w:asciiTheme="majorHAnsi" w:hAnsiTheme="majorHAnsi" w:cstheme="minorHAnsi"/>
          <w:highlight w:val="cyan"/>
        </w:rPr>
        <w:t>importance of securing the rule of law in transitional countries</w:t>
      </w:r>
      <w:r w:rsidRPr="009D59F6">
        <w:rPr>
          <w:rFonts w:asciiTheme="majorHAnsi" w:hAnsiTheme="majorHAnsi" w:cstheme="minorHAnsi"/>
          <w:sz w:val="14"/>
        </w:rPr>
        <w:t xml:space="preserve"> (Carothers 2005). </w:t>
      </w:r>
      <w:r w:rsidRPr="009D59F6">
        <w:rPr>
          <w:rFonts w:asciiTheme="majorHAnsi" w:hAnsiTheme="majorHAnsi" w:cstheme="minorHAnsi"/>
          <w:u w:val="single"/>
        </w:rPr>
        <w:t xml:space="preserve">As a result, the prominence of our national judicial system has grown and members of foreign and </w:t>
      </w:r>
      <w:r w:rsidRPr="009D59F6">
        <w:rPr>
          <w:rFonts w:asciiTheme="majorHAnsi" w:hAnsiTheme="majorHAnsi" w:cstheme="minorHAnsi"/>
          <w:highlight w:val="cyan"/>
          <w:u w:val="single"/>
        </w:rPr>
        <w:t>international courts</w:t>
      </w:r>
      <w:r w:rsidRPr="009D59F6">
        <w:rPr>
          <w:rFonts w:asciiTheme="majorHAnsi" w:hAnsiTheme="majorHAnsi" w:cstheme="minorHAnsi"/>
          <w:u w:val="single"/>
        </w:rPr>
        <w:t xml:space="preserve"> have become more familiar with and </w:t>
      </w:r>
      <w:r w:rsidRPr="009D59F6">
        <w:rPr>
          <w:rFonts w:asciiTheme="majorHAnsi" w:hAnsiTheme="majorHAnsi" w:cstheme="minorHAnsi"/>
          <w:highlight w:val="cyan"/>
          <w:u w:val="single"/>
        </w:rPr>
        <w:t xml:space="preserve">likely to </w:t>
      </w:r>
      <w:r w:rsidRPr="009D59F6">
        <w:rPr>
          <w:rStyle w:val="Emphasis"/>
          <w:rFonts w:asciiTheme="majorHAnsi" w:hAnsiTheme="majorHAnsi" w:cstheme="minorHAnsi"/>
          <w:highlight w:val="cyan"/>
        </w:rPr>
        <w:t>consider its decisions</w:t>
      </w:r>
      <w:r w:rsidRPr="009D59F6">
        <w:rPr>
          <w:rFonts w:asciiTheme="majorHAnsi" w:hAnsiTheme="majorHAnsi" w:cstheme="minorHAnsi"/>
          <w:sz w:val="14"/>
        </w:rPr>
        <w:t xml:space="preserve"> (Slaughter 1998</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Scholars</w:t>
      </w:r>
      <w:r w:rsidRPr="009D59F6">
        <w:rPr>
          <w:rFonts w:asciiTheme="majorHAnsi" w:hAnsiTheme="majorHAnsi" w:cstheme="minorHAnsi"/>
          <w:sz w:val="14"/>
        </w:rPr>
        <w:t xml:space="preserve"> have also </w:t>
      </w:r>
      <w:r w:rsidRPr="009D59F6">
        <w:rPr>
          <w:rStyle w:val="Emphasis"/>
          <w:rFonts w:asciiTheme="majorHAnsi" w:hAnsiTheme="majorHAnsi" w:cstheme="minorHAnsi"/>
          <w:highlight w:val="cyan"/>
        </w:rPr>
        <w:t>linked</w:t>
      </w:r>
      <w:r w:rsidRPr="009D59F6">
        <w:rPr>
          <w:rStyle w:val="Emphasis"/>
          <w:rFonts w:asciiTheme="majorHAnsi" w:hAnsiTheme="majorHAnsi" w:cstheme="minorHAnsi"/>
        </w:rPr>
        <w:t xml:space="preserve"> the </w:t>
      </w:r>
      <w:r w:rsidRPr="009D59F6">
        <w:rPr>
          <w:rStyle w:val="Emphasis"/>
          <w:rFonts w:asciiTheme="majorHAnsi" w:hAnsiTheme="majorHAnsi" w:cstheme="minorHAnsi"/>
          <w:highlight w:val="cyan"/>
        </w:rPr>
        <w:t>universalization of</w:t>
      </w:r>
      <w:r w:rsidRPr="009D59F6">
        <w:rPr>
          <w:rFonts w:asciiTheme="majorHAnsi" w:hAnsiTheme="majorHAnsi" w:cstheme="minorHAnsi"/>
          <w:u w:val="single"/>
        </w:rPr>
        <w:t xml:space="preserve"> and widespread international convergence on </w:t>
      </w:r>
      <w:r w:rsidRPr="009D59F6">
        <w:rPr>
          <w:rStyle w:val="Emphasis"/>
          <w:rFonts w:asciiTheme="majorHAnsi" w:hAnsiTheme="majorHAnsi" w:cstheme="minorHAnsi"/>
          <w:highlight w:val="cyan"/>
        </w:rPr>
        <w:t>human rights’</w:t>
      </w:r>
      <w:r w:rsidRPr="009D59F6">
        <w:rPr>
          <w:rFonts w:asciiTheme="majorHAnsi" w:hAnsiTheme="majorHAnsi" w:cstheme="minorHAnsi"/>
          <w:highlight w:val="cyan"/>
          <w:u w:val="single"/>
        </w:rPr>
        <w:t xml:space="preserve"> protections</w:t>
      </w:r>
      <w:r w:rsidRPr="009D59F6">
        <w:rPr>
          <w:rFonts w:asciiTheme="majorHAnsi" w:hAnsiTheme="majorHAnsi" w:cstheme="minorHAnsi"/>
          <w:u w:val="single"/>
        </w:rPr>
        <w:t xml:space="preserve"> in recent decades </w:t>
      </w:r>
      <w:r w:rsidRPr="009D59F6">
        <w:rPr>
          <w:rFonts w:asciiTheme="majorHAnsi" w:hAnsiTheme="majorHAnsi" w:cstheme="minorHAnsi"/>
          <w:highlight w:val="cyan"/>
          <w:u w:val="single"/>
        </w:rPr>
        <w:t>to</w:t>
      </w:r>
      <w:r w:rsidRPr="009D59F6">
        <w:rPr>
          <w:rFonts w:asciiTheme="majorHAnsi" w:hAnsiTheme="majorHAnsi" w:cstheme="minorHAnsi"/>
          <w:u w:val="single"/>
        </w:rPr>
        <w:t xml:space="preserve"> the active exportation and </w:t>
      </w:r>
      <w:r w:rsidRPr="009D59F6">
        <w:rPr>
          <w:rStyle w:val="Emphasis"/>
          <w:rFonts w:asciiTheme="majorHAnsi" w:hAnsiTheme="majorHAnsi" w:cstheme="minorHAnsi"/>
          <w:highlight w:val="cyan"/>
        </w:rPr>
        <w:t>influence of the U.S. Bill of Rights</w:t>
      </w:r>
      <w:r w:rsidRPr="009D59F6">
        <w:rPr>
          <w:rFonts w:asciiTheme="majorHAnsi" w:hAnsiTheme="majorHAnsi" w:cstheme="minorHAnsi"/>
          <w:sz w:val="14"/>
        </w:rPr>
        <w:t xml:space="preserve"> (Kelemen and Sibbitt 2004). On a global scale, </w:t>
      </w:r>
      <w:r w:rsidRPr="009D59F6">
        <w:rPr>
          <w:rFonts w:asciiTheme="majorHAnsi" w:hAnsiTheme="majorHAnsi" w:cstheme="minorHAnsi"/>
          <w:u w:val="single"/>
        </w:rPr>
        <w:t>a rise in both formal and informal interaction between the national judiciaries of the world has also been noted</w:t>
      </w:r>
      <w:r w:rsidRPr="009D59F6">
        <w:rPr>
          <w:rFonts w:asciiTheme="majorHAnsi" w:hAnsiTheme="majorHAnsi" w:cstheme="minorHAnsi"/>
          <w:sz w:val="14"/>
        </w:rPr>
        <w:t xml:space="preserve">. The development of an active 3 international community of judges and legal professionals has been part of what some scholars call </w:t>
      </w:r>
      <w:r w:rsidRPr="009D59F6">
        <w:rPr>
          <w:rFonts w:asciiTheme="majorHAnsi" w:hAnsiTheme="majorHAnsi" w:cstheme="minorHAnsi"/>
          <w:u w:val="single"/>
        </w:rPr>
        <w:t>judicial globalization</w:t>
      </w:r>
      <w:r w:rsidRPr="009D59F6">
        <w:rPr>
          <w:rFonts w:asciiTheme="majorHAnsi" w:hAnsiTheme="majorHAnsi" w:cstheme="minorHAnsi"/>
          <w:sz w:val="14"/>
        </w:rPr>
        <w:t xml:space="preserve"> (Slaughter 2005), a process in which national courts have become increasingly likely to communicate and consider each others’ decisions (Slaughter 1997). Transnational legal activism and </w:t>
      </w:r>
      <w:r w:rsidRPr="009D59F6">
        <w:rPr>
          <w:rFonts w:asciiTheme="majorHAnsi" w:hAnsiTheme="majorHAnsi" w:cstheme="minorHAnsi"/>
          <w:u w:val="single"/>
        </w:rPr>
        <w:t xml:space="preserve">the </w:t>
      </w:r>
      <w:r w:rsidRPr="009D59F6">
        <w:rPr>
          <w:rFonts w:asciiTheme="majorHAnsi" w:hAnsiTheme="majorHAnsi" w:cstheme="minorHAnsi"/>
          <w:highlight w:val="cyan"/>
          <w:u w:val="single"/>
        </w:rPr>
        <w:t>involvement of non-domestic actors in domestic legal issues and cases has also become prevalent</w:t>
      </w:r>
      <w:r w:rsidRPr="009D59F6">
        <w:rPr>
          <w:rFonts w:asciiTheme="majorHAnsi" w:hAnsiTheme="majorHAnsi" w:cstheme="minorHAnsi"/>
          <w:sz w:val="14"/>
        </w:rPr>
        <w:t xml:space="preserve"> (Keck and Sikkink 1998). However, when considering the increasingly global network of legal norms and actors, the </w:t>
      </w:r>
      <w:r w:rsidRPr="009D59F6">
        <w:rPr>
          <w:rFonts w:asciiTheme="majorHAnsi" w:hAnsiTheme="majorHAnsi" w:cstheme="minorHAnsi"/>
          <w:highlight w:val="cyan"/>
          <w:u w:val="single"/>
        </w:rPr>
        <w:t>United States’ role</w:t>
      </w:r>
      <w:r w:rsidRPr="009D59F6">
        <w:rPr>
          <w:rFonts w:asciiTheme="majorHAnsi" w:hAnsiTheme="majorHAnsi" w:cstheme="minorHAnsi"/>
          <w:u w:val="single"/>
        </w:rPr>
        <w:t xml:space="preserve"> is generally </w:t>
      </w:r>
      <w:r w:rsidRPr="009D59F6">
        <w:rPr>
          <w:rFonts w:asciiTheme="majorHAnsi" w:hAnsiTheme="majorHAnsi" w:cstheme="minorHAnsi"/>
          <w:highlight w:val="cyan"/>
          <w:u w:val="single"/>
        </w:rPr>
        <w:t>considered to be</w:t>
      </w:r>
      <w:r w:rsidRPr="009D59F6">
        <w:rPr>
          <w:rFonts w:asciiTheme="majorHAnsi" w:hAnsiTheme="majorHAnsi" w:cstheme="minorHAnsi"/>
          <w:u w:val="single"/>
        </w:rPr>
        <w:t xml:space="preserve"> limited to that of an </w:t>
      </w:r>
      <w:r w:rsidRPr="009D59F6">
        <w:rPr>
          <w:rFonts w:asciiTheme="majorHAnsi" w:hAnsiTheme="majorHAnsi" w:cstheme="minorHAnsi"/>
          <w:highlight w:val="cyan"/>
          <w:u w:val="single"/>
        </w:rPr>
        <w:t>exporter</w:t>
      </w:r>
      <w:r w:rsidRPr="009D59F6">
        <w:rPr>
          <w:rFonts w:asciiTheme="majorHAnsi" w:hAnsiTheme="majorHAnsi" w:cstheme="minorHAnsi"/>
          <w:sz w:val="14"/>
        </w:rPr>
        <w:t xml:space="preserve">, not an importer. </w:t>
      </w:r>
    </w:p>
    <w:p w14:paraId="19EFBC25"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Centralizing judicial authority solves corruption, rights violations, and destabilizing grabs to power worldwide</w:t>
      </w:r>
    </w:p>
    <w:p w14:paraId="1D118B25"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Diamond 4</w:t>
      </w:r>
      <w:r w:rsidRPr="009D59F6">
        <w:rPr>
          <w:rFonts w:asciiTheme="majorHAnsi" w:hAnsiTheme="majorHAnsi" w:cstheme="minorHAnsi"/>
        </w:rPr>
        <w:t xml:space="preserve"> (February 12, Larry, Senior Fellow at the Hoover Institution, Stanford University, and founding co-editor of the Journal of Democracy. At Stanford University, he is professor by courtesy of political science and sociology, and he coordinates the democracy program of the Center on Democracy, Development, and the Rule of Law (CDDRL), within the Freeman Spogli Institute for International Studies (FSI), “Why Decentralize Power in A Democracy?”, Stanford University, </w:t>
      </w:r>
      <w:hyperlink r:id="rId18" w:history="1">
        <w:r w:rsidRPr="009D59F6">
          <w:rPr>
            <w:rStyle w:val="Hyperlink"/>
            <w:rFonts w:asciiTheme="majorHAnsi" w:hAnsiTheme="majorHAnsi" w:cstheme="minorHAnsi"/>
          </w:rPr>
          <w:t>https://web.stanford.edu/~ldiamond/iraq/Decentralize_Power021204.htm</w:t>
        </w:r>
      </w:hyperlink>
      <w:r w:rsidRPr="009D59F6">
        <w:rPr>
          <w:rFonts w:asciiTheme="majorHAnsi" w:hAnsiTheme="majorHAnsi" w:cstheme="minorHAnsi"/>
        </w:rPr>
        <w:t>) MFE</w:t>
      </w:r>
    </w:p>
    <w:p w14:paraId="4513CAA8"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sz w:val="14"/>
        </w:rPr>
        <w:t xml:space="preserve">I do not mean to suggest that federalism, or even more limited decentralization of power, is without risks and dangers for democracy. </w:t>
      </w:r>
      <w:r w:rsidRPr="009D59F6">
        <w:rPr>
          <w:rFonts w:asciiTheme="majorHAnsi" w:hAnsiTheme="majorHAnsi" w:cstheme="minorHAnsi"/>
          <w:highlight w:val="cyan"/>
          <w:u w:val="single"/>
        </w:rPr>
        <w:t>In many democracies</w:t>
      </w:r>
      <w:r w:rsidRPr="009D59F6">
        <w:rPr>
          <w:rFonts w:asciiTheme="majorHAnsi" w:hAnsiTheme="majorHAnsi" w:cstheme="minorHAnsi"/>
          <w:sz w:val="14"/>
        </w:rPr>
        <w:t xml:space="preserve">, old and new, </w:t>
      </w:r>
      <w:r w:rsidRPr="009D59F6">
        <w:rPr>
          <w:rFonts w:asciiTheme="majorHAnsi" w:hAnsiTheme="majorHAnsi" w:cstheme="minorHAnsi"/>
          <w:highlight w:val="cyan"/>
          <w:u w:val="single"/>
        </w:rPr>
        <w:t>local and provincial governments become</w:t>
      </w:r>
      <w:r w:rsidRPr="009D59F6">
        <w:rPr>
          <w:rFonts w:asciiTheme="majorHAnsi" w:hAnsiTheme="majorHAnsi" w:cstheme="minorHAnsi"/>
          <w:u w:val="single"/>
        </w:rPr>
        <w:t xml:space="preserve"> not outposts of grassroots democracy but local </w:t>
      </w:r>
      <w:r w:rsidRPr="009D59F6">
        <w:rPr>
          <w:rFonts w:asciiTheme="majorHAnsi" w:hAnsiTheme="majorHAnsi" w:cstheme="minorHAnsi"/>
          <w:highlight w:val="cyan"/>
          <w:u w:val="single"/>
        </w:rPr>
        <w:t>fiefdoms, dominated by political bosses who do not play by democratic rules or respect citizens’ rights</w:t>
      </w:r>
      <w:r w:rsidRPr="009D59F6">
        <w:rPr>
          <w:rFonts w:asciiTheme="majorHAnsi" w:hAnsiTheme="majorHAnsi" w:cstheme="minorHAnsi"/>
          <w:u w:val="single"/>
        </w:rPr>
        <w:t xml:space="preserve">. As local autocratic leaders enhance their power, </w:t>
      </w:r>
      <w:r w:rsidRPr="009D59F6">
        <w:rPr>
          <w:rFonts w:asciiTheme="majorHAnsi" w:hAnsiTheme="majorHAnsi" w:cstheme="minorHAnsi"/>
          <w:highlight w:val="cyan"/>
          <w:u w:val="single"/>
        </w:rPr>
        <w:t>they</w:t>
      </w:r>
      <w:r w:rsidRPr="009D59F6">
        <w:rPr>
          <w:rFonts w:asciiTheme="majorHAnsi" w:hAnsiTheme="majorHAnsi" w:cstheme="minorHAnsi"/>
          <w:sz w:val="14"/>
        </w:rPr>
        <w:t xml:space="preserve"> can </w:t>
      </w:r>
      <w:r w:rsidRPr="009D59F6">
        <w:rPr>
          <w:rFonts w:asciiTheme="majorHAnsi" w:hAnsiTheme="majorHAnsi" w:cstheme="minorHAnsi"/>
          <w:highlight w:val="cyan"/>
          <w:u w:val="single"/>
        </w:rPr>
        <w:t>rig elections and intimidate the opposition, creating a one-party state</w:t>
      </w:r>
      <w:r w:rsidRPr="009D59F6">
        <w:rPr>
          <w:rFonts w:asciiTheme="majorHAnsi" w:hAnsiTheme="majorHAnsi" w:cstheme="minorHAnsi"/>
          <w:u w:val="single"/>
        </w:rPr>
        <w:t xml:space="preserve"> at the provincial level, even if the national system remains vigorously competitive</w:t>
      </w:r>
      <w:r w:rsidRPr="009D59F6">
        <w:rPr>
          <w:rFonts w:asciiTheme="majorHAnsi" w:hAnsiTheme="majorHAnsi" w:cstheme="minorHAnsi"/>
          <w:sz w:val="14"/>
        </w:rPr>
        <w:t xml:space="preserve">. I have seen this happen </w:t>
      </w:r>
      <w:r w:rsidRPr="009D59F6">
        <w:rPr>
          <w:rFonts w:asciiTheme="majorHAnsi" w:hAnsiTheme="majorHAnsi" w:cstheme="minorHAnsi"/>
          <w:b/>
          <w:u w:val="single"/>
        </w:rPr>
        <w:t>in</w:t>
      </w:r>
      <w:r w:rsidRPr="009D59F6">
        <w:rPr>
          <w:rFonts w:asciiTheme="majorHAnsi" w:hAnsiTheme="majorHAnsi" w:cstheme="minorHAnsi"/>
          <w:u w:val="single"/>
        </w:rPr>
        <w:t xml:space="preserve"> countries like</w:t>
      </w:r>
      <w:r w:rsidRPr="009D59F6">
        <w:rPr>
          <w:rFonts w:asciiTheme="majorHAnsi" w:hAnsiTheme="majorHAnsi" w:cstheme="minorHAnsi"/>
          <w:b/>
          <w:u w:val="single"/>
        </w:rPr>
        <w:t xml:space="preserve"> Nigeria</w:t>
      </w:r>
      <w:r w:rsidRPr="009D59F6">
        <w:rPr>
          <w:rFonts w:asciiTheme="majorHAnsi" w:hAnsiTheme="majorHAnsi" w:cstheme="minorHAnsi"/>
          <w:sz w:val="14"/>
        </w:rPr>
        <w:t xml:space="preserve">. But this is far from inevitable. </w:t>
      </w:r>
      <w:r w:rsidRPr="009D59F6">
        <w:rPr>
          <w:rFonts w:asciiTheme="majorHAnsi" w:hAnsiTheme="majorHAnsi" w:cstheme="minorHAnsi"/>
          <w:highlight w:val="cyan"/>
          <w:u w:val="single"/>
        </w:rPr>
        <w:t>There is a way to prevent</w:t>
      </w:r>
      <w:r w:rsidRPr="009D59F6">
        <w:rPr>
          <w:rFonts w:asciiTheme="majorHAnsi" w:hAnsiTheme="majorHAnsi" w:cstheme="minorHAnsi"/>
          <w:u w:val="single"/>
        </w:rPr>
        <w:t xml:space="preserve"> or correct </w:t>
      </w:r>
      <w:r w:rsidRPr="009D59F6">
        <w:rPr>
          <w:rFonts w:asciiTheme="majorHAnsi" w:hAnsiTheme="majorHAnsi" w:cstheme="minorHAnsi"/>
          <w:highlight w:val="cyan"/>
          <w:u w:val="single"/>
        </w:rPr>
        <w:t>this problem</w:t>
      </w:r>
      <w:r w:rsidRPr="009D59F6">
        <w:rPr>
          <w:rFonts w:asciiTheme="majorHAnsi" w:hAnsiTheme="majorHAnsi" w:cstheme="minorHAnsi"/>
          <w:sz w:val="14"/>
        </w:rPr>
        <w:t xml:space="preserve">. A federal democracy must establish that the national constitution, and </w:t>
      </w:r>
      <w:r w:rsidRPr="009D59F6">
        <w:rPr>
          <w:rFonts w:asciiTheme="majorHAnsi" w:hAnsiTheme="majorHAnsi" w:cstheme="minorHAnsi"/>
          <w:b/>
          <w:highlight w:val="cyan"/>
          <w:u w:val="single"/>
        </w:rPr>
        <w:t>the national judicial system</w:t>
      </w:r>
      <w:r w:rsidRPr="009D59F6">
        <w:rPr>
          <w:rFonts w:asciiTheme="majorHAnsi" w:hAnsiTheme="majorHAnsi" w:cstheme="minorHAnsi"/>
          <w:u w:val="single"/>
        </w:rPr>
        <w:t xml:space="preserve">, </w:t>
      </w:r>
      <w:r w:rsidRPr="009D59F6">
        <w:rPr>
          <w:rFonts w:asciiTheme="majorHAnsi" w:hAnsiTheme="majorHAnsi" w:cstheme="minorHAnsi"/>
          <w:b/>
          <w:u w:val="single"/>
        </w:rPr>
        <w:t xml:space="preserve">is </w:t>
      </w:r>
      <w:r w:rsidRPr="009D59F6">
        <w:rPr>
          <w:rFonts w:asciiTheme="majorHAnsi" w:hAnsiTheme="majorHAnsi" w:cstheme="minorHAnsi"/>
          <w:b/>
          <w:highlight w:val="cyan"/>
          <w:u w:val="single"/>
        </w:rPr>
        <w:t>supreme</w:t>
      </w:r>
      <w:r w:rsidRPr="009D59F6">
        <w:rPr>
          <w:rFonts w:asciiTheme="majorHAnsi" w:hAnsiTheme="majorHAnsi" w:cstheme="minorHAnsi"/>
          <w:highlight w:val="cyan"/>
          <w:u w:val="single"/>
        </w:rPr>
        <w:t xml:space="preserve"> over local and provincial authorities</w:t>
      </w:r>
      <w:r w:rsidRPr="009D59F6">
        <w:rPr>
          <w:rFonts w:asciiTheme="majorHAnsi" w:hAnsiTheme="majorHAnsi" w:cstheme="minorHAnsi"/>
          <w:sz w:val="14"/>
        </w:rPr>
        <w:t xml:space="preserve">. Prosecutors, investigators and </w:t>
      </w:r>
      <w:r w:rsidRPr="009D59F6">
        <w:rPr>
          <w:rFonts w:asciiTheme="majorHAnsi" w:hAnsiTheme="majorHAnsi" w:cstheme="minorHAnsi"/>
          <w:u w:val="single"/>
        </w:rPr>
        <w:t xml:space="preserve">commissions at the national level </w:t>
      </w:r>
      <w:r w:rsidRPr="009D59F6">
        <w:rPr>
          <w:rFonts w:asciiTheme="majorHAnsi" w:hAnsiTheme="majorHAnsi" w:cstheme="minorHAnsi"/>
          <w:highlight w:val="cyan"/>
          <w:u w:val="single"/>
        </w:rPr>
        <w:t>must have the authority to investigate abuses of power, violations of rights, and charges of corruption in local and provincial governments</w:t>
      </w:r>
      <w:r w:rsidRPr="009D59F6">
        <w:rPr>
          <w:rFonts w:asciiTheme="majorHAnsi" w:hAnsiTheme="majorHAnsi" w:cstheme="minorHAnsi"/>
          <w:b/>
          <w:highlight w:val="cyan"/>
          <w:u w:val="single"/>
        </w:rPr>
        <w:t>. Violators must be held accountable in the national courts</w:t>
      </w:r>
      <w:r w:rsidRPr="009D59F6">
        <w:rPr>
          <w:rFonts w:asciiTheme="majorHAnsi" w:hAnsiTheme="majorHAnsi" w:cstheme="minorHAnsi"/>
          <w:sz w:val="14"/>
        </w:rPr>
        <w:t>, if they cannot be tried and punished at lower levels. And levels of government below the center should not be allowed to maintain their own armies or militias. That should be a national function.</w:t>
      </w:r>
    </w:p>
    <w:p w14:paraId="29A27ACD" w14:textId="0A0F35C3" w:rsidR="00F24921" w:rsidRPr="009D59F6" w:rsidRDefault="005331FF" w:rsidP="005331FF">
      <w:pPr>
        <w:pStyle w:val="Heading4"/>
        <w:rPr>
          <w:rFonts w:asciiTheme="majorHAnsi" w:hAnsiTheme="majorHAnsi" w:cstheme="minorHAnsi"/>
        </w:rPr>
      </w:pPr>
      <w:r w:rsidRPr="009D59F6">
        <w:rPr>
          <w:rFonts w:asciiTheme="majorHAnsi" w:hAnsiTheme="majorHAnsi" w:cstheme="minorHAnsi"/>
        </w:rPr>
        <w:t>[INSERT IMPACT]</w:t>
      </w:r>
    </w:p>
    <w:p w14:paraId="594DCBA9" w14:textId="77777777" w:rsidR="00BC4863" w:rsidRPr="009D59F6" w:rsidRDefault="00BC4863" w:rsidP="00BC4863">
      <w:pPr>
        <w:pStyle w:val="Heading2"/>
        <w:rPr>
          <w:rFonts w:asciiTheme="majorHAnsi" w:hAnsiTheme="majorHAnsi" w:cstheme="minorHAnsi"/>
        </w:rPr>
      </w:pPr>
      <w:r w:rsidRPr="009D59F6">
        <w:rPr>
          <w:rFonts w:asciiTheme="majorHAnsi" w:hAnsiTheme="majorHAnsi" w:cstheme="minorHAnsi"/>
        </w:rPr>
        <w:t>UQ</w:t>
      </w:r>
    </w:p>
    <w:p w14:paraId="188AED49" w14:textId="77777777"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Education: Generic</w:t>
      </w:r>
    </w:p>
    <w:p w14:paraId="24BDC9A9"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The Supreme Court defers to state courts on education decisions now</w:t>
      </w:r>
    </w:p>
    <w:p w14:paraId="1FEE1E74"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Bateman 12</w:t>
      </w:r>
      <w:r w:rsidRPr="009D59F6">
        <w:rPr>
          <w:rFonts w:asciiTheme="majorHAnsi" w:hAnsiTheme="majorHAnsi" w:cstheme="minorHAnsi"/>
        </w:rPr>
        <w:t xml:space="preserve"> (April 6, Oliver Lee, BA,  journalist, lawyer, historian, University of North Carolina at Chapel Hill, 2001 JD, Valparaiso University School of Law, 2007 MA, University of Pittsburgh, 2009, “LAW, SOCIETY, AND JUDICIAL POLITICS: STATE SUPREME COURTS AND THE PURSUIT OF EDUCATIONAL EQUITY”, Pittsburg Law, </w:t>
      </w:r>
      <w:hyperlink r:id="rId19" w:history="1">
        <w:r w:rsidRPr="009D59F6">
          <w:rPr>
            <w:rStyle w:val="Hyperlink"/>
            <w:rFonts w:asciiTheme="majorHAnsi" w:hAnsiTheme="majorHAnsi" w:cstheme="minorHAnsi"/>
          </w:rPr>
          <w:t>http://d-scholarship.pitt.edu/11865/1/Oliver_Lee%27s_dissertation_ETD_April17.pdf</w:t>
        </w:r>
      </w:hyperlink>
      <w:r w:rsidRPr="009D59F6">
        <w:rPr>
          <w:rFonts w:asciiTheme="majorHAnsi" w:hAnsiTheme="majorHAnsi" w:cstheme="minorHAnsi"/>
        </w:rPr>
        <w:t>) MFE</w:t>
      </w:r>
    </w:p>
    <w:p w14:paraId="0D131B9D"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sz w:val="14"/>
        </w:rPr>
        <w:t>Since the late 1970s</w:t>
      </w:r>
      <w:r w:rsidRPr="009D59F6">
        <w:rPr>
          <w:rFonts w:asciiTheme="majorHAnsi" w:hAnsiTheme="majorHAnsi" w:cstheme="minorHAnsi"/>
          <w:b/>
          <w:highlight w:val="cyan"/>
          <w:u w:val="single"/>
        </w:rPr>
        <w:t>, state supreme courts have demonstrated an increased willingness to intervene in disputes on a host of issues ranging</w:t>
      </w:r>
      <w:r w:rsidRPr="009D59F6">
        <w:rPr>
          <w:rFonts w:asciiTheme="majorHAnsi" w:hAnsiTheme="majorHAnsi" w:cstheme="minorHAnsi"/>
          <w:sz w:val="14"/>
        </w:rPr>
        <w:t xml:space="preserve"> from defamation </w:t>
      </w:r>
      <w:r w:rsidRPr="009D59F6">
        <w:rPr>
          <w:rFonts w:asciiTheme="majorHAnsi" w:hAnsiTheme="majorHAnsi" w:cstheme="minorHAnsi"/>
          <w:highlight w:val="cyan"/>
          <w:u w:val="single"/>
        </w:rPr>
        <w:t>to</w:t>
      </w:r>
      <w:r w:rsidRPr="009D59F6">
        <w:rPr>
          <w:rFonts w:asciiTheme="majorHAnsi" w:hAnsiTheme="majorHAnsi" w:cstheme="minorHAnsi"/>
          <w:sz w:val="14"/>
        </w:rPr>
        <w:t xml:space="preserve"> budget deficits. Activists of all stripes now pursue their agendas in the context of what Richard Nixon dubbed the “New Federalism,” and </w:t>
      </w:r>
      <w:r w:rsidRPr="009D59F6">
        <w:rPr>
          <w:rFonts w:asciiTheme="majorHAnsi" w:hAnsiTheme="majorHAnsi" w:cstheme="minorHAnsi"/>
          <w:b/>
          <w:highlight w:val="cyan"/>
          <w:u w:val="single"/>
        </w:rPr>
        <w:t>education reform</w:t>
      </w:r>
      <w:r w:rsidRPr="009D59F6">
        <w:rPr>
          <w:rFonts w:asciiTheme="majorHAnsi" w:hAnsiTheme="majorHAnsi" w:cstheme="minorHAnsi"/>
          <w:u w:val="single"/>
        </w:rPr>
        <w:t>—a function traditionally handled by state and local governments</w:t>
      </w:r>
      <w:r w:rsidRPr="009D59F6">
        <w:rPr>
          <w:rFonts w:asciiTheme="majorHAnsi" w:hAnsiTheme="majorHAnsi" w:cstheme="minorHAnsi"/>
          <w:sz w:val="14"/>
        </w:rPr>
        <w:t xml:space="preserve">—has occupied much of their attention. </w:t>
      </w:r>
      <w:r w:rsidRPr="009D59F6">
        <w:rPr>
          <w:rFonts w:asciiTheme="majorHAnsi" w:hAnsiTheme="majorHAnsi" w:cstheme="minorHAnsi"/>
          <w:u w:val="single"/>
        </w:rPr>
        <w:t>While a considerable amount of academic work has focused quite narrowly on either education policy or supreme court decision-making, few scholars have yet examined the intersection between the two</w:t>
      </w:r>
      <w:r w:rsidRPr="009D59F6">
        <w:rPr>
          <w:rFonts w:asciiTheme="majorHAnsi" w:hAnsiTheme="majorHAnsi" w:cstheme="minorHAnsi"/>
          <w:sz w:val="14"/>
        </w:rPr>
        <w:t xml:space="preserve">; i.e., </w:t>
      </w:r>
      <w:r w:rsidRPr="009D59F6">
        <w:rPr>
          <w:rFonts w:asciiTheme="majorHAnsi" w:hAnsiTheme="majorHAnsi" w:cstheme="minorHAnsi"/>
          <w:u w:val="single"/>
        </w:rPr>
        <w:t>how have state</w:t>
      </w:r>
      <w:r w:rsidRPr="009D59F6">
        <w:rPr>
          <w:rFonts w:asciiTheme="majorHAnsi" w:hAnsiTheme="majorHAnsi" w:cstheme="minorHAnsi"/>
          <w:sz w:val="14"/>
        </w:rPr>
        <w:t xml:space="preserve"> and federal </w:t>
      </w:r>
      <w:r w:rsidRPr="009D59F6">
        <w:rPr>
          <w:rFonts w:asciiTheme="majorHAnsi" w:hAnsiTheme="majorHAnsi" w:cstheme="minorHAnsi"/>
          <w:u w:val="single"/>
        </w:rPr>
        <w:t>judges made education policy</w:t>
      </w:r>
      <w:r w:rsidRPr="009D59F6">
        <w:rPr>
          <w:rFonts w:asciiTheme="majorHAnsi" w:hAnsiTheme="majorHAnsi" w:cstheme="minorHAnsi"/>
          <w:sz w:val="14"/>
        </w:rPr>
        <w:t xml:space="preserve">, and what have they written to justify their actions. For historians of education, law enters the story only peripherally as they focus on matters such as test scores and physical plant investments. Legal historians analyze the ratio decidendi on which each decision was based, trying to determine whether a particular constitutional clause or juridical argument impelled the result. However, the complex and evolving relationship between race and class—seemingly indissoluble in the American setting—that plays out in the context of these school funding disputes cannot be captured by a single method of analysis or monocausal explanation. By weaving together judicial opinions, lawyers’ pleadings, law review articles, and transcripts of interviews with state supreme court justices and appellate lawyers, I hope to produce a detailed history of legal conflicts over school funding that will fill any extant lacunae. </w:t>
      </w:r>
      <w:r w:rsidRPr="009D59F6">
        <w:rPr>
          <w:rFonts w:asciiTheme="majorHAnsi" w:hAnsiTheme="majorHAnsi" w:cstheme="minorHAnsi"/>
          <w:u w:val="single"/>
        </w:rPr>
        <w:t>As policymakers at the state level attempt to forge more socioeconomically equitable and racially inclusive systems of education, it behooves them to contemplate the</w:t>
      </w:r>
      <w:r w:rsidRPr="009D59F6">
        <w:rPr>
          <w:rFonts w:asciiTheme="majorHAnsi" w:hAnsiTheme="majorHAnsi" w:cstheme="minorHAnsi"/>
          <w:sz w:val="14"/>
        </w:rPr>
        <w:t xml:space="preserve"> haphazard, contentious, and at times fructifying </w:t>
      </w:r>
      <w:r w:rsidRPr="009D59F6">
        <w:rPr>
          <w:rFonts w:asciiTheme="majorHAnsi" w:hAnsiTheme="majorHAnsi" w:cstheme="minorHAnsi"/>
          <w:u w:val="single"/>
        </w:rPr>
        <w:t xml:space="preserve">nature of these highly politicized judicial decisions. </w:t>
      </w:r>
      <w:r w:rsidRPr="009D59F6">
        <w:rPr>
          <w:rFonts w:asciiTheme="majorHAnsi" w:hAnsiTheme="majorHAnsi" w:cstheme="minorHAnsi"/>
          <w:b/>
          <w:highlight w:val="cyan"/>
          <w:u w:val="single"/>
        </w:rPr>
        <w:t>State supreme court oversight of education policy increased</w:t>
      </w:r>
      <w:r w:rsidRPr="009D59F6">
        <w:rPr>
          <w:rFonts w:asciiTheme="majorHAnsi" w:hAnsiTheme="majorHAnsi" w:cstheme="minorHAnsi"/>
          <w:highlight w:val="cyan"/>
          <w:u w:val="single"/>
        </w:rPr>
        <w:t xml:space="preserve"> in the wake of a controversial</w:t>
      </w:r>
      <w:r w:rsidRPr="009D59F6">
        <w:rPr>
          <w:rFonts w:asciiTheme="majorHAnsi" w:hAnsiTheme="majorHAnsi" w:cstheme="minorHAnsi"/>
          <w:u w:val="single"/>
        </w:rPr>
        <w:t xml:space="preserve"> 1973 </w:t>
      </w:r>
      <w:r w:rsidRPr="009D59F6">
        <w:rPr>
          <w:rFonts w:asciiTheme="majorHAnsi" w:hAnsiTheme="majorHAnsi" w:cstheme="minorHAnsi"/>
          <w:highlight w:val="cyan"/>
          <w:u w:val="single"/>
        </w:rPr>
        <w:t>Supreme Court decision</w:t>
      </w:r>
      <w:r w:rsidRPr="009D59F6">
        <w:rPr>
          <w:rFonts w:asciiTheme="majorHAnsi" w:hAnsiTheme="majorHAnsi" w:cstheme="minorHAnsi"/>
          <w:sz w:val="14"/>
        </w:rPr>
        <w:t xml:space="preserve">. This case, San Antonio Independent School District v. Rodriguez, presented the Supreme Court with the opportunity to determine the constitutionality of property tax funding of public schools. In justifying its decision, </w:t>
      </w:r>
      <w:r w:rsidRPr="009D59F6">
        <w:rPr>
          <w:rFonts w:asciiTheme="majorHAnsi" w:hAnsiTheme="majorHAnsi" w:cstheme="minorHAnsi"/>
          <w:u w:val="single"/>
        </w:rPr>
        <w:t>the Burger Court held that this policy did not violate the Equal Protection Clause because poverty was not a suspect class and public education was not a right implicitly or explicitly protected in the Constitution.</w:t>
      </w:r>
      <w:r w:rsidRPr="009D59F6">
        <w:rPr>
          <w:rFonts w:asciiTheme="majorHAnsi" w:hAnsiTheme="majorHAnsi" w:cstheme="minorHAnsi"/>
          <w:sz w:val="14"/>
        </w:rPr>
        <w:t xml:space="preserve"> </w:t>
      </w:r>
      <w:r w:rsidRPr="009D59F6">
        <w:rPr>
          <w:rFonts w:asciiTheme="majorHAnsi" w:hAnsiTheme="majorHAnsi" w:cstheme="minorHAnsi"/>
          <w:b/>
          <w:highlight w:val="cyan"/>
          <w:u w:val="single"/>
        </w:rPr>
        <w:t>Had the Court’s</w:t>
      </w:r>
      <w:r w:rsidRPr="009D59F6">
        <w:rPr>
          <w:rFonts w:asciiTheme="majorHAnsi" w:hAnsiTheme="majorHAnsi" w:cstheme="minorHAnsi"/>
          <w:b/>
          <w:u w:val="single"/>
        </w:rPr>
        <w:t xml:space="preserve"> </w:t>
      </w:r>
      <w:r w:rsidRPr="009D59F6">
        <w:rPr>
          <w:rFonts w:asciiTheme="majorHAnsi" w:hAnsiTheme="majorHAnsi" w:cstheme="minorHAnsi"/>
          <w:u w:val="single"/>
        </w:rPr>
        <w:t xml:space="preserve">5-4 </w:t>
      </w:r>
      <w:r w:rsidRPr="009D59F6">
        <w:rPr>
          <w:rFonts w:asciiTheme="majorHAnsi" w:hAnsiTheme="majorHAnsi" w:cstheme="minorHAnsi"/>
          <w:b/>
          <w:highlight w:val="cyan"/>
          <w:u w:val="single"/>
        </w:rPr>
        <w:t>vote gone in the other direction, fifty states would have been required to restructure their school funding</w:t>
      </w:r>
      <w:r w:rsidRPr="009D59F6">
        <w:rPr>
          <w:rFonts w:asciiTheme="majorHAnsi" w:hAnsiTheme="majorHAnsi" w:cstheme="minorHAnsi"/>
          <w:u w:val="single"/>
        </w:rPr>
        <w:t xml:space="preserve"> systems </w:t>
      </w:r>
      <w:r w:rsidRPr="009D59F6">
        <w:rPr>
          <w:rFonts w:asciiTheme="majorHAnsi" w:hAnsiTheme="majorHAnsi" w:cstheme="minorHAnsi"/>
          <w:b/>
          <w:highlight w:val="cyan"/>
          <w:u w:val="single"/>
        </w:rPr>
        <w:t>to achieve</w:t>
      </w:r>
      <w:r w:rsidRPr="009D59F6">
        <w:rPr>
          <w:rFonts w:asciiTheme="majorHAnsi" w:hAnsiTheme="majorHAnsi" w:cstheme="minorHAnsi"/>
          <w:u w:val="single"/>
        </w:rPr>
        <w:t xml:space="preserve"> some rough measure of </w:t>
      </w:r>
      <w:r w:rsidRPr="009D59F6">
        <w:rPr>
          <w:rFonts w:asciiTheme="majorHAnsi" w:hAnsiTheme="majorHAnsi" w:cstheme="minorHAnsi"/>
          <w:b/>
          <w:highlight w:val="cyan"/>
          <w:u w:val="single"/>
        </w:rPr>
        <w:t>federally mandated parity</w:t>
      </w:r>
      <w:r w:rsidRPr="009D59F6">
        <w:rPr>
          <w:rFonts w:asciiTheme="majorHAnsi" w:hAnsiTheme="majorHAnsi" w:cstheme="minorHAnsi"/>
          <w:sz w:val="14"/>
        </w:rPr>
        <w:t xml:space="preserve">. Because the Rodriguez majority did not impose such a federal standard, </w:t>
      </w:r>
      <w:r w:rsidRPr="009D59F6">
        <w:rPr>
          <w:rFonts w:asciiTheme="majorHAnsi" w:hAnsiTheme="majorHAnsi" w:cstheme="minorHAnsi"/>
          <w:u w:val="single"/>
        </w:rPr>
        <w:t xml:space="preserve">nearly </w:t>
      </w:r>
      <w:r w:rsidRPr="009D59F6">
        <w:rPr>
          <w:rFonts w:asciiTheme="majorHAnsi" w:hAnsiTheme="majorHAnsi" w:cstheme="minorHAnsi"/>
          <w:highlight w:val="cyan"/>
          <w:u w:val="single"/>
        </w:rPr>
        <w:t xml:space="preserve">every state’s supreme court has grappled with education </w:t>
      </w:r>
      <w:r w:rsidRPr="009D59F6">
        <w:rPr>
          <w:rFonts w:asciiTheme="majorHAnsi" w:hAnsiTheme="majorHAnsi" w:cstheme="minorHAnsi"/>
          <w:u w:val="single"/>
        </w:rPr>
        <w:t xml:space="preserve">finance </w:t>
      </w:r>
      <w:r w:rsidRPr="009D59F6">
        <w:rPr>
          <w:rFonts w:asciiTheme="majorHAnsi" w:hAnsiTheme="majorHAnsi" w:cstheme="minorHAnsi"/>
          <w:highlight w:val="cyan"/>
          <w:u w:val="single"/>
        </w:rPr>
        <w:t>litigation.</w:t>
      </w:r>
      <w:r w:rsidRPr="009D59F6">
        <w:rPr>
          <w:rFonts w:asciiTheme="majorHAnsi" w:hAnsiTheme="majorHAnsi" w:cstheme="minorHAnsi"/>
          <w:u w:val="single"/>
        </w:rPr>
        <w:t xml:space="preserve"> </w:t>
      </w:r>
      <w:r w:rsidRPr="009D59F6">
        <w:rPr>
          <w:rFonts w:asciiTheme="majorHAnsi" w:hAnsiTheme="majorHAnsi" w:cstheme="minorHAnsi"/>
          <w:sz w:val="14"/>
        </w:rPr>
        <w:t xml:space="preserve">Here is how I intend to organize this narrative. In the second chapter, I examine earlier issues in state school funding, beginning with a discussion of the federal government’s early involvement in education finance by means of the Northwest Ordinance of 1787 and other subsequent pieces of land grant legislation. From there, I explore subsequent 19th century efforts at constitutional ordering that were resolved by the addition or subtraction of education clause language to state constitutions, culminating with a discussion of the constitutional reframing of public education that occurred in the American South after the end of Reconstruction. Even as states in the North and West chose to continue expanding access to their public school systems, others—notably those states that comprised the Confederacy, as well as “near-South” border states such as Missouri and West Virginia—added language to their constitutions that mandated segregation. In the third chapter, I demonstrate how these restrictive methods of constitutional framing precipitated a school funding crisis of considerable magnitude throughout the South and “nearSouth”—a crisis that, far from improving, actually worsened with the passage of time. I proceed from a discussion of these disparities to an analysis of how the NAACP litigation team’s strategy of challenging the prevailing “separate but equal” doctrine succeeded in considerable part because these “separate” institutions were so poorly funded. In the next section of this chapter, I continue to explicitly link notions of race and class—arguing for their fundamental conceptual inseparability—in the context of the US Supreme Court’s 1973 milestone school funding decision in Rodriguez as well as the school funding litigation that commenced at the state level afterwards. The third section considers school finance litigation that occurred after 1989, a year when many scholars believe that a decision by the Kentucky Supreme Court shifted the nature of the judiciary’s involvement in these matters, making state supreme courts more amenable to siding with plaintiffs. While conceding that plaintiffs have altered their litigation strategies and that there were indeed notable successes in terms of school finance reform in states such as Massachusetts and Vermont over this period, I also draw attention to plaintiffs’ defeats in Illinois and Pennsylvania—where the nineteenth-century interpretation of these education clauses remains the preferred interpretation of those courts—as well as a convoluted, voter-led movement for constitutional reform in Florida that has so far yielded few practical results. Finally, I close the chapter by discussing </w:t>
      </w:r>
      <w:r w:rsidRPr="009D59F6">
        <w:rPr>
          <w:rFonts w:asciiTheme="majorHAnsi" w:hAnsiTheme="majorHAnsi" w:cstheme="minorHAnsi"/>
          <w:u w:val="single"/>
        </w:rPr>
        <w:t>a Connecticut case</w:t>
      </w:r>
      <w:r w:rsidRPr="009D59F6">
        <w:rPr>
          <w:rFonts w:asciiTheme="majorHAnsi" w:hAnsiTheme="majorHAnsi" w:cstheme="minorHAnsi"/>
          <w:sz w:val="14"/>
        </w:rPr>
        <w:t xml:space="preserve"> where, </w:t>
      </w:r>
      <w:r w:rsidRPr="009D59F6">
        <w:rPr>
          <w:rFonts w:asciiTheme="majorHAnsi" w:hAnsiTheme="majorHAnsi" w:cstheme="minorHAnsi"/>
          <w:u w:val="single"/>
        </w:rPr>
        <w:t>for the first time in the history of this process,</w:t>
      </w:r>
      <w:r w:rsidRPr="009D59F6">
        <w:rPr>
          <w:rFonts w:asciiTheme="majorHAnsi" w:hAnsiTheme="majorHAnsi" w:cstheme="minorHAnsi"/>
          <w:sz w:val="14"/>
        </w:rPr>
        <w:t xml:space="preserve"> </w:t>
      </w:r>
      <w:r w:rsidRPr="009D59F6">
        <w:rPr>
          <w:rFonts w:asciiTheme="majorHAnsi" w:hAnsiTheme="majorHAnsi" w:cstheme="minorHAnsi"/>
          <w:u w:val="single"/>
        </w:rPr>
        <w:t>a majority of justices on a state supreme court agreed that, with regard to school funding disparities in their state, race and class were inseparably linked</w:t>
      </w:r>
      <w:r w:rsidRPr="009D59F6">
        <w:rPr>
          <w:rFonts w:asciiTheme="majorHAnsi" w:hAnsiTheme="majorHAnsi" w:cstheme="minorHAnsi"/>
          <w:sz w:val="14"/>
        </w:rPr>
        <w:t xml:space="preserve"> </w:t>
      </w:r>
    </w:p>
    <w:p w14:paraId="311716D9"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The Supreme Court defers to states’ courts on education rulings now</w:t>
      </w:r>
    </w:p>
    <w:p w14:paraId="5DD4613D"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Sawicky 15</w:t>
      </w:r>
      <w:r w:rsidRPr="009D59F6">
        <w:rPr>
          <w:rFonts w:asciiTheme="majorHAnsi" w:hAnsiTheme="majorHAnsi" w:cstheme="minorHAnsi"/>
        </w:rPr>
        <w:t xml:space="preserve"> (Max B., economist and writer in Virginia for the Economic Policy Institute, “The End of Welfare?: Consequences of Federal Devolution for the Nation”, Publ. 2015 by Routledge, Economic Policy Institute, p. 22) MFE</w:t>
      </w:r>
    </w:p>
    <w:p w14:paraId="37A35C45"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u w:val="single"/>
        </w:rPr>
        <w:t>States are the only subnational units recognized in the United States Constitution</w:t>
      </w:r>
      <w:r w:rsidRPr="009D59F6">
        <w:rPr>
          <w:rFonts w:asciiTheme="majorHAnsi" w:hAnsiTheme="majorHAnsi" w:cstheme="minorHAnsi"/>
          <w:sz w:val="14"/>
        </w:rPr>
        <w:t xml:space="preserve">. Consequently, </w:t>
      </w:r>
      <w:r w:rsidRPr="009D59F6">
        <w:rPr>
          <w:rFonts w:asciiTheme="majorHAnsi" w:hAnsiTheme="majorHAnsi" w:cstheme="minorHAnsi"/>
          <w:b/>
          <w:highlight w:val="cyan"/>
          <w:u w:val="single"/>
        </w:rPr>
        <w:t>each state has full responsibility for</w:t>
      </w:r>
      <w:r w:rsidRPr="009D59F6">
        <w:rPr>
          <w:rFonts w:asciiTheme="majorHAnsi" w:hAnsiTheme="majorHAnsi" w:cstheme="minorHAnsi"/>
          <w:u w:val="single"/>
        </w:rPr>
        <w:t xml:space="preserve"> the local governments, including </w:t>
      </w:r>
      <w:r w:rsidRPr="009D59F6">
        <w:rPr>
          <w:rFonts w:asciiTheme="majorHAnsi" w:hAnsiTheme="majorHAnsi" w:cstheme="minorHAnsi"/>
          <w:b/>
          <w:highlight w:val="cyan"/>
          <w:u w:val="single"/>
        </w:rPr>
        <w:t>school districts</w:t>
      </w:r>
      <w:r w:rsidRPr="009D59F6">
        <w:rPr>
          <w:rFonts w:asciiTheme="majorHAnsi" w:hAnsiTheme="majorHAnsi" w:cstheme="minorHAnsi"/>
          <w:u w:val="single"/>
        </w:rPr>
        <w:t>, within its borders</w:t>
      </w:r>
      <w:r w:rsidRPr="009D59F6">
        <w:rPr>
          <w:rFonts w:asciiTheme="majorHAnsi" w:hAnsiTheme="majorHAnsi" w:cstheme="minorHAnsi"/>
          <w:highlight w:val="cyan"/>
          <w:u w:val="single"/>
        </w:rPr>
        <w:t>.</w:t>
      </w:r>
      <w:r w:rsidRPr="009D59F6">
        <w:rPr>
          <w:rFonts w:asciiTheme="majorHAnsi" w:hAnsiTheme="majorHAnsi" w:cstheme="minorHAnsi"/>
          <w:sz w:val="14"/>
        </w:rPr>
        <w:t xml:space="preserve"> Because </w:t>
      </w:r>
      <w:r w:rsidRPr="009D59F6">
        <w:rPr>
          <w:rFonts w:asciiTheme="majorHAnsi" w:hAnsiTheme="majorHAnsi" w:cstheme="minorHAnsi"/>
          <w:u w:val="single"/>
        </w:rPr>
        <w:t xml:space="preserve">each state sets up a school system, along with the rules under which that system operates, </w:t>
      </w:r>
      <w:r w:rsidRPr="009D59F6">
        <w:rPr>
          <w:rFonts w:asciiTheme="majorHAnsi" w:hAnsiTheme="majorHAnsi" w:cstheme="minorHAnsi"/>
          <w:highlight w:val="cyan"/>
          <w:u w:val="single"/>
        </w:rPr>
        <w:t>it</w:t>
      </w:r>
      <w:r w:rsidRPr="009D59F6">
        <w:rPr>
          <w:rFonts w:asciiTheme="majorHAnsi" w:hAnsiTheme="majorHAnsi" w:cstheme="minorHAnsi"/>
          <w:u w:val="single"/>
        </w:rPr>
        <w:t xml:space="preserve"> ultimately </w:t>
      </w:r>
      <w:r w:rsidRPr="009D59F6">
        <w:rPr>
          <w:rFonts w:asciiTheme="majorHAnsi" w:hAnsiTheme="majorHAnsi" w:cstheme="minorHAnsi"/>
          <w:highlight w:val="cyan"/>
          <w:u w:val="single"/>
        </w:rPr>
        <w:t>is responsible for the characteristics of that system</w:t>
      </w:r>
      <w:r w:rsidRPr="009D59F6">
        <w:rPr>
          <w:rFonts w:asciiTheme="majorHAnsi" w:hAnsiTheme="majorHAnsi" w:cstheme="minorHAnsi"/>
          <w:sz w:val="14"/>
        </w:rPr>
        <w:t xml:space="preserve">. Thus, </w:t>
      </w:r>
      <w:r w:rsidRPr="009D59F6">
        <w:rPr>
          <w:rFonts w:asciiTheme="majorHAnsi" w:hAnsiTheme="majorHAnsi" w:cstheme="minorHAnsi"/>
          <w:highlight w:val="cyan"/>
          <w:u w:val="single"/>
        </w:rPr>
        <w:t>the question to ask is whether the existing</w:t>
      </w:r>
      <w:r w:rsidRPr="009D59F6">
        <w:rPr>
          <w:rFonts w:asciiTheme="majorHAnsi" w:hAnsiTheme="majorHAnsi" w:cstheme="minorHAnsi"/>
          <w:sz w:val="14"/>
        </w:rPr>
        <w:t xml:space="preserve"> large </w:t>
      </w:r>
      <w:r w:rsidRPr="009D59F6">
        <w:rPr>
          <w:rFonts w:asciiTheme="majorHAnsi" w:hAnsiTheme="majorHAnsi" w:cstheme="minorHAnsi"/>
          <w:highlight w:val="cyan"/>
          <w:u w:val="single"/>
        </w:rPr>
        <w:t>disparities</w:t>
      </w:r>
      <w:r w:rsidRPr="009D59F6">
        <w:rPr>
          <w:rFonts w:asciiTheme="majorHAnsi" w:hAnsiTheme="majorHAnsi" w:cstheme="minorHAnsi"/>
          <w:sz w:val="14"/>
        </w:rPr>
        <w:t xml:space="preserve"> in school district health, key characteristics of the state- created school system, </w:t>
      </w:r>
      <w:r w:rsidRPr="009D59F6">
        <w:rPr>
          <w:rFonts w:asciiTheme="majorHAnsi" w:hAnsiTheme="majorHAnsi" w:cstheme="minorHAnsi"/>
          <w:highlight w:val="cyan"/>
          <w:u w:val="single"/>
        </w:rPr>
        <w:t>call for state action</w:t>
      </w:r>
      <w:r w:rsidRPr="009D59F6">
        <w:rPr>
          <w:rFonts w:asciiTheme="majorHAnsi" w:hAnsiTheme="majorHAnsi" w:cstheme="minorHAnsi"/>
          <w:sz w:val="14"/>
        </w:rPr>
        <w:t xml:space="preserve">. In many cases, </w:t>
      </w:r>
      <w:r w:rsidRPr="009D59F6">
        <w:rPr>
          <w:rFonts w:asciiTheme="majorHAnsi" w:hAnsiTheme="majorHAnsi" w:cstheme="minorHAnsi"/>
          <w:highlight w:val="cyan"/>
          <w:u w:val="single"/>
        </w:rPr>
        <w:t>the state constitution leads to an affirmative answer to this question</w:t>
      </w:r>
      <w:r w:rsidRPr="009D59F6">
        <w:rPr>
          <w:rFonts w:asciiTheme="majorHAnsi" w:hAnsiTheme="majorHAnsi" w:cstheme="minorHAnsi"/>
          <w:sz w:val="14"/>
        </w:rPr>
        <w:t xml:space="preserve">. Starting with the 1971 Serrano decision of the California Supreme Court, </w:t>
      </w:r>
      <w:r w:rsidRPr="009D59F6">
        <w:rPr>
          <w:rFonts w:asciiTheme="majorHAnsi" w:hAnsiTheme="majorHAnsi" w:cstheme="minorHAnsi"/>
          <w:u w:val="single"/>
        </w:rPr>
        <w:t>many state courts have ruled that a school financing system based on property taxes</w:t>
      </w:r>
      <w:r w:rsidRPr="009D59F6">
        <w:rPr>
          <w:rFonts w:asciiTheme="majorHAnsi" w:hAnsiTheme="majorHAnsi" w:cstheme="minorHAnsi"/>
          <w:sz w:val="14"/>
        </w:rPr>
        <w:t>, and hence on district wealth</w:t>
      </w:r>
      <w:r w:rsidRPr="009D59F6">
        <w:rPr>
          <w:rFonts w:asciiTheme="majorHAnsi" w:hAnsiTheme="majorHAnsi" w:cstheme="minorHAnsi"/>
          <w:u w:val="single"/>
        </w:rPr>
        <w:t>, violates a clause in the state constitution</w:t>
      </w:r>
      <w:r w:rsidRPr="009D59F6">
        <w:rPr>
          <w:rFonts w:asciiTheme="majorHAnsi" w:hAnsiTheme="majorHAnsi" w:cstheme="minorHAnsi"/>
          <w:sz w:val="14"/>
        </w:rPr>
        <w:t xml:space="preserve"> that guarantees “equal” or “fair” education for all children in the state (Odden and Picus 1992). In the terms of this paper, these rulings require states to adjust for the revenue- raising capacity of each district. According to </w:t>
      </w:r>
      <w:r w:rsidRPr="009D59F6">
        <w:rPr>
          <w:rFonts w:asciiTheme="majorHAnsi" w:hAnsiTheme="majorHAnsi" w:cstheme="minorHAnsi"/>
          <w:highlight w:val="cyan"/>
          <w:u w:val="single"/>
        </w:rPr>
        <w:t>the U.S. Supreme Court</w:t>
      </w:r>
      <w:r w:rsidRPr="009D59F6">
        <w:rPr>
          <w:rFonts w:asciiTheme="majorHAnsi" w:hAnsiTheme="majorHAnsi" w:cstheme="minorHAnsi"/>
          <w:sz w:val="14"/>
        </w:rPr>
        <w:t xml:space="preserve">, this argument </w:t>
      </w:r>
      <w:r w:rsidRPr="009D59F6">
        <w:rPr>
          <w:rFonts w:asciiTheme="majorHAnsi" w:hAnsiTheme="majorHAnsi" w:cstheme="minorHAnsi"/>
          <w:highlight w:val="cyan"/>
          <w:u w:val="single"/>
        </w:rPr>
        <w:t>does not apply at the federal level</w:t>
      </w:r>
      <w:r w:rsidRPr="009D59F6">
        <w:rPr>
          <w:rFonts w:asciiTheme="majorHAnsi" w:hAnsiTheme="majorHAnsi" w:cstheme="minorHAnsi"/>
          <w:sz w:val="14"/>
        </w:rPr>
        <w:t xml:space="preserve">; in the 1973 Rodriguez case, the Court ruled that property- tax financing does not violate the United States Constitution. Nevertheless, </w:t>
      </w:r>
      <w:r w:rsidRPr="009D59F6">
        <w:rPr>
          <w:rFonts w:asciiTheme="majorHAnsi" w:hAnsiTheme="majorHAnsi" w:cstheme="minorHAnsi"/>
          <w:b/>
          <w:highlight w:val="cyan"/>
          <w:u w:val="single"/>
        </w:rPr>
        <w:t>the legal issues are still alive in many state courts</w:t>
      </w:r>
      <w:r w:rsidRPr="009D59F6">
        <w:rPr>
          <w:rFonts w:asciiTheme="majorHAnsi" w:hAnsiTheme="majorHAnsi" w:cstheme="minorHAnsi"/>
          <w:b/>
          <w:u w:val="single"/>
        </w:rPr>
        <w:t>.</w:t>
      </w:r>
      <w:r w:rsidRPr="009D59F6">
        <w:rPr>
          <w:rFonts w:asciiTheme="majorHAnsi" w:hAnsiTheme="majorHAnsi" w:cstheme="minorHAnsi"/>
          <w:sz w:val="14"/>
        </w:rPr>
        <w:t xml:space="preserve"> In fact, several recent state court rulings “appear to be arguing that state constitutions require the equalization of per- pupil spending” (Reschovsky 1994, p. 190).</w:t>
      </w:r>
    </w:p>
    <w:p w14:paraId="11178741"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Federal courts defer to state courts on education policy now</w:t>
      </w:r>
    </w:p>
    <w:p w14:paraId="4EAC8754"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Harvard Law 15</w:t>
      </w:r>
      <w:r w:rsidRPr="009D59F6">
        <w:rPr>
          <w:rFonts w:asciiTheme="majorHAnsi" w:hAnsiTheme="majorHAnsi" w:cstheme="minorHAnsi"/>
        </w:rPr>
        <w:t xml:space="preserve"> (January 12, Harvard University run journal of legal scholarship, “Education Policy Litigation as Devolution”, Harvard Law Review, </w:t>
      </w:r>
      <w:hyperlink r:id="rId20" w:history="1">
        <w:r w:rsidRPr="009D59F6">
          <w:rPr>
            <w:rStyle w:val="Hyperlink"/>
            <w:rFonts w:asciiTheme="majorHAnsi" w:hAnsiTheme="majorHAnsi" w:cstheme="minorHAnsi"/>
          </w:rPr>
          <w:t>https://harvardlawreview.org/2015/01/education-policy-litigation-as-devolution/</w:t>
        </w:r>
      </w:hyperlink>
      <w:r w:rsidRPr="009D59F6">
        <w:rPr>
          <w:rFonts w:asciiTheme="majorHAnsi" w:hAnsiTheme="majorHAnsi" w:cstheme="minorHAnsi"/>
        </w:rPr>
        <w:t>) MFE</w:t>
      </w:r>
    </w:p>
    <w:p w14:paraId="4BD07CA1"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sz w:val="14"/>
        </w:rPr>
        <w:t xml:space="preserve">First, </w:t>
      </w:r>
      <w:r w:rsidRPr="009D59F6">
        <w:rPr>
          <w:rFonts w:asciiTheme="majorHAnsi" w:hAnsiTheme="majorHAnsi" w:cstheme="minorHAnsi"/>
          <w:u w:val="single"/>
        </w:rPr>
        <w:t xml:space="preserve">state and </w:t>
      </w:r>
      <w:r w:rsidRPr="009D59F6">
        <w:rPr>
          <w:rFonts w:asciiTheme="majorHAnsi" w:hAnsiTheme="majorHAnsi" w:cstheme="minorHAnsi"/>
          <w:highlight w:val="cyan"/>
          <w:u w:val="single"/>
        </w:rPr>
        <w:t>federal courts have</w:t>
      </w:r>
      <w:r w:rsidRPr="009D59F6">
        <w:rPr>
          <w:rFonts w:asciiTheme="majorHAnsi" w:hAnsiTheme="majorHAnsi" w:cstheme="minorHAnsi"/>
          <w:u w:val="single"/>
        </w:rPr>
        <w:t xml:space="preserve"> frequently </w:t>
      </w:r>
      <w:r w:rsidRPr="009D59F6">
        <w:rPr>
          <w:rFonts w:asciiTheme="majorHAnsi" w:hAnsiTheme="majorHAnsi" w:cstheme="minorHAnsi"/>
          <w:highlight w:val="cyan"/>
          <w:u w:val="single"/>
        </w:rPr>
        <w:t>declined to rule on the merits of lawsuits against state education systems on separation of powers grounds</w:t>
      </w:r>
      <w:r w:rsidRPr="009D59F6">
        <w:rPr>
          <w:rFonts w:asciiTheme="majorHAnsi" w:hAnsiTheme="majorHAnsi" w:cstheme="minorHAnsi"/>
          <w:sz w:val="14"/>
        </w:rPr>
        <w:t xml:space="preserve">. These courts have reasoned that in a democratic society, decisions about education policy and state budgeting are properly left to political actors who are elected based on their positions on public policy matters.10× 10. While many state court judges are elected, they are less likely to be elected based on their articulated positions on a policy area such as education. See Steven P. Croley, The Majoritarian Difficulty: Elective Judiciaries and the Rule of Law, 62 U. Chi. L. Rev. 689, 731–39 (1995). Show More This concern is grounded in a belief that courts should be wary of intruding on the traditional authority of the political branches to balance policy imperatives. Second, </w:t>
      </w:r>
      <w:r w:rsidRPr="009D59F6">
        <w:rPr>
          <w:rFonts w:asciiTheme="majorHAnsi" w:hAnsiTheme="majorHAnsi" w:cstheme="minorHAnsi"/>
          <w:highlight w:val="cyan"/>
          <w:u w:val="single"/>
        </w:rPr>
        <w:t>courts hearing education litigation have been troubled by concerns for local control</w:t>
      </w:r>
      <w:r w:rsidRPr="009D59F6">
        <w:rPr>
          <w:rFonts w:asciiTheme="majorHAnsi" w:hAnsiTheme="majorHAnsi" w:cstheme="minorHAnsi"/>
          <w:sz w:val="14"/>
        </w:rPr>
        <w:t xml:space="preserve">. State courts have been reluctant to take decisionmaking authority away from districts, and </w:t>
      </w:r>
      <w:r w:rsidRPr="009D59F6">
        <w:rPr>
          <w:rFonts w:asciiTheme="majorHAnsi" w:hAnsiTheme="majorHAnsi" w:cstheme="minorHAnsi"/>
          <w:b/>
          <w:highlight w:val="cyan"/>
          <w:u w:val="single"/>
        </w:rPr>
        <w:t>federal courts have been reluctant to centralize decisionmaking at the federal level at the expense of states</w:t>
      </w:r>
      <w:r w:rsidRPr="009D59F6">
        <w:rPr>
          <w:rFonts w:asciiTheme="majorHAnsi" w:hAnsiTheme="majorHAnsi" w:cstheme="minorHAnsi"/>
          <w:sz w:val="14"/>
        </w:rPr>
        <w:t xml:space="preserve"> and districts.11×</w:t>
      </w:r>
    </w:p>
    <w:p w14:paraId="184A0189"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The Supreme Court defers to state courts on education policy</w:t>
      </w:r>
    </w:p>
    <w:p w14:paraId="6A299E76"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Briffault 4</w:t>
      </w:r>
      <w:r w:rsidRPr="009D59F6">
        <w:rPr>
          <w:rFonts w:asciiTheme="majorHAnsi" w:hAnsiTheme="majorHAnsi" w:cstheme="minorHAnsi"/>
        </w:rPr>
        <w:t xml:space="preserve"> (Summer, Richard, vice dean and professor of legislation at the Columbia University School of Law, Education Next, “With Strings Attached”, </w:t>
      </w:r>
      <w:hyperlink r:id="rId21" w:history="1">
        <w:r w:rsidRPr="009D59F6">
          <w:rPr>
            <w:rStyle w:val="Hyperlink"/>
            <w:rFonts w:asciiTheme="majorHAnsi" w:hAnsiTheme="majorHAnsi" w:cstheme="minorHAnsi"/>
          </w:rPr>
          <w:t>http://educationnext.org/with-strings-attached/</w:t>
        </w:r>
      </w:hyperlink>
      <w:r w:rsidRPr="009D59F6">
        <w:rPr>
          <w:rFonts w:asciiTheme="majorHAnsi" w:hAnsiTheme="majorHAnsi" w:cstheme="minorHAnsi"/>
        </w:rPr>
        <w:t xml:space="preserve"> Vol. 4, No. 3) MFE</w:t>
      </w:r>
    </w:p>
    <w:p w14:paraId="59B10FD3"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u w:val="single"/>
        </w:rPr>
        <w:t>While demonstrating the states’ legal responsibility for public education,</w:t>
      </w:r>
      <w:r w:rsidRPr="009D59F6">
        <w:rPr>
          <w:rFonts w:asciiTheme="majorHAnsi" w:hAnsiTheme="majorHAnsi" w:cstheme="minorHAnsi"/>
          <w:sz w:val="14"/>
        </w:rPr>
        <w:t xml:space="preserve"> </w:t>
      </w:r>
      <w:r w:rsidRPr="009D59F6">
        <w:rPr>
          <w:rFonts w:asciiTheme="majorHAnsi" w:hAnsiTheme="majorHAnsi" w:cstheme="minorHAnsi"/>
          <w:u w:val="single"/>
        </w:rPr>
        <w:t>the school finance cases also illustrate the resonance of the local control principle</w:t>
      </w:r>
      <w:r w:rsidRPr="009D59F6">
        <w:rPr>
          <w:rFonts w:asciiTheme="majorHAnsi" w:hAnsiTheme="majorHAnsi" w:cstheme="minorHAnsi"/>
          <w:sz w:val="14"/>
        </w:rPr>
        <w:t xml:space="preserve">. First, eight state supreme courts have cited the value of local control in upholding the states’ reliance on local property taxes to fund the schools, notwithstanding the resulting inequalities in spending among districts. Second, even in the many cases where courts have sided with the plaintiffs and demanded financing reforms, the courts have typically ruled that individual local districts are free to raise and spend above the level they deem “adequate.” As the Arizona Supreme Court observed, in the course of striking down the state’s school financing system: </w:t>
      </w:r>
      <w:r w:rsidRPr="009D59F6">
        <w:rPr>
          <w:rFonts w:asciiTheme="majorHAnsi" w:hAnsiTheme="majorHAnsi" w:cstheme="minorHAnsi"/>
          <w:u w:val="single"/>
        </w:rPr>
        <w:t>Local control in these matters is an important part of our culture</w:t>
      </w:r>
      <w:r w:rsidRPr="009D59F6">
        <w:rPr>
          <w:rFonts w:asciiTheme="majorHAnsi" w:hAnsiTheme="majorHAnsi" w:cstheme="minorHAnsi"/>
          <w:sz w:val="14"/>
        </w:rPr>
        <w:t xml:space="preserve">. Thus, school houses, school districts, and counties will not always be the same because some districts may either attach greater importance to education or have more wherewithal to fund it. Nothing in our constitution prohibits this. . . . Indeed, if citizens were not free to go above and beyond the state financed system to produce a school system that meets their needs, public education statewide would suffer. </w:t>
      </w:r>
      <w:r w:rsidRPr="009D59F6">
        <w:rPr>
          <w:rFonts w:asciiTheme="majorHAnsi" w:hAnsiTheme="majorHAnsi" w:cstheme="minorHAnsi"/>
          <w:highlight w:val="cyan"/>
          <w:u w:val="single"/>
        </w:rPr>
        <w:t>The principle of local control has</w:t>
      </w:r>
      <w:r w:rsidRPr="009D59F6">
        <w:rPr>
          <w:rFonts w:asciiTheme="majorHAnsi" w:hAnsiTheme="majorHAnsi" w:cstheme="minorHAnsi"/>
          <w:u w:val="single"/>
        </w:rPr>
        <w:t xml:space="preserve"> </w:t>
      </w:r>
      <w:r w:rsidRPr="009D59F6">
        <w:rPr>
          <w:rFonts w:asciiTheme="majorHAnsi" w:hAnsiTheme="majorHAnsi" w:cstheme="minorHAnsi"/>
          <w:sz w:val="14"/>
        </w:rPr>
        <w:t xml:space="preserve">also </w:t>
      </w:r>
      <w:r w:rsidRPr="009D59F6">
        <w:rPr>
          <w:rFonts w:asciiTheme="majorHAnsi" w:hAnsiTheme="majorHAnsi" w:cstheme="minorHAnsi"/>
          <w:b/>
          <w:highlight w:val="cyan"/>
          <w:u w:val="single"/>
        </w:rPr>
        <w:t>played a pivotal role in the U.S. Supreme Court’s jurisprudence regarding school</w:t>
      </w:r>
      <w:r w:rsidRPr="009D59F6">
        <w:rPr>
          <w:rFonts w:asciiTheme="majorHAnsi" w:hAnsiTheme="majorHAnsi" w:cstheme="minorHAnsi"/>
          <w:sz w:val="14"/>
        </w:rPr>
        <w:t xml:space="preserve"> finance </w:t>
      </w:r>
      <w:r w:rsidRPr="009D59F6">
        <w:rPr>
          <w:rFonts w:asciiTheme="majorHAnsi" w:hAnsiTheme="majorHAnsi" w:cstheme="minorHAnsi"/>
          <w:highlight w:val="cyan"/>
          <w:u w:val="single"/>
        </w:rPr>
        <w:t>reform</w:t>
      </w:r>
      <w:r w:rsidRPr="009D59F6">
        <w:rPr>
          <w:rFonts w:asciiTheme="majorHAnsi" w:hAnsiTheme="majorHAnsi" w:cstheme="minorHAnsi"/>
          <w:sz w:val="14"/>
        </w:rPr>
        <w:t xml:space="preserve">. In the 1972 decision in San Antonio Independent School District v. Rodriguez, </w:t>
      </w:r>
      <w:r w:rsidRPr="009D59F6">
        <w:rPr>
          <w:rFonts w:asciiTheme="majorHAnsi" w:hAnsiTheme="majorHAnsi" w:cstheme="minorHAnsi"/>
          <w:u w:val="single"/>
        </w:rPr>
        <w:t>the Court accepted to a considerable degree the argument that the funding of schools primarily through local property taxes resulted in significant differences in school spending and quality from district to district.</w:t>
      </w:r>
      <w:r w:rsidRPr="009D59F6">
        <w:rPr>
          <w:rFonts w:asciiTheme="majorHAnsi" w:hAnsiTheme="majorHAnsi" w:cstheme="minorHAnsi"/>
          <w:sz w:val="14"/>
        </w:rPr>
        <w:t xml:space="preserve"> Nevertheless, the Court upheld Texas’s school financing system because it grew out of and supported a system of local control. </w:t>
      </w:r>
      <w:r w:rsidRPr="009D59F6">
        <w:rPr>
          <w:rFonts w:asciiTheme="majorHAnsi" w:hAnsiTheme="majorHAnsi" w:cstheme="minorHAnsi"/>
          <w:u w:val="single"/>
        </w:rPr>
        <w:t>Local control is valuable, said the Court, because it facilitates “the greatest participation by those most directly concerned” with school decisionmaking</w:t>
      </w:r>
      <w:r w:rsidRPr="009D59F6">
        <w:rPr>
          <w:rFonts w:asciiTheme="majorHAnsi" w:hAnsiTheme="majorHAnsi" w:cstheme="minorHAnsi"/>
          <w:sz w:val="14"/>
        </w:rPr>
        <w:t xml:space="preserve">. It also, the Court wrote, builds support for public schools, enables those communities that wish “to devote more money to the education” of their children to do so, and provides “opportunity for experimentation, innovation, and a healthy competition for educational excellence.” The Court determined that local-based financing was constitutionally justified, notwithstanding the resulting inequalities, because the state could reasonably decide to promote local control in public education. Indeed, the state was not challenging local control but instead relied on it to deflect a constitutional claim. </w:t>
      </w:r>
      <w:r w:rsidRPr="009D59F6">
        <w:rPr>
          <w:rFonts w:asciiTheme="majorHAnsi" w:hAnsiTheme="majorHAnsi" w:cstheme="minorHAnsi"/>
          <w:highlight w:val="cyan"/>
          <w:u w:val="single"/>
        </w:rPr>
        <w:t>The Supreme Court made a</w:t>
      </w:r>
      <w:r w:rsidRPr="009D59F6">
        <w:rPr>
          <w:rFonts w:asciiTheme="majorHAnsi" w:hAnsiTheme="majorHAnsi" w:cstheme="minorHAnsi"/>
          <w:u w:val="single"/>
        </w:rPr>
        <w:t xml:space="preserve">n even more </w:t>
      </w:r>
      <w:r w:rsidRPr="009D59F6">
        <w:rPr>
          <w:rFonts w:asciiTheme="majorHAnsi" w:hAnsiTheme="majorHAnsi" w:cstheme="minorHAnsi"/>
          <w:highlight w:val="cyan"/>
          <w:u w:val="single"/>
        </w:rPr>
        <w:t>powerful departure from the “school-district-as-arm-of-the-state” model</w:t>
      </w:r>
      <w:r w:rsidRPr="009D59F6">
        <w:rPr>
          <w:rFonts w:asciiTheme="majorHAnsi" w:hAnsiTheme="majorHAnsi" w:cstheme="minorHAnsi"/>
          <w:sz w:val="14"/>
        </w:rPr>
        <w:t xml:space="preserve"> </w:t>
      </w:r>
      <w:r w:rsidRPr="009D59F6">
        <w:rPr>
          <w:rFonts w:asciiTheme="majorHAnsi" w:hAnsiTheme="majorHAnsi" w:cstheme="minorHAnsi"/>
          <w:u w:val="single"/>
        </w:rPr>
        <w:t xml:space="preserve">in Milliken v. Bradley. In that case, the Court rejected a lower court’s order requiring interdistrict busing as a remedy for segregation in Detroit. </w:t>
      </w:r>
      <w:r w:rsidRPr="009D59F6">
        <w:rPr>
          <w:rFonts w:asciiTheme="majorHAnsi" w:hAnsiTheme="majorHAnsi" w:cstheme="minorHAnsi"/>
          <w:sz w:val="14"/>
        </w:rPr>
        <w:t xml:space="preserve">The lower court had found that segregation in the Detroit schools could not be remedied without including suburban school districts in the busing program. In the lower court’s view, Detroit and the suburban districts were merely different components of a single Michigan school system, so district boundaries could be ignored in developing a remedy. The Supreme Court rejected the district court’s assertion that the school district boundaries “are no more than arbitrary lines on a map.” Instead, the Court argued, “the notion that school district lines may be casually ignored or treated as a mere administrative convenience is contrary to the history of public education in our country.” The Court found that extending the busing remedy beyond the Detroit system would undermine the autonomy of the suburban school districts. The four dissenting justices pointed to the considerable authority the state enjoyed over school districts, including the “wide-ranging powers to consolidate and merge school districts, even without the consent of the districts themselves or of the local citizenry.” Indeed, as the dissenters noted, between 1964 and 1972 Michigan had winnowed the number of school districts statewide from 1,438 to 608. The prevailing view of the majority, however, was that the state’s formal authority to consolidate school districts was irrelevant. Unless the state itself ordered a consolidation, the suburban school districts could rely on their independent existence to insulate themselves from Detroit’s problems. The federal courts had to respect the existing school district boundary lines, even if that made impossible an effective remedy for segregation in the metropolitan area. State Intervention, Local Opposition </w:t>
      </w:r>
      <w:r w:rsidRPr="009D59F6">
        <w:rPr>
          <w:rFonts w:asciiTheme="majorHAnsi" w:hAnsiTheme="majorHAnsi" w:cstheme="minorHAnsi"/>
          <w:highlight w:val="cyan"/>
          <w:u w:val="single"/>
        </w:rPr>
        <w:t>State governments are</w:t>
      </w:r>
      <w:r w:rsidRPr="009D59F6">
        <w:rPr>
          <w:rFonts w:asciiTheme="majorHAnsi" w:hAnsiTheme="majorHAnsi" w:cstheme="minorHAnsi"/>
          <w:u w:val="single"/>
        </w:rPr>
        <w:t xml:space="preserve"> typically </w:t>
      </w:r>
      <w:r w:rsidRPr="009D59F6">
        <w:rPr>
          <w:rFonts w:asciiTheme="majorHAnsi" w:hAnsiTheme="majorHAnsi" w:cstheme="minorHAnsi"/>
          <w:highlight w:val="cyan"/>
          <w:u w:val="single"/>
        </w:rPr>
        <w:t>successful in exercising the authority</w:t>
      </w:r>
      <w:r w:rsidRPr="009D59F6">
        <w:rPr>
          <w:rFonts w:asciiTheme="majorHAnsi" w:hAnsiTheme="majorHAnsi" w:cstheme="minorHAnsi"/>
          <w:sz w:val="14"/>
        </w:rPr>
        <w:t xml:space="preserve"> their state constitutions give them </w:t>
      </w:r>
      <w:r w:rsidRPr="009D59F6">
        <w:rPr>
          <w:rFonts w:asciiTheme="majorHAnsi" w:hAnsiTheme="majorHAnsi" w:cstheme="minorHAnsi"/>
          <w:highlight w:val="cyan"/>
          <w:u w:val="single"/>
        </w:rPr>
        <w:t>over public education</w:t>
      </w:r>
      <w:r w:rsidRPr="009D59F6">
        <w:rPr>
          <w:rFonts w:asciiTheme="majorHAnsi" w:hAnsiTheme="majorHAnsi" w:cstheme="minorHAnsi"/>
          <w:sz w:val="14"/>
        </w:rPr>
        <w:t xml:space="preserve">. However, as the school finance cases demonstrate, states are perfectly willing to raise the principle of local control when it suits their interests. In these cases, local control has been asserted by the state defensively to relieve it from having to increase its school spending or take on unsought oversight responsibilities. In short, </w:t>
      </w:r>
      <w:r w:rsidRPr="009D59F6">
        <w:rPr>
          <w:rFonts w:asciiTheme="majorHAnsi" w:hAnsiTheme="majorHAnsi" w:cstheme="minorHAnsi"/>
          <w:highlight w:val="cyan"/>
          <w:u w:val="single"/>
        </w:rPr>
        <w:t>the local control argument functioned as a shield to sustain state policy</w:t>
      </w:r>
      <w:r w:rsidRPr="009D59F6">
        <w:rPr>
          <w:rFonts w:asciiTheme="majorHAnsi" w:hAnsiTheme="majorHAnsi" w:cstheme="minorHAnsi"/>
          <w:u w:val="single"/>
        </w:rPr>
        <w:t>, not as a sword to alter policy in the direction of more local control</w:t>
      </w:r>
      <w:r w:rsidRPr="009D59F6">
        <w:rPr>
          <w:rFonts w:asciiTheme="majorHAnsi" w:hAnsiTheme="majorHAnsi" w:cstheme="minorHAnsi"/>
          <w:sz w:val="14"/>
        </w:rPr>
        <w:t>. Only in a handful of cases have local school districts successfully used the idea of local control to resist state actions. Not coincidentally, these cases arose in Colorado and Wisconsin, two of the relative handful of states where the state constitution directly grants power over local schools to local school boards. The overwhelming majority of state constitutions make no mention whatsoever of school districts or local school boards.</w:t>
      </w:r>
    </w:p>
    <w:p w14:paraId="78B8EE43"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Federal courts defer to state courts on education policy now</w:t>
      </w:r>
    </w:p>
    <w:p w14:paraId="69996DA8"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Harvard Law 15</w:t>
      </w:r>
      <w:r w:rsidRPr="009D59F6">
        <w:rPr>
          <w:rFonts w:asciiTheme="majorHAnsi" w:hAnsiTheme="majorHAnsi" w:cstheme="minorHAnsi"/>
        </w:rPr>
        <w:t xml:space="preserve"> (January 12, Harvard University run journal of legal scholarship, “Education Policy Litigation as Devolution”, Harvard Law Review, </w:t>
      </w:r>
      <w:hyperlink r:id="rId22" w:history="1">
        <w:r w:rsidRPr="009D59F6">
          <w:rPr>
            <w:rStyle w:val="Hyperlink"/>
            <w:rFonts w:asciiTheme="majorHAnsi" w:hAnsiTheme="majorHAnsi" w:cstheme="minorHAnsi"/>
          </w:rPr>
          <w:t>https://harvardlawreview.org/2015/01/education-policy-litigation-as-devolution/</w:t>
        </w:r>
      </w:hyperlink>
      <w:r w:rsidRPr="009D59F6">
        <w:rPr>
          <w:rFonts w:asciiTheme="majorHAnsi" w:hAnsiTheme="majorHAnsi" w:cstheme="minorHAnsi"/>
        </w:rPr>
        <w:t>) MFE</w:t>
      </w:r>
    </w:p>
    <w:p w14:paraId="3E10C6D5"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sz w:val="14"/>
        </w:rPr>
        <w:t xml:space="preserve">First, </w:t>
      </w:r>
      <w:r w:rsidRPr="009D59F6">
        <w:rPr>
          <w:rFonts w:asciiTheme="majorHAnsi" w:hAnsiTheme="majorHAnsi" w:cstheme="minorHAnsi"/>
          <w:u w:val="single"/>
        </w:rPr>
        <w:t xml:space="preserve">state and </w:t>
      </w:r>
      <w:r w:rsidRPr="009D59F6">
        <w:rPr>
          <w:rFonts w:asciiTheme="majorHAnsi" w:hAnsiTheme="majorHAnsi" w:cstheme="minorHAnsi"/>
          <w:highlight w:val="cyan"/>
          <w:u w:val="single"/>
        </w:rPr>
        <w:t>federal courts have</w:t>
      </w:r>
      <w:r w:rsidRPr="009D59F6">
        <w:rPr>
          <w:rFonts w:asciiTheme="majorHAnsi" w:hAnsiTheme="majorHAnsi" w:cstheme="minorHAnsi"/>
          <w:u w:val="single"/>
        </w:rPr>
        <w:t xml:space="preserve"> frequently </w:t>
      </w:r>
      <w:r w:rsidRPr="009D59F6">
        <w:rPr>
          <w:rFonts w:asciiTheme="majorHAnsi" w:hAnsiTheme="majorHAnsi" w:cstheme="minorHAnsi"/>
          <w:highlight w:val="cyan"/>
          <w:u w:val="single"/>
        </w:rPr>
        <w:t>declined to rule on the merits of lawsuits against state education systems on separation of powers grounds</w:t>
      </w:r>
      <w:r w:rsidRPr="009D59F6">
        <w:rPr>
          <w:rFonts w:asciiTheme="majorHAnsi" w:hAnsiTheme="majorHAnsi" w:cstheme="minorHAnsi"/>
          <w:sz w:val="14"/>
        </w:rPr>
        <w:t xml:space="preserve">. These courts have reasoned that in a democratic society, decisions about education policy and state budgeting are properly left to political actors who are elected based on their positions on public policy matters.10× 10. While many state court judges are elected, they are less likely to be elected based on their articulated positions on a policy area such as education. See Steven P. Croley, The Majoritarian Difficulty: Elective Judiciaries and the Rule of Law, 62 U. Chi. L. Rev. 689, 731–39 (1995). Show More This concern is grounded in a belief that courts should be wary of intruding on the traditional authority of the political branches to balance policy imperatives. Second, </w:t>
      </w:r>
      <w:r w:rsidRPr="009D59F6">
        <w:rPr>
          <w:rFonts w:asciiTheme="majorHAnsi" w:hAnsiTheme="majorHAnsi" w:cstheme="minorHAnsi"/>
          <w:highlight w:val="cyan"/>
          <w:u w:val="single"/>
        </w:rPr>
        <w:t>courts hearing education litigation have been troubled by concerns for local control</w:t>
      </w:r>
      <w:r w:rsidRPr="009D59F6">
        <w:rPr>
          <w:rFonts w:asciiTheme="majorHAnsi" w:hAnsiTheme="majorHAnsi" w:cstheme="minorHAnsi"/>
          <w:sz w:val="14"/>
        </w:rPr>
        <w:t xml:space="preserve">. State courts have been reluctant to take decisionmaking authority away from districts, and </w:t>
      </w:r>
      <w:r w:rsidRPr="009D59F6">
        <w:rPr>
          <w:rFonts w:asciiTheme="majorHAnsi" w:hAnsiTheme="majorHAnsi" w:cstheme="minorHAnsi"/>
          <w:b/>
          <w:highlight w:val="cyan"/>
          <w:u w:val="single"/>
        </w:rPr>
        <w:t>federal courts have been reluctant to centralize decisionmaking at the federal level at the expense of states</w:t>
      </w:r>
      <w:r w:rsidRPr="009D59F6">
        <w:rPr>
          <w:rFonts w:asciiTheme="majorHAnsi" w:hAnsiTheme="majorHAnsi" w:cstheme="minorHAnsi"/>
          <w:sz w:val="14"/>
        </w:rPr>
        <w:t xml:space="preserve"> and districts.11×</w:t>
      </w:r>
    </w:p>
    <w:p w14:paraId="24A8BC70"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Courts have historically ruled in favor of state control for education</w:t>
      </w:r>
    </w:p>
    <w:p w14:paraId="7851CD1B"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szCs w:val="26"/>
        </w:rPr>
        <w:t xml:space="preserve">Robinson 15 </w:t>
      </w:r>
      <w:r w:rsidRPr="009D59F6">
        <w:rPr>
          <w:rFonts w:asciiTheme="majorHAnsi" w:hAnsiTheme="majorHAnsi" w:cstheme="minorHAnsi"/>
        </w:rPr>
        <w:t xml:space="preserve">(Kimberly J. Robinson, Austin E. Owen Research Scholar &amp; Professor of Law at Richmond School of Law, “Disrupting Education Federalism,” </w:t>
      </w:r>
      <w:r w:rsidRPr="009D59F6">
        <w:rPr>
          <w:rFonts w:asciiTheme="majorHAnsi" w:hAnsiTheme="majorHAnsi" w:cstheme="minorHAnsi"/>
          <w:i/>
        </w:rPr>
        <w:t>Richmond School of Law</w:t>
      </w:r>
      <w:r w:rsidRPr="009D59F6">
        <w:rPr>
          <w:rFonts w:asciiTheme="majorHAnsi" w:hAnsiTheme="majorHAnsi" w:cstheme="minorHAnsi"/>
        </w:rPr>
        <w:t>, http://scholarship.richmond.edu/cgi/viewcontent.cgi?article=2246&amp;context=law-faculty-publications) JZ</w:t>
      </w:r>
    </w:p>
    <w:p w14:paraId="75367C64" w14:textId="77777777" w:rsidR="00BC4863" w:rsidRPr="009D59F6" w:rsidRDefault="00BC4863" w:rsidP="00BC4863">
      <w:pPr>
        <w:rPr>
          <w:rStyle w:val="StyleUnderline"/>
          <w:rFonts w:asciiTheme="majorHAnsi" w:hAnsiTheme="majorHAnsi" w:cstheme="minorHAnsi"/>
        </w:rPr>
      </w:pPr>
      <w:r w:rsidRPr="009D59F6">
        <w:rPr>
          <w:rStyle w:val="StyleUnderline"/>
          <w:rFonts w:asciiTheme="majorHAnsi" w:hAnsiTheme="majorHAnsi" w:cstheme="minorHAnsi"/>
        </w:rPr>
        <w:t xml:space="preserve">As explained in the Introduction, in a 2013 article I analyzed how </w:t>
      </w:r>
      <w:r w:rsidRPr="009D59F6">
        <w:rPr>
          <w:rStyle w:val="StyleUnderline"/>
          <w:rFonts w:asciiTheme="majorHAnsi" w:hAnsiTheme="majorHAnsi" w:cstheme="minorHAnsi"/>
          <w:highlight w:val="cyan"/>
        </w:rPr>
        <w:t>a preference for local control and a limited federal role in education</w:t>
      </w:r>
      <w:r w:rsidRPr="009D59F6">
        <w:rPr>
          <w:rStyle w:val="StyleUnderline"/>
          <w:rFonts w:asciiTheme="majorHAnsi" w:hAnsiTheme="majorHAnsi" w:cstheme="minorHAnsi"/>
        </w:rPr>
        <w:t xml:space="preserve"> have </w:t>
      </w:r>
      <w:r w:rsidRPr="009D59F6">
        <w:rPr>
          <w:rStyle w:val="StyleUnderline"/>
          <w:rFonts w:asciiTheme="majorHAnsi" w:hAnsiTheme="majorHAnsi" w:cstheme="minorHAnsi"/>
          <w:highlight w:val="cyan"/>
        </w:rPr>
        <w:t>functioned as</w:t>
      </w:r>
      <w:r w:rsidRPr="009D59F6">
        <w:rPr>
          <w:rStyle w:val="StyleUnderline"/>
          <w:rFonts w:asciiTheme="majorHAnsi" w:hAnsiTheme="majorHAnsi" w:cstheme="minorHAnsi"/>
        </w:rPr>
        <w:t xml:space="preserve"> one of several critical </w:t>
      </w:r>
      <w:r w:rsidRPr="009D59F6">
        <w:rPr>
          <w:rStyle w:val="StyleUnderline"/>
          <w:rFonts w:asciiTheme="majorHAnsi" w:hAnsiTheme="majorHAnsi" w:cstheme="minorHAnsi"/>
          <w:highlight w:val="cyan"/>
        </w:rPr>
        <w:t>roadblocks to</w:t>
      </w:r>
      <w:r w:rsidRPr="009D59F6">
        <w:rPr>
          <w:rStyle w:val="StyleUnderline"/>
          <w:rFonts w:asciiTheme="majorHAnsi" w:hAnsiTheme="majorHAnsi" w:cstheme="minorHAnsi"/>
        </w:rPr>
        <w:t xml:space="preserve"> three of the primary reforms that promote </w:t>
      </w:r>
      <w:r w:rsidRPr="009D59F6">
        <w:rPr>
          <w:rStyle w:val="StyleUnderline"/>
          <w:rFonts w:asciiTheme="majorHAnsi" w:hAnsiTheme="majorHAnsi" w:cstheme="minorHAnsi"/>
          <w:highlight w:val="cyan"/>
        </w:rPr>
        <w:t>equal educational opportunity: school desegregation</w:t>
      </w:r>
      <w:r w:rsidRPr="009D59F6">
        <w:rPr>
          <w:rStyle w:val="StyleUnderline"/>
          <w:rFonts w:asciiTheme="majorHAnsi" w:hAnsiTheme="majorHAnsi" w:cstheme="minorHAnsi"/>
        </w:rPr>
        <w:t xml:space="preserve">, school </w:t>
      </w:r>
      <w:r w:rsidRPr="009D59F6">
        <w:rPr>
          <w:rStyle w:val="StyleUnderline"/>
          <w:rFonts w:asciiTheme="majorHAnsi" w:hAnsiTheme="majorHAnsi" w:cstheme="minorHAnsi"/>
          <w:highlight w:val="cyan"/>
        </w:rPr>
        <w:t>finance</w:t>
      </w:r>
      <w:r w:rsidRPr="009D59F6">
        <w:rPr>
          <w:rStyle w:val="StyleUnderline"/>
          <w:rFonts w:asciiTheme="majorHAnsi" w:hAnsiTheme="majorHAnsi" w:cstheme="minorHAnsi"/>
        </w:rPr>
        <w:t xml:space="preserve"> litigation in federal court, </w:t>
      </w:r>
      <w:r w:rsidRPr="009D59F6">
        <w:rPr>
          <w:rStyle w:val="StyleUnderline"/>
          <w:rFonts w:asciiTheme="majorHAnsi" w:hAnsiTheme="majorHAnsi" w:cstheme="minorHAnsi"/>
          <w:highlight w:val="cyan"/>
        </w:rPr>
        <w:t>and NCLB</w:t>
      </w:r>
      <w:r w:rsidRPr="009D59F6">
        <w:rPr>
          <w:rStyle w:val="StyleUnderline"/>
          <w:rFonts w:asciiTheme="majorHAnsi" w:hAnsiTheme="majorHAnsi" w:cstheme="minorHAnsi"/>
        </w:rPr>
        <w:t xml:space="preserve">.' For instance, </w:t>
      </w:r>
      <w:r w:rsidRPr="009D59F6">
        <w:rPr>
          <w:rStyle w:val="StyleUnderline"/>
          <w:rFonts w:asciiTheme="majorHAnsi" w:hAnsiTheme="majorHAnsi" w:cstheme="minorHAnsi"/>
          <w:highlight w:val="cyan"/>
        </w:rPr>
        <w:t>key Supreme Court decisions, from</w:t>
      </w:r>
      <w:r w:rsidRPr="009D59F6">
        <w:rPr>
          <w:rStyle w:val="StyleUnderline"/>
          <w:rFonts w:asciiTheme="majorHAnsi" w:hAnsiTheme="majorHAnsi" w:cstheme="minorHAnsi"/>
        </w:rPr>
        <w:t xml:space="preserve"> the 1974 decision in </w:t>
      </w:r>
      <w:r w:rsidRPr="009D59F6">
        <w:rPr>
          <w:rStyle w:val="StyleUnderline"/>
          <w:rFonts w:asciiTheme="majorHAnsi" w:hAnsiTheme="majorHAnsi" w:cstheme="minorHAnsi"/>
          <w:highlight w:val="cyan"/>
        </w:rPr>
        <w:t>Milliken</w:t>
      </w:r>
      <w:r w:rsidRPr="009D59F6">
        <w:rPr>
          <w:rStyle w:val="StyleUnderline"/>
          <w:rFonts w:asciiTheme="majorHAnsi" w:hAnsiTheme="majorHAnsi" w:cstheme="minorHAnsi"/>
        </w:rPr>
        <w:t xml:space="preserve"> v. Bradley </w:t>
      </w:r>
      <w:r w:rsidRPr="009D59F6">
        <w:rPr>
          <w:rStyle w:val="StyleUnderline"/>
          <w:rFonts w:asciiTheme="majorHAnsi" w:hAnsiTheme="majorHAnsi" w:cstheme="minorHAnsi"/>
          <w:highlight w:val="cyan"/>
        </w:rPr>
        <w:t>to</w:t>
      </w:r>
      <w:r w:rsidRPr="009D59F6">
        <w:rPr>
          <w:rStyle w:val="StyleUnderline"/>
          <w:rFonts w:asciiTheme="majorHAnsi" w:hAnsiTheme="majorHAnsi" w:cstheme="minorHAnsi"/>
        </w:rPr>
        <w:t xml:space="preserve"> the 1995 decision in </w:t>
      </w:r>
      <w:r w:rsidRPr="009D59F6">
        <w:rPr>
          <w:rStyle w:val="StyleUnderline"/>
          <w:rFonts w:asciiTheme="majorHAnsi" w:hAnsiTheme="majorHAnsi" w:cstheme="minorHAnsi"/>
          <w:highlight w:val="cyan"/>
        </w:rPr>
        <w:t>Missouri v. Jenkins, relied on</w:t>
      </w:r>
      <w:r w:rsidRPr="009D59F6">
        <w:rPr>
          <w:rStyle w:val="StyleUnderline"/>
          <w:rFonts w:asciiTheme="majorHAnsi" w:hAnsiTheme="majorHAnsi" w:cstheme="minorHAnsi"/>
        </w:rPr>
        <w:t xml:space="preserve"> the structure of </w:t>
      </w:r>
      <w:r w:rsidRPr="009D59F6">
        <w:rPr>
          <w:rStyle w:val="StyleUnderline"/>
          <w:rFonts w:asciiTheme="majorHAnsi" w:hAnsiTheme="majorHAnsi" w:cstheme="minorHAnsi"/>
          <w:highlight w:val="cyan"/>
        </w:rPr>
        <w:t>federalism and</w:t>
      </w:r>
      <w:r w:rsidRPr="009D59F6">
        <w:rPr>
          <w:rStyle w:val="StyleUnderline"/>
          <w:rFonts w:asciiTheme="majorHAnsi" w:hAnsiTheme="majorHAnsi" w:cstheme="minorHAnsi"/>
        </w:rPr>
        <w:t xml:space="preserve"> the American </w:t>
      </w:r>
      <w:r w:rsidRPr="009D59F6">
        <w:rPr>
          <w:rStyle w:val="StyleUnderline"/>
          <w:rFonts w:asciiTheme="majorHAnsi" w:hAnsiTheme="majorHAnsi" w:cstheme="minorHAnsi"/>
          <w:highlight w:val="cyan"/>
        </w:rPr>
        <w:t>tradition of local control of education</w:t>
      </w:r>
      <w:r w:rsidRPr="009D59F6">
        <w:rPr>
          <w:rStyle w:val="StyleUnderline"/>
          <w:rFonts w:asciiTheme="majorHAnsi" w:hAnsiTheme="majorHAnsi" w:cstheme="minorHAnsi"/>
        </w:rPr>
        <w:t xml:space="preserve"> as one of the reasons for severely </w:t>
      </w:r>
      <w:r w:rsidRPr="009D59F6">
        <w:rPr>
          <w:rStyle w:val="StyleUnderline"/>
          <w:rFonts w:asciiTheme="majorHAnsi" w:hAnsiTheme="majorHAnsi" w:cstheme="minorHAnsi"/>
          <w:highlight w:val="cyan"/>
        </w:rPr>
        <w:t>curtailing the authority of courts to ensure effective school desegregation</w:t>
      </w:r>
      <w:r w:rsidRPr="009D59F6">
        <w:rPr>
          <w:rStyle w:val="StyleUnderline"/>
          <w:rFonts w:asciiTheme="majorHAnsi" w:hAnsiTheme="majorHAnsi" w:cstheme="minorHAnsi"/>
        </w:rPr>
        <w:t>.1 0 2 In so doing, these opinions clung to a form of dual federalism that required separate spheres for certain government functions, and thus insisted that education was solely a state and local function.</w:t>
      </w:r>
      <w:r w:rsidRPr="009D59F6">
        <w:rPr>
          <w:rFonts w:asciiTheme="majorHAnsi" w:hAnsiTheme="majorHAnsi" w:cstheme="minorHAnsi"/>
        </w:rPr>
        <w:t xml:space="preserve"> 03 However, dual federalism had already been eschewed in prior Court decisions that prohibited segregated educational systems, and in federal legislation and enforcement that provided additional federal funding for low-income students and that required equal educational opportunity for girls, women, disabled students, and English language students.104 </w:t>
      </w:r>
      <w:r w:rsidRPr="009D59F6">
        <w:rPr>
          <w:rStyle w:val="StyleUnderline"/>
          <w:rFonts w:asciiTheme="majorHAnsi" w:hAnsiTheme="majorHAnsi" w:cstheme="minorHAnsi"/>
        </w:rPr>
        <w:t xml:space="preserve">Similarly, the Supreme Court relied upon education federalism as one of several justifications for rejecting a federal right to education in San Antonio Independent School District v. Rodriguez.05 </w:t>
      </w:r>
      <w:r w:rsidRPr="009D59F6">
        <w:rPr>
          <w:rStyle w:val="StyleUnderline"/>
          <w:rFonts w:asciiTheme="majorHAnsi" w:hAnsiTheme="majorHAnsi" w:cstheme="minorHAnsi"/>
          <w:highlight w:val="cyan"/>
        </w:rPr>
        <w:t>The Court</w:t>
      </w:r>
      <w:r w:rsidRPr="009D59F6">
        <w:rPr>
          <w:rStyle w:val="StyleUnderline"/>
          <w:rFonts w:asciiTheme="majorHAnsi" w:hAnsiTheme="majorHAnsi" w:cstheme="minorHAnsi"/>
        </w:rPr>
        <w:t xml:space="preserve"> noted that it </w:t>
      </w:r>
      <w:r w:rsidRPr="009D59F6">
        <w:rPr>
          <w:rStyle w:val="StyleUnderline"/>
          <w:rFonts w:asciiTheme="majorHAnsi" w:hAnsiTheme="majorHAnsi" w:cstheme="minorHAnsi"/>
          <w:highlight w:val="cyan"/>
        </w:rPr>
        <w:t>lacked the expertise to interfere with</w:t>
      </w:r>
      <w:r w:rsidRPr="009D59F6">
        <w:rPr>
          <w:rStyle w:val="StyleUnderline"/>
          <w:rFonts w:asciiTheme="majorHAnsi" w:hAnsiTheme="majorHAnsi" w:cstheme="minorHAnsi"/>
        </w:rPr>
        <w:t xml:space="preserve"> state and </w:t>
      </w:r>
      <w:r w:rsidRPr="009D59F6">
        <w:rPr>
          <w:rStyle w:val="StyleUnderline"/>
          <w:rFonts w:asciiTheme="majorHAnsi" w:hAnsiTheme="majorHAnsi" w:cstheme="minorHAnsi"/>
          <w:highlight w:val="cyan"/>
        </w:rPr>
        <w:t>local education judgments</w:t>
      </w:r>
      <w:r w:rsidRPr="009D59F6">
        <w:rPr>
          <w:rStyle w:val="StyleUnderline"/>
          <w:rFonts w:asciiTheme="majorHAnsi" w:hAnsiTheme="majorHAnsi" w:cstheme="minorHAnsi"/>
        </w:rPr>
        <w:t xml:space="preserve"> </w:t>
      </w:r>
      <w:r w:rsidRPr="009D59F6">
        <w:rPr>
          <w:rFonts w:asciiTheme="majorHAnsi" w:hAnsiTheme="majorHAnsi" w:cstheme="minorHAnsi"/>
        </w:rPr>
        <w:t>(an objection that did not stop the Court from deciding Brown)</w:t>
      </w:r>
      <w:r w:rsidRPr="009D59F6">
        <w:rPr>
          <w:rStyle w:val="StyleUnderline"/>
          <w:rFonts w:asciiTheme="majorHAnsi" w:hAnsiTheme="majorHAnsi" w:cstheme="minorHAnsi"/>
        </w:rPr>
        <w:t xml:space="preserve"> regarding the most effective education reforms and the connection between funding and educational quality.' 06 The Court's rationale also highlighted the importance of local control of schools and the values it brings, such as tailoring programs to students' needs and experimentation.' 07 The Court insisted that </w:t>
      </w:r>
      <w:r w:rsidRPr="009D59F6">
        <w:rPr>
          <w:rStyle w:val="StyleUnderline"/>
          <w:rFonts w:asciiTheme="majorHAnsi" w:hAnsiTheme="majorHAnsi" w:cstheme="minorHAnsi"/>
          <w:highlight w:val="cyan"/>
        </w:rPr>
        <w:t>it did not want to disturb the existing balance of power between the federal and state</w:t>
      </w:r>
      <w:r w:rsidRPr="009D59F6">
        <w:rPr>
          <w:rStyle w:val="StyleUnderline"/>
          <w:rFonts w:asciiTheme="majorHAnsi" w:hAnsiTheme="majorHAnsi" w:cstheme="minorHAnsi"/>
        </w:rPr>
        <w:t xml:space="preserve"> governments by reaching a decision that essentially would result in striking down school finance systems throughout the United States. 08 Thus, </w:t>
      </w:r>
      <w:r w:rsidRPr="009D59F6">
        <w:rPr>
          <w:rStyle w:val="StyleUnderline"/>
          <w:rFonts w:asciiTheme="majorHAnsi" w:hAnsiTheme="majorHAnsi" w:cstheme="minorHAnsi"/>
          <w:highlight w:val="cyan"/>
        </w:rPr>
        <w:t>the Court</w:t>
      </w:r>
      <w:r w:rsidRPr="009D59F6">
        <w:rPr>
          <w:rStyle w:val="StyleUnderline"/>
          <w:rFonts w:asciiTheme="majorHAnsi" w:hAnsiTheme="majorHAnsi" w:cstheme="minorHAnsi"/>
        </w:rPr>
        <w:t xml:space="preserve">'s decision </w:t>
      </w:r>
      <w:r w:rsidRPr="009D59F6">
        <w:rPr>
          <w:rStyle w:val="StyleUnderline"/>
          <w:rFonts w:asciiTheme="majorHAnsi" w:hAnsiTheme="majorHAnsi" w:cstheme="minorHAnsi"/>
          <w:highlight w:val="cyan"/>
        </w:rPr>
        <w:t>privileged federalism</w:t>
      </w:r>
      <w:r w:rsidRPr="009D59F6">
        <w:rPr>
          <w:rStyle w:val="StyleUnderline"/>
          <w:rFonts w:asciiTheme="majorHAnsi" w:hAnsiTheme="majorHAnsi" w:cstheme="minorHAnsi"/>
        </w:rPr>
        <w:t xml:space="preserve"> interests </w:t>
      </w:r>
      <w:r w:rsidRPr="009D59F6">
        <w:rPr>
          <w:rStyle w:val="StyleUnderline"/>
          <w:rFonts w:asciiTheme="majorHAnsi" w:hAnsiTheme="majorHAnsi" w:cstheme="minorHAnsi"/>
          <w:highlight w:val="cyan"/>
        </w:rPr>
        <w:t>over the nation's interest</w:t>
      </w:r>
      <w:r w:rsidRPr="009D59F6">
        <w:rPr>
          <w:rStyle w:val="StyleUnderline"/>
          <w:rFonts w:asciiTheme="majorHAnsi" w:hAnsiTheme="majorHAnsi" w:cstheme="minorHAnsi"/>
        </w:rPr>
        <w:t xml:space="preserve"> in equal educational opportunity and insulated school finance disparities from federal judicial review.'09</w:t>
      </w:r>
    </w:p>
    <w:p w14:paraId="464F04A2"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Courts hesitant to rule on education – concerns of expertise and local control</w:t>
      </w:r>
    </w:p>
    <w:p w14:paraId="6071A1E0"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szCs w:val="26"/>
        </w:rPr>
        <w:t xml:space="preserve">Harvard Law Review 15 </w:t>
      </w:r>
      <w:r w:rsidRPr="009D59F6">
        <w:rPr>
          <w:rFonts w:asciiTheme="majorHAnsi" w:hAnsiTheme="majorHAnsi" w:cstheme="minorHAnsi"/>
        </w:rPr>
        <w:t xml:space="preserve">(“Education Policy Litigation as Devolution,” </w:t>
      </w:r>
      <w:r w:rsidRPr="009D59F6">
        <w:rPr>
          <w:rFonts w:asciiTheme="majorHAnsi" w:hAnsiTheme="majorHAnsi" w:cstheme="minorHAnsi"/>
          <w:i/>
        </w:rPr>
        <w:t>Harvard Law Review</w:t>
      </w:r>
      <w:r w:rsidRPr="009D59F6">
        <w:rPr>
          <w:rFonts w:asciiTheme="majorHAnsi" w:hAnsiTheme="majorHAnsi" w:cstheme="minorHAnsi"/>
        </w:rPr>
        <w:t>, https://harvardlawreview.org/2015/01/education-policy-litigation-as-devolution/) JZ</w:t>
      </w:r>
    </w:p>
    <w:p w14:paraId="025C0537" w14:textId="77777777" w:rsidR="00BC4863" w:rsidRPr="009D59F6" w:rsidRDefault="00BC4863" w:rsidP="00BC4863">
      <w:pPr>
        <w:rPr>
          <w:rStyle w:val="StyleUnderline"/>
          <w:rFonts w:asciiTheme="majorHAnsi" w:hAnsiTheme="majorHAnsi" w:cstheme="minorHAnsi"/>
        </w:rPr>
      </w:pPr>
      <w:r w:rsidRPr="009D59F6">
        <w:rPr>
          <w:rStyle w:val="StyleUnderline"/>
          <w:rFonts w:asciiTheme="majorHAnsi" w:hAnsiTheme="majorHAnsi" w:cstheme="minorHAnsi"/>
          <w:highlight w:val="cyan"/>
        </w:rPr>
        <w:t>First</w:t>
      </w:r>
      <w:r w:rsidRPr="009D59F6">
        <w:rPr>
          <w:rStyle w:val="StyleUnderline"/>
          <w:rFonts w:asciiTheme="majorHAnsi" w:hAnsiTheme="majorHAnsi" w:cstheme="minorHAnsi"/>
        </w:rPr>
        <w:t xml:space="preserve">, state and federal </w:t>
      </w:r>
      <w:r w:rsidRPr="009D59F6">
        <w:rPr>
          <w:rStyle w:val="StyleUnderline"/>
          <w:rFonts w:asciiTheme="majorHAnsi" w:hAnsiTheme="majorHAnsi" w:cstheme="minorHAnsi"/>
          <w:highlight w:val="cyan"/>
        </w:rPr>
        <w:t>courts have frequently declined to rule</w:t>
      </w:r>
      <w:r w:rsidRPr="009D59F6">
        <w:rPr>
          <w:rStyle w:val="StyleUnderline"/>
          <w:rFonts w:asciiTheme="majorHAnsi" w:hAnsiTheme="majorHAnsi" w:cstheme="minorHAnsi"/>
        </w:rPr>
        <w:t xml:space="preserve"> on the merits of lawsuits </w:t>
      </w:r>
      <w:r w:rsidRPr="009D59F6">
        <w:rPr>
          <w:rStyle w:val="StyleUnderline"/>
          <w:rFonts w:asciiTheme="majorHAnsi" w:hAnsiTheme="majorHAnsi" w:cstheme="minorHAnsi"/>
          <w:highlight w:val="cyan"/>
        </w:rPr>
        <w:t>against state education systems on separation of powers grounds.</w:t>
      </w:r>
      <w:r w:rsidRPr="009D59F6">
        <w:rPr>
          <w:rStyle w:val="StyleUnderline"/>
          <w:rFonts w:asciiTheme="majorHAnsi" w:hAnsiTheme="majorHAnsi" w:cstheme="minorHAnsi"/>
        </w:rPr>
        <w:t xml:space="preserve"> These courts have reasoned that in a democratic society, decisions about </w:t>
      </w:r>
      <w:r w:rsidRPr="009D59F6">
        <w:rPr>
          <w:rStyle w:val="StyleUnderline"/>
          <w:rFonts w:asciiTheme="majorHAnsi" w:hAnsiTheme="majorHAnsi" w:cstheme="minorHAnsi"/>
          <w:highlight w:val="cyan"/>
        </w:rPr>
        <w:t>education policy</w:t>
      </w:r>
      <w:r w:rsidRPr="009D59F6">
        <w:rPr>
          <w:rStyle w:val="StyleUnderline"/>
          <w:rFonts w:asciiTheme="majorHAnsi" w:hAnsiTheme="majorHAnsi" w:cstheme="minorHAnsi"/>
        </w:rPr>
        <w:t xml:space="preserve"> and state budgeting </w:t>
      </w:r>
      <w:r w:rsidRPr="009D59F6">
        <w:rPr>
          <w:rStyle w:val="StyleUnderline"/>
          <w:rFonts w:asciiTheme="majorHAnsi" w:hAnsiTheme="majorHAnsi" w:cstheme="minorHAnsi"/>
          <w:highlight w:val="cyan"/>
        </w:rPr>
        <w:t>are properly left to political actors</w:t>
      </w:r>
      <w:r w:rsidRPr="009D59F6">
        <w:rPr>
          <w:rStyle w:val="StyleUnderline"/>
          <w:rFonts w:asciiTheme="majorHAnsi" w:hAnsiTheme="majorHAnsi" w:cstheme="minorHAnsi"/>
        </w:rPr>
        <w:t xml:space="preserve"> who are elected based on their positions on public policy matters</w:t>
      </w:r>
      <w:r w:rsidRPr="009D59F6">
        <w:rPr>
          <w:rFonts w:asciiTheme="majorHAnsi" w:hAnsiTheme="majorHAnsi" w:cstheme="minorHAnsi"/>
        </w:rPr>
        <w:t xml:space="preserve">.10× This concern is grounded in a belief that courts should be wary of intruding on the traditional authority of the political branches to balance policy imperatives. </w:t>
      </w:r>
      <w:r w:rsidRPr="009D59F6">
        <w:rPr>
          <w:rStyle w:val="StyleUnderline"/>
          <w:rFonts w:asciiTheme="majorHAnsi" w:hAnsiTheme="majorHAnsi" w:cstheme="minorHAnsi"/>
          <w:highlight w:val="cyan"/>
        </w:rPr>
        <w:t>Second, courts</w:t>
      </w:r>
      <w:r w:rsidRPr="009D59F6">
        <w:rPr>
          <w:rStyle w:val="StyleUnderline"/>
          <w:rFonts w:asciiTheme="majorHAnsi" w:hAnsiTheme="majorHAnsi" w:cstheme="minorHAnsi"/>
        </w:rPr>
        <w:t xml:space="preserve"> hearing education litigation </w:t>
      </w:r>
      <w:r w:rsidRPr="009D59F6">
        <w:rPr>
          <w:rStyle w:val="StyleUnderline"/>
          <w:rFonts w:asciiTheme="majorHAnsi" w:hAnsiTheme="majorHAnsi" w:cstheme="minorHAnsi"/>
          <w:highlight w:val="cyan"/>
        </w:rPr>
        <w:t>have</w:t>
      </w:r>
      <w:r w:rsidRPr="009D59F6">
        <w:rPr>
          <w:rStyle w:val="StyleUnderline"/>
          <w:rFonts w:asciiTheme="majorHAnsi" w:hAnsiTheme="majorHAnsi" w:cstheme="minorHAnsi"/>
        </w:rPr>
        <w:t xml:space="preserve"> been troubled by </w:t>
      </w:r>
      <w:r w:rsidRPr="009D59F6">
        <w:rPr>
          <w:rStyle w:val="StyleUnderline"/>
          <w:rFonts w:asciiTheme="majorHAnsi" w:hAnsiTheme="majorHAnsi" w:cstheme="minorHAnsi"/>
          <w:highlight w:val="cyan"/>
        </w:rPr>
        <w:t>concerns for local control.</w:t>
      </w:r>
      <w:r w:rsidRPr="009D59F6">
        <w:rPr>
          <w:rStyle w:val="StyleUnderline"/>
          <w:rFonts w:asciiTheme="majorHAnsi" w:hAnsiTheme="majorHAnsi" w:cstheme="minorHAnsi"/>
        </w:rPr>
        <w:t xml:space="preserve"> State courts </w:t>
      </w:r>
      <w:r w:rsidRPr="009D59F6">
        <w:rPr>
          <w:rStyle w:val="StyleUnderline"/>
          <w:rFonts w:asciiTheme="majorHAnsi" w:hAnsiTheme="majorHAnsi" w:cstheme="minorHAnsi"/>
          <w:highlight w:val="cyan"/>
        </w:rPr>
        <w:t>have been reluctant to take</w:t>
      </w:r>
      <w:r w:rsidRPr="009D59F6">
        <w:rPr>
          <w:rStyle w:val="StyleUnderline"/>
          <w:rFonts w:asciiTheme="majorHAnsi" w:hAnsiTheme="majorHAnsi" w:cstheme="minorHAnsi"/>
        </w:rPr>
        <w:t xml:space="preserve"> decisionmaking </w:t>
      </w:r>
      <w:r w:rsidRPr="009D59F6">
        <w:rPr>
          <w:rStyle w:val="StyleUnderline"/>
          <w:rFonts w:asciiTheme="majorHAnsi" w:hAnsiTheme="majorHAnsi" w:cstheme="minorHAnsi"/>
          <w:highlight w:val="cyan"/>
        </w:rPr>
        <w:t>authority away from districts</w:t>
      </w:r>
      <w:r w:rsidRPr="009D59F6">
        <w:rPr>
          <w:rStyle w:val="StyleUnderline"/>
          <w:rFonts w:asciiTheme="majorHAnsi" w:hAnsiTheme="majorHAnsi" w:cstheme="minorHAnsi"/>
        </w:rPr>
        <w:t>, and federal courts have been reluctant to centralize decisionmaking at the federal level at the expense of states and districts</w:t>
      </w:r>
      <w:r w:rsidRPr="009D59F6">
        <w:rPr>
          <w:rFonts w:asciiTheme="majorHAnsi" w:hAnsiTheme="majorHAnsi" w:cstheme="minorHAnsi"/>
        </w:rPr>
        <w:t xml:space="preserve">.11× While this concern is distinct from the separation of powers concern discussed above, </w:t>
      </w:r>
      <w:r w:rsidRPr="009D59F6">
        <w:rPr>
          <w:rStyle w:val="StyleUnderline"/>
          <w:rFonts w:asciiTheme="majorHAnsi" w:hAnsiTheme="majorHAnsi" w:cstheme="minorHAnsi"/>
        </w:rPr>
        <w:t>it shares a desire to let more democratically accountable political actors</w:t>
      </w:r>
      <w:r w:rsidRPr="009D59F6">
        <w:rPr>
          <w:rFonts w:asciiTheme="majorHAnsi" w:hAnsiTheme="majorHAnsi" w:cstheme="minorHAnsi"/>
        </w:rPr>
        <w:t xml:space="preserve"> (whether at the state or local level) </w:t>
      </w:r>
      <w:r w:rsidRPr="009D59F6">
        <w:rPr>
          <w:rStyle w:val="StyleUnderline"/>
          <w:rFonts w:asciiTheme="majorHAnsi" w:hAnsiTheme="majorHAnsi" w:cstheme="minorHAnsi"/>
        </w:rPr>
        <w:t xml:space="preserve">balance policy imperatives. </w:t>
      </w:r>
      <w:r w:rsidRPr="009D59F6">
        <w:rPr>
          <w:rStyle w:val="StyleUnderline"/>
          <w:rFonts w:asciiTheme="majorHAnsi" w:hAnsiTheme="majorHAnsi" w:cstheme="minorHAnsi"/>
          <w:highlight w:val="cyan"/>
        </w:rPr>
        <w:t>Third</w:t>
      </w:r>
      <w:r w:rsidRPr="009D59F6">
        <w:rPr>
          <w:rStyle w:val="StyleUnderline"/>
          <w:rFonts w:asciiTheme="majorHAnsi" w:hAnsiTheme="majorHAnsi" w:cstheme="minorHAnsi"/>
        </w:rPr>
        <w:t xml:space="preserve">, courts have expressed concerns </w:t>
      </w:r>
      <w:r w:rsidRPr="009D59F6">
        <w:rPr>
          <w:rStyle w:val="StyleUnderline"/>
          <w:rFonts w:asciiTheme="majorHAnsi" w:hAnsiTheme="majorHAnsi" w:cstheme="minorHAnsi"/>
          <w:highlight w:val="cyan"/>
        </w:rPr>
        <w:t>that the judiciary</w:t>
      </w:r>
      <w:r w:rsidRPr="009D59F6">
        <w:rPr>
          <w:rStyle w:val="StyleUnderline"/>
          <w:rFonts w:asciiTheme="majorHAnsi" w:hAnsiTheme="majorHAnsi" w:cstheme="minorHAnsi"/>
        </w:rPr>
        <w:t xml:space="preserve"> simply </w:t>
      </w:r>
      <w:r w:rsidRPr="009D59F6">
        <w:rPr>
          <w:rStyle w:val="StyleUnderline"/>
          <w:rFonts w:asciiTheme="majorHAnsi" w:hAnsiTheme="majorHAnsi" w:cstheme="minorHAnsi"/>
          <w:highlight w:val="cyan"/>
        </w:rPr>
        <w:t>lacks the</w:t>
      </w:r>
      <w:r w:rsidRPr="009D59F6">
        <w:rPr>
          <w:rStyle w:val="StyleUnderline"/>
          <w:rFonts w:asciiTheme="majorHAnsi" w:hAnsiTheme="majorHAnsi" w:cstheme="minorHAnsi"/>
        </w:rPr>
        <w:t xml:space="preserve"> necessary </w:t>
      </w:r>
      <w:r w:rsidRPr="009D59F6">
        <w:rPr>
          <w:rStyle w:val="StyleUnderline"/>
          <w:rFonts w:asciiTheme="majorHAnsi" w:hAnsiTheme="majorHAnsi" w:cstheme="minorHAnsi"/>
          <w:highlight w:val="cyan"/>
        </w:rPr>
        <w:t>expertise to manage education policy</w:t>
      </w:r>
      <w:r w:rsidRPr="009D59F6">
        <w:rPr>
          <w:rStyle w:val="StyleUnderline"/>
          <w:rFonts w:asciiTheme="majorHAnsi" w:hAnsiTheme="majorHAnsi" w:cstheme="minorHAnsi"/>
        </w:rPr>
        <w:t xml:space="preserve"> competently.</w:t>
      </w:r>
      <w:r w:rsidRPr="009D59F6">
        <w:rPr>
          <w:rFonts w:asciiTheme="majorHAnsi" w:hAnsiTheme="majorHAnsi" w:cstheme="minorHAnsi"/>
        </w:rPr>
        <w:t xml:space="preserve"> This concern is closely linked with the previous two categories: the greater competence of state legislatures and school districts to manage school systems is often cited as an argument in favor of judicial abdication. But it also reflects a different category of concern. Even if concerns for democratic accountability and the proper role of each branch were absent, </w:t>
      </w:r>
      <w:r w:rsidRPr="009D59F6">
        <w:rPr>
          <w:rStyle w:val="StyleUnderline"/>
          <w:rFonts w:asciiTheme="majorHAnsi" w:hAnsiTheme="majorHAnsi" w:cstheme="minorHAnsi"/>
        </w:rPr>
        <w:t>courts might simply be wary of policy-design tasks for which they lack the institutional capacity.</w:t>
      </w:r>
    </w:p>
    <w:p w14:paraId="1F40C59B"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Courts hesitant to micromanage districts</w:t>
      </w:r>
    </w:p>
    <w:p w14:paraId="12E98EC0"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szCs w:val="26"/>
        </w:rPr>
        <w:t xml:space="preserve">Harvard Law Review 15 </w:t>
      </w:r>
      <w:r w:rsidRPr="009D59F6">
        <w:rPr>
          <w:rFonts w:asciiTheme="majorHAnsi" w:hAnsiTheme="majorHAnsi" w:cstheme="minorHAnsi"/>
        </w:rPr>
        <w:t xml:space="preserve">(“Education Policy Litigation as Devolution,” </w:t>
      </w:r>
      <w:r w:rsidRPr="009D59F6">
        <w:rPr>
          <w:rFonts w:asciiTheme="majorHAnsi" w:hAnsiTheme="majorHAnsi" w:cstheme="minorHAnsi"/>
          <w:i/>
        </w:rPr>
        <w:t>Harvard Law Review</w:t>
      </w:r>
      <w:r w:rsidRPr="009D59F6">
        <w:rPr>
          <w:rFonts w:asciiTheme="majorHAnsi" w:hAnsiTheme="majorHAnsi" w:cstheme="minorHAnsi"/>
        </w:rPr>
        <w:t>, https://harvardlawreview.org/2015/01/education-policy-litigation-as-devolution/) JZ</w:t>
      </w:r>
    </w:p>
    <w:p w14:paraId="25161226" w14:textId="77777777" w:rsidR="00BC4863" w:rsidRPr="009D59F6" w:rsidRDefault="00BC4863" w:rsidP="00BC4863">
      <w:pPr>
        <w:rPr>
          <w:rStyle w:val="StyleUnderline"/>
          <w:rFonts w:asciiTheme="majorHAnsi" w:hAnsiTheme="majorHAnsi" w:cstheme="minorHAnsi"/>
        </w:rPr>
      </w:pPr>
      <w:r w:rsidRPr="009D59F6">
        <w:rPr>
          <w:rFonts w:asciiTheme="majorHAnsi" w:hAnsiTheme="majorHAnsi" w:cstheme="minorHAnsi"/>
        </w:rPr>
        <w:t xml:space="preserve">WHY </w:t>
      </w:r>
      <w:r w:rsidRPr="009D59F6">
        <w:rPr>
          <w:rStyle w:val="StyleUnderline"/>
          <w:rFonts w:asciiTheme="majorHAnsi" w:hAnsiTheme="majorHAnsi" w:cstheme="minorHAnsi"/>
          <w:highlight w:val="cyan"/>
        </w:rPr>
        <w:t>COURTS NEEDN’T FOLLOW UP WITH DISTRICT-LEVEL ORDERS</w:t>
      </w:r>
      <w:r w:rsidRPr="009D59F6">
        <w:rPr>
          <w:rFonts w:asciiTheme="majorHAnsi" w:hAnsiTheme="majorHAnsi" w:cstheme="minorHAnsi"/>
        </w:rPr>
        <w:t xml:space="preserve"> But if a court finds that a particular state-level policy violates state constitutional protections, might plaintiffs later follow up seeking similar orders at the district level? For example, assuming Vergara is upheld, might plaintiffs sue the City of Los Angeles if it adopts teacher workforce practices similar to those that had previously been required by state law? If so, these cases would begin to resemble the desegregation cases, in which the need to enforce constitutional protections down to the district level left courts running up against the traditional prudential concerns. Three independent but compatible arguments may allow the courts to avoid this concern. First, </w:t>
      </w:r>
      <w:r w:rsidRPr="009D59F6">
        <w:rPr>
          <w:rStyle w:val="StyleUnderline"/>
          <w:rFonts w:asciiTheme="majorHAnsi" w:hAnsiTheme="majorHAnsi" w:cstheme="minorHAnsi"/>
          <w:highlight w:val="cyan"/>
        </w:rPr>
        <w:t>while the Equal Protection Clause applies equally to</w:t>
      </w:r>
      <w:r w:rsidRPr="009D59F6">
        <w:rPr>
          <w:rStyle w:val="StyleUnderline"/>
          <w:rFonts w:asciiTheme="majorHAnsi" w:hAnsiTheme="majorHAnsi" w:cstheme="minorHAnsi"/>
        </w:rPr>
        <w:t xml:space="preserve"> “[a]ll provisions of </w:t>
      </w:r>
      <w:r w:rsidRPr="009D59F6">
        <w:rPr>
          <w:rStyle w:val="StyleUnderline"/>
          <w:rFonts w:asciiTheme="majorHAnsi" w:hAnsiTheme="majorHAnsi" w:cstheme="minorHAnsi"/>
          <w:highlight w:val="cyan"/>
        </w:rPr>
        <w:t>federal, state, or local law</w:t>
      </w:r>
      <w:r w:rsidRPr="009D59F6">
        <w:rPr>
          <w:rStyle w:val="StyleUnderline"/>
          <w:rFonts w:asciiTheme="majorHAnsi" w:hAnsiTheme="majorHAnsi" w:cstheme="minorHAnsi"/>
        </w:rPr>
        <w:t xml:space="preserve">,”86× </w:t>
      </w:r>
      <w:r w:rsidRPr="009D59F6">
        <w:rPr>
          <w:rStyle w:val="StyleUnderline"/>
          <w:rFonts w:asciiTheme="majorHAnsi" w:hAnsiTheme="majorHAnsi" w:cstheme="minorHAnsi"/>
          <w:highlight w:val="cyan"/>
        </w:rPr>
        <w:t>state courts need not read</w:t>
      </w:r>
      <w:r w:rsidRPr="009D59F6">
        <w:rPr>
          <w:rStyle w:val="StyleUnderline"/>
          <w:rFonts w:asciiTheme="majorHAnsi" w:hAnsiTheme="majorHAnsi" w:cstheme="minorHAnsi"/>
        </w:rPr>
        <w:t xml:space="preserve"> the less developed — and entirely distinct — realm of </w:t>
      </w:r>
      <w:r w:rsidRPr="009D59F6">
        <w:rPr>
          <w:rStyle w:val="StyleUnderline"/>
          <w:rFonts w:asciiTheme="majorHAnsi" w:hAnsiTheme="majorHAnsi" w:cstheme="minorHAnsi"/>
          <w:highlight w:val="cyan"/>
        </w:rPr>
        <w:t>state education clauses in the same manner.</w:t>
      </w:r>
      <w:r w:rsidRPr="009D59F6">
        <w:rPr>
          <w:rFonts w:asciiTheme="majorHAnsi" w:hAnsiTheme="majorHAnsi" w:cstheme="minorHAnsi"/>
        </w:rPr>
        <w:t xml:space="preserve"> Unlike the broad language of the Fourteenth Amendment (“[n]o state”87× ), which applies both to state-level government and to substate entities, </w:t>
      </w:r>
      <w:r w:rsidRPr="009D59F6">
        <w:rPr>
          <w:rStyle w:val="StyleUnderline"/>
          <w:rFonts w:asciiTheme="majorHAnsi" w:hAnsiTheme="majorHAnsi" w:cstheme="minorHAnsi"/>
          <w:highlight w:val="cyan"/>
        </w:rPr>
        <w:t>many state education clauses speak to one specific state entity: the legislature.</w:t>
      </w:r>
      <w:r w:rsidRPr="009D59F6">
        <w:rPr>
          <w:rFonts w:asciiTheme="majorHAnsi" w:hAnsiTheme="majorHAnsi" w:cstheme="minorHAnsi"/>
        </w:rPr>
        <w:t xml:space="preserve"> For example, California’s constitution provides that “[t]he Legislature shall provide for a system of common schools.”88× </w:t>
      </w:r>
      <w:r w:rsidRPr="009D59F6">
        <w:rPr>
          <w:rStyle w:val="StyleUnderline"/>
          <w:rFonts w:asciiTheme="majorHAnsi" w:hAnsiTheme="majorHAnsi" w:cstheme="minorHAnsi"/>
          <w:highlight w:val="cyan"/>
        </w:rPr>
        <w:t>Courts could read such</w:t>
      </w:r>
      <w:r w:rsidRPr="009D59F6">
        <w:rPr>
          <w:rStyle w:val="StyleUnderline"/>
          <w:rFonts w:asciiTheme="majorHAnsi" w:hAnsiTheme="majorHAnsi" w:cstheme="minorHAnsi"/>
        </w:rPr>
        <w:t xml:space="preserve"> constitutional </w:t>
      </w:r>
      <w:r w:rsidRPr="009D59F6">
        <w:rPr>
          <w:rStyle w:val="StyleUnderline"/>
          <w:rFonts w:asciiTheme="majorHAnsi" w:hAnsiTheme="majorHAnsi" w:cstheme="minorHAnsi"/>
          <w:highlight w:val="cyan"/>
        </w:rPr>
        <w:t>language as</w:t>
      </w:r>
      <w:r w:rsidRPr="009D59F6">
        <w:rPr>
          <w:rStyle w:val="StyleUnderline"/>
          <w:rFonts w:asciiTheme="majorHAnsi" w:hAnsiTheme="majorHAnsi" w:cstheme="minorHAnsi"/>
        </w:rPr>
        <w:t xml:space="preserve"> commanding them to </w:t>
      </w:r>
      <w:r w:rsidRPr="009D59F6">
        <w:rPr>
          <w:rStyle w:val="StyleUnderline"/>
          <w:rFonts w:asciiTheme="majorHAnsi" w:hAnsiTheme="majorHAnsi" w:cstheme="minorHAnsi"/>
          <w:highlight w:val="cyan"/>
        </w:rPr>
        <w:t>police</w:t>
      </w:r>
      <w:r w:rsidRPr="009D59F6">
        <w:rPr>
          <w:rStyle w:val="StyleUnderline"/>
          <w:rFonts w:asciiTheme="majorHAnsi" w:hAnsiTheme="majorHAnsi" w:cstheme="minorHAnsi"/>
        </w:rPr>
        <w:t xml:space="preserve"> the actions of </w:t>
      </w:r>
      <w:r w:rsidRPr="009D59F6">
        <w:rPr>
          <w:rStyle w:val="StyleUnderline"/>
          <w:rFonts w:asciiTheme="majorHAnsi" w:hAnsiTheme="majorHAnsi" w:cstheme="minorHAnsi"/>
          <w:highlight w:val="cyan"/>
        </w:rPr>
        <w:t>state legislatures but giving them no authority over state subdivisions</w:t>
      </w:r>
      <w:r w:rsidRPr="009D59F6">
        <w:rPr>
          <w:rStyle w:val="StyleUnderline"/>
          <w:rFonts w:asciiTheme="majorHAnsi" w:hAnsiTheme="majorHAnsi" w:cstheme="minorHAnsi"/>
        </w:rPr>
        <w:t xml:space="preserve"> whose educational obligations are not constitutionally specified.</w:t>
      </w:r>
    </w:p>
    <w:p w14:paraId="5AC310B2"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Federal judiciary defers to state courts in the SQ</w:t>
      </w:r>
    </w:p>
    <w:p w14:paraId="08647527"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Education Week 16</w:t>
      </w:r>
      <w:r w:rsidRPr="009D59F6">
        <w:rPr>
          <w:rFonts w:asciiTheme="majorHAnsi" w:hAnsiTheme="majorHAnsi" w:cstheme="minorHAnsi"/>
        </w:rPr>
        <w:t xml:space="preserve"> (8/8/16, “Will ESSA Energize "Adequate Education" in State Courts?”, </w:t>
      </w:r>
      <w:hyperlink r:id="rId23" w:history="1">
        <w:r w:rsidRPr="009D59F6">
          <w:rPr>
            <w:rStyle w:val="Hyperlink"/>
            <w:rFonts w:asciiTheme="majorHAnsi" w:hAnsiTheme="majorHAnsi" w:cstheme="minorHAnsi"/>
          </w:rPr>
          <w:t>http://blogs.edweek.org/edweek/rick_hess_straight_up/2016/08/will_essa_energize_adequate_education_in_state_courts.html)</w:t>
        </w:r>
      </w:hyperlink>
      <w:r w:rsidRPr="009D59F6">
        <w:rPr>
          <w:rFonts w:asciiTheme="majorHAnsi" w:hAnsiTheme="majorHAnsi" w:cstheme="minorHAnsi"/>
        </w:rPr>
        <w:t xml:space="preserve"> ACT</w:t>
      </w:r>
    </w:p>
    <w:p w14:paraId="10EF0FA5" w14:textId="77777777" w:rsidR="00BC4863" w:rsidRPr="009D59F6" w:rsidRDefault="00BC4863" w:rsidP="00BC4863">
      <w:pPr>
        <w:rPr>
          <w:rStyle w:val="StyleUnderline"/>
          <w:rFonts w:asciiTheme="majorHAnsi" w:hAnsiTheme="majorHAnsi" w:cstheme="minorHAnsi"/>
        </w:rPr>
      </w:pPr>
      <w:r w:rsidRPr="009D59F6">
        <w:rPr>
          <w:rStyle w:val="StyleUnderline"/>
          <w:rFonts w:asciiTheme="majorHAnsi" w:hAnsiTheme="majorHAnsi" w:cstheme="minorHAnsi"/>
        </w:rPr>
        <w:t>Still, the courts struggled with knowing what equality meant, at least after de jure racial barriers were eliminated. A federal court held that student "needs" were not "judicially manageable" and the courts could not provide "intelligent educational planning."</w:t>
      </w:r>
      <w:r w:rsidRPr="009D59F6">
        <w:rPr>
          <w:rFonts w:asciiTheme="majorHAnsi" w:hAnsiTheme="majorHAnsi" w:cstheme="minorHAnsi"/>
        </w:rPr>
        <w:t xml:space="preserve"> Essentially, that court found that judges could tell if spending was equal but they could not really tell what was adequate for less well-off students. </w:t>
      </w:r>
      <w:r w:rsidRPr="009D59F6">
        <w:rPr>
          <w:rStyle w:val="StyleUnderline"/>
          <w:rFonts w:asciiTheme="majorHAnsi" w:hAnsiTheme="majorHAnsi" w:cstheme="minorHAnsi"/>
        </w:rPr>
        <w:t xml:space="preserve">To top it off </w:t>
      </w:r>
      <w:r w:rsidRPr="009D59F6">
        <w:rPr>
          <w:rStyle w:val="StyleUnderline"/>
          <w:rFonts w:asciiTheme="majorHAnsi" w:hAnsiTheme="majorHAnsi" w:cstheme="minorHAnsi"/>
          <w:highlight w:val="cyan"/>
        </w:rPr>
        <w:t>the Supreme Court held that trying to guarantee equal outcomes was a "judicial intrusion" in 1974. Education wouldn't be a fundamental right, and federal courts' remaining interests were the narrower questions of racial integration and desegregation. Advocates for spending and outcome equity pressed on at the state level</w:t>
      </w:r>
      <w:r w:rsidRPr="009D59F6">
        <w:rPr>
          <w:rStyle w:val="StyleUnderline"/>
          <w:rFonts w:asciiTheme="majorHAnsi" w:hAnsiTheme="majorHAnsi" w:cstheme="minorHAnsi"/>
        </w:rPr>
        <w:t xml:space="preserve">. By and large, </w:t>
      </w:r>
      <w:r w:rsidRPr="009D59F6">
        <w:rPr>
          <w:rStyle w:val="StyleUnderline"/>
          <w:rFonts w:asciiTheme="majorHAnsi" w:hAnsiTheme="majorHAnsi" w:cstheme="minorHAnsi"/>
          <w:highlight w:val="cyan"/>
        </w:rPr>
        <w:t>they tried</w:t>
      </w:r>
      <w:r w:rsidRPr="009D59F6">
        <w:rPr>
          <w:rStyle w:val="StyleUnderline"/>
          <w:rFonts w:asciiTheme="majorHAnsi" w:hAnsiTheme="majorHAnsi" w:cstheme="minorHAnsi"/>
        </w:rPr>
        <w:t xml:space="preserve"> two different </w:t>
      </w:r>
      <w:r w:rsidRPr="009D59F6">
        <w:rPr>
          <w:rStyle w:val="StyleUnderline"/>
          <w:rFonts w:asciiTheme="majorHAnsi" w:hAnsiTheme="majorHAnsi" w:cstheme="minorHAnsi"/>
          <w:highlight w:val="cyan"/>
        </w:rPr>
        <w:t>strategies in the courts. One</w:t>
      </w:r>
      <w:r w:rsidRPr="009D59F6">
        <w:rPr>
          <w:rStyle w:val="StyleUnderline"/>
          <w:rFonts w:asciiTheme="majorHAnsi" w:hAnsiTheme="majorHAnsi" w:cstheme="minorHAnsi"/>
        </w:rPr>
        <w:t xml:space="preserve"> simply argued </w:t>
      </w:r>
      <w:r w:rsidRPr="009D59F6">
        <w:rPr>
          <w:rStyle w:val="StyleUnderline"/>
          <w:rFonts w:asciiTheme="majorHAnsi" w:hAnsiTheme="majorHAnsi" w:cstheme="minorHAnsi"/>
          <w:highlight w:val="cyan"/>
        </w:rPr>
        <w:t>that per-pupil spending should be equal anywhere within a state</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This is an "equity" argument. </w:t>
      </w:r>
      <w:r w:rsidRPr="009D59F6">
        <w:rPr>
          <w:rStyle w:val="StyleUnderline"/>
          <w:rFonts w:asciiTheme="majorHAnsi" w:hAnsiTheme="majorHAnsi" w:cstheme="minorHAnsi"/>
          <w:highlight w:val="cyan"/>
        </w:rPr>
        <w:t>This strategy met limited success in the courts and even advocates grew dissatisfied with the results.</w:t>
      </w:r>
      <w:r w:rsidRPr="009D59F6">
        <w:rPr>
          <w:rStyle w:val="StyleUnderline"/>
          <w:rFonts w:asciiTheme="majorHAnsi" w:hAnsiTheme="majorHAnsi" w:cstheme="minorHAnsi"/>
        </w:rPr>
        <w:t xml:space="preserve"> Some students, they came to argue, might need extra spending. </w:t>
      </w:r>
      <w:r w:rsidRPr="009D59F6">
        <w:rPr>
          <w:rStyle w:val="StyleUnderline"/>
          <w:rFonts w:asciiTheme="majorHAnsi" w:hAnsiTheme="majorHAnsi" w:cstheme="minorHAnsi"/>
          <w:highlight w:val="cyan"/>
        </w:rPr>
        <w:t>So they tried something else.</w:t>
      </w:r>
    </w:p>
    <w:p w14:paraId="3E37E271"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Courts are decentralized in the SQ with regards to education – specifically desegregation, funding, and vouchers</w:t>
      </w:r>
    </w:p>
    <w:p w14:paraId="00F6D70E"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 xml:space="preserve">Superfine 10 </w:t>
      </w:r>
      <w:r w:rsidRPr="009D59F6">
        <w:rPr>
          <w:rFonts w:asciiTheme="majorHAnsi" w:hAnsiTheme="majorHAnsi" w:cstheme="minorHAnsi"/>
        </w:rPr>
        <w:t xml:space="preserve">(Benjamin, Associate Professor in the College of Education, where his research interests center on education law and policy, “Court-Driven Reform and Equal Educational Opportunity: Centralization, Decentralization, and the Shifting Judicial Role”, </w:t>
      </w:r>
      <w:hyperlink r:id="rId24" w:history="1">
        <w:r w:rsidRPr="009D59F6">
          <w:rPr>
            <w:rStyle w:val="Hyperlink"/>
            <w:rFonts w:asciiTheme="majorHAnsi" w:hAnsiTheme="majorHAnsi" w:cstheme="minorHAnsi"/>
          </w:rPr>
          <w:t>https://www.jstor.org/stable/pdf/40658447.pdf?refreqid=excelsior%3A2344252005f3b098c65bb41e73445deb)</w:t>
        </w:r>
      </w:hyperlink>
      <w:r w:rsidRPr="009D59F6">
        <w:rPr>
          <w:rFonts w:asciiTheme="majorHAnsi" w:hAnsiTheme="majorHAnsi" w:cstheme="minorHAnsi"/>
        </w:rPr>
        <w:t xml:space="preserve"> ACT</w:t>
      </w:r>
    </w:p>
    <w:p w14:paraId="18A4EAF0" w14:textId="77777777" w:rsidR="00BC4863" w:rsidRPr="009D59F6" w:rsidRDefault="00BC4863" w:rsidP="00BC4863">
      <w:pPr>
        <w:rPr>
          <w:rStyle w:val="StyleUnderline"/>
          <w:rFonts w:asciiTheme="majorHAnsi" w:hAnsiTheme="majorHAnsi" w:cstheme="minorHAnsi"/>
        </w:rPr>
      </w:pPr>
      <w:r w:rsidRPr="009D59F6">
        <w:rPr>
          <w:rStyle w:val="StyleUnderline"/>
          <w:rFonts w:asciiTheme="majorHAnsi" w:hAnsiTheme="majorHAnsi" w:cstheme="minorHAnsi"/>
        </w:rPr>
        <w:t xml:space="preserve">Since Brown v. Board of Education was decided in 1954, </w:t>
      </w:r>
      <w:r w:rsidRPr="009D59F6">
        <w:rPr>
          <w:rStyle w:val="StyleUnderline"/>
          <w:rFonts w:asciiTheme="majorHAnsi" w:hAnsiTheme="majorHAnsi" w:cstheme="minorHAnsi"/>
          <w:highlight w:val="cyan"/>
        </w:rPr>
        <w:t>the courts have played an important role in the pursuit of equal educational opportunity.</w:t>
      </w:r>
      <w:r w:rsidRPr="009D59F6">
        <w:rPr>
          <w:rFonts w:asciiTheme="majorHAnsi" w:hAnsiTheme="majorHAnsi" w:cstheme="minorHAnsi"/>
        </w:rPr>
        <w:t xml:space="preserve"> </w:t>
      </w:r>
      <w:r w:rsidRPr="009D59F6">
        <w:rPr>
          <w:rStyle w:val="StyleUnderline"/>
          <w:rFonts w:asciiTheme="majorHAnsi" w:hAnsiTheme="majorHAnsi" w:cstheme="minorHAnsi"/>
        </w:rPr>
        <w:t xml:space="preserve">Although the courts have become involved in several areas involving education since that time, </w:t>
      </w:r>
      <w:r w:rsidRPr="009D59F6">
        <w:rPr>
          <w:rStyle w:val="StyleUnderline"/>
          <w:rFonts w:asciiTheme="majorHAnsi" w:hAnsiTheme="majorHAnsi" w:cstheme="minorHAnsi"/>
          <w:highlight w:val="cyan"/>
        </w:rPr>
        <w:t>the courts have significantly influenced</w:t>
      </w:r>
      <w:r w:rsidRPr="009D59F6">
        <w:rPr>
          <w:rStyle w:val="StyleUnderline"/>
          <w:rFonts w:asciiTheme="majorHAnsi" w:hAnsiTheme="majorHAnsi" w:cstheme="minorHAnsi"/>
        </w:rPr>
        <w:t xml:space="preserve"> the design and implementation of the three major governance reform initiatives aimed at effecting equal educational opportunity - </w:t>
      </w:r>
      <w:r w:rsidRPr="009D59F6">
        <w:rPr>
          <w:rStyle w:val="StyleUnderline"/>
          <w:rFonts w:asciiTheme="majorHAnsi" w:hAnsiTheme="majorHAnsi" w:cstheme="minorHAnsi"/>
          <w:highlight w:val="cyan"/>
        </w:rPr>
        <w:t>school desegregation, school finance reform, and school choice.</w:t>
      </w:r>
      <w:r w:rsidRPr="009D59F6">
        <w:rPr>
          <w:rStyle w:val="StyleUnderline"/>
          <w:rFonts w:asciiTheme="majorHAnsi" w:hAnsiTheme="majorHAnsi" w:cstheme="minorHAnsi"/>
        </w:rPr>
        <w:t xml:space="preserve"> </w:t>
      </w:r>
      <w:r w:rsidRPr="009D59F6">
        <w:rPr>
          <w:rFonts w:asciiTheme="majorHAnsi" w:hAnsiTheme="majorHAnsi" w:cstheme="minorHAnsi"/>
        </w:rPr>
        <w:t>In doing so, the courts have become the institution explicitly considering how authority to govern schools should be allocated</w:t>
      </w:r>
      <w:r w:rsidRPr="009D59F6">
        <w:rPr>
          <w:rStyle w:val="StyleUnderline"/>
          <w:rFonts w:asciiTheme="majorHAnsi" w:hAnsiTheme="majorHAnsi" w:cstheme="minorHAnsi"/>
        </w:rPr>
        <w:t xml:space="preserve">. A review of judicial action in this area reveals that </w:t>
      </w:r>
      <w:r w:rsidRPr="009D59F6">
        <w:rPr>
          <w:rStyle w:val="StyleUnderline"/>
          <w:rFonts w:asciiTheme="majorHAnsi" w:hAnsiTheme="majorHAnsi" w:cstheme="minorHAnsi"/>
          <w:highlight w:val="cyan"/>
        </w:rPr>
        <w:t>issues of centralization and decentralization have been central to judicial involvement with</w:t>
      </w:r>
      <w:r w:rsidRPr="009D59F6">
        <w:rPr>
          <w:rStyle w:val="StyleUnderline"/>
          <w:rFonts w:asciiTheme="majorHAnsi" w:hAnsiTheme="majorHAnsi" w:cstheme="minorHAnsi"/>
        </w:rPr>
        <w:t xml:space="preserve"> large-scale policies aimed at effecting equal </w:t>
      </w:r>
      <w:r w:rsidRPr="009D59F6">
        <w:rPr>
          <w:rStyle w:val="StyleUnderline"/>
          <w:rFonts w:asciiTheme="majorHAnsi" w:hAnsiTheme="majorHAnsi" w:cstheme="minorHAnsi"/>
          <w:highlight w:val="cyan"/>
        </w:rPr>
        <w:t>education</w:t>
      </w:r>
      <w:r w:rsidRPr="009D59F6">
        <w:rPr>
          <w:rStyle w:val="StyleUnderline"/>
          <w:rFonts w:asciiTheme="majorHAnsi" w:hAnsiTheme="majorHAnsi" w:cstheme="minorHAnsi"/>
        </w:rPr>
        <w:t xml:space="preserve">al opportunity. </w:t>
      </w:r>
      <w:r w:rsidRPr="009D59F6">
        <w:rPr>
          <w:rFonts w:asciiTheme="majorHAnsi" w:hAnsiTheme="majorHAnsi" w:cstheme="minorHAnsi"/>
        </w:rPr>
        <w:t>These issues have surfaced in two major dimensions of judicial involvement: the processes employed by courts to decide and manage litigation and the substance of the policies enacted by other entities that are brought before the courts. Looking across both of these dimensions</w:t>
      </w:r>
      <w:r w:rsidRPr="009D59F6">
        <w:rPr>
          <w:rFonts w:asciiTheme="majorHAnsi" w:hAnsiTheme="majorHAnsi" w:cstheme="minorHAnsi"/>
          <w:highlight w:val="cyan"/>
        </w:rPr>
        <w:t xml:space="preserve">, </w:t>
      </w:r>
      <w:r w:rsidRPr="009D59F6">
        <w:rPr>
          <w:rStyle w:val="StyleUnderline"/>
          <w:rFonts w:asciiTheme="majorHAnsi" w:hAnsiTheme="majorHAnsi" w:cstheme="minorHAnsi"/>
          <w:highlight w:val="cyan"/>
        </w:rPr>
        <w:t>it appears that judicial involvement in large-scale reform aimed at equal educational opportunity has generally been drifting from favoring centralized approaches toward favoring decentralized approaches</w:t>
      </w:r>
    </w:p>
    <w:p w14:paraId="09D5AB2B" w14:textId="77777777" w:rsidR="00F24921" w:rsidRPr="009D59F6" w:rsidRDefault="00F24921" w:rsidP="00F24921">
      <w:pPr>
        <w:pStyle w:val="Heading3"/>
        <w:rPr>
          <w:rFonts w:asciiTheme="majorHAnsi" w:hAnsiTheme="majorHAnsi" w:cstheme="minorHAnsi"/>
        </w:rPr>
      </w:pPr>
      <w:r w:rsidRPr="009D59F6">
        <w:rPr>
          <w:rFonts w:asciiTheme="majorHAnsi" w:hAnsiTheme="majorHAnsi" w:cstheme="minorHAnsi"/>
        </w:rPr>
        <w:t>Generic</w:t>
      </w:r>
    </w:p>
    <w:p w14:paraId="65145584" w14:textId="2AC215BC" w:rsidR="00F24921" w:rsidRPr="009D59F6" w:rsidRDefault="00B41481" w:rsidP="00F24921">
      <w:pPr>
        <w:pStyle w:val="Heading4"/>
        <w:rPr>
          <w:rFonts w:asciiTheme="majorHAnsi" w:hAnsiTheme="majorHAnsi" w:cstheme="minorHAnsi"/>
        </w:rPr>
      </w:pPr>
      <w:r w:rsidRPr="009D59F6">
        <w:rPr>
          <w:rFonts w:asciiTheme="majorHAnsi" w:hAnsiTheme="majorHAnsi" w:cstheme="minorHAnsi"/>
        </w:rPr>
        <w:t>SQ</w:t>
      </w:r>
      <w:r w:rsidR="00F24921" w:rsidRPr="009D59F6">
        <w:rPr>
          <w:rFonts w:asciiTheme="majorHAnsi" w:hAnsiTheme="majorHAnsi" w:cstheme="minorHAnsi"/>
        </w:rPr>
        <w:t xml:space="preserve"> state court power is high and leads to ineffective litigation</w:t>
      </w:r>
    </w:p>
    <w:p w14:paraId="582196AF" w14:textId="77777777" w:rsidR="00F24921" w:rsidRPr="009D59F6" w:rsidRDefault="00F24921" w:rsidP="00F24921">
      <w:pPr>
        <w:rPr>
          <w:rFonts w:asciiTheme="majorHAnsi" w:hAnsiTheme="majorHAnsi" w:cstheme="minorHAnsi"/>
        </w:rPr>
      </w:pPr>
      <w:r w:rsidRPr="009D59F6">
        <w:rPr>
          <w:rStyle w:val="Style13ptBold"/>
          <w:rFonts w:asciiTheme="majorHAnsi" w:hAnsiTheme="majorHAnsi" w:cstheme="minorHAnsi"/>
        </w:rPr>
        <w:t>Dolan 15</w:t>
      </w:r>
      <w:r w:rsidRPr="009D59F6">
        <w:rPr>
          <w:rFonts w:asciiTheme="majorHAnsi" w:hAnsiTheme="majorHAnsi" w:cstheme="minorHAnsi"/>
        </w:rPr>
        <w:t xml:space="preserve"> (9/5, Maula, Legal affairs writer for the Los Angeles Times, graduated from UC, “Clashing courts: Law restricts federal judges' ability to intervene in state criminal cases” </w:t>
      </w:r>
      <w:hyperlink r:id="rId25" w:history="1">
        <w:r w:rsidRPr="009D59F6">
          <w:rPr>
            <w:rStyle w:val="Hyperlink"/>
            <w:rFonts w:asciiTheme="majorHAnsi" w:hAnsiTheme="majorHAnsi" w:cstheme="minorHAnsi"/>
          </w:rPr>
          <w:t>http://www.latimes.com/local/crime/la-me-courts-clash-20150906-story.html</w:t>
        </w:r>
      </w:hyperlink>
      <w:r w:rsidRPr="009D59F6">
        <w:rPr>
          <w:rFonts w:asciiTheme="majorHAnsi" w:hAnsiTheme="majorHAnsi" w:cstheme="minorHAnsi"/>
        </w:rPr>
        <w:t>, LA Times) MBE</w:t>
      </w:r>
    </w:p>
    <w:p w14:paraId="1B9EA51F" w14:textId="77777777" w:rsidR="00F24921" w:rsidRPr="009D59F6" w:rsidRDefault="00F24921" w:rsidP="00F24921">
      <w:pPr>
        <w:rPr>
          <w:rFonts w:asciiTheme="majorHAnsi" w:hAnsiTheme="majorHAnsi" w:cstheme="minorHAnsi"/>
          <w:sz w:val="14"/>
        </w:rPr>
      </w:pPr>
      <w:r w:rsidRPr="009D59F6">
        <w:rPr>
          <w:rFonts w:asciiTheme="majorHAnsi" w:hAnsiTheme="majorHAnsi" w:cstheme="minorHAnsi"/>
          <w:sz w:val="14"/>
        </w:rPr>
        <w:t xml:space="preserve">"By and large, state judges do a good job," Kozinski said in an interview. "But </w:t>
      </w:r>
      <w:r w:rsidRPr="009D59F6">
        <w:rPr>
          <w:rFonts w:asciiTheme="majorHAnsi" w:hAnsiTheme="majorHAnsi" w:cstheme="minorHAnsi"/>
          <w:u w:val="single"/>
        </w:rPr>
        <w:t xml:space="preserve">we tend to </w:t>
      </w:r>
      <w:r w:rsidRPr="009D59F6">
        <w:rPr>
          <w:rFonts w:asciiTheme="majorHAnsi" w:hAnsiTheme="majorHAnsi" w:cstheme="minorHAnsi"/>
          <w:highlight w:val="cyan"/>
          <w:u w:val="single"/>
        </w:rPr>
        <w:t>see</w:t>
      </w:r>
      <w:r w:rsidRPr="009D59F6">
        <w:rPr>
          <w:rFonts w:asciiTheme="majorHAnsi" w:hAnsiTheme="majorHAnsi" w:cstheme="minorHAnsi"/>
          <w:sz w:val="14"/>
        </w:rPr>
        <w:t xml:space="preserve"> some of the extreme </w:t>
      </w:r>
      <w:r w:rsidRPr="009D59F6">
        <w:rPr>
          <w:rFonts w:asciiTheme="majorHAnsi" w:hAnsiTheme="majorHAnsi" w:cstheme="minorHAnsi"/>
          <w:highlight w:val="cyan"/>
          <w:u w:val="single"/>
        </w:rPr>
        <w:t>cases</w:t>
      </w:r>
      <w:r w:rsidRPr="009D59F6">
        <w:rPr>
          <w:rFonts w:asciiTheme="majorHAnsi" w:hAnsiTheme="majorHAnsi" w:cstheme="minorHAnsi"/>
          <w:u w:val="single"/>
        </w:rPr>
        <w:t xml:space="preserve">, and everyone </w:t>
      </w:r>
      <w:r w:rsidRPr="009D59F6">
        <w:rPr>
          <w:rFonts w:asciiTheme="majorHAnsi" w:hAnsiTheme="majorHAnsi" w:cstheme="minorHAnsi"/>
          <w:highlight w:val="cyan"/>
          <w:u w:val="single"/>
        </w:rPr>
        <w:t>make</w:t>
      </w:r>
      <w:r w:rsidRPr="009D59F6">
        <w:rPr>
          <w:rFonts w:asciiTheme="majorHAnsi" w:hAnsiTheme="majorHAnsi" w:cstheme="minorHAnsi"/>
          <w:u w:val="single"/>
        </w:rPr>
        <w:t xml:space="preserve">s </w:t>
      </w:r>
      <w:r w:rsidRPr="009D59F6">
        <w:rPr>
          <w:rFonts w:asciiTheme="majorHAnsi" w:hAnsiTheme="majorHAnsi" w:cstheme="minorHAnsi"/>
          <w:highlight w:val="cyan"/>
          <w:u w:val="single"/>
        </w:rPr>
        <w:t>mistakes</w:t>
      </w:r>
      <w:r w:rsidRPr="009D59F6">
        <w:rPr>
          <w:rFonts w:asciiTheme="majorHAnsi" w:hAnsiTheme="majorHAnsi" w:cstheme="minorHAnsi"/>
          <w:u w:val="single"/>
        </w:rPr>
        <w:t xml:space="preserve">. It is so frustrating to see mistakes and </w:t>
      </w:r>
      <w:r w:rsidRPr="009D59F6">
        <w:rPr>
          <w:rFonts w:asciiTheme="majorHAnsi" w:hAnsiTheme="majorHAnsi" w:cstheme="minorHAnsi"/>
          <w:highlight w:val="cyan"/>
          <w:u w:val="single"/>
        </w:rPr>
        <w:t>not be able to correct them</w:t>
      </w:r>
      <w:r w:rsidRPr="009D59F6">
        <w:rPr>
          <w:rFonts w:asciiTheme="majorHAnsi" w:hAnsiTheme="majorHAnsi" w:cstheme="minorHAnsi"/>
          <w:u w:val="single"/>
        </w:rPr>
        <w:t>."</w:t>
      </w:r>
      <w:r w:rsidRPr="009D59F6">
        <w:rPr>
          <w:rFonts w:asciiTheme="majorHAnsi" w:hAnsiTheme="majorHAnsi" w:cstheme="minorHAnsi"/>
          <w:sz w:val="14"/>
        </w:rPr>
        <w:t xml:space="preserve"> Under the new rules, federa</w:t>
      </w:r>
      <w:r w:rsidRPr="009D59F6">
        <w:rPr>
          <w:rFonts w:asciiTheme="majorHAnsi" w:hAnsiTheme="majorHAnsi" w:cstheme="minorHAnsi"/>
          <w:u w:val="single"/>
        </w:rPr>
        <w:t xml:space="preserve">l </w:t>
      </w:r>
      <w:r w:rsidRPr="009D59F6">
        <w:rPr>
          <w:rFonts w:asciiTheme="majorHAnsi" w:hAnsiTheme="majorHAnsi" w:cstheme="minorHAnsi"/>
          <w:highlight w:val="cyan"/>
          <w:u w:val="single"/>
        </w:rPr>
        <w:t>judges may not overturn a state court decision that is merely incorrect.</w:t>
      </w:r>
      <w:r w:rsidRPr="009D59F6">
        <w:rPr>
          <w:rFonts w:asciiTheme="majorHAnsi" w:hAnsiTheme="majorHAnsi" w:cstheme="minorHAnsi"/>
          <w:u w:val="single"/>
        </w:rPr>
        <w:t xml:space="preserve"> The state ruling must also be unreasonable</w:t>
      </w:r>
      <w:r w:rsidRPr="009D59F6">
        <w:rPr>
          <w:rFonts w:asciiTheme="majorHAnsi" w:hAnsiTheme="majorHAnsi" w:cstheme="minorHAnsi"/>
          <w:sz w:val="14"/>
        </w:rPr>
        <w:t xml:space="preserve">, "so lacking in justification that there was an error well understood … beyond any possibility for fair-minded disagreement," the Supreme Court has said. This required deference means </w:t>
      </w:r>
      <w:r w:rsidRPr="009D59F6">
        <w:rPr>
          <w:rFonts w:asciiTheme="majorHAnsi" w:hAnsiTheme="majorHAnsi" w:cstheme="minorHAnsi"/>
          <w:highlight w:val="cyan"/>
          <w:u w:val="single"/>
        </w:rPr>
        <w:t>state courts increasingly have the final say</w:t>
      </w:r>
      <w:r w:rsidRPr="009D59F6">
        <w:rPr>
          <w:rFonts w:asciiTheme="majorHAnsi" w:hAnsiTheme="majorHAnsi" w:cstheme="minorHAnsi"/>
          <w:u w:val="single"/>
        </w:rPr>
        <w:t xml:space="preserve">. </w:t>
      </w:r>
      <w:r w:rsidRPr="009D59F6">
        <w:rPr>
          <w:rFonts w:asciiTheme="majorHAnsi" w:hAnsiTheme="majorHAnsi" w:cstheme="minorHAnsi"/>
          <w:sz w:val="14"/>
        </w:rPr>
        <w:t>Some law-and-order groups — and conservatives on the 9th Circuit — see the restrictions as a valuable correction. The California Supreme Court should have the last word because the justices serve at the will of the voters, said Kent Scheidegger, a director of the pro-death penalty Criminal Justice Legal Foundation. "We can't get rid of Reinhardt," Scheidegger said. "We got rid of Rose Bird." Voters ousted the late California chief justice and two liberal colleagues in 1986 after a campaign that focused on the death penalty. Bird never voted for a death sentence. Reinhardt, in an interview, could not recall a death sentence he has voted to confirm in his nearly four decades on the 9th Circuit. "</w:t>
      </w:r>
      <w:r w:rsidRPr="009D59F6">
        <w:rPr>
          <w:rFonts w:asciiTheme="majorHAnsi" w:hAnsiTheme="majorHAnsi" w:cstheme="minorHAnsi"/>
          <w:highlight w:val="cyan"/>
          <w:u w:val="single"/>
        </w:rPr>
        <w:t>State judges don't have the same freedom</w:t>
      </w:r>
      <w:r w:rsidRPr="009D59F6">
        <w:rPr>
          <w:rFonts w:asciiTheme="majorHAnsi" w:hAnsiTheme="majorHAnsi" w:cstheme="minorHAnsi"/>
          <w:sz w:val="14"/>
        </w:rPr>
        <w:t xml:space="preserve">," Reinhardt said. State courts </w:t>
      </w:r>
      <w:r w:rsidRPr="009D59F6">
        <w:rPr>
          <w:rFonts w:asciiTheme="majorHAnsi" w:hAnsiTheme="majorHAnsi" w:cstheme="minorHAnsi"/>
          <w:highlight w:val="cyan"/>
          <w:u w:val="single"/>
        </w:rPr>
        <w:t>have long upheld</w:t>
      </w:r>
      <w:r w:rsidRPr="009D59F6">
        <w:rPr>
          <w:rFonts w:asciiTheme="majorHAnsi" w:hAnsiTheme="majorHAnsi" w:cstheme="minorHAnsi"/>
          <w:u w:val="single"/>
        </w:rPr>
        <w:t xml:space="preserve"> criminal verdicts and </w:t>
      </w:r>
      <w:r w:rsidRPr="009D59F6">
        <w:rPr>
          <w:rFonts w:asciiTheme="majorHAnsi" w:hAnsiTheme="majorHAnsi" w:cstheme="minorHAnsi"/>
          <w:highlight w:val="cyan"/>
          <w:u w:val="single"/>
        </w:rPr>
        <w:t>sentences with the knowledge that a later federal review would be a safety net</w:t>
      </w:r>
      <w:r w:rsidRPr="009D59F6">
        <w:rPr>
          <w:rFonts w:asciiTheme="majorHAnsi" w:hAnsiTheme="majorHAnsi" w:cstheme="minorHAnsi"/>
          <w:u w:val="single"/>
        </w:rPr>
        <w:t xml:space="preserve"> for the wrongfully convicted</w:t>
      </w:r>
      <w:r w:rsidRPr="009D59F6">
        <w:rPr>
          <w:rFonts w:asciiTheme="majorHAnsi" w:hAnsiTheme="majorHAnsi" w:cstheme="minorHAnsi"/>
          <w:sz w:val="14"/>
        </w:rPr>
        <w:t xml:space="preserve">, Reinhardt said. Now </w:t>
      </w:r>
      <w:r w:rsidRPr="009D59F6">
        <w:rPr>
          <w:rFonts w:asciiTheme="majorHAnsi" w:hAnsiTheme="majorHAnsi" w:cstheme="minorHAnsi"/>
          <w:sz w:val="14"/>
          <w:highlight w:val="cyan"/>
        </w:rPr>
        <w:t xml:space="preserve">that </w:t>
      </w:r>
      <w:r w:rsidRPr="009D59F6">
        <w:rPr>
          <w:rFonts w:asciiTheme="majorHAnsi" w:hAnsiTheme="majorHAnsi" w:cstheme="minorHAnsi"/>
          <w:highlight w:val="cyan"/>
          <w:u w:val="single"/>
        </w:rPr>
        <w:t>the safety net is largely gone</w:t>
      </w:r>
      <w:r w:rsidRPr="009D59F6">
        <w:rPr>
          <w:rFonts w:asciiTheme="majorHAnsi" w:hAnsiTheme="majorHAnsi" w:cstheme="minorHAnsi"/>
          <w:sz w:val="14"/>
        </w:rPr>
        <w:t>, some state judges are calling for closer examination of criminal cases.</w:t>
      </w:r>
    </w:p>
    <w:p w14:paraId="30315F2B" w14:textId="77777777" w:rsidR="00F24921" w:rsidRPr="009D59F6" w:rsidRDefault="00F24921" w:rsidP="00F24921">
      <w:pPr>
        <w:pStyle w:val="Heading4"/>
        <w:rPr>
          <w:rFonts w:asciiTheme="majorHAnsi" w:hAnsiTheme="majorHAnsi" w:cstheme="minorHAnsi"/>
        </w:rPr>
      </w:pPr>
      <w:r w:rsidRPr="009D59F6">
        <w:rPr>
          <w:rFonts w:asciiTheme="majorHAnsi" w:hAnsiTheme="majorHAnsi" w:cstheme="minorHAnsi"/>
        </w:rPr>
        <w:t>USSC defers to state rights now</w:t>
      </w:r>
    </w:p>
    <w:p w14:paraId="711CC458" w14:textId="77777777" w:rsidR="00F24921" w:rsidRPr="009D59F6" w:rsidRDefault="00F24921" w:rsidP="00F24921">
      <w:pPr>
        <w:rPr>
          <w:rFonts w:asciiTheme="majorHAnsi" w:hAnsiTheme="majorHAnsi" w:cstheme="minorHAnsi"/>
        </w:rPr>
      </w:pPr>
      <w:r w:rsidRPr="009D59F6">
        <w:rPr>
          <w:rStyle w:val="Style13ptBold"/>
          <w:rFonts w:asciiTheme="majorHAnsi" w:hAnsiTheme="majorHAnsi" w:cstheme="minorHAnsi"/>
        </w:rPr>
        <w:t xml:space="preserve">Caplan 16 </w:t>
      </w:r>
      <w:r w:rsidRPr="009D59F6">
        <w:rPr>
          <w:rFonts w:asciiTheme="majorHAnsi" w:hAnsiTheme="majorHAnsi" w:cstheme="minorHAnsi"/>
        </w:rPr>
        <w:t xml:space="preserve">(10/10, Lincoln, senior research scholar at Yale Law School, and a former editorial writer about the Supreme Court for The New York Times, “A New Era For the Supreme Court”, </w:t>
      </w:r>
      <w:hyperlink r:id="rId26" w:history="1">
        <w:r w:rsidRPr="009D59F6">
          <w:rPr>
            <w:rStyle w:val="Hyperlink"/>
            <w:rFonts w:asciiTheme="majorHAnsi" w:hAnsiTheme="majorHAnsi" w:cstheme="minorHAnsi"/>
          </w:rPr>
          <w:t>http://prospect.org/article/new-era-supreme-court</w:t>
        </w:r>
      </w:hyperlink>
      <w:r w:rsidRPr="009D59F6">
        <w:rPr>
          <w:rFonts w:asciiTheme="majorHAnsi" w:hAnsiTheme="majorHAnsi" w:cstheme="minorHAnsi"/>
        </w:rPr>
        <w:t>, Prospect) MBE</w:t>
      </w:r>
    </w:p>
    <w:p w14:paraId="77A547FF" w14:textId="77777777" w:rsidR="00F24921" w:rsidRPr="009D59F6" w:rsidRDefault="00F24921" w:rsidP="00F24921">
      <w:pPr>
        <w:rPr>
          <w:rFonts w:asciiTheme="majorHAnsi" w:hAnsiTheme="majorHAnsi" w:cstheme="minorHAnsi"/>
          <w:u w:val="single"/>
        </w:rPr>
      </w:pPr>
      <w:r w:rsidRPr="009D59F6">
        <w:rPr>
          <w:rFonts w:asciiTheme="majorHAnsi" w:hAnsiTheme="majorHAnsi" w:cstheme="minorHAnsi"/>
          <w:sz w:val="16"/>
        </w:rPr>
        <w:t xml:space="preserve">The </w:t>
      </w:r>
      <w:r w:rsidRPr="009D59F6">
        <w:rPr>
          <w:rFonts w:asciiTheme="majorHAnsi" w:hAnsiTheme="majorHAnsi" w:cstheme="minorHAnsi"/>
          <w:highlight w:val="cyan"/>
          <w:u w:val="single"/>
        </w:rPr>
        <w:t>Court has given new life to states’ rights doctrines used to kill reforms</w:t>
      </w:r>
      <w:r w:rsidRPr="009D59F6">
        <w:rPr>
          <w:rFonts w:asciiTheme="majorHAnsi" w:hAnsiTheme="majorHAnsi" w:cstheme="minorHAnsi"/>
          <w:u w:val="single"/>
        </w:rPr>
        <w:t xml:space="preserve"> in multiple areas</w:t>
      </w:r>
      <w:r w:rsidRPr="009D59F6">
        <w:rPr>
          <w:rFonts w:asciiTheme="majorHAnsi" w:hAnsiTheme="majorHAnsi" w:cstheme="minorHAnsi"/>
          <w:sz w:val="16"/>
        </w:rPr>
        <w:t xml:space="preserve">. Many </w:t>
      </w:r>
      <w:r w:rsidRPr="009D59F6">
        <w:rPr>
          <w:rFonts w:asciiTheme="majorHAnsi" w:hAnsiTheme="majorHAnsi" w:cstheme="minorHAnsi"/>
          <w:highlight w:val="cyan"/>
          <w:u w:val="single"/>
        </w:rPr>
        <w:t>key rulings have been opportunistic, favoring</w:t>
      </w:r>
      <w:r w:rsidRPr="009D59F6">
        <w:rPr>
          <w:rFonts w:asciiTheme="majorHAnsi" w:hAnsiTheme="majorHAnsi" w:cstheme="minorHAnsi"/>
          <w:sz w:val="16"/>
        </w:rPr>
        <w:t xml:space="preserve"> federal preemption when it served substantively conservative or corporate goals, and </w:t>
      </w:r>
      <w:r w:rsidRPr="009D59F6">
        <w:rPr>
          <w:rFonts w:asciiTheme="majorHAnsi" w:hAnsiTheme="majorHAnsi" w:cstheme="minorHAnsi"/>
          <w:highlight w:val="cyan"/>
          <w:u w:val="single"/>
        </w:rPr>
        <w:t xml:space="preserve">states’ rights </w:t>
      </w:r>
      <w:r w:rsidRPr="009D59F6">
        <w:rPr>
          <w:rFonts w:asciiTheme="majorHAnsi" w:hAnsiTheme="majorHAnsi" w:cstheme="minorHAnsi"/>
          <w:u w:val="single"/>
        </w:rPr>
        <w:t>when that view was convenient</w:t>
      </w:r>
      <w:r w:rsidRPr="009D59F6">
        <w:rPr>
          <w:rFonts w:asciiTheme="majorHAnsi" w:hAnsiTheme="majorHAnsi" w:cstheme="minorHAnsi"/>
          <w:sz w:val="16"/>
        </w:rPr>
        <w:t xml:space="preserve">. The Court has narrowed reproductive rights, other rights of women, and affirmative action. The </w:t>
      </w:r>
      <w:r w:rsidRPr="009D59F6">
        <w:rPr>
          <w:rFonts w:asciiTheme="majorHAnsi" w:hAnsiTheme="majorHAnsi" w:cstheme="minorHAnsi"/>
          <w:u w:val="single"/>
        </w:rPr>
        <w:t xml:space="preserve">Court </w:t>
      </w:r>
      <w:r w:rsidRPr="009D59F6">
        <w:rPr>
          <w:rFonts w:asciiTheme="majorHAnsi" w:hAnsiTheme="majorHAnsi" w:cstheme="minorHAnsi"/>
          <w:highlight w:val="cyan"/>
          <w:u w:val="single"/>
        </w:rPr>
        <w:t>overturned or gutted settled law in countless areas</w:t>
      </w:r>
      <w:r w:rsidRPr="009D59F6">
        <w:rPr>
          <w:rFonts w:asciiTheme="majorHAnsi" w:hAnsiTheme="majorHAnsi" w:cstheme="minorHAnsi"/>
          <w:u w:val="single"/>
        </w:rPr>
        <w:t>, including with a reinterpretation of the Second Amendment that undercut gun control by all levels of government.</w:t>
      </w:r>
    </w:p>
    <w:p w14:paraId="1AC7EE5C" w14:textId="77777777" w:rsidR="00F24921" w:rsidRPr="009D59F6" w:rsidRDefault="00F24921" w:rsidP="00F24921">
      <w:pPr>
        <w:pStyle w:val="Heading4"/>
        <w:rPr>
          <w:rFonts w:asciiTheme="majorHAnsi" w:hAnsiTheme="majorHAnsi" w:cstheme="minorHAnsi"/>
        </w:rPr>
      </w:pPr>
      <w:r w:rsidRPr="009D59F6">
        <w:rPr>
          <w:rFonts w:asciiTheme="majorHAnsi" w:hAnsiTheme="majorHAnsi" w:cstheme="minorHAnsi"/>
        </w:rPr>
        <w:t>Judicial federalism has been strong since 2010</w:t>
      </w:r>
    </w:p>
    <w:p w14:paraId="0310087B" w14:textId="77777777" w:rsidR="00F24921" w:rsidRPr="009D59F6" w:rsidRDefault="00F24921" w:rsidP="00F24921">
      <w:pPr>
        <w:rPr>
          <w:rFonts w:asciiTheme="majorHAnsi" w:hAnsiTheme="majorHAnsi" w:cstheme="minorHAnsi"/>
        </w:rPr>
      </w:pPr>
      <w:r w:rsidRPr="009D59F6">
        <w:rPr>
          <w:rStyle w:val="Style13ptBold"/>
          <w:rFonts w:asciiTheme="majorHAnsi" w:hAnsiTheme="majorHAnsi" w:cstheme="minorHAnsi"/>
          <w:szCs w:val="26"/>
        </w:rPr>
        <w:t xml:space="preserve">Soronen 17 </w:t>
      </w:r>
      <w:r w:rsidRPr="009D59F6">
        <w:rPr>
          <w:rFonts w:asciiTheme="majorHAnsi" w:hAnsiTheme="majorHAnsi" w:cstheme="minorHAnsi"/>
        </w:rPr>
        <w:t xml:space="preserve">(Lisa Soronen, Executive Director of the State and Local Legacy, formerly of the National School Boards Association and Wisconsin Association of School Boards, “Federalism and the U.S. Supreme Court: Past, Present and Future,” </w:t>
      </w:r>
      <w:r w:rsidRPr="009D59F6">
        <w:rPr>
          <w:rFonts w:asciiTheme="majorHAnsi" w:hAnsiTheme="majorHAnsi" w:cstheme="minorHAnsi"/>
          <w:i/>
        </w:rPr>
        <w:t>The Council of State Governments</w:t>
      </w:r>
      <w:r w:rsidRPr="009D59F6">
        <w:rPr>
          <w:rFonts w:asciiTheme="majorHAnsi" w:hAnsiTheme="majorHAnsi" w:cstheme="minorHAnsi"/>
        </w:rPr>
        <w:t>, http://www.csg.org/pubs/capitolideas/2016_mar_apr/federalism.aspx) JZ</w:t>
      </w:r>
    </w:p>
    <w:p w14:paraId="4A7F31F9" w14:textId="048E3C88" w:rsidR="00F24921" w:rsidRPr="009D59F6" w:rsidRDefault="00F24921" w:rsidP="00BC4863">
      <w:pPr>
        <w:rPr>
          <w:rFonts w:asciiTheme="majorHAnsi" w:hAnsiTheme="majorHAnsi" w:cstheme="minorHAnsi"/>
        </w:rPr>
      </w:pPr>
      <w:r w:rsidRPr="009D59F6">
        <w:rPr>
          <w:rFonts w:asciiTheme="majorHAnsi" w:hAnsiTheme="majorHAnsi" w:cstheme="minorHAnsi"/>
        </w:rPr>
        <w:t xml:space="preserve">The Roberts Court is currently in its 10th year. </w:t>
      </w:r>
      <w:r w:rsidRPr="009D59F6">
        <w:rPr>
          <w:rStyle w:val="StyleUnderline"/>
          <w:rFonts w:asciiTheme="majorHAnsi" w:hAnsiTheme="majorHAnsi" w:cstheme="minorHAnsi"/>
          <w:highlight w:val="cyan"/>
        </w:rPr>
        <w:t>The early years of the Roberts Court were not dominated by particularly significant federalism cases, but that all changed in</w:t>
      </w:r>
      <w:r w:rsidRPr="009D59F6">
        <w:rPr>
          <w:rStyle w:val="StyleUnderline"/>
          <w:rFonts w:asciiTheme="majorHAnsi" w:hAnsiTheme="majorHAnsi" w:cstheme="minorHAnsi"/>
        </w:rPr>
        <w:t xml:space="preserve"> the early part of </w:t>
      </w:r>
      <w:r w:rsidRPr="009D59F6">
        <w:rPr>
          <w:rStyle w:val="StyleUnderline"/>
          <w:rFonts w:asciiTheme="majorHAnsi" w:hAnsiTheme="majorHAnsi" w:cstheme="minorHAnsi"/>
          <w:highlight w:val="cyan"/>
        </w:rPr>
        <w:t>this decade. In</w:t>
      </w:r>
      <w:r w:rsidRPr="009D59F6">
        <w:rPr>
          <w:rStyle w:val="StyleUnderline"/>
          <w:rFonts w:asciiTheme="majorHAnsi" w:hAnsiTheme="majorHAnsi" w:cstheme="minorHAnsi"/>
        </w:rPr>
        <w:t xml:space="preserve"> the court’s October </w:t>
      </w:r>
      <w:r w:rsidRPr="009D59F6">
        <w:rPr>
          <w:rStyle w:val="StyleUnderline"/>
          <w:rFonts w:asciiTheme="majorHAnsi" w:hAnsiTheme="majorHAnsi" w:cstheme="minorHAnsi"/>
          <w:highlight w:val="cyan"/>
        </w:rPr>
        <w:t>2011</w:t>
      </w:r>
      <w:r w:rsidRPr="009D59F6">
        <w:rPr>
          <w:rStyle w:val="StyleUnderline"/>
          <w:rFonts w:asciiTheme="majorHAnsi" w:hAnsiTheme="majorHAnsi" w:cstheme="minorHAnsi"/>
        </w:rPr>
        <w:t xml:space="preserve"> term, </w:t>
      </w:r>
      <w:r w:rsidRPr="009D59F6">
        <w:rPr>
          <w:rStyle w:val="StyleUnderline"/>
          <w:rFonts w:asciiTheme="majorHAnsi" w:hAnsiTheme="majorHAnsi" w:cstheme="minorHAnsi"/>
          <w:highlight w:val="cyan"/>
        </w:rPr>
        <w:t>federalism was at issue in the two big cases.</w:t>
      </w:r>
      <w:r w:rsidRPr="009D59F6">
        <w:rPr>
          <w:rFonts w:asciiTheme="majorHAnsi" w:hAnsiTheme="majorHAnsi" w:cstheme="minorHAnsi"/>
        </w:rPr>
        <w:t xml:space="preserve"> In the 2012 NFIB v. Sebelius case, the court was asked to decide whether the Affordable Care Act individual mandate and Medicaid expansion provisions were constitutional. Arizona v. United States involved a challenge to four provisions of Arizona law designed to crack down on illegal immigration. </w:t>
      </w:r>
      <w:r w:rsidRPr="009D59F6">
        <w:rPr>
          <w:rStyle w:val="StyleUnderline"/>
          <w:rFonts w:asciiTheme="majorHAnsi" w:hAnsiTheme="majorHAnsi" w:cstheme="minorHAnsi"/>
        </w:rPr>
        <w:t xml:space="preserve">The big cases in the court’s October </w:t>
      </w:r>
      <w:r w:rsidRPr="009D59F6">
        <w:rPr>
          <w:rStyle w:val="StyleUnderline"/>
          <w:rFonts w:asciiTheme="majorHAnsi" w:hAnsiTheme="majorHAnsi" w:cstheme="minorHAnsi"/>
          <w:highlight w:val="cyan"/>
        </w:rPr>
        <w:t>2012 term involved federalism, too</w:t>
      </w:r>
      <w:r w:rsidRPr="009D59F6">
        <w:rPr>
          <w:rStyle w:val="StyleUnderline"/>
          <w:rFonts w:asciiTheme="majorHAnsi" w:hAnsiTheme="majorHAnsi" w:cstheme="minorHAnsi"/>
        </w:rPr>
        <w:t>.</w:t>
      </w:r>
      <w:r w:rsidRPr="009D59F6">
        <w:rPr>
          <w:rFonts w:asciiTheme="majorHAnsi" w:hAnsiTheme="majorHAnsi" w:cstheme="minorHAnsi"/>
        </w:rPr>
        <w:t xml:space="preserve"> In the 2013 case United States v. Windsor, the court was asked to decide the constitutionality of the Defense of Marriage Act, or DOMA, requirement that marriage for federal purposes be defined as between a man and a woman. In Shelby County v. Holder the same year, the fate of Section 4 (and, practically speaking, Section 5) of the Voting Rights Act, requiring “covered” states to obtain federal permission before making any changes to voting laws, was in the court’s hands. </w:t>
      </w:r>
      <w:r w:rsidRPr="009D59F6">
        <w:rPr>
          <w:rStyle w:val="StyleUnderline"/>
          <w:rFonts w:asciiTheme="majorHAnsi" w:hAnsiTheme="majorHAnsi" w:cstheme="minorHAnsi"/>
        </w:rPr>
        <w:t xml:space="preserve">The court took a break from federalism in its big decisions in the October 2013 term but returned to federalism last term. In Obergefell v. Hodges in 2014, the court agreed to decide whether state laws prohibiting same-sex marriage were unconstitutional. Federalism fared well in all of the cases except Obergefell v. Hodges. Notably, </w:t>
      </w:r>
      <w:r w:rsidRPr="009D59F6">
        <w:rPr>
          <w:rStyle w:val="StyleUnderline"/>
          <w:rFonts w:asciiTheme="majorHAnsi" w:hAnsiTheme="majorHAnsi" w:cstheme="minorHAnsi"/>
          <w:highlight w:val="cyan"/>
        </w:rPr>
        <w:t>in NFIB v. Sebelius</w:t>
      </w:r>
      <w:r w:rsidRPr="009D59F6">
        <w:rPr>
          <w:rStyle w:val="StyleUnderline"/>
          <w:rFonts w:asciiTheme="majorHAnsi" w:hAnsiTheme="majorHAnsi" w:cstheme="minorHAnsi"/>
        </w:rPr>
        <w:t xml:space="preserve">, while the Affordable Care Act remained mostly intact, the individual mandate was deemed to violate the Commerce Clause on the ground that </w:t>
      </w:r>
      <w:r w:rsidRPr="009D59F6">
        <w:rPr>
          <w:rStyle w:val="StyleUnderline"/>
          <w:rFonts w:asciiTheme="majorHAnsi" w:hAnsiTheme="majorHAnsi" w:cstheme="minorHAnsi"/>
          <w:highlight w:val="cyan"/>
        </w:rPr>
        <w:t>Congress lacks the power to compel a person to engage in commerce</w:t>
      </w:r>
      <w:r w:rsidRPr="009D59F6">
        <w:rPr>
          <w:rStyle w:val="StyleUnderline"/>
          <w:rFonts w:asciiTheme="majorHAnsi" w:hAnsiTheme="majorHAnsi" w:cstheme="minorHAnsi"/>
        </w:rPr>
        <w:t xml:space="preserve">. And for the first time ever, </w:t>
      </w:r>
      <w:r w:rsidRPr="009D59F6">
        <w:rPr>
          <w:rStyle w:val="StyleUnderline"/>
          <w:rFonts w:asciiTheme="majorHAnsi" w:hAnsiTheme="majorHAnsi" w:cstheme="minorHAnsi"/>
          <w:highlight w:val="cyan"/>
        </w:rPr>
        <w:t>the court concluded that a federal law exceeded Spending Clause authority because it was coercive</w:t>
      </w:r>
      <w:r w:rsidRPr="009D59F6">
        <w:rPr>
          <w:rStyle w:val="StyleUnderline"/>
          <w:rFonts w:asciiTheme="majorHAnsi" w:hAnsiTheme="majorHAnsi" w:cstheme="minorHAnsi"/>
        </w:rPr>
        <w:t>.</w:t>
      </w:r>
      <w:r w:rsidRPr="009D59F6">
        <w:rPr>
          <w:rFonts w:asciiTheme="majorHAnsi" w:hAnsiTheme="majorHAnsi" w:cstheme="minorHAnsi"/>
        </w:rPr>
        <w:t xml:space="preserve"> In Arizona v. United States, while the court held that three provisions of Arizona immigration law were preempted, it concluded the most controversial provision (“show me your papers”) wasn’t clearly preempted. And following Shelby County, Section 5 of the Voting Rights Act is currently inoperable.</w:t>
      </w:r>
    </w:p>
    <w:p w14:paraId="0CACFB7F" w14:textId="77777777"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Corporal Punishment</w:t>
      </w:r>
    </w:p>
    <w:p w14:paraId="6338E90A"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The Supreme Court defer to states on corporal punishment</w:t>
      </w:r>
    </w:p>
    <w:p w14:paraId="1950FD6D"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Jacobs 8</w:t>
      </w:r>
      <w:r w:rsidRPr="009D59F6">
        <w:rPr>
          <w:rFonts w:asciiTheme="majorHAnsi" w:hAnsiTheme="majorHAnsi" w:cstheme="minorHAnsi"/>
        </w:rPr>
        <w:t xml:space="preserve"> (September 15, Tommy, Scholastic Editor, “10 Supreme Court Cases Every Teen Should Know”, NY Times, </w:t>
      </w:r>
      <w:hyperlink r:id="rId27" w:history="1">
        <w:r w:rsidRPr="009D59F6">
          <w:rPr>
            <w:rStyle w:val="Hyperlink"/>
            <w:rFonts w:asciiTheme="majorHAnsi" w:hAnsiTheme="majorHAnsi" w:cstheme="minorHAnsi"/>
          </w:rPr>
          <w:t>http://www.nytimes.com/learning/teachers/featured_articles/20080915monday.html</w:t>
        </w:r>
      </w:hyperlink>
      <w:r w:rsidRPr="009D59F6">
        <w:rPr>
          <w:rFonts w:asciiTheme="majorHAnsi" w:hAnsiTheme="majorHAnsi" w:cstheme="minorHAnsi"/>
        </w:rPr>
        <w:t>) MFE</w:t>
      </w:r>
    </w:p>
    <w:p w14:paraId="5316FB70"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highlight w:val="cyan"/>
          <w:u w:val="single"/>
        </w:rPr>
        <w:t>Ingraham v. Wright</w:t>
      </w:r>
      <w:r w:rsidRPr="009D59F6">
        <w:rPr>
          <w:rFonts w:asciiTheme="majorHAnsi" w:hAnsiTheme="majorHAnsi" w:cstheme="minorHAnsi"/>
          <w:u w:val="single"/>
        </w:rPr>
        <w:t xml:space="preserve"> (1977) </w:t>
      </w:r>
      <w:r w:rsidRPr="009D59F6">
        <w:rPr>
          <w:rFonts w:asciiTheme="majorHAnsi" w:hAnsiTheme="majorHAnsi" w:cstheme="minorHAnsi"/>
          <w:sz w:val="14"/>
        </w:rPr>
        <w:t xml:space="preserve">Issue: School Discipline Bottom Line: Teachers Can Use Corporal Punishment, If Your Locality Allows It Background </w:t>
      </w:r>
      <w:r w:rsidRPr="009D59F6">
        <w:rPr>
          <w:rFonts w:asciiTheme="majorHAnsi" w:hAnsiTheme="majorHAnsi" w:cstheme="minorHAnsi"/>
          <w:highlight w:val="cyan"/>
          <w:u w:val="single"/>
        </w:rPr>
        <w:t>James Ingraham</w:t>
      </w:r>
      <w:r w:rsidRPr="009D59F6">
        <w:rPr>
          <w:rFonts w:asciiTheme="majorHAnsi" w:hAnsiTheme="majorHAnsi" w:cstheme="minorHAnsi"/>
          <w:u w:val="single"/>
        </w:rPr>
        <w:t>, a 14-year-old eighth-grader at Drew Junior High School in Miami, was taken to the principal's office after a teacher accused him of being rowdy in the school auditorium</w:t>
      </w:r>
      <w:r w:rsidRPr="009D59F6">
        <w:rPr>
          <w:rFonts w:asciiTheme="majorHAnsi" w:hAnsiTheme="majorHAnsi" w:cstheme="minorHAnsi"/>
          <w:sz w:val="14"/>
        </w:rPr>
        <w:t xml:space="preserve">. The principal decided to give him five swats with a paddle, but James said that he hadn't done anything wrong and refused to be punished. </w:t>
      </w:r>
      <w:r w:rsidRPr="009D59F6">
        <w:rPr>
          <w:rFonts w:asciiTheme="majorHAnsi" w:hAnsiTheme="majorHAnsi" w:cstheme="minorHAnsi"/>
          <w:u w:val="single"/>
        </w:rPr>
        <w:t xml:space="preserve">He </w:t>
      </w:r>
      <w:r w:rsidRPr="009D59F6">
        <w:rPr>
          <w:rFonts w:asciiTheme="majorHAnsi" w:hAnsiTheme="majorHAnsi" w:cstheme="minorHAnsi"/>
          <w:highlight w:val="cyan"/>
          <w:u w:val="single"/>
        </w:rPr>
        <w:t>was</w:t>
      </w:r>
      <w:r w:rsidRPr="009D59F6">
        <w:rPr>
          <w:rFonts w:asciiTheme="majorHAnsi" w:hAnsiTheme="majorHAnsi" w:cstheme="minorHAnsi"/>
          <w:u w:val="single"/>
        </w:rPr>
        <w:t xml:space="preserve"> subsequently </w:t>
      </w:r>
      <w:r w:rsidRPr="009D59F6">
        <w:rPr>
          <w:rFonts w:asciiTheme="majorHAnsi" w:hAnsiTheme="majorHAnsi" w:cstheme="minorHAnsi"/>
          <w:highlight w:val="cyan"/>
          <w:u w:val="single"/>
        </w:rPr>
        <w:t>held down while the principal gave him 20 swats.</w:t>
      </w:r>
      <w:r w:rsidRPr="009D59F6">
        <w:rPr>
          <w:rFonts w:asciiTheme="majorHAnsi" w:hAnsiTheme="majorHAnsi" w:cstheme="minorHAnsi"/>
          <w:u w:val="single"/>
        </w:rPr>
        <w:t xml:space="preserve"> </w:t>
      </w:r>
      <w:r w:rsidRPr="009D59F6">
        <w:rPr>
          <w:rFonts w:asciiTheme="majorHAnsi" w:hAnsiTheme="majorHAnsi" w:cstheme="minorHAnsi"/>
          <w:sz w:val="14"/>
        </w:rPr>
        <w:t xml:space="preserve">While corporal punishment was permitted in the school district, </w:t>
      </w:r>
      <w:r w:rsidRPr="009D59F6">
        <w:rPr>
          <w:rFonts w:asciiTheme="majorHAnsi" w:hAnsiTheme="majorHAnsi" w:cstheme="minorHAnsi"/>
          <w:highlight w:val="cyan"/>
          <w:u w:val="single"/>
        </w:rPr>
        <w:t>James suffered bruises that kept him out of school</w:t>
      </w:r>
      <w:r w:rsidRPr="009D59F6">
        <w:rPr>
          <w:rFonts w:asciiTheme="majorHAnsi" w:hAnsiTheme="majorHAnsi" w:cstheme="minorHAnsi"/>
          <w:u w:val="single"/>
        </w:rPr>
        <w:t xml:space="preserve"> for 10 days and he had to seek medical attention. </w:t>
      </w:r>
      <w:r w:rsidRPr="009D59F6">
        <w:rPr>
          <w:rFonts w:asciiTheme="majorHAnsi" w:hAnsiTheme="majorHAnsi" w:cstheme="minorHAnsi"/>
          <w:highlight w:val="cyan"/>
          <w:u w:val="single"/>
        </w:rPr>
        <w:t>James</w:t>
      </w:r>
      <w:r w:rsidRPr="009D59F6">
        <w:rPr>
          <w:rFonts w:asciiTheme="majorHAnsi" w:hAnsiTheme="majorHAnsi" w:cstheme="minorHAnsi"/>
          <w:u w:val="single"/>
        </w:rPr>
        <w:t xml:space="preserve"> and his mother </w:t>
      </w:r>
      <w:r w:rsidRPr="009D59F6">
        <w:rPr>
          <w:rFonts w:asciiTheme="majorHAnsi" w:hAnsiTheme="majorHAnsi" w:cstheme="minorHAnsi"/>
          <w:highlight w:val="cyan"/>
          <w:u w:val="single"/>
        </w:rPr>
        <w:t>sued</w:t>
      </w:r>
      <w:r w:rsidRPr="009D59F6">
        <w:rPr>
          <w:rFonts w:asciiTheme="majorHAnsi" w:hAnsiTheme="majorHAnsi" w:cstheme="minorHAnsi"/>
          <w:u w:val="single"/>
        </w:rPr>
        <w:t xml:space="preserve"> the principal and other school officials, claiming the paddling violated Eighth Amendment protections against "cruel and unusual punishments."</w:t>
      </w:r>
      <w:r w:rsidRPr="009D59F6">
        <w:rPr>
          <w:rFonts w:asciiTheme="majorHAnsi" w:hAnsiTheme="majorHAnsi" w:cstheme="minorHAnsi"/>
          <w:sz w:val="14"/>
        </w:rPr>
        <w:t xml:space="preserve"> Ruling </w:t>
      </w:r>
      <w:r w:rsidRPr="009D59F6">
        <w:rPr>
          <w:rFonts w:asciiTheme="majorHAnsi" w:hAnsiTheme="majorHAnsi" w:cstheme="minorHAnsi"/>
          <w:highlight w:val="cyan"/>
          <w:u w:val="single"/>
        </w:rPr>
        <w:t>The Supreme Court ruled against James</w:t>
      </w:r>
      <w:r w:rsidRPr="009D59F6">
        <w:rPr>
          <w:rFonts w:asciiTheme="majorHAnsi" w:hAnsiTheme="majorHAnsi" w:cstheme="minorHAnsi"/>
          <w:u w:val="single"/>
        </w:rPr>
        <w:t>. The Court said that reasonable physical discipline at school doesn't violate the Constitution</w:t>
      </w:r>
      <w:r w:rsidRPr="009D59F6">
        <w:rPr>
          <w:rFonts w:asciiTheme="majorHAnsi" w:hAnsiTheme="majorHAnsi" w:cstheme="minorHAnsi"/>
          <w:sz w:val="14"/>
        </w:rPr>
        <w:t xml:space="preserve">. The Eighth Amendment, the Justices said, was designed to protect convicted criminals from excessive punishment at the hands of the government—not schoolchildren who misbehave. The Court, however, did direct teachers and principals to be cautious and use restraint when deciding whether to administer corporal punishment to students. The Justices suggested that school officials consider the seriousness of a student's offense, the student's attitude and past behavior, the age and physical condition of the student, and the availability of a less severe but equally effective means of discipline. Impact </w:t>
      </w:r>
      <w:r w:rsidRPr="009D59F6">
        <w:rPr>
          <w:rFonts w:asciiTheme="majorHAnsi" w:hAnsiTheme="majorHAnsi" w:cstheme="minorHAnsi"/>
          <w:b/>
          <w:highlight w:val="cyan"/>
          <w:u w:val="single"/>
        </w:rPr>
        <w:t>The Court left the question of whether to allow corporal punishment up to states</w:t>
      </w:r>
      <w:r w:rsidRPr="009D59F6">
        <w:rPr>
          <w:rFonts w:asciiTheme="majorHAnsi" w:hAnsiTheme="majorHAnsi" w:cstheme="minorHAnsi"/>
          <w:sz w:val="14"/>
        </w:rPr>
        <w:t xml:space="preserve"> and local districts, which traditionally set most education policies. Twenty-two states currently permit corporal punishment in public schools, and 28 have banned the practice.</w:t>
      </w:r>
    </w:p>
    <w:p w14:paraId="33B8E469" w14:textId="77777777"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Desegregation</w:t>
      </w:r>
    </w:p>
    <w:p w14:paraId="571F5920"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The Supreme Court defers to localities on desegregation now</w:t>
      </w:r>
    </w:p>
    <w:p w14:paraId="68AAF751"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Harvard Law 15</w:t>
      </w:r>
      <w:r w:rsidRPr="009D59F6">
        <w:rPr>
          <w:rFonts w:asciiTheme="majorHAnsi" w:hAnsiTheme="majorHAnsi" w:cstheme="minorHAnsi"/>
        </w:rPr>
        <w:t xml:space="preserve"> (January 12, Harvard University run journal of legal scholarship, “Education Policy Litigation as Devolution”, Harvard Law Review, </w:t>
      </w:r>
      <w:hyperlink r:id="rId28" w:history="1">
        <w:r w:rsidRPr="009D59F6">
          <w:rPr>
            <w:rStyle w:val="Hyperlink"/>
            <w:rFonts w:asciiTheme="majorHAnsi" w:hAnsiTheme="majorHAnsi" w:cstheme="minorHAnsi"/>
          </w:rPr>
          <w:t>https://harvardlawreview.org/2015/01/education-policy-litigation-as-devolution/</w:t>
        </w:r>
      </w:hyperlink>
      <w:r w:rsidRPr="009D59F6">
        <w:rPr>
          <w:rFonts w:asciiTheme="majorHAnsi" w:hAnsiTheme="majorHAnsi" w:cstheme="minorHAnsi"/>
        </w:rPr>
        <w:t>) MFE</w:t>
      </w:r>
    </w:p>
    <w:p w14:paraId="01DEBE57" w14:textId="77777777" w:rsidR="00BC4863" w:rsidRPr="009D59F6" w:rsidRDefault="00BC4863" w:rsidP="00BC4863">
      <w:pPr>
        <w:rPr>
          <w:rFonts w:asciiTheme="majorHAnsi" w:hAnsiTheme="majorHAnsi" w:cstheme="minorHAnsi"/>
          <w:u w:val="single"/>
        </w:rPr>
      </w:pPr>
      <w:r w:rsidRPr="009D59F6">
        <w:rPr>
          <w:rFonts w:asciiTheme="majorHAnsi" w:hAnsiTheme="majorHAnsi" w:cstheme="minorHAnsi"/>
          <w:sz w:val="14"/>
        </w:rPr>
        <w:t xml:space="preserve">The first major wave of education litigation began with Brown, as federal courts sought to vindicate Brown’s desegregation mandate. In the decades after the decision, the Court reaffirmed and expanded Brown. But over time, </w:t>
      </w:r>
      <w:r w:rsidRPr="009D59F6">
        <w:rPr>
          <w:rFonts w:asciiTheme="majorHAnsi" w:hAnsiTheme="majorHAnsi" w:cstheme="minorHAnsi"/>
          <w:u w:val="single"/>
        </w:rPr>
        <w:t>the Court reined district courts back from wading too deep into the details of local education policymaking, citing the traditional prudential concerns</w:t>
      </w:r>
      <w:r w:rsidRPr="009D59F6">
        <w:rPr>
          <w:rFonts w:asciiTheme="majorHAnsi" w:hAnsiTheme="majorHAnsi" w:cstheme="minorHAnsi"/>
          <w:sz w:val="14"/>
        </w:rPr>
        <w:t xml:space="preserve">. 1. 1954–55: Brown Decisions. — Brown I and Brown II,12× 12. Brown v. Bd. of Educ. (Brown II), 349 U.S. 294 (1955). two decisions issued a year apart, followed a sequence that would prove common in education litigation: the first decision announced a right, and the second turned to remedies. While the prohibition of school segregation has become one of the most cherished principles of American law, the question of how courts should properly vindicate this right has proved far thornier. In Brown I, the Court declared in unqualified and now-famous terms that “[s]eparate educational facilities are inherently unequal.”13× 13. Brown I, 347 U.S. 483, 495 (1954). Turning to remedies, the Court noted that “because of the great variety of local conditions, the formulation of decrees in these cases presents problems of considerable complexity.”14× 14. Id. Showing a concern for the roles of both the executive branch and local decisionmakers, the Court ordered reargument and invited the participation of federal and state attorneys general.15× 15. Id. at 495–96. Brown II, which ruled on remedies, clarified the scope of Brown I: “All provisions of federal, state, or local law requiring or permitting such discrimination must yield” to Brown I’s holding that public school segregation is unconstitutional.16× 16. Brown II, 349 U.S. at 298. </w:t>
      </w:r>
      <w:r w:rsidRPr="009D59F6">
        <w:rPr>
          <w:rFonts w:asciiTheme="majorHAnsi" w:hAnsiTheme="majorHAnsi" w:cstheme="minorHAnsi"/>
          <w:highlight w:val="cyan"/>
          <w:u w:val="single"/>
        </w:rPr>
        <w:t>Brown did</w:t>
      </w:r>
      <w:r w:rsidRPr="009D59F6">
        <w:rPr>
          <w:rFonts w:asciiTheme="majorHAnsi" w:hAnsiTheme="majorHAnsi" w:cstheme="minorHAnsi"/>
          <w:u w:val="single"/>
        </w:rPr>
        <w:t xml:space="preserve"> not merely </w:t>
      </w:r>
      <w:r w:rsidRPr="009D59F6">
        <w:rPr>
          <w:rFonts w:asciiTheme="majorHAnsi" w:hAnsiTheme="majorHAnsi" w:cstheme="minorHAnsi"/>
          <w:highlight w:val="cyan"/>
          <w:u w:val="single"/>
        </w:rPr>
        <w:t>prohibit statewide segregation laws</w:t>
      </w:r>
      <w:r w:rsidRPr="009D59F6">
        <w:rPr>
          <w:rFonts w:asciiTheme="majorHAnsi" w:hAnsiTheme="majorHAnsi" w:cstheme="minorHAnsi"/>
          <w:u w:val="single"/>
        </w:rPr>
        <w:t xml:space="preserve">, but any level of government segregating public schools. This was hardly a doctrinal novelty, but </w:t>
      </w:r>
      <w:r w:rsidRPr="009D59F6">
        <w:rPr>
          <w:rFonts w:asciiTheme="majorHAnsi" w:hAnsiTheme="majorHAnsi" w:cstheme="minorHAnsi"/>
          <w:highlight w:val="cyan"/>
          <w:u w:val="single"/>
        </w:rPr>
        <w:t>it</w:t>
      </w:r>
      <w:r w:rsidRPr="009D59F6">
        <w:rPr>
          <w:rFonts w:asciiTheme="majorHAnsi" w:hAnsiTheme="majorHAnsi" w:cstheme="minorHAnsi"/>
          <w:u w:val="single"/>
        </w:rPr>
        <w:t xml:space="preserve"> would </w:t>
      </w:r>
      <w:r w:rsidRPr="009D59F6">
        <w:rPr>
          <w:rFonts w:asciiTheme="majorHAnsi" w:hAnsiTheme="majorHAnsi" w:cstheme="minorHAnsi"/>
          <w:highlight w:val="cyan"/>
          <w:u w:val="single"/>
        </w:rPr>
        <w:t>commit</w:t>
      </w:r>
      <w:r w:rsidRPr="009D59F6">
        <w:rPr>
          <w:rFonts w:asciiTheme="majorHAnsi" w:hAnsiTheme="majorHAnsi" w:cstheme="minorHAnsi"/>
          <w:u w:val="single"/>
        </w:rPr>
        <w:t xml:space="preserve"> the </w:t>
      </w:r>
      <w:r w:rsidRPr="009D59F6">
        <w:rPr>
          <w:rFonts w:asciiTheme="majorHAnsi" w:hAnsiTheme="majorHAnsi" w:cstheme="minorHAnsi"/>
          <w:highlight w:val="cyan"/>
          <w:u w:val="single"/>
        </w:rPr>
        <w:t>federal courts to policing at the school district level</w:t>
      </w:r>
      <w:r w:rsidRPr="009D59F6">
        <w:rPr>
          <w:rFonts w:asciiTheme="majorHAnsi" w:hAnsiTheme="majorHAnsi" w:cstheme="minorHAnsi"/>
          <w:u w:val="single"/>
        </w:rPr>
        <w:t xml:space="preserve">. </w:t>
      </w:r>
      <w:r w:rsidRPr="009D59F6">
        <w:rPr>
          <w:rFonts w:asciiTheme="majorHAnsi" w:hAnsiTheme="majorHAnsi" w:cstheme="minorHAnsi"/>
          <w:sz w:val="14"/>
        </w:rPr>
        <w:t xml:space="preserve">But in an early example of the Court’s concern for local control, Brown II did not establish uniform timelines across all then-segregated districts. Conceding that implementation of Brown I’s holding “may require solution of varied local school problems” and that “[s]chool authorities have the primary responsibility for . . . solving these problems,” Brown II remanded the cases to the federal district courts that originally heard them.17× 17. Id. at 299. The Court noted that local factors might delay implementation of the decision, including “the physical condition of the school plant, the school transportation system, personnel, revision of school districts and attendance areas into compact units to achieve a system of determining admission to the public schools on a nonracial basis, and revision of local laws and regulations.”18× 18. Id. at 300–01. In words that would ring through the ages with less clarity than Brown I’s declaration that separate is inherently unequal, Brown II directed district courts to move “with all deliberate speed.”19× 19. Id. at 301. 2. 1955–73: Expanding Brown. — For the next twenty years, the Court held firm and even expanded Brown against local opposition. The Court rebuffed state and local attempts to delay implementation,20× 20. Cooper v. Aaron, 358 U.S. 1 (1958). held that a county could not close its public schools to avoid desegregation,21× 21. Griffin v. Cnty. Sch. Bd., 377 U.S. 218 (1964). found the mere creation of a school choice plan to be insufficient where it did not actually result in desegregated schools,22× 22. Green v. Cnty. Sch. Bd., 391 U.S. 430 (1968). and approved a district court’s order of busing within a school district.23× 23. Swann v. Charlotte-Mecklenburg Bd. of Educ., 402 U.S. 1 (1971). During this period, the Court approved an expanding menu of remedies to respond to local resistance and demographic trends that hampered court-ordered desegregation. 3. 1974–95: Curtailing Brown. — In the 1970s, the Supreme Court grew wary of judicial control of school districts and began to order a retreat grounded in the traditional prudential concerns. </w:t>
      </w:r>
      <w:r w:rsidRPr="009D59F6">
        <w:rPr>
          <w:rFonts w:asciiTheme="majorHAnsi" w:hAnsiTheme="majorHAnsi" w:cstheme="minorHAnsi"/>
          <w:highlight w:val="cyan"/>
          <w:u w:val="single"/>
        </w:rPr>
        <w:t>In Milliken v. Bradley</w:t>
      </w:r>
      <w:r w:rsidRPr="009D59F6">
        <w:rPr>
          <w:rFonts w:asciiTheme="majorHAnsi" w:hAnsiTheme="majorHAnsi" w:cstheme="minorHAnsi"/>
          <w:sz w:val="14"/>
        </w:rPr>
        <w:t xml:space="preserve">,24× 24. 418 U.S. 717 (1974). </w:t>
      </w:r>
      <w:r w:rsidRPr="009D59F6">
        <w:rPr>
          <w:rFonts w:asciiTheme="majorHAnsi" w:hAnsiTheme="majorHAnsi" w:cstheme="minorHAnsi"/>
          <w:highlight w:val="cyan"/>
          <w:u w:val="single"/>
        </w:rPr>
        <w:t>the Court overruled</w:t>
      </w:r>
      <w:r w:rsidRPr="009D59F6">
        <w:rPr>
          <w:rFonts w:asciiTheme="majorHAnsi" w:hAnsiTheme="majorHAnsi" w:cstheme="minorHAnsi"/>
          <w:u w:val="single"/>
        </w:rPr>
        <w:t xml:space="preserve"> a district court order reassigning students across district lines, </w:t>
      </w:r>
      <w:r w:rsidRPr="009D59F6">
        <w:rPr>
          <w:rFonts w:asciiTheme="majorHAnsi" w:hAnsiTheme="majorHAnsi" w:cstheme="minorHAnsi"/>
          <w:highlight w:val="cyan"/>
          <w:u w:val="single"/>
        </w:rPr>
        <w:t xml:space="preserve">reasoning that </w:t>
      </w:r>
      <w:r w:rsidRPr="009D59F6">
        <w:rPr>
          <w:rFonts w:asciiTheme="majorHAnsi" w:hAnsiTheme="majorHAnsi" w:cstheme="minorHAnsi"/>
          <w:b/>
          <w:highlight w:val="cyan"/>
          <w:u w:val="single"/>
        </w:rPr>
        <w:t>local control of schools is a deeply rooted tradition</w:t>
      </w:r>
      <w:r w:rsidRPr="009D59F6">
        <w:rPr>
          <w:rFonts w:asciiTheme="majorHAnsi" w:hAnsiTheme="majorHAnsi" w:cstheme="minorHAnsi"/>
          <w:u w:val="single"/>
        </w:rPr>
        <w:t>, and that district lines could not be cast aside as mere administrative conveniences</w:t>
      </w:r>
      <w:r w:rsidRPr="009D59F6">
        <w:rPr>
          <w:rFonts w:asciiTheme="majorHAnsi" w:hAnsiTheme="majorHAnsi" w:cstheme="minorHAnsi"/>
          <w:sz w:val="14"/>
        </w:rPr>
        <w:t>.25× 25. Id. at 741. “</w:t>
      </w:r>
      <w:r w:rsidRPr="009D59F6">
        <w:rPr>
          <w:rFonts w:asciiTheme="majorHAnsi" w:hAnsiTheme="majorHAnsi" w:cstheme="minorHAnsi"/>
          <w:highlight w:val="cyan"/>
          <w:u w:val="single"/>
        </w:rPr>
        <w:t>No single tradition in public education,” the Court argued, “is more deeply rooted than local control</w:t>
      </w:r>
      <w:r w:rsidRPr="009D59F6">
        <w:rPr>
          <w:rFonts w:asciiTheme="majorHAnsi" w:hAnsiTheme="majorHAnsi" w:cstheme="minorHAnsi"/>
          <w:u w:val="single"/>
        </w:rPr>
        <w:t xml:space="preserve"> . . . ; local autonomy has long been thought essential both to the maintenance of community concern and support for public schools and to quality of the educational process.”26× </w:t>
      </w:r>
      <w:r w:rsidRPr="009D59F6">
        <w:rPr>
          <w:rFonts w:asciiTheme="majorHAnsi" w:hAnsiTheme="majorHAnsi" w:cstheme="minorHAnsi"/>
          <w:sz w:val="14"/>
        </w:rPr>
        <w:t xml:space="preserve">26. Id. at 741–42. </w:t>
      </w:r>
      <w:r w:rsidRPr="009D59F6">
        <w:rPr>
          <w:rFonts w:asciiTheme="majorHAnsi" w:hAnsiTheme="majorHAnsi" w:cstheme="minorHAnsi"/>
          <w:u w:val="single"/>
        </w:rPr>
        <w:t>In response to desegregation efforts, many white families had moved outside of urban districts</w:t>
      </w:r>
      <w:r w:rsidRPr="009D59F6">
        <w:rPr>
          <w:rFonts w:asciiTheme="majorHAnsi" w:hAnsiTheme="majorHAnsi" w:cstheme="minorHAnsi"/>
          <w:sz w:val="14"/>
        </w:rPr>
        <w:t xml:space="preserve">.27× 27. See, e.g., Haifeng Zhang, School Desegregation and White Flight Revisited: A Spatial Analysis from a Metropolitan Perspective, 32 Urb. Geography 1208 (2011). Show More </w:t>
      </w:r>
      <w:r w:rsidRPr="009D59F6">
        <w:rPr>
          <w:rFonts w:asciiTheme="majorHAnsi" w:hAnsiTheme="majorHAnsi" w:cstheme="minorHAnsi"/>
          <w:u w:val="single"/>
        </w:rPr>
        <w:t xml:space="preserve">After Milliken, these students were out of direct reach of the courts, which faced the daunting task of desegregating majority-minority school districts. </w:t>
      </w:r>
      <w:r w:rsidRPr="009D59F6">
        <w:rPr>
          <w:rFonts w:asciiTheme="majorHAnsi" w:hAnsiTheme="majorHAnsi" w:cstheme="minorHAnsi"/>
          <w:sz w:val="14"/>
        </w:rPr>
        <w:t xml:space="preserve">In Missouri v. Jenkins,28× 28. 515 U.S. 70 (1995). the Court rejected a district court’s ordering of salary increases for teachers, magnet school funding, reduced class sizes, and other policies that went beyond the underlying history of segregation.29× 29. Id. at 100. As in Milliken, </w:t>
      </w:r>
      <w:r w:rsidRPr="009D59F6">
        <w:rPr>
          <w:rFonts w:asciiTheme="majorHAnsi" w:hAnsiTheme="majorHAnsi" w:cstheme="minorHAnsi"/>
          <w:u w:val="single"/>
        </w:rPr>
        <w:t>the Court emphasized the importance of local control, and also raised separation of powers concerns: “[</w:t>
      </w:r>
      <w:r w:rsidRPr="009D59F6">
        <w:rPr>
          <w:rFonts w:asciiTheme="majorHAnsi" w:hAnsiTheme="majorHAnsi" w:cstheme="minorHAnsi"/>
          <w:highlight w:val="cyan"/>
          <w:u w:val="single"/>
        </w:rPr>
        <w:t>O]ur cases recognize that local autonomy of school districts is</w:t>
      </w:r>
      <w:r w:rsidRPr="009D59F6">
        <w:rPr>
          <w:rFonts w:asciiTheme="majorHAnsi" w:hAnsiTheme="majorHAnsi" w:cstheme="minorHAnsi"/>
          <w:u w:val="single"/>
        </w:rPr>
        <w:t xml:space="preserve"> a </w:t>
      </w:r>
      <w:r w:rsidRPr="009D59F6">
        <w:rPr>
          <w:rFonts w:asciiTheme="majorHAnsi" w:hAnsiTheme="majorHAnsi" w:cstheme="minorHAnsi"/>
          <w:highlight w:val="cyan"/>
          <w:u w:val="single"/>
        </w:rPr>
        <w:t>vital</w:t>
      </w:r>
      <w:r w:rsidRPr="009D59F6">
        <w:rPr>
          <w:rFonts w:asciiTheme="majorHAnsi" w:hAnsiTheme="majorHAnsi" w:cstheme="minorHAnsi"/>
          <w:u w:val="single"/>
        </w:rPr>
        <w:t xml:space="preserve"> national tradition, and that a district court must strive to restore state and local authorities to the control of a school system</w:t>
      </w:r>
      <w:r w:rsidRPr="009D59F6">
        <w:rPr>
          <w:rFonts w:asciiTheme="majorHAnsi" w:hAnsiTheme="majorHAnsi" w:cstheme="minorHAnsi"/>
          <w:sz w:val="14"/>
        </w:rPr>
        <w:t xml:space="preserve"> . . . .”30× 30. Id. at 99 (citation omitted). Justice Thomas concurred, criticizing the Court’s past jurisprudence as having “trampled upon principles of federalism and the separation of powers”31× 31. Id. at 114 (Thomas, J., concurring). and running the risk of “inject[ing] the judiciary into the day-to-day management of institutions and local policies — a function that lies outside of our Article III competence.”32× 32. Id. at 135. </w:t>
      </w:r>
      <w:r w:rsidRPr="009D59F6">
        <w:rPr>
          <w:rFonts w:asciiTheme="majorHAnsi" w:hAnsiTheme="majorHAnsi" w:cstheme="minorHAnsi"/>
          <w:u w:val="single"/>
        </w:rPr>
        <w:t>With Milliken and Jenkins having thoroughly circumscribed the remedies available in desegregation suits on grounds of the traditional prudential concerns, the viability of the desegregation suit as a vehicle for significant change in American education waned, leaving advocates in search of other litigation theories.</w:t>
      </w:r>
    </w:p>
    <w:p w14:paraId="5938AFE6"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State courts have control over desegregation in the SQ</w:t>
      </w:r>
    </w:p>
    <w:p w14:paraId="6EC0EF68"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 xml:space="preserve">Superfine 10 </w:t>
      </w:r>
      <w:r w:rsidRPr="009D59F6">
        <w:rPr>
          <w:rFonts w:asciiTheme="majorHAnsi" w:hAnsiTheme="majorHAnsi" w:cstheme="minorHAnsi"/>
        </w:rPr>
        <w:t xml:space="preserve">(Benjamin, Associate Professor in the College of Education, where his research interests center on education law and policy, “Court-Driven Reform and Equal Educational Opportunity: Centralization, Decentralization, and the Shifting Judicial Role”, </w:t>
      </w:r>
      <w:hyperlink r:id="rId29" w:history="1">
        <w:r w:rsidRPr="009D59F6">
          <w:rPr>
            <w:rStyle w:val="Hyperlink"/>
            <w:rFonts w:asciiTheme="majorHAnsi" w:hAnsiTheme="majorHAnsi" w:cstheme="minorHAnsi"/>
          </w:rPr>
          <w:t>https://www.jstor.org/stable/pdf/40658447.pdf?refreqid=excelsior%3A2344252005f3b098c65bb41e73445deb)</w:t>
        </w:r>
      </w:hyperlink>
      <w:r w:rsidRPr="009D59F6">
        <w:rPr>
          <w:rFonts w:asciiTheme="majorHAnsi" w:hAnsiTheme="majorHAnsi" w:cstheme="minorHAnsi"/>
        </w:rPr>
        <w:t xml:space="preserve"> ACT</w:t>
      </w:r>
    </w:p>
    <w:p w14:paraId="7AAD6C5A" w14:textId="77777777" w:rsidR="00BC4863" w:rsidRPr="009D59F6" w:rsidRDefault="00BC4863" w:rsidP="00BC4863">
      <w:pPr>
        <w:rPr>
          <w:rFonts w:asciiTheme="majorHAnsi" w:hAnsiTheme="majorHAnsi" w:cstheme="minorHAnsi"/>
        </w:rPr>
      </w:pPr>
      <w:r w:rsidRPr="009D59F6">
        <w:rPr>
          <w:rFonts w:asciiTheme="majorHAnsi" w:hAnsiTheme="majorHAnsi" w:cstheme="minorHAnsi"/>
        </w:rPr>
        <w:t xml:space="preserve">The command and control of desegregation. </w:t>
      </w:r>
      <w:r w:rsidRPr="009D59F6">
        <w:rPr>
          <w:rStyle w:val="StyleUnderline"/>
          <w:rFonts w:asciiTheme="majorHAnsi" w:hAnsiTheme="majorHAnsi" w:cstheme="minorHAnsi"/>
          <w:highlight w:val="cyan"/>
        </w:rPr>
        <w:t>Desegregation is perhaps the most major and well-known example of court-driven reform in education</w:t>
      </w:r>
      <w:r w:rsidRPr="009D59F6">
        <w:rPr>
          <w:rStyle w:val="StyleUnderline"/>
          <w:rFonts w:asciiTheme="majorHAnsi" w:hAnsiTheme="majorHAnsi" w:cstheme="minorHAnsi"/>
        </w:rPr>
        <w:t xml:space="preserve">, and the lit- erature examining desegregation showcases how </w:t>
      </w:r>
      <w:r w:rsidRPr="009D59F6">
        <w:rPr>
          <w:rStyle w:val="StyleUnderline"/>
          <w:rFonts w:asciiTheme="majorHAnsi" w:hAnsiTheme="majorHAnsi" w:cstheme="minorHAnsi"/>
          <w:highlight w:val="cyan"/>
        </w:rPr>
        <w:t>courts</w:t>
      </w:r>
      <w:r w:rsidRPr="009D59F6">
        <w:rPr>
          <w:rStyle w:val="StyleUnderline"/>
          <w:rFonts w:asciiTheme="majorHAnsi" w:hAnsiTheme="majorHAnsi" w:cstheme="minorHAnsi"/>
        </w:rPr>
        <w:t xml:space="preserve"> can employ a command- and-control approach to </w:t>
      </w:r>
      <w:r w:rsidRPr="009D59F6">
        <w:rPr>
          <w:rStyle w:val="StyleUnderline"/>
          <w:rFonts w:asciiTheme="majorHAnsi" w:hAnsiTheme="majorHAnsi" w:cstheme="minorHAnsi"/>
          <w:highlight w:val="cyan"/>
        </w:rPr>
        <w:t>affect educational governance in cases involving large-scale reform aimed at equal educational opportunity.</w:t>
      </w:r>
      <w:r w:rsidRPr="009D59F6">
        <w:rPr>
          <w:rFonts w:asciiTheme="majorHAnsi" w:hAnsiTheme="majorHAnsi" w:cstheme="minorHAnsi"/>
        </w:rPr>
        <w:t xml:space="preserve"> Although the U.S. Supreme Court has made the most major rulings over the past 50 years in deseg- regation and has been the primary governmental institution responsible for enact- ing changes in interpretations of the Constitution to drive desegregation, federal </w:t>
      </w:r>
      <w:r w:rsidRPr="009D59F6">
        <w:rPr>
          <w:rStyle w:val="StyleUnderline"/>
          <w:rFonts w:asciiTheme="majorHAnsi" w:hAnsiTheme="majorHAnsi" w:cstheme="minorHAnsi"/>
          <w:highlight w:val="cyan"/>
        </w:rPr>
        <w:t>district courts</w:t>
      </w:r>
      <w:r w:rsidRPr="009D59F6">
        <w:rPr>
          <w:rStyle w:val="StyleUnderline"/>
          <w:rFonts w:asciiTheme="majorHAnsi" w:hAnsiTheme="majorHAnsi" w:cstheme="minorHAnsi"/>
        </w:rPr>
        <w:t xml:space="preserve"> also have been charged with </w:t>
      </w:r>
      <w:r w:rsidRPr="009D59F6">
        <w:rPr>
          <w:rStyle w:val="StyleUnderline"/>
          <w:rFonts w:asciiTheme="majorHAnsi" w:hAnsiTheme="majorHAnsi" w:cstheme="minorHAnsi"/>
          <w:highlight w:val="cyan"/>
        </w:rPr>
        <w:t>oversee</w:t>
      </w:r>
      <w:r w:rsidRPr="009D59F6">
        <w:rPr>
          <w:rStyle w:val="StyleUnderline"/>
          <w:rFonts w:asciiTheme="majorHAnsi" w:hAnsiTheme="majorHAnsi" w:cstheme="minorHAnsi"/>
        </w:rPr>
        <w:t xml:space="preserve">ing </w:t>
      </w:r>
      <w:r w:rsidRPr="009D59F6">
        <w:rPr>
          <w:rStyle w:val="StyleUnderline"/>
          <w:rFonts w:asciiTheme="majorHAnsi" w:hAnsiTheme="majorHAnsi" w:cstheme="minorHAnsi"/>
          <w:highlight w:val="cyan"/>
        </w:rPr>
        <w:t>desegregation at local levels</w:t>
      </w:r>
      <w:r w:rsidRPr="009D59F6">
        <w:rPr>
          <w:rStyle w:val="StyleUnderline"/>
          <w:rFonts w:asciiTheme="majorHAnsi" w:hAnsiTheme="majorHAnsi" w:cstheme="minorHAnsi"/>
        </w:rPr>
        <w:t xml:space="preserve"> (Guthrie &amp; Springer, 2004).</w:t>
      </w:r>
      <w:r w:rsidRPr="009D59F6">
        <w:rPr>
          <w:rFonts w:asciiTheme="majorHAnsi" w:hAnsiTheme="majorHAnsi" w:cstheme="minorHAnsi"/>
        </w:rPr>
        <w:t xml:space="preserve"> From a governance perspective, </w:t>
      </w:r>
      <w:r w:rsidRPr="009D59F6">
        <w:rPr>
          <w:rStyle w:val="StyleUnderline"/>
          <w:rFonts w:asciiTheme="majorHAnsi" w:hAnsiTheme="majorHAnsi" w:cstheme="minorHAnsi"/>
          <w:highlight w:val="cyan"/>
        </w:rPr>
        <w:t>desegregation generally involves the central- ization of authority,</w:t>
      </w:r>
      <w:r w:rsidRPr="009D59F6">
        <w:rPr>
          <w:rStyle w:val="StyleUnderline"/>
          <w:rFonts w:asciiTheme="majorHAnsi" w:hAnsiTheme="majorHAnsi" w:cstheme="minorHAnsi"/>
        </w:rPr>
        <w:t xml:space="preserve"> which is a primary element of the command-and-control role. </w:t>
      </w:r>
      <w:r w:rsidRPr="009D59F6">
        <w:rPr>
          <w:rStyle w:val="StyleUnderline"/>
          <w:rFonts w:asciiTheme="majorHAnsi" w:hAnsiTheme="majorHAnsi" w:cstheme="minorHAnsi"/>
          <w:highlight w:val="cyan"/>
        </w:rPr>
        <w:t>When courts have ordered desegregation, they have generally used their power</w:t>
      </w:r>
      <w:r w:rsidRPr="009D59F6">
        <w:rPr>
          <w:rStyle w:val="StyleUnderline"/>
          <w:rFonts w:asciiTheme="majorHAnsi" w:hAnsiTheme="majorHAnsi" w:cstheme="minorHAnsi"/>
        </w:rPr>
        <w:t xml:space="preserve"> to remedy unconstitutional actions occurring </w:t>
      </w:r>
      <w:r w:rsidRPr="009D59F6">
        <w:rPr>
          <w:rStyle w:val="StyleUnderline"/>
          <w:rFonts w:asciiTheme="majorHAnsi" w:hAnsiTheme="majorHAnsi" w:cstheme="minorHAnsi"/>
          <w:highlight w:val="cyan"/>
        </w:rPr>
        <w:t>at the local district and school levels and</w:t>
      </w:r>
      <w:r w:rsidRPr="009D59F6">
        <w:rPr>
          <w:rStyle w:val="StyleUnderline"/>
          <w:rFonts w:asciiTheme="majorHAnsi" w:hAnsiTheme="majorHAnsi" w:cstheme="minorHAnsi"/>
        </w:rPr>
        <w:t xml:space="preserve"> often </w:t>
      </w:r>
      <w:r w:rsidRPr="009D59F6">
        <w:rPr>
          <w:rStyle w:val="StyleUnderline"/>
          <w:rFonts w:asciiTheme="majorHAnsi" w:hAnsiTheme="majorHAnsi" w:cstheme="minorHAnsi"/>
          <w:highlight w:val="cyan"/>
        </w:rPr>
        <w:t>sanctioned by law at the state level</w:t>
      </w:r>
      <w:r w:rsidRPr="009D59F6">
        <w:rPr>
          <w:rStyle w:val="StyleUnderline"/>
          <w:rFonts w:asciiTheme="majorHAnsi" w:hAnsiTheme="majorHAnsi" w:cstheme="minorHAnsi"/>
        </w:rPr>
        <w:t xml:space="preserve"> (Armor, 1995).</w:t>
      </w:r>
      <w:r w:rsidRPr="009D59F6">
        <w:rPr>
          <w:rFonts w:asciiTheme="majorHAnsi" w:hAnsiTheme="majorHAnsi" w:cstheme="minorHAnsi"/>
        </w:rPr>
        <w:t xml:space="preserve"> As courts assert their legal authority in this fashion to leverage desegregation, they centralize the power to make decisions about equal educational opportunity in institutions that are sometimes both geographically and institutionally distant from local levels where this change is to occur (Crain, 1969). So early desegregation cases such as Brown represent instances in which a powerful court (the U.S. Supreme Court) asserted its authority to effect educational reform and effectively centralized a good deal of authority in itself to act as a manager or commander of reform. Where district courts issue rulings in desegregation cases, authority is not located as far away as the Supreme Court. But authority is still centralized in these cases in institutions with a broad jurisdiction that are guided by the rulings of the Supreme Court (Orfield, 1 999). Indeed, as discussed below,</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district courts became deeply involved with the details of local desegregation efforts.</w:t>
      </w:r>
      <w:r w:rsidRPr="009D59F6">
        <w:rPr>
          <w:rStyle w:val="StyleUnderline"/>
          <w:rFonts w:asciiTheme="majorHAnsi" w:hAnsiTheme="majorHAnsi" w:cstheme="minorHAnsi"/>
        </w:rPr>
        <w:t xml:space="preserve"> Despite the centralization of power embodied by Brown, the reallocation of decision-making authority and commands from the courts alone were not sufficient to effect significant desegregation. </w:t>
      </w:r>
      <w:r w:rsidRPr="009D59F6">
        <w:rPr>
          <w:rFonts w:asciiTheme="majorHAnsi" w:hAnsiTheme="majorHAnsi" w:cstheme="minorHAnsi"/>
        </w:rPr>
        <w:t xml:space="preserve">The decade that followed Brown was marked by the era of "massive resistance." As southern politics moved far to the right, courts made very little progress desegregating schools (Orfield, 1969). Although local political resistance to court orders explains much of the failure to desegregate, the Supreme Court's legal approach to wielding its power contributed to this failure as well (Chemerinsky, 2003). For example, in Brown II (1955), the Court vaguely ordered desegregation "with all deliberate speed," which effectively placed the legal power to determine the rate of desegregation with localities (Massey &amp; Dentón, 1993). </w:t>
      </w:r>
    </w:p>
    <w:p w14:paraId="6A22B766" w14:textId="77777777" w:rsidR="00F24921" w:rsidRPr="009D59F6" w:rsidRDefault="00F24921" w:rsidP="00F24921">
      <w:pPr>
        <w:pStyle w:val="Heading3"/>
        <w:rPr>
          <w:rFonts w:asciiTheme="majorHAnsi" w:hAnsiTheme="majorHAnsi" w:cstheme="minorHAnsi"/>
        </w:rPr>
      </w:pPr>
      <w:r w:rsidRPr="009D59F6">
        <w:rPr>
          <w:rFonts w:asciiTheme="majorHAnsi" w:hAnsiTheme="majorHAnsi" w:cstheme="minorHAnsi"/>
        </w:rPr>
        <w:t>Funding</w:t>
      </w:r>
    </w:p>
    <w:p w14:paraId="50E2A3E3" w14:textId="77777777" w:rsidR="00F24921" w:rsidRPr="009D59F6" w:rsidRDefault="00F24921" w:rsidP="00F24921">
      <w:pPr>
        <w:pStyle w:val="Heading4"/>
        <w:rPr>
          <w:rFonts w:asciiTheme="majorHAnsi" w:hAnsiTheme="majorHAnsi" w:cstheme="minorHAnsi"/>
        </w:rPr>
      </w:pPr>
      <w:r w:rsidRPr="009D59F6">
        <w:rPr>
          <w:rFonts w:asciiTheme="majorHAnsi" w:hAnsiTheme="majorHAnsi" w:cstheme="minorHAnsi"/>
        </w:rPr>
        <w:t>The Supreme Court defers to states on education funding now</w:t>
      </w:r>
    </w:p>
    <w:p w14:paraId="21B62185" w14:textId="77777777" w:rsidR="00F24921" w:rsidRPr="009D59F6" w:rsidRDefault="00F24921" w:rsidP="00F24921">
      <w:pPr>
        <w:rPr>
          <w:rFonts w:asciiTheme="majorHAnsi" w:hAnsiTheme="majorHAnsi" w:cstheme="minorHAnsi"/>
        </w:rPr>
      </w:pPr>
      <w:r w:rsidRPr="009D59F6">
        <w:rPr>
          <w:rFonts w:asciiTheme="majorHAnsi" w:hAnsiTheme="majorHAnsi" w:cstheme="minorHAnsi"/>
          <w:b/>
          <w:sz w:val="26"/>
          <w:szCs w:val="26"/>
        </w:rPr>
        <w:t>Harvard Law 15</w:t>
      </w:r>
      <w:r w:rsidRPr="009D59F6">
        <w:rPr>
          <w:rFonts w:asciiTheme="majorHAnsi" w:hAnsiTheme="majorHAnsi" w:cstheme="minorHAnsi"/>
        </w:rPr>
        <w:t xml:space="preserve"> (January 12, Harvard University run journal of legal scholarship, “Education Policy Litigation as Devolution”, Harvard Law Review, </w:t>
      </w:r>
      <w:hyperlink r:id="rId30" w:history="1">
        <w:r w:rsidRPr="009D59F6">
          <w:rPr>
            <w:rStyle w:val="Hyperlink"/>
            <w:rFonts w:asciiTheme="majorHAnsi" w:hAnsiTheme="majorHAnsi" w:cstheme="minorHAnsi"/>
          </w:rPr>
          <w:t>https://harvardlawreview.org/2015/01/education-policy-litigation-as-devolution/</w:t>
        </w:r>
      </w:hyperlink>
      <w:r w:rsidRPr="009D59F6">
        <w:rPr>
          <w:rFonts w:asciiTheme="majorHAnsi" w:hAnsiTheme="majorHAnsi" w:cstheme="minorHAnsi"/>
        </w:rPr>
        <w:t>) MFE</w:t>
      </w:r>
    </w:p>
    <w:p w14:paraId="6330ADED" w14:textId="77777777" w:rsidR="00F24921" w:rsidRPr="009D59F6" w:rsidRDefault="00F24921" w:rsidP="00BC4863">
      <w:pPr>
        <w:rPr>
          <w:rFonts w:asciiTheme="majorHAnsi" w:hAnsiTheme="majorHAnsi" w:cstheme="minorHAnsi"/>
          <w:b/>
          <w:u w:val="single"/>
        </w:rPr>
      </w:pPr>
      <w:r w:rsidRPr="009D59F6">
        <w:rPr>
          <w:rFonts w:asciiTheme="majorHAnsi" w:hAnsiTheme="majorHAnsi" w:cstheme="minorHAnsi"/>
          <w:u w:val="single"/>
        </w:rPr>
        <w:t>Parallel to</w:t>
      </w:r>
      <w:r w:rsidRPr="009D59F6">
        <w:rPr>
          <w:rFonts w:asciiTheme="majorHAnsi" w:hAnsiTheme="majorHAnsi" w:cstheme="minorHAnsi"/>
          <w:sz w:val="14"/>
        </w:rPr>
        <w:t xml:space="preserve"> the </w:t>
      </w:r>
      <w:r w:rsidRPr="009D59F6">
        <w:rPr>
          <w:rFonts w:asciiTheme="majorHAnsi" w:hAnsiTheme="majorHAnsi" w:cstheme="minorHAnsi"/>
          <w:u w:val="single"/>
        </w:rPr>
        <w:t>desegregation litigation</w:t>
      </w:r>
      <w:r w:rsidRPr="009D59F6">
        <w:rPr>
          <w:rFonts w:asciiTheme="majorHAnsi" w:hAnsiTheme="majorHAnsi" w:cstheme="minorHAnsi"/>
          <w:sz w:val="14"/>
        </w:rPr>
        <w:t xml:space="preserve">, and picking up urgency as that litigation reached its senescence, advocates began to pursue a separate form of education litigation: </w:t>
      </w:r>
      <w:r w:rsidRPr="009D59F6">
        <w:rPr>
          <w:rFonts w:asciiTheme="majorHAnsi" w:hAnsiTheme="majorHAnsi" w:cstheme="minorHAnsi"/>
          <w:u w:val="single"/>
        </w:rPr>
        <w:t>seeking court orders directing more generous state funding for high-poverty districts</w:t>
      </w:r>
      <w:r w:rsidRPr="009D59F6">
        <w:rPr>
          <w:rFonts w:asciiTheme="majorHAnsi" w:hAnsiTheme="majorHAnsi" w:cstheme="minorHAnsi"/>
          <w:sz w:val="14"/>
        </w:rPr>
        <w:t xml:space="preserve">. These cases </w:t>
      </w:r>
      <w:r w:rsidRPr="009D59F6">
        <w:rPr>
          <w:rFonts w:asciiTheme="majorHAnsi" w:hAnsiTheme="majorHAnsi" w:cstheme="minorHAnsi"/>
          <w:u w:val="single"/>
        </w:rPr>
        <w:t>were grounded in several constitutional theories, including the federal Equal Protection Clause</w:t>
      </w:r>
      <w:r w:rsidRPr="009D59F6">
        <w:rPr>
          <w:rFonts w:asciiTheme="majorHAnsi" w:hAnsiTheme="majorHAnsi" w:cstheme="minorHAnsi"/>
          <w:sz w:val="14"/>
        </w:rPr>
        <w:t xml:space="preserve">, state equal protection clauses, and state education clauses. Like the Brown wave, this litigation won significant victories but sputtered against the traditional prudential concerns. And by targeting a uniquely state-level function, advocates pitted courts against legislatures in standoffs that raised these concerns all the more. 1. Federal School-Funding Litigation. — First, </w:t>
      </w:r>
      <w:r w:rsidRPr="009D59F6">
        <w:rPr>
          <w:rFonts w:asciiTheme="majorHAnsi" w:hAnsiTheme="majorHAnsi" w:cstheme="minorHAnsi"/>
          <w:u w:val="single"/>
        </w:rPr>
        <w:t xml:space="preserve">advocates sued states for more generous funding under the federal Equal Protection Clause, arguing that the principles of Brown required equity in funding for districts. These efforts were short-lived, quickly running up against the traditional prudential concerns for the separation of powers, local control, and judicial competence. </w:t>
      </w:r>
      <w:r w:rsidRPr="009D59F6">
        <w:rPr>
          <w:rFonts w:asciiTheme="majorHAnsi" w:hAnsiTheme="majorHAnsi" w:cstheme="minorHAnsi"/>
          <w:sz w:val="14"/>
        </w:rPr>
        <w:t xml:space="preserve">Federal educational equity litigation achieved its greatest victory in Serrano v. Priest,33× 33. 487 P.2d 1241 (Cal. 1971). when the California Supreme Court held that poverty was a suspect class under the federal Equal Protection Clause34× 34. Id. at 1251–55. and that education was a fundamental interest.35× 35. [0]Id. at 1255–59. This case gave hope to advocates that significant educational improvements could be achieved through Equal Protection Clause litigation. That hope was fleeting. Two years later, </w:t>
      </w:r>
      <w:r w:rsidRPr="009D59F6">
        <w:rPr>
          <w:rFonts w:asciiTheme="majorHAnsi" w:hAnsiTheme="majorHAnsi" w:cstheme="minorHAnsi"/>
          <w:highlight w:val="cyan"/>
          <w:u w:val="single"/>
        </w:rPr>
        <w:t>in San Antonio Independent</w:t>
      </w:r>
      <w:r w:rsidRPr="009D59F6">
        <w:rPr>
          <w:rFonts w:asciiTheme="majorHAnsi" w:hAnsiTheme="majorHAnsi" w:cstheme="minorHAnsi"/>
          <w:u w:val="single"/>
        </w:rPr>
        <w:t xml:space="preserve"> School District </w:t>
      </w:r>
      <w:r w:rsidRPr="009D59F6">
        <w:rPr>
          <w:rFonts w:asciiTheme="majorHAnsi" w:hAnsiTheme="majorHAnsi" w:cstheme="minorHAnsi"/>
          <w:highlight w:val="cyan"/>
          <w:u w:val="single"/>
        </w:rPr>
        <w:t>v. Rodriguez</w:t>
      </w:r>
      <w:r w:rsidRPr="009D59F6">
        <w:rPr>
          <w:rFonts w:asciiTheme="majorHAnsi" w:hAnsiTheme="majorHAnsi" w:cstheme="minorHAnsi"/>
          <w:sz w:val="14"/>
        </w:rPr>
        <w:t xml:space="preserve">,36× 36. 411 U.S. 1 (1973). </w:t>
      </w:r>
      <w:r w:rsidRPr="009D59F6">
        <w:rPr>
          <w:rFonts w:asciiTheme="majorHAnsi" w:hAnsiTheme="majorHAnsi" w:cstheme="minorHAnsi"/>
          <w:highlight w:val="cyan"/>
          <w:u w:val="single"/>
        </w:rPr>
        <w:t>the U.S. Supreme Court</w:t>
      </w:r>
      <w:r w:rsidRPr="009D59F6">
        <w:rPr>
          <w:rFonts w:asciiTheme="majorHAnsi" w:hAnsiTheme="majorHAnsi" w:cstheme="minorHAnsi"/>
          <w:u w:val="single"/>
        </w:rPr>
        <w:t xml:space="preserve"> rejected the federal constitutional theories advanced by the plaintiffs</w:t>
      </w:r>
      <w:r w:rsidRPr="009D59F6">
        <w:rPr>
          <w:rFonts w:asciiTheme="majorHAnsi" w:hAnsiTheme="majorHAnsi" w:cstheme="minorHAnsi"/>
          <w:sz w:val="14"/>
        </w:rPr>
        <w:t xml:space="preserve">.37× 37. Id. at 6. </w:t>
      </w:r>
      <w:r w:rsidRPr="009D59F6">
        <w:rPr>
          <w:rFonts w:asciiTheme="majorHAnsi" w:hAnsiTheme="majorHAnsi" w:cstheme="minorHAnsi"/>
          <w:u w:val="single"/>
        </w:rPr>
        <w:t xml:space="preserve">The Court </w:t>
      </w:r>
      <w:r w:rsidRPr="009D59F6">
        <w:rPr>
          <w:rFonts w:asciiTheme="majorHAnsi" w:hAnsiTheme="majorHAnsi" w:cstheme="minorHAnsi"/>
          <w:highlight w:val="cyan"/>
          <w:u w:val="single"/>
        </w:rPr>
        <w:t>held that low-income school districts</w:t>
      </w:r>
      <w:r w:rsidRPr="009D59F6">
        <w:rPr>
          <w:rFonts w:asciiTheme="majorHAnsi" w:hAnsiTheme="majorHAnsi" w:cstheme="minorHAnsi"/>
          <w:u w:val="single"/>
        </w:rPr>
        <w:t xml:space="preserve"> (or residents thereof) </w:t>
      </w:r>
      <w:r w:rsidRPr="009D59F6">
        <w:rPr>
          <w:rFonts w:asciiTheme="majorHAnsi" w:hAnsiTheme="majorHAnsi" w:cstheme="minorHAnsi"/>
          <w:highlight w:val="cyan"/>
          <w:u w:val="single"/>
        </w:rPr>
        <w:t>are too “large, diverse, and amorphous” a class to merit strict scrutiny</w:t>
      </w:r>
      <w:r w:rsidRPr="009D59F6">
        <w:rPr>
          <w:rFonts w:asciiTheme="majorHAnsi" w:hAnsiTheme="majorHAnsi" w:cstheme="minorHAnsi"/>
          <w:sz w:val="14"/>
        </w:rPr>
        <w:t xml:space="preserve">.38× 38. Id. at 28. Noting its fear of “assuming a legislative role . . . for which the Court lacks both authority and competence,” </w:t>
      </w:r>
      <w:r w:rsidRPr="009D59F6">
        <w:rPr>
          <w:rFonts w:asciiTheme="majorHAnsi" w:hAnsiTheme="majorHAnsi" w:cstheme="minorHAnsi"/>
          <w:u w:val="single"/>
        </w:rPr>
        <w:t>the Court further held that education is not a fundamental right under the federal Constitution.</w:t>
      </w:r>
      <w:r w:rsidRPr="009D59F6">
        <w:rPr>
          <w:rFonts w:asciiTheme="majorHAnsi" w:hAnsiTheme="majorHAnsi" w:cstheme="minorHAnsi"/>
          <w:sz w:val="14"/>
        </w:rPr>
        <w:t xml:space="preserve">39× 39. Id. at 31. </w:t>
      </w:r>
      <w:r w:rsidRPr="009D59F6">
        <w:rPr>
          <w:rFonts w:asciiTheme="majorHAnsi" w:hAnsiTheme="majorHAnsi" w:cstheme="minorHAnsi"/>
          <w:highlight w:val="cyan"/>
          <w:u w:val="single"/>
        </w:rPr>
        <w:t>In assessing</w:t>
      </w:r>
      <w:r w:rsidRPr="009D59F6">
        <w:rPr>
          <w:rFonts w:asciiTheme="majorHAnsi" w:hAnsiTheme="majorHAnsi" w:cstheme="minorHAnsi"/>
          <w:u w:val="single"/>
        </w:rPr>
        <w:t xml:space="preserve"> whether </w:t>
      </w:r>
      <w:r w:rsidRPr="009D59F6">
        <w:rPr>
          <w:rFonts w:asciiTheme="majorHAnsi" w:hAnsiTheme="majorHAnsi" w:cstheme="minorHAnsi"/>
          <w:highlight w:val="cyan"/>
          <w:u w:val="single"/>
        </w:rPr>
        <w:t>Texas’s school finance system</w:t>
      </w:r>
      <w:r w:rsidRPr="009D59F6">
        <w:rPr>
          <w:rFonts w:asciiTheme="majorHAnsi" w:hAnsiTheme="majorHAnsi" w:cstheme="minorHAnsi"/>
          <w:u w:val="single"/>
        </w:rPr>
        <w:t xml:space="preserve"> had a rational basis, </w:t>
      </w:r>
      <w:r w:rsidRPr="009D59F6">
        <w:rPr>
          <w:rFonts w:asciiTheme="majorHAnsi" w:hAnsiTheme="majorHAnsi" w:cstheme="minorHAnsi"/>
          <w:highlight w:val="cyan"/>
          <w:u w:val="single"/>
        </w:rPr>
        <w:t>the Court identified the interest in local control of education</w:t>
      </w:r>
      <w:r w:rsidRPr="009D59F6">
        <w:rPr>
          <w:rFonts w:asciiTheme="majorHAnsi" w:hAnsiTheme="majorHAnsi" w:cstheme="minorHAnsi"/>
          <w:sz w:val="14"/>
        </w:rPr>
        <w:t xml:space="preserve">: “[The Texas system] permits and encourages a large measure of participation in and control of each district’s schools at the local level.”40× 40. Id. at 49. A dissenting Justice Marshall embraced these same pro–local control terms: “I do not question that local control of public education, as an abstract matter, constitutes a very substantial state interest.”41× 41. Id. at 126 (Marshall, J., dissenting). He questioned only whether the Court properly vindicated this interest.42× 42. Id. at 127–28. Relatedly, the Court worried about its own competence in adjudicating education policy questions. </w:t>
      </w:r>
      <w:r w:rsidRPr="009D59F6">
        <w:rPr>
          <w:rFonts w:asciiTheme="majorHAnsi" w:hAnsiTheme="majorHAnsi" w:cstheme="minorHAnsi"/>
          <w:b/>
          <w:u w:val="single"/>
        </w:rPr>
        <w:t>“</w:t>
      </w:r>
      <w:r w:rsidRPr="009D59F6">
        <w:rPr>
          <w:rFonts w:asciiTheme="majorHAnsi" w:hAnsiTheme="majorHAnsi" w:cstheme="minorHAnsi"/>
          <w:b/>
          <w:highlight w:val="cyan"/>
          <w:u w:val="single"/>
        </w:rPr>
        <w:t>In addition to matters of fiscal policy, this case</w:t>
      </w:r>
      <w:r w:rsidRPr="009D59F6">
        <w:rPr>
          <w:rFonts w:asciiTheme="majorHAnsi" w:hAnsiTheme="majorHAnsi" w:cstheme="minorHAnsi"/>
          <w:b/>
          <w:u w:val="single"/>
        </w:rPr>
        <w:t xml:space="preserve"> also </w:t>
      </w:r>
      <w:r w:rsidRPr="009D59F6">
        <w:rPr>
          <w:rFonts w:asciiTheme="majorHAnsi" w:hAnsiTheme="majorHAnsi" w:cstheme="minorHAnsi"/>
          <w:b/>
          <w:highlight w:val="cyan"/>
          <w:u w:val="single"/>
        </w:rPr>
        <w:t>involves</w:t>
      </w:r>
      <w:r w:rsidRPr="009D59F6">
        <w:rPr>
          <w:rFonts w:asciiTheme="majorHAnsi" w:hAnsiTheme="majorHAnsi" w:cstheme="minorHAnsi"/>
          <w:b/>
          <w:u w:val="single"/>
        </w:rPr>
        <w:t xml:space="preserve"> the most persistent and difficult </w:t>
      </w:r>
      <w:r w:rsidRPr="009D59F6">
        <w:rPr>
          <w:rFonts w:asciiTheme="majorHAnsi" w:hAnsiTheme="majorHAnsi" w:cstheme="minorHAnsi"/>
          <w:b/>
          <w:highlight w:val="cyan"/>
          <w:u w:val="single"/>
        </w:rPr>
        <w:t>questions of educational policy</w:t>
      </w:r>
      <w:r w:rsidRPr="009D59F6">
        <w:rPr>
          <w:rFonts w:asciiTheme="majorHAnsi" w:hAnsiTheme="majorHAnsi" w:cstheme="minorHAnsi"/>
          <w:highlight w:val="cyan"/>
          <w:u w:val="single"/>
        </w:rPr>
        <w:t>, another area</w:t>
      </w:r>
      <w:r w:rsidRPr="009D59F6">
        <w:rPr>
          <w:rFonts w:asciiTheme="majorHAnsi" w:hAnsiTheme="majorHAnsi" w:cstheme="minorHAnsi"/>
          <w:u w:val="single"/>
        </w:rPr>
        <w:t xml:space="preserve"> in which</w:t>
      </w:r>
      <w:r w:rsidRPr="009D59F6">
        <w:rPr>
          <w:rFonts w:asciiTheme="majorHAnsi" w:hAnsiTheme="majorHAnsi" w:cstheme="minorHAnsi"/>
          <w:sz w:val="14"/>
        </w:rPr>
        <w:t xml:space="preserve"> this Court’s </w:t>
      </w:r>
      <w:r w:rsidRPr="009D59F6">
        <w:rPr>
          <w:rFonts w:asciiTheme="majorHAnsi" w:hAnsiTheme="majorHAnsi" w:cstheme="minorHAnsi"/>
          <w:u w:val="single"/>
        </w:rPr>
        <w:t>lack of</w:t>
      </w:r>
      <w:r w:rsidRPr="009D59F6">
        <w:rPr>
          <w:rFonts w:asciiTheme="majorHAnsi" w:hAnsiTheme="majorHAnsi" w:cstheme="minorHAnsi"/>
          <w:sz w:val="14"/>
        </w:rPr>
        <w:t xml:space="preserve"> specialized knowledge and </w:t>
      </w:r>
      <w:r w:rsidRPr="009D59F6">
        <w:rPr>
          <w:rFonts w:asciiTheme="majorHAnsi" w:hAnsiTheme="majorHAnsi" w:cstheme="minorHAnsi"/>
          <w:highlight w:val="cyan"/>
          <w:u w:val="single"/>
        </w:rPr>
        <w:t>experience counsels against</w:t>
      </w:r>
      <w:r w:rsidRPr="009D59F6">
        <w:rPr>
          <w:rFonts w:asciiTheme="majorHAnsi" w:hAnsiTheme="majorHAnsi" w:cstheme="minorHAnsi"/>
          <w:sz w:val="14"/>
        </w:rPr>
        <w:t xml:space="preserve"> premature </w:t>
      </w:r>
      <w:r w:rsidRPr="009D59F6">
        <w:rPr>
          <w:rFonts w:asciiTheme="majorHAnsi" w:hAnsiTheme="majorHAnsi" w:cstheme="minorHAnsi"/>
          <w:highlight w:val="cyan"/>
          <w:u w:val="single"/>
        </w:rPr>
        <w:t>interference with</w:t>
      </w:r>
      <w:r w:rsidRPr="009D59F6">
        <w:rPr>
          <w:rFonts w:asciiTheme="majorHAnsi" w:hAnsiTheme="majorHAnsi" w:cstheme="minorHAnsi"/>
          <w:u w:val="single"/>
        </w:rPr>
        <w:t xml:space="preserve"> </w:t>
      </w:r>
      <w:r w:rsidRPr="009D59F6">
        <w:rPr>
          <w:rFonts w:asciiTheme="majorHAnsi" w:hAnsiTheme="majorHAnsi" w:cstheme="minorHAnsi"/>
          <w:sz w:val="14"/>
        </w:rPr>
        <w:t xml:space="preserve">the informed judgments made at </w:t>
      </w:r>
      <w:r w:rsidRPr="009D59F6">
        <w:rPr>
          <w:rFonts w:asciiTheme="majorHAnsi" w:hAnsiTheme="majorHAnsi" w:cstheme="minorHAnsi"/>
          <w:highlight w:val="cyan"/>
          <w:u w:val="single"/>
        </w:rPr>
        <w:t>the state</w:t>
      </w:r>
      <w:r w:rsidRPr="009D59F6">
        <w:rPr>
          <w:rFonts w:asciiTheme="majorHAnsi" w:hAnsiTheme="majorHAnsi" w:cstheme="minorHAnsi"/>
          <w:u w:val="single"/>
        </w:rPr>
        <w:t xml:space="preserve"> and local </w:t>
      </w:r>
      <w:r w:rsidRPr="009D59F6">
        <w:rPr>
          <w:rFonts w:asciiTheme="majorHAnsi" w:hAnsiTheme="majorHAnsi" w:cstheme="minorHAnsi"/>
          <w:highlight w:val="cyan"/>
          <w:u w:val="single"/>
        </w:rPr>
        <w:t>level</w:t>
      </w:r>
      <w:r w:rsidRPr="009D59F6">
        <w:rPr>
          <w:rFonts w:asciiTheme="majorHAnsi" w:hAnsiTheme="majorHAnsi" w:cstheme="minorHAnsi"/>
          <w:u w:val="single"/>
        </w:rPr>
        <w:t>s</w:t>
      </w:r>
      <w:r w:rsidRPr="009D59F6">
        <w:rPr>
          <w:rFonts w:asciiTheme="majorHAnsi" w:hAnsiTheme="majorHAnsi" w:cstheme="minorHAnsi"/>
          <w:sz w:val="14"/>
        </w:rPr>
        <w:t xml:space="preserve">.”43× 43. Id. at 42 (majority opinion). </w:t>
      </w:r>
      <w:r w:rsidRPr="009D59F6">
        <w:rPr>
          <w:rFonts w:asciiTheme="majorHAnsi" w:hAnsiTheme="majorHAnsi" w:cstheme="minorHAnsi"/>
          <w:b/>
          <w:u w:val="single"/>
        </w:rPr>
        <w:t xml:space="preserve">In upholding Texas’s financing system, </w:t>
      </w:r>
      <w:r w:rsidRPr="009D59F6">
        <w:rPr>
          <w:rFonts w:asciiTheme="majorHAnsi" w:hAnsiTheme="majorHAnsi" w:cstheme="minorHAnsi"/>
          <w:b/>
          <w:highlight w:val="cyan"/>
          <w:u w:val="single"/>
        </w:rPr>
        <w:t>the Court marked the end of efforts to use the federal Constitution to direct education financing.</w:t>
      </w:r>
      <w:r w:rsidRPr="009D59F6">
        <w:rPr>
          <w:rFonts w:asciiTheme="majorHAnsi" w:hAnsiTheme="majorHAnsi" w:cstheme="minorHAnsi"/>
          <w:b/>
          <w:u w:val="single"/>
        </w:rPr>
        <w:t xml:space="preserve"> </w:t>
      </w:r>
    </w:p>
    <w:p w14:paraId="5FB69BBF" w14:textId="27A82D65" w:rsidR="004B5D4D" w:rsidRPr="009D59F6" w:rsidRDefault="004B5D4D" w:rsidP="004B5D4D">
      <w:pPr>
        <w:pStyle w:val="Heading3"/>
        <w:rPr>
          <w:rFonts w:asciiTheme="majorHAnsi" w:hAnsiTheme="majorHAnsi"/>
        </w:rPr>
      </w:pPr>
      <w:r w:rsidRPr="009D59F6">
        <w:rPr>
          <w:rFonts w:asciiTheme="majorHAnsi" w:hAnsiTheme="majorHAnsi"/>
        </w:rPr>
        <w:t>Immigrant Education</w:t>
      </w:r>
    </w:p>
    <w:p w14:paraId="7B81D3E9" w14:textId="77777777" w:rsidR="004B5D4D" w:rsidRPr="009D59F6" w:rsidRDefault="004B5D4D" w:rsidP="004B5D4D">
      <w:pPr>
        <w:pStyle w:val="Heading4"/>
        <w:rPr>
          <w:rFonts w:asciiTheme="majorHAnsi" w:hAnsiTheme="majorHAnsi"/>
        </w:rPr>
      </w:pPr>
      <w:r w:rsidRPr="009D59F6">
        <w:rPr>
          <w:rFonts w:asciiTheme="majorHAnsi" w:hAnsiTheme="majorHAnsi"/>
        </w:rPr>
        <w:t>The Supreme Court defers to states on immigrant education now</w:t>
      </w:r>
    </w:p>
    <w:p w14:paraId="3EAB9691" w14:textId="77777777" w:rsidR="004B5D4D" w:rsidRPr="009D59F6" w:rsidRDefault="004B5D4D" w:rsidP="004B5D4D">
      <w:pPr>
        <w:rPr>
          <w:rFonts w:asciiTheme="majorHAnsi" w:hAnsiTheme="majorHAnsi"/>
        </w:rPr>
      </w:pPr>
      <w:r w:rsidRPr="009D59F6">
        <w:rPr>
          <w:rFonts w:asciiTheme="majorHAnsi" w:hAnsiTheme="majorHAnsi"/>
          <w:b/>
          <w:sz w:val="26"/>
          <w:szCs w:val="26"/>
        </w:rPr>
        <w:t>Grandrath 11</w:t>
      </w:r>
      <w:r w:rsidRPr="009D59F6">
        <w:rPr>
          <w:rFonts w:asciiTheme="majorHAnsi" w:hAnsiTheme="majorHAnsi"/>
        </w:rPr>
        <w:t xml:space="preserve"> (Lora L., Scholar at Valparaiso University, “Illegal Immigrants and Public Education: Is There a Right to the 3 R's?”, Valparaiso University Law Review, </w:t>
      </w:r>
      <w:hyperlink r:id="rId31" w:history="1">
        <w:r w:rsidRPr="009D59F6">
          <w:rPr>
            <w:rStyle w:val="Hyperlink"/>
            <w:rFonts w:asciiTheme="majorHAnsi" w:hAnsiTheme="majorHAnsi"/>
          </w:rPr>
          <w:t>http://scholar.valpo.edu/cgi/viewcontent.cgi?article=1896&amp;context=vulr</w:t>
        </w:r>
      </w:hyperlink>
      <w:r w:rsidRPr="009D59F6">
        <w:rPr>
          <w:rFonts w:asciiTheme="majorHAnsi" w:hAnsiTheme="majorHAnsi"/>
        </w:rPr>
        <w:t>) MFE</w:t>
      </w:r>
    </w:p>
    <w:p w14:paraId="4E2E4269" w14:textId="6678141B" w:rsidR="004B5D4D" w:rsidRPr="009D59F6" w:rsidRDefault="004B5D4D" w:rsidP="00BC4863">
      <w:pPr>
        <w:rPr>
          <w:rFonts w:asciiTheme="majorHAnsi" w:hAnsiTheme="majorHAnsi"/>
          <w:sz w:val="12"/>
        </w:rPr>
      </w:pPr>
      <w:r w:rsidRPr="009D59F6">
        <w:rPr>
          <w:rFonts w:asciiTheme="majorHAnsi" w:hAnsiTheme="majorHAnsi"/>
          <w:u w:val="single"/>
        </w:rPr>
        <w:t xml:space="preserve">In the United States, </w:t>
      </w:r>
      <w:r w:rsidRPr="009D59F6">
        <w:rPr>
          <w:rFonts w:asciiTheme="majorHAnsi" w:hAnsiTheme="majorHAnsi"/>
          <w:highlight w:val="cyan"/>
          <w:u w:val="single"/>
        </w:rPr>
        <w:t>illegal immigration</w:t>
      </w:r>
      <w:r w:rsidRPr="009D59F6">
        <w:rPr>
          <w:rFonts w:asciiTheme="majorHAnsi" w:hAnsiTheme="majorHAnsi"/>
          <w:sz w:val="12"/>
        </w:rPr>
        <w:t xml:space="preserve"> is a significant concern,3 and it </w:t>
      </w:r>
      <w:r w:rsidRPr="009D59F6">
        <w:rPr>
          <w:rFonts w:asciiTheme="majorHAnsi" w:hAnsiTheme="majorHAnsi"/>
          <w:highlight w:val="cyan"/>
          <w:u w:val="single"/>
        </w:rPr>
        <w:t>has substantially afflicted public schools</w:t>
      </w:r>
      <w:r w:rsidRPr="009D59F6">
        <w:rPr>
          <w:rFonts w:asciiTheme="majorHAnsi" w:hAnsiTheme="majorHAnsi"/>
          <w:sz w:val="12"/>
          <w:highlight w:val="cyan"/>
        </w:rPr>
        <w:t xml:space="preserve">.4 </w:t>
      </w:r>
      <w:r w:rsidRPr="009D59F6">
        <w:rPr>
          <w:rFonts w:asciiTheme="majorHAnsi" w:hAnsiTheme="majorHAnsi"/>
          <w:highlight w:val="cyan"/>
          <w:u w:val="single"/>
        </w:rPr>
        <w:t>Because of</w:t>
      </w:r>
      <w:r w:rsidRPr="009D59F6">
        <w:rPr>
          <w:rFonts w:asciiTheme="majorHAnsi" w:hAnsiTheme="majorHAnsi"/>
          <w:u w:val="single"/>
        </w:rPr>
        <w:t xml:space="preserve"> the</w:t>
      </w:r>
      <w:r w:rsidRPr="009D59F6">
        <w:rPr>
          <w:rFonts w:asciiTheme="majorHAnsi" w:hAnsiTheme="majorHAnsi"/>
          <w:sz w:val="12"/>
        </w:rPr>
        <w:t xml:space="preserve"> 1982 </w:t>
      </w:r>
      <w:r w:rsidRPr="009D59F6">
        <w:rPr>
          <w:rFonts w:asciiTheme="majorHAnsi" w:hAnsiTheme="majorHAnsi"/>
          <w:u w:val="single"/>
        </w:rPr>
        <w:t>U</w:t>
      </w:r>
      <w:r w:rsidRPr="009D59F6">
        <w:rPr>
          <w:rFonts w:asciiTheme="majorHAnsi" w:hAnsiTheme="majorHAnsi"/>
          <w:sz w:val="12"/>
        </w:rPr>
        <w:t xml:space="preserve">nited </w:t>
      </w:r>
      <w:r w:rsidRPr="009D59F6">
        <w:rPr>
          <w:rFonts w:asciiTheme="majorHAnsi" w:hAnsiTheme="majorHAnsi"/>
          <w:u w:val="single"/>
        </w:rPr>
        <w:t>S</w:t>
      </w:r>
      <w:r w:rsidRPr="009D59F6">
        <w:rPr>
          <w:rFonts w:asciiTheme="majorHAnsi" w:hAnsiTheme="majorHAnsi"/>
          <w:sz w:val="12"/>
        </w:rPr>
        <w:t xml:space="preserve">tates </w:t>
      </w:r>
      <w:r w:rsidRPr="009D59F6">
        <w:rPr>
          <w:rFonts w:asciiTheme="majorHAnsi" w:hAnsiTheme="majorHAnsi"/>
          <w:u w:val="single"/>
        </w:rPr>
        <w:t xml:space="preserve">Supreme Court decision of </w:t>
      </w:r>
      <w:r w:rsidRPr="009D59F6">
        <w:rPr>
          <w:rFonts w:asciiTheme="majorHAnsi" w:hAnsiTheme="majorHAnsi"/>
          <w:highlight w:val="cyan"/>
          <w:u w:val="single"/>
        </w:rPr>
        <w:t>Plyler v. Doe</w:t>
      </w:r>
      <w:r w:rsidRPr="009D59F6">
        <w:rPr>
          <w:rFonts w:asciiTheme="majorHAnsi" w:hAnsiTheme="majorHAnsi"/>
          <w:sz w:val="12"/>
        </w:rPr>
        <w:t xml:space="preserve">,5 </w:t>
      </w:r>
      <w:r w:rsidRPr="009D59F6">
        <w:rPr>
          <w:rFonts w:asciiTheme="majorHAnsi" w:hAnsiTheme="majorHAnsi"/>
          <w:b/>
          <w:highlight w:val="cyan"/>
          <w:u w:val="single"/>
        </w:rPr>
        <w:t>states are required to provide illegal immigrant students with a free public education</w:t>
      </w:r>
      <w:r w:rsidRPr="009D59F6">
        <w:rPr>
          <w:rFonts w:asciiTheme="majorHAnsi" w:hAnsiTheme="majorHAnsi"/>
          <w:sz w:val="12"/>
        </w:rPr>
        <w:t>.6 Thirteen years after this Court decision, public school systems in states with large illegal immigrant populations are going bankrupt.</w:t>
      </w:r>
      <w:r w:rsidRPr="009D59F6">
        <w:rPr>
          <w:rFonts w:asciiTheme="majorHAnsi" w:hAnsiTheme="majorHAnsi"/>
          <w:u w:val="single"/>
        </w:rPr>
        <w:t>7 These states have stretched finite education resources beyond the limit</w:t>
      </w:r>
      <w:r w:rsidRPr="009D59F6">
        <w:rPr>
          <w:rFonts w:asciiTheme="majorHAnsi" w:hAnsiTheme="majorHAnsi"/>
          <w:sz w:val="12"/>
        </w:rPr>
        <w:t xml:space="preserve">.8 Furthermore, taxpayers are opposed to educating so many illegal immigrant students when doing so adversely affects the quality of public education that other students receive.' In response, Texas and California have passed laws that prohibit illegal immigrants from receiving a free public education.'" </w:t>
      </w:r>
      <w:r w:rsidRPr="009D59F6">
        <w:rPr>
          <w:rFonts w:asciiTheme="majorHAnsi" w:hAnsiTheme="majorHAnsi"/>
          <w:u w:val="single"/>
        </w:rPr>
        <w:t xml:space="preserve">Other </w:t>
      </w:r>
      <w:r w:rsidRPr="009D59F6">
        <w:rPr>
          <w:rFonts w:asciiTheme="majorHAnsi" w:hAnsiTheme="majorHAnsi"/>
          <w:highlight w:val="cyan"/>
          <w:u w:val="single"/>
        </w:rPr>
        <w:t>states have</w:t>
      </w:r>
      <w:r w:rsidRPr="009D59F6">
        <w:rPr>
          <w:rFonts w:asciiTheme="majorHAnsi" w:hAnsiTheme="majorHAnsi"/>
          <w:u w:val="single"/>
        </w:rPr>
        <w:t xml:space="preserve"> also </w:t>
      </w:r>
      <w:r w:rsidRPr="009D59F6">
        <w:rPr>
          <w:rFonts w:asciiTheme="majorHAnsi" w:hAnsiTheme="majorHAnsi"/>
          <w:highlight w:val="cyan"/>
          <w:u w:val="single"/>
        </w:rPr>
        <w:t>tried suing the federal government</w:t>
      </w:r>
      <w:r w:rsidRPr="009D59F6">
        <w:rPr>
          <w:rFonts w:asciiTheme="majorHAnsi" w:hAnsiTheme="majorHAnsi"/>
          <w:u w:val="single"/>
        </w:rPr>
        <w:t xml:space="preserve"> to relieve themselves of this burden, </w:t>
      </w:r>
      <w:r w:rsidRPr="009D59F6">
        <w:rPr>
          <w:rFonts w:asciiTheme="majorHAnsi" w:hAnsiTheme="majorHAnsi"/>
          <w:highlight w:val="cyan"/>
          <w:u w:val="single"/>
        </w:rPr>
        <w:t>but they have been unsuccessful</w:t>
      </w:r>
      <w:r w:rsidRPr="009D59F6">
        <w:rPr>
          <w:rFonts w:asciiTheme="majorHAnsi" w:hAnsiTheme="majorHAnsi"/>
          <w:sz w:val="12"/>
        </w:rPr>
        <w:t>."</w:t>
      </w:r>
    </w:p>
    <w:p w14:paraId="5D8D494B" w14:textId="77777777" w:rsidR="00F24921" w:rsidRPr="009D59F6" w:rsidRDefault="00F24921" w:rsidP="00F24921">
      <w:pPr>
        <w:pStyle w:val="Heading3"/>
        <w:rPr>
          <w:rFonts w:asciiTheme="majorHAnsi" w:hAnsiTheme="majorHAnsi" w:cstheme="minorHAnsi"/>
        </w:rPr>
      </w:pPr>
      <w:r w:rsidRPr="009D59F6">
        <w:rPr>
          <w:rFonts w:asciiTheme="majorHAnsi" w:hAnsiTheme="majorHAnsi" w:cstheme="minorHAnsi"/>
        </w:rPr>
        <w:t>Legislative</w:t>
      </w:r>
    </w:p>
    <w:p w14:paraId="1041A72E" w14:textId="77777777" w:rsidR="00F24921" w:rsidRPr="009D59F6" w:rsidRDefault="00F24921" w:rsidP="00F24921">
      <w:pPr>
        <w:pStyle w:val="Heading4"/>
        <w:rPr>
          <w:rFonts w:asciiTheme="majorHAnsi" w:hAnsiTheme="majorHAnsi" w:cstheme="minorHAnsi"/>
          <w:sz w:val="28"/>
        </w:rPr>
      </w:pPr>
      <w:r w:rsidRPr="009D59F6">
        <w:rPr>
          <w:rFonts w:asciiTheme="majorHAnsi" w:hAnsiTheme="majorHAnsi" w:cstheme="minorHAnsi"/>
          <w:sz w:val="28"/>
        </w:rPr>
        <w:t>Medicaid ruling gives Congress less control over state grant programs</w:t>
      </w:r>
    </w:p>
    <w:p w14:paraId="41B73686" w14:textId="77777777" w:rsidR="00F24921" w:rsidRPr="009D59F6" w:rsidRDefault="00F24921" w:rsidP="00F24921">
      <w:pPr>
        <w:rPr>
          <w:rFonts w:asciiTheme="majorHAnsi" w:hAnsiTheme="majorHAnsi" w:cstheme="minorHAnsi"/>
        </w:rPr>
      </w:pPr>
      <w:r w:rsidRPr="009D59F6">
        <w:rPr>
          <w:rStyle w:val="Style13ptBold"/>
          <w:rFonts w:asciiTheme="majorHAnsi" w:hAnsiTheme="majorHAnsi" w:cstheme="minorHAnsi"/>
          <w:szCs w:val="26"/>
        </w:rPr>
        <w:t xml:space="preserve">Posner 12 </w:t>
      </w:r>
      <w:r w:rsidRPr="009D59F6">
        <w:rPr>
          <w:rFonts w:asciiTheme="majorHAnsi" w:hAnsiTheme="majorHAnsi" w:cstheme="minorHAnsi"/>
        </w:rPr>
        <w:t xml:space="preserve">(Paul L. Posner, late director of the public administration program at George Mason University, “The Supreme Court and the Remaking of Federalism,” </w:t>
      </w:r>
      <w:r w:rsidRPr="009D59F6">
        <w:rPr>
          <w:rFonts w:asciiTheme="majorHAnsi" w:hAnsiTheme="majorHAnsi" w:cstheme="minorHAnsi"/>
          <w:i/>
        </w:rPr>
        <w:t>Governing the States and Localities</w:t>
      </w:r>
      <w:r w:rsidRPr="009D59F6">
        <w:rPr>
          <w:rFonts w:asciiTheme="majorHAnsi" w:hAnsiTheme="majorHAnsi" w:cstheme="minorHAnsi"/>
        </w:rPr>
        <w:t>, http://www.governing.com/columns/mgmt-insights/col-supreme-court-health-care-ruling-coercion-states-federalism.html) JZ</w:t>
      </w:r>
    </w:p>
    <w:p w14:paraId="2CB38FF8" w14:textId="77777777" w:rsidR="00F24921" w:rsidRPr="009D59F6" w:rsidRDefault="00F24921" w:rsidP="00BC4863">
      <w:pPr>
        <w:rPr>
          <w:rStyle w:val="StyleUnderline"/>
          <w:rFonts w:asciiTheme="majorHAnsi" w:hAnsiTheme="majorHAnsi" w:cstheme="minorHAnsi"/>
        </w:rPr>
      </w:pPr>
      <w:r w:rsidRPr="009D59F6">
        <w:rPr>
          <w:rStyle w:val="StyleUnderline"/>
          <w:rFonts w:asciiTheme="majorHAnsi" w:hAnsiTheme="majorHAnsi" w:cstheme="minorHAnsi"/>
          <w:highlight w:val="cyan"/>
        </w:rPr>
        <w:t>The implications of the new ruling go well beyond Medicaid</w:t>
      </w:r>
      <w:r w:rsidRPr="009D59F6">
        <w:rPr>
          <w:rStyle w:val="StyleUnderline"/>
          <w:rFonts w:asciiTheme="majorHAnsi" w:hAnsiTheme="majorHAnsi" w:cstheme="minorHAnsi"/>
        </w:rPr>
        <w:t xml:space="preserve">, however. </w:t>
      </w:r>
      <w:r w:rsidRPr="009D59F6">
        <w:rPr>
          <w:rStyle w:val="StyleUnderline"/>
          <w:rFonts w:asciiTheme="majorHAnsi" w:hAnsiTheme="majorHAnsi" w:cstheme="minorHAnsi"/>
          <w:highlight w:val="cyan"/>
        </w:rPr>
        <w:t>New questions are raised</w:t>
      </w:r>
      <w:r w:rsidRPr="009D59F6">
        <w:rPr>
          <w:rStyle w:val="StyleUnderline"/>
          <w:rFonts w:asciiTheme="majorHAnsi" w:hAnsiTheme="majorHAnsi" w:cstheme="minorHAnsi"/>
        </w:rPr>
        <w:t xml:space="preserve">, for example, </w:t>
      </w:r>
      <w:r w:rsidRPr="009D59F6">
        <w:rPr>
          <w:rStyle w:val="StyleUnderline"/>
          <w:rFonts w:asciiTheme="majorHAnsi" w:hAnsiTheme="majorHAnsi" w:cstheme="minorHAnsi"/>
          <w:highlight w:val="cyan"/>
        </w:rPr>
        <w:t>about whether Congress can legislate</w:t>
      </w:r>
      <w:r w:rsidRPr="009D59F6">
        <w:rPr>
          <w:rStyle w:val="StyleUnderline"/>
          <w:rFonts w:asciiTheme="majorHAnsi" w:hAnsiTheme="majorHAnsi" w:cstheme="minorHAnsi"/>
        </w:rPr>
        <w:t xml:space="preserve"> new conditions </w:t>
      </w:r>
      <w:r w:rsidRPr="009D59F6">
        <w:rPr>
          <w:rStyle w:val="StyleUnderline"/>
          <w:rFonts w:asciiTheme="majorHAnsi" w:hAnsiTheme="majorHAnsi" w:cstheme="minorHAnsi"/>
          <w:highlight w:val="cyan"/>
        </w:rPr>
        <w:t>on existing grant programs</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There are more than 950 federal grants that provide the vehicle for most federal mandates, rules and regulations affecting the states. </w:t>
      </w:r>
      <w:r w:rsidRPr="009D59F6">
        <w:rPr>
          <w:rStyle w:val="StyleUnderline"/>
          <w:rFonts w:asciiTheme="majorHAnsi" w:hAnsiTheme="majorHAnsi" w:cstheme="minorHAnsi"/>
        </w:rPr>
        <w:t xml:space="preserve">They also are the principal constitutional vehicle </w:t>
      </w:r>
      <w:r w:rsidRPr="009D59F6">
        <w:rPr>
          <w:rStyle w:val="StyleUnderline"/>
          <w:rFonts w:asciiTheme="majorHAnsi" w:hAnsiTheme="majorHAnsi" w:cstheme="minorHAnsi"/>
          <w:highlight w:val="cyan"/>
        </w:rPr>
        <w:t>that allows Congress to adopt policies</w:t>
      </w:r>
      <w:r w:rsidRPr="009D59F6">
        <w:rPr>
          <w:rStyle w:val="StyleUnderline"/>
          <w:rFonts w:asciiTheme="majorHAnsi" w:hAnsiTheme="majorHAnsi" w:cstheme="minorHAnsi"/>
        </w:rPr>
        <w:t xml:space="preserve"> beyond its enumerated powers </w:t>
      </w:r>
      <w:r w:rsidRPr="009D59F6">
        <w:rPr>
          <w:rStyle w:val="StyleUnderline"/>
          <w:rFonts w:asciiTheme="majorHAnsi" w:hAnsiTheme="majorHAnsi" w:cstheme="minorHAnsi"/>
          <w:highlight w:val="cyan"/>
        </w:rPr>
        <w:t>in</w:t>
      </w:r>
      <w:r w:rsidRPr="009D59F6">
        <w:rPr>
          <w:rStyle w:val="StyleUnderline"/>
          <w:rFonts w:asciiTheme="majorHAnsi" w:hAnsiTheme="majorHAnsi" w:cstheme="minorHAnsi"/>
        </w:rPr>
        <w:t xml:space="preserve"> such areas as </w:t>
      </w:r>
      <w:r w:rsidRPr="009D59F6">
        <w:rPr>
          <w:rStyle w:val="StyleUnderline"/>
          <w:rFonts w:asciiTheme="majorHAnsi" w:hAnsiTheme="majorHAnsi" w:cstheme="minorHAnsi"/>
          <w:highlight w:val="cyan"/>
        </w:rPr>
        <w:t>education</w:t>
      </w:r>
      <w:r w:rsidRPr="009D59F6">
        <w:rPr>
          <w:rStyle w:val="StyleUnderline"/>
          <w:rFonts w:asciiTheme="majorHAnsi" w:hAnsiTheme="majorHAnsi" w:cstheme="minorHAnsi"/>
        </w:rPr>
        <w:t>, law enforcement, community development and social services.</w:t>
      </w:r>
      <w:r w:rsidRPr="009D59F6">
        <w:rPr>
          <w:rFonts w:asciiTheme="majorHAnsi" w:hAnsiTheme="majorHAnsi" w:cstheme="minorHAnsi"/>
        </w:rPr>
        <w:t xml:space="preserve"> The court's ruling on Medicaid needs to be viewed in concert with other rulings a decade or more ago that also placed limits on the power of the federal government to "commandeer" states to carry out federal programs. In one notable case, 1997's Printz v. United States, the court ruled that the federal government could not directly order local police to conduct background checks on prospective gun purchasers. </w:t>
      </w:r>
      <w:r w:rsidRPr="009D59F6">
        <w:rPr>
          <w:rStyle w:val="StyleUnderline"/>
          <w:rFonts w:asciiTheme="majorHAnsi" w:hAnsiTheme="majorHAnsi" w:cstheme="minorHAnsi"/>
        </w:rPr>
        <w:t xml:space="preserve">The court's previous rulings barring direct-order commandeering had left the door open to use grants instead, since the states could opt out. As my colleague Tim Conlan has noted, </w:t>
      </w:r>
      <w:r w:rsidRPr="009D59F6">
        <w:rPr>
          <w:rStyle w:val="StyleUnderline"/>
          <w:rFonts w:asciiTheme="majorHAnsi" w:hAnsiTheme="majorHAnsi" w:cstheme="minorHAnsi"/>
          <w:highlight w:val="cyan"/>
        </w:rPr>
        <w:t xml:space="preserve">in the health-care ruling the court now is saying </w:t>
      </w:r>
      <w:r w:rsidRPr="009D59F6">
        <w:rPr>
          <w:rStyle w:val="StyleUnderline"/>
          <w:rFonts w:asciiTheme="majorHAnsi" w:hAnsiTheme="majorHAnsi" w:cstheme="minorHAnsi"/>
        </w:rPr>
        <w:t xml:space="preserve">that some </w:t>
      </w:r>
      <w:r w:rsidRPr="009D59F6">
        <w:rPr>
          <w:rStyle w:val="StyleUnderline"/>
          <w:rFonts w:asciiTheme="majorHAnsi" w:hAnsiTheme="majorHAnsi" w:cstheme="minorHAnsi"/>
          <w:highlight w:val="cyan"/>
        </w:rPr>
        <w:t>grants are</w:t>
      </w:r>
      <w:r w:rsidRPr="009D59F6">
        <w:rPr>
          <w:rStyle w:val="StyleUnderline"/>
          <w:rFonts w:asciiTheme="majorHAnsi" w:hAnsiTheme="majorHAnsi" w:cstheme="minorHAnsi"/>
        </w:rPr>
        <w:t xml:space="preserve"> themselves a form of </w:t>
      </w:r>
      <w:r w:rsidRPr="009D59F6">
        <w:rPr>
          <w:rStyle w:val="StyleUnderline"/>
          <w:rFonts w:asciiTheme="majorHAnsi" w:hAnsiTheme="majorHAnsi" w:cstheme="minorHAnsi"/>
          <w:highlight w:val="cyan"/>
        </w:rPr>
        <w:t>coercive</w:t>
      </w:r>
      <w:r w:rsidRPr="009D59F6">
        <w:rPr>
          <w:rStyle w:val="StyleUnderline"/>
          <w:rFonts w:asciiTheme="majorHAnsi" w:hAnsiTheme="majorHAnsi" w:cstheme="minorHAnsi"/>
        </w:rPr>
        <w:t xml:space="preserve"> commandeering. In addition, in this ruling, the court deliberately did not provide bright-line tests to define federal coercion.</w:t>
      </w:r>
      <w:r w:rsidRPr="009D59F6">
        <w:rPr>
          <w:rFonts w:asciiTheme="majorHAnsi" w:hAnsiTheme="majorHAnsi" w:cstheme="minorHAnsi"/>
        </w:rPr>
        <w:t xml:space="preserve"> In a decision nearly 20 years ago, the court ruled that withholding 5 percent of highway grant funds was not sufficiently powerful to constitute coercion. </w:t>
      </w:r>
      <w:r w:rsidRPr="009D59F6">
        <w:rPr>
          <w:rStyle w:val="StyleUnderline"/>
          <w:rFonts w:asciiTheme="majorHAnsi" w:hAnsiTheme="majorHAnsi" w:cstheme="minorHAnsi"/>
        </w:rPr>
        <w:t xml:space="preserve">But since Medicaid accounts for a far higher percentage of state revenues, federal penalties threatening the entire grant appear to have crossed that undefined coercion line. </w:t>
      </w:r>
      <w:r w:rsidRPr="009D59F6">
        <w:rPr>
          <w:rStyle w:val="StyleUnderline"/>
          <w:rFonts w:asciiTheme="majorHAnsi" w:hAnsiTheme="majorHAnsi" w:cstheme="minorHAnsi"/>
          <w:highlight w:val="cyan"/>
        </w:rPr>
        <w:t>Would special-education or Title I</w:t>
      </w:r>
      <w:r w:rsidRPr="009D59F6">
        <w:rPr>
          <w:rStyle w:val="StyleUnderline"/>
          <w:rFonts w:asciiTheme="majorHAnsi" w:hAnsiTheme="majorHAnsi" w:cstheme="minorHAnsi"/>
        </w:rPr>
        <w:t xml:space="preserve"> education </w:t>
      </w:r>
      <w:r w:rsidRPr="009D59F6">
        <w:rPr>
          <w:rStyle w:val="StyleUnderline"/>
          <w:rFonts w:asciiTheme="majorHAnsi" w:hAnsiTheme="majorHAnsi" w:cstheme="minorHAnsi"/>
          <w:highlight w:val="cyan"/>
        </w:rPr>
        <w:t>mandates be considered equally as coercive?</w:t>
      </w:r>
    </w:p>
    <w:p w14:paraId="7FA6D609" w14:textId="77777777" w:rsidR="00BC4863" w:rsidRPr="009D59F6" w:rsidRDefault="00BC4863" w:rsidP="00BC4863">
      <w:pPr>
        <w:pStyle w:val="Heading3"/>
        <w:rPr>
          <w:rFonts w:asciiTheme="majorHAnsi" w:hAnsiTheme="majorHAnsi"/>
        </w:rPr>
      </w:pPr>
      <w:r w:rsidRPr="009D59F6">
        <w:rPr>
          <w:rFonts w:asciiTheme="majorHAnsi" w:hAnsiTheme="majorHAnsi"/>
        </w:rPr>
        <w:t>Trans Bathrooms</w:t>
      </w:r>
    </w:p>
    <w:p w14:paraId="3E6E1945"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Recent SCOTUS stance on transgender bathrooms maintains state control over schools</w:t>
      </w:r>
    </w:p>
    <w:p w14:paraId="20CC4B9A"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szCs w:val="26"/>
        </w:rPr>
        <w:t xml:space="preserve">Dorf 3/8 </w:t>
      </w:r>
      <w:r w:rsidRPr="009D59F6">
        <w:rPr>
          <w:rFonts w:asciiTheme="majorHAnsi" w:hAnsiTheme="majorHAnsi" w:cstheme="minorHAnsi"/>
        </w:rPr>
        <w:t xml:space="preserve">(Michael C. Dorf, Robert S. Stevens Professor of Law at Cornell University Law School, “Should Federalism Play a Role in the Interpretation of Civil Rights Laws?,” </w:t>
      </w:r>
      <w:r w:rsidRPr="009D59F6">
        <w:rPr>
          <w:rFonts w:asciiTheme="majorHAnsi" w:hAnsiTheme="majorHAnsi" w:cstheme="minorHAnsi"/>
          <w:i/>
        </w:rPr>
        <w:t>Justia</w:t>
      </w:r>
      <w:r w:rsidRPr="009D59F6">
        <w:rPr>
          <w:rFonts w:asciiTheme="majorHAnsi" w:hAnsiTheme="majorHAnsi" w:cstheme="minorHAnsi"/>
        </w:rPr>
        <w:t>, https://verdict.justia.com/2017/03/08/federalism-play-role-interpretation-civil-rights-laws) JZ</w:t>
      </w:r>
    </w:p>
    <w:p w14:paraId="587D1D20" w14:textId="77777777" w:rsidR="00BC4863" w:rsidRPr="009D59F6" w:rsidRDefault="00BC4863" w:rsidP="00BC4863">
      <w:pPr>
        <w:rPr>
          <w:rFonts w:asciiTheme="majorHAnsi" w:hAnsiTheme="majorHAnsi" w:cstheme="minorHAnsi"/>
          <w:b/>
          <w:u w:val="single"/>
        </w:rPr>
      </w:pPr>
      <w:r w:rsidRPr="009D59F6">
        <w:rPr>
          <w:rStyle w:val="StyleUnderline"/>
          <w:rFonts w:asciiTheme="majorHAnsi" w:hAnsiTheme="majorHAnsi" w:cstheme="minorHAnsi"/>
          <w:highlight w:val="cyan"/>
        </w:rPr>
        <w:t>The Supreme Court was scheduled to hear</w:t>
      </w:r>
      <w:r w:rsidRPr="009D59F6">
        <w:rPr>
          <w:rStyle w:val="StyleUnderline"/>
          <w:rFonts w:asciiTheme="majorHAnsi" w:hAnsiTheme="majorHAnsi" w:cstheme="minorHAnsi"/>
        </w:rPr>
        <w:t xml:space="preserve"> argument later this month in </w:t>
      </w:r>
      <w:r w:rsidRPr="009D59F6">
        <w:rPr>
          <w:rStyle w:val="StyleUnderline"/>
          <w:rFonts w:asciiTheme="majorHAnsi" w:hAnsiTheme="majorHAnsi" w:cstheme="minorHAnsi"/>
          <w:highlight w:val="cyan"/>
        </w:rPr>
        <w:t>Gloucester</w:t>
      </w:r>
      <w:r w:rsidRPr="009D59F6">
        <w:rPr>
          <w:rStyle w:val="StyleUnderline"/>
          <w:rFonts w:asciiTheme="majorHAnsi" w:hAnsiTheme="majorHAnsi" w:cstheme="minorHAnsi"/>
        </w:rPr>
        <w:t xml:space="preserve"> County School Board </w:t>
      </w:r>
      <w:r w:rsidRPr="009D59F6">
        <w:rPr>
          <w:rStyle w:val="StyleUnderline"/>
          <w:rFonts w:asciiTheme="majorHAnsi" w:hAnsiTheme="majorHAnsi" w:cstheme="minorHAnsi"/>
          <w:highlight w:val="cyan"/>
        </w:rPr>
        <w:t>v. G.G.</w:t>
      </w:r>
      <w:r w:rsidRPr="009D59F6">
        <w:rPr>
          <w:rStyle w:val="StyleUnderline"/>
          <w:rFonts w:asciiTheme="majorHAnsi" w:hAnsiTheme="majorHAnsi" w:cstheme="minorHAnsi"/>
        </w:rPr>
        <w:t>, which presented the question whether a school district policy forbidding a transgender boy from using the boys’ restroom in his public high school violates Title IX, a federal civil rights statute that forbids sex discrimination by schools that receive federal funds.</w:t>
      </w:r>
      <w:r w:rsidRPr="009D59F6">
        <w:rPr>
          <w:rFonts w:asciiTheme="majorHAnsi" w:hAnsiTheme="majorHAnsi" w:cstheme="minorHAnsi"/>
          <w:sz w:val="16"/>
        </w:rPr>
        <w:t xml:space="preserve"> The U.S. Court of Appeals for the Fourth Circuit held that the school’s approach does violate Title IX, but its ruling relied on a policy of the Obama administration’s Department of Education—formalized in a January 2015 letter—concluding that Title IX requires that students be permitted to use restrooms that correspond to their gender identity. When the justices granted review of the Fourth Circuit ruling, they expected that much of the case would focus on a question of administrative law: Was deference to the letter policy appropriate? </w:t>
      </w:r>
      <w:r w:rsidRPr="009D59F6">
        <w:rPr>
          <w:rStyle w:val="StyleUnderline"/>
          <w:rFonts w:asciiTheme="majorHAnsi" w:hAnsiTheme="majorHAnsi" w:cstheme="minorHAnsi"/>
          <w:highlight w:val="cyan"/>
        </w:rPr>
        <w:t>However</w:t>
      </w:r>
      <w:r w:rsidRPr="009D59F6">
        <w:rPr>
          <w:rStyle w:val="StyleUnderline"/>
          <w:rFonts w:asciiTheme="majorHAnsi" w:hAnsiTheme="majorHAnsi" w:cstheme="minorHAnsi"/>
        </w:rPr>
        <w:t xml:space="preserve">, as Professor Joanna Grossman explained last week, the </w:t>
      </w:r>
      <w:r w:rsidRPr="009D59F6">
        <w:rPr>
          <w:rStyle w:val="StyleUnderline"/>
          <w:rFonts w:asciiTheme="majorHAnsi" w:hAnsiTheme="majorHAnsi" w:cstheme="minorHAnsi"/>
          <w:highlight w:val="cyan"/>
        </w:rPr>
        <w:t>Trump</w:t>
      </w:r>
      <w:r w:rsidRPr="009D59F6">
        <w:rPr>
          <w:rStyle w:val="StyleUnderline"/>
          <w:rFonts w:asciiTheme="majorHAnsi" w:hAnsiTheme="majorHAnsi" w:cstheme="minorHAnsi"/>
        </w:rPr>
        <w:t xml:space="preserve"> administration </w:t>
      </w:r>
      <w:r w:rsidRPr="009D59F6">
        <w:rPr>
          <w:rStyle w:val="StyleUnderline"/>
          <w:rFonts w:asciiTheme="majorHAnsi" w:hAnsiTheme="majorHAnsi" w:cstheme="minorHAnsi"/>
          <w:highlight w:val="cyan"/>
        </w:rPr>
        <w:t>disavowed the Obama administration policy, citing concerns about states’ rights</w:t>
      </w:r>
      <w:r w:rsidRPr="009D59F6">
        <w:rPr>
          <w:rStyle w:val="StyleUnderline"/>
          <w:rFonts w:asciiTheme="majorHAnsi" w:hAnsiTheme="majorHAnsi" w:cstheme="minorHAnsi"/>
        </w:rPr>
        <w:t xml:space="preserve">. Accordingly, on Monday, </w:t>
      </w:r>
      <w:r w:rsidRPr="009D59F6">
        <w:rPr>
          <w:rStyle w:val="StyleUnderline"/>
          <w:rFonts w:asciiTheme="majorHAnsi" w:hAnsiTheme="majorHAnsi" w:cstheme="minorHAnsi"/>
          <w:highlight w:val="cyan"/>
        </w:rPr>
        <w:t>the Supreme Court sent the case back to the appeals court</w:t>
      </w:r>
      <w:r w:rsidRPr="009D59F6">
        <w:rPr>
          <w:rStyle w:val="StyleUnderline"/>
          <w:rFonts w:asciiTheme="majorHAnsi" w:hAnsiTheme="majorHAnsi" w:cstheme="minorHAnsi"/>
        </w:rPr>
        <w:t xml:space="preserve"> for reconsideration in light of the new administration’s position.</w:t>
      </w:r>
    </w:p>
    <w:p w14:paraId="52D327B8" w14:textId="77777777" w:rsidR="00BC4863" w:rsidRPr="009D59F6" w:rsidRDefault="00BC4863" w:rsidP="00BC4863">
      <w:pPr>
        <w:pStyle w:val="Heading2"/>
        <w:rPr>
          <w:rFonts w:asciiTheme="majorHAnsi" w:hAnsiTheme="majorHAnsi" w:cstheme="minorHAnsi"/>
        </w:rPr>
      </w:pPr>
      <w:r w:rsidRPr="009D59F6">
        <w:rPr>
          <w:rFonts w:asciiTheme="majorHAnsi" w:hAnsiTheme="majorHAnsi" w:cstheme="minorHAnsi"/>
        </w:rPr>
        <w:t>Link</w:t>
      </w:r>
    </w:p>
    <w:p w14:paraId="06871F12" w14:textId="77777777" w:rsidR="00B84AF5" w:rsidRPr="009D59F6" w:rsidRDefault="00B84AF5" w:rsidP="00B84AF5">
      <w:pPr>
        <w:pStyle w:val="Heading3"/>
        <w:rPr>
          <w:rFonts w:asciiTheme="majorHAnsi" w:hAnsiTheme="majorHAnsi" w:cstheme="minorHAnsi"/>
        </w:rPr>
      </w:pPr>
      <w:r w:rsidRPr="009D59F6">
        <w:rPr>
          <w:rFonts w:asciiTheme="majorHAnsi" w:hAnsiTheme="majorHAnsi" w:cstheme="minorHAnsi"/>
        </w:rPr>
        <w:t>Link: Education</w:t>
      </w:r>
    </w:p>
    <w:p w14:paraId="08BFA652" w14:textId="77777777" w:rsidR="00B84AF5" w:rsidRPr="009D59F6" w:rsidRDefault="00B84AF5" w:rsidP="00B84AF5">
      <w:pPr>
        <w:pStyle w:val="Heading4"/>
        <w:rPr>
          <w:rFonts w:asciiTheme="majorHAnsi" w:hAnsiTheme="majorHAnsi" w:cstheme="minorHAnsi"/>
        </w:rPr>
      </w:pPr>
      <w:r w:rsidRPr="009D59F6">
        <w:rPr>
          <w:rFonts w:asciiTheme="majorHAnsi" w:hAnsiTheme="majorHAnsi" w:cstheme="minorHAnsi"/>
        </w:rPr>
        <w:t>Reforming education spills over to a host of other issues- gives the Supreme Court centralized powers</w:t>
      </w:r>
    </w:p>
    <w:p w14:paraId="3B5C54C8" w14:textId="77777777" w:rsidR="00B84AF5" w:rsidRPr="009D59F6" w:rsidRDefault="00B84AF5" w:rsidP="00B84AF5">
      <w:pPr>
        <w:rPr>
          <w:rFonts w:asciiTheme="majorHAnsi" w:hAnsiTheme="majorHAnsi" w:cstheme="minorHAnsi"/>
        </w:rPr>
      </w:pPr>
      <w:r w:rsidRPr="009D59F6">
        <w:rPr>
          <w:rFonts w:asciiTheme="majorHAnsi" w:hAnsiTheme="majorHAnsi" w:cstheme="minorHAnsi"/>
          <w:b/>
          <w:sz w:val="26"/>
          <w:szCs w:val="26"/>
        </w:rPr>
        <w:t>Coenen 14</w:t>
      </w:r>
      <w:r w:rsidRPr="009D59F6">
        <w:rPr>
          <w:rFonts w:asciiTheme="majorHAnsi" w:hAnsiTheme="majorHAnsi" w:cstheme="minorHAnsi"/>
        </w:rPr>
        <w:t xml:space="preserve"> (August 13, Michael, Louisiana State Law Prof., “Spillover Across Remedies”, Digital Commons Law, </w:t>
      </w:r>
      <w:hyperlink r:id="rId32" w:history="1">
        <w:r w:rsidRPr="009D59F6">
          <w:rPr>
            <w:rStyle w:val="Hyperlink"/>
            <w:rFonts w:asciiTheme="majorHAnsi" w:hAnsiTheme="majorHAnsi" w:cstheme="minorHAnsi"/>
          </w:rPr>
          <w:t>http://digitalcommons.law.lsu.edu/cgi/viewcontent.cgi?article=1120&amp;context=faculty_scholarship</w:t>
        </w:r>
      </w:hyperlink>
      <w:r w:rsidRPr="009D59F6">
        <w:rPr>
          <w:rFonts w:asciiTheme="majorHAnsi" w:hAnsiTheme="majorHAnsi" w:cstheme="minorHAnsi"/>
        </w:rPr>
        <w:t>, pg.16) MFE</w:t>
      </w:r>
    </w:p>
    <w:p w14:paraId="738D15B8" w14:textId="75AF9DAD" w:rsidR="00B84AF5" w:rsidRPr="009D59F6" w:rsidRDefault="00B84AF5" w:rsidP="00B84AF5">
      <w:pPr>
        <w:rPr>
          <w:rFonts w:asciiTheme="majorHAnsi" w:hAnsiTheme="majorHAnsi" w:cstheme="minorHAnsi"/>
          <w:sz w:val="14"/>
        </w:rPr>
      </w:pPr>
      <w:r w:rsidRPr="009D59F6">
        <w:rPr>
          <w:rFonts w:asciiTheme="majorHAnsi" w:hAnsiTheme="majorHAnsi" w:cstheme="minorHAnsi"/>
          <w:u w:val="single"/>
        </w:rPr>
        <w:t xml:space="preserve">Animating </w:t>
      </w:r>
      <w:r w:rsidRPr="009D59F6">
        <w:rPr>
          <w:rFonts w:asciiTheme="majorHAnsi" w:hAnsiTheme="majorHAnsi" w:cstheme="minorHAnsi"/>
          <w:highlight w:val="cyan"/>
          <w:u w:val="single"/>
        </w:rPr>
        <w:t>the Court’s</w:t>
      </w:r>
      <w:r w:rsidRPr="009D59F6">
        <w:rPr>
          <w:rFonts w:asciiTheme="majorHAnsi" w:hAnsiTheme="majorHAnsi" w:cstheme="minorHAnsi"/>
          <w:u w:val="single"/>
        </w:rPr>
        <w:t xml:space="preserve"> holding was a concern about the remedial consequences of a disparate impact rule. Such a </w:t>
      </w:r>
      <w:r w:rsidRPr="009D59F6">
        <w:rPr>
          <w:rFonts w:asciiTheme="majorHAnsi" w:hAnsiTheme="majorHAnsi" w:cstheme="minorHAnsi"/>
          <w:highlight w:val="cyan"/>
          <w:u w:val="single"/>
        </w:rPr>
        <w:t>rule</w:t>
      </w:r>
      <w:r w:rsidRPr="009D59F6">
        <w:rPr>
          <w:rFonts w:asciiTheme="majorHAnsi" w:hAnsiTheme="majorHAnsi" w:cstheme="minorHAnsi"/>
          <w:sz w:val="14"/>
        </w:rPr>
        <w:t>, as Justice White explained for the majority, “</w:t>
      </w:r>
      <w:r w:rsidRPr="009D59F6">
        <w:rPr>
          <w:rFonts w:asciiTheme="majorHAnsi" w:hAnsiTheme="majorHAnsi" w:cstheme="minorHAnsi"/>
          <w:highlight w:val="cyan"/>
          <w:u w:val="single"/>
        </w:rPr>
        <w:t>would be far reaching and would raise</w:t>
      </w:r>
      <w:r w:rsidRPr="009D59F6">
        <w:rPr>
          <w:rFonts w:asciiTheme="majorHAnsi" w:hAnsiTheme="majorHAnsi" w:cstheme="minorHAnsi"/>
          <w:sz w:val="14"/>
        </w:rPr>
        <w:t xml:space="preserve"> serious </w:t>
      </w:r>
      <w:r w:rsidRPr="009D59F6">
        <w:rPr>
          <w:rFonts w:asciiTheme="majorHAnsi" w:hAnsiTheme="majorHAnsi" w:cstheme="minorHAnsi"/>
          <w:highlight w:val="cyan"/>
          <w:u w:val="single"/>
        </w:rPr>
        <w:t>questions about</w:t>
      </w:r>
      <w:r w:rsidRPr="009D59F6">
        <w:rPr>
          <w:rFonts w:asciiTheme="majorHAnsi" w:hAnsiTheme="majorHAnsi" w:cstheme="minorHAnsi"/>
          <w:u w:val="single"/>
        </w:rPr>
        <w:t xml:space="preserve">, and perhaps invalidate, </w:t>
      </w:r>
      <w:r w:rsidRPr="009D59F6">
        <w:rPr>
          <w:rFonts w:asciiTheme="majorHAnsi" w:hAnsiTheme="majorHAnsi" w:cstheme="minorHAnsi"/>
          <w:highlight w:val="cyan"/>
          <w:u w:val="single"/>
        </w:rPr>
        <w:t>a whole range of tax, welfare, public service, regulatory, and licensing statutes</w:t>
      </w:r>
      <w:r w:rsidRPr="009D59F6">
        <w:rPr>
          <w:rFonts w:asciiTheme="majorHAnsi" w:hAnsiTheme="majorHAnsi" w:cstheme="minorHAnsi"/>
          <w:sz w:val="14"/>
        </w:rPr>
        <w:t xml:space="preserve"> that may be more burdensome to the poor and to the average black than to the more affluent white.”36 A more exacting standard was thus necessary to prevent judicial meddling in these and other government operations.37 Indeed, as Professor Levinson has explained, </w:t>
      </w:r>
      <w:r w:rsidRPr="009D59F6">
        <w:rPr>
          <w:rFonts w:asciiTheme="majorHAnsi" w:hAnsiTheme="majorHAnsi" w:cstheme="minorHAnsi"/>
          <w:u w:val="single"/>
        </w:rPr>
        <w:t>invalidating the test in Davis would have</w:t>
      </w:r>
      <w:r w:rsidRPr="009D59F6">
        <w:rPr>
          <w:rFonts w:asciiTheme="majorHAnsi" w:hAnsiTheme="majorHAnsi" w:cstheme="minorHAnsi"/>
          <w:sz w:val="14"/>
        </w:rPr>
        <w:t xml:space="preserve"> “invited, </w:t>
      </w:r>
      <w:r w:rsidRPr="009D59F6">
        <w:rPr>
          <w:rFonts w:asciiTheme="majorHAnsi" w:hAnsiTheme="majorHAnsi" w:cstheme="minorHAnsi"/>
          <w:u w:val="single"/>
        </w:rPr>
        <w:t>if</w:t>
      </w:r>
      <w:r w:rsidRPr="009D59F6">
        <w:rPr>
          <w:rFonts w:asciiTheme="majorHAnsi" w:hAnsiTheme="majorHAnsi" w:cstheme="minorHAnsi"/>
          <w:sz w:val="14"/>
        </w:rPr>
        <w:t xml:space="preserve"> not </w:t>
      </w:r>
      <w:r w:rsidRPr="009D59F6">
        <w:rPr>
          <w:rFonts w:asciiTheme="majorHAnsi" w:hAnsiTheme="majorHAnsi" w:cstheme="minorHAnsi"/>
          <w:u w:val="single"/>
        </w:rPr>
        <w:t xml:space="preserve">compelled” </w:t>
      </w:r>
      <w:r w:rsidRPr="009D59F6">
        <w:rPr>
          <w:rFonts w:asciiTheme="majorHAnsi" w:hAnsiTheme="majorHAnsi" w:cstheme="minorHAnsi"/>
          <w:highlight w:val="cyan"/>
          <w:u w:val="single"/>
        </w:rPr>
        <w:t>the Court</w:t>
      </w:r>
      <w:r w:rsidRPr="009D59F6">
        <w:rPr>
          <w:rFonts w:asciiTheme="majorHAnsi" w:hAnsiTheme="majorHAnsi" w:cstheme="minorHAnsi"/>
          <w:u w:val="single"/>
        </w:rPr>
        <w:t xml:space="preserve"> “to address the underlying problem of educational disadvantage, which </w:t>
      </w:r>
      <w:r w:rsidRPr="009D59F6">
        <w:rPr>
          <w:rFonts w:asciiTheme="majorHAnsi" w:hAnsiTheme="majorHAnsi" w:cstheme="minorHAnsi"/>
          <w:highlight w:val="cyan"/>
          <w:u w:val="single"/>
        </w:rPr>
        <w:t>might point toward</w:t>
      </w:r>
      <w:r w:rsidRPr="009D59F6">
        <w:rPr>
          <w:rFonts w:asciiTheme="majorHAnsi" w:hAnsiTheme="majorHAnsi" w:cstheme="minorHAnsi"/>
          <w:u w:val="single"/>
        </w:rPr>
        <w:t xml:space="preserve"> massive structural </w:t>
      </w:r>
      <w:r w:rsidRPr="009D59F6">
        <w:rPr>
          <w:rFonts w:asciiTheme="majorHAnsi" w:hAnsiTheme="majorHAnsi" w:cstheme="minorHAnsi"/>
          <w:b/>
          <w:highlight w:val="cyan"/>
          <w:u w:val="single"/>
        </w:rPr>
        <w:t>reform of education</w:t>
      </w:r>
      <w:r w:rsidRPr="009D59F6">
        <w:rPr>
          <w:rFonts w:asciiTheme="majorHAnsi" w:hAnsiTheme="majorHAnsi" w:cstheme="minorHAnsi"/>
          <w:u w:val="single"/>
        </w:rPr>
        <w:t xml:space="preserve">.”38 And </w:t>
      </w:r>
      <w:r w:rsidRPr="009D59F6">
        <w:rPr>
          <w:rFonts w:asciiTheme="majorHAnsi" w:hAnsiTheme="majorHAnsi" w:cstheme="minorHAnsi"/>
          <w:highlight w:val="cyan"/>
          <w:u w:val="single"/>
        </w:rPr>
        <w:t>that, in turn, would have ultimately led the Court down a path without “any nonarbitrary stopping point for remedies short of the wholesale restructuring of the basic institutions of society</w:t>
      </w:r>
      <w:r w:rsidRPr="009D59F6">
        <w:rPr>
          <w:rFonts w:asciiTheme="majorHAnsi" w:hAnsiTheme="majorHAnsi" w:cstheme="minorHAnsi"/>
          <w:u w:val="single"/>
        </w:rPr>
        <w:t xml:space="preserve"> to redistribute resources and power more fairly among racial groups</w:t>
      </w:r>
      <w:r w:rsidRPr="009D59F6">
        <w:rPr>
          <w:rFonts w:asciiTheme="majorHAnsi" w:hAnsiTheme="majorHAnsi" w:cstheme="minorHAnsi"/>
          <w:sz w:val="14"/>
        </w:rPr>
        <w:t>.”39 This was, as Levinson has put it, “not a project courts would be inclined (or allowed) to undertake.”40 And thus Davis’s discriminatory purpose requirement stemmed largely from “a concern with institutional limitations, going to remedies.”41</w:t>
      </w:r>
    </w:p>
    <w:p w14:paraId="19A44651" w14:textId="77777777" w:rsidR="00326331" w:rsidRDefault="00326331" w:rsidP="00326331">
      <w:pPr>
        <w:pStyle w:val="Heading3"/>
      </w:pPr>
      <w:r>
        <w:t>Link: Diversity</w:t>
      </w:r>
    </w:p>
    <w:p w14:paraId="4E2A6186" w14:textId="77777777" w:rsidR="00326331" w:rsidRPr="001211A2" w:rsidRDefault="00326331" w:rsidP="00326331">
      <w:pPr>
        <w:pStyle w:val="Heading4"/>
      </w:pPr>
      <w:r>
        <w:t>Diversity cases spill over to influence judicial structuring</w:t>
      </w:r>
    </w:p>
    <w:p w14:paraId="4AEC3230" w14:textId="77777777" w:rsidR="00326331" w:rsidRDefault="00326331" w:rsidP="00326331">
      <w:r w:rsidRPr="00297D8B">
        <w:rPr>
          <w:rStyle w:val="Style13ptBold"/>
          <w:rFonts w:asciiTheme="minorHAnsi" w:hAnsiTheme="minorHAnsi" w:cstheme="minorHAnsi"/>
        </w:rPr>
        <w:t>Baker 95</w:t>
      </w:r>
      <w:r w:rsidRPr="00297D8B">
        <w:rPr>
          <w:rFonts w:asciiTheme="minorHAnsi" w:hAnsiTheme="minorHAnsi" w:cstheme="minorHAnsi"/>
        </w:rPr>
        <w:t xml:space="preserve"> (Thomas E., Florida International University College of Law, “A View to the Future of Judicial Federalism: </w:t>
      </w:r>
      <w:r>
        <w:rPr>
          <w:rFonts w:asciiTheme="minorHAnsi" w:hAnsiTheme="minorHAnsi" w:cstheme="minorHAnsi"/>
        </w:rPr>
        <w:t>“Neither Out Far Nor in Deep,”</w:t>
      </w:r>
      <w:r w:rsidRPr="00297D8B">
        <w:rPr>
          <w:rFonts w:asciiTheme="minorHAnsi" w:hAnsiTheme="minorHAnsi" w:cstheme="minorHAnsi"/>
        </w:rPr>
        <w:t xml:space="preserve"> </w:t>
      </w:r>
      <w:hyperlink r:id="rId33" w:history="1">
        <w:r w:rsidRPr="0019078F">
          <w:rPr>
            <w:rStyle w:val="Hyperlink"/>
            <w:rFonts w:asciiTheme="minorHAnsi" w:hAnsiTheme="minorHAnsi" w:cstheme="minorHAnsi"/>
          </w:rPr>
          <w:t>http://ecollections.law.fiu.edu/cgi/viewcontent.cgi?article=1163&amp;context=faculty_publications, p. 767)</w:t>
        </w:r>
      </w:hyperlink>
      <w:r w:rsidRPr="00B36FC5">
        <w:t xml:space="preserve"> JZ</w:t>
      </w:r>
    </w:p>
    <w:p w14:paraId="624E337A" w14:textId="77777777" w:rsidR="00326331" w:rsidRDefault="00326331" w:rsidP="00326331">
      <w:r w:rsidRPr="00F83A37">
        <w:rPr>
          <w:rStyle w:val="StyleUnderline"/>
        </w:rPr>
        <w:t xml:space="preserve">A subcategory of </w:t>
      </w:r>
      <w:r w:rsidRPr="0083423B">
        <w:rPr>
          <w:rStyle w:val="StyleUnderline"/>
          <w:highlight w:val="yellow"/>
        </w:rPr>
        <w:t>diversity cases promise</w:t>
      </w:r>
      <w:r w:rsidRPr="00F83A37">
        <w:rPr>
          <w:rStyle w:val="StyleUnderline"/>
        </w:rPr>
        <w:t xml:space="preserve">s some </w:t>
      </w:r>
      <w:r w:rsidRPr="0083423B">
        <w:rPr>
          <w:rStyle w:val="StyleUnderline"/>
          <w:highlight w:val="yellow"/>
        </w:rPr>
        <w:t>far-reaching reform for federal court jurisdiction in the immediate future</w:t>
      </w:r>
      <w:r>
        <w:t xml:space="preserve">, although it is difficult to predict what form it will take. In May 1993, the American Law Institute approved the Proposed Final Draft of the Complex Litigation Project 334 and proposed it to the Congress for enactment. It is the culmination of more than eight years of study and debate and, although there are those who would criticize the Project,335 </w:t>
      </w:r>
      <w:r w:rsidRPr="00F83A37">
        <w:rPr>
          <w:rStyle w:val="StyleUnderline"/>
        </w:rPr>
        <w:t xml:space="preserve">the </w:t>
      </w:r>
      <w:r w:rsidRPr="0083423B">
        <w:rPr>
          <w:rStyle w:val="StyleUnderline"/>
          <w:highlight w:val="yellow"/>
        </w:rPr>
        <w:t>ALI</w:t>
      </w:r>
      <w:r w:rsidRPr="00F83A37">
        <w:rPr>
          <w:rStyle w:val="StyleUnderline"/>
        </w:rPr>
        <w:t xml:space="preserve"> proposal </w:t>
      </w:r>
      <w:r w:rsidRPr="0083423B">
        <w:rPr>
          <w:rStyle w:val="StyleUnderline"/>
          <w:highlight w:val="yellow"/>
        </w:rPr>
        <w:t>has been described as</w:t>
      </w:r>
      <w:r w:rsidRPr="00F83A37">
        <w:rPr>
          <w:rStyle w:val="StyleUnderline"/>
        </w:rPr>
        <w:t xml:space="preserve"> "the most </w:t>
      </w:r>
      <w:r w:rsidRPr="0083423B">
        <w:rPr>
          <w:rStyle w:val="StyleUnderline"/>
          <w:highlight w:val="yellow"/>
        </w:rPr>
        <w:t>innovative, resourceful, and ambitious</w:t>
      </w:r>
      <w:r w:rsidRPr="00F83A37">
        <w:rPr>
          <w:rStyle w:val="StyleUnderline"/>
        </w:rPr>
        <w:t xml:space="preserve"> work ever undertaken in the United States </w:t>
      </w:r>
      <w:r w:rsidRPr="0083423B">
        <w:rPr>
          <w:rStyle w:val="StyleUnderline"/>
          <w:highlight w:val="yellow"/>
        </w:rPr>
        <w:t>on the subject of multistate complex litigation</w:t>
      </w:r>
      <w:r w:rsidRPr="00F83A37">
        <w:rPr>
          <w:rStyle w:val="StyleUnderline"/>
        </w:rPr>
        <w:t>.</w:t>
      </w:r>
      <w:r>
        <w:t xml:space="preserve">, 36 </w:t>
      </w:r>
      <w:r w:rsidRPr="00F83A37">
        <w:rPr>
          <w:rStyle w:val="StyleUnderline"/>
        </w:rPr>
        <w:t xml:space="preserve">The ALI proposal </w:t>
      </w:r>
      <w:r w:rsidRPr="0083423B">
        <w:rPr>
          <w:rStyle w:val="StyleUnderline"/>
          <w:highlight w:val="yellow"/>
        </w:rPr>
        <w:t xml:space="preserve">would create </w:t>
      </w:r>
      <w:r w:rsidRPr="0083423B">
        <w:rPr>
          <w:rStyle w:val="StyleUnderline"/>
        </w:rPr>
        <w:t>new</w:t>
      </w:r>
      <w:r w:rsidRPr="00F83A37">
        <w:rPr>
          <w:rStyle w:val="StyleUnderline"/>
        </w:rPr>
        <w:t xml:space="preserve"> statutory </w:t>
      </w:r>
      <w:r w:rsidRPr="0083423B">
        <w:rPr>
          <w:rStyle w:val="StyleUnderline"/>
          <w:highlight w:val="yellow"/>
        </w:rPr>
        <w:t>standards for</w:t>
      </w:r>
      <w:r w:rsidRPr="00F83A37">
        <w:rPr>
          <w:rStyle w:val="StyleUnderline"/>
        </w:rPr>
        <w:t xml:space="preserve"> determining when complex litigation should be consolidated and new statutory mechanisms for </w:t>
      </w:r>
      <w:r w:rsidRPr="0083423B">
        <w:rPr>
          <w:rStyle w:val="StyleUnderline"/>
          <w:highlight w:val="yellow"/>
        </w:rPr>
        <w:t>transferring and consolidating</w:t>
      </w:r>
      <w:r w:rsidRPr="00F83A37">
        <w:rPr>
          <w:rStyle w:val="StyleUnderline"/>
        </w:rPr>
        <w:t xml:space="preserve"> related </w:t>
      </w:r>
      <w:r w:rsidRPr="0083423B">
        <w:rPr>
          <w:rStyle w:val="StyleUnderline"/>
          <w:highlight w:val="yellow"/>
        </w:rPr>
        <w:t>lawsuits within the federal system, from state courts to a federal court, from federal</w:t>
      </w:r>
      <w:r w:rsidRPr="00F83A37">
        <w:rPr>
          <w:rStyle w:val="StyleUnderline"/>
        </w:rPr>
        <w:t xml:space="preserve"> courts </w:t>
      </w:r>
      <w:r w:rsidRPr="0083423B">
        <w:rPr>
          <w:rStyle w:val="StyleUnderline"/>
          <w:highlight w:val="yellow"/>
        </w:rPr>
        <w:t>to</w:t>
      </w:r>
      <w:r w:rsidRPr="00F83A37">
        <w:rPr>
          <w:rStyle w:val="StyleUnderline"/>
        </w:rPr>
        <w:t xml:space="preserve"> a </w:t>
      </w:r>
      <w:r w:rsidRPr="0083423B">
        <w:rPr>
          <w:rStyle w:val="StyleUnderline"/>
          <w:highlight w:val="yellow"/>
        </w:rPr>
        <w:t>state</w:t>
      </w:r>
      <w:r w:rsidRPr="00F83A37">
        <w:rPr>
          <w:rStyle w:val="StyleUnderline"/>
        </w:rPr>
        <w:t xml:space="preserve"> court, and from state courts to a state court.</w:t>
      </w:r>
      <w:r>
        <w:t>33 The ALI Project will influence the approach courts take to these issues, even if Congress does not enact the ALI measure.33 ' But there is a good chance that federal legislation will be enacted and that it will look something like the ALI proposal.</w:t>
      </w:r>
    </w:p>
    <w:p w14:paraId="09A7A88C" w14:textId="77777777"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Link: Domestic Issues</w:t>
      </w:r>
    </w:p>
    <w:p w14:paraId="7FF9A925"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Judicial federalism on domestic issues spills over to a ‘host’ of other issues- decimates centralization</w:t>
      </w:r>
    </w:p>
    <w:p w14:paraId="27DAE9AD"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Copeland 11</w:t>
      </w:r>
      <w:r w:rsidRPr="009D59F6">
        <w:rPr>
          <w:rFonts w:asciiTheme="majorHAnsi" w:hAnsiTheme="majorHAnsi" w:cstheme="minorHAnsi"/>
        </w:rPr>
        <w:t xml:space="preserve"> (Charlton C., University of Miami Professor of Law &amp; M. Minnette Massey Chair in Law, “Federal Law in State Court: Judicial Federalism Through a Relational Lens”, University of Miami School of Law, </w:t>
      </w:r>
      <w:hyperlink r:id="rId34" w:history="1">
        <w:r w:rsidRPr="009D59F6">
          <w:rPr>
            <w:rStyle w:val="Hyperlink"/>
            <w:rFonts w:asciiTheme="majorHAnsi" w:hAnsiTheme="majorHAnsi" w:cstheme="minorHAnsi"/>
          </w:rPr>
          <w:t>http://repository.law.miami.edu/cgi/viewcontent.cgi?article=1297&amp;context=fac_articles</w:t>
        </w:r>
      </w:hyperlink>
      <w:r w:rsidRPr="009D59F6">
        <w:rPr>
          <w:rFonts w:asciiTheme="majorHAnsi" w:hAnsiTheme="majorHAnsi" w:cstheme="minorHAnsi"/>
        </w:rPr>
        <w:t>, p. 589-590) MFE</w:t>
      </w:r>
    </w:p>
    <w:p w14:paraId="144367CB"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sz w:val="14"/>
        </w:rPr>
        <w:t xml:space="preserve">This Article has offered an alternative theoretical landscape for thinking about the fundamentally important issues of </w:t>
      </w:r>
      <w:r w:rsidRPr="009D59F6">
        <w:rPr>
          <w:rFonts w:asciiTheme="majorHAnsi" w:hAnsiTheme="majorHAnsi" w:cstheme="minorHAnsi"/>
          <w:highlight w:val="cyan"/>
          <w:u w:val="single"/>
        </w:rPr>
        <w:t>federal and state court interaction</w:t>
      </w:r>
      <w:r w:rsidRPr="009D59F6">
        <w:rPr>
          <w:rFonts w:asciiTheme="majorHAnsi" w:hAnsiTheme="majorHAnsi" w:cstheme="minorHAnsi"/>
          <w:sz w:val="14"/>
        </w:rPr>
        <w:t xml:space="preserve">. Though </w:t>
      </w:r>
      <w:r w:rsidRPr="009D59F6">
        <w:rPr>
          <w:rFonts w:asciiTheme="majorHAnsi" w:hAnsiTheme="majorHAnsi" w:cstheme="minorHAnsi"/>
          <w:u w:val="single"/>
        </w:rPr>
        <w:t>this Article</w:t>
      </w:r>
      <w:r w:rsidRPr="009D59F6">
        <w:rPr>
          <w:rFonts w:asciiTheme="majorHAnsi" w:hAnsiTheme="majorHAnsi" w:cstheme="minorHAnsi"/>
          <w:sz w:val="14"/>
        </w:rPr>
        <w:t xml:space="preserve"> has focused </w:t>
      </w:r>
      <w:r w:rsidRPr="009D59F6">
        <w:rPr>
          <w:rFonts w:asciiTheme="majorHAnsi" w:hAnsiTheme="majorHAnsi" w:cstheme="minorHAnsi"/>
          <w:highlight w:val="cyan"/>
          <w:u w:val="single"/>
        </w:rPr>
        <w:t>primarily on the</w:t>
      </w:r>
      <w:r w:rsidRPr="009D59F6">
        <w:rPr>
          <w:rFonts w:asciiTheme="majorHAnsi" w:hAnsiTheme="majorHAnsi" w:cstheme="minorHAnsi"/>
          <w:sz w:val="14"/>
        </w:rPr>
        <w:t xml:space="preserve"> subject of state court obligations when federal claims are litigated in state tribunals, </w:t>
      </w:r>
      <w:r w:rsidRPr="009D59F6">
        <w:rPr>
          <w:rFonts w:asciiTheme="majorHAnsi" w:hAnsiTheme="majorHAnsi" w:cstheme="minorHAnsi"/>
          <w:u w:val="single"/>
        </w:rPr>
        <w:t xml:space="preserve">its </w:t>
      </w:r>
      <w:r w:rsidRPr="009D59F6">
        <w:rPr>
          <w:rFonts w:asciiTheme="majorHAnsi" w:hAnsiTheme="majorHAnsi" w:cstheme="minorHAnsi"/>
          <w:b/>
          <w:highlight w:val="cyan"/>
          <w:u w:val="single"/>
        </w:rPr>
        <w:t>relational account of federalism has significant implications for other federal courts issues</w:t>
      </w:r>
      <w:r w:rsidRPr="009D59F6">
        <w:rPr>
          <w:rFonts w:asciiTheme="majorHAnsi" w:hAnsiTheme="majorHAnsi" w:cstheme="minorHAnsi"/>
          <w:sz w:val="14"/>
        </w:rPr>
        <w:t xml:space="preserve">. Most directly, </w:t>
      </w:r>
      <w:r w:rsidRPr="009D59F6">
        <w:rPr>
          <w:rFonts w:asciiTheme="majorHAnsi" w:hAnsiTheme="majorHAnsi" w:cstheme="minorHAnsi"/>
          <w:u w:val="single"/>
        </w:rPr>
        <w:t>the relational account of federalism might offer a theoretical frame for understanding the heightened sensitivity to state interests</w:t>
      </w:r>
      <w:r w:rsidRPr="009D59F6">
        <w:rPr>
          <w:rFonts w:asciiTheme="majorHAnsi" w:hAnsiTheme="majorHAnsi" w:cstheme="minorHAnsi"/>
          <w:sz w:val="14"/>
        </w:rPr>
        <w:t xml:space="preserve"> in the Court's Erie decisions.48 ' Perhaps less directly, but no less important, </w:t>
      </w:r>
      <w:r w:rsidRPr="009D59F6">
        <w:rPr>
          <w:rFonts w:asciiTheme="majorHAnsi" w:hAnsiTheme="majorHAnsi" w:cstheme="minorHAnsi"/>
          <w:highlight w:val="cyan"/>
          <w:u w:val="single"/>
        </w:rPr>
        <w:t>a conception of federalism as enduring relationship, in which</w:t>
      </w:r>
      <w:r w:rsidRPr="009D59F6">
        <w:rPr>
          <w:rFonts w:asciiTheme="majorHAnsi" w:hAnsiTheme="majorHAnsi" w:cstheme="minorHAnsi"/>
          <w:sz w:val="14"/>
          <w:highlight w:val="cyan"/>
        </w:rPr>
        <w:t xml:space="preserve"> </w:t>
      </w:r>
      <w:r w:rsidRPr="009D59F6">
        <w:rPr>
          <w:rFonts w:asciiTheme="majorHAnsi" w:hAnsiTheme="majorHAnsi" w:cstheme="minorHAnsi"/>
          <w:b/>
          <w:highlight w:val="cyan"/>
          <w:u w:val="single"/>
        </w:rPr>
        <w:t>rupture is to be avoided,</w:t>
      </w:r>
      <w:r w:rsidRPr="009D59F6">
        <w:rPr>
          <w:rFonts w:asciiTheme="majorHAnsi" w:hAnsiTheme="majorHAnsi" w:cstheme="minorHAnsi"/>
          <w:sz w:val="14"/>
          <w:highlight w:val="cyan"/>
        </w:rPr>
        <w:t xml:space="preserve"> </w:t>
      </w:r>
      <w:r w:rsidRPr="009D59F6">
        <w:rPr>
          <w:rFonts w:asciiTheme="majorHAnsi" w:hAnsiTheme="majorHAnsi" w:cstheme="minorHAnsi"/>
          <w:highlight w:val="cyan"/>
          <w:u w:val="single"/>
        </w:rPr>
        <w:t>might be capable of offering a different perspective</w:t>
      </w:r>
      <w:r w:rsidRPr="009D59F6">
        <w:rPr>
          <w:rFonts w:asciiTheme="majorHAnsi" w:hAnsiTheme="majorHAnsi" w:cstheme="minorHAnsi"/>
          <w:u w:val="single"/>
        </w:rPr>
        <w:t xml:space="preserve"> from which </w:t>
      </w:r>
      <w:r w:rsidRPr="009D59F6">
        <w:rPr>
          <w:rFonts w:asciiTheme="majorHAnsi" w:hAnsiTheme="majorHAnsi" w:cstheme="minorHAnsi"/>
          <w:highlight w:val="cyan"/>
          <w:u w:val="single"/>
        </w:rPr>
        <w:t xml:space="preserve">to critique </w:t>
      </w:r>
      <w:r w:rsidRPr="009D59F6">
        <w:rPr>
          <w:rFonts w:asciiTheme="majorHAnsi" w:hAnsiTheme="majorHAnsi" w:cstheme="minorHAnsi"/>
          <w:b/>
          <w:highlight w:val="cyan"/>
          <w:u w:val="single"/>
        </w:rPr>
        <w:t>the Court's policy of federal court abstention in cases involving domestic relations</w:t>
      </w:r>
      <w:r w:rsidRPr="009D59F6">
        <w:rPr>
          <w:rFonts w:asciiTheme="majorHAnsi" w:hAnsiTheme="majorHAnsi" w:cstheme="minorHAnsi"/>
          <w:sz w:val="14"/>
        </w:rPr>
        <w:t xml:space="preserve">.482 To the extent that the </w:t>
      </w:r>
      <w:r w:rsidRPr="009D59F6">
        <w:rPr>
          <w:rFonts w:asciiTheme="majorHAnsi" w:hAnsiTheme="majorHAnsi" w:cstheme="minorHAnsi"/>
          <w:highlight w:val="cyan"/>
          <w:u w:val="single"/>
        </w:rPr>
        <w:t xml:space="preserve">domestic relations exception </w:t>
      </w:r>
      <w:r w:rsidRPr="009D59F6">
        <w:rPr>
          <w:rFonts w:asciiTheme="majorHAnsi" w:hAnsiTheme="majorHAnsi" w:cstheme="minorHAnsi"/>
          <w:b/>
          <w:highlight w:val="cyan"/>
          <w:u w:val="single"/>
        </w:rPr>
        <w:t>amounts to a wholesale abdication of federal judicial responsibility over a host of cases</w:t>
      </w:r>
      <w:r w:rsidRPr="009D59F6">
        <w:rPr>
          <w:rFonts w:asciiTheme="majorHAnsi" w:hAnsiTheme="majorHAnsi" w:cstheme="minorHAnsi"/>
          <w:sz w:val="14"/>
        </w:rPr>
        <w:t xml:space="preserve"> </w:t>
      </w:r>
      <w:r w:rsidRPr="009D59F6">
        <w:rPr>
          <w:rFonts w:asciiTheme="majorHAnsi" w:hAnsiTheme="majorHAnsi" w:cstheme="minorHAnsi"/>
          <w:u w:val="single"/>
        </w:rPr>
        <w:t>that might otherwise be brought within federal court jurisdiction</w:t>
      </w:r>
      <w:r w:rsidRPr="009D59F6">
        <w:rPr>
          <w:rFonts w:asciiTheme="majorHAnsi" w:hAnsiTheme="majorHAnsi" w:cstheme="minorHAnsi"/>
          <w:sz w:val="14"/>
        </w:rPr>
        <w:t xml:space="preserve">, </w:t>
      </w:r>
      <w:r w:rsidRPr="009D59F6">
        <w:rPr>
          <w:rFonts w:asciiTheme="majorHAnsi" w:hAnsiTheme="majorHAnsi" w:cstheme="minorHAnsi"/>
          <w:u w:val="single"/>
        </w:rPr>
        <w:t>it might be read as the Court's selective tolerance of "rupture" without any empirical basis that state courts serve as the best forums for the vindication of significant federal interests.</w:t>
      </w:r>
      <w:r w:rsidRPr="009D59F6">
        <w:rPr>
          <w:rFonts w:asciiTheme="majorHAnsi" w:hAnsiTheme="majorHAnsi" w:cstheme="minorHAnsi"/>
          <w:sz w:val="14"/>
        </w:rPr>
        <w:t xml:space="preserve"> 48 3 Though important to the reconsideration of the interaction of the judicial systems of the two levels of government, </w:t>
      </w:r>
      <w:r w:rsidRPr="009D59F6">
        <w:rPr>
          <w:rFonts w:asciiTheme="majorHAnsi" w:hAnsiTheme="majorHAnsi" w:cstheme="minorHAnsi"/>
          <w:u w:val="single"/>
        </w:rPr>
        <w:t>relational conceptions of federalism</w:t>
      </w:r>
      <w:r w:rsidRPr="009D59F6">
        <w:rPr>
          <w:rFonts w:asciiTheme="majorHAnsi" w:hAnsiTheme="majorHAnsi" w:cstheme="minorHAnsi"/>
          <w:sz w:val="14"/>
        </w:rPr>
        <w:t xml:space="preserve"> also </w:t>
      </w:r>
      <w:r w:rsidRPr="009D59F6">
        <w:rPr>
          <w:rFonts w:asciiTheme="majorHAnsi" w:hAnsiTheme="majorHAnsi" w:cstheme="minorHAnsi"/>
          <w:u w:val="single"/>
        </w:rPr>
        <w:t>contribute valuably to our understanding of legislative federalism as well</w:t>
      </w:r>
      <w:r w:rsidRPr="009D59F6">
        <w:rPr>
          <w:rFonts w:asciiTheme="majorHAnsi" w:hAnsiTheme="majorHAnsi" w:cstheme="minorHAnsi"/>
          <w:sz w:val="14"/>
        </w:rPr>
        <w:t xml:space="preserve">. Given revived debates about the scope of national authority to enact significant health care reform,4' and the authority of states to regulate immigration,485 among other areas, </w:t>
      </w:r>
      <w:r w:rsidRPr="009D59F6">
        <w:rPr>
          <w:rFonts w:asciiTheme="majorHAnsi" w:hAnsiTheme="majorHAnsi" w:cstheme="minorHAnsi"/>
          <w:u w:val="single"/>
        </w:rPr>
        <w:t>it is important that American constitutional thought remain open to the reconceptualization of areas and debates with which we have become most familiar</w:t>
      </w:r>
      <w:r w:rsidRPr="009D59F6">
        <w:rPr>
          <w:rFonts w:asciiTheme="majorHAnsi" w:hAnsiTheme="majorHAnsi" w:cstheme="minorHAnsi"/>
          <w:sz w:val="14"/>
        </w:rPr>
        <w:t>. It is the hope of this project that we might see the familiar with new eyes.</w:t>
      </w:r>
    </w:p>
    <w:p w14:paraId="3DFCB9B3" w14:textId="77777777"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Link: Milliken</w:t>
      </w:r>
    </w:p>
    <w:p w14:paraId="236CD49B"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Reinstating Brown v Board completely allows federal court supremacy</w:t>
      </w:r>
    </w:p>
    <w:p w14:paraId="21250A37"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Kenny 14</w:t>
      </w:r>
      <w:r w:rsidRPr="009D59F6">
        <w:rPr>
          <w:rFonts w:asciiTheme="majorHAnsi" w:hAnsiTheme="majorHAnsi" w:cstheme="minorHAnsi"/>
        </w:rPr>
        <w:t xml:space="preserve"> (5/17, Jack, DC Reporter, “Brown v. Board of Education Expanded Reign of the Court”, </w:t>
      </w:r>
      <w:hyperlink r:id="rId35" w:history="1">
        <w:r w:rsidRPr="009D59F6">
          <w:rPr>
            <w:rStyle w:val="Hyperlink"/>
            <w:rFonts w:asciiTheme="majorHAnsi" w:hAnsiTheme="majorHAnsi" w:cstheme="minorHAnsi"/>
          </w:rPr>
          <w:t>https://www.thenewamerican.com/usnews/constitution/item/18284-brown-v-board-of-education-expanded-reign-of-the-court</w:t>
        </w:r>
      </w:hyperlink>
      <w:r w:rsidRPr="009D59F6">
        <w:rPr>
          <w:rFonts w:asciiTheme="majorHAnsi" w:hAnsiTheme="majorHAnsi" w:cstheme="minorHAnsi"/>
        </w:rPr>
        <w:t>, New American) MBE</w:t>
      </w:r>
    </w:p>
    <w:p w14:paraId="25059388" w14:textId="77777777" w:rsidR="00BC4863" w:rsidRDefault="00BC4863" w:rsidP="00BC4863">
      <w:pPr>
        <w:rPr>
          <w:rFonts w:asciiTheme="majorHAnsi" w:hAnsiTheme="majorHAnsi" w:cstheme="minorHAnsi"/>
          <w:sz w:val="16"/>
        </w:rPr>
      </w:pPr>
      <w:r w:rsidRPr="009D59F6">
        <w:rPr>
          <w:rFonts w:asciiTheme="majorHAnsi" w:hAnsiTheme="majorHAnsi" w:cstheme="minorHAnsi"/>
          <w:sz w:val="16"/>
        </w:rPr>
        <w:t xml:space="preserve">Instead, Brown became the first of the Warren Court's many rulings that </w:t>
      </w:r>
      <w:r w:rsidRPr="009D59F6">
        <w:rPr>
          <w:rFonts w:asciiTheme="majorHAnsi" w:hAnsiTheme="majorHAnsi" w:cstheme="minorHAnsi"/>
          <w:highlight w:val="cyan"/>
          <w:u w:val="single"/>
        </w:rPr>
        <w:t>vastly expand</w:t>
      </w:r>
      <w:r w:rsidRPr="009D59F6">
        <w:rPr>
          <w:rFonts w:asciiTheme="majorHAnsi" w:hAnsiTheme="majorHAnsi" w:cstheme="minorHAnsi"/>
          <w:sz w:val="16"/>
        </w:rPr>
        <w:t xml:space="preserve">ed the </w:t>
      </w:r>
      <w:r w:rsidRPr="009D59F6">
        <w:rPr>
          <w:rFonts w:asciiTheme="majorHAnsi" w:hAnsiTheme="majorHAnsi" w:cstheme="minorHAnsi"/>
          <w:highlight w:val="cyan"/>
          <w:u w:val="single"/>
        </w:rPr>
        <w:t>power of the federal judiciary over the states</w:t>
      </w:r>
      <w:r w:rsidRPr="009D59F6">
        <w:rPr>
          <w:rFonts w:asciiTheme="majorHAnsi" w:hAnsiTheme="majorHAnsi" w:cstheme="minorHAnsi"/>
          <w:sz w:val="16"/>
        </w:rPr>
        <w:t xml:space="preserve">. Soon the Supreme Court altered its </w:t>
      </w:r>
      <w:r w:rsidRPr="009D59F6">
        <w:rPr>
          <w:rFonts w:asciiTheme="majorHAnsi" w:hAnsiTheme="majorHAnsi" w:cstheme="minorHAnsi"/>
          <w:highlight w:val="cyan"/>
          <w:u w:val="single"/>
        </w:rPr>
        <w:t>interpretation of the 14th Amendment</w:t>
      </w:r>
      <w:r w:rsidRPr="009D59F6">
        <w:rPr>
          <w:rFonts w:asciiTheme="majorHAnsi" w:hAnsiTheme="majorHAnsi" w:cstheme="minorHAnsi"/>
          <w:sz w:val="16"/>
        </w:rPr>
        <w:t xml:space="preserve"> to require the assignment of children to schools </w:t>
      </w:r>
      <w:r w:rsidRPr="009D59F6">
        <w:rPr>
          <w:rFonts w:asciiTheme="majorHAnsi" w:hAnsiTheme="majorHAnsi" w:cstheme="minorHAnsi"/>
          <w:highlight w:val="cyan"/>
          <w:u w:val="single"/>
        </w:rPr>
        <w:t>based on race</w:t>
      </w:r>
      <w:r w:rsidRPr="009D59F6">
        <w:rPr>
          <w:rFonts w:asciiTheme="majorHAnsi" w:hAnsiTheme="majorHAnsi" w:cstheme="minorHAnsi"/>
          <w:u w:val="single"/>
        </w:rPr>
        <w:t xml:space="preserve"> in order to achieve what the courts had determined to be a proper "racial balance</w:t>
      </w:r>
      <w:r w:rsidRPr="009D59F6">
        <w:rPr>
          <w:rFonts w:asciiTheme="majorHAnsi" w:hAnsiTheme="majorHAnsi" w:cstheme="minorHAnsi"/>
          <w:sz w:val="16"/>
        </w:rPr>
        <w:t xml:space="preserve">." That in turn required the busing of children away from neighborhood schools to distant locations, igniting a backlash among parents, North and South, that brought back memories of Little Rock, Arkansas, in 1957. In the years </w:t>
      </w:r>
      <w:r w:rsidRPr="009D59F6">
        <w:rPr>
          <w:rFonts w:asciiTheme="majorHAnsi" w:hAnsiTheme="majorHAnsi" w:cstheme="minorHAnsi"/>
          <w:highlight w:val="cyan"/>
          <w:u w:val="single"/>
        </w:rPr>
        <w:t>following</w:t>
      </w:r>
      <w:r w:rsidRPr="009D59F6">
        <w:rPr>
          <w:rFonts w:asciiTheme="majorHAnsi" w:hAnsiTheme="majorHAnsi" w:cstheme="minorHAnsi"/>
          <w:u w:val="single"/>
        </w:rPr>
        <w:t xml:space="preserve"> the </w:t>
      </w:r>
      <w:r w:rsidRPr="009D59F6">
        <w:rPr>
          <w:rFonts w:asciiTheme="majorHAnsi" w:hAnsiTheme="majorHAnsi" w:cstheme="minorHAnsi"/>
          <w:highlight w:val="cyan"/>
          <w:u w:val="single"/>
        </w:rPr>
        <w:t>Brown</w:t>
      </w:r>
      <w:r w:rsidRPr="009D59F6">
        <w:rPr>
          <w:rFonts w:asciiTheme="majorHAnsi" w:hAnsiTheme="majorHAnsi" w:cstheme="minorHAnsi"/>
          <w:u w:val="single"/>
        </w:rPr>
        <w:t xml:space="preserve"> decision</w:t>
      </w:r>
      <w:r w:rsidRPr="009D59F6">
        <w:rPr>
          <w:rFonts w:asciiTheme="majorHAnsi" w:hAnsiTheme="majorHAnsi" w:cstheme="minorHAnsi"/>
          <w:sz w:val="16"/>
        </w:rPr>
        <w:t xml:space="preserve">, </w:t>
      </w:r>
      <w:r w:rsidRPr="009D59F6">
        <w:rPr>
          <w:rFonts w:asciiTheme="majorHAnsi" w:hAnsiTheme="majorHAnsi" w:cstheme="minorHAnsi"/>
          <w:u w:val="single"/>
        </w:rPr>
        <w:t xml:space="preserve">the Court </w:t>
      </w:r>
      <w:r w:rsidRPr="009D59F6">
        <w:rPr>
          <w:rFonts w:asciiTheme="majorHAnsi" w:hAnsiTheme="majorHAnsi" w:cstheme="minorHAnsi"/>
          <w:highlight w:val="cyan"/>
          <w:u w:val="single"/>
        </w:rPr>
        <w:t>used the 14th Amendment to carry out a revolution in constitutional law</w:t>
      </w:r>
      <w:r w:rsidRPr="009D59F6">
        <w:rPr>
          <w:rFonts w:asciiTheme="majorHAnsi" w:hAnsiTheme="majorHAnsi" w:cstheme="minorHAnsi"/>
          <w:u w:val="single"/>
        </w:rPr>
        <w:t>, outlawing prayer in public schools, ordering the redrawing of legislative districts to meet a "one man-one vote" mandate, overturning obscenity laws, and striking down a state law banning the sale of contraceptives, to cite but a few examples</w:t>
      </w:r>
      <w:r w:rsidRPr="009D59F6">
        <w:rPr>
          <w:rFonts w:asciiTheme="majorHAnsi" w:hAnsiTheme="majorHAnsi" w:cstheme="minorHAnsi"/>
          <w:sz w:val="16"/>
        </w:rPr>
        <w:t>. The trend would continue post-Warren, with the Court under Chief Justice Warren Burger ruling that an undefined — indeed, unmentioned — right to privacy in the U.S. Constitution required the striking down of state abortion laws and the substitution of a new law for all 50 states, improvised by the Court itself. In dissenting Justice Byron White's protest against "</w:t>
      </w:r>
      <w:r w:rsidRPr="009D59F6">
        <w:rPr>
          <w:rFonts w:asciiTheme="majorHAnsi" w:hAnsiTheme="majorHAnsi" w:cstheme="minorHAnsi"/>
          <w:highlight w:val="cyan"/>
          <w:u w:val="single"/>
        </w:rPr>
        <w:t>the exercise of raw judicial power</w:t>
      </w:r>
      <w:r w:rsidRPr="009D59F6">
        <w:rPr>
          <w:rFonts w:asciiTheme="majorHAnsi" w:hAnsiTheme="majorHAnsi" w:cstheme="minorHAnsi"/>
          <w:sz w:val="16"/>
        </w:rPr>
        <w:t>" in Roe v. Wade, one might hear an echo of the Southern Manifesto's charge that the Brown decision was "bearing the fruit always produced when men substitute naked power for established law."</w:t>
      </w:r>
    </w:p>
    <w:p w14:paraId="58C8CBB0" w14:textId="77777777" w:rsidR="00326331" w:rsidRDefault="00326331" w:rsidP="00326331">
      <w:pPr>
        <w:pStyle w:val="Heading3"/>
      </w:pPr>
      <w:r>
        <w:t>Link: Environment</w:t>
      </w:r>
    </w:p>
    <w:p w14:paraId="2A3AF542" w14:textId="77777777" w:rsidR="00326331" w:rsidRPr="0083423B" w:rsidRDefault="00326331" w:rsidP="00326331">
      <w:pPr>
        <w:pStyle w:val="Heading4"/>
      </w:pPr>
      <w:r>
        <w:t>Environmental regulation spills over and centralizes judicial power</w:t>
      </w:r>
    </w:p>
    <w:p w14:paraId="32DFA20B" w14:textId="77777777" w:rsidR="00326331" w:rsidRPr="00297D8B" w:rsidRDefault="00326331" w:rsidP="00326331">
      <w:pPr>
        <w:rPr>
          <w:rFonts w:asciiTheme="minorHAnsi" w:hAnsiTheme="minorHAnsi" w:cstheme="minorHAnsi"/>
        </w:rPr>
      </w:pPr>
      <w:r w:rsidRPr="00297D8B">
        <w:rPr>
          <w:rStyle w:val="Style13ptBold"/>
          <w:rFonts w:asciiTheme="minorHAnsi" w:hAnsiTheme="minorHAnsi" w:cstheme="minorHAnsi"/>
        </w:rPr>
        <w:t>Adler 5</w:t>
      </w:r>
      <w:r w:rsidRPr="00297D8B">
        <w:rPr>
          <w:rFonts w:asciiTheme="minorHAnsi" w:hAnsiTheme="minorHAnsi" w:cstheme="minorHAnsi"/>
        </w:rPr>
        <w:t xml:space="preserve"> (July, Jonathan H., ., Johan Verheij Memorial Professor of Law; Director, Center for Business Law and Regulation, Case Western Reserve University School of Law, “Jurisdictional Mismatch in Environmental Federalism Case Legal Studies Research Paper” https://ssrn.com/abstract=770305 or http://dx.doi.org/10.2139/ssrn.770305, American Research Institute</w:t>
      </w:r>
      <w:r>
        <w:rPr>
          <w:rFonts w:asciiTheme="minorHAnsi" w:hAnsiTheme="minorHAnsi" w:cstheme="minorHAnsi"/>
        </w:rPr>
        <w:t>, 379-80</w:t>
      </w:r>
      <w:r w:rsidRPr="00297D8B">
        <w:rPr>
          <w:rFonts w:asciiTheme="minorHAnsi" w:hAnsiTheme="minorHAnsi" w:cstheme="minorHAnsi"/>
        </w:rPr>
        <w:t xml:space="preserve">) </w:t>
      </w:r>
      <w:r>
        <w:rPr>
          <w:rFonts w:asciiTheme="minorHAnsi" w:hAnsiTheme="minorHAnsi" w:cstheme="minorHAnsi"/>
        </w:rPr>
        <w:t>JZ</w:t>
      </w:r>
    </w:p>
    <w:p w14:paraId="4388238E" w14:textId="00B1D5F6" w:rsidR="00326331" w:rsidRPr="00326331" w:rsidRDefault="00326331" w:rsidP="00BC4863">
      <w:pPr>
        <w:rPr>
          <w:sz w:val="16"/>
        </w:rPr>
      </w:pPr>
      <w:r w:rsidRPr="0083423B">
        <w:rPr>
          <w:rStyle w:val="StyleUnderline"/>
          <w:highlight w:val="yellow"/>
        </w:rPr>
        <w:t xml:space="preserve">The expansive reach of federal environmental regulation places it in the middle of the federalism debate." </w:t>
      </w:r>
      <w:r w:rsidRPr="0083423B">
        <w:rPr>
          <w:rStyle w:val="StyleUnderline"/>
        </w:rPr>
        <w:t xml:space="preserve">Environmental regulation arguably </w:t>
      </w:r>
      <w:r w:rsidRPr="0083423B">
        <w:rPr>
          <w:rStyle w:val="StyleUnderline"/>
          <w:highlight w:val="yellow"/>
        </w:rPr>
        <w:t>represents the most</w:t>
      </w:r>
      <w:r w:rsidRPr="0083423B">
        <w:rPr>
          <w:rStyle w:val="StyleUnderline"/>
        </w:rPr>
        <w:t xml:space="preserve"> ambitious and </w:t>
      </w:r>
      <w:r w:rsidRPr="0083423B">
        <w:rPr>
          <w:rStyle w:val="StyleUnderline"/>
          <w:highlight w:val="yellow"/>
        </w:rPr>
        <w:t>far-reaching assertion of federal regulatory authority. The very premise</w:t>
      </w:r>
      <w:r w:rsidRPr="0083423B">
        <w:rPr>
          <w:rStyle w:val="StyleUnderline"/>
        </w:rPr>
        <w:t xml:space="preserve"> of much environmental regulation </w:t>
      </w:r>
      <w:r w:rsidRPr="0083423B">
        <w:rPr>
          <w:rStyle w:val="StyleUnderline"/>
          <w:highlight w:val="yellow"/>
        </w:rPr>
        <w:t xml:space="preserve">is that </w:t>
      </w:r>
      <w:r w:rsidRPr="0083423B">
        <w:rPr>
          <w:rStyle w:val="StyleUnderline"/>
        </w:rPr>
        <w:t xml:space="preserve">ubiquitous </w:t>
      </w:r>
      <w:r w:rsidRPr="0083423B">
        <w:rPr>
          <w:rStyle w:val="StyleUnderline"/>
          <w:highlight w:val="yellow"/>
        </w:rPr>
        <w:t>ecological interconnections require broad</w:t>
      </w:r>
      <w:r w:rsidRPr="0083423B">
        <w:rPr>
          <w:rStyle w:val="StyleUnderline"/>
        </w:rPr>
        <w:t xml:space="preserve">, if not all-encompassing, </w:t>
      </w:r>
      <w:r w:rsidRPr="0083423B">
        <w:rPr>
          <w:rStyle w:val="StyleUnderline"/>
          <w:highlight w:val="yellow"/>
        </w:rPr>
        <w:t>federal regulation</w:t>
      </w:r>
      <w:r w:rsidRPr="0083423B">
        <w:rPr>
          <w:rStyle w:val="StyleUnderline"/>
        </w:rPr>
        <w:t>.</w:t>
      </w:r>
      <w:r w:rsidRPr="0083423B">
        <w:rPr>
          <w:sz w:val="16"/>
        </w:rPr>
        <w:t xml:space="preserve"> 5 This premise is contrary to that of a federal government of limited and enumerated powers. 6 Due to their expansive scope, environmental statutes are particularly vulnerable to challenge on federalism grounds, a fact noted with great concern by Justice Stevens, among others. 7 </w:t>
      </w:r>
      <w:r w:rsidRPr="0083423B">
        <w:rPr>
          <w:rStyle w:val="StyleUnderline"/>
        </w:rPr>
        <w:t xml:space="preserve">Even though federal environmental regulation adopts a "cooperative federalism" model, </w:t>
      </w:r>
      <w:r w:rsidRPr="0083423B">
        <w:rPr>
          <w:rStyle w:val="StyleUnderline"/>
          <w:highlight w:val="yellow"/>
        </w:rPr>
        <w:t>the federal government sets most environmental policies, imposes far-reaching restrictions</w:t>
      </w:r>
      <w:r w:rsidRPr="0083423B">
        <w:rPr>
          <w:rStyle w:val="StyleUnderline"/>
        </w:rPr>
        <w:t xml:space="preserve"> on potentially environmentally destructive behavior, </w:t>
      </w:r>
      <w:r w:rsidRPr="0083423B">
        <w:rPr>
          <w:rStyle w:val="StyleUnderline"/>
          <w:highlight w:val="yellow"/>
        </w:rPr>
        <w:t>and directs much state effort</w:t>
      </w:r>
      <w:r w:rsidRPr="0083423B">
        <w:rPr>
          <w:rStyle w:val="StyleUnderline"/>
        </w:rPr>
        <w:t>.</w:t>
      </w:r>
      <w:r w:rsidRPr="0083423B">
        <w:rPr>
          <w:sz w:val="16"/>
        </w:rPr>
        <w:t xml:space="preserve"> Insofar as a judicially enforced federalism constrains federal authority, it could have a significant impact on federal environmental regulation. Some even suggest that the revival of federalism has "the potential to undo the foundation of modern environmental law."8 Yet federalist limits on federal regulatory authority need not undermine the cause of environmental protection.</w:t>
      </w:r>
    </w:p>
    <w:p w14:paraId="61F9A10B" w14:textId="77777777"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Link: Rights</w:t>
      </w:r>
    </w:p>
    <w:p w14:paraId="40A41EA1"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Rights provided by state courts get overturned and decentralize judicial power</w:t>
      </w:r>
    </w:p>
    <w:p w14:paraId="7337D516"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Miller 13</w:t>
      </w:r>
      <w:r w:rsidRPr="009D59F6">
        <w:rPr>
          <w:rFonts w:asciiTheme="majorHAnsi" w:hAnsiTheme="majorHAnsi" w:cstheme="minorHAnsi"/>
        </w:rPr>
        <w:t xml:space="preserve"> (9/8, Kenneth P., Associate Professor of Government and Associate Director of the Rose Institute of State and Local Government, Claremont McKenna College, “DEFINING RIGHTS IN THE STATES: JUDICIAL ACTIVISM AND POPULAR RESPONSE”, </w:t>
      </w:r>
      <w:hyperlink r:id="rId36" w:history="1">
        <w:r w:rsidRPr="009D59F6">
          <w:rPr>
            <w:rStyle w:val="Hyperlink"/>
            <w:rFonts w:asciiTheme="majorHAnsi" w:hAnsiTheme="majorHAnsi" w:cstheme="minorHAnsi"/>
          </w:rPr>
          <w:t>http://www.albanylawreview.org/Articles/Vol76_4/76.4.2061%20Miller.pdf</w:t>
        </w:r>
      </w:hyperlink>
      <w:r w:rsidRPr="009D59F6">
        <w:rPr>
          <w:rFonts w:asciiTheme="majorHAnsi" w:hAnsiTheme="majorHAnsi" w:cstheme="minorHAnsi"/>
        </w:rPr>
        <w:t>, Albany Law Review) MBE</w:t>
      </w:r>
    </w:p>
    <w:p w14:paraId="3FF69B96" w14:textId="77777777" w:rsidR="00BC4863" w:rsidRPr="009D59F6" w:rsidRDefault="00BC4863" w:rsidP="00BC4863">
      <w:pPr>
        <w:rPr>
          <w:rFonts w:asciiTheme="majorHAnsi" w:hAnsiTheme="majorHAnsi" w:cstheme="minorHAnsi"/>
          <w:u w:val="single"/>
        </w:rPr>
      </w:pPr>
      <w:r w:rsidRPr="009D59F6">
        <w:rPr>
          <w:rFonts w:asciiTheme="majorHAnsi" w:hAnsiTheme="majorHAnsi" w:cstheme="minorHAnsi"/>
          <w:sz w:val="14"/>
        </w:rPr>
        <w:t xml:space="preserve">The </w:t>
      </w:r>
      <w:r w:rsidRPr="009D59F6">
        <w:rPr>
          <w:rFonts w:asciiTheme="majorHAnsi" w:hAnsiTheme="majorHAnsi" w:cstheme="minorHAnsi"/>
          <w:highlight w:val="cyan"/>
          <w:u w:val="single"/>
        </w:rPr>
        <w:t>rights revolution in state constitutional law</w:t>
      </w:r>
      <w:r w:rsidRPr="009D59F6">
        <w:rPr>
          <w:rFonts w:asciiTheme="majorHAnsi" w:hAnsiTheme="majorHAnsi" w:cstheme="minorHAnsi"/>
          <w:u w:val="single"/>
        </w:rPr>
        <w:t xml:space="preserve"> has </w:t>
      </w:r>
      <w:r w:rsidRPr="009D59F6">
        <w:rPr>
          <w:rFonts w:asciiTheme="majorHAnsi" w:hAnsiTheme="majorHAnsi" w:cstheme="minorHAnsi"/>
          <w:highlight w:val="cyan"/>
          <w:u w:val="single"/>
        </w:rPr>
        <w:t>generated</w:t>
      </w:r>
      <w:r w:rsidRPr="009D59F6">
        <w:rPr>
          <w:rFonts w:asciiTheme="majorHAnsi" w:hAnsiTheme="majorHAnsi" w:cstheme="minorHAnsi"/>
          <w:sz w:val="14"/>
        </w:rPr>
        <w:t xml:space="preserve"> both praise and </w:t>
      </w:r>
      <w:r w:rsidRPr="009D59F6">
        <w:rPr>
          <w:rFonts w:asciiTheme="majorHAnsi" w:hAnsiTheme="majorHAnsi" w:cstheme="minorHAnsi"/>
          <w:highlight w:val="cyan"/>
          <w:u w:val="single"/>
        </w:rPr>
        <w:t>criticism</w:t>
      </w:r>
      <w:r w:rsidRPr="009D59F6">
        <w:rPr>
          <w:rFonts w:asciiTheme="majorHAnsi" w:hAnsiTheme="majorHAnsi" w:cstheme="minorHAnsi"/>
          <w:u w:val="single"/>
        </w:rPr>
        <w:t>.</w:t>
      </w:r>
      <w:r w:rsidRPr="009D59F6">
        <w:rPr>
          <w:rFonts w:asciiTheme="majorHAnsi" w:hAnsiTheme="majorHAnsi" w:cstheme="minorHAnsi"/>
          <w:sz w:val="14"/>
        </w:rPr>
        <w:t xml:space="preserve"> Many lawyers, judges, and legal academics, fully immersed in a rights-honoring legal culture, have celebrated the </w:t>
      </w:r>
      <w:r w:rsidRPr="009D59F6">
        <w:rPr>
          <w:rFonts w:asciiTheme="majorHAnsi" w:hAnsiTheme="majorHAnsi" w:cstheme="minorHAnsi"/>
          <w:u w:val="single"/>
        </w:rPr>
        <w:t>expansion of rights at the state level</w:t>
      </w:r>
      <w:r w:rsidRPr="009D59F6">
        <w:rPr>
          <w:rFonts w:asciiTheme="majorHAnsi" w:hAnsiTheme="majorHAnsi" w:cstheme="minorHAnsi"/>
          <w:sz w:val="14"/>
        </w:rPr>
        <w:t xml:space="preserve">. They contend that the movement has bestowed a double benefit: while achieving the good of expanding individual rights, it also has </w:t>
      </w:r>
      <w:r w:rsidRPr="009D59F6">
        <w:rPr>
          <w:rFonts w:asciiTheme="majorHAnsi" w:hAnsiTheme="majorHAnsi" w:cstheme="minorHAnsi"/>
          <w:highlight w:val="cyan"/>
          <w:u w:val="single"/>
        </w:rPr>
        <w:t>promoted</w:t>
      </w:r>
      <w:r w:rsidRPr="009D59F6">
        <w:rPr>
          <w:rFonts w:asciiTheme="majorHAnsi" w:hAnsiTheme="majorHAnsi" w:cstheme="minorHAnsi"/>
          <w:sz w:val="14"/>
        </w:rPr>
        <w:t xml:space="preserve"> the separate, independent good of </w:t>
      </w:r>
      <w:r w:rsidRPr="009D59F6">
        <w:rPr>
          <w:rFonts w:asciiTheme="majorHAnsi" w:hAnsiTheme="majorHAnsi" w:cstheme="minorHAnsi"/>
          <w:highlight w:val="cyan"/>
          <w:u w:val="single"/>
        </w:rPr>
        <w:t>revitalizing federalism</w:t>
      </w:r>
      <w:r w:rsidRPr="009D59F6">
        <w:rPr>
          <w:rFonts w:asciiTheme="majorHAnsi" w:hAnsiTheme="majorHAnsi" w:cstheme="minorHAnsi"/>
          <w:sz w:val="14"/>
        </w:rPr>
        <w:t xml:space="preserve">.7 According to this view, the movement’s focus on state constitutional texts has breathed life into these documents and established a dialogue 1 The Nixon appointees were Warren E. Burger (1969), Harry A. Blackmun (1970), Lewis F. Powell, Jr. (1971), and William H. Rehnquist (1971). LAWRENCE BAUM, THE SUPREME COURT 28 (10th ed. 2010). 2 See generally William J. Brennan, Jr., State Constitutions and the Protection of Individual Rights, 90 HARV. L. REV. 489, 491 (1977) (arguing that state courts should expand their role in protecting individual rights). 3 See G. Alan Tarr, The Past and Future of the New Judicial Federalism, 24 PUBLIUS 63, 63 (1994). 4 See id. at 66 (“[U]ntil the advent of the new judicial federalism, state courts’ contributions to developing constitutional protections for civil liberties were minimal.”). 5 Id. at 63–79 (discussing the relationship between the Warren Court legacy and the new judicial federalism). 6 Id. at 63. 7 See, e.g., Stanley Mosk, State Constitutionalism: Both Liberal and Conservative, 63 TEX. L. REV. 1081, 1081 (1985) [hereinafter Mosk, Liberal and Conservative]; Tarr, supra note 3, at 73. 2061 MILLER 9/8/2013 10:33 AM 2012/2013] Defining Rights in the States 2063 between the U.S. Supreme Court and the states regarding the proper understanding of individual rights and liberties.8 Critics, however, have argued that the new judicial federalism is less concerned with creating a distinctive state constitutional jurisprudence than in achieving a liberal agenda of expanding certain preferred rights claims by any available means.9 The emergence of an independent state constitutionalism, in this view, has merely provided activists a vehicle for “constitution shopping” and re-litigating rights cases whenever they lose in the federal courts.10 </w:t>
      </w:r>
      <w:r w:rsidRPr="009D59F6">
        <w:rPr>
          <w:rFonts w:asciiTheme="majorHAnsi" w:hAnsiTheme="majorHAnsi" w:cstheme="minorHAnsi"/>
          <w:u w:val="single"/>
        </w:rPr>
        <w:t>As state courts have recognized new</w:t>
      </w:r>
      <w:r w:rsidRPr="009D59F6">
        <w:rPr>
          <w:rFonts w:asciiTheme="majorHAnsi" w:hAnsiTheme="majorHAnsi" w:cstheme="minorHAnsi"/>
          <w:sz w:val="14"/>
        </w:rPr>
        <w:t xml:space="preserve"> and controversial </w:t>
      </w:r>
      <w:r w:rsidRPr="009D59F6">
        <w:rPr>
          <w:rFonts w:asciiTheme="majorHAnsi" w:hAnsiTheme="majorHAnsi" w:cstheme="minorHAnsi"/>
          <w:u w:val="single"/>
        </w:rPr>
        <w:t xml:space="preserve">rights </w:t>
      </w:r>
      <w:r w:rsidRPr="009D59F6">
        <w:rPr>
          <w:rFonts w:asciiTheme="majorHAnsi" w:hAnsiTheme="majorHAnsi" w:cstheme="minorHAnsi"/>
          <w:sz w:val="14"/>
        </w:rPr>
        <w:t xml:space="preserve">claims, </w:t>
      </w:r>
      <w:r w:rsidRPr="009D59F6">
        <w:rPr>
          <w:rFonts w:asciiTheme="majorHAnsi" w:hAnsiTheme="majorHAnsi" w:cstheme="minorHAnsi"/>
          <w:highlight w:val="cyan"/>
          <w:u w:val="single"/>
        </w:rPr>
        <w:t>citizens have</w:t>
      </w:r>
      <w:r w:rsidRPr="009D59F6">
        <w:rPr>
          <w:rFonts w:asciiTheme="majorHAnsi" w:hAnsiTheme="majorHAnsi" w:cstheme="minorHAnsi"/>
          <w:sz w:val="14"/>
        </w:rPr>
        <w:t xml:space="preserve"> sometimes </w:t>
      </w:r>
      <w:r w:rsidRPr="009D59F6">
        <w:rPr>
          <w:rFonts w:asciiTheme="majorHAnsi" w:hAnsiTheme="majorHAnsi" w:cstheme="minorHAnsi"/>
          <w:highlight w:val="cyan"/>
          <w:u w:val="single"/>
        </w:rPr>
        <w:t>pushed back</w:t>
      </w:r>
      <w:r w:rsidRPr="009D59F6">
        <w:rPr>
          <w:rFonts w:asciiTheme="majorHAnsi" w:hAnsiTheme="majorHAnsi" w:cstheme="minorHAnsi"/>
          <w:sz w:val="14"/>
          <w:highlight w:val="cyan"/>
        </w:rPr>
        <w:t>.</w:t>
      </w:r>
      <w:r w:rsidRPr="009D59F6">
        <w:rPr>
          <w:rFonts w:asciiTheme="majorHAnsi" w:hAnsiTheme="majorHAnsi" w:cstheme="minorHAnsi"/>
          <w:sz w:val="14"/>
        </w:rPr>
        <w:t xml:space="preserve"> One democratic check on </w:t>
      </w:r>
      <w:r w:rsidRPr="009D59F6">
        <w:rPr>
          <w:rFonts w:asciiTheme="majorHAnsi" w:hAnsiTheme="majorHAnsi" w:cstheme="minorHAnsi"/>
          <w:u w:val="single"/>
        </w:rPr>
        <w:t>state courts is judicial election</w:t>
      </w:r>
      <w:r w:rsidRPr="009D59F6">
        <w:rPr>
          <w:rFonts w:asciiTheme="majorHAnsi" w:hAnsiTheme="majorHAnsi" w:cstheme="minorHAnsi"/>
          <w:sz w:val="14"/>
        </w:rPr>
        <w:t xml:space="preserve">, available in some form in most states.11 Voters have occasionally used judicial elections to reconstitute state courts they consider activist—most notably in California in the mid-1980s and Iowa in this decade.12 However, more frequently, </w:t>
      </w:r>
      <w:r w:rsidRPr="009D59F6">
        <w:rPr>
          <w:rFonts w:asciiTheme="majorHAnsi" w:hAnsiTheme="majorHAnsi" w:cstheme="minorHAnsi"/>
          <w:highlight w:val="cyan"/>
          <w:u w:val="single"/>
        </w:rPr>
        <w:t>voters have directly preempted or overturned</w:t>
      </w:r>
      <w:r w:rsidRPr="009D59F6">
        <w:rPr>
          <w:rFonts w:asciiTheme="majorHAnsi" w:hAnsiTheme="majorHAnsi" w:cstheme="minorHAnsi"/>
          <w:u w:val="single"/>
        </w:rPr>
        <w:t xml:space="preserve"> </w:t>
      </w:r>
      <w:r w:rsidRPr="009D59F6">
        <w:rPr>
          <w:rFonts w:asciiTheme="majorHAnsi" w:hAnsiTheme="majorHAnsi" w:cstheme="minorHAnsi"/>
          <w:sz w:val="14"/>
        </w:rPr>
        <w:t xml:space="preserve">8 See, e.g., Mosk, Liberal and Conservative, supra note 7, at 1081. 9 E.g., Earl M. Maltz, The Political Dynamic of the “New Judicial Federalism”, 2 EMERGING ISSUES ST. CONST. L. 233, 233 (1989) (discussing how increased judicial federalism and expansive interpretations of states’ rights furthers the liberal agenda); Ronald K.L. Collins, Reliance on State Constitutions—The Montana Disaster, 63 TEX. L. REV. 1095, 1136 (1985) (discussing how states other than Montana used federalism to enlarge “the rights domain”); George Deukmejian &amp; Clifford K. Thompson, Jr., All Sail and No Anchor—Judicial Review Under the California Constitution, 6 HASTINGS CONST. L. Q. 975, 975–76 (1979) (describing state constitutional interpretation and the possible reworking of analysis, diverging from federal caselaw); Earl M. Maltz, The Dark Side of State Court Activism, 63 TEX. L. REV. 995, 1023 (1985) (discussing the pros and cons of expanding judicial review for state courts). 10 See Deukmejian &amp; Thompson, Jr., supra note 9, at 989. Other critics are more charitable, but still complain that </w:t>
      </w:r>
      <w:r w:rsidRPr="009D59F6">
        <w:rPr>
          <w:rFonts w:asciiTheme="majorHAnsi" w:hAnsiTheme="majorHAnsi" w:cstheme="minorHAnsi"/>
          <w:highlight w:val="cyan"/>
          <w:u w:val="single"/>
        </w:rPr>
        <w:t>state supreme courts</w:t>
      </w:r>
      <w:r w:rsidRPr="009D59F6">
        <w:rPr>
          <w:rFonts w:asciiTheme="majorHAnsi" w:hAnsiTheme="majorHAnsi" w:cstheme="minorHAnsi"/>
          <w:u w:val="single"/>
        </w:rPr>
        <w:t xml:space="preserve"> have </w:t>
      </w:r>
      <w:r w:rsidRPr="009D59F6">
        <w:rPr>
          <w:rFonts w:asciiTheme="majorHAnsi" w:hAnsiTheme="majorHAnsi" w:cstheme="minorHAnsi"/>
          <w:highlight w:val="cyan"/>
          <w:u w:val="single"/>
        </w:rPr>
        <w:t>failed to develop coherent</w:t>
      </w:r>
      <w:r w:rsidRPr="009D59F6">
        <w:rPr>
          <w:rFonts w:asciiTheme="majorHAnsi" w:hAnsiTheme="majorHAnsi" w:cstheme="minorHAnsi"/>
          <w:u w:val="single"/>
        </w:rPr>
        <w:t xml:space="preserve">, independent </w:t>
      </w:r>
      <w:r w:rsidRPr="009D59F6">
        <w:rPr>
          <w:rFonts w:asciiTheme="majorHAnsi" w:hAnsiTheme="majorHAnsi" w:cstheme="minorHAnsi"/>
          <w:highlight w:val="cyan"/>
          <w:u w:val="single"/>
        </w:rPr>
        <w:t>interpretations</w:t>
      </w:r>
      <w:r w:rsidRPr="009D59F6">
        <w:rPr>
          <w:rFonts w:asciiTheme="majorHAnsi" w:hAnsiTheme="majorHAnsi" w:cstheme="minorHAnsi"/>
          <w:u w:val="single"/>
        </w:rPr>
        <w:t xml:space="preserve"> of their state constitutions </w:t>
      </w:r>
      <w:r w:rsidRPr="009D59F6">
        <w:rPr>
          <w:rFonts w:asciiTheme="majorHAnsi" w:hAnsiTheme="majorHAnsi" w:cstheme="minorHAnsi"/>
          <w:highlight w:val="cyan"/>
          <w:u w:val="single"/>
        </w:rPr>
        <w:t>that justify diverging from federal constitutional standards</w:t>
      </w:r>
      <w:r w:rsidRPr="009D59F6">
        <w:rPr>
          <w:rFonts w:asciiTheme="majorHAnsi" w:hAnsiTheme="majorHAnsi" w:cstheme="minorHAnsi"/>
          <w:sz w:val="14"/>
        </w:rPr>
        <w:t xml:space="preserve"> on fundamental questions of rights. See, e.g., James A. Gardner, The Failed Discourse of State Constitutionalism, 90 MICH. L. REV. 761, 774, 778 (1992). 11 See Wendy R. Weiser, Regulating Judges’ Political Activity After White, 68 ALB. L. REV. 651, 675–76 (2005). 12 In 1986, </w:t>
      </w:r>
      <w:r w:rsidRPr="009D59F6">
        <w:rPr>
          <w:rFonts w:asciiTheme="majorHAnsi" w:hAnsiTheme="majorHAnsi" w:cstheme="minorHAnsi"/>
          <w:highlight w:val="cyan"/>
          <w:u w:val="single"/>
        </w:rPr>
        <w:t>California</w:t>
      </w:r>
      <w:r w:rsidRPr="009D59F6">
        <w:rPr>
          <w:rFonts w:asciiTheme="majorHAnsi" w:hAnsiTheme="majorHAnsi" w:cstheme="minorHAnsi"/>
          <w:u w:val="single"/>
        </w:rPr>
        <w:t xml:space="preserve"> voters </w:t>
      </w:r>
      <w:r w:rsidRPr="009D59F6">
        <w:rPr>
          <w:rFonts w:asciiTheme="majorHAnsi" w:hAnsiTheme="majorHAnsi" w:cstheme="minorHAnsi"/>
          <w:highlight w:val="cyan"/>
          <w:u w:val="single"/>
        </w:rPr>
        <w:t>removed three members of their</w:t>
      </w:r>
      <w:r w:rsidRPr="009D59F6">
        <w:rPr>
          <w:rFonts w:asciiTheme="majorHAnsi" w:hAnsiTheme="majorHAnsi" w:cstheme="minorHAnsi"/>
          <w:sz w:val="14"/>
        </w:rPr>
        <w:t xml:space="preserve"> California Supreme </w:t>
      </w:r>
      <w:r w:rsidRPr="009D59F6">
        <w:rPr>
          <w:rFonts w:asciiTheme="majorHAnsi" w:hAnsiTheme="majorHAnsi" w:cstheme="minorHAnsi"/>
          <w:highlight w:val="cyan"/>
          <w:u w:val="single"/>
        </w:rPr>
        <w:t>Court</w:t>
      </w:r>
      <w:r w:rsidRPr="009D59F6">
        <w:rPr>
          <w:rFonts w:asciiTheme="majorHAnsi" w:hAnsiTheme="majorHAnsi" w:cstheme="minorHAnsi"/>
          <w:sz w:val="14"/>
        </w:rPr>
        <w:t xml:space="preserve">, Chief Justice Rose Bird, Associate Justice Joseph Grodin, and Associate Justice Cruz Reynoso, in their respective retention elections. B. Michael Dann &amp; Randall M. Hansen, Judicial Retention Elections, 34 LOY. L.A. L. REV. 1429, 1431–32 (2001). In 2010, Iowa voters similarly removed three members of their state supreme court: Chief Justice Marsha K. Ternus and Associate Justices Michael J. Streit and David L. Baker. A. G. Sulzberger, In Iowa, Voters Oust Judges Over Marriage Issue, N.Y. TIMES (Nov. 3, 2010) http://www.nytimes.com/2010/11/03/us/politics/03judges.html. See also Andrea McArdle, The Increasingly Fractious Politics of Nonpartisan Judicial Selection: Accountability Challenges to Merit-Based Reform, 74 ALB. L. REV. 1799, 1806–07 (2011) (discussing the ouster of the three justices). 2061 MILLER 9/8/2013 10:33 AM 2064 Albany Law Review [Vol. 76.4 judicial expansion of rights by adopting “court constraining” state constitutional amendments.13 The </w:t>
      </w:r>
      <w:r w:rsidRPr="009D59F6">
        <w:rPr>
          <w:rFonts w:asciiTheme="majorHAnsi" w:hAnsiTheme="majorHAnsi" w:cstheme="minorHAnsi"/>
          <w:u w:val="single"/>
        </w:rPr>
        <w:t>stakes in these conflicts are high</w:t>
      </w:r>
      <w:r w:rsidRPr="009D59F6">
        <w:rPr>
          <w:rFonts w:asciiTheme="majorHAnsi" w:hAnsiTheme="majorHAnsi" w:cstheme="minorHAnsi"/>
          <w:sz w:val="14"/>
        </w:rPr>
        <w:t xml:space="preserve">. While many consider the expansion of rights to be a requirement of justice,14 others contend that </w:t>
      </w:r>
      <w:r w:rsidRPr="009D59F6">
        <w:rPr>
          <w:rFonts w:asciiTheme="majorHAnsi" w:hAnsiTheme="majorHAnsi" w:cstheme="minorHAnsi"/>
          <w:u w:val="single"/>
        </w:rPr>
        <w:t xml:space="preserve">recognizing an interest as a right trumps other competing interests that are of great importance but lack the status that a “right” confers.15 </w:t>
      </w:r>
      <w:r w:rsidRPr="009D59F6">
        <w:rPr>
          <w:rFonts w:asciiTheme="majorHAnsi" w:hAnsiTheme="majorHAnsi" w:cstheme="minorHAnsi"/>
          <w:highlight w:val="cyan"/>
          <w:u w:val="single"/>
        </w:rPr>
        <w:t>State-level struggles over</w:t>
      </w:r>
      <w:r w:rsidRPr="009D59F6">
        <w:rPr>
          <w:rFonts w:asciiTheme="majorHAnsi" w:hAnsiTheme="majorHAnsi" w:cstheme="minorHAnsi"/>
          <w:u w:val="single"/>
        </w:rPr>
        <w:t xml:space="preserve"> the definition of </w:t>
      </w:r>
      <w:r w:rsidRPr="009D59F6">
        <w:rPr>
          <w:rFonts w:asciiTheme="majorHAnsi" w:hAnsiTheme="majorHAnsi" w:cstheme="minorHAnsi"/>
          <w:highlight w:val="cyan"/>
          <w:u w:val="single"/>
        </w:rPr>
        <w:t>rights are</w:t>
      </w:r>
      <w:r w:rsidRPr="009D59F6">
        <w:rPr>
          <w:rFonts w:asciiTheme="majorHAnsi" w:hAnsiTheme="majorHAnsi" w:cstheme="minorHAnsi"/>
          <w:u w:val="single"/>
        </w:rPr>
        <w:t xml:space="preserve"> thus </w:t>
      </w:r>
      <w:r w:rsidRPr="009D59F6">
        <w:rPr>
          <w:rFonts w:asciiTheme="majorHAnsi" w:hAnsiTheme="majorHAnsi" w:cstheme="minorHAnsi"/>
          <w:highlight w:val="cyan"/>
          <w:u w:val="single"/>
        </w:rPr>
        <w:t>hard-fought</w:t>
      </w:r>
      <w:r w:rsidRPr="009D59F6">
        <w:rPr>
          <w:rFonts w:asciiTheme="majorHAnsi" w:hAnsiTheme="majorHAnsi" w:cstheme="minorHAnsi"/>
          <w:u w:val="single"/>
        </w:rPr>
        <w:t xml:space="preserve">. </w:t>
      </w:r>
    </w:p>
    <w:p w14:paraId="72BBA73A" w14:textId="77777777" w:rsidR="00BC4863" w:rsidRPr="009D59F6" w:rsidRDefault="00BC4863" w:rsidP="00BC4863">
      <w:pPr>
        <w:pStyle w:val="Heading2"/>
        <w:rPr>
          <w:rFonts w:asciiTheme="majorHAnsi" w:hAnsiTheme="majorHAnsi" w:cstheme="minorHAnsi"/>
        </w:rPr>
      </w:pPr>
      <w:r w:rsidRPr="009D59F6">
        <w:rPr>
          <w:rFonts w:asciiTheme="majorHAnsi" w:hAnsiTheme="majorHAnsi" w:cstheme="minorHAnsi"/>
        </w:rPr>
        <w:t>Internal Link</w:t>
      </w:r>
    </w:p>
    <w:p w14:paraId="6D40F513" w14:textId="5D43B849" w:rsidR="00B84AF5" w:rsidRPr="009D59F6" w:rsidRDefault="00BF0AB0" w:rsidP="00B84AF5">
      <w:pPr>
        <w:pStyle w:val="Heading3"/>
        <w:rPr>
          <w:rFonts w:asciiTheme="majorHAnsi" w:hAnsiTheme="majorHAnsi"/>
        </w:rPr>
      </w:pPr>
      <w:r w:rsidRPr="009D59F6">
        <w:rPr>
          <w:rFonts w:asciiTheme="majorHAnsi" w:hAnsiTheme="majorHAnsi"/>
        </w:rPr>
        <w:t>**</w:t>
      </w:r>
      <w:r w:rsidR="00A53826" w:rsidRPr="009D59F6">
        <w:rPr>
          <w:rFonts w:asciiTheme="majorHAnsi" w:hAnsiTheme="majorHAnsi"/>
        </w:rPr>
        <w:t>FEDERALISM SPILL OVER</w:t>
      </w:r>
      <w:r w:rsidR="00B84AF5" w:rsidRPr="009D59F6">
        <w:rPr>
          <w:rFonts w:asciiTheme="majorHAnsi" w:hAnsiTheme="majorHAnsi"/>
        </w:rPr>
        <w:t>**</w:t>
      </w:r>
    </w:p>
    <w:p w14:paraId="1993A795" w14:textId="77777777" w:rsidR="00A91FD7" w:rsidRPr="009D59F6" w:rsidRDefault="00A91FD7" w:rsidP="00A91FD7">
      <w:pPr>
        <w:pStyle w:val="Heading3"/>
        <w:rPr>
          <w:rFonts w:asciiTheme="majorHAnsi" w:hAnsiTheme="majorHAnsi" w:cstheme="minorHAnsi"/>
        </w:rPr>
      </w:pPr>
      <w:r w:rsidRPr="009D59F6">
        <w:rPr>
          <w:rFonts w:asciiTheme="majorHAnsi" w:hAnsiTheme="majorHAnsi" w:cstheme="minorHAnsi"/>
        </w:rPr>
        <w:t xml:space="preserve">Centralized Courts Maintain Federalism </w:t>
      </w:r>
    </w:p>
    <w:p w14:paraId="5090BD18" w14:textId="77777777" w:rsidR="00A91FD7" w:rsidRPr="009D59F6" w:rsidRDefault="00A91FD7" w:rsidP="00A91FD7">
      <w:pPr>
        <w:pStyle w:val="Heading4"/>
        <w:rPr>
          <w:rFonts w:asciiTheme="majorHAnsi" w:hAnsiTheme="majorHAnsi" w:cstheme="minorHAnsi"/>
        </w:rPr>
      </w:pPr>
      <w:r w:rsidRPr="009D59F6">
        <w:rPr>
          <w:rFonts w:asciiTheme="majorHAnsi" w:hAnsiTheme="majorHAnsi" w:cstheme="minorHAnsi"/>
        </w:rPr>
        <w:t>Centralization of courts necessary to maintain federalism</w:t>
      </w:r>
    </w:p>
    <w:p w14:paraId="5BB323E0" w14:textId="77777777" w:rsidR="00A91FD7" w:rsidRPr="009D59F6" w:rsidRDefault="00A91FD7" w:rsidP="00A91FD7">
      <w:pPr>
        <w:rPr>
          <w:rFonts w:asciiTheme="majorHAnsi" w:hAnsiTheme="majorHAnsi" w:cstheme="minorHAnsi"/>
        </w:rPr>
      </w:pPr>
      <w:r w:rsidRPr="009D59F6">
        <w:rPr>
          <w:rStyle w:val="Style13ptBold"/>
          <w:rFonts w:asciiTheme="majorHAnsi" w:hAnsiTheme="majorHAnsi" w:cstheme="minorHAnsi"/>
        </w:rPr>
        <w:t>Diamond 4</w:t>
      </w:r>
      <w:r w:rsidRPr="009D59F6">
        <w:rPr>
          <w:rFonts w:asciiTheme="majorHAnsi" w:hAnsiTheme="majorHAnsi" w:cstheme="minorHAnsi"/>
        </w:rPr>
        <w:t xml:space="preserve"> (Larry, political sociologist and leading contemporary scholar in the field of democracy studies, 2/12/04, “Why Decentralize Power in A Democracy?”, </w:t>
      </w:r>
      <w:hyperlink r:id="rId37" w:history="1">
        <w:r w:rsidRPr="009D59F6">
          <w:rPr>
            <w:rStyle w:val="Hyperlink"/>
            <w:rFonts w:asciiTheme="majorHAnsi" w:hAnsiTheme="majorHAnsi" w:cstheme="minorHAnsi"/>
          </w:rPr>
          <w:t>https://web.stanford.edu/~ldiamond/iraq/Decentralize_Power021204.htm)</w:t>
        </w:r>
      </w:hyperlink>
      <w:r w:rsidRPr="009D59F6">
        <w:rPr>
          <w:rFonts w:asciiTheme="majorHAnsi" w:hAnsiTheme="majorHAnsi" w:cstheme="minorHAnsi"/>
        </w:rPr>
        <w:t xml:space="preserve"> ACT</w:t>
      </w:r>
    </w:p>
    <w:p w14:paraId="7E338574" w14:textId="3C06AD04" w:rsidR="00A91FD7" w:rsidRPr="009D59F6" w:rsidRDefault="00A91FD7" w:rsidP="00A91FD7">
      <w:pPr>
        <w:rPr>
          <w:rFonts w:asciiTheme="majorHAnsi" w:hAnsiTheme="majorHAnsi" w:cstheme="minorHAnsi"/>
        </w:rPr>
      </w:pPr>
      <w:r w:rsidRPr="009D59F6">
        <w:rPr>
          <w:rFonts w:asciiTheme="majorHAnsi" w:hAnsiTheme="majorHAnsi" w:cstheme="minorHAnsi"/>
        </w:rPr>
        <w:t xml:space="preserve">What is Necessary for Federalism to Work in a Democracy </w:t>
      </w:r>
      <w:r w:rsidRPr="009D59F6">
        <w:rPr>
          <w:rStyle w:val="StyleUnderline"/>
          <w:rFonts w:asciiTheme="majorHAnsi" w:hAnsiTheme="majorHAnsi" w:cstheme="minorHAnsi"/>
        </w:rPr>
        <w:t xml:space="preserve">I do not mean to suggest that </w:t>
      </w:r>
      <w:r w:rsidRPr="009D59F6">
        <w:rPr>
          <w:rStyle w:val="StyleUnderline"/>
          <w:rFonts w:asciiTheme="majorHAnsi" w:hAnsiTheme="majorHAnsi" w:cstheme="minorHAnsi"/>
          <w:highlight w:val="cyan"/>
        </w:rPr>
        <w:t>federalism, or</w:t>
      </w:r>
      <w:r w:rsidRPr="009D59F6">
        <w:rPr>
          <w:rStyle w:val="StyleUnderline"/>
          <w:rFonts w:asciiTheme="majorHAnsi" w:hAnsiTheme="majorHAnsi" w:cstheme="minorHAnsi"/>
        </w:rPr>
        <w:t xml:space="preserve"> even more </w:t>
      </w:r>
      <w:r w:rsidRPr="009D59F6">
        <w:rPr>
          <w:rStyle w:val="StyleUnderline"/>
          <w:rFonts w:asciiTheme="majorHAnsi" w:hAnsiTheme="majorHAnsi" w:cstheme="minorHAnsi"/>
          <w:highlight w:val="cyan"/>
        </w:rPr>
        <w:t>limited decentralization of power</w:t>
      </w:r>
      <w:r w:rsidRPr="009D59F6">
        <w:rPr>
          <w:rStyle w:val="StyleUnderline"/>
          <w:rFonts w:asciiTheme="majorHAnsi" w:hAnsiTheme="majorHAnsi" w:cstheme="minorHAnsi"/>
        </w:rPr>
        <w:t xml:space="preserve">, is without risks and dangers for democracy. In many democracies, old and new, local and provincial governments </w:t>
      </w:r>
      <w:r w:rsidRPr="009D59F6">
        <w:rPr>
          <w:rStyle w:val="StyleUnderline"/>
          <w:rFonts w:asciiTheme="majorHAnsi" w:hAnsiTheme="majorHAnsi" w:cstheme="minorHAnsi"/>
          <w:highlight w:val="cyan"/>
        </w:rPr>
        <w:t>become</w:t>
      </w:r>
      <w:r w:rsidRPr="009D59F6">
        <w:rPr>
          <w:rStyle w:val="StyleUnderline"/>
          <w:rFonts w:asciiTheme="majorHAnsi" w:hAnsiTheme="majorHAnsi" w:cstheme="minorHAnsi"/>
        </w:rPr>
        <w:t xml:space="preserve"> </w:t>
      </w:r>
      <w:r w:rsidRPr="009D59F6">
        <w:rPr>
          <w:rFonts w:asciiTheme="majorHAnsi" w:hAnsiTheme="majorHAnsi" w:cstheme="minorHAnsi"/>
        </w:rPr>
        <w:t>not outposts of grassroots democracy but local fiefdoms,</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dominated by political bosses who do not play by democratic rules</w:t>
      </w:r>
      <w:r w:rsidRPr="009D59F6">
        <w:rPr>
          <w:rStyle w:val="StyleUnderline"/>
          <w:rFonts w:asciiTheme="majorHAnsi" w:hAnsiTheme="majorHAnsi" w:cstheme="minorHAnsi"/>
        </w:rPr>
        <w:t xml:space="preserve"> or respect citizens’ rights.</w:t>
      </w:r>
      <w:r w:rsidRPr="009D59F6">
        <w:rPr>
          <w:rFonts w:asciiTheme="majorHAnsi" w:hAnsiTheme="majorHAnsi" w:cstheme="minorHAnsi"/>
        </w:rPr>
        <w:t xml:space="preserve"> As local autocratic leaders enhance their power, they can rig elections and intimidate the opposition, creating a one-party state at the provincial level, even if the national system remains vigorously competitive. I have seen this happen in countries like Nigeria. But this is far from inevitable</w:t>
      </w:r>
      <w:r w:rsidRPr="009D59F6">
        <w:rPr>
          <w:rFonts w:asciiTheme="majorHAnsi" w:hAnsiTheme="majorHAnsi" w:cstheme="minorHAnsi"/>
          <w:highlight w:val="cyan"/>
        </w:rPr>
        <w:t xml:space="preserve">. </w:t>
      </w:r>
      <w:r w:rsidRPr="009D59F6">
        <w:rPr>
          <w:rStyle w:val="StyleUnderline"/>
          <w:rFonts w:asciiTheme="majorHAnsi" w:hAnsiTheme="majorHAnsi" w:cstheme="minorHAnsi"/>
          <w:highlight w:val="cyan"/>
        </w:rPr>
        <w:t>There is a way to prevent</w:t>
      </w:r>
      <w:r w:rsidRPr="009D59F6">
        <w:rPr>
          <w:rStyle w:val="StyleUnderline"/>
          <w:rFonts w:asciiTheme="majorHAnsi" w:hAnsiTheme="majorHAnsi" w:cstheme="minorHAnsi"/>
        </w:rPr>
        <w:t xml:space="preserve"> or correct </w:t>
      </w:r>
      <w:r w:rsidRPr="009D59F6">
        <w:rPr>
          <w:rStyle w:val="StyleUnderline"/>
          <w:rFonts w:asciiTheme="majorHAnsi" w:hAnsiTheme="majorHAnsi" w:cstheme="minorHAnsi"/>
          <w:highlight w:val="cyan"/>
        </w:rPr>
        <w:t>this problem. A federal democracy must establish that the national constitution, and the national judicial system, is supreme over local and provincial authorities.</w:t>
      </w:r>
      <w:r w:rsidRPr="009D59F6">
        <w:rPr>
          <w:rFonts w:asciiTheme="majorHAnsi" w:hAnsiTheme="majorHAnsi" w:cstheme="minorHAnsi"/>
        </w:rPr>
        <w:t xml:space="preserve"> Prosecutors, investigators and commissions at the national level must have the authority to investigate abuses of power, violations of rights, and charges of corruption in local and provincial governments</w:t>
      </w:r>
      <w:r w:rsidRPr="009D59F6">
        <w:rPr>
          <w:rFonts w:asciiTheme="majorHAnsi" w:hAnsiTheme="majorHAnsi" w:cstheme="minorHAnsi"/>
          <w:highlight w:val="cyan"/>
        </w:rPr>
        <w:t xml:space="preserve">. </w:t>
      </w:r>
      <w:r w:rsidRPr="009D59F6">
        <w:rPr>
          <w:rStyle w:val="StyleUnderline"/>
          <w:rFonts w:asciiTheme="majorHAnsi" w:hAnsiTheme="majorHAnsi" w:cstheme="minorHAnsi"/>
          <w:highlight w:val="cyan"/>
        </w:rPr>
        <w:t>Violators must be held accountable in the national courts,</w:t>
      </w:r>
      <w:r w:rsidRPr="009D59F6">
        <w:rPr>
          <w:rStyle w:val="StyleUnderline"/>
          <w:rFonts w:asciiTheme="majorHAnsi" w:hAnsiTheme="majorHAnsi" w:cstheme="minorHAnsi"/>
        </w:rPr>
        <w:t xml:space="preserve"> if they cannot be tried and punished at lower levels. </w:t>
      </w:r>
      <w:r w:rsidRPr="009D59F6">
        <w:rPr>
          <w:rFonts w:asciiTheme="majorHAnsi" w:hAnsiTheme="majorHAnsi" w:cstheme="minorHAnsi"/>
        </w:rPr>
        <w:t>And levels of government below the center should not be allowed to maintain their own armies or militias. That should be a national function. There is also the problem of capacity for self-governance at the local and provincial level. This can be a particular problem in terms of the ability to raise, budget, and expend resources. In a country like Iraq, where the central government receives large streams of revenue from petroleum exports, a system can be developed to allocate some portion of this revenue automatically to the lower units of government, by a formula, perhaps largely based on shares of population, that is mutually negotiated and generally accepted as fair. But still, lower governments must develop the capacity to administer the revenue and provide the necessary services. Often, this requires a period of training and a phase-in of responsibilities devolved down from the center. One of the most important lessons from other country experiences is that local governments should not be burdened with obligations to perform functions and provide services for which they do not have adequate revenue or training.</w:t>
      </w:r>
    </w:p>
    <w:p w14:paraId="3528CE50" w14:textId="2B71B9AC" w:rsidR="00BC4863" w:rsidRPr="009D59F6" w:rsidRDefault="00B84AF5" w:rsidP="00BC4863">
      <w:pPr>
        <w:pStyle w:val="Heading3"/>
        <w:rPr>
          <w:rFonts w:asciiTheme="majorHAnsi" w:hAnsiTheme="majorHAnsi" w:cstheme="minorHAnsi"/>
        </w:rPr>
      </w:pPr>
      <w:r w:rsidRPr="009D59F6">
        <w:rPr>
          <w:rFonts w:asciiTheme="majorHAnsi" w:hAnsiTheme="majorHAnsi" w:cstheme="minorHAnsi"/>
        </w:rPr>
        <w:t>Judicial Federalism Spills O</w:t>
      </w:r>
      <w:r w:rsidR="00BC4863" w:rsidRPr="009D59F6">
        <w:rPr>
          <w:rFonts w:asciiTheme="majorHAnsi" w:hAnsiTheme="majorHAnsi" w:cstheme="minorHAnsi"/>
        </w:rPr>
        <w:t>ver</w:t>
      </w:r>
    </w:p>
    <w:p w14:paraId="797FA22F"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Judicial federalism spills over to legislative federalism in education</w:t>
      </w:r>
    </w:p>
    <w:p w14:paraId="307DDE16"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Young &amp; Carpenter 17</w:t>
      </w:r>
      <w:r w:rsidRPr="009D59F6">
        <w:rPr>
          <w:rFonts w:asciiTheme="majorHAnsi" w:hAnsiTheme="majorHAnsi" w:cstheme="minorHAnsi"/>
        </w:rPr>
        <w:t xml:space="preserve"> (May 25, Michelle D., Ph.D., Executive Director of the University Council for Educational Administration (UCEA) and a Professor of Educational Leadership and Policy at the University of Virginia, Bradley W., Associate Professor &amp; MEd. Program Director in the Department of Educational Leadership and Policy Studies, “Federal Role in Education”, USA Education Law, </w:t>
      </w:r>
      <w:hyperlink r:id="rId38" w:history="1">
        <w:r w:rsidRPr="009D59F6">
          <w:rPr>
            <w:rStyle w:val="Hyperlink"/>
            <w:rFonts w:asciiTheme="majorHAnsi" w:hAnsiTheme="majorHAnsi" w:cstheme="minorHAnsi"/>
          </w:rPr>
          <w:t>http://usedulaw.com/292-federal-role-in-education.html</w:t>
        </w:r>
      </w:hyperlink>
      <w:r w:rsidRPr="009D59F6">
        <w:rPr>
          <w:rFonts w:asciiTheme="majorHAnsi" w:hAnsiTheme="majorHAnsi" w:cstheme="minorHAnsi"/>
        </w:rPr>
        <w:t>) MFE</w:t>
      </w:r>
    </w:p>
    <w:p w14:paraId="3D932647" w14:textId="65EFE381" w:rsidR="00B84AF5" w:rsidRPr="009D59F6" w:rsidRDefault="00BC4863" w:rsidP="00BC4863">
      <w:pPr>
        <w:rPr>
          <w:rFonts w:asciiTheme="majorHAnsi" w:hAnsiTheme="majorHAnsi" w:cstheme="minorHAnsi"/>
          <w:u w:val="single"/>
        </w:rPr>
      </w:pPr>
      <w:r w:rsidRPr="009D59F6">
        <w:rPr>
          <w:rFonts w:asciiTheme="majorHAnsi" w:hAnsiTheme="majorHAnsi" w:cstheme="minorHAnsi"/>
          <w:b/>
          <w:u w:val="single"/>
        </w:rPr>
        <w:t>The courts have ruled on issues such as racial desegregation, bilingual education, financial equality, the education of students with disabilities, teacher quality, locker searches, and the use of standardized tests</w:t>
      </w:r>
      <w:r w:rsidRPr="009D59F6">
        <w:rPr>
          <w:rFonts w:asciiTheme="majorHAnsi" w:hAnsiTheme="majorHAnsi" w:cstheme="minorHAnsi"/>
          <w:sz w:val="14"/>
        </w:rPr>
        <w:t xml:space="preserve">. In many cases, the courts have become involved in interpreting unsettled political and societal debates in education, decisions that earlier might have been considered unfit for adjudication. This section provides a thumbnail sketch of several </w:t>
      </w:r>
      <w:r w:rsidRPr="009D59F6">
        <w:rPr>
          <w:rFonts w:asciiTheme="majorHAnsi" w:hAnsiTheme="majorHAnsi" w:cstheme="minorHAnsi"/>
          <w:highlight w:val="cyan"/>
          <w:u w:val="single"/>
        </w:rPr>
        <w:t xml:space="preserve">federal </w:t>
      </w:r>
      <w:r w:rsidRPr="009D59F6">
        <w:rPr>
          <w:rFonts w:asciiTheme="majorHAnsi" w:hAnsiTheme="majorHAnsi" w:cstheme="minorHAnsi"/>
          <w:b/>
          <w:highlight w:val="cyan"/>
          <w:u w:val="single"/>
        </w:rPr>
        <w:t>judicial decisions</w:t>
      </w:r>
      <w:r w:rsidRPr="009D59F6">
        <w:rPr>
          <w:rFonts w:asciiTheme="majorHAnsi" w:hAnsiTheme="majorHAnsi" w:cstheme="minorHAnsi"/>
          <w:u w:val="single"/>
        </w:rPr>
        <w:t xml:space="preserve"> </w:t>
      </w:r>
      <w:r w:rsidRPr="009D59F6">
        <w:rPr>
          <w:rFonts w:asciiTheme="majorHAnsi" w:hAnsiTheme="majorHAnsi" w:cstheme="minorHAnsi"/>
          <w:sz w:val="14"/>
        </w:rPr>
        <w:t xml:space="preserve">that </w:t>
      </w:r>
      <w:r w:rsidRPr="009D59F6">
        <w:rPr>
          <w:rFonts w:asciiTheme="majorHAnsi" w:hAnsiTheme="majorHAnsi" w:cstheme="minorHAnsi"/>
          <w:highlight w:val="cyan"/>
          <w:u w:val="single"/>
        </w:rPr>
        <w:t>played a role in increasing the role of the federal government in state and local education.</w:t>
      </w:r>
      <w:r w:rsidRPr="009D59F6">
        <w:rPr>
          <w:rFonts w:asciiTheme="majorHAnsi" w:hAnsiTheme="majorHAnsi" w:cstheme="minorHAnsi"/>
          <w:u w:val="single"/>
        </w:rPr>
        <w:t xml:space="preserve"> In the early 1900s, the federal government’s role in education was still considered “hands-off.”</w:t>
      </w:r>
      <w:r w:rsidRPr="009D59F6">
        <w:rPr>
          <w:rFonts w:asciiTheme="majorHAnsi" w:hAnsiTheme="majorHAnsi" w:cstheme="minorHAnsi"/>
          <w:sz w:val="14"/>
        </w:rPr>
        <w:t xml:space="preserve"> This is illustrated by the 1925 Supreme Court decision in Pierce v. Society of Sisters, which determined that a state could not keep a child from attending an adequate private school. Yet, </w:t>
      </w:r>
      <w:r w:rsidRPr="009D59F6">
        <w:rPr>
          <w:rFonts w:asciiTheme="majorHAnsi" w:hAnsiTheme="majorHAnsi" w:cstheme="minorHAnsi"/>
          <w:highlight w:val="cyan"/>
          <w:u w:val="single"/>
        </w:rPr>
        <w:t>by the</w:t>
      </w:r>
      <w:r w:rsidRPr="009D59F6">
        <w:rPr>
          <w:rFonts w:asciiTheme="majorHAnsi" w:hAnsiTheme="majorHAnsi" w:cstheme="minorHAnsi"/>
          <w:u w:val="single"/>
        </w:rPr>
        <w:t xml:space="preserve"> beginning of the 19</w:t>
      </w:r>
      <w:r w:rsidRPr="009D59F6">
        <w:rPr>
          <w:rFonts w:asciiTheme="majorHAnsi" w:hAnsiTheme="majorHAnsi" w:cstheme="minorHAnsi"/>
          <w:highlight w:val="cyan"/>
          <w:u w:val="single"/>
        </w:rPr>
        <w:t>50s, the federal government was becoming</w:t>
      </w:r>
      <w:r w:rsidRPr="009D59F6">
        <w:rPr>
          <w:rFonts w:asciiTheme="majorHAnsi" w:hAnsiTheme="majorHAnsi" w:cstheme="minorHAnsi"/>
          <w:u w:val="single"/>
        </w:rPr>
        <w:t xml:space="preserve"> more </w:t>
      </w:r>
      <w:r w:rsidRPr="009D59F6">
        <w:rPr>
          <w:rFonts w:asciiTheme="majorHAnsi" w:hAnsiTheme="majorHAnsi" w:cstheme="minorHAnsi"/>
          <w:highlight w:val="cyan"/>
          <w:u w:val="single"/>
        </w:rPr>
        <w:t>involved in state and local education</w:t>
      </w:r>
      <w:r w:rsidRPr="009D59F6">
        <w:rPr>
          <w:rFonts w:asciiTheme="majorHAnsi" w:hAnsiTheme="majorHAnsi" w:cstheme="minorHAnsi"/>
          <w:u w:val="single"/>
        </w:rPr>
        <w:t xml:space="preserve"> matters, particularly with regard to issues of race, gender, and the special needs of students with disabilities. All three of </w:t>
      </w:r>
      <w:r w:rsidRPr="009D59F6">
        <w:rPr>
          <w:rFonts w:asciiTheme="majorHAnsi" w:hAnsiTheme="majorHAnsi" w:cstheme="minorHAnsi"/>
          <w:highlight w:val="cyan"/>
          <w:u w:val="single"/>
        </w:rPr>
        <w:t>these issues dealt with students’ constitutional right to education, and</w:t>
      </w:r>
      <w:r w:rsidRPr="009D59F6">
        <w:rPr>
          <w:rFonts w:asciiTheme="majorHAnsi" w:hAnsiTheme="majorHAnsi" w:cstheme="minorHAnsi"/>
          <w:u w:val="single"/>
        </w:rPr>
        <w:t xml:space="preserve"> all three of these issues, after</w:t>
      </w:r>
      <w:r w:rsidRPr="009D59F6">
        <w:rPr>
          <w:rFonts w:asciiTheme="majorHAnsi" w:hAnsiTheme="majorHAnsi" w:cstheme="minorHAnsi"/>
          <w:highlight w:val="cyan"/>
          <w:u w:val="single"/>
        </w:rPr>
        <w:t xml:space="preserve"> the judicial</w:t>
      </w:r>
      <w:r w:rsidRPr="009D59F6">
        <w:rPr>
          <w:rFonts w:asciiTheme="majorHAnsi" w:hAnsiTheme="majorHAnsi" w:cstheme="minorHAnsi"/>
          <w:u w:val="single"/>
        </w:rPr>
        <w:t xml:space="preserve"> and legislative </w:t>
      </w:r>
      <w:r w:rsidRPr="009D59F6">
        <w:rPr>
          <w:rFonts w:asciiTheme="majorHAnsi" w:hAnsiTheme="majorHAnsi" w:cstheme="minorHAnsi"/>
          <w:highlight w:val="cyan"/>
          <w:u w:val="single"/>
        </w:rPr>
        <w:t>response</w:t>
      </w:r>
      <w:r w:rsidRPr="009D59F6">
        <w:rPr>
          <w:rFonts w:asciiTheme="majorHAnsi" w:hAnsiTheme="majorHAnsi" w:cstheme="minorHAnsi"/>
          <w:u w:val="single"/>
        </w:rPr>
        <w:t xml:space="preserve">, </w:t>
      </w:r>
      <w:r w:rsidRPr="009D59F6">
        <w:rPr>
          <w:rFonts w:asciiTheme="majorHAnsi" w:hAnsiTheme="majorHAnsi" w:cstheme="minorHAnsi"/>
          <w:b/>
          <w:highlight w:val="cyan"/>
          <w:u w:val="single"/>
        </w:rPr>
        <w:t>completely altered the relationship between the federal government and local and state education agencies</w:t>
      </w:r>
      <w:r w:rsidRPr="009D59F6">
        <w:rPr>
          <w:rFonts w:asciiTheme="majorHAnsi" w:hAnsiTheme="majorHAnsi" w:cstheme="minorHAnsi"/>
          <w:highlight w:val="cyan"/>
          <w:u w:val="single"/>
        </w:rPr>
        <w:t>.</w:t>
      </w:r>
    </w:p>
    <w:p w14:paraId="3B8EA01D" w14:textId="77777777" w:rsidR="00A91FD7" w:rsidRPr="009D59F6" w:rsidRDefault="00A91FD7" w:rsidP="00A91FD7">
      <w:pPr>
        <w:pStyle w:val="Heading3"/>
        <w:rPr>
          <w:rFonts w:asciiTheme="majorHAnsi" w:hAnsiTheme="majorHAnsi" w:cstheme="minorHAnsi"/>
        </w:rPr>
      </w:pPr>
      <w:r w:rsidRPr="009D59F6">
        <w:rPr>
          <w:rFonts w:asciiTheme="majorHAnsi" w:hAnsiTheme="majorHAnsi" w:cstheme="minorHAnsi"/>
        </w:rPr>
        <w:t>Legislative Federalism Spills Over</w:t>
      </w:r>
    </w:p>
    <w:p w14:paraId="69A15D03" w14:textId="77777777" w:rsidR="00A91FD7" w:rsidRPr="009D59F6" w:rsidRDefault="00A91FD7" w:rsidP="00A91FD7">
      <w:pPr>
        <w:pStyle w:val="Heading4"/>
        <w:rPr>
          <w:rFonts w:asciiTheme="majorHAnsi" w:hAnsiTheme="majorHAnsi" w:cstheme="minorHAnsi"/>
        </w:rPr>
      </w:pPr>
      <w:r w:rsidRPr="009D59F6">
        <w:rPr>
          <w:rFonts w:asciiTheme="majorHAnsi" w:hAnsiTheme="majorHAnsi" w:cstheme="minorHAnsi"/>
        </w:rPr>
        <w:t>Legislative federalism spills over to judicial federalism in education</w:t>
      </w:r>
    </w:p>
    <w:p w14:paraId="6E7A2C2E" w14:textId="77777777" w:rsidR="00A91FD7" w:rsidRPr="009D59F6" w:rsidRDefault="00A91FD7" w:rsidP="00A91FD7">
      <w:pPr>
        <w:rPr>
          <w:rFonts w:asciiTheme="majorHAnsi" w:hAnsiTheme="majorHAnsi" w:cstheme="minorHAnsi"/>
        </w:rPr>
      </w:pPr>
      <w:r w:rsidRPr="009D59F6">
        <w:rPr>
          <w:rFonts w:asciiTheme="majorHAnsi" w:hAnsiTheme="majorHAnsi" w:cstheme="minorHAnsi"/>
          <w:b/>
          <w:sz w:val="26"/>
          <w:szCs w:val="26"/>
        </w:rPr>
        <w:t>Young &amp; Carpenter 17</w:t>
      </w:r>
      <w:r w:rsidRPr="009D59F6">
        <w:rPr>
          <w:rFonts w:asciiTheme="majorHAnsi" w:hAnsiTheme="majorHAnsi" w:cstheme="minorHAnsi"/>
        </w:rPr>
        <w:t xml:space="preserve"> (May 25, Michelle D., Ph.D., Executive Director of the University Council for Educational Administration (UCEA) and a Professor of Educational Leadership and Policy at the University of Virginia, Bradley W., Associate Professor &amp; MEd. Program Director in the Department of Educational Leadership and Policy Studies, “Federal Role in Education”, USA Education Law, </w:t>
      </w:r>
      <w:hyperlink r:id="rId39" w:history="1">
        <w:r w:rsidRPr="009D59F6">
          <w:rPr>
            <w:rStyle w:val="Hyperlink"/>
            <w:rFonts w:asciiTheme="majorHAnsi" w:hAnsiTheme="majorHAnsi" w:cstheme="minorHAnsi"/>
          </w:rPr>
          <w:t>http://usedulaw.com/292-federal-role-in-education.html</w:t>
        </w:r>
      </w:hyperlink>
      <w:r w:rsidRPr="009D59F6">
        <w:rPr>
          <w:rFonts w:asciiTheme="majorHAnsi" w:hAnsiTheme="majorHAnsi" w:cstheme="minorHAnsi"/>
        </w:rPr>
        <w:t>) MFE</w:t>
      </w:r>
    </w:p>
    <w:p w14:paraId="70D8785E" w14:textId="6E678557" w:rsidR="00A91FD7" w:rsidRPr="009D59F6" w:rsidRDefault="00A91FD7" w:rsidP="00BC4863">
      <w:pPr>
        <w:rPr>
          <w:rFonts w:asciiTheme="majorHAnsi" w:hAnsiTheme="majorHAnsi" w:cstheme="minorHAnsi"/>
          <w:u w:val="single"/>
        </w:rPr>
      </w:pPr>
      <w:r w:rsidRPr="009D59F6">
        <w:rPr>
          <w:rFonts w:asciiTheme="majorHAnsi" w:hAnsiTheme="majorHAnsi" w:cstheme="minorHAnsi"/>
          <w:u w:val="single"/>
        </w:rPr>
        <w:t>Education programs initiated by the federal government</w:t>
      </w:r>
      <w:r w:rsidRPr="009D59F6">
        <w:rPr>
          <w:rFonts w:asciiTheme="majorHAnsi" w:hAnsiTheme="majorHAnsi" w:cstheme="minorHAnsi"/>
          <w:sz w:val="14"/>
        </w:rPr>
        <w:t xml:space="preserve">, both those that have been embraced and those that have been repudiated, </w:t>
      </w:r>
      <w:r w:rsidRPr="009D59F6">
        <w:rPr>
          <w:rFonts w:asciiTheme="majorHAnsi" w:hAnsiTheme="majorHAnsi" w:cstheme="minorHAnsi"/>
          <w:u w:val="single"/>
        </w:rPr>
        <w:t>have stoked the historical wrangling between supporters of an increased federal role in education and those who wish to see local education</w:t>
      </w:r>
      <w:r w:rsidRPr="009D59F6">
        <w:rPr>
          <w:rFonts w:asciiTheme="majorHAnsi" w:hAnsiTheme="majorHAnsi" w:cstheme="minorHAnsi"/>
          <w:sz w:val="14"/>
        </w:rPr>
        <w:t xml:space="preserve"> free from the interference of “big government.”</w:t>
      </w:r>
      <w:r w:rsidRPr="009D59F6">
        <w:rPr>
          <w:rFonts w:asciiTheme="majorHAnsi" w:hAnsiTheme="majorHAnsi" w:cstheme="minorHAnsi"/>
          <w:b/>
          <w:u w:val="single"/>
        </w:rPr>
        <w:t xml:space="preserve"> </w:t>
      </w:r>
      <w:r w:rsidRPr="009D59F6">
        <w:rPr>
          <w:rFonts w:asciiTheme="majorHAnsi" w:hAnsiTheme="majorHAnsi" w:cstheme="minorHAnsi"/>
          <w:b/>
          <w:highlight w:val="cyan"/>
          <w:u w:val="single"/>
        </w:rPr>
        <w:t>The expansion of judicial activity in educational policy issues</w:t>
      </w:r>
      <w:r w:rsidRPr="009D59F6">
        <w:rPr>
          <w:rFonts w:asciiTheme="majorHAnsi" w:hAnsiTheme="majorHAnsi" w:cstheme="minorHAnsi"/>
          <w:sz w:val="14"/>
        </w:rPr>
        <w:t xml:space="preserve">, interestingly, </w:t>
      </w:r>
      <w:r w:rsidRPr="009D59F6">
        <w:rPr>
          <w:rFonts w:asciiTheme="majorHAnsi" w:hAnsiTheme="majorHAnsi" w:cstheme="minorHAnsi"/>
          <w:b/>
          <w:highlight w:val="cyan"/>
          <w:u w:val="single"/>
        </w:rPr>
        <w:t>is derived in large measure from the expansion of federal educational legislation</w:t>
      </w:r>
      <w:r w:rsidRPr="009D59F6">
        <w:rPr>
          <w:rFonts w:asciiTheme="majorHAnsi" w:hAnsiTheme="majorHAnsi" w:cstheme="minorHAnsi"/>
          <w:highlight w:val="cyan"/>
          <w:u w:val="single"/>
        </w:rPr>
        <w:t>. As the legislative branch sought to alter state and local priorities, the responsibility of the federal courts expanded</w:t>
      </w:r>
      <w:r w:rsidRPr="009D59F6">
        <w:rPr>
          <w:rFonts w:asciiTheme="majorHAnsi" w:hAnsiTheme="majorHAnsi" w:cstheme="minorHAnsi"/>
          <w:sz w:val="14"/>
        </w:rPr>
        <w:t xml:space="preserve">. According to Louis Fischer, professor emeritus at the University of Massachusetts Amherst, </w:t>
      </w:r>
      <w:r w:rsidRPr="009D59F6">
        <w:rPr>
          <w:rFonts w:asciiTheme="majorHAnsi" w:hAnsiTheme="majorHAnsi" w:cstheme="minorHAnsi"/>
          <w:u w:val="single"/>
        </w:rPr>
        <w:t>the primary reasons for such involvement include ambiguous language in the Constitution and laws; failure of federal, state, or local officials to obey laws; the evolution of the law and its application due to social change; and the larger role of courts in recent times.</w:t>
      </w:r>
    </w:p>
    <w:p w14:paraId="2F708353" w14:textId="32A73079" w:rsidR="00A53826" w:rsidRPr="009D59F6" w:rsidRDefault="00A53826" w:rsidP="00A53826">
      <w:pPr>
        <w:pStyle w:val="Heading3"/>
        <w:rPr>
          <w:rFonts w:asciiTheme="majorHAnsi" w:hAnsiTheme="majorHAnsi" w:cstheme="minorHAnsi"/>
        </w:rPr>
      </w:pPr>
      <w:r w:rsidRPr="009D59F6">
        <w:rPr>
          <w:rFonts w:asciiTheme="majorHAnsi" w:hAnsiTheme="majorHAnsi" w:cstheme="minorHAnsi"/>
        </w:rPr>
        <w:t>A2 Judicial/Executive Deference Distinction</w:t>
      </w:r>
    </w:p>
    <w:p w14:paraId="0A6AD562" w14:textId="77777777" w:rsidR="00A53826" w:rsidRPr="009D59F6" w:rsidRDefault="00A53826" w:rsidP="00A53826">
      <w:pPr>
        <w:pStyle w:val="Heading4"/>
        <w:rPr>
          <w:rFonts w:asciiTheme="majorHAnsi" w:hAnsiTheme="majorHAnsi" w:cstheme="minorHAnsi"/>
        </w:rPr>
      </w:pPr>
      <w:r w:rsidRPr="009D59F6">
        <w:rPr>
          <w:rFonts w:asciiTheme="majorHAnsi" w:hAnsiTheme="majorHAnsi" w:cstheme="minorHAnsi"/>
        </w:rPr>
        <w:t>Deference to federal law is different than states</w:t>
      </w:r>
    </w:p>
    <w:p w14:paraId="3F88B5FE" w14:textId="77777777" w:rsidR="00A53826" w:rsidRPr="009D59F6" w:rsidRDefault="00A53826" w:rsidP="00A53826">
      <w:pPr>
        <w:rPr>
          <w:rFonts w:asciiTheme="majorHAnsi" w:hAnsiTheme="majorHAnsi" w:cstheme="minorHAnsi"/>
        </w:rPr>
      </w:pPr>
      <w:r w:rsidRPr="009D59F6">
        <w:rPr>
          <w:rStyle w:val="Style13ptBold"/>
          <w:rFonts w:asciiTheme="majorHAnsi" w:hAnsiTheme="majorHAnsi" w:cstheme="minorHAnsi"/>
        </w:rPr>
        <w:t>Kerr 10</w:t>
      </w:r>
      <w:r w:rsidRPr="009D59F6">
        <w:rPr>
          <w:rFonts w:asciiTheme="majorHAnsi" w:hAnsiTheme="majorHAnsi" w:cstheme="minorHAnsi"/>
        </w:rPr>
        <w:t xml:space="preserve"> (9/28, Orin, nationally recognized scholar of criminal procedure and computer crime law, as well as the Director of the Cybersecurity Law Initiative, “Judicial Deference to Congress Versus Judicial Deference to State Legislatures,” </w:t>
      </w:r>
      <w:hyperlink r:id="rId40" w:history="1">
        <w:r w:rsidRPr="009D59F6">
          <w:rPr>
            <w:rStyle w:val="Hyperlink"/>
            <w:rFonts w:asciiTheme="majorHAnsi" w:hAnsiTheme="majorHAnsi" w:cstheme="minorHAnsi"/>
          </w:rPr>
          <w:t>http://volokh.com/2010/09/28/judicial-deference-to-congress-versus-judicial-deference-to-state-legislatures/</w:t>
        </w:r>
      </w:hyperlink>
      <w:r w:rsidRPr="009D59F6">
        <w:rPr>
          <w:rFonts w:asciiTheme="majorHAnsi" w:hAnsiTheme="majorHAnsi" w:cstheme="minorHAnsi"/>
        </w:rPr>
        <w:t>, Washington Post) MBE</w:t>
      </w:r>
    </w:p>
    <w:p w14:paraId="6523F4BA" w14:textId="642F8121" w:rsidR="00A53826" w:rsidRPr="009D59F6" w:rsidRDefault="00A53826" w:rsidP="00BC4863">
      <w:pPr>
        <w:rPr>
          <w:rFonts w:asciiTheme="majorHAnsi" w:hAnsiTheme="majorHAnsi" w:cstheme="minorHAnsi"/>
          <w:sz w:val="16"/>
        </w:rPr>
      </w:pPr>
      <w:r w:rsidRPr="009D59F6">
        <w:rPr>
          <w:rFonts w:asciiTheme="majorHAnsi" w:hAnsiTheme="majorHAnsi" w:cstheme="minorHAnsi"/>
          <w:sz w:val="16"/>
        </w:rPr>
        <w:t xml:space="preserve">Whatever you think of Justice Breyer — and of the comparison of Breyer to Brennan and Marshall — Caplan’s </w:t>
      </w:r>
      <w:r w:rsidRPr="009D59F6">
        <w:rPr>
          <w:rFonts w:asciiTheme="majorHAnsi" w:hAnsiTheme="majorHAnsi" w:cstheme="minorHAnsi"/>
          <w:highlight w:val="cyan"/>
          <w:u w:val="single"/>
        </w:rPr>
        <w:t>argument appears to be based on an erronenous assumption</w:t>
      </w:r>
      <w:r w:rsidRPr="009D59F6">
        <w:rPr>
          <w:rFonts w:asciiTheme="majorHAnsi" w:hAnsiTheme="majorHAnsi" w:cstheme="minorHAnsi"/>
          <w:sz w:val="16"/>
        </w:rPr>
        <w:t xml:space="preserve">. Specifically, Caplan </w:t>
      </w:r>
      <w:r w:rsidRPr="009D59F6">
        <w:rPr>
          <w:rFonts w:asciiTheme="majorHAnsi" w:hAnsiTheme="majorHAnsi" w:cstheme="minorHAnsi"/>
          <w:highlight w:val="cyan"/>
          <w:u w:val="single"/>
        </w:rPr>
        <w:t>assumes that a Justice’s deference to federal laws reflects that Justice’s deference to legislative acts more broadly. Not so</w:t>
      </w:r>
      <w:r w:rsidRPr="009D59F6">
        <w:rPr>
          <w:rFonts w:asciiTheme="majorHAnsi" w:hAnsiTheme="majorHAnsi" w:cstheme="minorHAnsi"/>
          <w:sz w:val="16"/>
        </w:rPr>
        <w:t xml:space="preserve">. Recall this chart I posted in 2008. As that chart shows, </w:t>
      </w:r>
      <w:r w:rsidRPr="009D59F6">
        <w:rPr>
          <w:rFonts w:asciiTheme="majorHAnsi" w:hAnsiTheme="majorHAnsi" w:cstheme="minorHAnsi"/>
          <w:u w:val="single"/>
        </w:rPr>
        <w:t>liberal Justices vote to strike down more state laws than conservative Justices</w:t>
      </w:r>
      <w:r w:rsidRPr="009D59F6">
        <w:rPr>
          <w:rFonts w:asciiTheme="majorHAnsi" w:hAnsiTheme="majorHAnsi" w:cstheme="minorHAnsi"/>
          <w:sz w:val="16"/>
        </w:rPr>
        <w:t xml:space="preserve"> and conservative Justices vote to strike down more federal laws than liberal Justices. Putting the figures together, the overall rate of striking down legislation is surprisingly flat among the Justices.</w:t>
      </w:r>
    </w:p>
    <w:p w14:paraId="10C7171E" w14:textId="0A01ACB4" w:rsidR="00B84AF5" w:rsidRPr="009D59F6" w:rsidRDefault="00B84AF5" w:rsidP="00B84AF5">
      <w:pPr>
        <w:pStyle w:val="Heading3"/>
        <w:rPr>
          <w:rFonts w:asciiTheme="majorHAnsi" w:hAnsiTheme="majorHAnsi" w:cstheme="minorHAnsi"/>
        </w:rPr>
      </w:pPr>
      <w:r w:rsidRPr="009D59F6">
        <w:rPr>
          <w:rFonts w:asciiTheme="majorHAnsi" w:hAnsiTheme="majorHAnsi" w:cstheme="minorHAnsi"/>
        </w:rPr>
        <w:t>**</w:t>
      </w:r>
      <w:r w:rsidR="00A53826" w:rsidRPr="009D59F6">
        <w:rPr>
          <w:rFonts w:asciiTheme="majorHAnsi" w:hAnsiTheme="majorHAnsi" w:cstheme="minorHAnsi"/>
        </w:rPr>
        <w:t>LEGITIMACY</w:t>
      </w:r>
      <w:r w:rsidRPr="009D59F6">
        <w:rPr>
          <w:rFonts w:asciiTheme="majorHAnsi" w:hAnsiTheme="majorHAnsi" w:cstheme="minorHAnsi"/>
        </w:rPr>
        <w:t>**</w:t>
      </w:r>
    </w:p>
    <w:p w14:paraId="40CE87FB" w14:textId="57E08BD3" w:rsidR="00B84AF5" w:rsidRPr="009D59F6" w:rsidRDefault="00A91FD7" w:rsidP="00B84AF5">
      <w:pPr>
        <w:pStyle w:val="Heading3"/>
        <w:rPr>
          <w:rFonts w:asciiTheme="majorHAnsi" w:hAnsiTheme="majorHAnsi" w:cstheme="minorHAnsi"/>
        </w:rPr>
      </w:pPr>
      <w:r w:rsidRPr="009D59F6">
        <w:rPr>
          <w:rFonts w:asciiTheme="majorHAnsi" w:hAnsiTheme="majorHAnsi" w:cstheme="minorHAnsi"/>
        </w:rPr>
        <w:t>SCOTUS Legitimacy</w:t>
      </w:r>
      <w:r w:rsidR="00B84AF5" w:rsidRPr="009D59F6">
        <w:rPr>
          <w:rFonts w:asciiTheme="majorHAnsi" w:hAnsiTheme="majorHAnsi" w:cstheme="minorHAnsi"/>
        </w:rPr>
        <w:t xml:space="preserve"> </w:t>
      </w:r>
      <w:r w:rsidRPr="009D59F6">
        <w:rPr>
          <w:rFonts w:asciiTheme="majorHAnsi" w:hAnsiTheme="majorHAnsi" w:cstheme="minorHAnsi"/>
        </w:rPr>
        <w:t>K2 Power</w:t>
      </w:r>
    </w:p>
    <w:p w14:paraId="4E4376DC" w14:textId="77777777" w:rsidR="00B84AF5" w:rsidRPr="009D59F6" w:rsidRDefault="00B84AF5" w:rsidP="00B84AF5">
      <w:pPr>
        <w:pStyle w:val="Heading4"/>
        <w:rPr>
          <w:rFonts w:asciiTheme="majorHAnsi" w:hAnsiTheme="majorHAnsi" w:cstheme="minorHAnsi"/>
        </w:rPr>
      </w:pPr>
      <w:r w:rsidRPr="009D59F6">
        <w:rPr>
          <w:rFonts w:asciiTheme="majorHAnsi" w:hAnsiTheme="majorHAnsi" w:cstheme="minorHAnsi"/>
        </w:rPr>
        <w:t>Supreme Court legitimacy key for efficacy and survival</w:t>
      </w:r>
    </w:p>
    <w:p w14:paraId="0D33A520" w14:textId="77777777" w:rsidR="00B84AF5" w:rsidRPr="009D59F6" w:rsidRDefault="00B84AF5" w:rsidP="00B84AF5">
      <w:pPr>
        <w:rPr>
          <w:rFonts w:asciiTheme="majorHAnsi" w:hAnsiTheme="majorHAnsi" w:cstheme="minorHAnsi"/>
        </w:rPr>
      </w:pPr>
      <w:r w:rsidRPr="009D59F6">
        <w:rPr>
          <w:rStyle w:val="Style13ptBold"/>
          <w:rFonts w:asciiTheme="majorHAnsi" w:hAnsiTheme="majorHAnsi" w:cstheme="minorHAnsi"/>
        </w:rPr>
        <w:t>Gibson &amp; Nelson 14</w:t>
      </w:r>
      <w:r w:rsidRPr="009D59F6">
        <w:rPr>
          <w:rFonts w:asciiTheme="majorHAnsi" w:hAnsiTheme="majorHAnsi" w:cstheme="minorHAnsi"/>
        </w:rPr>
        <w:t xml:space="preserve"> (James L., Sidney W. Souers Professor of Government, Department of Political Science, Michael J., Ph.D. Candidate, Department of Political Science, Graduate Student Associate, Center for Empirical Research in the Law, 2/ 7/14, “The Legitimacy of the U.S. Supreme Court: Conventional Wisdoms, and Recent Challenges Thereto”, </w:t>
      </w:r>
      <w:hyperlink r:id="rId41" w:history="1">
        <w:r w:rsidRPr="009D59F6">
          <w:rPr>
            <w:rStyle w:val="Hyperlink"/>
            <w:rFonts w:asciiTheme="majorHAnsi" w:hAnsiTheme="majorHAnsi" w:cstheme="minorHAnsi"/>
          </w:rPr>
          <w:t>http://mjnelson.wustl.edu/papers/AnnualReview.pdf)</w:t>
        </w:r>
      </w:hyperlink>
      <w:r w:rsidRPr="009D59F6">
        <w:rPr>
          <w:rFonts w:asciiTheme="majorHAnsi" w:hAnsiTheme="majorHAnsi" w:cstheme="minorHAnsi"/>
        </w:rPr>
        <w:t xml:space="preserve"> ACT</w:t>
      </w:r>
    </w:p>
    <w:p w14:paraId="229AC782" w14:textId="4C69A7C6" w:rsidR="00B84AF5" w:rsidRPr="009D59F6" w:rsidRDefault="00B84AF5" w:rsidP="00B84AF5">
      <w:pPr>
        <w:rPr>
          <w:rFonts w:asciiTheme="majorHAnsi" w:hAnsiTheme="majorHAnsi" w:cstheme="minorHAnsi"/>
          <w:b/>
          <w:u w:val="single"/>
        </w:rPr>
      </w:pPr>
      <w:r w:rsidRPr="009D59F6">
        <w:rPr>
          <w:rStyle w:val="StyleUnderline"/>
          <w:rFonts w:asciiTheme="majorHAnsi" w:hAnsiTheme="majorHAnsi" w:cstheme="minorHAnsi"/>
        </w:rPr>
        <w:t>Perhaps no concept in the social sciences has received as much renewed attention as the nearly age-old concept “legitimacy.”</w:t>
      </w:r>
      <w:r w:rsidRPr="009D59F6">
        <w:rPr>
          <w:rFonts w:asciiTheme="majorHAnsi" w:hAnsiTheme="majorHAnsi" w:cstheme="minorHAnsi"/>
        </w:rPr>
        <w:t xml:space="preserve">1 Scholars of many different intellectual persuasions are being attracted to the concept, even including conventional rational choice researchers (e.g., Vanberg 2001). , and interest in legitimacy extends across several disciplines within the social sciences (e.g., Jost and Major 2001; Tyler 2006). </w:t>
      </w:r>
      <w:r w:rsidRPr="009D59F6">
        <w:rPr>
          <w:rStyle w:val="StyleUnderline"/>
          <w:rFonts w:asciiTheme="majorHAnsi" w:hAnsiTheme="majorHAnsi" w:cstheme="minorHAnsi"/>
        </w:rPr>
        <w:t>While legitimacy is a concept that can be associated with many different objects (e.g., nations, governments as a whole, cultural values2 ), our focus here is on institutional legitimacy, and in particular on</w:t>
      </w:r>
      <w:r w:rsidRPr="009D59F6">
        <w:rPr>
          <w:rStyle w:val="StyleUnderline"/>
          <w:rFonts w:asciiTheme="majorHAnsi" w:hAnsiTheme="majorHAnsi" w:cstheme="minorHAnsi"/>
          <w:highlight w:val="cyan"/>
        </w:rPr>
        <w:t xml:space="preserve"> the institutional legitimacy </w:t>
      </w:r>
      <w:r w:rsidRPr="009D59F6">
        <w:rPr>
          <w:rStyle w:val="StyleUnderline"/>
          <w:rFonts w:asciiTheme="majorHAnsi" w:hAnsiTheme="majorHAnsi" w:cstheme="minorHAnsi"/>
        </w:rPr>
        <w:t>of the U.S. Supreme Court.</w:t>
      </w:r>
      <w:r w:rsidRPr="009D59F6">
        <w:rPr>
          <w:rFonts w:asciiTheme="majorHAnsi" w:hAnsiTheme="majorHAnsi" w:cstheme="minorHAnsi"/>
        </w:rPr>
        <w:t xml:space="preserve"> Scholarship on various aspects of the Court’s legitimacy has exploded in the past decade or so, with many new studies contributing to the wellestablished conventional wisdom – even if many new studies also challenge established dogma, raising a host of significant empirical and theoretical issues. </w:t>
      </w:r>
      <w:r w:rsidRPr="009D59F6">
        <w:rPr>
          <w:rStyle w:val="StyleUnderline"/>
          <w:rFonts w:asciiTheme="majorHAnsi" w:hAnsiTheme="majorHAnsi" w:cstheme="minorHAnsi"/>
        </w:rPr>
        <w:t xml:space="preserve">Legitimacy </w:t>
      </w:r>
      <w:r w:rsidRPr="009D59F6">
        <w:rPr>
          <w:rStyle w:val="StyleUnderline"/>
          <w:rFonts w:asciiTheme="majorHAnsi" w:hAnsiTheme="majorHAnsi" w:cstheme="minorHAnsi"/>
          <w:highlight w:val="cyan"/>
        </w:rPr>
        <w:t>is</w:t>
      </w:r>
      <w:r w:rsidRPr="009D59F6">
        <w:rPr>
          <w:rStyle w:val="StyleUnderline"/>
          <w:rFonts w:asciiTheme="majorHAnsi" w:hAnsiTheme="majorHAnsi" w:cstheme="minorHAnsi"/>
        </w:rPr>
        <w:t xml:space="preserve"> a concept </w:t>
      </w:r>
      <w:r w:rsidRPr="009D59F6">
        <w:rPr>
          <w:rStyle w:val="StyleUnderline"/>
          <w:rFonts w:asciiTheme="majorHAnsi" w:hAnsiTheme="majorHAnsi" w:cstheme="minorHAnsi"/>
          <w:highlight w:val="cyan"/>
        </w:rPr>
        <w:t>particularly relevant to</w:t>
      </w:r>
      <w:r w:rsidRPr="009D59F6">
        <w:rPr>
          <w:rStyle w:val="StyleUnderline"/>
          <w:rFonts w:asciiTheme="majorHAnsi" w:hAnsiTheme="majorHAnsi" w:cstheme="minorHAnsi"/>
        </w:rPr>
        <w:t xml:space="preserve"> courts, especially non-elected courts like </w:t>
      </w:r>
      <w:r w:rsidRPr="009D59F6">
        <w:rPr>
          <w:rStyle w:val="StyleUnderline"/>
          <w:rFonts w:asciiTheme="majorHAnsi" w:hAnsiTheme="majorHAnsi" w:cstheme="minorHAnsi"/>
          <w:highlight w:val="cyan"/>
        </w:rPr>
        <w:t>the U.S. Supreme Court. In a democratic polity, accountability and the consent of the governed form the most common source of institutional legitimacy. For many political institutions, legitimacy arises from the social contract. While most state courts in the U.S. profit from this source of legitimacy</w:t>
      </w:r>
      <w:r w:rsidRPr="009D59F6">
        <w:rPr>
          <w:rStyle w:val="StyleUnderline"/>
          <w:rFonts w:asciiTheme="majorHAnsi" w:hAnsiTheme="majorHAnsi" w:cstheme="minorHAnsi"/>
        </w:rPr>
        <w:t xml:space="preserve"> (e.g., Gibson 2012a), </w:t>
      </w:r>
      <w:r w:rsidRPr="009D59F6">
        <w:rPr>
          <w:rStyle w:val="StyleUnderline"/>
          <w:rFonts w:asciiTheme="majorHAnsi" w:hAnsiTheme="majorHAnsi" w:cstheme="minorHAnsi"/>
          <w:highlight w:val="cyan"/>
        </w:rPr>
        <w:t>the federal courts</w:t>
      </w:r>
      <w:r w:rsidRPr="009D59F6">
        <w:rPr>
          <w:rStyle w:val="StyleUnderline"/>
          <w:rFonts w:asciiTheme="majorHAnsi" w:hAnsiTheme="majorHAnsi" w:cstheme="minorHAnsi"/>
        </w:rPr>
        <w:t xml:space="preserve">, of course, </w:t>
      </w:r>
      <w:r w:rsidRPr="009D59F6">
        <w:rPr>
          <w:rStyle w:val="StyleUnderline"/>
          <w:rFonts w:asciiTheme="majorHAnsi" w:hAnsiTheme="majorHAnsi" w:cstheme="minorHAnsi"/>
          <w:highlight w:val="cyan"/>
        </w:rPr>
        <w:t>are</w:t>
      </w:r>
      <w:r w:rsidRPr="009D59F6">
        <w:rPr>
          <w:rStyle w:val="StyleUnderline"/>
          <w:rFonts w:asciiTheme="majorHAnsi" w:hAnsiTheme="majorHAnsi" w:cstheme="minorHAnsi"/>
        </w:rPr>
        <w:t xml:space="preserve"> almost perfectly </w:t>
      </w:r>
      <w:r w:rsidRPr="009D59F6">
        <w:rPr>
          <w:rStyle w:val="StyleUnderline"/>
          <w:rFonts w:asciiTheme="majorHAnsi" w:hAnsiTheme="majorHAnsi" w:cstheme="minorHAnsi"/>
          <w:highlight w:val="cyan"/>
        </w:rPr>
        <w:t>unaccountable for their decisions and therefore can draw no legitimacy from this source</w:t>
      </w:r>
      <w:r w:rsidRPr="009D59F6">
        <w:rPr>
          <w:rFonts w:asciiTheme="majorHAnsi" w:hAnsiTheme="majorHAnsi" w:cstheme="minorHAnsi"/>
        </w:rPr>
        <w:t>. Indeed, as the Founders understood from the day they created the federal courts,</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the federal judiciary is an institution with a substantial legitimacy deficit</w:t>
      </w:r>
      <w:r w:rsidRPr="009D59F6">
        <w:rPr>
          <w:rStyle w:val="StyleUnderline"/>
          <w:rFonts w:asciiTheme="majorHAnsi" w:hAnsiTheme="majorHAnsi" w:cstheme="minorHAnsi"/>
        </w:rPr>
        <w:t xml:space="preserve">. Creating and </w:t>
      </w:r>
      <w:r w:rsidRPr="009D59F6">
        <w:rPr>
          <w:rStyle w:val="StyleUnderline"/>
          <w:rFonts w:asciiTheme="majorHAnsi" w:hAnsiTheme="majorHAnsi" w:cstheme="minorHAnsi"/>
          <w:highlight w:val="cyan"/>
        </w:rPr>
        <w:t>maintaining institutional legitimacy is therefore an omni-present concern of</w:t>
      </w:r>
      <w:r w:rsidRPr="009D59F6">
        <w:rPr>
          <w:rStyle w:val="StyleUnderline"/>
          <w:rFonts w:asciiTheme="majorHAnsi" w:hAnsiTheme="majorHAnsi" w:cstheme="minorHAnsi"/>
        </w:rPr>
        <w:t xml:space="preserve"> legal scholars and </w:t>
      </w:r>
      <w:r w:rsidRPr="009D59F6">
        <w:rPr>
          <w:rStyle w:val="StyleUnderline"/>
          <w:rFonts w:asciiTheme="majorHAnsi" w:hAnsiTheme="majorHAnsi" w:cstheme="minorHAnsi"/>
          <w:highlight w:val="cyan"/>
        </w:rPr>
        <w:t>judges</w:t>
      </w:r>
      <w:r w:rsidRPr="009D59F6">
        <w:rPr>
          <w:rStyle w:val="StyleUnderline"/>
          <w:rFonts w:asciiTheme="majorHAnsi" w:hAnsiTheme="majorHAnsi" w:cstheme="minorHAnsi"/>
        </w:rPr>
        <w:t>,</w:t>
      </w:r>
      <w:r w:rsidRPr="009D59F6">
        <w:rPr>
          <w:rFonts w:asciiTheme="majorHAnsi" w:hAnsiTheme="majorHAnsi" w:cstheme="minorHAnsi"/>
        </w:rPr>
        <w:t xml:space="preserve"> and understanding the sources and consequences of legitimacy has been a major task for judicial scholars throughout the social sciences and the legal academy. </w:t>
      </w:r>
      <w:r w:rsidRPr="009D59F6">
        <w:rPr>
          <w:rStyle w:val="StyleUnderline"/>
          <w:rFonts w:asciiTheme="majorHAnsi" w:hAnsiTheme="majorHAnsi" w:cstheme="minorHAnsi"/>
          <w:highlight w:val="cyan"/>
        </w:rPr>
        <w:t>The</w:t>
      </w:r>
      <w:r w:rsidRPr="009D59F6">
        <w:rPr>
          <w:rStyle w:val="StyleUnderline"/>
          <w:rFonts w:asciiTheme="majorHAnsi" w:hAnsiTheme="majorHAnsi" w:cstheme="minorHAnsi"/>
        </w:rPr>
        <w:t xml:space="preserve"> particular </w:t>
      </w:r>
      <w:r w:rsidRPr="009D59F6">
        <w:rPr>
          <w:rStyle w:val="StyleUnderline"/>
          <w:rFonts w:asciiTheme="majorHAnsi" w:hAnsiTheme="majorHAnsi" w:cstheme="minorHAnsi"/>
          <w:highlight w:val="cyan"/>
        </w:rPr>
        <w:t>problem of the U.S. Supreme Court is that it is heavily dependent upon legitimacy for its efficacy and survival</w:t>
      </w:r>
      <w:r w:rsidRPr="009D59F6">
        <w:rPr>
          <w:rFonts w:asciiTheme="majorHAnsi" w:hAnsiTheme="majorHAnsi" w:cstheme="minorHAnsi"/>
        </w:rPr>
        <w:t xml:space="preserve">. As all undergraduates learn, </w:t>
      </w:r>
      <w:r w:rsidRPr="009D59F6">
        <w:rPr>
          <w:rStyle w:val="StyleUnderline"/>
          <w:rFonts w:asciiTheme="majorHAnsi" w:hAnsiTheme="majorHAnsi" w:cstheme="minorHAnsi"/>
          <w:highlight w:val="cyan"/>
        </w:rPr>
        <w:t xml:space="preserve">the federal courts have neither the power of </w:t>
      </w:r>
      <w:r w:rsidRPr="009D59F6">
        <w:rPr>
          <w:rStyle w:val="StyleUnderline"/>
          <w:rFonts w:asciiTheme="majorHAnsi" w:hAnsiTheme="majorHAnsi" w:cstheme="minorHAnsi"/>
        </w:rPr>
        <w:t xml:space="preserve">the purse </w:t>
      </w:r>
      <w:r w:rsidRPr="009D59F6">
        <w:rPr>
          <w:rStyle w:val="StyleUnderline"/>
          <w:rFonts w:asciiTheme="majorHAnsi" w:hAnsiTheme="majorHAnsi" w:cstheme="minorHAnsi"/>
          <w:highlight w:val="cyan"/>
        </w:rPr>
        <w:t xml:space="preserve">(carrots) nor </w:t>
      </w:r>
      <w:r w:rsidRPr="009D59F6">
        <w:rPr>
          <w:rStyle w:val="StyleUnderline"/>
          <w:rFonts w:asciiTheme="majorHAnsi" w:hAnsiTheme="majorHAnsi" w:cstheme="minorHAnsi"/>
        </w:rPr>
        <w:t xml:space="preserve">the sword </w:t>
      </w:r>
      <w:r w:rsidRPr="009D59F6">
        <w:rPr>
          <w:rStyle w:val="StyleUnderline"/>
          <w:rFonts w:asciiTheme="majorHAnsi" w:hAnsiTheme="majorHAnsi" w:cstheme="minorHAnsi"/>
          <w:highlight w:val="cyan"/>
        </w:rPr>
        <w:t>(sticks) and are therefore uncommonly dependent upon voluntary compliance from their constituents.4 Moreover</w:t>
      </w:r>
      <w:r w:rsidRPr="009D59F6">
        <w:rPr>
          <w:rStyle w:val="StyleUnderline"/>
          <w:rFonts w:asciiTheme="majorHAnsi" w:hAnsiTheme="majorHAnsi" w:cstheme="minorHAnsi"/>
        </w:rPr>
        <w:t>,</w:t>
      </w:r>
      <w:r w:rsidRPr="009D59F6">
        <w:rPr>
          <w:rFonts w:asciiTheme="majorHAnsi" w:hAnsiTheme="majorHAnsi" w:cstheme="minorHAnsi"/>
        </w:rPr>
        <w:t xml:space="preserve"> and perhaps even more important, </w:t>
      </w:r>
      <w:r w:rsidRPr="009D59F6">
        <w:rPr>
          <w:rStyle w:val="StyleUnderline"/>
          <w:rFonts w:asciiTheme="majorHAnsi" w:hAnsiTheme="majorHAnsi" w:cstheme="minorHAnsi"/>
          <w:highlight w:val="cyan"/>
        </w:rPr>
        <w:t>the U.S. Supreme Court is particularly vulnerable to backlashes against its decisions because it often rules against the preferences of the majority, 5</w:t>
      </w:r>
      <w:r w:rsidRPr="009D59F6">
        <w:rPr>
          <w:rStyle w:val="StyleUnderline"/>
          <w:rFonts w:asciiTheme="majorHAnsi" w:hAnsiTheme="majorHAnsi" w:cstheme="minorHAnsi"/>
        </w:rPr>
        <w:t xml:space="preserve"> and because, as an institution, it is unusually dependent upon the actions of other actors and institutions. The Supreme Court has little meaningful inherent or constitutional jurisdiction; instead, it gets its power to decide issues from ordinary legislation. What Congress giveth, Congress can taketh away</w:t>
      </w:r>
      <w:r w:rsidRPr="009D59F6">
        <w:rPr>
          <w:rStyle w:val="StyleUnderline"/>
          <w:rFonts w:asciiTheme="majorHAnsi" w:hAnsiTheme="majorHAnsi" w:cstheme="minorHAnsi"/>
          <w:highlight w:val="cyan"/>
        </w:rPr>
        <w:t>.</w:t>
      </w:r>
      <w:r w:rsidRPr="009D59F6">
        <w:rPr>
          <w:rFonts w:asciiTheme="majorHAnsi" w:hAnsiTheme="majorHAnsi" w:cstheme="minorHAnsi"/>
          <w:b/>
        </w:rPr>
        <w:t xml:space="preserve"> Even the fundam</w:t>
      </w:r>
      <w:r w:rsidRPr="009D59F6">
        <w:rPr>
          <w:rFonts w:asciiTheme="majorHAnsi" w:hAnsiTheme="majorHAnsi" w:cstheme="minorHAnsi"/>
        </w:rPr>
        <w:t xml:space="preserve">ental structure of the institution – e.g., the number of justices on the Court – can change (and has throughout American history). </w:t>
      </w:r>
      <w:r w:rsidRPr="009D59F6">
        <w:rPr>
          <w:rStyle w:val="StyleUnderline"/>
          <w:rFonts w:asciiTheme="majorHAnsi" w:hAnsiTheme="majorHAnsi" w:cstheme="minorHAnsi"/>
          <w:highlight w:val="cyan"/>
        </w:rPr>
        <w:t>Without legitimacy, the Supreme Court can be punished for the disagreeable decisions it makes, and/or those decisions can be ignored</w:t>
      </w:r>
      <w:r w:rsidRPr="009D59F6">
        <w:rPr>
          <w:rStyle w:val="StyleUnderline"/>
          <w:rFonts w:asciiTheme="majorHAnsi" w:hAnsiTheme="majorHAnsi" w:cstheme="minorHAnsi"/>
        </w:rPr>
        <w:t xml:space="preserve"> (for an important analysis of the Court/Congressional relations, see Clark 2011).</w:t>
      </w:r>
    </w:p>
    <w:p w14:paraId="26E4859E" w14:textId="77777777" w:rsidR="00B84AF5" w:rsidRPr="009D59F6" w:rsidRDefault="00B84AF5" w:rsidP="00B84AF5">
      <w:pPr>
        <w:pStyle w:val="Heading4"/>
        <w:rPr>
          <w:rFonts w:asciiTheme="majorHAnsi" w:hAnsiTheme="majorHAnsi" w:cstheme="minorHAnsi"/>
        </w:rPr>
      </w:pPr>
      <w:r w:rsidRPr="009D59F6">
        <w:rPr>
          <w:rFonts w:asciiTheme="majorHAnsi" w:hAnsiTheme="majorHAnsi" w:cstheme="minorHAnsi"/>
        </w:rPr>
        <w:t>SCOTUS rulings affect legitimacy</w:t>
      </w:r>
    </w:p>
    <w:p w14:paraId="27E6CB80" w14:textId="77777777" w:rsidR="00B84AF5" w:rsidRPr="009D59F6" w:rsidRDefault="00B84AF5" w:rsidP="00B84AF5">
      <w:pPr>
        <w:rPr>
          <w:rFonts w:asciiTheme="majorHAnsi" w:hAnsiTheme="majorHAnsi" w:cstheme="minorHAnsi"/>
        </w:rPr>
      </w:pPr>
      <w:r w:rsidRPr="009D59F6">
        <w:rPr>
          <w:rStyle w:val="Style13ptBold"/>
          <w:rFonts w:asciiTheme="majorHAnsi" w:hAnsiTheme="majorHAnsi" w:cstheme="minorHAnsi"/>
        </w:rPr>
        <w:t>Gibson &amp; Nelson 14</w:t>
      </w:r>
      <w:r w:rsidRPr="009D59F6">
        <w:rPr>
          <w:rFonts w:asciiTheme="majorHAnsi" w:hAnsiTheme="majorHAnsi" w:cstheme="minorHAnsi"/>
        </w:rPr>
        <w:t xml:space="preserve"> (James L., Sidney W. Souers Professor of Government, Department of Political Science, Michael J., Ph.D. Candidate, Department of Political Science, Graduate Student Associate, Center for Empirical Research in the Law, 2/ 7/14, “The Legitimacy of the U.S. Supreme Court: Conventional Wisdoms, and Recent Challenges Thereto”, </w:t>
      </w:r>
      <w:hyperlink r:id="rId42" w:history="1">
        <w:r w:rsidRPr="009D59F6">
          <w:rPr>
            <w:rStyle w:val="Hyperlink"/>
            <w:rFonts w:asciiTheme="majorHAnsi" w:hAnsiTheme="majorHAnsi" w:cstheme="minorHAnsi"/>
          </w:rPr>
          <w:t>http://mjnelson.wustl.edu/papers/AnnualReview.pdf)</w:t>
        </w:r>
      </w:hyperlink>
      <w:r w:rsidRPr="009D59F6">
        <w:rPr>
          <w:rFonts w:asciiTheme="majorHAnsi" w:hAnsiTheme="majorHAnsi" w:cstheme="minorHAnsi"/>
        </w:rPr>
        <w:t xml:space="preserve"> ACT</w:t>
      </w:r>
    </w:p>
    <w:p w14:paraId="637A0C5B" w14:textId="0C563438" w:rsidR="00B84AF5" w:rsidRPr="009D59F6" w:rsidRDefault="00B84AF5" w:rsidP="00B84AF5">
      <w:pPr>
        <w:rPr>
          <w:rFonts w:asciiTheme="majorHAnsi" w:hAnsiTheme="majorHAnsi" w:cstheme="minorHAnsi"/>
          <w:b/>
          <w:u w:val="single"/>
        </w:rPr>
      </w:pPr>
      <w:r w:rsidRPr="009D59F6">
        <w:rPr>
          <w:rFonts w:asciiTheme="majorHAnsi" w:hAnsiTheme="majorHAnsi" w:cstheme="minorHAnsi"/>
        </w:rPr>
        <w:t xml:space="preserve">Then, </w:t>
      </w:r>
      <w:r w:rsidRPr="009D59F6">
        <w:rPr>
          <w:rStyle w:val="StyleUnderline"/>
          <w:rFonts w:asciiTheme="majorHAnsi" w:hAnsiTheme="majorHAnsi" w:cstheme="minorHAnsi"/>
        </w:rPr>
        <w:t>the first controversy we address concerns how</w:t>
      </w:r>
      <w:r w:rsidRPr="009D59F6">
        <w:rPr>
          <w:rStyle w:val="StyleUnderline"/>
          <w:rFonts w:asciiTheme="majorHAnsi" w:hAnsiTheme="majorHAnsi" w:cstheme="minorHAnsi"/>
          <w:highlight w:val="cyan"/>
        </w:rPr>
        <w:t xml:space="preserve"> the Court’s rulings affect</w:t>
      </w:r>
      <w:r w:rsidRPr="009D59F6">
        <w:rPr>
          <w:rStyle w:val="StyleUnderline"/>
          <w:rFonts w:asciiTheme="majorHAnsi" w:hAnsiTheme="majorHAnsi" w:cstheme="minorHAnsi"/>
        </w:rPr>
        <w:t xml:space="preserve"> or do not affect </w:t>
      </w:r>
      <w:r w:rsidRPr="009D59F6">
        <w:rPr>
          <w:rStyle w:val="StyleUnderline"/>
          <w:rFonts w:asciiTheme="majorHAnsi" w:hAnsiTheme="majorHAnsi" w:cstheme="minorHAnsi"/>
          <w:highlight w:val="cyan"/>
        </w:rPr>
        <w:t>the institution’s legitimacy</w:t>
      </w:r>
      <w:r w:rsidRPr="009D59F6">
        <w:rPr>
          <w:rStyle w:val="StyleUnderline"/>
          <w:rFonts w:asciiTheme="majorHAnsi" w:hAnsiTheme="majorHAnsi" w:cstheme="minorHAnsi"/>
        </w:rPr>
        <w:t>. This is at present both a critical theoretical and empirical issue among legitimacy scholars</w:t>
      </w:r>
      <w:r w:rsidRPr="009D59F6">
        <w:rPr>
          <w:rFonts w:asciiTheme="majorHAnsi" w:hAnsiTheme="majorHAnsi" w:cstheme="minorHAnsi"/>
        </w:rPr>
        <w:t xml:space="preserve">. If legitimacy is really nothing more than performance satisfaction, then </w:t>
      </w:r>
      <w:r w:rsidRPr="009D59F6">
        <w:rPr>
          <w:rStyle w:val="StyleUnderline"/>
          <w:rFonts w:asciiTheme="majorHAnsi" w:hAnsiTheme="majorHAnsi" w:cstheme="minorHAnsi"/>
        </w:rPr>
        <w:t>the value of legitimacy is diminished greatly because the institution’s fortunes rise and fall with its ability to please the majority.</w:t>
      </w:r>
      <w:r w:rsidRPr="009D59F6">
        <w:rPr>
          <w:rFonts w:asciiTheme="majorHAnsi" w:hAnsiTheme="majorHAnsi" w:cstheme="minorHAnsi"/>
        </w:rPr>
        <w:t xml:space="preserve"> As a concomitant to the issue of whether Supreme Court outputs directly affect its legitimacy, we also consider the question of whether the highly polarized political context in the contemporary U.S. has metastasized to attitudes toward the Court. </w:t>
      </w:r>
      <w:r w:rsidRPr="009D59F6">
        <w:rPr>
          <w:rStyle w:val="StyleUnderline"/>
          <w:rFonts w:asciiTheme="majorHAnsi" w:hAnsiTheme="majorHAnsi" w:cstheme="minorHAnsi"/>
        </w:rPr>
        <w:t>If political polarization writ large in American politics does affect public perceptions of the Court, this would raise important questions about the efficacy and effectiveness of the Court.</w:t>
      </w:r>
      <w:r w:rsidRPr="009D59F6">
        <w:rPr>
          <w:rFonts w:asciiTheme="majorHAnsi" w:hAnsiTheme="majorHAnsi" w:cstheme="minorHAnsi"/>
        </w:rPr>
        <w:t xml:space="preserve"> A third area of study concerns the effects of the Court’s decision-making procedures on its public support. Should it be the case that the American people view the Court’s process of decision making as unacceptable (i.e., as a violation of their normative expectations6 for how the Court ought to make its decisions), then the decision-making process can wind up undermining the Court’s rulings. </w:t>
      </w:r>
      <w:r w:rsidRPr="009D59F6">
        <w:rPr>
          <w:rStyle w:val="StyleUnderline"/>
          <w:rFonts w:asciiTheme="majorHAnsi" w:hAnsiTheme="majorHAnsi" w:cstheme="minorHAnsi"/>
        </w:rPr>
        <w:t xml:space="preserve">In particular, we address the effects of public perceptions of the nature of the judicial decision-making process on public support for the Court, focusing on the state of the literature researching the effects of legal realism on the Court’s public esteem. </w:t>
      </w:r>
      <w:r w:rsidRPr="009D59F6">
        <w:rPr>
          <w:rStyle w:val="StyleUnderline"/>
          <w:rFonts w:asciiTheme="majorHAnsi" w:hAnsiTheme="majorHAnsi" w:cstheme="minorHAnsi"/>
          <w:highlight w:val="cyan"/>
        </w:rPr>
        <w:t xml:space="preserve">A </w:t>
      </w:r>
      <w:r w:rsidRPr="009D59F6">
        <w:rPr>
          <w:rStyle w:val="StyleUnderline"/>
          <w:rFonts w:asciiTheme="majorHAnsi" w:hAnsiTheme="majorHAnsi" w:cstheme="minorHAnsi"/>
        </w:rPr>
        <w:t xml:space="preserve">final </w:t>
      </w:r>
      <w:r w:rsidRPr="009D59F6">
        <w:rPr>
          <w:rStyle w:val="StyleUnderline"/>
          <w:rFonts w:asciiTheme="majorHAnsi" w:hAnsiTheme="majorHAnsi" w:cstheme="minorHAnsi"/>
          <w:highlight w:val="cyan"/>
        </w:rPr>
        <w:t>major concern</w:t>
      </w:r>
      <w:r w:rsidRPr="009D59F6">
        <w:rPr>
          <w:rStyle w:val="StyleUnderline"/>
          <w:rFonts w:asciiTheme="majorHAnsi" w:hAnsiTheme="majorHAnsi" w:cstheme="minorHAnsi"/>
        </w:rPr>
        <w:t xml:space="preserve"> of this chapter </w:t>
      </w:r>
      <w:r w:rsidRPr="009D59F6">
        <w:rPr>
          <w:rStyle w:val="StyleUnderline"/>
          <w:rFonts w:asciiTheme="majorHAnsi" w:hAnsiTheme="majorHAnsi" w:cstheme="minorHAnsi"/>
          <w:highlight w:val="cyan"/>
        </w:rPr>
        <w:t xml:space="preserve">has to do with the consequences of </w:t>
      </w:r>
      <w:r w:rsidRPr="009D59F6">
        <w:rPr>
          <w:rStyle w:val="StyleUnderline"/>
          <w:rFonts w:asciiTheme="majorHAnsi" w:hAnsiTheme="majorHAnsi" w:cstheme="minorHAnsi"/>
        </w:rPr>
        <w:t>institutiona</w:t>
      </w:r>
      <w:r w:rsidRPr="009D59F6">
        <w:rPr>
          <w:rStyle w:val="StyleUnderline"/>
          <w:rFonts w:asciiTheme="majorHAnsi" w:hAnsiTheme="majorHAnsi" w:cstheme="minorHAnsi"/>
          <w:highlight w:val="cyan"/>
        </w:rPr>
        <w:t>l legitimacy</w:t>
      </w:r>
      <w:r w:rsidRPr="009D59F6">
        <w:rPr>
          <w:rStyle w:val="StyleUnderline"/>
          <w:rFonts w:asciiTheme="majorHAnsi" w:hAnsiTheme="majorHAnsi" w:cstheme="minorHAnsi"/>
        </w:rPr>
        <w:t>.</w:t>
      </w:r>
      <w:r w:rsidRPr="009D59F6">
        <w:rPr>
          <w:rFonts w:asciiTheme="majorHAnsi" w:hAnsiTheme="majorHAnsi" w:cstheme="minorHAnsi"/>
        </w:rPr>
        <w:t xml:space="preserve"> Some scholarship seems to use compliance with an institution’s decisions as evidence of the institution’s legitimacy. We do not. </w:t>
      </w:r>
      <w:r w:rsidRPr="009D59F6">
        <w:rPr>
          <w:rStyle w:val="StyleUnderline"/>
          <w:rFonts w:asciiTheme="majorHAnsi" w:hAnsiTheme="majorHAnsi" w:cstheme="minorHAnsi"/>
        </w:rPr>
        <w:t xml:space="preserve">We separate legitimacy and compliance, </w:t>
      </w:r>
      <w:r w:rsidRPr="009D59F6">
        <w:rPr>
          <w:rStyle w:val="StyleUnderline"/>
          <w:rFonts w:asciiTheme="majorHAnsi" w:hAnsiTheme="majorHAnsi" w:cstheme="minorHAnsi"/>
          <w:highlight w:val="cyan"/>
        </w:rPr>
        <w:t>acknowledging that people can comply with policies for reasons having nothing at all to do with legitimacy</w:t>
      </w:r>
      <w:r w:rsidRPr="009D59F6">
        <w:rPr>
          <w:rStyle w:val="StyleUnderline"/>
          <w:rFonts w:asciiTheme="majorHAnsi" w:hAnsiTheme="majorHAnsi" w:cstheme="minorHAnsi"/>
        </w:rPr>
        <w:t xml:space="preserve">; we then hypothesize that </w:t>
      </w:r>
      <w:r w:rsidRPr="009D59F6">
        <w:rPr>
          <w:rStyle w:val="StyleUnderline"/>
          <w:rFonts w:asciiTheme="majorHAnsi" w:hAnsiTheme="majorHAnsi" w:cstheme="minorHAnsi"/>
          <w:highlight w:val="cyan"/>
        </w:rPr>
        <w:t>legitimacy is one important determinant of compliance.</w:t>
      </w:r>
    </w:p>
    <w:p w14:paraId="5C38DA52" w14:textId="77777777" w:rsidR="00B84AF5" w:rsidRPr="009D59F6" w:rsidRDefault="00B84AF5" w:rsidP="00B84AF5">
      <w:pPr>
        <w:pStyle w:val="Heading4"/>
        <w:rPr>
          <w:rFonts w:asciiTheme="majorHAnsi" w:hAnsiTheme="majorHAnsi" w:cstheme="minorHAnsi"/>
        </w:rPr>
      </w:pPr>
      <w:r w:rsidRPr="009D59F6">
        <w:rPr>
          <w:rFonts w:asciiTheme="majorHAnsi" w:hAnsiTheme="majorHAnsi" w:cstheme="minorHAnsi"/>
        </w:rPr>
        <w:t>Supreme Court legitimacy key to public acceptance of SCOTUS decisions</w:t>
      </w:r>
    </w:p>
    <w:p w14:paraId="0C1C5EC6" w14:textId="77777777" w:rsidR="00B84AF5" w:rsidRPr="009D59F6" w:rsidRDefault="00B84AF5" w:rsidP="00B84AF5">
      <w:pPr>
        <w:rPr>
          <w:rFonts w:asciiTheme="majorHAnsi" w:hAnsiTheme="majorHAnsi" w:cstheme="minorHAnsi"/>
        </w:rPr>
      </w:pPr>
      <w:r w:rsidRPr="009D59F6">
        <w:rPr>
          <w:rStyle w:val="Style13ptBold"/>
          <w:rFonts w:asciiTheme="majorHAnsi" w:hAnsiTheme="majorHAnsi" w:cstheme="minorHAnsi"/>
        </w:rPr>
        <w:t>Gibson &amp; Nelson 14</w:t>
      </w:r>
      <w:r w:rsidRPr="009D59F6">
        <w:rPr>
          <w:rFonts w:asciiTheme="majorHAnsi" w:hAnsiTheme="majorHAnsi" w:cstheme="minorHAnsi"/>
        </w:rPr>
        <w:t xml:space="preserve"> (James L., Sidney W. Souers Professor of Government, Department of Political Science, Michael J., Ph.D. Candidate, Department of Political Science, Graduate Student Associate, Center for Empirical Research in the Law, 2/ 7/14, “The Legitimacy of the U.S. Supreme Court: Conventional Wisdoms, and Recent Challenges Thereto”, </w:t>
      </w:r>
      <w:hyperlink r:id="rId43" w:history="1">
        <w:r w:rsidRPr="009D59F6">
          <w:rPr>
            <w:rStyle w:val="Hyperlink"/>
            <w:rFonts w:asciiTheme="majorHAnsi" w:hAnsiTheme="majorHAnsi" w:cstheme="minorHAnsi"/>
          </w:rPr>
          <w:t>http://mjnelson.wustl.edu/papers/AnnualReview.pdf)</w:t>
        </w:r>
      </w:hyperlink>
      <w:r w:rsidRPr="009D59F6">
        <w:rPr>
          <w:rFonts w:asciiTheme="majorHAnsi" w:hAnsiTheme="majorHAnsi" w:cstheme="minorHAnsi"/>
        </w:rPr>
        <w:t xml:space="preserve"> ACT</w:t>
      </w:r>
    </w:p>
    <w:p w14:paraId="58F91BF2" w14:textId="621E014A" w:rsidR="00B84AF5" w:rsidRPr="009D59F6" w:rsidRDefault="00B84AF5" w:rsidP="00B84AF5">
      <w:pPr>
        <w:rPr>
          <w:rFonts w:asciiTheme="majorHAnsi" w:hAnsiTheme="majorHAnsi" w:cstheme="minorHAnsi"/>
          <w:b/>
          <w:u w:val="single"/>
        </w:rPr>
      </w:pPr>
      <w:r w:rsidRPr="009D59F6">
        <w:rPr>
          <w:rStyle w:val="StyleUnderline"/>
          <w:rFonts w:asciiTheme="majorHAnsi" w:hAnsiTheme="majorHAnsi" w:cstheme="minorHAnsi"/>
        </w:rPr>
        <w:t xml:space="preserve">The discussion to this point has focused on Supreme Court rulings and whether the Court’s constituents disagree or agree with its policy decisions. Also important, however, is </w:t>
      </w:r>
      <w:r w:rsidRPr="009D59F6">
        <w:rPr>
          <w:rStyle w:val="StyleUnderline"/>
          <w:rFonts w:asciiTheme="majorHAnsi" w:hAnsiTheme="majorHAnsi" w:cstheme="minorHAnsi"/>
          <w:highlight w:val="cyan"/>
        </w:rPr>
        <w:t>the effects that judicial opinions have on public opinion.</w:t>
      </w:r>
      <w:r w:rsidRPr="009D59F6">
        <w:rPr>
          <w:rStyle w:val="StyleUnderline"/>
          <w:rFonts w:asciiTheme="majorHAnsi" w:hAnsiTheme="majorHAnsi" w:cstheme="minorHAnsi"/>
        </w:rPr>
        <w:t xml:space="preserve"> Indeed, </w:t>
      </w:r>
      <w:r w:rsidRPr="009D59F6">
        <w:rPr>
          <w:rStyle w:val="StyleUnderline"/>
          <w:rFonts w:asciiTheme="majorHAnsi" w:hAnsiTheme="majorHAnsi" w:cstheme="minorHAnsi"/>
          <w:highlight w:val="cyan"/>
        </w:rPr>
        <w:t>perhaps one of the most obvious consequences of institutional legitimacy</w:t>
      </w:r>
      <w:r w:rsidRPr="009D59F6">
        <w:rPr>
          <w:rStyle w:val="StyleUnderline"/>
          <w:rFonts w:asciiTheme="majorHAnsi" w:hAnsiTheme="majorHAnsi" w:cstheme="minorHAnsi"/>
        </w:rPr>
        <w:t xml:space="preserve"> is the ability of a court </w:t>
      </w:r>
      <w:r w:rsidRPr="009D59F6">
        <w:rPr>
          <w:rStyle w:val="StyleUnderline"/>
          <w:rFonts w:asciiTheme="majorHAnsi" w:hAnsiTheme="majorHAnsi" w:cstheme="minorHAnsi"/>
          <w:highlight w:val="cyan"/>
        </w:rPr>
        <w:t>to pass its legitimacy to policies enacted by other branches of government.</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In the words of Dahl (1957) a major basis of the U.S. Supreme Court’s power “is the unique legitimacy attributed to its interpretations of the Constitution” (293). In other words, the Court’s decisions act to bolster public perceptions of the majority coalition’s policies. Yet, the Court’s ability to legitimize is not limited to policies. Dahl (1957) goes on to claim that “at its best the Court operates to confer legitimacy, not simply on the particular and parochial politics of the dominant political alliance, but upon the basic patterns of behavior required for the operation of democracy” (295). </w:t>
      </w:r>
      <w:r w:rsidRPr="009D59F6">
        <w:rPr>
          <w:rStyle w:val="StyleUnderline"/>
          <w:rFonts w:asciiTheme="majorHAnsi" w:hAnsiTheme="majorHAnsi" w:cstheme="minorHAnsi"/>
        </w:rPr>
        <w:t xml:space="preserve">We can observe the Court’s legitimacy conferring capacity through two different outcomes. </w:t>
      </w:r>
      <w:r w:rsidRPr="009D59F6">
        <w:rPr>
          <w:rStyle w:val="StyleUnderline"/>
          <w:rFonts w:asciiTheme="majorHAnsi" w:hAnsiTheme="majorHAnsi" w:cstheme="minorHAnsi"/>
          <w:highlight w:val="cyan"/>
        </w:rPr>
        <w:t>First, legitimacy conferring capacity can operate through substantive opinion change.</w:t>
      </w:r>
      <w:r w:rsidRPr="009D59F6">
        <w:rPr>
          <w:rFonts w:asciiTheme="majorHAnsi" w:hAnsiTheme="majorHAnsi" w:cstheme="minorHAnsi"/>
        </w:rPr>
        <w:t xml:space="preserve"> This endorsement effect happens when an individual changes her their views on political or legal issues in response to a judicial opinion (see Zaller 1992</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Second,</w:t>
      </w:r>
      <w:r w:rsidRPr="009D59F6">
        <w:rPr>
          <w:rStyle w:val="StyleUnderline"/>
          <w:rFonts w:asciiTheme="majorHAnsi" w:hAnsiTheme="majorHAnsi" w:cstheme="minorHAnsi"/>
        </w:rPr>
        <w:t xml:space="preserve"> even without substantive attitude change, </w:t>
      </w:r>
      <w:r w:rsidRPr="009D59F6">
        <w:rPr>
          <w:rStyle w:val="StyleUnderline"/>
          <w:rFonts w:asciiTheme="majorHAnsi" w:hAnsiTheme="majorHAnsi" w:cstheme="minorHAnsi"/>
          <w:highlight w:val="cyan"/>
        </w:rPr>
        <w:t>people may come to accept the decision,</w:t>
      </w:r>
      <w:r w:rsidRPr="009D59F6">
        <w:rPr>
          <w:rStyle w:val="StyleUnderline"/>
          <w:rFonts w:asciiTheme="majorHAnsi" w:hAnsiTheme="majorHAnsi" w:cstheme="minorHAnsi"/>
        </w:rPr>
        <w:t xml:space="preserve"> to acquiesce to it, not to challenge the decision, </w:t>
      </w:r>
      <w:r w:rsidRPr="009D59F6">
        <w:rPr>
          <w:rStyle w:val="StyleUnderline"/>
          <w:rFonts w:asciiTheme="majorHAnsi" w:hAnsiTheme="majorHAnsi" w:cstheme="minorHAnsi"/>
          <w:highlight w:val="cyan"/>
        </w:rPr>
        <w:t>not support punishing the institution for its decision. Thus, the Court’s legitimacy</w:t>
      </w:r>
      <w:r w:rsidRPr="009D59F6">
        <w:rPr>
          <w:rStyle w:val="StyleUnderline"/>
          <w:rFonts w:asciiTheme="majorHAnsi" w:hAnsiTheme="majorHAnsi" w:cstheme="minorHAnsi"/>
        </w:rPr>
        <w:t xml:space="preserve"> conferring capacity </w:t>
      </w:r>
      <w:r w:rsidRPr="009D59F6">
        <w:rPr>
          <w:rStyle w:val="StyleUnderline"/>
          <w:rFonts w:asciiTheme="majorHAnsi" w:hAnsiTheme="majorHAnsi" w:cstheme="minorHAnsi"/>
          <w:highlight w:val="cyan"/>
        </w:rPr>
        <w:t>also operates through</w:t>
      </w:r>
      <w:r w:rsidRPr="009D59F6">
        <w:rPr>
          <w:rStyle w:val="StyleUnderline"/>
          <w:rFonts w:asciiTheme="majorHAnsi" w:hAnsiTheme="majorHAnsi" w:cstheme="minorHAnsi"/>
        </w:rPr>
        <w:t xml:space="preserve"> a second pathway: by </w:t>
      </w:r>
      <w:r w:rsidRPr="009D59F6">
        <w:rPr>
          <w:rStyle w:val="StyleUnderline"/>
          <w:rFonts w:asciiTheme="majorHAnsi" w:hAnsiTheme="majorHAnsi" w:cstheme="minorHAnsi"/>
          <w:highlight w:val="cyan"/>
        </w:rPr>
        <w:t>encouraging acceptance.</w:t>
      </w:r>
      <w:r w:rsidRPr="009D59F6">
        <w:rPr>
          <w:rStyle w:val="StyleUnderline"/>
          <w:rFonts w:asciiTheme="majorHAnsi" w:hAnsiTheme="majorHAnsi" w:cstheme="minorHAnsi"/>
        </w:rPr>
        <w:t xml:space="preserve"> Acceptance occurs when a court decision causes individuals to acquiesce to decisions with which they disagree. </w:t>
      </w:r>
    </w:p>
    <w:p w14:paraId="2F30A128" w14:textId="77777777" w:rsidR="00B84AF5" w:rsidRPr="009D59F6" w:rsidRDefault="00B84AF5" w:rsidP="00B84AF5">
      <w:pPr>
        <w:pStyle w:val="Heading4"/>
        <w:rPr>
          <w:rFonts w:asciiTheme="majorHAnsi" w:hAnsiTheme="majorHAnsi" w:cstheme="minorHAnsi"/>
        </w:rPr>
      </w:pPr>
      <w:r w:rsidRPr="009D59F6">
        <w:rPr>
          <w:rFonts w:asciiTheme="majorHAnsi" w:hAnsiTheme="majorHAnsi" w:cstheme="minorHAnsi"/>
        </w:rPr>
        <w:t>Legitimacy is key to SCOTUS power</w:t>
      </w:r>
    </w:p>
    <w:p w14:paraId="77A359A3" w14:textId="77777777" w:rsidR="00B84AF5" w:rsidRPr="009D59F6" w:rsidRDefault="00B84AF5" w:rsidP="00B84AF5">
      <w:pPr>
        <w:rPr>
          <w:rFonts w:asciiTheme="majorHAnsi" w:hAnsiTheme="majorHAnsi" w:cstheme="minorHAnsi"/>
        </w:rPr>
      </w:pPr>
      <w:r w:rsidRPr="009D59F6">
        <w:rPr>
          <w:rStyle w:val="Style13ptBold"/>
          <w:rFonts w:asciiTheme="majorHAnsi" w:hAnsiTheme="majorHAnsi" w:cstheme="minorHAnsi"/>
        </w:rPr>
        <w:t xml:space="preserve">Gibson and Nelson 14 </w:t>
      </w:r>
      <w:r w:rsidRPr="009D59F6">
        <w:rPr>
          <w:rFonts w:asciiTheme="majorHAnsi" w:hAnsiTheme="majorHAnsi" w:cstheme="minorHAnsi"/>
          <w:color w:val="333333"/>
        </w:rPr>
        <w:t>(James L., Sidney W. Souers Professor of Government, Weidenbaum Center on the Economy, Government, and Public Policy – Washington University in St. Louis, Michael J., Ph.D. Candidate, Department of Political Science, “The Legitimacy of the U.S. Supreme Court:</w:t>
      </w:r>
      <w:r w:rsidRPr="009D59F6">
        <w:rPr>
          <w:rFonts w:asciiTheme="majorHAnsi" w:hAnsiTheme="majorHAnsi" w:cstheme="minorHAnsi"/>
          <w:color w:val="333333"/>
        </w:rPr>
        <w:br/>
        <w:t>Conventional Wisdoms, and Recent Challenges Thereto”, </w:t>
      </w:r>
      <w:hyperlink r:id="rId44" w:history="1">
        <w:r w:rsidRPr="009D59F6">
          <w:rPr>
            <w:rStyle w:val="Hyperlink"/>
            <w:rFonts w:asciiTheme="majorHAnsi" w:hAnsiTheme="majorHAnsi" w:cstheme="minorHAnsi"/>
          </w:rPr>
          <w:t>http://mjnelson.org/papers/AnnualReview.pdf</w:t>
        </w:r>
      </w:hyperlink>
      <w:r w:rsidRPr="009D59F6">
        <w:rPr>
          <w:rFonts w:asciiTheme="majorHAnsi" w:hAnsiTheme="majorHAnsi" w:cstheme="minorHAnsi"/>
          <w:color w:val="333333"/>
        </w:rPr>
        <w:t xml:space="preserve">, MJ Nelson Review) MBE </w:t>
      </w:r>
    </w:p>
    <w:p w14:paraId="42416238" w14:textId="7655D743" w:rsidR="00E657C1" w:rsidRPr="009D59F6" w:rsidRDefault="00B84AF5" w:rsidP="00BC4863">
      <w:pPr>
        <w:rPr>
          <w:rFonts w:asciiTheme="majorHAnsi" w:hAnsiTheme="majorHAnsi" w:cstheme="minorHAnsi"/>
          <w:sz w:val="14"/>
        </w:rPr>
      </w:pPr>
      <w:r w:rsidRPr="009D59F6">
        <w:rPr>
          <w:rFonts w:asciiTheme="majorHAnsi" w:hAnsiTheme="majorHAnsi" w:cstheme="minorHAnsi"/>
          <w:highlight w:val="cyan"/>
          <w:u w:val="single"/>
        </w:rPr>
        <w:t>Legitimacy is</w:t>
      </w:r>
      <w:r w:rsidRPr="009D59F6">
        <w:rPr>
          <w:rFonts w:asciiTheme="majorHAnsi" w:hAnsiTheme="majorHAnsi" w:cstheme="minorHAnsi"/>
          <w:u w:val="single"/>
        </w:rPr>
        <w:t xml:space="preserve"> a concept particularly </w:t>
      </w:r>
      <w:r w:rsidRPr="009D59F6">
        <w:rPr>
          <w:rFonts w:asciiTheme="majorHAnsi" w:hAnsiTheme="majorHAnsi" w:cstheme="minorHAnsi"/>
          <w:highlight w:val="cyan"/>
          <w:u w:val="single"/>
        </w:rPr>
        <w:t>relevant to</w:t>
      </w:r>
      <w:r w:rsidRPr="009D59F6">
        <w:rPr>
          <w:rFonts w:asciiTheme="majorHAnsi" w:hAnsiTheme="majorHAnsi" w:cstheme="minorHAnsi"/>
          <w:sz w:val="14"/>
        </w:rPr>
        <w:t xml:space="preserve"> courts, especially non-elected courts like </w:t>
      </w:r>
      <w:r w:rsidRPr="009D59F6">
        <w:rPr>
          <w:rFonts w:asciiTheme="majorHAnsi" w:hAnsiTheme="majorHAnsi" w:cstheme="minorHAnsi"/>
          <w:highlight w:val="cyan"/>
          <w:u w:val="single"/>
        </w:rPr>
        <w:t>the U.S. Supreme Court</w:t>
      </w:r>
      <w:r w:rsidRPr="009D59F6">
        <w:rPr>
          <w:rFonts w:asciiTheme="majorHAnsi" w:hAnsiTheme="majorHAnsi" w:cstheme="minorHAnsi"/>
          <w:sz w:val="14"/>
        </w:rPr>
        <w:t xml:space="preserve">. In a democratic polity, accountability and the consent of the governed form the most common source of institutional legitimacy. For many political institutions, legitimacy arises from </w:t>
      </w:r>
      <w:r w:rsidRPr="009D59F6">
        <w:rPr>
          <w:rFonts w:asciiTheme="majorHAnsi" w:hAnsiTheme="majorHAnsi" w:cstheme="minorHAnsi"/>
          <w:u w:val="single"/>
        </w:rPr>
        <w:t>the social contract. While most state courts in the U.S. profit from this source of legitimacy</w:t>
      </w:r>
      <w:r w:rsidRPr="009D59F6">
        <w:rPr>
          <w:rFonts w:asciiTheme="majorHAnsi" w:hAnsiTheme="majorHAnsi" w:cstheme="minorHAnsi"/>
          <w:sz w:val="14"/>
        </w:rPr>
        <w:t xml:space="preserve"> (e.g., Gibson 1 Legal scholars in particular often distinguish between “sociological legitimacy” and “normative legitimacy” (e.g., Fallon 2005; Wells 2007). The latter refers to judging an institution by what the individual scholar thinks it ought to do. The former, the focus of this chapter, concerns empirical, nonnormative consideration of the attitudes, expectations, and behaviors of citizens toward the institutions that govern them. Throughout this chapter, we make no normative judgments about whether more or less legitimacy is desirable. For some thoughts about whether it is possible for an institution to have too much legitimacy, see Gibson and Nelson forthcoming (a). 2 See for examples the work of Norris (2011) and Booth and Seligson (2009) P -2- 2012a), the federal courts, of course, are almost perfectly unaccountable for their decisions and therefore can draw no legitimacy from this source. Indeed, as the Founders understood from the day they created the federal courts, the federal judiciary is an institution with a substantial legitimacy deficit. </w:t>
      </w:r>
      <w:r w:rsidRPr="009D59F6">
        <w:rPr>
          <w:rFonts w:asciiTheme="majorHAnsi" w:hAnsiTheme="majorHAnsi" w:cstheme="minorHAnsi"/>
          <w:u w:val="single"/>
        </w:rPr>
        <w:t xml:space="preserve">Creating and maintaining </w:t>
      </w:r>
      <w:r w:rsidRPr="009D59F6">
        <w:rPr>
          <w:rFonts w:asciiTheme="majorHAnsi" w:hAnsiTheme="majorHAnsi" w:cstheme="minorHAnsi"/>
          <w:highlight w:val="cyan"/>
          <w:u w:val="single"/>
        </w:rPr>
        <w:t xml:space="preserve">institutional legitimacy is </w:t>
      </w:r>
      <w:r w:rsidRPr="009D59F6">
        <w:rPr>
          <w:rFonts w:asciiTheme="majorHAnsi" w:hAnsiTheme="majorHAnsi" w:cstheme="minorHAnsi"/>
          <w:u w:val="single"/>
        </w:rPr>
        <w:t xml:space="preserve">therefore </w:t>
      </w:r>
      <w:r w:rsidRPr="009D59F6">
        <w:rPr>
          <w:rFonts w:asciiTheme="majorHAnsi" w:hAnsiTheme="majorHAnsi" w:cstheme="minorHAnsi"/>
          <w:highlight w:val="cyan"/>
          <w:u w:val="single"/>
        </w:rPr>
        <w:t>an omni-present concern of legal scholars and judges</w:t>
      </w:r>
      <w:r w:rsidRPr="009D59F6">
        <w:rPr>
          <w:rFonts w:asciiTheme="majorHAnsi" w:hAnsiTheme="majorHAnsi" w:cstheme="minorHAnsi"/>
          <w:u w:val="single"/>
        </w:rPr>
        <w:t>, and understanding the sources and consequences of legitimacy has been a major task for judicial scholars throughout the social sciences and the legal academy.</w:t>
      </w:r>
      <w:r w:rsidRPr="009D59F6">
        <w:rPr>
          <w:rFonts w:asciiTheme="majorHAnsi" w:hAnsiTheme="majorHAnsi" w:cstheme="minorHAnsi"/>
          <w:sz w:val="14"/>
        </w:rPr>
        <w:t xml:space="preserve"> The particular problem of the </w:t>
      </w:r>
      <w:r w:rsidRPr="009D59F6">
        <w:rPr>
          <w:rFonts w:asciiTheme="majorHAnsi" w:hAnsiTheme="majorHAnsi" w:cstheme="minorHAnsi"/>
          <w:u w:val="single"/>
        </w:rPr>
        <w:t xml:space="preserve">U.S. </w:t>
      </w:r>
      <w:r w:rsidRPr="009D59F6">
        <w:rPr>
          <w:rFonts w:asciiTheme="majorHAnsi" w:hAnsiTheme="majorHAnsi" w:cstheme="minorHAnsi"/>
          <w:highlight w:val="cyan"/>
          <w:u w:val="single"/>
        </w:rPr>
        <w:t>Supreme Court3 is</w:t>
      </w:r>
      <w:r w:rsidRPr="009D59F6">
        <w:rPr>
          <w:rFonts w:asciiTheme="majorHAnsi" w:hAnsiTheme="majorHAnsi" w:cstheme="minorHAnsi"/>
          <w:u w:val="single"/>
        </w:rPr>
        <w:t xml:space="preserve"> that it is </w:t>
      </w:r>
      <w:r w:rsidRPr="009D59F6">
        <w:rPr>
          <w:rFonts w:asciiTheme="majorHAnsi" w:hAnsiTheme="majorHAnsi" w:cstheme="minorHAnsi"/>
          <w:highlight w:val="cyan"/>
          <w:u w:val="single"/>
        </w:rPr>
        <w:t>heavily dependent upon legitimacy for its efficacy and survival</w:t>
      </w:r>
      <w:r w:rsidRPr="009D59F6">
        <w:rPr>
          <w:rFonts w:asciiTheme="majorHAnsi" w:hAnsiTheme="majorHAnsi" w:cstheme="minorHAnsi"/>
          <w:sz w:val="14"/>
        </w:rPr>
        <w:t xml:space="preserve">. As all undergraduates learn, the federal courts have neither the power of the purse (carrots) nor the sword (sticks) and are therefore uncommonly dependent upon voluntary compliance from their constituents.4 Moreover, and perhaps even more important, the U.S. Supreme Court is particularly vulnerable to backlashes against its decisions because it often rules against the 3 Our focus in this chapter is on the U.S. Supreme Court and we therefore structure our arguments around this particular institution. Of course, nearly every claim we make about </w:t>
      </w:r>
      <w:r w:rsidRPr="009D59F6">
        <w:rPr>
          <w:rFonts w:asciiTheme="majorHAnsi" w:hAnsiTheme="majorHAnsi" w:cstheme="minorHAnsi"/>
          <w:u w:val="single"/>
        </w:rPr>
        <w:t xml:space="preserve">the legitimacy of the U.S. Supreme Court </w:t>
      </w:r>
      <w:r w:rsidRPr="009D59F6">
        <w:rPr>
          <w:rFonts w:asciiTheme="majorHAnsi" w:hAnsiTheme="majorHAnsi" w:cstheme="minorHAnsi"/>
          <w:highlight w:val="cyan"/>
          <w:u w:val="single"/>
        </w:rPr>
        <w:t>applies with equal if not greater force to the lower federal courts</w:t>
      </w:r>
      <w:r w:rsidRPr="009D59F6">
        <w:rPr>
          <w:rFonts w:asciiTheme="majorHAnsi" w:hAnsiTheme="majorHAnsi" w:cstheme="minorHAnsi"/>
          <w:sz w:val="14"/>
        </w:rPr>
        <w:t>. We note as well that concern for judicial legitimacy extends far beyond the U.S. Supreme Court, with a great deal of contemporary interest in how state courts acquire and maintain legitimacy, for example. In terms of empirical research on judicial legitimacy, only a handful of studies has reported on courts other than the U.S. Supreme Court and the state supreme courts (e.g., Benesh 2006 – state court systems; Benesh, Scherer, and Steigerwalt 2009 – lower federal courts; Scherer and Curry 2010 – lower federal courts. ) 4 The classic example scholars always cite is Andrew Jackson’s response to the U.S. Supreme Court’s decision in Worchester v. Georgia: “John Marshall has made his decision; now let him enforce it” (qtd. in Breyer 2007, 906). -3- preferences of the majority, 5 and because, as an institution, it is unusually dependent upon the actions of other actors and institutions</w:t>
      </w:r>
      <w:r w:rsidRPr="009D59F6">
        <w:rPr>
          <w:rFonts w:asciiTheme="majorHAnsi" w:hAnsiTheme="majorHAnsi" w:cstheme="minorHAnsi"/>
          <w:u w:val="single"/>
        </w:rPr>
        <w:t xml:space="preserve">. The </w:t>
      </w:r>
      <w:r w:rsidRPr="009D59F6">
        <w:rPr>
          <w:rFonts w:asciiTheme="majorHAnsi" w:hAnsiTheme="majorHAnsi" w:cstheme="minorHAnsi"/>
          <w:highlight w:val="cyan"/>
          <w:u w:val="single"/>
        </w:rPr>
        <w:t>Supreme Court has little meaningful inherent or constitutional jurisdiction</w:t>
      </w:r>
      <w:r w:rsidRPr="009D59F6">
        <w:rPr>
          <w:rFonts w:asciiTheme="majorHAnsi" w:hAnsiTheme="majorHAnsi" w:cstheme="minorHAnsi"/>
          <w:u w:val="single"/>
        </w:rPr>
        <w:t xml:space="preserve">; instead, </w:t>
      </w:r>
      <w:r w:rsidRPr="009D59F6">
        <w:rPr>
          <w:rFonts w:asciiTheme="majorHAnsi" w:hAnsiTheme="majorHAnsi" w:cstheme="minorHAnsi"/>
          <w:highlight w:val="cyan"/>
          <w:u w:val="single"/>
        </w:rPr>
        <w:t>it gets its power to decide issues from ordinary legislation</w:t>
      </w:r>
      <w:r w:rsidRPr="009D59F6">
        <w:rPr>
          <w:rFonts w:asciiTheme="majorHAnsi" w:hAnsiTheme="majorHAnsi" w:cstheme="minorHAnsi"/>
          <w:sz w:val="14"/>
          <w:highlight w:val="cyan"/>
        </w:rPr>
        <w:t>.</w:t>
      </w:r>
      <w:r w:rsidRPr="009D59F6">
        <w:rPr>
          <w:rFonts w:asciiTheme="majorHAnsi" w:hAnsiTheme="majorHAnsi" w:cstheme="minorHAnsi"/>
          <w:sz w:val="14"/>
        </w:rPr>
        <w:t xml:space="preserve"> What Congress giveth, Congress can taketh away. Even the fundamental structure of the institution – e.g., the number of justices on the Court – can change (and has throughout American history). Without legitimacy, the Supreme Court can be punished for the disagreeable decisions it makes, and/or those decisions can be ignored (for an important analysis of the Court/Congressional relations, see Clark 2011). </w:t>
      </w:r>
    </w:p>
    <w:p w14:paraId="0227FF8D" w14:textId="1FBED33F" w:rsidR="00EB5572" w:rsidRPr="009D59F6" w:rsidRDefault="00A53826" w:rsidP="00BC4863">
      <w:pPr>
        <w:pStyle w:val="Heading3"/>
        <w:rPr>
          <w:rFonts w:asciiTheme="majorHAnsi" w:hAnsiTheme="majorHAnsi" w:cstheme="minorHAnsi"/>
        </w:rPr>
      </w:pPr>
      <w:r w:rsidRPr="009D59F6">
        <w:rPr>
          <w:rFonts w:asciiTheme="majorHAnsi" w:hAnsiTheme="majorHAnsi" w:cstheme="minorHAnsi"/>
        </w:rPr>
        <w:t>**</w:t>
      </w:r>
      <w:r w:rsidR="00EB5572" w:rsidRPr="009D59F6">
        <w:rPr>
          <w:rFonts w:asciiTheme="majorHAnsi" w:hAnsiTheme="majorHAnsi" w:cstheme="minorHAnsi"/>
        </w:rPr>
        <w:t>EU MODELING**</w:t>
      </w:r>
    </w:p>
    <w:p w14:paraId="0F98321A" w14:textId="77777777" w:rsidR="00EB5572" w:rsidRPr="009D59F6" w:rsidRDefault="00EB5572" w:rsidP="00EB5572">
      <w:pPr>
        <w:pStyle w:val="Heading3"/>
        <w:rPr>
          <w:rFonts w:asciiTheme="majorHAnsi" w:hAnsiTheme="majorHAnsi" w:cstheme="minorHAnsi"/>
        </w:rPr>
      </w:pPr>
      <w:r w:rsidRPr="009D59F6">
        <w:rPr>
          <w:rFonts w:asciiTheme="majorHAnsi" w:hAnsiTheme="majorHAnsi" w:cstheme="minorHAnsi"/>
        </w:rPr>
        <w:t>Modeling Key: EU</w:t>
      </w:r>
    </w:p>
    <w:p w14:paraId="5CC6D5A7" w14:textId="77777777" w:rsidR="00EB5572" w:rsidRPr="009D59F6" w:rsidRDefault="00EB5572" w:rsidP="00EB5572">
      <w:pPr>
        <w:pStyle w:val="Heading4"/>
        <w:rPr>
          <w:rFonts w:asciiTheme="majorHAnsi" w:hAnsiTheme="majorHAnsi"/>
        </w:rPr>
      </w:pPr>
      <w:r w:rsidRPr="009D59F6">
        <w:rPr>
          <w:rFonts w:asciiTheme="majorHAnsi" w:hAnsiTheme="majorHAnsi"/>
        </w:rPr>
        <w:t>The EU models US judicial practices and federalism – empirically proven</w:t>
      </w:r>
    </w:p>
    <w:p w14:paraId="52FF4913" w14:textId="77777777" w:rsidR="00EB5572" w:rsidRPr="009D59F6" w:rsidRDefault="00EB5572" w:rsidP="00EB5572">
      <w:pPr>
        <w:rPr>
          <w:rFonts w:asciiTheme="majorHAnsi" w:hAnsiTheme="majorHAnsi"/>
        </w:rPr>
      </w:pPr>
      <w:r w:rsidRPr="009D59F6">
        <w:rPr>
          <w:rStyle w:val="Style13ptBold"/>
          <w:rFonts w:asciiTheme="majorHAnsi" w:hAnsiTheme="majorHAnsi"/>
          <w:szCs w:val="26"/>
        </w:rPr>
        <w:t xml:space="preserve">Jacobs 3 </w:t>
      </w:r>
      <w:r w:rsidRPr="009D59F6">
        <w:rPr>
          <w:rFonts w:asciiTheme="majorHAnsi" w:hAnsiTheme="majorHAnsi"/>
        </w:rPr>
        <w:t xml:space="preserve">(“Judicial Dialogue and the Cross-Fertilization of Legal Systems: The European Court of Justice,” </w:t>
      </w:r>
      <w:r w:rsidRPr="009D59F6">
        <w:rPr>
          <w:rFonts w:asciiTheme="majorHAnsi" w:hAnsiTheme="majorHAnsi"/>
          <w:i/>
        </w:rPr>
        <w:t>Texas International Law Journal</w:t>
      </w:r>
      <w:r w:rsidRPr="009D59F6">
        <w:rPr>
          <w:rFonts w:asciiTheme="majorHAnsi" w:hAnsiTheme="majorHAnsi"/>
        </w:rPr>
        <w:t>, http://www.tilj.org/content/journal/38/num3/Jacobs547.pdf) JZ</w:t>
      </w:r>
    </w:p>
    <w:p w14:paraId="26A33CD7" w14:textId="77777777" w:rsidR="00EB5572" w:rsidRPr="009D59F6" w:rsidRDefault="00EB5572" w:rsidP="00EB5572">
      <w:pPr>
        <w:rPr>
          <w:rFonts w:asciiTheme="majorHAnsi" w:hAnsiTheme="majorHAnsi"/>
          <w:b/>
          <w:u w:val="single"/>
        </w:rPr>
      </w:pPr>
      <w:r w:rsidRPr="009D59F6">
        <w:rPr>
          <w:rFonts w:asciiTheme="majorHAnsi" w:hAnsiTheme="majorHAnsi"/>
        </w:rPr>
        <w:t xml:space="preserve">Respect for fundamental rights is, however, only one example of the bgeneral principles of law,c which the Court has recognized very often on the basis of ideas advanced in references from national courts. </w:t>
      </w:r>
      <w:r w:rsidRPr="009D59F6">
        <w:rPr>
          <w:rStyle w:val="StyleUnderline"/>
          <w:rFonts w:asciiTheme="majorHAnsi" w:hAnsiTheme="majorHAnsi"/>
          <w:highlight w:val="yellow"/>
        </w:rPr>
        <w:t>Fundamental principles of great importance and broad scope, such as</w:t>
      </w:r>
      <w:r w:rsidRPr="009D59F6">
        <w:rPr>
          <w:rStyle w:val="StyleUnderline"/>
          <w:rFonts w:asciiTheme="majorHAnsi" w:hAnsiTheme="majorHAnsi"/>
        </w:rPr>
        <w:t xml:space="preserve"> the principle of proportionality, the principle of legal certainty, and principles related to </w:t>
      </w:r>
      <w:r w:rsidRPr="009D59F6">
        <w:rPr>
          <w:rStyle w:val="StyleUnderline"/>
          <w:rFonts w:asciiTheme="majorHAnsi" w:hAnsiTheme="majorHAnsi"/>
          <w:highlight w:val="yellow"/>
        </w:rPr>
        <w:t>the U.S.</w:t>
      </w:r>
      <w:r w:rsidRPr="009D59F6">
        <w:rPr>
          <w:rStyle w:val="StyleUnderline"/>
          <w:rFonts w:asciiTheme="majorHAnsi" w:hAnsiTheme="majorHAnsi"/>
        </w:rPr>
        <w:t xml:space="preserve"> notion of the </w:t>
      </w:r>
      <w:r w:rsidRPr="009D59F6">
        <w:rPr>
          <w:rStyle w:val="StyleUnderline"/>
          <w:rFonts w:asciiTheme="majorHAnsi" w:hAnsiTheme="majorHAnsi"/>
          <w:highlight w:val="yellow"/>
        </w:rPr>
        <w:t>due process of law, have</w:t>
      </w:r>
      <w:r w:rsidRPr="009D59F6">
        <w:rPr>
          <w:rStyle w:val="StyleUnderline"/>
          <w:rFonts w:asciiTheme="majorHAnsi" w:hAnsiTheme="majorHAnsi"/>
        </w:rPr>
        <w:t xml:space="preserve"> in this way </w:t>
      </w:r>
      <w:r w:rsidRPr="009D59F6">
        <w:rPr>
          <w:rStyle w:val="StyleUnderline"/>
          <w:rFonts w:asciiTheme="majorHAnsi" w:hAnsiTheme="majorHAnsi"/>
          <w:highlight w:val="yellow"/>
        </w:rPr>
        <w:t>been incorporated in European law</w:t>
      </w:r>
      <w:r w:rsidRPr="009D59F6">
        <w:rPr>
          <w:rStyle w:val="StyleUnderline"/>
          <w:rFonts w:asciiTheme="majorHAnsi" w:hAnsiTheme="majorHAnsi"/>
        </w:rPr>
        <w:t xml:space="preserve"> under the influence of national legal systems.</w:t>
      </w:r>
      <w:r w:rsidRPr="009D59F6">
        <w:rPr>
          <w:rFonts w:asciiTheme="majorHAnsi" w:hAnsiTheme="majorHAnsi"/>
        </w:rPr>
        <w:t xml:space="preserve">3 The procedure has also facilitated this incorporation in that on every reference to the ECJ, both the parties to the national court proceedings and the governments of the Member States and the Union Institutions are entitled to present written observations and to take part in the hearing. </w:t>
      </w:r>
      <w:r w:rsidRPr="009D59F6">
        <w:rPr>
          <w:rStyle w:val="StyleUnderline"/>
          <w:rFonts w:asciiTheme="majorHAnsi" w:hAnsiTheme="majorHAnsi"/>
        </w:rPr>
        <w:t xml:space="preserve">Moreover, </w:t>
      </w:r>
      <w:r w:rsidRPr="009D59F6">
        <w:rPr>
          <w:rStyle w:val="StyleUnderline"/>
          <w:rFonts w:asciiTheme="majorHAnsi" w:hAnsiTheme="majorHAnsi"/>
          <w:highlight w:val="yellow"/>
        </w:rPr>
        <w:t>the Court</w:t>
      </w:r>
      <w:r w:rsidRPr="009D59F6">
        <w:rPr>
          <w:rStyle w:val="StyleUnderline"/>
          <w:rFonts w:asciiTheme="majorHAnsi" w:hAnsiTheme="majorHAnsi"/>
        </w:rPr>
        <w:t xml:space="preserve"> itself </w:t>
      </w:r>
      <w:r w:rsidRPr="009D59F6">
        <w:rPr>
          <w:rStyle w:val="StyleUnderline"/>
          <w:rFonts w:asciiTheme="majorHAnsi" w:hAnsiTheme="majorHAnsi"/>
          <w:highlight w:val="yellow"/>
        </w:rPr>
        <w:t>is comprised of judges</w:t>
      </w:r>
      <w:r w:rsidRPr="009D59F6">
        <w:rPr>
          <w:rStyle w:val="StyleUnderline"/>
          <w:rFonts w:asciiTheme="majorHAnsi" w:hAnsiTheme="majorHAnsi"/>
        </w:rPr>
        <w:t xml:space="preserve"> and advocates general </w:t>
      </w:r>
      <w:r w:rsidRPr="009D59F6">
        <w:rPr>
          <w:rStyle w:val="StyleUnderline"/>
          <w:rFonts w:asciiTheme="majorHAnsi" w:hAnsiTheme="majorHAnsi"/>
          <w:highlight w:val="yellow"/>
        </w:rPr>
        <w:t>from different Member States and with experience of diverse legal systems</w:t>
      </w:r>
      <w:r w:rsidRPr="009D59F6">
        <w:rPr>
          <w:rStyle w:val="StyleUnderline"/>
          <w:rFonts w:asciiTheme="majorHAnsi" w:hAnsiTheme="majorHAnsi"/>
        </w:rPr>
        <w:t>. The Court also has a research department that can, for example, provide a survey on the national laws of the Member States.</w:t>
      </w:r>
    </w:p>
    <w:p w14:paraId="1E46E44E" w14:textId="77777777" w:rsidR="00EB5572" w:rsidRPr="009D59F6" w:rsidRDefault="00EB5572" w:rsidP="00EB5572">
      <w:pPr>
        <w:pStyle w:val="Heading3"/>
        <w:rPr>
          <w:rFonts w:asciiTheme="majorHAnsi" w:hAnsiTheme="majorHAnsi" w:cstheme="minorHAnsi"/>
        </w:rPr>
      </w:pPr>
      <w:r w:rsidRPr="009D59F6">
        <w:rPr>
          <w:rFonts w:asciiTheme="majorHAnsi" w:hAnsiTheme="majorHAnsi" w:cstheme="minorHAnsi"/>
        </w:rPr>
        <w:t>A2 No I/L UQ EU</w:t>
      </w:r>
    </w:p>
    <w:p w14:paraId="20B150C4" w14:textId="77777777" w:rsidR="00EB5572" w:rsidRPr="009D59F6" w:rsidRDefault="00EB5572" w:rsidP="00EB5572">
      <w:pPr>
        <w:pStyle w:val="Heading4"/>
        <w:rPr>
          <w:rFonts w:asciiTheme="majorHAnsi" w:hAnsiTheme="majorHAnsi" w:cstheme="minorHAnsi"/>
        </w:rPr>
      </w:pPr>
      <w:r w:rsidRPr="009D59F6">
        <w:rPr>
          <w:rFonts w:asciiTheme="majorHAnsi" w:hAnsiTheme="majorHAnsi" w:cstheme="minorHAnsi"/>
        </w:rPr>
        <w:t>Status quo EU judicial federalism in climate policy is the same as the US – it solves now</w:t>
      </w:r>
    </w:p>
    <w:p w14:paraId="4D742D2B" w14:textId="77777777" w:rsidR="00EB5572" w:rsidRPr="009D59F6" w:rsidRDefault="00EB5572" w:rsidP="00EB5572">
      <w:pPr>
        <w:rPr>
          <w:rFonts w:asciiTheme="majorHAnsi" w:hAnsiTheme="majorHAnsi" w:cstheme="minorHAnsi"/>
        </w:rPr>
      </w:pPr>
      <w:r w:rsidRPr="009D59F6">
        <w:rPr>
          <w:rFonts w:asciiTheme="majorHAnsi" w:hAnsiTheme="majorHAnsi" w:cstheme="minorHAnsi"/>
          <w:b/>
          <w:sz w:val="26"/>
          <w:szCs w:val="26"/>
        </w:rPr>
        <w:t>Epstein 17</w:t>
      </w:r>
      <w:r w:rsidRPr="009D59F6">
        <w:rPr>
          <w:rFonts w:asciiTheme="majorHAnsi" w:hAnsiTheme="majorHAnsi" w:cstheme="minorHAnsi"/>
        </w:rPr>
        <w:t xml:space="preserve"> (Yaffa, Lecturer at Department of Law, Doctoral Candidates UPPSALA UNIVERSITY, Sweden, “The Big Bad EU? Species Protection and European Federalism”, Uppsala Universitet, </w:t>
      </w:r>
      <w:hyperlink r:id="rId45" w:history="1">
        <w:r w:rsidRPr="009D59F6">
          <w:rPr>
            <w:rStyle w:val="Hyperlink"/>
            <w:rFonts w:asciiTheme="majorHAnsi" w:hAnsiTheme="majorHAnsi" w:cstheme="minorHAnsi"/>
          </w:rPr>
          <w:t>https://uu.diva-portal.org/smash/get/diva2:1085395/FULLTEXT01.pdf</w:t>
        </w:r>
      </w:hyperlink>
      <w:r w:rsidRPr="009D59F6">
        <w:rPr>
          <w:rFonts w:asciiTheme="majorHAnsi" w:hAnsiTheme="majorHAnsi" w:cstheme="minorHAnsi"/>
        </w:rPr>
        <w:t>) MFE</w:t>
      </w:r>
    </w:p>
    <w:p w14:paraId="1C5F504C" w14:textId="77F2262E" w:rsidR="00EB5572" w:rsidRPr="009D59F6" w:rsidRDefault="00EB5572" w:rsidP="00EB5572">
      <w:pPr>
        <w:rPr>
          <w:rFonts w:asciiTheme="majorHAnsi" w:hAnsiTheme="majorHAnsi" w:cstheme="minorHAnsi"/>
          <w:sz w:val="14"/>
        </w:rPr>
      </w:pPr>
      <w:r w:rsidRPr="009D59F6">
        <w:rPr>
          <w:rFonts w:asciiTheme="majorHAnsi" w:hAnsiTheme="majorHAnsi" w:cstheme="minorHAnsi"/>
          <w:u w:val="single"/>
        </w:rPr>
        <w:t>The European Union’s Habitats Directive requires the Member States to take measures to maintain and achieve the favourable conservation status of listed protected species, including banning their killing</w:t>
      </w:r>
      <w:r w:rsidRPr="009D59F6">
        <w:rPr>
          <w:rFonts w:asciiTheme="majorHAnsi" w:hAnsiTheme="majorHAnsi" w:cstheme="minorHAnsi"/>
          <w:sz w:val="14"/>
        </w:rPr>
        <w:t>.1 Wolves are one such protected species. Their conservation has not been without conflict;</w:t>
      </w:r>
      <w:r w:rsidRPr="009D59F6">
        <w:rPr>
          <w:rFonts w:asciiTheme="majorHAnsi" w:hAnsiTheme="majorHAnsi" w:cstheme="minorHAnsi"/>
          <w:u w:val="single"/>
        </w:rPr>
        <w:t xml:space="preserve"> several Member States have disagreed with the European Commission about to what degree wolves should be protected</w:t>
      </w:r>
      <w:r w:rsidRPr="009D59F6">
        <w:rPr>
          <w:rFonts w:asciiTheme="majorHAnsi" w:hAnsiTheme="majorHAnsi" w:cstheme="minorHAnsi"/>
          <w:sz w:val="14"/>
        </w:rPr>
        <w:t xml:space="preserve">. However, </w:t>
      </w:r>
      <w:r w:rsidRPr="009D59F6">
        <w:rPr>
          <w:rFonts w:asciiTheme="majorHAnsi" w:hAnsiTheme="majorHAnsi" w:cstheme="minorHAnsi"/>
          <w:u w:val="single"/>
        </w:rPr>
        <w:t>the Directive has been credited with facilitating the recovery of wolves in Western Europe</w:t>
      </w:r>
      <w:r w:rsidRPr="009D59F6">
        <w:rPr>
          <w:rFonts w:asciiTheme="majorHAnsi" w:hAnsiTheme="majorHAnsi" w:cstheme="minorHAnsi"/>
          <w:sz w:val="14"/>
        </w:rPr>
        <w:t xml:space="preserve">, both by those who celebrate their return and those who revile it.2 Sweden is one of the countries in which national wolf management policies have arguably come into conflict with EU requirements. Sweden authorized a hunting season for wolves over the objections of the European Commission in 2010, and again in most of the years following. Sweden’s dispute with the Commission is ongoing; however, over half a decade later, the Commission has not brought Sweden to the Court of Justice to enforce EU law. </w:t>
      </w:r>
      <w:r w:rsidRPr="009D59F6">
        <w:rPr>
          <w:rFonts w:asciiTheme="majorHAnsi" w:hAnsiTheme="majorHAnsi" w:cstheme="minorHAnsi"/>
          <w:u w:val="single"/>
        </w:rPr>
        <w:t>The legal questions surrounding Sweden’s compliance with EU species protection have nevertheless been litigated</w:t>
      </w:r>
      <w:r w:rsidRPr="009D59F6">
        <w:rPr>
          <w:rFonts w:asciiTheme="majorHAnsi" w:hAnsiTheme="majorHAnsi" w:cstheme="minorHAnsi"/>
          <w:sz w:val="14"/>
        </w:rPr>
        <w:t>—in Swedish courts</w:t>
      </w:r>
      <w:r w:rsidRPr="009D59F6">
        <w:rPr>
          <w:rFonts w:asciiTheme="majorHAnsi" w:hAnsiTheme="majorHAnsi" w:cstheme="minorHAnsi"/>
          <w:u w:val="single"/>
        </w:rPr>
        <w:t xml:space="preserve">. Because EU law contains not only substantive environmental legal requirements for the Member States, but also some procedural ones, </w:t>
      </w:r>
      <w:r w:rsidRPr="009D59F6">
        <w:rPr>
          <w:rFonts w:asciiTheme="majorHAnsi" w:hAnsiTheme="majorHAnsi" w:cstheme="minorHAnsi"/>
          <w:b/>
          <w:highlight w:val="cyan"/>
          <w:u w:val="single"/>
        </w:rPr>
        <w:t>Member States must allow environmental organizations to enforce EU environmental law in national courts</w:t>
      </w:r>
      <w:r w:rsidRPr="009D59F6">
        <w:rPr>
          <w:rFonts w:asciiTheme="majorHAnsi" w:hAnsiTheme="majorHAnsi" w:cstheme="minorHAnsi"/>
          <w:u w:val="single"/>
        </w:rPr>
        <w:t>.</w:t>
      </w:r>
      <w:r w:rsidRPr="009D59F6">
        <w:rPr>
          <w:rFonts w:asciiTheme="majorHAnsi" w:hAnsiTheme="majorHAnsi" w:cstheme="minorHAnsi"/>
          <w:sz w:val="14"/>
        </w:rPr>
        <w:t xml:space="preserve"> Several times over the past several years, these courts have held Sweden in violation of EU law and ordered Sweden to stop the hunting of wolves.3 In other cases, and notably in a recent decision of the Supreme Administrative Court, the court has taken different positions from the European Commission and held that Swedish wolf hunting did not violate EU law.4 So while</w:t>
      </w:r>
      <w:r w:rsidRPr="009D59F6">
        <w:rPr>
          <w:rFonts w:asciiTheme="majorHAnsi" w:hAnsiTheme="majorHAnsi" w:cstheme="minorHAnsi"/>
          <w:sz w:val="14"/>
          <w:highlight w:val="cyan"/>
        </w:rPr>
        <w:t xml:space="preserve"> </w:t>
      </w:r>
      <w:r w:rsidRPr="009D59F6">
        <w:rPr>
          <w:rFonts w:asciiTheme="majorHAnsi" w:hAnsiTheme="majorHAnsi" w:cstheme="minorHAnsi"/>
          <w:highlight w:val="cyan"/>
          <w:u w:val="single"/>
        </w:rPr>
        <w:t>increased litigation opportunities in Member State courts have facili- tated the implementation of EU law</w:t>
      </w:r>
      <w:r w:rsidRPr="009D59F6">
        <w:rPr>
          <w:rFonts w:asciiTheme="majorHAnsi" w:hAnsiTheme="majorHAnsi" w:cstheme="minorHAnsi"/>
          <w:sz w:val="14"/>
        </w:rPr>
        <w:t xml:space="preserve">, it has not necessarily resulted in the implementation of the interpretation of EU law promoted by EU actors. Sweden and the European Commission continue to disagree about how Swedish wolves should be managed, but in an EU humbled by Brexit and widespread anti-EU sentiment, enforcement action by the Commission on this point looks increasingly unlikely.5 Using the litigation surrounding wolf protection in Sweden as an example, I argued in my licentiate thesis that the EU has consolidated regulatory power in environmental matters through decentralizing the right to enforce EU law.6 In this doctoral thesis, I continue to examine the relationship between the EU and its Member States in protecting species and the role of public interest litigation in negotiating it through this example. I aim to show that wolf management in Sweden can be understood as part of a larger trend in the EU towards a regulatory system enabled by litigation. That European integration is facilitated by litigation is not a new argument;7 Daniel Kelemen describes this process in the context of individual rights in his book Eurolegalism. 8 Riffing on Robert Kagan’s description of </w:t>
      </w:r>
      <w:r w:rsidRPr="009D59F6">
        <w:rPr>
          <w:rFonts w:asciiTheme="majorHAnsi" w:hAnsiTheme="majorHAnsi" w:cstheme="minorHAnsi"/>
          <w:u w:val="single"/>
        </w:rPr>
        <w:t xml:space="preserve">the American method for making policy and resolving disputes as adversarial legalism, Kelemen argued that the EU’s regulatory style is leading to a more adversarial legal culture in Europe. </w:t>
      </w:r>
      <w:r w:rsidRPr="009D59F6">
        <w:rPr>
          <w:rFonts w:asciiTheme="majorHAnsi" w:hAnsiTheme="majorHAnsi" w:cstheme="minorHAnsi"/>
          <w:sz w:val="14"/>
        </w:rPr>
        <w:t xml:space="preserve">Like Kelemen, </w:t>
      </w:r>
      <w:r w:rsidRPr="009D59F6">
        <w:rPr>
          <w:rFonts w:asciiTheme="majorHAnsi" w:hAnsiTheme="majorHAnsi" w:cstheme="minorHAnsi"/>
          <w:b/>
          <w:u w:val="single"/>
        </w:rPr>
        <w:t xml:space="preserve">I find </w:t>
      </w:r>
      <w:r w:rsidRPr="009D59F6">
        <w:rPr>
          <w:rFonts w:asciiTheme="majorHAnsi" w:hAnsiTheme="majorHAnsi" w:cstheme="minorHAnsi"/>
          <w:b/>
          <w:highlight w:val="cyan"/>
          <w:u w:val="single"/>
        </w:rPr>
        <w:t>comparison with the US useful for understanding the evolving federal structure of the EU</w:t>
      </w:r>
      <w:r w:rsidRPr="009D59F6">
        <w:rPr>
          <w:rFonts w:asciiTheme="majorHAnsi" w:hAnsiTheme="majorHAnsi" w:cstheme="minorHAnsi"/>
          <w:sz w:val="14"/>
        </w:rPr>
        <w:t xml:space="preserve"> and the expanding role of public interest litigation in implementing policy. While cooperative federalism is not as pronounced in the American species protection legislation as it is in other areas of environmental law—</w:t>
      </w:r>
      <w:r w:rsidRPr="009D59F6">
        <w:rPr>
          <w:rFonts w:asciiTheme="majorHAnsi" w:hAnsiTheme="majorHAnsi" w:cstheme="minorHAnsi"/>
          <w:u w:val="single"/>
        </w:rPr>
        <w:t>responsibility for protection has remained largely with federal actors</w:t>
      </w:r>
      <w:r w:rsidRPr="009D59F6">
        <w:rPr>
          <w:rFonts w:asciiTheme="majorHAnsi" w:hAnsiTheme="majorHAnsi" w:cstheme="minorHAnsi"/>
          <w:sz w:val="14"/>
        </w:rPr>
        <w:t>—litigation against these federal actors has strongly influenced how wolves are protected and managed in the US. The result of this litigation has often been stronger legal protection for wolves. However, like in Sweden, a federal court has recently dealt a blow to the continued protection of wolves, accepting a federal agency’s decision to remove federal protection for wolves in part of the US.9</w:t>
      </w:r>
    </w:p>
    <w:p w14:paraId="0152A018" w14:textId="5F61BCE6" w:rsidR="00BC4863" w:rsidRPr="009D59F6" w:rsidRDefault="00EB5572" w:rsidP="00BC4863">
      <w:pPr>
        <w:pStyle w:val="Heading3"/>
        <w:rPr>
          <w:rFonts w:asciiTheme="majorHAnsi" w:hAnsiTheme="majorHAnsi" w:cstheme="minorHAnsi"/>
        </w:rPr>
      </w:pPr>
      <w:r w:rsidRPr="009D59F6">
        <w:rPr>
          <w:rFonts w:asciiTheme="majorHAnsi" w:hAnsiTheme="majorHAnsi" w:cstheme="minorHAnsi"/>
        </w:rPr>
        <w:t>**</w:t>
      </w:r>
      <w:r w:rsidR="00A53826" w:rsidRPr="009D59F6">
        <w:rPr>
          <w:rFonts w:asciiTheme="majorHAnsi" w:hAnsiTheme="majorHAnsi" w:cstheme="minorHAnsi"/>
        </w:rPr>
        <w:t>MODELING</w:t>
      </w:r>
      <w:r w:rsidR="00BC4863" w:rsidRPr="009D59F6">
        <w:rPr>
          <w:rFonts w:asciiTheme="majorHAnsi" w:hAnsiTheme="majorHAnsi" w:cstheme="minorHAnsi"/>
        </w:rPr>
        <w:t>**</w:t>
      </w:r>
    </w:p>
    <w:p w14:paraId="59D47AA8" w14:textId="77CAAE13" w:rsidR="00BC4863" w:rsidRPr="009D59F6" w:rsidRDefault="00B84AF5" w:rsidP="00BC4863">
      <w:pPr>
        <w:pStyle w:val="Heading3"/>
        <w:rPr>
          <w:rFonts w:asciiTheme="majorHAnsi" w:hAnsiTheme="majorHAnsi" w:cstheme="minorHAnsi"/>
        </w:rPr>
      </w:pPr>
      <w:r w:rsidRPr="009D59F6">
        <w:rPr>
          <w:rFonts w:asciiTheme="majorHAnsi" w:hAnsiTheme="majorHAnsi" w:cstheme="minorHAnsi"/>
        </w:rPr>
        <w:t>Judicial Centralizing Modeled Worldwide</w:t>
      </w:r>
    </w:p>
    <w:p w14:paraId="477252E1"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Centralizing judicial authority solves corruption, rights violations, and destabilizing grabs to power worldwide</w:t>
      </w:r>
    </w:p>
    <w:p w14:paraId="07E24A7F"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Diamond 4</w:t>
      </w:r>
      <w:r w:rsidRPr="009D59F6">
        <w:rPr>
          <w:rFonts w:asciiTheme="majorHAnsi" w:hAnsiTheme="majorHAnsi" w:cstheme="minorHAnsi"/>
        </w:rPr>
        <w:t xml:space="preserve"> (February 12, Larry, Senior Fellow at the Hoover Institution, Stanford University, and founding co-editor of the Journal of Democracy. At Stanford University, he is professor by courtesy of political science and sociology, and he coordinates the democracy program of the Center on Democracy, Development, and the Rule of Law (CDDRL), within the Freeman Spogli Institute for International Studies (FSI), “Why Decentralize Power in A Democracy?”, Stanford University, </w:t>
      </w:r>
      <w:hyperlink r:id="rId46" w:history="1">
        <w:r w:rsidRPr="009D59F6">
          <w:rPr>
            <w:rStyle w:val="Hyperlink"/>
            <w:rFonts w:asciiTheme="majorHAnsi" w:hAnsiTheme="majorHAnsi" w:cstheme="minorHAnsi"/>
          </w:rPr>
          <w:t>https://web.stanford.edu/~ldiamond/iraq/Decentralize_Power021204.htm</w:t>
        </w:r>
      </w:hyperlink>
      <w:r w:rsidRPr="009D59F6">
        <w:rPr>
          <w:rFonts w:asciiTheme="majorHAnsi" w:hAnsiTheme="majorHAnsi" w:cstheme="minorHAnsi"/>
        </w:rPr>
        <w:t>) MFE</w:t>
      </w:r>
    </w:p>
    <w:p w14:paraId="0F50ABED"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sz w:val="14"/>
        </w:rPr>
        <w:t xml:space="preserve">I do not mean to suggest that federalism, or even more limited decentralization of power, is without risks and dangers for democracy. </w:t>
      </w:r>
      <w:r w:rsidRPr="009D59F6">
        <w:rPr>
          <w:rFonts w:asciiTheme="majorHAnsi" w:hAnsiTheme="majorHAnsi" w:cstheme="minorHAnsi"/>
          <w:highlight w:val="cyan"/>
          <w:u w:val="single"/>
        </w:rPr>
        <w:t>In many democracies</w:t>
      </w:r>
      <w:r w:rsidRPr="009D59F6">
        <w:rPr>
          <w:rFonts w:asciiTheme="majorHAnsi" w:hAnsiTheme="majorHAnsi" w:cstheme="minorHAnsi"/>
          <w:sz w:val="14"/>
        </w:rPr>
        <w:t xml:space="preserve">, old and new, </w:t>
      </w:r>
      <w:r w:rsidRPr="009D59F6">
        <w:rPr>
          <w:rFonts w:asciiTheme="majorHAnsi" w:hAnsiTheme="majorHAnsi" w:cstheme="minorHAnsi"/>
          <w:highlight w:val="cyan"/>
          <w:u w:val="single"/>
        </w:rPr>
        <w:t>local and provincial governments become</w:t>
      </w:r>
      <w:r w:rsidRPr="009D59F6">
        <w:rPr>
          <w:rFonts w:asciiTheme="majorHAnsi" w:hAnsiTheme="majorHAnsi" w:cstheme="minorHAnsi"/>
          <w:u w:val="single"/>
        </w:rPr>
        <w:t xml:space="preserve"> not outposts of grassroots democracy but local </w:t>
      </w:r>
      <w:r w:rsidRPr="009D59F6">
        <w:rPr>
          <w:rFonts w:asciiTheme="majorHAnsi" w:hAnsiTheme="majorHAnsi" w:cstheme="minorHAnsi"/>
          <w:highlight w:val="cyan"/>
          <w:u w:val="single"/>
        </w:rPr>
        <w:t>fiefdoms, dominated by political bosses who do not play by democratic rules or respect citizens’ rights</w:t>
      </w:r>
      <w:r w:rsidRPr="009D59F6">
        <w:rPr>
          <w:rFonts w:asciiTheme="majorHAnsi" w:hAnsiTheme="majorHAnsi" w:cstheme="minorHAnsi"/>
          <w:u w:val="single"/>
        </w:rPr>
        <w:t xml:space="preserve">. As local autocratic leaders enhance their power, </w:t>
      </w:r>
      <w:r w:rsidRPr="009D59F6">
        <w:rPr>
          <w:rFonts w:asciiTheme="majorHAnsi" w:hAnsiTheme="majorHAnsi" w:cstheme="minorHAnsi"/>
          <w:highlight w:val="cyan"/>
          <w:u w:val="single"/>
        </w:rPr>
        <w:t>they</w:t>
      </w:r>
      <w:r w:rsidRPr="009D59F6">
        <w:rPr>
          <w:rFonts w:asciiTheme="majorHAnsi" w:hAnsiTheme="majorHAnsi" w:cstheme="minorHAnsi"/>
          <w:sz w:val="14"/>
        </w:rPr>
        <w:t xml:space="preserve"> can </w:t>
      </w:r>
      <w:r w:rsidRPr="009D59F6">
        <w:rPr>
          <w:rFonts w:asciiTheme="majorHAnsi" w:hAnsiTheme="majorHAnsi" w:cstheme="minorHAnsi"/>
          <w:highlight w:val="cyan"/>
          <w:u w:val="single"/>
        </w:rPr>
        <w:t>rig elections and intimidate the opposition, creating a one-party state</w:t>
      </w:r>
      <w:r w:rsidRPr="009D59F6">
        <w:rPr>
          <w:rFonts w:asciiTheme="majorHAnsi" w:hAnsiTheme="majorHAnsi" w:cstheme="minorHAnsi"/>
          <w:u w:val="single"/>
        </w:rPr>
        <w:t xml:space="preserve"> at the provincial level, even if the national system remains vigorously competitive</w:t>
      </w:r>
      <w:r w:rsidRPr="009D59F6">
        <w:rPr>
          <w:rFonts w:asciiTheme="majorHAnsi" w:hAnsiTheme="majorHAnsi" w:cstheme="minorHAnsi"/>
          <w:sz w:val="14"/>
        </w:rPr>
        <w:t xml:space="preserve">. I have seen this happen </w:t>
      </w:r>
      <w:r w:rsidRPr="009D59F6">
        <w:rPr>
          <w:rFonts w:asciiTheme="majorHAnsi" w:hAnsiTheme="majorHAnsi" w:cstheme="minorHAnsi"/>
          <w:b/>
          <w:u w:val="single"/>
        </w:rPr>
        <w:t>in</w:t>
      </w:r>
      <w:r w:rsidRPr="009D59F6">
        <w:rPr>
          <w:rFonts w:asciiTheme="majorHAnsi" w:hAnsiTheme="majorHAnsi" w:cstheme="minorHAnsi"/>
          <w:u w:val="single"/>
        </w:rPr>
        <w:t xml:space="preserve"> countries like</w:t>
      </w:r>
      <w:r w:rsidRPr="009D59F6">
        <w:rPr>
          <w:rFonts w:asciiTheme="majorHAnsi" w:hAnsiTheme="majorHAnsi" w:cstheme="minorHAnsi"/>
          <w:b/>
          <w:u w:val="single"/>
        </w:rPr>
        <w:t xml:space="preserve"> Nigeria</w:t>
      </w:r>
      <w:r w:rsidRPr="009D59F6">
        <w:rPr>
          <w:rFonts w:asciiTheme="majorHAnsi" w:hAnsiTheme="majorHAnsi" w:cstheme="minorHAnsi"/>
          <w:sz w:val="14"/>
        </w:rPr>
        <w:t xml:space="preserve">. But this is far from inevitable. </w:t>
      </w:r>
      <w:r w:rsidRPr="009D59F6">
        <w:rPr>
          <w:rFonts w:asciiTheme="majorHAnsi" w:hAnsiTheme="majorHAnsi" w:cstheme="minorHAnsi"/>
          <w:highlight w:val="cyan"/>
          <w:u w:val="single"/>
        </w:rPr>
        <w:t>There is a way to prevent</w:t>
      </w:r>
      <w:r w:rsidRPr="009D59F6">
        <w:rPr>
          <w:rFonts w:asciiTheme="majorHAnsi" w:hAnsiTheme="majorHAnsi" w:cstheme="minorHAnsi"/>
          <w:u w:val="single"/>
        </w:rPr>
        <w:t xml:space="preserve"> or correct </w:t>
      </w:r>
      <w:r w:rsidRPr="009D59F6">
        <w:rPr>
          <w:rFonts w:asciiTheme="majorHAnsi" w:hAnsiTheme="majorHAnsi" w:cstheme="minorHAnsi"/>
          <w:highlight w:val="cyan"/>
          <w:u w:val="single"/>
        </w:rPr>
        <w:t>this problem</w:t>
      </w:r>
      <w:r w:rsidRPr="009D59F6">
        <w:rPr>
          <w:rFonts w:asciiTheme="majorHAnsi" w:hAnsiTheme="majorHAnsi" w:cstheme="minorHAnsi"/>
          <w:sz w:val="14"/>
        </w:rPr>
        <w:t xml:space="preserve">. A federal democracy must establish that the national constitution, and </w:t>
      </w:r>
      <w:r w:rsidRPr="009D59F6">
        <w:rPr>
          <w:rFonts w:asciiTheme="majorHAnsi" w:hAnsiTheme="majorHAnsi" w:cstheme="minorHAnsi"/>
          <w:b/>
          <w:highlight w:val="cyan"/>
          <w:u w:val="single"/>
        </w:rPr>
        <w:t>the national judicial system</w:t>
      </w:r>
      <w:r w:rsidRPr="009D59F6">
        <w:rPr>
          <w:rFonts w:asciiTheme="majorHAnsi" w:hAnsiTheme="majorHAnsi" w:cstheme="minorHAnsi"/>
          <w:u w:val="single"/>
        </w:rPr>
        <w:t xml:space="preserve">, </w:t>
      </w:r>
      <w:r w:rsidRPr="009D59F6">
        <w:rPr>
          <w:rFonts w:asciiTheme="majorHAnsi" w:hAnsiTheme="majorHAnsi" w:cstheme="minorHAnsi"/>
          <w:b/>
          <w:u w:val="single"/>
        </w:rPr>
        <w:t xml:space="preserve">is </w:t>
      </w:r>
      <w:r w:rsidRPr="009D59F6">
        <w:rPr>
          <w:rFonts w:asciiTheme="majorHAnsi" w:hAnsiTheme="majorHAnsi" w:cstheme="minorHAnsi"/>
          <w:b/>
          <w:highlight w:val="cyan"/>
          <w:u w:val="single"/>
        </w:rPr>
        <w:t>supreme</w:t>
      </w:r>
      <w:r w:rsidRPr="009D59F6">
        <w:rPr>
          <w:rFonts w:asciiTheme="majorHAnsi" w:hAnsiTheme="majorHAnsi" w:cstheme="minorHAnsi"/>
          <w:highlight w:val="cyan"/>
          <w:u w:val="single"/>
        </w:rPr>
        <w:t xml:space="preserve"> over local and provincial authorities</w:t>
      </w:r>
      <w:r w:rsidRPr="009D59F6">
        <w:rPr>
          <w:rFonts w:asciiTheme="majorHAnsi" w:hAnsiTheme="majorHAnsi" w:cstheme="minorHAnsi"/>
          <w:sz w:val="14"/>
        </w:rPr>
        <w:t xml:space="preserve">. Prosecutors, investigators and </w:t>
      </w:r>
      <w:r w:rsidRPr="009D59F6">
        <w:rPr>
          <w:rFonts w:asciiTheme="majorHAnsi" w:hAnsiTheme="majorHAnsi" w:cstheme="minorHAnsi"/>
          <w:u w:val="single"/>
        </w:rPr>
        <w:t xml:space="preserve">commissions at the national level </w:t>
      </w:r>
      <w:r w:rsidRPr="009D59F6">
        <w:rPr>
          <w:rFonts w:asciiTheme="majorHAnsi" w:hAnsiTheme="majorHAnsi" w:cstheme="minorHAnsi"/>
          <w:highlight w:val="cyan"/>
          <w:u w:val="single"/>
        </w:rPr>
        <w:t>must have the authority to investigate abuses of power, violations of rights, and charges of corruption in local and provincial governments</w:t>
      </w:r>
      <w:r w:rsidRPr="009D59F6">
        <w:rPr>
          <w:rFonts w:asciiTheme="majorHAnsi" w:hAnsiTheme="majorHAnsi" w:cstheme="minorHAnsi"/>
          <w:b/>
          <w:highlight w:val="cyan"/>
          <w:u w:val="single"/>
        </w:rPr>
        <w:t>. Violators must be held accountable in the national courts</w:t>
      </w:r>
      <w:r w:rsidRPr="009D59F6">
        <w:rPr>
          <w:rFonts w:asciiTheme="majorHAnsi" w:hAnsiTheme="majorHAnsi" w:cstheme="minorHAnsi"/>
          <w:sz w:val="14"/>
        </w:rPr>
        <w:t>, if they cannot be tried and punished at lower levels. And levels of government below the center should not be allowed to maintain their own armies or militias. That should be a national function.</w:t>
      </w:r>
    </w:p>
    <w:p w14:paraId="24E06902" w14:textId="10ED8E11" w:rsidR="00BC4863" w:rsidRPr="009D59F6" w:rsidRDefault="00670F20" w:rsidP="00BC4863">
      <w:pPr>
        <w:pStyle w:val="Heading3"/>
        <w:rPr>
          <w:rFonts w:asciiTheme="majorHAnsi" w:hAnsiTheme="majorHAnsi" w:cstheme="minorHAnsi"/>
        </w:rPr>
      </w:pPr>
      <w:r w:rsidRPr="009D59F6">
        <w:rPr>
          <w:rFonts w:asciiTheme="majorHAnsi" w:hAnsiTheme="majorHAnsi" w:cstheme="minorHAnsi"/>
        </w:rPr>
        <w:t xml:space="preserve">Modeling Key: </w:t>
      </w:r>
      <w:r w:rsidR="00BC4863" w:rsidRPr="009D59F6">
        <w:rPr>
          <w:rFonts w:asciiTheme="majorHAnsi" w:hAnsiTheme="majorHAnsi" w:cstheme="minorHAnsi"/>
        </w:rPr>
        <w:t>Nigeria</w:t>
      </w:r>
    </w:p>
    <w:p w14:paraId="50293742"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Centralizing judicial authority solves corruption, rights violations, and destabilizing grabs to power worldwide</w:t>
      </w:r>
    </w:p>
    <w:p w14:paraId="5839CE65"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Diamond 4</w:t>
      </w:r>
      <w:r w:rsidRPr="009D59F6">
        <w:rPr>
          <w:rFonts w:asciiTheme="majorHAnsi" w:hAnsiTheme="majorHAnsi" w:cstheme="minorHAnsi"/>
        </w:rPr>
        <w:t xml:space="preserve"> (February 12, Larry, Senior Fellow at the Hoover Institution, Stanford University, and founding co-editor of the Journal of Democracy. At Stanford University, he is professor by courtesy of political science and sociology, and he coordinates the democracy program of the Center on Democracy, Development, and the Rule of Law (CDDRL), within the Freeman Spogli Institute for International Studies (FSI), “Why Decentralize Power in A Democracy?”, Stanford University, </w:t>
      </w:r>
      <w:hyperlink r:id="rId47" w:history="1">
        <w:r w:rsidRPr="009D59F6">
          <w:rPr>
            <w:rStyle w:val="Hyperlink"/>
            <w:rFonts w:asciiTheme="majorHAnsi" w:hAnsiTheme="majorHAnsi" w:cstheme="minorHAnsi"/>
          </w:rPr>
          <w:t>https://web.stanford.edu/~ldiamond/iraq/Decentralize_Power021204.htm</w:t>
        </w:r>
      </w:hyperlink>
      <w:r w:rsidRPr="009D59F6">
        <w:rPr>
          <w:rFonts w:asciiTheme="majorHAnsi" w:hAnsiTheme="majorHAnsi" w:cstheme="minorHAnsi"/>
        </w:rPr>
        <w:t>) MFE</w:t>
      </w:r>
    </w:p>
    <w:p w14:paraId="7DCE5A13" w14:textId="1F39096B" w:rsidR="00BC4863" w:rsidRPr="009D59F6" w:rsidRDefault="00BC4863" w:rsidP="00BC4863">
      <w:pPr>
        <w:rPr>
          <w:rFonts w:asciiTheme="majorHAnsi" w:hAnsiTheme="majorHAnsi" w:cstheme="minorHAnsi"/>
          <w:sz w:val="14"/>
        </w:rPr>
      </w:pPr>
      <w:r w:rsidRPr="009D59F6">
        <w:rPr>
          <w:rFonts w:asciiTheme="majorHAnsi" w:hAnsiTheme="majorHAnsi" w:cstheme="minorHAnsi"/>
          <w:sz w:val="14"/>
        </w:rPr>
        <w:t xml:space="preserve">I do not mean to suggest that federalism, or even more limited decentralization of power, is without risks and dangers for democracy. </w:t>
      </w:r>
      <w:r w:rsidRPr="009D59F6">
        <w:rPr>
          <w:rFonts w:asciiTheme="majorHAnsi" w:hAnsiTheme="majorHAnsi" w:cstheme="minorHAnsi"/>
          <w:highlight w:val="cyan"/>
          <w:u w:val="single"/>
        </w:rPr>
        <w:t>In many democracies</w:t>
      </w:r>
      <w:r w:rsidRPr="009D59F6">
        <w:rPr>
          <w:rFonts w:asciiTheme="majorHAnsi" w:hAnsiTheme="majorHAnsi" w:cstheme="minorHAnsi"/>
          <w:sz w:val="14"/>
        </w:rPr>
        <w:t xml:space="preserve">, old and new, </w:t>
      </w:r>
      <w:r w:rsidRPr="009D59F6">
        <w:rPr>
          <w:rFonts w:asciiTheme="majorHAnsi" w:hAnsiTheme="majorHAnsi" w:cstheme="minorHAnsi"/>
          <w:highlight w:val="cyan"/>
          <w:u w:val="single"/>
        </w:rPr>
        <w:t>local and provincial governments become</w:t>
      </w:r>
      <w:r w:rsidRPr="009D59F6">
        <w:rPr>
          <w:rFonts w:asciiTheme="majorHAnsi" w:hAnsiTheme="majorHAnsi" w:cstheme="minorHAnsi"/>
          <w:u w:val="single"/>
        </w:rPr>
        <w:t xml:space="preserve"> not outposts of grassroots democracy but local </w:t>
      </w:r>
      <w:r w:rsidRPr="009D59F6">
        <w:rPr>
          <w:rFonts w:asciiTheme="majorHAnsi" w:hAnsiTheme="majorHAnsi" w:cstheme="minorHAnsi"/>
          <w:highlight w:val="cyan"/>
          <w:u w:val="single"/>
        </w:rPr>
        <w:t>fiefdoms, dominated by political bosses who do not play by democratic rules or respect citizens’ rights</w:t>
      </w:r>
      <w:r w:rsidRPr="009D59F6">
        <w:rPr>
          <w:rFonts w:asciiTheme="majorHAnsi" w:hAnsiTheme="majorHAnsi" w:cstheme="minorHAnsi"/>
          <w:u w:val="single"/>
        </w:rPr>
        <w:t xml:space="preserve">. As local autocratic leaders enhance their power, </w:t>
      </w:r>
      <w:r w:rsidRPr="009D59F6">
        <w:rPr>
          <w:rFonts w:asciiTheme="majorHAnsi" w:hAnsiTheme="majorHAnsi" w:cstheme="minorHAnsi"/>
          <w:highlight w:val="cyan"/>
          <w:u w:val="single"/>
        </w:rPr>
        <w:t>they</w:t>
      </w:r>
      <w:r w:rsidRPr="009D59F6">
        <w:rPr>
          <w:rFonts w:asciiTheme="majorHAnsi" w:hAnsiTheme="majorHAnsi" w:cstheme="minorHAnsi"/>
          <w:sz w:val="14"/>
        </w:rPr>
        <w:t xml:space="preserve"> can </w:t>
      </w:r>
      <w:r w:rsidRPr="009D59F6">
        <w:rPr>
          <w:rFonts w:asciiTheme="majorHAnsi" w:hAnsiTheme="majorHAnsi" w:cstheme="minorHAnsi"/>
          <w:highlight w:val="cyan"/>
          <w:u w:val="single"/>
        </w:rPr>
        <w:t>rig elections and intimidate the opposition, creating a one-party state</w:t>
      </w:r>
      <w:r w:rsidRPr="009D59F6">
        <w:rPr>
          <w:rFonts w:asciiTheme="majorHAnsi" w:hAnsiTheme="majorHAnsi" w:cstheme="minorHAnsi"/>
          <w:u w:val="single"/>
        </w:rPr>
        <w:t xml:space="preserve"> at the provincial level, even if the national system remains vigorously competitive</w:t>
      </w:r>
      <w:r w:rsidRPr="009D59F6">
        <w:rPr>
          <w:rFonts w:asciiTheme="majorHAnsi" w:hAnsiTheme="majorHAnsi" w:cstheme="minorHAnsi"/>
          <w:sz w:val="14"/>
        </w:rPr>
        <w:t xml:space="preserve">. I have seen this happen </w:t>
      </w:r>
      <w:r w:rsidRPr="009D59F6">
        <w:rPr>
          <w:rFonts w:asciiTheme="majorHAnsi" w:hAnsiTheme="majorHAnsi" w:cstheme="minorHAnsi"/>
          <w:b/>
          <w:highlight w:val="cyan"/>
          <w:u w:val="single"/>
        </w:rPr>
        <w:t>in</w:t>
      </w:r>
      <w:r w:rsidRPr="009D59F6">
        <w:rPr>
          <w:rFonts w:asciiTheme="majorHAnsi" w:hAnsiTheme="majorHAnsi" w:cstheme="minorHAnsi"/>
          <w:u w:val="single"/>
        </w:rPr>
        <w:t xml:space="preserve"> countries like</w:t>
      </w:r>
      <w:r w:rsidRPr="009D59F6">
        <w:rPr>
          <w:rFonts w:asciiTheme="majorHAnsi" w:hAnsiTheme="majorHAnsi" w:cstheme="minorHAnsi"/>
          <w:b/>
          <w:u w:val="single"/>
        </w:rPr>
        <w:t xml:space="preserve"> </w:t>
      </w:r>
      <w:r w:rsidRPr="009D59F6">
        <w:rPr>
          <w:rFonts w:asciiTheme="majorHAnsi" w:hAnsiTheme="majorHAnsi" w:cstheme="minorHAnsi"/>
          <w:b/>
          <w:highlight w:val="cyan"/>
          <w:u w:val="single"/>
        </w:rPr>
        <w:t>Nigeria</w:t>
      </w:r>
      <w:r w:rsidRPr="009D59F6">
        <w:rPr>
          <w:rFonts w:asciiTheme="majorHAnsi" w:hAnsiTheme="majorHAnsi" w:cstheme="minorHAnsi"/>
          <w:sz w:val="14"/>
        </w:rPr>
        <w:t xml:space="preserve">. But this is far from inevitable. </w:t>
      </w:r>
      <w:r w:rsidRPr="009D59F6">
        <w:rPr>
          <w:rFonts w:asciiTheme="majorHAnsi" w:hAnsiTheme="majorHAnsi" w:cstheme="minorHAnsi"/>
          <w:highlight w:val="cyan"/>
          <w:u w:val="single"/>
        </w:rPr>
        <w:t>There is a way to prevent</w:t>
      </w:r>
      <w:r w:rsidRPr="009D59F6">
        <w:rPr>
          <w:rFonts w:asciiTheme="majorHAnsi" w:hAnsiTheme="majorHAnsi" w:cstheme="minorHAnsi"/>
          <w:u w:val="single"/>
        </w:rPr>
        <w:t xml:space="preserve"> or correct </w:t>
      </w:r>
      <w:r w:rsidRPr="009D59F6">
        <w:rPr>
          <w:rFonts w:asciiTheme="majorHAnsi" w:hAnsiTheme="majorHAnsi" w:cstheme="minorHAnsi"/>
          <w:highlight w:val="cyan"/>
          <w:u w:val="single"/>
        </w:rPr>
        <w:t>this problem</w:t>
      </w:r>
      <w:r w:rsidRPr="009D59F6">
        <w:rPr>
          <w:rFonts w:asciiTheme="majorHAnsi" w:hAnsiTheme="majorHAnsi" w:cstheme="minorHAnsi"/>
          <w:sz w:val="14"/>
        </w:rPr>
        <w:t xml:space="preserve">. A federal democracy must establish that the national constitution, and </w:t>
      </w:r>
      <w:r w:rsidRPr="009D59F6">
        <w:rPr>
          <w:rFonts w:asciiTheme="majorHAnsi" w:hAnsiTheme="majorHAnsi" w:cstheme="minorHAnsi"/>
          <w:b/>
          <w:highlight w:val="cyan"/>
          <w:u w:val="single"/>
        </w:rPr>
        <w:t>the national judicial system</w:t>
      </w:r>
      <w:r w:rsidRPr="009D59F6">
        <w:rPr>
          <w:rFonts w:asciiTheme="majorHAnsi" w:hAnsiTheme="majorHAnsi" w:cstheme="minorHAnsi"/>
          <w:u w:val="single"/>
        </w:rPr>
        <w:t xml:space="preserve">, </w:t>
      </w:r>
      <w:r w:rsidRPr="009D59F6">
        <w:rPr>
          <w:rFonts w:asciiTheme="majorHAnsi" w:hAnsiTheme="majorHAnsi" w:cstheme="minorHAnsi"/>
          <w:b/>
          <w:u w:val="single"/>
        </w:rPr>
        <w:t xml:space="preserve">is </w:t>
      </w:r>
      <w:r w:rsidRPr="009D59F6">
        <w:rPr>
          <w:rFonts w:asciiTheme="majorHAnsi" w:hAnsiTheme="majorHAnsi" w:cstheme="minorHAnsi"/>
          <w:b/>
          <w:highlight w:val="cyan"/>
          <w:u w:val="single"/>
        </w:rPr>
        <w:t>supreme</w:t>
      </w:r>
      <w:r w:rsidRPr="009D59F6">
        <w:rPr>
          <w:rFonts w:asciiTheme="majorHAnsi" w:hAnsiTheme="majorHAnsi" w:cstheme="minorHAnsi"/>
          <w:highlight w:val="cyan"/>
          <w:u w:val="single"/>
        </w:rPr>
        <w:t xml:space="preserve"> over local and provincial authorities</w:t>
      </w:r>
      <w:r w:rsidRPr="009D59F6">
        <w:rPr>
          <w:rFonts w:asciiTheme="majorHAnsi" w:hAnsiTheme="majorHAnsi" w:cstheme="minorHAnsi"/>
          <w:sz w:val="14"/>
        </w:rPr>
        <w:t xml:space="preserve">. Prosecutors, investigators and </w:t>
      </w:r>
      <w:r w:rsidRPr="009D59F6">
        <w:rPr>
          <w:rFonts w:asciiTheme="majorHAnsi" w:hAnsiTheme="majorHAnsi" w:cstheme="minorHAnsi"/>
          <w:u w:val="single"/>
        </w:rPr>
        <w:t xml:space="preserve">commissions at the national level </w:t>
      </w:r>
      <w:r w:rsidRPr="009D59F6">
        <w:rPr>
          <w:rFonts w:asciiTheme="majorHAnsi" w:hAnsiTheme="majorHAnsi" w:cstheme="minorHAnsi"/>
          <w:highlight w:val="cyan"/>
          <w:u w:val="single"/>
        </w:rPr>
        <w:t>must have the authority to investigate abuses of power, violations of rights, and charges of corruption in local and provincial governments</w:t>
      </w:r>
      <w:r w:rsidRPr="009D59F6">
        <w:rPr>
          <w:rFonts w:asciiTheme="majorHAnsi" w:hAnsiTheme="majorHAnsi" w:cstheme="minorHAnsi"/>
          <w:b/>
          <w:highlight w:val="cyan"/>
          <w:u w:val="single"/>
        </w:rPr>
        <w:t>. Violators must be held accountable in the national courts</w:t>
      </w:r>
      <w:r w:rsidRPr="009D59F6">
        <w:rPr>
          <w:rFonts w:asciiTheme="majorHAnsi" w:hAnsiTheme="majorHAnsi" w:cstheme="minorHAnsi"/>
          <w:sz w:val="14"/>
        </w:rPr>
        <w:t>, if they cannot be tried and punished at lower levels. And levels of government below the center should not be allowed to maintain their own armies or militias. That should be a national function.</w:t>
      </w:r>
      <w:bookmarkStart w:id="1" w:name="_Hlk488079018"/>
    </w:p>
    <w:bookmarkEnd w:id="1"/>
    <w:p w14:paraId="14CD5688" w14:textId="77777777" w:rsidR="00BC4863" w:rsidRPr="009D59F6" w:rsidRDefault="00BC4863" w:rsidP="00BC4863">
      <w:pPr>
        <w:pStyle w:val="Heading2"/>
        <w:rPr>
          <w:rFonts w:asciiTheme="majorHAnsi" w:hAnsiTheme="majorHAnsi" w:cstheme="minorHAnsi"/>
        </w:rPr>
      </w:pPr>
      <w:r w:rsidRPr="009D59F6">
        <w:rPr>
          <w:rFonts w:asciiTheme="majorHAnsi" w:hAnsiTheme="majorHAnsi" w:cstheme="minorHAnsi"/>
        </w:rPr>
        <w:t>Impact</w:t>
      </w:r>
    </w:p>
    <w:p w14:paraId="76077FAF" w14:textId="77777777" w:rsidR="00AC3D6F" w:rsidRPr="009D59F6" w:rsidRDefault="00AC3D6F" w:rsidP="00AC3D6F">
      <w:pPr>
        <w:pStyle w:val="Heading3"/>
        <w:rPr>
          <w:rFonts w:asciiTheme="majorHAnsi" w:hAnsiTheme="majorHAnsi" w:cstheme="minorHAnsi"/>
        </w:rPr>
      </w:pPr>
      <w:r w:rsidRPr="009D59F6">
        <w:rPr>
          <w:rFonts w:asciiTheme="majorHAnsi" w:hAnsiTheme="majorHAnsi" w:cstheme="minorHAnsi"/>
        </w:rPr>
        <w:t>** CLEAN AIR ACT**</w:t>
      </w:r>
    </w:p>
    <w:p w14:paraId="18BA50A4" w14:textId="77777777" w:rsidR="00AC3D6F" w:rsidRPr="009D59F6" w:rsidRDefault="00AC3D6F" w:rsidP="00AC3D6F">
      <w:pPr>
        <w:pStyle w:val="Heading3"/>
        <w:rPr>
          <w:rFonts w:asciiTheme="majorHAnsi" w:hAnsiTheme="majorHAnsi" w:cstheme="minorHAnsi"/>
        </w:rPr>
      </w:pPr>
      <w:r w:rsidRPr="009D59F6">
        <w:rPr>
          <w:rFonts w:asciiTheme="majorHAnsi" w:hAnsiTheme="majorHAnsi" w:cstheme="minorHAnsi"/>
        </w:rPr>
        <w:t>CAA Warming Module (1AC/2AC)</w:t>
      </w:r>
    </w:p>
    <w:p w14:paraId="3EB464FE" w14:textId="77777777" w:rsidR="00AC3D6F" w:rsidRPr="009D59F6" w:rsidRDefault="00AC3D6F" w:rsidP="00AC3D6F">
      <w:pPr>
        <w:pStyle w:val="Heading4"/>
        <w:rPr>
          <w:rFonts w:asciiTheme="majorHAnsi" w:hAnsiTheme="majorHAnsi" w:cstheme="minorHAnsi"/>
        </w:rPr>
      </w:pPr>
      <w:r w:rsidRPr="009D59F6">
        <w:rPr>
          <w:rFonts w:asciiTheme="majorHAnsi" w:hAnsiTheme="majorHAnsi" w:cstheme="minorHAnsi"/>
        </w:rPr>
        <w:t>[link]</w:t>
      </w:r>
    </w:p>
    <w:p w14:paraId="29932DB4" w14:textId="77777777" w:rsidR="00AC3D6F" w:rsidRPr="009D59F6" w:rsidRDefault="00AC3D6F" w:rsidP="00AC3D6F">
      <w:pPr>
        <w:pStyle w:val="Heading4"/>
        <w:rPr>
          <w:rFonts w:asciiTheme="majorHAnsi" w:hAnsiTheme="majorHAnsi" w:cstheme="minorHAnsi"/>
        </w:rPr>
      </w:pPr>
      <w:r w:rsidRPr="009D59F6">
        <w:rPr>
          <w:rFonts w:asciiTheme="majorHAnsi" w:hAnsiTheme="majorHAnsi" w:cstheme="minorHAnsi"/>
          <w:u w:val="single"/>
        </w:rPr>
        <w:t>Doctrine</w:t>
      </w:r>
      <w:r w:rsidRPr="009D59F6">
        <w:rPr>
          <w:rFonts w:asciiTheme="majorHAnsi" w:hAnsiTheme="majorHAnsi" w:cstheme="minorHAnsi"/>
        </w:rPr>
        <w:t xml:space="preserve"> ensures limited federal authority spills over to environmental law.</w:t>
      </w:r>
    </w:p>
    <w:p w14:paraId="0E4D2C88" w14:textId="77777777" w:rsidR="00AC3D6F" w:rsidRPr="009D59F6" w:rsidRDefault="00AC3D6F" w:rsidP="00AC3D6F">
      <w:pPr>
        <w:rPr>
          <w:rFonts w:asciiTheme="majorHAnsi" w:hAnsiTheme="majorHAnsi" w:cstheme="minorHAnsi"/>
        </w:rPr>
      </w:pPr>
      <w:r w:rsidRPr="009D59F6">
        <w:rPr>
          <w:rStyle w:val="Style13ptBold"/>
          <w:rFonts w:asciiTheme="majorHAnsi" w:hAnsiTheme="majorHAnsi" w:cstheme="minorHAnsi"/>
        </w:rPr>
        <w:t>Adler 05</w:t>
      </w:r>
      <w:r w:rsidRPr="009D59F6">
        <w:rPr>
          <w:rFonts w:asciiTheme="majorHAnsi" w:hAnsiTheme="majorHAnsi" w:cstheme="minorHAnsi"/>
        </w:rPr>
        <w:t>. (Jonathan Adler, Associate Professor of Law and Associate Director. Center for Business Law &amp; Regulation, Case Western Reserve University School of Law. Judicial Federalism and the Future of Federal Environmental Regulation. 2005. scholarlycommons.law.case.edu/cgi/viewcontent.cgi?article=1174&amp;context=faculty_publications)</w:t>
      </w:r>
    </w:p>
    <w:p w14:paraId="41B22497" w14:textId="77777777" w:rsidR="00AC3D6F" w:rsidRPr="009D59F6" w:rsidRDefault="00AC3D6F" w:rsidP="00AC3D6F">
      <w:pPr>
        <w:rPr>
          <w:rFonts w:asciiTheme="majorHAnsi" w:hAnsiTheme="majorHAnsi" w:cstheme="minorHAnsi"/>
          <w:b/>
          <w:u w:val="single"/>
        </w:rPr>
      </w:pPr>
      <w:r w:rsidRPr="009D59F6">
        <w:rPr>
          <w:rFonts w:asciiTheme="majorHAnsi" w:hAnsiTheme="majorHAnsi" w:cstheme="minorHAnsi"/>
        </w:rPr>
        <w:t xml:space="preserve">III. jUDICIAL FEDERAliSM &amp; FEDERAL ENVIRONMENTAL REGULATION Some academic and political commentators fear the Supreme Court's more aggressive stance toward broad assertions of federal power could negatively affect environmental regulation. 177 </w:t>
      </w:r>
      <w:r w:rsidRPr="009D59F6">
        <w:rPr>
          <w:rStyle w:val="Emphasis"/>
          <w:rFonts w:asciiTheme="majorHAnsi" w:hAnsiTheme="majorHAnsi" w:cstheme="minorHAnsi"/>
          <w:highlight w:val="cyan"/>
        </w:rPr>
        <w:t>A</w:t>
      </w:r>
      <w:r w:rsidRPr="009D59F6">
        <w:rPr>
          <w:rStyle w:val="Emphasis"/>
          <w:rFonts w:asciiTheme="majorHAnsi" w:hAnsiTheme="majorHAnsi" w:cstheme="minorHAnsi"/>
        </w:rPr>
        <w:t xml:space="preserve"> </w:t>
      </w:r>
      <w:r w:rsidRPr="009D59F6">
        <w:rPr>
          <w:rStyle w:val="Emphasis"/>
          <w:rFonts w:asciiTheme="majorHAnsi" w:hAnsiTheme="majorHAnsi" w:cstheme="minorHAnsi"/>
          <w:highlight w:val="cyan"/>
        </w:rPr>
        <w:t>federal government of</w:t>
      </w:r>
      <w:r w:rsidRPr="009D59F6">
        <w:rPr>
          <w:rStyle w:val="Emphasis"/>
          <w:rFonts w:asciiTheme="majorHAnsi" w:hAnsiTheme="majorHAnsi" w:cstheme="minorHAnsi"/>
        </w:rPr>
        <w:t xml:space="preserve"> truly </w:t>
      </w:r>
      <w:r w:rsidRPr="009D59F6">
        <w:rPr>
          <w:rStyle w:val="Emphasis"/>
          <w:rFonts w:asciiTheme="majorHAnsi" w:hAnsiTheme="majorHAnsi" w:cstheme="minorHAnsi"/>
          <w:highlight w:val="cyan"/>
        </w:rPr>
        <w:t>limited powers may be unable to achieve c</w:t>
      </w:r>
      <w:r w:rsidRPr="009D59F6">
        <w:rPr>
          <w:rStyle w:val="Emphasis"/>
          <w:rFonts w:asciiTheme="majorHAnsi" w:hAnsiTheme="majorHAnsi" w:cstheme="minorHAnsi"/>
        </w:rPr>
        <w:t xml:space="preserve">ertain </w:t>
      </w:r>
      <w:r w:rsidRPr="009D59F6">
        <w:rPr>
          <w:rStyle w:val="Emphasis"/>
          <w:rFonts w:asciiTheme="majorHAnsi" w:hAnsiTheme="majorHAnsi" w:cstheme="minorHAnsi"/>
          <w:highlight w:val="cyan"/>
        </w:rPr>
        <w:t>environmental goals, or</w:t>
      </w:r>
      <w:r w:rsidRPr="009D59F6">
        <w:rPr>
          <w:rStyle w:val="Emphasis"/>
          <w:rFonts w:asciiTheme="majorHAnsi" w:hAnsiTheme="majorHAnsi" w:cstheme="minorHAnsi"/>
        </w:rPr>
        <w:t xml:space="preserve"> unable to </w:t>
      </w:r>
      <w:r w:rsidRPr="009D59F6">
        <w:rPr>
          <w:rStyle w:val="Emphasis"/>
          <w:rFonts w:asciiTheme="majorHAnsi" w:hAnsiTheme="majorHAnsi" w:cstheme="minorHAnsi"/>
          <w:highlight w:val="cyan"/>
        </w:rPr>
        <w:t>implement</w:t>
      </w:r>
      <w:r w:rsidRPr="009D59F6">
        <w:rPr>
          <w:rStyle w:val="Emphasis"/>
          <w:rFonts w:asciiTheme="majorHAnsi" w:hAnsiTheme="majorHAnsi" w:cstheme="minorHAnsi"/>
        </w:rPr>
        <w:t xml:space="preserve"> certain desired </w:t>
      </w:r>
      <w:r w:rsidRPr="009D59F6">
        <w:rPr>
          <w:rStyle w:val="Emphasis"/>
          <w:rFonts w:asciiTheme="majorHAnsi" w:hAnsiTheme="majorHAnsi" w:cstheme="minorHAnsi"/>
          <w:highlight w:val="cyan"/>
        </w:rPr>
        <w:t>environmental policies</w:t>
      </w:r>
      <w:r w:rsidRPr="009D59F6">
        <w:rPr>
          <w:rFonts w:asciiTheme="majorHAnsi" w:hAnsiTheme="majorHAnsi" w:cstheme="minorHAnsi"/>
        </w:rPr>
        <w:t xml:space="preserve">. </w:t>
      </w:r>
      <w:r w:rsidRPr="009D59F6">
        <w:rPr>
          <w:rFonts w:asciiTheme="majorHAnsi" w:hAnsiTheme="majorHAnsi" w:cstheme="minorHAnsi"/>
          <w:b/>
          <w:highlight w:val="cyan"/>
          <w:u w:val="single"/>
        </w:rPr>
        <w:t>Limited by federalism principles, the federal government may be unable to ensure adequate levels of</w:t>
      </w:r>
      <w:r w:rsidRPr="009D59F6">
        <w:rPr>
          <w:rFonts w:asciiTheme="majorHAnsi" w:hAnsiTheme="majorHAnsi" w:cstheme="minorHAnsi"/>
          <w:b/>
          <w:u w:val="single"/>
        </w:rPr>
        <w:t xml:space="preserve"> environmental </w:t>
      </w:r>
      <w:r w:rsidRPr="009D59F6">
        <w:rPr>
          <w:rFonts w:asciiTheme="majorHAnsi" w:hAnsiTheme="majorHAnsi" w:cstheme="minorHAnsi"/>
          <w:b/>
          <w:highlight w:val="cyan"/>
          <w:u w:val="single"/>
        </w:rPr>
        <w:t>protection.</w:t>
      </w:r>
      <w:r w:rsidRPr="009D59F6">
        <w:rPr>
          <w:rFonts w:asciiTheme="majorHAnsi" w:hAnsiTheme="majorHAnsi" w:cstheme="minorHAnsi"/>
          <w:b/>
          <w:u w:val="single"/>
        </w:rPr>
        <w:t xml:space="preserve"> These fears have a reasonable foundation.</w:t>
      </w:r>
      <w:r w:rsidRPr="009D59F6">
        <w:rPr>
          <w:rFonts w:asciiTheme="majorHAnsi" w:hAnsiTheme="majorHAnsi" w:cstheme="minorHAnsi"/>
        </w:rPr>
        <w:t xml:space="preserve"> There is no doubt </w:t>
      </w:r>
      <w:r w:rsidRPr="009D59F6">
        <w:rPr>
          <w:rFonts w:asciiTheme="majorHAnsi" w:hAnsiTheme="majorHAnsi" w:cstheme="minorHAnsi"/>
          <w:b/>
          <w:u w:val="single"/>
        </w:rPr>
        <w:t xml:space="preserve">that </w:t>
      </w:r>
      <w:r w:rsidRPr="009D59F6">
        <w:rPr>
          <w:rFonts w:asciiTheme="majorHAnsi" w:hAnsiTheme="majorHAnsi" w:cstheme="minorHAnsi"/>
          <w:b/>
          <w:highlight w:val="cyan"/>
          <w:u w:val="single"/>
        </w:rPr>
        <w:t>the doctrinal logic underpinning</w:t>
      </w:r>
      <w:r w:rsidRPr="009D59F6">
        <w:rPr>
          <w:rFonts w:asciiTheme="majorHAnsi" w:hAnsiTheme="majorHAnsi" w:cstheme="minorHAnsi"/>
        </w:rPr>
        <w:t xml:space="preserve"> some of the </w:t>
      </w:r>
      <w:r w:rsidRPr="009D59F6">
        <w:rPr>
          <w:rFonts w:asciiTheme="majorHAnsi" w:hAnsiTheme="majorHAnsi" w:cstheme="minorHAnsi"/>
          <w:b/>
          <w:highlight w:val="cyan"/>
          <w:u w:val="single"/>
        </w:rPr>
        <w:t>federalism decisions challenges the traditional environmental paradigm and threatens</w:t>
      </w:r>
      <w:r w:rsidRPr="009D59F6">
        <w:rPr>
          <w:rFonts w:asciiTheme="majorHAnsi" w:hAnsiTheme="majorHAnsi" w:cstheme="minorHAnsi"/>
        </w:rPr>
        <w:t xml:space="preserve"> at least some </w:t>
      </w:r>
      <w:r w:rsidRPr="009D59F6">
        <w:rPr>
          <w:rFonts w:asciiTheme="majorHAnsi" w:hAnsiTheme="majorHAnsi" w:cstheme="minorHAnsi"/>
          <w:b/>
          <w:highlight w:val="cyan"/>
          <w:u w:val="single"/>
        </w:rPr>
        <w:t>existing environmental programs.</w:t>
      </w:r>
      <w:r w:rsidRPr="009D59F6">
        <w:rPr>
          <w:rFonts w:asciiTheme="majorHAnsi" w:hAnsiTheme="majorHAnsi" w:cstheme="minorHAnsi"/>
          <w:highlight w:val="cyan"/>
        </w:rPr>
        <w:t xml:space="preserve"> </w:t>
      </w:r>
      <w:r w:rsidRPr="009D59F6">
        <w:rPr>
          <w:rFonts w:asciiTheme="majorHAnsi" w:hAnsiTheme="majorHAnsi" w:cstheme="minorHAnsi"/>
          <w:highlight w:val="cyan"/>
          <w:u w:val="single"/>
        </w:rPr>
        <w:t>Most of these statutes were adopted when there was little consideration of</w:t>
      </w:r>
      <w:r w:rsidRPr="009D59F6">
        <w:rPr>
          <w:rFonts w:asciiTheme="majorHAnsi" w:hAnsiTheme="majorHAnsi" w:cstheme="minorHAnsi"/>
          <w:u w:val="single"/>
        </w:rPr>
        <w:t xml:space="preserve"> constitutional </w:t>
      </w:r>
      <w:r w:rsidRPr="009D59F6">
        <w:rPr>
          <w:rFonts w:asciiTheme="majorHAnsi" w:hAnsiTheme="majorHAnsi" w:cstheme="minorHAnsi"/>
          <w:highlight w:val="cyan"/>
          <w:u w:val="single"/>
        </w:rPr>
        <w:t>limits on federal power</w:t>
      </w:r>
      <w:r w:rsidRPr="009D59F6">
        <w:rPr>
          <w:rFonts w:asciiTheme="majorHAnsi" w:hAnsiTheme="majorHAnsi" w:cstheme="minorHAnsi"/>
        </w:rPr>
        <w:t xml:space="preserve">. 178 </w:t>
      </w:r>
      <w:r w:rsidRPr="009D59F6">
        <w:rPr>
          <w:rStyle w:val="Emphasis"/>
          <w:rFonts w:asciiTheme="majorHAnsi" w:hAnsiTheme="majorHAnsi" w:cstheme="minorHAnsi"/>
          <w:highlight w:val="cyan"/>
        </w:rPr>
        <w:t>These laws are vulnerable to a more restrictive federalism jurisprudence</w:t>
      </w:r>
      <w:r w:rsidRPr="009D59F6">
        <w:rPr>
          <w:rFonts w:asciiTheme="majorHAnsi" w:hAnsiTheme="majorHAnsi" w:cstheme="minorHAnsi"/>
        </w:rPr>
        <w:t xml:space="preserve">. Despite the risks to federal environmental statutes, federal appellate courts have resisted most opportumlles to impose federalism consu·aints on federal environmental regulation. While federal power has been clipped on the margin, </w:t>
      </w:r>
      <w:r w:rsidRPr="009D59F6">
        <w:rPr>
          <w:rFonts w:asciiTheme="majorHAnsi" w:hAnsiTheme="majorHAnsi" w:cstheme="minorHAnsi"/>
          <w:u w:val="single"/>
        </w:rPr>
        <w:t xml:space="preserve">federalism principles have not had a particularly significant impact on the scope of federal environmental regulation </w:t>
      </w:r>
      <w:r w:rsidRPr="009D59F6">
        <w:rPr>
          <w:rFonts w:asciiTheme="majorHAnsi" w:hAnsiTheme="majorHAnsi" w:cstheme="minorHAnsi"/>
          <w:b/>
          <w:u w:val="single"/>
        </w:rPr>
        <w:t>to date.</w:t>
      </w:r>
    </w:p>
    <w:p w14:paraId="6A327DC2" w14:textId="77777777" w:rsidR="00AC3D6F" w:rsidRPr="009D59F6" w:rsidRDefault="00AC3D6F" w:rsidP="00AC3D6F">
      <w:pPr>
        <w:pStyle w:val="Heading4"/>
        <w:rPr>
          <w:rFonts w:asciiTheme="majorHAnsi" w:hAnsiTheme="majorHAnsi" w:cstheme="minorHAnsi"/>
        </w:rPr>
      </w:pPr>
      <w:r w:rsidRPr="009D59F6">
        <w:rPr>
          <w:rFonts w:asciiTheme="majorHAnsi" w:hAnsiTheme="majorHAnsi" w:cstheme="minorHAnsi"/>
        </w:rPr>
        <w:t xml:space="preserve">Judicial federalism motivates Supreme Court restrictions on </w:t>
      </w:r>
      <w:r w:rsidRPr="009D59F6">
        <w:rPr>
          <w:rFonts w:asciiTheme="majorHAnsi" w:hAnsiTheme="majorHAnsi" w:cstheme="minorHAnsi"/>
          <w:i/>
          <w:u w:val="single"/>
        </w:rPr>
        <w:t>conditional spending</w:t>
      </w:r>
      <w:r w:rsidRPr="009D59F6">
        <w:rPr>
          <w:rFonts w:asciiTheme="majorHAnsi" w:hAnsiTheme="majorHAnsi" w:cstheme="minorHAnsi"/>
        </w:rPr>
        <w:t xml:space="preserve">—that </w:t>
      </w:r>
      <w:r w:rsidRPr="009D59F6">
        <w:rPr>
          <w:rFonts w:asciiTheme="majorHAnsi" w:hAnsiTheme="majorHAnsi" w:cstheme="minorHAnsi"/>
          <w:u w:val="single"/>
        </w:rPr>
        <w:t>breaks down environmental law</w:t>
      </w:r>
      <w:r w:rsidRPr="009D59F6">
        <w:rPr>
          <w:rFonts w:asciiTheme="majorHAnsi" w:hAnsiTheme="majorHAnsi" w:cstheme="minorHAnsi"/>
        </w:rPr>
        <w:t xml:space="preserve"> and shreds </w:t>
      </w:r>
      <w:r w:rsidRPr="009D59F6">
        <w:rPr>
          <w:rFonts w:asciiTheme="majorHAnsi" w:hAnsiTheme="majorHAnsi" w:cstheme="minorHAnsi"/>
          <w:i/>
          <w:u w:val="single"/>
        </w:rPr>
        <w:t>CAA enforcement</w:t>
      </w:r>
      <w:r w:rsidRPr="009D59F6">
        <w:rPr>
          <w:rFonts w:asciiTheme="majorHAnsi" w:hAnsiTheme="majorHAnsi" w:cstheme="minorHAnsi"/>
        </w:rPr>
        <w:t xml:space="preserve">. Challenges are coming but the court will rule </w:t>
      </w:r>
      <w:r w:rsidRPr="009D59F6">
        <w:rPr>
          <w:rFonts w:asciiTheme="majorHAnsi" w:hAnsiTheme="majorHAnsi" w:cstheme="minorHAnsi"/>
          <w:u w:val="single"/>
        </w:rPr>
        <w:t>against them</w:t>
      </w:r>
      <w:r w:rsidRPr="009D59F6">
        <w:rPr>
          <w:rFonts w:asciiTheme="majorHAnsi" w:hAnsiTheme="majorHAnsi" w:cstheme="minorHAnsi"/>
        </w:rPr>
        <w:t xml:space="preserve"> now.</w:t>
      </w:r>
    </w:p>
    <w:p w14:paraId="2E0F7191" w14:textId="77777777" w:rsidR="00AC3D6F" w:rsidRPr="009D59F6" w:rsidRDefault="00AC3D6F" w:rsidP="00AC3D6F">
      <w:pPr>
        <w:rPr>
          <w:rFonts w:asciiTheme="majorHAnsi" w:hAnsiTheme="majorHAnsi" w:cstheme="minorHAnsi"/>
        </w:rPr>
      </w:pPr>
      <w:r w:rsidRPr="009D59F6">
        <w:rPr>
          <w:rStyle w:val="Style13ptBold"/>
          <w:rFonts w:asciiTheme="majorHAnsi" w:hAnsiTheme="majorHAnsi" w:cstheme="minorHAnsi"/>
        </w:rPr>
        <w:t>Adler 05</w:t>
      </w:r>
      <w:r w:rsidRPr="009D59F6">
        <w:rPr>
          <w:rFonts w:asciiTheme="majorHAnsi" w:hAnsiTheme="majorHAnsi" w:cstheme="minorHAnsi"/>
        </w:rPr>
        <w:t>. (Jonathan Adler, Associate Professor of Law and Associate Director. Center for Business Law &amp; Regulation, Case Western Reserve University School of Law. Judicial Federalism and the Future of Federal Environmental Regulation. 2005. scholarlycommons.law.case.edu/cgi/viewcontent.cgi?article=1174&amp;context=faculty_publications)</w:t>
      </w:r>
    </w:p>
    <w:p w14:paraId="21848558" w14:textId="77777777" w:rsidR="00AC3D6F" w:rsidRPr="009D59F6" w:rsidRDefault="00AC3D6F" w:rsidP="00AC3D6F">
      <w:pPr>
        <w:rPr>
          <w:rFonts w:asciiTheme="majorHAnsi" w:hAnsiTheme="majorHAnsi" w:cstheme="minorHAnsi"/>
        </w:rPr>
      </w:pPr>
      <w:r w:rsidRPr="009D59F6">
        <w:rPr>
          <w:rStyle w:val="Emphasis"/>
          <w:rFonts w:asciiTheme="majorHAnsi" w:hAnsiTheme="majorHAnsi" w:cstheme="minorHAnsi"/>
          <w:highlight w:val="cyan"/>
        </w:rPr>
        <w:t>To date</w:t>
      </w:r>
      <w:r w:rsidRPr="009D59F6">
        <w:rPr>
          <w:rFonts w:asciiTheme="majorHAnsi" w:hAnsiTheme="majorHAnsi" w:cstheme="minorHAnsi"/>
          <w:u w:val="single"/>
        </w:rPr>
        <w:t xml:space="preserve">, the </w:t>
      </w:r>
      <w:r w:rsidRPr="009D59F6">
        <w:rPr>
          <w:rFonts w:asciiTheme="majorHAnsi" w:hAnsiTheme="majorHAnsi" w:cstheme="minorHAnsi"/>
          <w:highlight w:val="cyan"/>
          <w:u w:val="single"/>
        </w:rPr>
        <w:t>Supreme Court's federalism</w:t>
      </w:r>
      <w:r w:rsidRPr="009D59F6">
        <w:rPr>
          <w:rFonts w:asciiTheme="majorHAnsi" w:hAnsiTheme="majorHAnsi" w:cstheme="minorHAnsi"/>
          <w:u w:val="single"/>
        </w:rPr>
        <w:t xml:space="preserve"> jurisprudence </w:t>
      </w:r>
      <w:r w:rsidRPr="009D59F6">
        <w:rPr>
          <w:rFonts w:asciiTheme="majorHAnsi" w:hAnsiTheme="majorHAnsi" w:cstheme="minorHAnsi"/>
          <w:highlight w:val="cyan"/>
          <w:u w:val="single"/>
        </w:rPr>
        <w:t>has had</w:t>
      </w:r>
      <w:r w:rsidRPr="009D59F6">
        <w:rPr>
          <w:rFonts w:asciiTheme="majorHAnsi" w:hAnsiTheme="majorHAnsi" w:cstheme="minorHAnsi"/>
          <w:u w:val="single"/>
        </w:rPr>
        <w:t xml:space="preserve"> relatively </w:t>
      </w:r>
      <w:r w:rsidRPr="009D59F6">
        <w:rPr>
          <w:rFonts w:asciiTheme="majorHAnsi" w:hAnsiTheme="majorHAnsi" w:cstheme="minorHAnsi"/>
          <w:highlight w:val="cyan"/>
          <w:u w:val="single"/>
        </w:rPr>
        <w:t>little impact on federal environmental regulation</w:t>
      </w:r>
      <w:r w:rsidRPr="009D59F6">
        <w:rPr>
          <w:rFonts w:asciiTheme="majorHAnsi" w:hAnsiTheme="majorHAnsi" w:cstheme="minorHAnsi"/>
          <w:highlight w:val="cyan"/>
        </w:rPr>
        <w:t xml:space="preserve">, </w:t>
      </w:r>
      <w:r w:rsidRPr="009D59F6">
        <w:rPr>
          <w:rFonts w:asciiTheme="majorHAnsi" w:hAnsiTheme="majorHAnsi" w:cstheme="minorHAnsi"/>
          <w:b/>
          <w:highlight w:val="cyan"/>
          <w:u w:val="single"/>
        </w:rPr>
        <w:t>let alone a multiple "whammy</w:t>
      </w:r>
      <w:r w:rsidRPr="009D59F6">
        <w:rPr>
          <w:rFonts w:asciiTheme="majorHAnsi" w:hAnsiTheme="majorHAnsi" w:cstheme="minorHAnsi"/>
        </w:rPr>
        <w:t xml:space="preserve">."369 Even where federalism principles would counsel curtailing federal regulatory authority, as with the Commerce Clause, 370 </w:t>
      </w:r>
      <w:r w:rsidRPr="009D59F6">
        <w:rPr>
          <w:rFonts w:asciiTheme="majorHAnsi" w:hAnsiTheme="majorHAnsi" w:cstheme="minorHAnsi"/>
          <w:highlight w:val="cyan"/>
          <w:u w:val="single"/>
        </w:rPr>
        <w:t>federal</w:t>
      </w:r>
      <w:r w:rsidRPr="009D59F6">
        <w:rPr>
          <w:rFonts w:asciiTheme="majorHAnsi" w:hAnsiTheme="majorHAnsi" w:cstheme="minorHAnsi"/>
          <w:u w:val="single"/>
        </w:rPr>
        <w:t xml:space="preserve"> appellate </w:t>
      </w:r>
      <w:r w:rsidRPr="009D59F6">
        <w:rPr>
          <w:rFonts w:asciiTheme="majorHAnsi" w:hAnsiTheme="majorHAnsi" w:cstheme="minorHAnsi"/>
          <w:highlight w:val="cyan"/>
          <w:u w:val="single"/>
        </w:rPr>
        <w:t>courts have been reluctant to travel down this path</w:t>
      </w:r>
      <w:r w:rsidRPr="009D59F6">
        <w:rPr>
          <w:rFonts w:asciiTheme="majorHAnsi" w:hAnsiTheme="majorHAnsi" w:cstheme="minorHAnsi"/>
        </w:rPr>
        <w:t xml:space="preserve">, and </w:t>
      </w:r>
      <w:r w:rsidRPr="009D59F6">
        <w:rPr>
          <w:rFonts w:asciiTheme="majorHAnsi" w:hAnsiTheme="majorHAnsi" w:cstheme="minorHAnsi"/>
          <w:b/>
          <w:u w:val="single"/>
        </w:rPr>
        <w:t>the Supreme Court, thus far, has rejected opportunities to lead the way</w:t>
      </w:r>
      <w:r w:rsidRPr="009D59F6">
        <w:rPr>
          <w:rFonts w:asciiTheme="majorHAnsi" w:hAnsiTheme="majorHAnsi" w:cstheme="minorHAnsi"/>
        </w:rPr>
        <w:t xml:space="preserve">. 371 vVhere the Court's federalism holdings do constrain existing environmental laws, </w:t>
      </w:r>
      <w:r w:rsidRPr="009D59F6">
        <w:rPr>
          <w:rFonts w:asciiTheme="majorHAnsi" w:hAnsiTheme="majorHAnsi" w:cstheme="minorHAnsi"/>
          <w:u w:val="single"/>
        </w:rPr>
        <w:t>by and large the limitations have been minor, and Congress is able to circumvent most such restrictions should it choose to do so</w:t>
      </w:r>
      <w:r w:rsidRPr="009D59F6">
        <w:rPr>
          <w:rFonts w:asciiTheme="majorHAnsi" w:hAnsiTheme="majorHAnsi" w:cstheme="minorHAnsi"/>
        </w:rPr>
        <w:t xml:space="preserve">. </w:t>
      </w:r>
      <w:r w:rsidRPr="009D59F6">
        <w:rPr>
          <w:rFonts w:asciiTheme="majorHAnsi" w:hAnsiTheme="majorHAnsi" w:cstheme="minorHAnsi"/>
          <w:b/>
          <w:highlight w:val="cyan"/>
          <w:u w:val="single"/>
        </w:rPr>
        <w:t>That the revival of federalism has not yet transformed</w:t>
      </w:r>
      <w:r w:rsidRPr="009D59F6">
        <w:rPr>
          <w:rFonts w:asciiTheme="majorHAnsi" w:hAnsiTheme="majorHAnsi" w:cstheme="minorHAnsi"/>
          <w:b/>
          <w:u w:val="single"/>
        </w:rPr>
        <w:t xml:space="preserve"> </w:t>
      </w:r>
      <w:r w:rsidRPr="009D59F6">
        <w:rPr>
          <w:rFonts w:asciiTheme="majorHAnsi" w:hAnsiTheme="majorHAnsi" w:cstheme="minorHAnsi"/>
          <w:b/>
          <w:highlight w:val="cyan"/>
          <w:u w:val="single"/>
        </w:rPr>
        <w:t xml:space="preserve">federal environmental policy </w:t>
      </w:r>
      <w:r w:rsidRPr="009D59F6">
        <w:rPr>
          <w:rStyle w:val="Emphasis"/>
          <w:rFonts w:asciiTheme="majorHAnsi" w:hAnsiTheme="majorHAnsi" w:cstheme="minorHAnsi"/>
          <w:highlight w:val="cyan"/>
        </w:rPr>
        <w:t>does not ensure</w:t>
      </w:r>
      <w:r w:rsidRPr="009D59F6">
        <w:rPr>
          <w:rStyle w:val="Emphasis"/>
          <w:rFonts w:asciiTheme="majorHAnsi" w:hAnsiTheme="majorHAnsi" w:cstheme="minorHAnsi"/>
        </w:rPr>
        <w:t xml:space="preserve"> that it </w:t>
      </w:r>
      <w:r w:rsidRPr="009D59F6">
        <w:rPr>
          <w:rStyle w:val="Emphasis"/>
          <w:rFonts w:asciiTheme="majorHAnsi" w:hAnsiTheme="majorHAnsi" w:cstheme="minorHAnsi"/>
          <w:highlight w:val="cyan"/>
        </w:rPr>
        <w:t>will not</w:t>
      </w:r>
      <w:r w:rsidRPr="009D59F6">
        <w:rPr>
          <w:rStyle w:val="Emphasis"/>
          <w:rFonts w:asciiTheme="majorHAnsi" w:hAnsiTheme="majorHAnsi" w:cstheme="minorHAnsi"/>
        </w:rPr>
        <w:t xml:space="preserve"> do so </w:t>
      </w:r>
      <w:r w:rsidRPr="009D59F6">
        <w:rPr>
          <w:rStyle w:val="Emphasis"/>
          <w:rFonts w:asciiTheme="majorHAnsi" w:hAnsiTheme="majorHAnsi" w:cstheme="minorHAnsi"/>
          <w:highlight w:val="cyan"/>
        </w:rPr>
        <w:t>in the future</w:t>
      </w:r>
      <w:r w:rsidRPr="009D59F6">
        <w:rPr>
          <w:rFonts w:asciiTheme="majorHAnsi" w:hAnsiTheme="majorHAnsi" w:cstheme="minorHAnsi"/>
          <w:highlight w:val="cyan"/>
        </w:rPr>
        <w:t xml:space="preserve">. </w:t>
      </w:r>
      <w:r w:rsidRPr="009D59F6">
        <w:rPr>
          <w:rFonts w:asciiTheme="majorHAnsi" w:hAnsiTheme="majorHAnsi" w:cstheme="minorHAnsi"/>
          <w:highlight w:val="cyan"/>
          <w:u w:val="single"/>
        </w:rPr>
        <w:t>Looming on the legal horizon is at least one question of federalism that could cause substantial change in</w:t>
      </w:r>
      <w:r w:rsidRPr="009D59F6">
        <w:rPr>
          <w:rFonts w:asciiTheme="majorHAnsi" w:hAnsiTheme="majorHAnsi" w:cstheme="minorHAnsi"/>
          <w:u w:val="single"/>
        </w:rPr>
        <w:t xml:space="preserve"> federal </w:t>
      </w:r>
      <w:r w:rsidRPr="009D59F6">
        <w:rPr>
          <w:rFonts w:asciiTheme="majorHAnsi" w:hAnsiTheme="majorHAnsi" w:cstheme="minorHAnsi"/>
          <w:highlight w:val="cyan"/>
          <w:u w:val="single"/>
        </w:rPr>
        <w:t xml:space="preserve">environmental law-constitutional limits on Congress's spending power, </w:t>
      </w:r>
      <w:r w:rsidRPr="009D59F6">
        <w:rPr>
          <w:rFonts w:asciiTheme="majorHAnsi" w:hAnsiTheme="majorHAnsi" w:cstheme="minorHAnsi"/>
          <w:b/>
          <w:highlight w:val="cyan"/>
          <w:u w:val="single"/>
        </w:rPr>
        <w:t>particularly</w:t>
      </w:r>
      <w:r w:rsidRPr="009D59F6">
        <w:rPr>
          <w:rFonts w:asciiTheme="majorHAnsi" w:hAnsiTheme="majorHAnsi" w:cstheme="minorHAnsi"/>
          <w:b/>
          <w:u w:val="single"/>
        </w:rPr>
        <w:t xml:space="preserve"> Congress's authority to induce state action through the use of </w:t>
      </w:r>
      <w:r w:rsidRPr="009D59F6">
        <w:rPr>
          <w:rFonts w:asciiTheme="majorHAnsi" w:hAnsiTheme="majorHAnsi" w:cstheme="minorHAnsi"/>
          <w:b/>
          <w:highlight w:val="cyan"/>
          <w:u w:val="single"/>
        </w:rPr>
        <w:t>conditional spending</w:t>
      </w:r>
      <w:r w:rsidRPr="009D59F6">
        <w:rPr>
          <w:rFonts w:asciiTheme="majorHAnsi" w:hAnsiTheme="majorHAnsi" w:cstheme="minorHAnsi"/>
        </w:rPr>
        <w:t xml:space="preserve">. 372 </w:t>
      </w:r>
      <w:r w:rsidRPr="009D59F6">
        <w:rPr>
          <w:rStyle w:val="Emphasis"/>
          <w:rFonts w:asciiTheme="majorHAnsi" w:hAnsiTheme="majorHAnsi" w:cstheme="minorHAnsi"/>
        </w:rPr>
        <w:t xml:space="preserve">Because </w:t>
      </w:r>
      <w:r w:rsidRPr="009D59F6">
        <w:rPr>
          <w:rStyle w:val="Emphasis"/>
          <w:rFonts w:asciiTheme="majorHAnsi" w:hAnsiTheme="majorHAnsi" w:cstheme="minorHAnsi"/>
          <w:highlight w:val="cyan"/>
        </w:rPr>
        <w:t>conditional spending is used in many environmental laws to</w:t>
      </w:r>
      <w:r w:rsidRPr="009D59F6">
        <w:rPr>
          <w:rStyle w:val="Emphasis"/>
          <w:rFonts w:asciiTheme="majorHAnsi" w:hAnsiTheme="majorHAnsi" w:cstheme="minorHAnsi"/>
        </w:rPr>
        <w:t xml:space="preserve"> encourage, or otherwise </w:t>
      </w:r>
      <w:r w:rsidRPr="009D59F6">
        <w:rPr>
          <w:rStyle w:val="Emphasis"/>
          <w:rFonts w:asciiTheme="majorHAnsi" w:hAnsiTheme="majorHAnsi" w:cstheme="minorHAnsi"/>
          <w:highlight w:val="cyan"/>
        </w:rPr>
        <w:t>induce, state cooperation with federal regulatory efforts</w:t>
      </w:r>
      <w:r w:rsidRPr="009D59F6">
        <w:rPr>
          <w:rStyle w:val="Emphasis"/>
          <w:rFonts w:asciiTheme="majorHAnsi" w:hAnsiTheme="majorHAnsi" w:cstheme="minorHAnsi"/>
        </w:rPr>
        <w:t xml:space="preserve">, the scope of the </w:t>
      </w:r>
      <w:r w:rsidRPr="009D59F6">
        <w:rPr>
          <w:rStyle w:val="Emphasis"/>
          <w:rFonts w:asciiTheme="majorHAnsi" w:hAnsiTheme="majorHAnsi" w:cstheme="minorHAnsi"/>
          <w:highlight w:val="cyan"/>
        </w:rPr>
        <w:t>spending power is important for</w:t>
      </w:r>
      <w:r w:rsidRPr="009D59F6">
        <w:rPr>
          <w:rStyle w:val="Emphasis"/>
          <w:rFonts w:asciiTheme="majorHAnsi" w:hAnsiTheme="majorHAnsi" w:cstheme="minorHAnsi"/>
        </w:rPr>
        <w:t xml:space="preserve"> federal </w:t>
      </w:r>
      <w:r w:rsidRPr="009D59F6">
        <w:rPr>
          <w:rStyle w:val="Emphasis"/>
          <w:rFonts w:asciiTheme="majorHAnsi" w:hAnsiTheme="majorHAnsi" w:cstheme="minorHAnsi"/>
          <w:highlight w:val="cyan"/>
        </w:rPr>
        <w:t>environmental law</w:t>
      </w:r>
      <w:r w:rsidRPr="009D59F6">
        <w:rPr>
          <w:rFonts w:asciiTheme="majorHAnsi" w:hAnsiTheme="majorHAnsi" w:cstheme="minorHAnsi"/>
        </w:rPr>
        <w:t xml:space="preserve">. As the </w:t>
      </w:r>
      <w:r w:rsidRPr="009D59F6">
        <w:rPr>
          <w:rFonts w:asciiTheme="majorHAnsi" w:hAnsiTheme="majorHAnsi" w:cstheme="minorHAnsi"/>
          <w:u w:val="single"/>
        </w:rPr>
        <w:t>spending power is used to supplement, or extend, existing federal authmity over state governments</w:t>
      </w:r>
      <w:r w:rsidRPr="009D59F6">
        <w:rPr>
          <w:rFonts w:asciiTheme="majorHAnsi" w:hAnsiTheme="majorHAnsi" w:cstheme="minorHAnsi"/>
        </w:rPr>
        <w:t xml:space="preserve">, </w:t>
      </w:r>
      <w:r w:rsidRPr="009D59F6">
        <w:rPr>
          <w:rFonts w:asciiTheme="majorHAnsi" w:hAnsiTheme="majorHAnsi" w:cstheme="minorHAnsi"/>
          <w:b/>
          <w:highlight w:val="cyan"/>
          <w:u w:val="single"/>
        </w:rPr>
        <w:t>legal challenges</w:t>
      </w:r>
      <w:r w:rsidRPr="009D59F6">
        <w:rPr>
          <w:rFonts w:asciiTheme="majorHAnsi" w:hAnsiTheme="majorHAnsi" w:cstheme="minorHAnsi"/>
          <w:b/>
          <w:u w:val="single"/>
        </w:rPr>
        <w:t xml:space="preserve"> to such use of the spending power </w:t>
      </w:r>
      <w:r w:rsidRPr="009D59F6">
        <w:rPr>
          <w:rFonts w:asciiTheme="majorHAnsi" w:hAnsiTheme="majorHAnsi" w:cstheme="minorHAnsi"/>
          <w:b/>
          <w:highlight w:val="cyan"/>
          <w:u w:val="single"/>
        </w:rPr>
        <w:t>become more likely</w:t>
      </w:r>
      <w:r w:rsidRPr="009D59F6">
        <w:rPr>
          <w:rFonts w:asciiTheme="majorHAnsi" w:hAnsiTheme="majorHAnsi" w:cstheme="minorHAnsi"/>
          <w:b/>
          <w:u w:val="single"/>
        </w:rPr>
        <w:t xml:space="preserve">. </w:t>
      </w:r>
      <w:r w:rsidRPr="009D59F6">
        <w:rPr>
          <w:rFonts w:asciiTheme="majorHAnsi" w:hAnsiTheme="majorHAnsi" w:cstheme="minorHAnsi"/>
        </w:rPr>
        <w:t xml:space="preserve">By limiting federal regulatory authority, the Court increased the pressure on Congress to use the spending power to achieve desired regulatory ends. </w:t>
      </w:r>
      <w:r w:rsidRPr="009D59F6">
        <w:rPr>
          <w:rFonts w:asciiTheme="majorHAnsi" w:hAnsiTheme="majorHAnsi" w:cstheme="minorHAnsi"/>
          <w:u w:val="single"/>
        </w:rPr>
        <w:t>The federal government can neither direct state legislatures nor commandeer state executive officials, but it can induce state cooperation with the promise of federal funds or the threat of direct federal action</w:t>
      </w:r>
      <w:r w:rsidRPr="009D59F6">
        <w:rPr>
          <w:rFonts w:asciiTheme="majorHAnsi" w:hAnsiTheme="majorHAnsi" w:cstheme="minorHAnsi"/>
        </w:rPr>
        <w:t xml:space="preserve">. </w:t>
      </w:r>
      <w:r w:rsidRPr="009D59F6">
        <w:rPr>
          <w:rFonts w:asciiTheme="majorHAnsi" w:hAnsiTheme="majorHAnsi" w:cstheme="minorHAnsi"/>
          <w:u w:val="single"/>
        </w:rPr>
        <w:t>Pressure and encouragement are constitutional; direct commands are not</w:t>
      </w:r>
      <w:r w:rsidRPr="009D59F6">
        <w:rPr>
          <w:rFonts w:asciiTheme="majorHAnsi" w:hAnsiTheme="majorHAnsi" w:cstheme="minorHAnsi"/>
        </w:rPr>
        <w:t xml:space="preserve">.37g </w:t>
      </w:r>
      <w:r w:rsidRPr="009D59F6">
        <w:rPr>
          <w:rFonts w:asciiTheme="majorHAnsi" w:hAnsiTheme="majorHAnsi" w:cstheme="minorHAnsi"/>
          <w:b/>
          <w:u w:val="single"/>
        </w:rPr>
        <w:t>The distinction between the two is not always clear</w:t>
      </w:r>
      <w:r w:rsidRPr="009D59F6">
        <w:rPr>
          <w:rFonts w:asciiTheme="majorHAnsi" w:hAnsiTheme="majorHAnsi" w:cstheme="minorHAnsi"/>
        </w:rPr>
        <w:t xml:space="preserve">, however. Even the use of conditional spending can, at some point, become "so coercive as to pass the point at which pressure turns into compulsion."374 </w:t>
      </w:r>
      <w:r w:rsidRPr="009D59F6">
        <w:rPr>
          <w:rFonts w:asciiTheme="majorHAnsi" w:hAnsiTheme="majorHAnsi" w:cstheme="minorHAnsi"/>
          <w:u w:val="single"/>
        </w:rPr>
        <w:t>Under existing precedent, it nonetheless appears Congress has ample authority to circumvent the Court's federalism holdings through the use of conditional spending.</w:t>
      </w:r>
      <w:r w:rsidRPr="009D59F6">
        <w:rPr>
          <w:rFonts w:asciiTheme="majorHAnsi" w:hAnsiTheme="majorHAnsi" w:cstheme="minorHAnsi"/>
        </w:rPr>
        <w:t xml:space="preserve"> 375 I\ldeed, some commentators have encouraged Congress to do just that. 37li Insofar </w:t>
      </w:r>
      <w:r w:rsidRPr="009D59F6">
        <w:rPr>
          <w:rFonts w:asciiTheme="majorHAnsi" w:hAnsiTheme="majorHAnsi" w:cstheme="minorHAnsi"/>
          <w:u w:val="single"/>
        </w:rPr>
        <w:t xml:space="preserve">as Congress's spending power is </w:t>
      </w:r>
      <w:r w:rsidRPr="009D59F6">
        <w:rPr>
          <w:rFonts w:asciiTheme="majorHAnsi" w:hAnsiTheme="majorHAnsi" w:cstheme="minorHAnsi"/>
          <w:b/>
          <w:u w:val="single"/>
        </w:rPr>
        <w:t>not subject to constitutional constraints</w:t>
      </w:r>
      <w:r w:rsidRPr="009D59F6">
        <w:rPr>
          <w:rFonts w:asciiTheme="majorHAnsi" w:hAnsiTheme="majorHAnsi" w:cstheme="minorHAnsi"/>
          <w:u w:val="single"/>
        </w:rPr>
        <w:t>, it threatens to swallow the state sovereignty protected by the Court's sovereignty decisions and could be used to emasculate the limitations on federal power established by the enumerated powers decisions</w:t>
      </w:r>
      <w:r w:rsidRPr="009D59F6">
        <w:rPr>
          <w:rFonts w:asciiTheme="majorHAnsi" w:hAnsiTheme="majorHAnsi" w:cstheme="minorHAnsi"/>
        </w:rPr>
        <w:t xml:space="preserve">. 377 Indeed, to Professor Baker, </w:t>
      </w:r>
      <w:r w:rsidRPr="009D59F6">
        <w:rPr>
          <w:rFonts w:asciiTheme="majorHAnsi" w:hAnsiTheme="majorHAnsi" w:cstheme="minorHAnsi"/>
          <w:b/>
          <w:highlight w:val="cyan"/>
          <w:u w:val="single"/>
        </w:rPr>
        <w:t>the spending power "is</w:t>
      </w:r>
      <w:r w:rsidRPr="009D59F6">
        <w:rPr>
          <w:rFonts w:asciiTheme="majorHAnsi" w:hAnsiTheme="majorHAnsi" w:cstheme="minorHAnsi"/>
          <w:b/>
          <w:u w:val="single"/>
        </w:rPr>
        <w:t xml:space="preserve">, and has long been" </w:t>
      </w:r>
      <w:r w:rsidRPr="009D59F6">
        <w:rPr>
          <w:rFonts w:asciiTheme="majorHAnsi" w:hAnsiTheme="majorHAnsi" w:cstheme="minorHAnsi"/>
          <w:b/>
          <w:highlight w:val="cyan"/>
          <w:u w:val="single"/>
        </w:rPr>
        <w:t>the "greatest threat to state autonomy"</w:t>
      </w:r>
      <w:r w:rsidRPr="009D59F6">
        <w:rPr>
          <w:rFonts w:asciiTheme="majorHAnsi" w:hAnsiTheme="majorHAnsi" w:cstheme="minorHAnsi"/>
          <w:b/>
          <w:u w:val="single"/>
        </w:rPr>
        <w:t xml:space="preserve"> of all Congress's powers.</w:t>
      </w:r>
      <w:r w:rsidRPr="009D59F6">
        <w:rPr>
          <w:rFonts w:asciiTheme="majorHAnsi" w:hAnsiTheme="majorHAnsi" w:cstheme="minorHAnsi"/>
        </w:rPr>
        <w:t>378 Whereas states may have substantial incentive to resist commandeering or regulatory intrusions into areas of traditional state concern, states may be more accepting of federal requirements accompanied by federal funds. 379 There is no particular reason to believe that coercive use of conditional spending is any less justiciable than other intrusions upon federalist norms. As the Court noted in Lopez, "the federal balance is too essential a part of our constitutional structure and plays too vital a role in securing freedom for [judges] to admit inability to intervene when one or the other level of Government has tipped the scales too far." 380 Much as it reiterated the need for constitutional limits while upholding broad assertions of the commerce power, the Court's most recent statement on tlt~ scope of the spending power, South Dakota v. Dole, 381 upheld the use o('i::onditional spending to induce state cooperation while reiterating that the spending power, however broad, has some limit. 382</w:t>
      </w:r>
      <w:r w:rsidRPr="009D59F6">
        <w:rPr>
          <w:rFonts w:asciiTheme="majorHAnsi" w:hAnsiTheme="majorHAnsi" w:cstheme="minorHAnsi"/>
          <w:b/>
          <w:u w:val="single"/>
        </w:rPr>
        <w:t xml:space="preserve"> If </w:t>
      </w:r>
      <w:r w:rsidRPr="009D59F6">
        <w:rPr>
          <w:rFonts w:asciiTheme="majorHAnsi" w:hAnsiTheme="majorHAnsi" w:cstheme="minorHAnsi"/>
          <w:b/>
          <w:highlight w:val="cyan"/>
          <w:u w:val="single"/>
        </w:rPr>
        <w:t>the Court revisits</w:t>
      </w:r>
      <w:r w:rsidRPr="009D59F6">
        <w:rPr>
          <w:rFonts w:asciiTheme="majorHAnsi" w:hAnsiTheme="majorHAnsi" w:cstheme="minorHAnsi"/>
          <w:b/>
          <w:u w:val="single"/>
        </w:rPr>
        <w:t xml:space="preserve"> the scope of </w:t>
      </w:r>
      <w:r w:rsidRPr="009D59F6">
        <w:rPr>
          <w:rFonts w:asciiTheme="majorHAnsi" w:hAnsiTheme="majorHAnsi" w:cstheme="minorHAnsi"/>
          <w:b/>
          <w:highlight w:val="cyan"/>
          <w:u w:val="single"/>
        </w:rPr>
        <w:t>the Spending Clause, and delineates</w:t>
      </w:r>
      <w:r w:rsidRPr="009D59F6">
        <w:rPr>
          <w:rFonts w:asciiTheme="majorHAnsi" w:hAnsiTheme="majorHAnsi" w:cstheme="minorHAnsi"/>
          <w:b/>
          <w:u w:val="single"/>
        </w:rPr>
        <w:t xml:space="preserve"> the </w:t>
      </w:r>
      <w:r w:rsidRPr="009D59F6">
        <w:rPr>
          <w:rFonts w:asciiTheme="majorHAnsi" w:hAnsiTheme="majorHAnsi" w:cstheme="minorHAnsi"/>
          <w:b/>
          <w:highlight w:val="cyan"/>
          <w:u w:val="single"/>
        </w:rPr>
        <w:t>federalism limitations</w:t>
      </w:r>
      <w:r w:rsidRPr="009D59F6">
        <w:rPr>
          <w:rFonts w:asciiTheme="majorHAnsi" w:hAnsiTheme="majorHAnsi" w:cstheme="minorHAnsi"/>
          <w:b/>
          <w:u w:val="single"/>
        </w:rPr>
        <w:t xml:space="preserve"> on Congress's conditional spending power, </w:t>
      </w:r>
      <w:r w:rsidRPr="009D59F6">
        <w:rPr>
          <w:rStyle w:val="Emphasis"/>
          <w:rFonts w:asciiTheme="majorHAnsi" w:hAnsiTheme="majorHAnsi" w:cstheme="minorHAnsi"/>
        </w:rPr>
        <w:t xml:space="preserve">the </w:t>
      </w:r>
      <w:r w:rsidRPr="009D59F6">
        <w:rPr>
          <w:rStyle w:val="Emphasis"/>
          <w:rFonts w:asciiTheme="majorHAnsi" w:hAnsiTheme="majorHAnsi" w:cstheme="minorHAnsi"/>
          <w:highlight w:val="cyan"/>
        </w:rPr>
        <w:t>impacts on environmental law could be substantial.</w:t>
      </w:r>
      <w:r w:rsidRPr="009D59F6">
        <w:rPr>
          <w:rFonts w:asciiTheme="majorHAnsi" w:hAnsiTheme="majorHAnsi" w:cstheme="minorHAnsi"/>
          <w:b/>
          <w:highlight w:val="cyan"/>
          <w:u w:val="single"/>
        </w:rPr>
        <w:t xml:space="preserve"> Much</w:t>
      </w:r>
      <w:r w:rsidRPr="009D59F6">
        <w:rPr>
          <w:rFonts w:asciiTheme="majorHAnsi" w:hAnsiTheme="majorHAnsi" w:cstheme="minorHAnsi"/>
          <w:b/>
          <w:u w:val="single"/>
        </w:rPr>
        <w:t xml:space="preserve"> of federal </w:t>
      </w:r>
      <w:r w:rsidRPr="009D59F6">
        <w:rPr>
          <w:rFonts w:asciiTheme="majorHAnsi" w:hAnsiTheme="majorHAnsi" w:cstheme="minorHAnsi"/>
          <w:b/>
          <w:highlight w:val="cyan"/>
          <w:u w:val="single"/>
        </w:rPr>
        <w:t>environmental law is implemented and enforced by state governments in accordance with federal guidelines</w:t>
      </w:r>
      <w:r w:rsidRPr="009D59F6">
        <w:rPr>
          <w:rFonts w:asciiTheme="majorHAnsi" w:hAnsiTheme="majorHAnsi" w:cstheme="minorHAnsi"/>
          <w:b/>
          <w:u w:val="single"/>
        </w:rPr>
        <w:t xml:space="preserve"> and restrictions</w:t>
      </w:r>
      <w:r w:rsidRPr="009D59F6">
        <w:rPr>
          <w:rFonts w:asciiTheme="majorHAnsi" w:hAnsiTheme="majorHAnsi" w:cstheme="minorHAnsi"/>
        </w:rPr>
        <w:t xml:space="preserve">. </w:t>
      </w:r>
      <w:r w:rsidRPr="009D59F6">
        <w:rPr>
          <w:rFonts w:asciiTheme="majorHAnsi" w:hAnsiTheme="majorHAnsi" w:cstheme="minorHAnsi"/>
          <w:highlight w:val="cyan"/>
          <w:u w:val="single"/>
        </w:rPr>
        <w:t>States are not commandeered to implement federal</w:t>
      </w:r>
      <w:r w:rsidRPr="009D59F6">
        <w:rPr>
          <w:rFonts w:asciiTheme="majorHAnsi" w:hAnsiTheme="majorHAnsi" w:cstheme="minorHAnsi"/>
          <w:u w:val="single"/>
        </w:rPr>
        <w:t xml:space="preserve"> environmental regulatory </w:t>
      </w:r>
      <w:r w:rsidRPr="009D59F6">
        <w:rPr>
          <w:rFonts w:asciiTheme="majorHAnsi" w:hAnsiTheme="majorHAnsi" w:cstheme="minorHAnsi"/>
          <w:highlight w:val="cyan"/>
          <w:u w:val="single"/>
        </w:rPr>
        <w:t>programs</w:t>
      </w:r>
      <w:r w:rsidRPr="009D59F6">
        <w:rPr>
          <w:rFonts w:asciiTheme="majorHAnsi" w:hAnsiTheme="majorHAnsi" w:cstheme="minorHAnsi"/>
        </w:rPr>
        <w:t xml:space="preserve">. Rather, under the cooperative federalism model, </w:t>
      </w:r>
      <w:r w:rsidRPr="009D59F6">
        <w:rPr>
          <w:rFonts w:asciiTheme="majorHAnsi" w:hAnsiTheme="majorHAnsi" w:cstheme="minorHAnsi"/>
          <w:b/>
          <w:highlight w:val="cyan"/>
          <w:u w:val="single"/>
        </w:rPr>
        <w:t>Congress induces state cooperation by offering funding</w:t>
      </w:r>
      <w:r w:rsidRPr="009D59F6">
        <w:rPr>
          <w:rFonts w:asciiTheme="majorHAnsi" w:hAnsiTheme="majorHAnsi" w:cstheme="minorHAnsi"/>
          <w:b/>
          <w:u w:val="single"/>
        </w:rPr>
        <w:t xml:space="preserve">-and threatening </w:t>
      </w:r>
      <w:r w:rsidRPr="009D59F6">
        <w:rPr>
          <w:rFonts w:asciiTheme="majorHAnsi" w:hAnsiTheme="majorHAnsi" w:cstheme="minorHAnsi"/>
        </w:rPr>
        <w:t xml:space="preserve">. f . al 383 </w:t>
      </w:r>
      <w:r w:rsidRPr="009D59F6">
        <w:rPr>
          <w:rFonts w:asciiTheme="majorHAnsi" w:hAnsiTheme="majorHAnsi" w:cstheme="minorHAnsi"/>
          <w:b/>
          <w:u w:val="single"/>
        </w:rPr>
        <w:t>preemption</w:t>
      </w:r>
      <w:r w:rsidRPr="009D59F6">
        <w:rPr>
          <w:rFonts w:asciiTheme="majorHAnsi" w:hAnsiTheme="majorHAnsi" w:cstheme="minorHAnsi"/>
        </w:rPr>
        <w:t xml:space="preserve">-a I h state environment programs. </w:t>
      </w:r>
      <w:r w:rsidRPr="009D59F6">
        <w:rPr>
          <w:rFonts w:asciiTheme="majorHAnsi" w:hAnsiTheme="majorHAnsi" w:cstheme="minorHAnsi"/>
          <w:u w:val="single"/>
        </w:rPr>
        <w:t>In some cases, however, the spending power is not used so much to fund qualifying state environmental programs, as it is to threaten states with the loss of substantial federal assistance</w:t>
      </w:r>
      <w:r w:rsidRPr="009D59F6">
        <w:rPr>
          <w:rFonts w:asciiTheme="majorHAnsi" w:hAnsiTheme="majorHAnsi" w:cstheme="minorHAnsi"/>
        </w:rPr>
        <w:t xml:space="preserve"> if states do not fall into line. </w:t>
      </w:r>
      <w:r w:rsidRPr="009D59F6">
        <w:rPr>
          <w:rFonts w:asciiTheme="majorHAnsi" w:hAnsiTheme="majorHAnsi" w:cstheme="minorHAnsi"/>
          <w:highlight w:val="cyan"/>
          <w:u w:val="single"/>
        </w:rPr>
        <w:t>Under the C</w:t>
      </w:r>
      <w:r w:rsidRPr="009D59F6">
        <w:rPr>
          <w:rFonts w:asciiTheme="majorHAnsi" w:hAnsiTheme="majorHAnsi" w:cstheme="minorHAnsi"/>
          <w:u w:val="single"/>
        </w:rPr>
        <w:t xml:space="preserve">lean </w:t>
      </w:r>
      <w:r w:rsidRPr="009D59F6">
        <w:rPr>
          <w:rFonts w:asciiTheme="majorHAnsi" w:hAnsiTheme="majorHAnsi" w:cstheme="minorHAnsi"/>
          <w:highlight w:val="cyan"/>
          <w:u w:val="single"/>
        </w:rPr>
        <w:t>A</w:t>
      </w:r>
      <w:r w:rsidRPr="009D59F6">
        <w:rPr>
          <w:rFonts w:asciiTheme="majorHAnsi" w:hAnsiTheme="majorHAnsi" w:cstheme="minorHAnsi"/>
          <w:u w:val="single"/>
        </w:rPr>
        <w:t xml:space="preserve">ir </w:t>
      </w:r>
      <w:r w:rsidRPr="009D59F6">
        <w:rPr>
          <w:rFonts w:asciiTheme="majorHAnsi" w:hAnsiTheme="majorHAnsi" w:cstheme="minorHAnsi"/>
          <w:highlight w:val="cyan"/>
          <w:u w:val="single"/>
        </w:rPr>
        <w:t>A</w:t>
      </w:r>
      <w:r w:rsidRPr="009D59F6">
        <w:rPr>
          <w:rFonts w:asciiTheme="majorHAnsi" w:hAnsiTheme="majorHAnsi" w:cstheme="minorHAnsi"/>
          <w:u w:val="single"/>
        </w:rPr>
        <w:t xml:space="preserve">ct, for example, </w:t>
      </w:r>
      <w:r w:rsidRPr="009D59F6">
        <w:rPr>
          <w:rFonts w:asciiTheme="majorHAnsi" w:hAnsiTheme="majorHAnsi" w:cstheme="minorHAnsi"/>
          <w:highlight w:val="cyan"/>
          <w:u w:val="single"/>
        </w:rPr>
        <w:t>states risk losing highway funds if they fail to adopt</w:t>
      </w:r>
      <w:r w:rsidRPr="009D59F6">
        <w:rPr>
          <w:rFonts w:asciiTheme="majorHAnsi" w:hAnsiTheme="majorHAnsi" w:cstheme="minorHAnsi"/>
          <w:u w:val="single"/>
        </w:rPr>
        <w:t xml:space="preserve"> air pollution control </w:t>
      </w:r>
      <w:r w:rsidRPr="009D59F6">
        <w:rPr>
          <w:rFonts w:asciiTheme="majorHAnsi" w:hAnsiTheme="majorHAnsi" w:cstheme="minorHAnsi"/>
          <w:highlight w:val="cyan"/>
          <w:u w:val="single"/>
        </w:rPr>
        <w:t>plans</w:t>
      </w:r>
      <w:r w:rsidRPr="009D59F6">
        <w:rPr>
          <w:rFonts w:asciiTheme="majorHAnsi" w:hAnsiTheme="majorHAnsi" w:cstheme="minorHAnsi"/>
          <w:u w:val="single"/>
        </w:rPr>
        <w:t xml:space="preserve"> that meet with Congress's and the Environmental Protection Agency's requirements. </w:t>
      </w:r>
      <w:r w:rsidRPr="009D59F6">
        <w:rPr>
          <w:rFonts w:asciiTheme="majorHAnsi" w:hAnsiTheme="majorHAnsi" w:cstheme="minorHAnsi"/>
        </w:rPr>
        <w:t xml:space="preserve">This is effective because highway moneys are an "irresistible lure to the states, even with substantial conditions attached. " 384 </w:t>
      </w:r>
      <w:r w:rsidRPr="009D59F6">
        <w:rPr>
          <w:rFonts w:asciiTheme="majorHAnsi" w:hAnsiTheme="majorHAnsi" w:cstheme="minorHAnsi"/>
          <w:u w:val="single"/>
        </w:rPr>
        <w:t xml:space="preserve">Yet </w:t>
      </w:r>
      <w:r w:rsidRPr="009D59F6">
        <w:rPr>
          <w:rFonts w:asciiTheme="majorHAnsi" w:hAnsiTheme="majorHAnsi" w:cstheme="minorHAnsi"/>
          <w:highlight w:val="cyan"/>
          <w:u w:val="single"/>
        </w:rPr>
        <w:t>as the federal government imposes increasingly</w:t>
      </w:r>
      <w:r w:rsidRPr="009D59F6">
        <w:rPr>
          <w:rFonts w:asciiTheme="majorHAnsi" w:hAnsiTheme="majorHAnsi" w:cstheme="minorHAnsi"/>
          <w:u w:val="single"/>
        </w:rPr>
        <w:t xml:space="preserve"> stringent air pollution control </w:t>
      </w:r>
      <w:r w:rsidRPr="009D59F6">
        <w:rPr>
          <w:rFonts w:asciiTheme="majorHAnsi" w:hAnsiTheme="majorHAnsi" w:cstheme="minorHAnsi"/>
          <w:highlight w:val="cyan"/>
          <w:u w:val="single"/>
        </w:rPr>
        <w:t>requirements</w:t>
      </w:r>
      <w:r w:rsidRPr="009D59F6">
        <w:rPr>
          <w:rFonts w:asciiTheme="majorHAnsi" w:hAnsiTheme="majorHAnsi" w:cstheme="minorHAnsi"/>
          <w:u w:val="single"/>
        </w:rPr>
        <w:t xml:space="preserve"> on states, </w:t>
      </w:r>
      <w:r w:rsidRPr="009D59F6">
        <w:rPr>
          <w:rFonts w:asciiTheme="majorHAnsi" w:hAnsiTheme="majorHAnsi" w:cstheme="minorHAnsi"/>
          <w:b/>
          <w:highlight w:val="cyan"/>
          <w:u w:val="single"/>
        </w:rPr>
        <w:t>it is increasingly likely</w:t>
      </w:r>
      <w:r w:rsidRPr="009D59F6">
        <w:rPr>
          <w:rFonts w:asciiTheme="majorHAnsi" w:hAnsiTheme="majorHAnsi" w:cstheme="minorHAnsi"/>
          <w:b/>
          <w:u w:val="single"/>
        </w:rPr>
        <w:t xml:space="preserve"> that </w:t>
      </w:r>
      <w:r w:rsidRPr="009D59F6">
        <w:rPr>
          <w:rFonts w:asciiTheme="majorHAnsi" w:hAnsiTheme="majorHAnsi" w:cstheme="minorHAnsi"/>
          <w:b/>
          <w:highlight w:val="cyan"/>
          <w:u w:val="single"/>
        </w:rPr>
        <w:t>states will rebel.</w:t>
      </w:r>
      <w:r w:rsidRPr="009D59F6">
        <w:rPr>
          <w:rFonts w:asciiTheme="majorHAnsi" w:hAnsiTheme="majorHAnsi" w:cstheme="minorHAnsi"/>
        </w:rPr>
        <w:t xml:space="preserve"> Two states challenged the use of conditional spending under the Clean Air Act in the 1990s. 385 </w:t>
      </w:r>
      <w:r w:rsidRPr="009D59F6">
        <w:rPr>
          <w:rFonts w:asciiTheme="majorHAnsi" w:hAnsiTheme="majorHAnsi" w:cstheme="minorHAnsi"/>
          <w:u w:val="single"/>
        </w:rPr>
        <w:t>In 1997, the EPA tightened federal air quality standards, triggering an additional round of air pollution controls by state and local governments, including many areas that were not previously required to adopt federally mandated measures</w:t>
      </w:r>
      <w:r w:rsidRPr="009D59F6">
        <w:rPr>
          <w:rFonts w:asciiTheme="majorHAnsi" w:hAnsiTheme="majorHAnsi" w:cstheme="minorHAnsi"/>
        </w:rPr>
        <w:t xml:space="preserve">. 386 The required controls will be· even more expensive, and controversial, than existing air pollution control measures. 387 According to EPA Administrator Michael Leavitt, "There are counties that could take all their cars off the roads, close their fact01ies and clean up their power plants and still not be in attainment."388 For this reason, </w:t>
      </w:r>
      <w:r w:rsidRPr="009D59F6">
        <w:rPr>
          <w:rFonts w:asciiTheme="majorHAnsi" w:hAnsiTheme="majorHAnsi" w:cstheme="minorHAnsi"/>
          <w:b/>
          <w:highlight w:val="cyan"/>
          <w:u w:val="single"/>
        </w:rPr>
        <w:t>litigation</w:t>
      </w:r>
      <w:r w:rsidRPr="009D59F6">
        <w:rPr>
          <w:rFonts w:asciiTheme="majorHAnsi" w:hAnsiTheme="majorHAnsi" w:cstheme="minorHAnsi"/>
          <w:b/>
          <w:u w:val="single"/>
        </w:rPr>
        <w:t xml:space="preserve"> challenging the loss of highway funds </w:t>
      </w:r>
      <w:r w:rsidRPr="009D59F6">
        <w:rPr>
          <w:rFonts w:asciiTheme="majorHAnsi" w:hAnsiTheme="majorHAnsi" w:cstheme="minorHAnsi"/>
          <w:b/>
          <w:highlight w:val="cyan"/>
          <w:u w:val="single"/>
        </w:rPr>
        <w:t xml:space="preserve">would seem likely. </w:t>
      </w:r>
      <w:r w:rsidRPr="009D59F6">
        <w:rPr>
          <w:rStyle w:val="Emphasis"/>
          <w:rFonts w:asciiTheme="majorHAnsi" w:hAnsiTheme="majorHAnsi" w:cstheme="minorHAnsi"/>
          <w:highlight w:val="cyan"/>
        </w:rPr>
        <w:t>The C</w:t>
      </w:r>
      <w:r w:rsidRPr="009D59F6">
        <w:rPr>
          <w:rStyle w:val="Emphasis"/>
          <w:rFonts w:asciiTheme="majorHAnsi" w:hAnsiTheme="majorHAnsi" w:cstheme="minorHAnsi"/>
        </w:rPr>
        <w:t xml:space="preserve">lean </w:t>
      </w:r>
      <w:r w:rsidRPr="009D59F6">
        <w:rPr>
          <w:rStyle w:val="Emphasis"/>
          <w:rFonts w:asciiTheme="majorHAnsi" w:hAnsiTheme="majorHAnsi" w:cstheme="minorHAnsi"/>
          <w:highlight w:val="cyan"/>
        </w:rPr>
        <w:t>A</w:t>
      </w:r>
      <w:r w:rsidRPr="009D59F6">
        <w:rPr>
          <w:rStyle w:val="Emphasis"/>
          <w:rFonts w:asciiTheme="majorHAnsi" w:hAnsiTheme="majorHAnsi" w:cstheme="minorHAnsi"/>
        </w:rPr>
        <w:t xml:space="preserve">ir </w:t>
      </w:r>
      <w:r w:rsidRPr="009D59F6">
        <w:rPr>
          <w:rStyle w:val="Emphasis"/>
          <w:rFonts w:asciiTheme="majorHAnsi" w:hAnsiTheme="majorHAnsi" w:cstheme="minorHAnsi"/>
          <w:highlight w:val="cyan"/>
        </w:rPr>
        <w:t>A</w:t>
      </w:r>
      <w:r w:rsidRPr="009D59F6">
        <w:rPr>
          <w:rStyle w:val="Emphasis"/>
          <w:rFonts w:asciiTheme="majorHAnsi" w:hAnsiTheme="majorHAnsi" w:cstheme="minorHAnsi"/>
        </w:rPr>
        <w:t xml:space="preserve">ct </w:t>
      </w:r>
      <w:r w:rsidRPr="009D59F6">
        <w:rPr>
          <w:rStyle w:val="Emphasis"/>
          <w:rFonts w:asciiTheme="majorHAnsi" w:hAnsiTheme="majorHAnsi" w:cstheme="minorHAnsi"/>
          <w:highlight w:val="cyan"/>
        </w:rPr>
        <w:t>sanction regime could be vulnerable even under existing</w:t>
      </w:r>
      <w:r w:rsidRPr="009D59F6">
        <w:rPr>
          <w:rStyle w:val="Emphasis"/>
          <w:rFonts w:asciiTheme="majorHAnsi" w:hAnsiTheme="majorHAnsi" w:cstheme="minorHAnsi"/>
        </w:rPr>
        <w:t xml:space="preserve"> spending power </w:t>
      </w:r>
      <w:r w:rsidRPr="009D59F6">
        <w:rPr>
          <w:rStyle w:val="Emphasis"/>
          <w:rFonts w:asciiTheme="majorHAnsi" w:hAnsiTheme="majorHAnsi" w:cstheme="minorHAnsi"/>
          <w:highlight w:val="cyan"/>
        </w:rPr>
        <w:t>doctrine</w:t>
      </w:r>
      <w:r w:rsidRPr="009D59F6">
        <w:rPr>
          <w:rFonts w:asciiTheme="majorHAnsi" w:hAnsiTheme="majorHAnsi" w:cstheme="minorHAnsi"/>
          <w:highlight w:val="cyan"/>
        </w:rPr>
        <w:t xml:space="preserve">. </w:t>
      </w:r>
      <w:r w:rsidRPr="009D59F6">
        <w:rPr>
          <w:rFonts w:asciiTheme="majorHAnsi" w:hAnsiTheme="majorHAnsi" w:cstheme="minorHAnsi"/>
          <w:b/>
          <w:highlight w:val="cyan"/>
          <w:u w:val="single"/>
        </w:rPr>
        <w:t>Should the Court tighten enforcement</w:t>
      </w:r>
      <w:r w:rsidRPr="009D59F6">
        <w:rPr>
          <w:rFonts w:asciiTheme="majorHAnsi" w:hAnsiTheme="majorHAnsi" w:cstheme="minorHAnsi"/>
          <w:b/>
          <w:u w:val="single"/>
        </w:rPr>
        <w:t xml:space="preserve"> of constitutional limits </w:t>
      </w:r>
      <w:r w:rsidRPr="009D59F6">
        <w:rPr>
          <w:rFonts w:asciiTheme="majorHAnsi" w:hAnsiTheme="majorHAnsi" w:cstheme="minorHAnsi"/>
          <w:b/>
          <w:highlight w:val="cyan"/>
          <w:u w:val="single"/>
        </w:rPr>
        <w:t>on conditional spending</w:t>
      </w:r>
      <w:r w:rsidRPr="009D59F6">
        <w:rPr>
          <w:rFonts w:asciiTheme="majorHAnsi" w:hAnsiTheme="majorHAnsi" w:cstheme="minorHAnsi"/>
        </w:rPr>
        <w:t xml:space="preserve">, </w:t>
      </w:r>
      <w:r w:rsidRPr="009D59F6">
        <w:rPr>
          <w:rFonts w:asciiTheme="majorHAnsi" w:hAnsiTheme="majorHAnsi" w:cstheme="minorHAnsi"/>
          <w:u w:val="single"/>
        </w:rPr>
        <w:t xml:space="preserve">perhaps along the lines suggested by some commentators, </w:t>
      </w:r>
      <w:r w:rsidRPr="009D59F6">
        <w:rPr>
          <w:rFonts w:asciiTheme="majorHAnsi" w:hAnsiTheme="majorHAnsi" w:cstheme="minorHAnsi"/>
          <w:highlight w:val="cyan"/>
          <w:u w:val="single"/>
        </w:rPr>
        <w:t>the impact on environmental law could be</w:t>
      </w:r>
      <w:r w:rsidRPr="009D59F6">
        <w:rPr>
          <w:rFonts w:asciiTheme="majorHAnsi" w:hAnsiTheme="majorHAnsi" w:cstheme="minorHAnsi"/>
          <w:u w:val="single"/>
        </w:rPr>
        <w:t xml:space="preserve"> </w:t>
      </w:r>
      <w:r w:rsidRPr="009D59F6">
        <w:rPr>
          <w:rStyle w:val="Emphasis"/>
          <w:rFonts w:asciiTheme="majorHAnsi" w:hAnsiTheme="majorHAnsi" w:cstheme="minorHAnsi"/>
        </w:rPr>
        <w:t xml:space="preserve">quite </w:t>
      </w:r>
      <w:r w:rsidRPr="009D59F6">
        <w:rPr>
          <w:rStyle w:val="Emphasis"/>
          <w:rFonts w:asciiTheme="majorHAnsi" w:hAnsiTheme="majorHAnsi" w:cstheme="minorHAnsi"/>
          <w:highlight w:val="cyan"/>
        </w:rPr>
        <w:t>far-reaching</w:t>
      </w:r>
      <w:r w:rsidRPr="009D59F6">
        <w:rPr>
          <w:rFonts w:asciiTheme="majorHAnsi" w:hAnsiTheme="majorHAnsi" w:cstheme="minorHAnsi"/>
        </w:rPr>
        <w:t xml:space="preserve">. 389 </w:t>
      </w:r>
      <w:r w:rsidRPr="009D59F6">
        <w:rPr>
          <w:rFonts w:asciiTheme="majorHAnsi" w:hAnsiTheme="majorHAnsi" w:cstheme="minorHAnsi"/>
          <w:b/>
          <w:highlight w:val="cyan"/>
          <w:u w:val="single"/>
        </w:rPr>
        <w:t>A more rigorous</w:t>
      </w:r>
      <w:r w:rsidRPr="009D59F6">
        <w:rPr>
          <w:rFonts w:asciiTheme="majorHAnsi" w:hAnsiTheme="majorHAnsi" w:cstheme="minorHAnsi"/>
          <w:b/>
          <w:u w:val="single"/>
        </w:rPr>
        <w:t xml:space="preserve"> conditional spending </w:t>
      </w:r>
      <w:r w:rsidRPr="009D59F6">
        <w:rPr>
          <w:rFonts w:asciiTheme="majorHAnsi" w:hAnsiTheme="majorHAnsi" w:cstheme="minorHAnsi"/>
          <w:b/>
          <w:highlight w:val="cyan"/>
          <w:u w:val="single"/>
        </w:rPr>
        <w:t>doctrine</w:t>
      </w:r>
      <w:r w:rsidRPr="009D59F6">
        <w:rPr>
          <w:rFonts w:asciiTheme="majorHAnsi" w:hAnsiTheme="majorHAnsi" w:cstheme="minorHAnsi"/>
          <w:b/>
          <w:u w:val="single"/>
        </w:rPr>
        <w:t xml:space="preserve"> </w:t>
      </w:r>
      <w:r w:rsidRPr="009D59F6">
        <w:rPr>
          <w:rFonts w:asciiTheme="majorHAnsi" w:hAnsiTheme="majorHAnsi" w:cstheme="minorHAnsi"/>
          <w:b/>
          <w:highlight w:val="cyan"/>
          <w:u w:val="single"/>
        </w:rPr>
        <w:t>could</w:t>
      </w:r>
      <w:r w:rsidRPr="009D59F6">
        <w:rPr>
          <w:rFonts w:asciiTheme="majorHAnsi" w:hAnsiTheme="majorHAnsi" w:cstheme="minorHAnsi"/>
          <w:b/>
          <w:u w:val="single"/>
        </w:rPr>
        <w:t xml:space="preserve"> both </w:t>
      </w:r>
      <w:r w:rsidRPr="009D59F6">
        <w:rPr>
          <w:rFonts w:asciiTheme="majorHAnsi" w:hAnsiTheme="majorHAnsi" w:cstheme="minorHAnsi"/>
          <w:b/>
          <w:highlight w:val="cyan"/>
          <w:u w:val="single"/>
        </w:rPr>
        <w:t>restrict</w:t>
      </w:r>
      <w:r w:rsidRPr="009D59F6">
        <w:rPr>
          <w:rFonts w:asciiTheme="majorHAnsi" w:hAnsiTheme="majorHAnsi" w:cstheme="minorHAnsi"/>
          <w:b/>
          <w:u w:val="single"/>
        </w:rPr>
        <w:t xml:space="preserve"> existing </w:t>
      </w:r>
      <w:r w:rsidRPr="009D59F6">
        <w:rPr>
          <w:rFonts w:asciiTheme="majorHAnsi" w:hAnsiTheme="majorHAnsi" w:cstheme="minorHAnsi"/>
          <w:b/>
          <w:highlight w:val="cyan"/>
          <w:u w:val="single"/>
        </w:rPr>
        <w:t>environmental laws and limit Congress's ability to get around other</w:t>
      </w:r>
      <w:r w:rsidRPr="009D59F6">
        <w:rPr>
          <w:rFonts w:asciiTheme="majorHAnsi" w:hAnsiTheme="majorHAnsi" w:cstheme="minorHAnsi"/>
          <w:b/>
          <w:u w:val="single"/>
        </w:rPr>
        <w:t xml:space="preserve"> federalism </w:t>
      </w:r>
      <w:r w:rsidRPr="009D59F6">
        <w:rPr>
          <w:rFonts w:asciiTheme="majorHAnsi" w:hAnsiTheme="majorHAnsi" w:cstheme="minorHAnsi"/>
          <w:b/>
          <w:highlight w:val="cyan"/>
          <w:u w:val="single"/>
        </w:rPr>
        <w:t>limitations</w:t>
      </w:r>
      <w:r w:rsidRPr="009D59F6">
        <w:rPr>
          <w:rFonts w:asciiTheme="majorHAnsi" w:hAnsiTheme="majorHAnsi" w:cstheme="minorHAnsi"/>
        </w:rPr>
        <w:t xml:space="preserve"> </w:t>
      </w:r>
      <w:r w:rsidRPr="009D59F6">
        <w:rPr>
          <w:rFonts w:asciiTheme="majorHAnsi" w:hAnsiTheme="majorHAnsi" w:cstheme="minorHAnsi"/>
          <w:u w:val="single"/>
        </w:rPr>
        <w:t>on federal regulatory authority.</w:t>
      </w:r>
      <w:r w:rsidRPr="009D59F6">
        <w:rPr>
          <w:rFonts w:asciiTheme="majorHAnsi" w:hAnsiTheme="majorHAnsi" w:cstheme="minorHAnsi"/>
        </w:rPr>
        <w:t xml:space="preserve"> </w:t>
      </w:r>
    </w:p>
    <w:p w14:paraId="73FC4740" w14:textId="77777777" w:rsidR="00AC3D6F" w:rsidRPr="009D59F6" w:rsidRDefault="00AC3D6F" w:rsidP="00AC3D6F">
      <w:pPr>
        <w:pStyle w:val="Heading4"/>
        <w:rPr>
          <w:rFonts w:asciiTheme="majorHAnsi" w:hAnsiTheme="majorHAnsi" w:cstheme="minorHAnsi"/>
        </w:rPr>
      </w:pPr>
      <w:r w:rsidRPr="009D59F6">
        <w:rPr>
          <w:rFonts w:asciiTheme="majorHAnsi" w:hAnsiTheme="majorHAnsi" w:cstheme="minorHAnsi"/>
        </w:rPr>
        <w:t xml:space="preserve">Weakening the CAA locks in warming—extinction. Effective </w:t>
      </w:r>
      <w:r w:rsidRPr="009D59F6">
        <w:rPr>
          <w:rFonts w:asciiTheme="majorHAnsi" w:hAnsiTheme="majorHAnsi" w:cstheme="minorHAnsi"/>
          <w:u w:val="single"/>
        </w:rPr>
        <w:t>management</w:t>
      </w:r>
      <w:r w:rsidRPr="009D59F6">
        <w:rPr>
          <w:rFonts w:asciiTheme="majorHAnsi" w:hAnsiTheme="majorHAnsi" w:cstheme="minorHAnsi"/>
        </w:rPr>
        <w:t xml:space="preserve"> of state efforts is key.</w:t>
      </w:r>
    </w:p>
    <w:p w14:paraId="30464AA0" w14:textId="77777777" w:rsidR="00AC3D6F" w:rsidRPr="009D59F6" w:rsidRDefault="00AC3D6F" w:rsidP="00AC3D6F">
      <w:pPr>
        <w:rPr>
          <w:rFonts w:asciiTheme="majorHAnsi" w:hAnsiTheme="majorHAnsi" w:cstheme="minorHAnsi"/>
        </w:rPr>
      </w:pPr>
      <w:r w:rsidRPr="009D59F6">
        <w:rPr>
          <w:rStyle w:val="Style13ptBold"/>
          <w:rFonts w:asciiTheme="majorHAnsi" w:hAnsiTheme="majorHAnsi" w:cstheme="minorHAnsi"/>
        </w:rPr>
        <w:t>Pardee and Siegel 10</w:t>
      </w:r>
      <w:r w:rsidRPr="009D59F6">
        <w:rPr>
          <w:rFonts w:asciiTheme="majorHAnsi" w:hAnsiTheme="majorHAnsi" w:cstheme="minorHAnsi"/>
        </w:rPr>
        <w:t xml:space="preserve">. (Vera Pardee is a senior attorney and Kassie Siegel is the Climate Law Institute director and a senior counsel at the Center for Biological Diversity. </w:t>
      </w:r>
      <w:r w:rsidRPr="009D59F6">
        <w:rPr>
          <w:rFonts w:asciiTheme="majorHAnsi" w:hAnsiTheme="majorHAnsi" w:cstheme="minorHAnsi"/>
          <w:b/>
          <w:u w:val="single"/>
        </w:rPr>
        <w:t xml:space="preserve">The Clean Air Act: An Indispensable Tool to Combat Global Warming. </w:t>
      </w:r>
      <w:r w:rsidRPr="009D59F6">
        <w:rPr>
          <w:rFonts w:asciiTheme="majorHAnsi" w:hAnsiTheme="majorHAnsi" w:cstheme="minorHAnsi"/>
        </w:rPr>
        <w:t>Spring 2010. https://www.jstor.org/stable/pdf/25802036.pdf?refreqid=excelsior%3A966bce8cea9716e65380917da12f33a7)</w:t>
      </w:r>
    </w:p>
    <w:p w14:paraId="13A9B704" w14:textId="77777777" w:rsidR="00AC3D6F" w:rsidRPr="009D59F6" w:rsidRDefault="00AC3D6F" w:rsidP="00AC3D6F">
      <w:pPr>
        <w:rPr>
          <w:rFonts w:asciiTheme="majorHAnsi" w:hAnsiTheme="majorHAnsi" w:cstheme="minorHAnsi"/>
        </w:rPr>
      </w:pPr>
      <w:r w:rsidRPr="009D59F6">
        <w:rPr>
          <w:rFonts w:asciiTheme="majorHAnsi" w:hAnsiTheme="majorHAnsi" w:cstheme="minorHAnsi"/>
          <w:u w:val="single"/>
        </w:rPr>
        <w:t xml:space="preserve">The </w:t>
      </w:r>
      <w:r w:rsidRPr="009D59F6">
        <w:rPr>
          <w:rFonts w:asciiTheme="majorHAnsi" w:hAnsiTheme="majorHAnsi" w:cstheme="minorHAnsi"/>
          <w:b/>
          <w:highlight w:val="cyan"/>
          <w:u w:val="single"/>
        </w:rPr>
        <w:t>alarming effects of global warming are</w:t>
      </w:r>
      <w:r w:rsidRPr="009D59F6">
        <w:rPr>
          <w:rFonts w:asciiTheme="majorHAnsi" w:hAnsiTheme="majorHAnsi" w:cstheme="minorHAnsi"/>
          <w:b/>
          <w:u w:val="single"/>
        </w:rPr>
        <w:t xml:space="preserve"> no longer looming in some distant future</w:t>
      </w:r>
      <w:r w:rsidRPr="009D59F6">
        <w:rPr>
          <w:rFonts w:asciiTheme="majorHAnsi" w:hAnsiTheme="majorHAnsi" w:cstheme="minorHAnsi"/>
          <w:u w:val="single"/>
        </w:rPr>
        <w:t>—</w:t>
      </w:r>
      <w:r w:rsidRPr="009D59F6">
        <w:rPr>
          <w:rStyle w:val="Emphasis"/>
          <w:rFonts w:asciiTheme="majorHAnsi" w:hAnsiTheme="majorHAnsi" w:cstheme="minorHAnsi"/>
        </w:rPr>
        <w:t xml:space="preserve">they are </w:t>
      </w:r>
      <w:r w:rsidRPr="009D59F6">
        <w:rPr>
          <w:rStyle w:val="Emphasis"/>
          <w:rFonts w:asciiTheme="majorHAnsi" w:hAnsiTheme="majorHAnsi" w:cstheme="minorHAnsi"/>
          <w:highlight w:val="cyan"/>
        </w:rPr>
        <w:t>upon u</w:t>
      </w:r>
      <w:r w:rsidRPr="009D59F6">
        <w:rPr>
          <w:rStyle w:val="Emphasis"/>
          <w:rFonts w:asciiTheme="majorHAnsi" w:hAnsiTheme="majorHAnsi" w:cstheme="minorHAnsi"/>
        </w:rPr>
        <w:t xml:space="preserve">s </w:t>
      </w:r>
      <w:r w:rsidRPr="009D59F6">
        <w:rPr>
          <w:rFonts w:asciiTheme="majorHAnsi" w:hAnsiTheme="majorHAnsi" w:cstheme="minorHAnsi"/>
          <w:u w:val="single"/>
        </w:rPr>
        <w:t>now</w:t>
      </w:r>
      <w:r w:rsidRPr="009D59F6">
        <w:rPr>
          <w:rFonts w:asciiTheme="majorHAnsi" w:hAnsiTheme="majorHAnsi" w:cstheme="minorHAnsi"/>
        </w:rPr>
        <w:t xml:space="preserve">. Arctic </w:t>
      </w:r>
      <w:r w:rsidRPr="009D59F6">
        <w:rPr>
          <w:rFonts w:asciiTheme="majorHAnsi" w:hAnsiTheme="majorHAnsi" w:cstheme="minorHAnsi"/>
          <w:u w:val="single"/>
        </w:rPr>
        <w:t xml:space="preserve">sea ice and glaciers are retreating at an accelerating pace; the oceans are acidifying and rising; hurricanes, droughts, and heat waves are increasing or becoming more severe; water and food resources are adversely affected; and numerous </w:t>
      </w:r>
      <w:r w:rsidRPr="009D59F6">
        <w:rPr>
          <w:rFonts w:asciiTheme="majorHAnsi" w:hAnsiTheme="majorHAnsi" w:cstheme="minorHAnsi"/>
          <w:highlight w:val="cyan"/>
          <w:u w:val="single"/>
        </w:rPr>
        <w:t xml:space="preserve">species are </w:t>
      </w:r>
      <w:r w:rsidRPr="009D59F6">
        <w:rPr>
          <w:rFonts w:asciiTheme="majorHAnsi" w:hAnsiTheme="majorHAnsi" w:cstheme="minorHAnsi"/>
          <w:b/>
          <w:highlight w:val="cyan"/>
          <w:u w:val="single"/>
        </w:rPr>
        <w:t>nearing extinction</w:t>
      </w:r>
      <w:r w:rsidRPr="009D59F6">
        <w:rPr>
          <w:rFonts w:asciiTheme="majorHAnsi" w:hAnsiTheme="majorHAnsi" w:cstheme="minorHAnsi"/>
        </w:rPr>
        <w:t xml:space="preserve">. See Global Humanitarian Forum, Forum 2009: Climate Change?The Anatomy of A Silent Crisis 9-13 (2009). Yet the United States, the largest cumulative emitter of the greenhouse gases (GHGs) responsible for global warming, failed to ratify the 1997 Kyoto Protocol and, for years there after, stymied all legislative or administrative efforts to curb U.S. emissions. See, e.g., Felicity Barringer, E.P.A. Refuses to Regulate Greenhouse Gases, N.Y. Times, July 11, 2008. In 2009, under a new administration and just three years be fore the parties to the Kyoto Protocol must enter into a second commitment period, </w:t>
      </w:r>
      <w:r w:rsidRPr="009D59F6">
        <w:rPr>
          <w:rFonts w:asciiTheme="majorHAnsi" w:hAnsiTheme="majorHAnsi" w:cstheme="minorHAnsi"/>
          <w:u w:val="single"/>
        </w:rPr>
        <w:t xml:space="preserve">the United States finally began to respond to the climate crisis with actions by Congress and the Environmental Protection Agency (EPA) and on the international stage. </w:t>
      </w:r>
      <w:r w:rsidRPr="009D59F6">
        <w:rPr>
          <w:rFonts w:asciiTheme="majorHAnsi" w:hAnsiTheme="majorHAnsi" w:cstheme="minorHAnsi"/>
        </w:rPr>
        <w:t xml:space="preserve">First, the House of Representatives passed the American Clean Energy and Security Act of 2009 (ACES), H.R. 2454, 111th Cong. (2009)?the first climate change bill ever to pass out of either House of Congress?and the Senate passed the Clean Energy Jobs and American Power Act (Kerry-Boxer) out of the Senate Committee on Environment and Public Works. S. 1733, 111th Cong. (2009). Second, </w:t>
      </w:r>
      <w:r w:rsidRPr="009D59F6">
        <w:rPr>
          <w:rFonts w:asciiTheme="majorHAnsi" w:hAnsiTheme="majorHAnsi" w:cstheme="minorHAnsi"/>
          <w:b/>
          <w:u w:val="single"/>
        </w:rPr>
        <w:t>EPA found that GHGs endanger public health and welfare and proposed to reduce GHG emissions from the U.S. car fleet beginning in 2012</w:t>
      </w:r>
      <w:r w:rsidRPr="009D59F6">
        <w:rPr>
          <w:rFonts w:asciiTheme="majorHAnsi" w:hAnsiTheme="majorHAnsi" w:cstheme="minorHAnsi"/>
        </w:rPr>
        <w:t>?</w:t>
      </w:r>
      <w:r w:rsidRPr="009D59F6">
        <w:rPr>
          <w:rFonts w:asciiTheme="majorHAnsi" w:hAnsiTheme="majorHAnsi" w:cstheme="minorHAnsi"/>
          <w:u w:val="single"/>
        </w:rPr>
        <w:t xml:space="preserve">the first administrative steps ever to reduce the emissions of these gases under the Clean Air Act </w:t>
      </w:r>
      <w:r w:rsidRPr="009D59F6">
        <w:rPr>
          <w:rFonts w:asciiTheme="majorHAnsi" w:hAnsiTheme="majorHAnsi" w:cstheme="minorHAnsi"/>
        </w:rPr>
        <w:t xml:space="preserve">(CAA). 74 Fed. Reg. 66,496 (Dec. 15, 2009) (Endangerment Finding); 74 Fed. Reg. 49,454 (Sept. 28, 2009) (Vehicle GHG Emission Standards). Lastly, in December 2009, </w:t>
      </w:r>
      <w:r w:rsidRPr="009D59F6">
        <w:rPr>
          <w:rFonts w:asciiTheme="majorHAnsi" w:hAnsiTheme="majorHAnsi" w:cstheme="minorHAnsi"/>
          <w:u w:val="single"/>
        </w:rPr>
        <w:t>the United States finally reengaged in inter national climate negotiations to propose U.S. GHG emissions reduction targets in line with congressional targets</w:t>
      </w:r>
      <w:r w:rsidRPr="009D59F6">
        <w:rPr>
          <w:rFonts w:asciiTheme="majorHAnsi" w:hAnsiTheme="majorHAnsi" w:cstheme="minorHAnsi"/>
        </w:rPr>
        <w:t xml:space="preserve"> in Copenha gen, Denmark, where 193 countries struggled but failed to reach a binding follow-up agreement to the Kyoto Protocol. See, e.g., John M. Broder, Many Goals Remain Unmet in 5 Nations' Climate Deal, N.Y. Times, Dec. 18, 2009 Unfortunately, the GHG reduction targets proposed by Congress and in Copenhagen are woefully inadequate. These targets will afford the world less than a 50/50 chance of avert ing a potentially catastrophic climate crash. Moreover, the bills pending in Congress would undermine EPA's ongoing efforts by exempting GHG emissions from key provisions of the CAA. This article explores why </w:t>
      </w:r>
      <w:r w:rsidRPr="009D59F6">
        <w:rPr>
          <w:rStyle w:val="Emphasis"/>
          <w:rFonts w:asciiTheme="majorHAnsi" w:hAnsiTheme="majorHAnsi" w:cstheme="minorHAnsi"/>
          <w:highlight w:val="cyan"/>
        </w:rPr>
        <w:t>the CAA is the best existing tool to combat climate change</w:t>
      </w:r>
      <w:r w:rsidRPr="009D59F6">
        <w:rPr>
          <w:rFonts w:asciiTheme="majorHAnsi" w:hAnsiTheme="majorHAnsi" w:cstheme="minorHAnsi"/>
        </w:rPr>
        <w:t xml:space="preserve">, how each of its provisions can and should be implemented, and how </w:t>
      </w:r>
      <w:r w:rsidRPr="009D59F6">
        <w:rPr>
          <w:rFonts w:asciiTheme="majorHAnsi" w:hAnsiTheme="majorHAnsi" w:cstheme="minorHAnsi"/>
          <w:b/>
          <w:u w:val="single"/>
        </w:rPr>
        <w:t xml:space="preserve">these </w:t>
      </w:r>
      <w:r w:rsidRPr="009D59F6">
        <w:rPr>
          <w:rFonts w:asciiTheme="majorHAnsi" w:hAnsiTheme="majorHAnsi" w:cstheme="minorHAnsi"/>
          <w:b/>
          <w:highlight w:val="cyan"/>
          <w:u w:val="single"/>
        </w:rPr>
        <w:t>provisions</w:t>
      </w:r>
      <w:r w:rsidRPr="009D59F6">
        <w:rPr>
          <w:rFonts w:asciiTheme="majorHAnsi" w:hAnsiTheme="majorHAnsi" w:cstheme="minorHAnsi"/>
          <w:b/>
          <w:u w:val="single"/>
        </w:rPr>
        <w:t xml:space="preserve"> can </w:t>
      </w:r>
      <w:r w:rsidRPr="009D59F6">
        <w:rPr>
          <w:rFonts w:asciiTheme="majorHAnsi" w:hAnsiTheme="majorHAnsi" w:cstheme="minorHAnsi"/>
          <w:b/>
          <w:highlight w:val="cyan"/>
          <w:u w:val="single"/>
        </w:rPr>
        <w:t>work in</w:t>
      </w:r>
      <w:r w:rsidRPr="009D59F6">
        <w:rPr>
          <w:rFonts w:asciiTheme="majorHAnsi" w:hAnsiTheme="majorHAnsi" w:cstheme="minorHAnsi"/>
          <w:b/>
          <w:u w:val="single"/>
        </w:rPr>
        <w:t xml:space="preserve"> a </w:t>
      </w:r>
      <w:r w:rsidRPr="009D59F6">
        <w:rPr>
          <w:rFonts w:asciiTheme="majorHAnsi" w:hAnsiTheme="majorHAnsi" w:cstheme="minorHAnsi"/>
          <w:b/>
          <w:highlight w:val="cyan"/>
          <w:u w:val="single"/>
        </w:rPr>
        <w:t>complement</w:t>
      </w:r>
      <w:r w:rsidRPr="009D59F6">
        <w:rPr>
          <w:rFonts w:asciiTheme="majorHAnsi" w:hAnsiTheme="majorHAnsi" w:cstheme="minorHAnsi"/>
          <w:b/>
          <w:u w:val="single"/>
        </w:rPr>
        <w:t xml:space="preserve">ary fashion </w:t>
      </w:r>
      <w:r w:rsidRPr="009D59F6">
        <w:rPr>
          <w:rFonts w:asciiTheme="majorHAnsi" w:hAnsiTheme="majorHAnsi" w:cstheme="minorHAnsi"/>
          <w:b/>
          <w:highlight w:val="cyan"/>
          <w:u w:val="single"/>
        </w:rPr>
        <w:t xml:space="preserve">with new climate legislation and </w:t>
      </w:r>
      <w:r w:rsidRPr="009D59F6">
        <w:rPr>
          <w:rStyle w:val="Emphasis"/>
          <w:rFonts w:asciiTheme="majorHAnsi" w:hAnsiTheme="majorHAnsi" w:cstheme="minorHAnsi"/>
          <w:highlight w:val="cyan"/>
        </w:rPr>
        <w:t>should be retained rather than weakened</w:t>
      </w:r>
      <w:r w:rsidRPr="009D59F6">
        <w:rPr>
          <w:rStyle w:val="Emphasis"/>
          <w:rFonts w:asciiTheme="majorHAnsi" w:hAnsiTheme="majorHAnsi" w:cstheme="minorHAnsi"/>
        </w:rPr>
        <w:t xml:space="preserve"> or given away</w:t>
      </w:r>
      <w:r w:rsidRPr="009D59F6">
        <w:rPr>
          <w:rFonts w:asciiTheme="majorHAnsi" w:hAnsiTheme="majorHAnsi" w:cstheme="minorHAnsi"/>
        </w:rPr>
        <w:t xml:space="preserve">. </w:t>
      </w:r>
      <w:r w:rsidRPr="009D59F6">
        <w:rPr>
          <w:rFonts w:asciiTheme="majorHAnsi" w:hAnsiTheme="majorHAnsi" w:cstheme="minorHAnsi"/>
          <w:u w:val="single"/>
        </w:rPr>
        <w:t>Neither the anthropogenic nature of global warming nor its dangerous consequences remain in dispute</w:t>
      </w:r>
      <w:r w:rsidRPr="009D59F6">
        <w:rPr>
          <w:rFonts w:asciiTheme="majorHAnsi" w:hAnsiTheme="majorHAnsi" w:cstheme="minorHAnsi"/>
        </w:rPr>
        <w:t xml:space="preserve">. 74 Fed. Reg. 66,496. Over the last 800,000 years, global carbon dioxide (C02) levels have consistently ranged between 180 and 300 parts per million (ppm)?that is, until recent decades. Since the Industrial Revolution, levels have spiked from 280 ppm to about 385 ppm in 2007, and in that same time span global temperatures have warmed by over 0.7?C (1.26?F). The C02 induced temperature increases and their consequences, however, will not end there, even if all GHG emissions could stop immediately. The last time global COz levels reached today's levels?some 15 million years ago?global tempera tures exceeded those of today by 2.8-5.6?C (5-10?F), sea levels were approximately 75 to 120 feet higher, and there was no permanent sea ice cap in the Arctic. University of Califor nia - Los Angeles, Last Time Carbon Dioxide Levels Were This High: 15 Million Years Ago, Scientists Report, Science Daily, Oct. 9, 2009. Continued GHG emissions in line with current trends will raise Earth's temperature by an additional 4-6?C (7.2-10.8?F), if not more, by the end of the century. W. L. Hare, A Safe Landing for Climate, 2009 State of the World: Into A Warming World 13 (2009). </w:t>
      </w:r>
      <w:r w:rsidRPr="009D59F6">
        <w:rPr>
          <w:rFonts w:asciiTheme="majorHAnsi" w:hAnsiTheme="majorHAnsi" w:cstheme="minorHAnsi"/>
          <w:u w:val="single"/>
        </w:rPr>
        <w:t xml:space="preserve">The consequences of even a </w:t>
      </w:r>
      <w:r w:rsidRPr="009D59F6">
        <w:rPr>
          <w:rFonts w:asciiTheme="majorHAnsi" w:hAnsiTheme="majorHAnsi" w:cstheme="minorHAnsi"/>
          <w:highlight w:val="cyan"/>
          <w:u w:val="single"/>
        </w:rPr>
        <w:t>2C</w:t>
      </w:r>
      <w:r w:rsidRPr="009D59F6">
        <w:rPr>
          <w:rFonts w:asciiTheme="majorHAnsi" w:hAnsiTheme="majorHAnsi" w:cstheme="minorHAnsi"/>
          <w:u w:val="single"/>
        </w:rPr>
        <w:t xml:space="preserve"> temperature </w:t>
      </w:r>
      <w:r w:rsidRPr="009D59F6">
        <w:rPr>
          <w:rFonts w:asciiTheme="majorHAnsi" w:hAnsiTheme="majorHAnsi" w:cstheme="minorHAnsi"/>
          <w:highlight w:val="cyan"/>
          <w:u w:val="single"/>
        </w:rPr>
        <w:t>increase</w:t>
      </w:r>
      <w:r w:rsidRPr="009D59F6">
        <w:rPr>
          <w:rFonts w:asciiTheme="majorHAnsi" w:hAnsiTheme="majorHAnsi" w:cstheme="minorHAnsi"/>
          <w:u w:val="single"/>
        </w:rPr>
        <w:t xml:space="preserve"> from preindustrial levels </w:t>
      </w:r>
      <w:r w:rsidRPr="009D59F6">
        <w:rPr>
          <w:rFonts w:asciiTheme="majorHAnsi" w:hAnsiTheme="majorHAnsi" w:cstheme="minorHAnsi"/>
          <w:highlight w:val="cyan"/>
          <w:u w:val="single"/>
        </w:rPr>
        <w:t xml:space="preserve">would include the </w:t>
      </w:r>
      <w:r w:rsidRPr="009D59F6">
        <w:rPr>
          <w:rFonts w:asciiTheme="majorHAnsi" w:hAnsiTheme="majorHAnsi" w:cstheme="minorHAnsi"/>
          <w:b/>
          <w:highlight w:val="cyan"/>
          <w:u w:val="single"/>
        </w:rPr>
        <w:t>displacement of millions</w:t>
      </w:r>
      <w:r w:rsidRPr="009D59F6">
        <w:rPr>
          <w:rFonts w:asciiTheme="majorHAnsi" w:hAnsiTheme="majorHAnsi" w:cstheme="minorHAnsi"/>
          <w:b/>
          <w:u w:val="single"/>
        </w:rPr>
        <w:t xml:space="preserve"> of people due to sea-level rise, </w:t>
      </w:r>
      <w:r w:rsidRPr="009D59F6">
        <w:rPr>
          <w:rFonts w:asciiTheme="majorHAnsi" w:hAnsiTheme="majorHAnsi" w:cstheme="minorHAnsi"/>
          <w:b/>
          <w:highlight w:val="cyan"/>
          <w:u w:val="single"/>
        </w:rPr>
        <w:t>loss of entire ecosystems, and</w:t>
      </w:r>
      <w:r w:rsidRPr="009D59F6">
        <w:rPr>
          <w:rFonts w:asciiTheme="majorHAnsi" w:hAnsiTheme="majorHAnsi" w:cstheme="minorHAnsi"/>
          <w:b/>
          <w:u w:val="single"/>
        </w:rPr>
        <w:t xml:space="preserve"> the </w:t>
      </w:r>
      <w:r w:rsidRPr="009D59F6">
        <w:rPr>
          <w:rFonts w:asciiTheme="majorHAnsi" w:hAnsiTheme="majorHAnsi" w:cstheme="minorHAnsi"/>
          <w:b/>
          <w:highlight w:val="cyan"/>
          <w:u w:val="single"/>
        </w:rPr>
        <w:t>triggering</w:t>
      </w:r>
      <w:r w:rsidRPr="009D59F6">
        <w:rPr>
          <w:rFonts w:asciiTheme="majorHAnsi" w:hAnsiTheme="majorHAnsi" w:cstheme="minorHAnsi"/>
          <w:b/>
          <w:u w:val="single"/>
        </w:rPr>
        <w:t xml:space="preserve"> of multiple climatic "</w:t>
      </w:r>
      <w:r w:rsidRPr="009D59F6">
        <w:rPr>
          <w:rFonts w:asciiTheme="majorHAnsi" w:hAnsiTheme="majorHAnsi" w:cstheme="minorHAnsi"/>
          <w:b/>
          <w:highlight w:val="cyan"/>
          <w:u w:val="single"/>
        </w:rPr>
        <w:t>tipping points</w:t>
      </w:r>
      <w:r w:rsidRPr="009D59F6">
        <w:rPr>
          <w:rFonts w:asciiTheme="majorHAnsi" w:hAnsiTheme="majorHAnsi" w:cstheme="minorHAnsi"/>
          <w:u w:val="single"/>
        </w:rPr>
        <w:t xml:space="preserve">," such as the complete loss of summer Arctic sea ice and the irreversible melting of the Greenland ice sheet. </w:t>
      </w:r>
      <w:r w:rsidRPr="009D59F6">
        <w:rPr>
          <w:rStyle w:val="Emphasis"/>
          <w:rFonts w:asciiTheme="majorHAnsi" w:hAnsiTheme="majorHAnsi" w:cstheme="minorHAnsi"/>
          <w:highlight w:val="cyan"/>
        </w:rPr>
        <w:t>Increases above 2C would cause damages exponentially more devastating</w:t>
      </w:r>
      <w:r w:rsidRPr="009D59F6">
        <w:rPr>
          <w:rFonts w:asciiTheme="majorHAnsi" w:hAnsiTheme="majorHAnsi" w:cstheme="minorHAnsi"/>
        </w:rPr>
        <w:t xml:space="preserve">. </w:t>
      </w:r>
      <w:r w:rsidRPr="009D59F6">
        <w:rPr>
          <w:rFonts w:asciiTheme="majorHAnsi" w:hAnsiTheme="majorHAnsi" w:cstheme="minorHAnsi"/>
          <w:u w:val="single"/>
        </w:rPr>
        <w:t>At a 3C temperature in</w:t>
      </w:r>
      <w:r w:rsidRPr="009D59F6">
        <w:rPr>
          <w:rFonts w:asciiTheme="majorHAnsi" w:hAnsiTheme="majorHAnsi" w:cstheme="minorHAnsi"/>
          <w:b/>
          <w:iCs/>
          <w:u w:val="single"/>
          <w:bdr w:val="single" w:sz="12" w:space="0" w:color="auto"/>
        </w:rPr>
        <w:t xml:space="preserve"> </w:t>
      </w:r>
      <w:r w:rsidRPr="009D59F6">
        <w:rPr>
          <w:rFonts w:asciiTheme="majorHAnsi" w:hAnsiTheme="majorHAnsi" w:cstheme="minorHAnsi"/>
          <w:u w:val="single"/>
        </w:rPr>
        <w:t>crease from preindustrial levels, an additional 25 to 40 million people would be displaced from coasts due to sea-level rise, an additional 1.2 to 3 billion people would suffer an increase in water stress, and sixty-five countries would lose 16 percent of their agricultural gross domestic product</w:t>
      </w:r>
      <w:r w:rsidRPr="009D59F6">
        <w:rPr>
          <w:rFonts w:asciiTheme="majorHAnsi" w:hAnsiTheme="majorHAnsi" w:cstheme="minorHAnsi"/>
        </w:rPr>
        <w:t xml:space="preserve">. </w:t>
      </w:r>
      <w:r w:rsidRPr="009D59F6">
        <w:rPr>
          <w:rFonts w:asciiTheme="majorHAnsi" w:hAnsiTheme="majorHAnsi" w:cstheme="minorHAnsi"/>
          <w:sz w:val="10"/>
        </w:rPr>
        <w:t xml:space="preserve">Rachel Warren, Impacts of Global Climate Change at Different Annual Mean Global Temperature Increases, Avoiding Dangerous Climate Change 95-98 (2006). How much more the world will warm depends on total atmospheric concentrations of GHGs, which in turn depend on current and future emissions. If concentrations of C02 and other GHGs are stabilized at ratios that equal the warming potential of 450 ppm C02 (C02 equivalent, or COzeq), the world faces a 50 percent chance of exceeding a 2?C temperature increase, with a 30 percent probability that temperature would rise more than 3?C. Union of Concerned Scientists, How to Avoid Dangerous Climate Change: A Target for U.S. Emissions Reductions 3-4 (2007). The Intergovernmental Panel on Climate Change (IPCC), the world's leading scientific authority on climate change, estimated in 2007 that developed countries need to reduce emissions to 25-40 percent below 1990 levels by 2020 and to 80-95 percent below 1990 levels by 2050 to sta bilize atmospheric GHG concentrations at 450 ppm C02eq. S. Gupta et al., Policies, Instruments and Cooperative Arrangements, Climate Change 2007: Mitigation?Contribution of Working Group III to the Fourth Assessment Report of the IPCC 776 (2007). Since 2007, leading scientists have con cluded that the IPCC's goal as articulated in 2007 is inadequate because the present concentration of 385 ppm C02 is already in the danger zone and that </w:t>
      </w:r>
      <w:r w:rsidRPr="009D59F6">
        <w:rPr>
          <w:rFonts w:asciiTheme="majorHAnsi" w:hAnsiTheme="majorHAnsi" w:cstheme="minorHAnsi"/>
          <w:b/>
          <w:u w:val="single"/>
        </w:rPr>
        <w:t>[i</w:t>
      </w:r>
      <w:r w:rsidRPr="009D59F6">
        <w:rPr>
          <w:rFonts w:asciiTheme="majorHAnsi" w:hAnsiTheme="majorHAnsi" w:cstheme="minorHAnsi"/>
          <w:b/>
          <w:highlight w:val="cyan"/>
          <w:u w:val="single"/>
        </w:rPr>
        <w:t>]f humanity wishes to preserve a planet similar to that on which civilization developed and to which life</w:t>
      </w:r>
      <w:r w:rsidRPr="009D59F6">
        <w:rPr>
          <w:rFonts w:asciiTheme="majorHAnsi" w:hAnsiTheme="majorHAnsi" w:cstheme="minorHAnsi"/>
          <w:b/>
          <w:u w:val="single"/>
        </w:rPr>
        <w:t xml:space="preserve"> on Earth </w:t>
      </w:r>
      <w:r w:rsidRPr="009D59F6">
        <w:rPr>
          <w:rFonts w:asciiTheme="majorHAnsi" w:hAnsiTheme="majorHAnsi" w:cstheme="minorHAnsi"/>
          <w:b/>
          <w:highlight w:val="cyan"/>
          <w:u w:val="single"/>
        </w:rPr>
        <w:t>is adapted</w:t>
      </w:r>
      <w:r w:rsidRPr="009D59F6">
        <w:rPr>
          <w:rFonts w:asciiTheme="majorHAnsi" w:hAnsiTheme="majorHAnsi" w:cstheme="minorHAnsi"/>
          <w:b/>
          <w:u w:val="single"/>
        </w:rPr>
        <w:t xml:space="preserve">, paleoclimate evidence and ongoing climate change suggest that </w:t>
      </w:r>
      <w:r w:rsidRPr="009D59F6">
        <w:rPr>
          <w:rFonts w:asciiTheme="majorHAnsi" w:hAnsiTheme="majorHAnsi" w:cstheme="minorHAnsi"/>
          <w:b/>
          <w:highlight w:val="cyan"/>
          <w:u w:val="single"/>
        </w:rPr>
        <w:t>C02 will need to be reduced</w:t>
      </w:r>
      <w:r w:rsidRPr="009D59F6">
        <w:rPr>
          <w:rFonts w:asciiTheme="majorHAnsi" w:hAnsiTheme="majorHAnsi" w:cstheme="minorHAnsi"/>
        </w:rPr>
        <w:t xml:space="preserve"> from its current 385 ppm to at most 350 ppm, but likely less than that. J. Hansen et al., Target Atmospheric C02: Where Should Humanity Aim? 2 Open Atmospheric Sci. J. 217-218 (2008</w:t>
      </w:r>
      <w:r w:rsidRPr="009D59F6">
        <w:rPr>
          <w:rFonts w:asciiTheme="majorHAnsi" w:hAnsiTheme="majorHAnsi" w:cstheme="minorHAnsi"/>
          <w:sz w:val="10"/>
        </w:rPr>
        <w:t xml:space="preserve">). The bills pending in Congress, however, do not meet even the IPCC's targets to stabilize GHG concentrations at 450 ppm C02eq. The emissions reduction caps set forth under Kerry Boxer and ACES, respectively, aim to reduce GHG emissions only by approximately 3 percent and 0 percent below 1990 levels by 2020, and both bills aim for reductions of approxi mately 68 percent below 1990 levels by 2050. World Re sources Institute, Net Emission Reductions Under Cap And-Trade Proposals in the 111th Congress, 2005-2050 (Dec. 17, 2009). Even if Kerry-Boxer or ACES were fully implemented, atmospheric GHG concentrations still would soon exceed 450 ppm C02eq and, therefore, would likely fail to avoid catastrophic climate change. In light of the scientific consensus on what reductions must be made to avert the most calamitous impacts, why are Congress' efforts so far below the targets? The pervasive influence of special interest groups is one identifiable reason. In 2008 alone, before Congress began its work on the bills in earnest, some 2,340 lobbyists spent at least $90 million to influence policymakers to dilute GHG reduction goals and create exemptions or special allowances for the industries they represent. See Center for Public Integrity, The Climate Change Lobby Explosion (Feb. 24, 2009). The predictable result is a loophole-filled statute fashioned by political deal making and giveaways rather than the dictates of science. See, e.g., Lobbying: Record Spending Pays Off for Duke Energy, ClimateWire (Oct. 12, 2009) (ACES' initial draft requiring energy companies to purchase C02 allowances was converted into free allowance credits for this industry for the next fifteen to twenty years). Despite having won unprecedented indus try benefits, proponents of "business as usual" are fighting to weaken or scuttle even the deeply flawed legislation now pending and, at the same time, to stop, delay, or limit EPAs efforts to implement the CAAs provisions. At the time of this writing, it is unclear whether any climate bill will pass out of the 111th Congress. In light of potential congressional gridlock, understanding and preserving the unique features of the CAA assumes even greater importance. </w:t>
      </w:r>
      <w:r w:rsidRPr="009D59F6">
        <w:rPr>
          <w:rFonts w:asciiTheme="majorHAnsi" w:hAnsiTheme="majorHAnsi" w:cstheme="minorHAnsi"/>
          <w:u w:val="single"/>
        </w:rPr>
        <w:t xml:space="preserve">A </w:t>
      </w:r>
      <w:r w:rsidRPr="009D59F6">
        <w:rPr>
          <w:rFonts w:asciiTheme="majorHAnsi" w:hAnsiTheme="majorHAnsi" w:cstheme="minorHAnsi"/>
          <w:highlight w:val="cyan"/>
          <w:u w:val="single"/>
        </w:rPr>
        <w:t>review of the CAAs record</w:t>
      </w:r>
      <w:r w:rsidRPr="009D59F6">
        <w:rPr>
          <w:rFonts w:asciiTheme="majorHAnsi" w:hAnsiTheme="majorHAnsi" w:cstheme="minorHAnsi"/>
          <w:u w:val="single"/>
        </w:rPr>
        <w:t xml:space="preserve"> of economic efficiency and its science-based, technology-driven approach in regulating traditional pollutants </w:t>
      </w:r>
      <w:r w:rsidRPr="009D59F6">
        <w:rPr>
          <w:rFonts w:asciiTheme="majorHAnsi" w:hAnsiTheme="majorHAnsi" w:cstheme="minorHAnsi"/>
          <w:highlight w:val="cyan"/>
          <w:u w:val="single"/>
        </w:rPr>
        <w:t>illustrates</w:t>
      </w:r>
      <w:r w:rsidRPr="009D59F6">
        <w:rPr>
          <w:rFonts w:asciiTheme="majorHAnsi" w:hAnsiTheme="majorHAnsi" w:cstheme="minorHAnsi"/>
          <w:u w:val="single"/>
        </w:rPr>
        <w:t xml:space="preserve"> why the </w:t>
      </w:r>
      <w:r w:rsidRPr="009D59F6">
        <w:rPr>
          <w:rStyle w:val="Emphasis"/>
          <w:rFonts w:asciiTheme="majorHAnsi" w:hAnsiTheme="majorHAnsi" w:cstheme="minorHAnsi"/>
          <w:highlight w:val="cyan"/>
        </w:rPr>
        <w:t>CAA can make a crucial difference in fighting global warming</w:t>
      </w:r>
      <w:r w:rsidRPr="009D59F6">
        <w:rPr>
          <w:rFonts w:asciiTheme="majorHAnsi" w:hAnsiTheme="majorHAnsi" w:cstheme="minorHAnsi"/>
        </w:rPr>
        <w:t xml:space="preserve">. </w:t>
      </w:r>
      <w:r w:rsidRPr="009D59F6">
        <w:rPr>
          <w:rFonts w:asciiTheme="majorHAnsi" w:hAnsiTheme="majorHAnsi" w:cstheme="minorHAnsi"/>
          <w:sz w:val="8"/>
        </w:rPr>
        <w:t>To measure economic efficiency, studies have compared the public health and welfare benefits of four decades of improved air quality to the regulatory costs necessary to achieve them. EPA conducted the first such evaluation in October 1997. EPA, The Benefits and Costs of the Clean Air Act: 1970 to 1990 (1997). Focusing on the traditional "criteria pollutants"?sulfur dioxide (SOz), nitrogen oxides (NOx), carbon monoxide (CO), volatile organic compounds (VOCs), particulate matter (PM), and lead?EPA found that emissions of S02 were 60 percent lower, emissions of VOCs 66 percent lower, emissions of NOx 47 percent lower, emissions of CO 56 percent lower, emissions of PM from electric utilities 93 per cent lower, and emissions of PM from industrial processes 76 percent lower in 1990 than they would have been without the CAA. Emissions of airborne lead had been virtually eliminat ed. Id. at 15-17. EPA modeled the impact of the resulting air quality improvements on human health, including respiratory symptoms, hospital admissions, asthma attacks, bronchitis, chronic sinusitis, mortality, lost work days, congestive heart failure, hypertension, coronary heart disease, and strokes. It also modeled selected welfare effects, including crop yields, household soiling, and visibility impairment. EPA concluded that the economic benefits of the CAAs implementation, val ued in 1990 dollars, ranged from $5.6 trillion to $49.4 trillion with a central estimate of $22.2 trillion. The costs of compli ance with the CAA included changes in patterns of industrial production, capital investment, productivity, consumption, employment, and overall economic growth. Using a 5 percent discount rate, EPA estimated the total costs of the CAAs regulations to be $0,523 trillion. Id. at 16-17, 25-27, 30-32. The economic value of the CAAs benefits, therefore, was 42 times greater than its costs. Subsequent analyses have affirmed both the effectiveness and efficiency of the CAA. See, e.g., I. M. Chettiar &amp; J. A. Schwartz, New York University School of Law, The Road Ahead: EPAs Options and Obligations for Regulating Greenhouse Gases 10 (2009). Remarkably, overall ambient levels of automobile-related pollution (not taking account of GHGs) are lower now than they were in 1970, even as economic growth and vehicle miles traveled have nearly tripled. 73 Fed. Reg. 4420, 4434 (Jan. 24, 2008).</w:t>
      </w:r>
      <w:r w:rsidRPr="009D59F6">
        <w:rPr>
          <w:rFonts w:asciiTheme="majorHAnsi" w:hAnsiTheme="majorHAnsi" w:cstheme="minorHAnsi"/>
        </w:rPr>
        <w:t xml:space="preserve"> </w:t>
      </w:r>
      <w:r w:rsidRPr="009D59F6">
        <w:rPr>
          <w:rFonts w:asciiTheme="majorHAnsi" w:hAnsiTheme="majorHAnsi" w:cstheme="minorHAnsi"/>
          <w:u w:val="single"/>
        </w:rPr>
        <w:t>The CAAs mandate to ground its regulations in science and to speed the development and deployment of pollution reduction technologies is incorporated into each of its key pro visions</w:t>
      </w:r>
      <w:r w:rsidRPr="009D59F6">
        <w:rPr>
          <w:rFonts w:asciiTheme="majorHAnsi" w:hAnsiTheme="majorHAnsi" w:cstheme="minorHAnsi"/>
        </w:rPr>
        <w:t xml:space="preserve">. For example, EPA must identify the known effects of air pollutants on public health and welfare based on the latest scientific knowledge and then set emission standards sufficient to protect that health and welfare, allowing for an adequate margin of safety. See, e.g., 42 U.S.C. ?? 7408(a), 7409(b), 7411(b). Then, depending on factors such as the location of the pollution source and whether it is new or existing, EPA requires the application of the best control technologies feasible under the circumstances to reach these standards. For instance, "best available control technology" must be deployed in new or modified pollution sources in areas meeting national ambient air quality standards (NAAQS), while controls resulting in the "lowest achievable emission rate" must be employed in areas that fail to meet those standards. 42 U.S.C. ?? 7475(a)(4), 7503(a)(2). This approach is a far cry from the congressional race to the bottom exemplified by ACES and Kerry-Boxer, which fail to deliver the GHG reduction targets that science demands. </w:t>
      </w:r>
      <w:r w:rsidRPr="009D59F6">
        <w:rPr>
          <w:rFonts w:asciiTheme="majorHAnsi" w:hAnsiTheme="majorHAnsi" w:cstheme="minorHAnsi"/>
          <w:b/>
          <w:highlight w:val="cyan"/>
          <w:u w:val="single"/>
        </w:rPr>
        <w:t>Within its framework of scientific inquiry and</w:t>
      </w:r>
      <w:r w:rsidRPr="009D59F6">
        <w:rPr>
          <w:rFonts w:asciiTheme="majorHAnsi" w:hAnsiTheme="majorHAnsi" w:cstheme="minorHAnsi"/>
          <w:b/>
          <w:u w:val="single"/>
        </w:rPr>
        <w:t xml:space="preserve"> economic </w:t>
      </w:r>
      <w:r w:rsidRPr="009D59F6">
        <w:rPr>
          <w:rFonts w:asciiTheme="majorHAnsi" w:hAnsiTheme="majorHAnsi" w:cstheme="minorHAnsi"/>
          <w:b/>
          <w:highlight w:val="cyan"/>
          <w:u w:val="single"/>
        </w:rPr>
        <w:t>efficiency</w:t>
      </w:r>
      <w:r w:rsidRPr="009D59F6">
        <w:rPr>
          <w:rFonts w:asciiTheme="majorHAnsi" w:hAnsiTheme="majorHAnsi" w:cstheme="minorHAnsi"/>
          <w:b/>
          <w:u w:val="single"/>
        </w:rPr>
        <w:t xml:space="preserve">, the </w:t>
      </w:r>
      <w:r w:rsidRPr="009D59F6">
        <w:rPr>
          <w:rFonts w:asciiTheme="majorHAnsi" w:hAnsiTheme="majorHAnsi" w:cstheme="minorHAnsi"/>
          <w:b/>
          <w:highlight w:val="cyan"/>
          <w:u w:val="single"/>
        </w:rPr>
        <w:t>CAA regulates mobile and stationary sources</w:t>
      </w:r>
      <w:r w:rsidRPr="009D59F6">
        <w:rPr>
          <w:rFonts w:asciiTheme="majorHAnsi" w:hAnsiTheme="majorHAnsi" w:cstheme="minorHAnsi"/>
          <w:b/>
          <w:u w:val="single"/>
        </w:rPr>
        <w:t xml:space="preserve"> of pollutants</w:t>
      </w:r>
      <w:r w:rsidRPr="009D59F6">
        <w:rPr>
          <w:rFonts w:asciiTheme="majorHAnsi" w:hAnsiTheme="majorHAnsi" w:cstheme="minorHAnsi"/>
          <w:b/>
          <w:highlight w:val="cyan"/>
          <w:u w:val="single"/>
        </w:rPr>
        <w:t xml:space="preserve"> in</w:t>
      </w:r>
      <w:r w:rsidRPr="009D59F6">
        <w:rPr>
          <w:rFonts w:asciiTheme="majorHAnsi" w:hAnsiTheme="majorHAnsi" w:cstheme="minorHAnsi"/>
          <w:b/>
          <w:u w:val="single"/>
        </w:rPr>
        <w:t xml:space="preserve"> a number of </w:t>
      </w:r>
      <w:r w:rsidRPr="009D59F6">
        <w:rPr>
          <w:rFonts w:asciiTheme="majorHAnsi" w:hAnsiTheme="majorHAnsi" w:cstheme="minorHAnsi"/>
          <w:b/>
          <w:highlight w:val="cyan"/>
          <w:u w:val="single"/>
        </w:rPr>
        <w:t>complementary ways that</w:t>
      </w:r>
      <w:r w:rsidRPr="009D59F6">
        <w:rPr>
          <w:rFonts w:asciiTheme="majorHAnsi" w:hAnsiTheme="majorHAnsi" w:cstheme="minorHAnsi"/>
          <w:b/>
          <w:u w:val="single"/>
        </w:rPr>
        <w:t xml:space="preserve"> can </w:t>
      </w:r>
      <w:r w:rsidRPr="009D59F6">
        <w:rPr>
          <w:rFonts w:asciiTheme="majorHAnsi" w:hAnsiTheme="majorHAnsi" w:cstheme="minorHAnsi"/>
          <w:b/>
          <w:highlight w:val="cyan"/>
          <w:u w:val="single"/>
        </w:rPr>
        <w:t>work effectively to reduce GHGs</w:t>
      </w:r>
      <w:r w:rsidRPr="009D59F6">
        <w:rPr>
          <w:rFonts w:asciiTheme="majorHAnsi" w:hAnsiTheme="majorHAnsi" w:cstheme="minorHAnsi"/>
          <w:highlight w:val="cyan"/>
        </w:rPr>
        <w:t>.</w:t>
      </w:r>
      <w:r w:rsidRPr="009D59F6">
        <w:rPr>
          <w:rFonts w:asciiTheme="majorHAnsi" w:hAnsiTheme="majorHAnsi" w:cstheme="minorHAnsi"/>
        </w:rPr>
        <w:t xml:space="preserve"> In 2009, EPA took the first steps to begin that process. Spurred into action by Massachusetts v. EPA, 549 U.S. 497 (2007), EPA proposed in April and final ized in December its seminal GHG Endangerment Finding, the first step towards reducing emissions of these pollutants from both mobile and stationary sources. 74 Fed. Reg. 18,886 and 66,496. </w:t>
      </w:r>
      <w:r w:rsidRPr="009D59F6">
        <w:rPr>
          <w:rFonts w:asciiTheme="majorHAnsi" w:hAnsiTheme="majorHAnsi" w:cstheme="minorHAnsi"/>
          <w:u w:val="single"/>
        </w:rPr>
        <w:t>In September, EPA proposed to reduce C02 emissions from the U.S. fleet of light trucks and cars, together responsible for some 60 percent of GHGs emitted by the transportation sector. In particular, EPA proposed to reduce C02 emissions from the U.S. vehicle fleet to 250 grams per mile by 2016</w:t>
      </w:r>
      <w:r w:rsidRPr="009D59F6">
        <w:rPr>
          <w:rFonts w:asciiTheme="majorHAnsi" w:hAnsiTheme="majorHAnsi" w:cstheme="minorHAnsi"/>
        </w:rPr>
        <w:t xml:space="preserve"> (which depending on whether air conditioning rules, trading mechanisms, and other loopholes are taken into account translates to an average of 33.7-35.5 miles per gallon (mpg) of fuel use, up from 27.5 mpg for cars in 2009). See, e.g., 74 Fed. Reg. 49,459, 49,468. </w:t>
      </w:r>
      <w:r w:rsidRPr="009D59F6">
        <w:rPr>
          <w:rFonts w:asciiTheme="majorHAnsi" w:hAnsiTheme="majorHAnsi" w:cstheme="minorHAnsi"/>
          <w:highlight w:val="cyan"/>
          <w:u w:val="single"/>
        </w:rPr>
        <w:t>While EPAs goal</w:t>
      </w:r>
      <w:r w:rsidRPr="009D59F6">
        <w:rPr>
          <w:rFonts w:asciiTheme="majorHAnsi" w:hAnsiTheme="majorHAnsi" w:cstheme="minorHAnsi"/>
          <w:u w:val="single"/>
        </w:rPr>
        <w:t xml:space="preserve"> still r</w:t>
      </w:r>
      <w:r w:rsidRPr="009D59F6">
        <w:rPr>
          <w:rFonts w:asciiTheme="majorHAnsi" w:hAnsiTheme="majorHAnsi" w:cstheme="minorHAnsi"/>
          <w:highlight w:val="cyan"/>
          <w:u w:val="single"/>
        </w:rPr>
        <w:t>emains</w:t>
      </w:r>
      <w:r w:rsidRPr="009D59F6">
        <w:rPr>
          <w:rFonts w:asciiTheme="majorHAnsi" w:hAnsiTheme="majorHAnsi" w:cstheme="minorHAnsi"/>
          <w:u w:val="single"/>
        </w:rPr>
        <w:t xml:space="preserve"> substantially </w:t>
      </w:r>
      <w:r w:rsidRPr="009D59F6">
        <w:rPr>
          <w:rFonts w:asciiTheme="majorHAnsi" w:hAnsiTheme="majorHAnsi" w:cstheme="minorHAnsi"/>
          <w:highlight w:val="cyan"/>
          <w:u w:val="single"/>
        </w:rPr>
        <w:t>lower than</w:t>
      </w:r>
      <w:r w:rsidRPr="009D59F6">
        <w:rPr>
          <w:rFonts w:asciiTheme="majorHAnsi" w:hAnsiTheme="majorHAnsi" w:cstheme="minorHAnsi"/>
          <w:u w:val="single"/>
        </w:rPr>
        <w:t xml:space="preserve"> what the </w:t>
      </w:r>
      <w:r w:rsidRPr="009D59F6">
        <w:rPr>
          <w:rFonts w:asciiTheme="majorHAnsi" w:hAnsiTheme="majorHAnsi" w:cstheme="minorHAnsi"/>
          <w:highlight w:val="cyan"/>
          <w:u w:val="single"/>
        </w:rPr>
        <w:t>E</w:t>
      </w:r>
      <w:r w:rsidRPr="009D59F6">
        <w:rPr>
          <w:rFonts w:asciiTheme="majorHAnsi" w:hAnsiTheme="majorHAnsi" w:cstheme="minorHAnsi"/>
          <w:u w:val="single"/>
        </w:rPr>
        <w:t xml:space="preserve">uropean </w:t>
      </w:r>
      <w:r w:rsidRPr="009D59F6">
        <w:rPr>
          <w:rFonts w:asciiTheme="majorHAnsi" w:hAnsiTheme="majorHAnsi" w:cstheme="minorHAnsi"/>
          <w:highlight w:val="cyan"/>
          <w:u w:val="single"/>
        </w:rPr>
        <w:t>Un</w:t>
      </w:r>
      <w:r w:rsidRPr="009D59F6">
        <w:rPr>
          <w:rFonts w:asciiTheme="majorHAnsi" w:hAnsiTheme="majorHAnsi" w:cstheme="minorHAnsi"/>
          <w:u w:val="single"/>
        </w:rPr>
        <w:t xml:space="preserve">ion, </w:t>
      </w:r>
      <w:r w:rsidRPr="009D59F6">
        <w:rPr>
          <w:rFonts w:asciiTheme="majorHAnsi" w:hAnsiTheme="majorHAnsi" w:cstheme="minorHAnsi"/>
          <w:highlight w:val="cyan"/>
          <w:u w:val="single"/>
        </w:rPr>
        <w:t>China, and Japan</w:t>
      </w:r>
      <w:r w:rsidRPr="009D59F6">
        <w:rPr>
          <w:rFonts w:asciiTheme="majorHAnsi" w:hAnsiTheme="majorHAnsi" w:cstheme="minorHAnsi"/>
          <w:u w:val="single"/>
        </w:rPr>
        <w:t xml:space="preserve"> achieve today and thus is far from technology forcing as required by fuel-efficiency statutes,</w:t>
      </w:r>
      <w:r w:rsidRPr="009D59F6">
        <w:rPr>
          <w:rFonts w:asciiTheme="majorHAnsi" w:hAnsiTheme="majorHAnsi" w:cstheme="minorHAnsi"/>
        </w:rPr>
        <w:t xml:space="preserve"> </w:t>
      </w:r>
      <w:r w:rsidRPr="009D59F6">
        <w:rPr>
          <w:rFonts w:asciiTheme="majorHAnsi" w:hAnsiTheme="majorHAnsi" w:cstheme="minorHAnsi"/>
          <w:b/>
          <w:highlight w:val="cyan"/>
          <w:u w:val="single"/>
        </w:rPr>
        <w:t>it is an essential first step</w:t>
      </w:r>
      <w:r w:rsidRPr="009D59F6">
        <w:rPr>
          <w:rFonts w:asciiTheme="majorHAnsi" w:hAnsiTheme="majorHAnsi" w:cstheme="minorHAnsi"/>
          <w:b/>
          <w:u w:val="single"/>
        </w:rPr>
        <w:t xml:space="preserve"> for the hitherto recalcitrant United States and would save 950 million metric tons of GHGs over the lifetime of the covered vehicles while achieving economic benefits of $250 billion.</w:t>
      </w:r>
      <w:r w:rsidRPr="009D59F6">
        <w:rPr>
          <w:rFonts w:asciiTheme="majorHAnsi" w:hAnsiTheme="majorHAnsi" w:cstheme="minorHAnsi"/>
        </w:rPr>
        <w:t xml:space="preserve"> Id. at 49,460; ICCT, Passenger Vehicle Greenhouse Gas and Fuel Economy Standards: A Global Update (May 2009). Though they leave much room for improvement, the proposed Vehicle GHG Emission Standards demonstrate that the CAA, if implemented, can reduce emissions quickly and cost effectively. Because the transportation sector as a whole, including aircraft, shipping, and nonroad vehicles, accounts for about one-third of total U.S. emissions, further regulatory action to control these mobile source emissions could result in immediate and substantial progress toward combating climate change. </w:t>
      </w:r>
      <w:r w:rsidRPr="009D59F6">
        <w:rPr>
          <w:rFonts w:asciiTheme="majorHAnsi" w:hAnsiTheme="majorHAnsi" w:cstheme="minorHAnsi"/>
          <w:u w:val="single"/>
        </w:rPr>
        <w:t>The CAA also regulates stationary sources of pollution. In this sector, coal-fired power plants and industrial facilities are the most egregious GHG emitters</w:t>
      </w:r>
      <w:r w:rsidRPr="009D59F6">
        <w:rPr>
          <w:rFonts w:asciiTheme="majorHAnsi" w:hAnsiTheme="majorHAnsi" w:cstheme="minorHAnsi"/>
        </w:rPr>
        <w:t xml:space="preserve">. </w:t>
      </w:r>
      <w:r w:rsidRPr="009D59F6">
        <w:rPr>
          <w:rFonts w:asciiTheme="majorHAnsi" w:hAnsiTheme="majorHAnsi" w:cstheme="minorHAnsi"/>
          <w:sz w:val="8"/>
        </w:rPr>
        <w:t>Not coincidentally, these industries are fighting to exempt stationary GHG emission sources from the CAAs purview. See, e.g., Anne C. Mulkern, Lobbying Cash Paved Waxman-Markey's Road to House Floor, Climate Wire, June 26, 2009. The CAA regulates these sources under two complementary provisions: the new source performance standards (NSPS) program and the new source review (NSR) program. Under the NSPS program (Section 111 of the CAA), EPA sets minimum national standards for pollution reduction for industrial facilities. As it does in the mobile source category, EPA must issue standards for any stationary source that causes or contributes significantly to air pollution that "may reasonably be anticipated to endanger public health or welfare." Id. New facilities within the same source category, and facilities undergoing major modifications or reconstructions, must meet the same minimum standards nation-wide. 42 U.S.C. ?7411(a). The standard is set at the level achievable through the "best" system of emissions reduc tion that has been "adequately demonstrated." 42 U.S.C. ?7411 (a)( 1). To date, EPA has issued NSPS for eighty catego ries of industrial sources, including power plants, oil refineries, cement plants, and nitric acid plants. Notably, these sources also emit significant GHGs. For example, the boilers used in the nation's electricity generation and industrial facilities together produce a large portion of total U.S. GHG emissions. Because the majority of stationary sources are already subject to NSPS for other air pollutants, formulating and implement ing one national GHG emissions standard for each source category will be a familiar process for both industry and regula tors; indeed, EPA has already completed much of the techni cal work required. EPA, Technical Support Document for the Advanced Notice of Proposed Rulemaking for Greenhouse Gases; Stationary Sources, Section VII, June 5, 2008 Final Draft 13,15-41 (2008). Significantly, because the NSPS program is also designed to drive the development and deployment of new efficiencies and technologies, it can play an important role in generating the clean technology, in dustries, and jobs of the future. See National Asphalt Pavement Ass'n v. Train, 539 F.2d 775, 785-86 (D.C. Cir. 1976). The NSPS program is also capable of addressing GHG sources not yet included among the eighty regulated sources. For example, effective GHG reduction measures for methane emissions from livestock manure ponds are available. See Hu mane Society v. ]ackson, Petition to List Concentrated Animal Feeding Operations Under Clean Air Act Section 111(b)( 1) (A) at 63-67 (Sept. 21, 2009). EPA can implement NSPS for such new sources quickly: proposing a standard for a new source must be accomplished within one year, and finaliza tion in another. 42 U.S.C. ?7411(b)(1)(B). Although new standards might face political opposition and lawsuits from affected industries, EPA regulations have met such challenges many times before and the CAA has delivered significant reductions of traditional pollutants for four decades. The second CAA program applicable to stationary sources, the NSR program, requires preconstruction review and permitting of new or modified major sources. As currently written, the CAA defines a source subject to permitting requirements as one with the potential to emit either 100 or 250 tons per year (tpy) or more of any air pollutant, depend ing on the source category. See 42 U.S.C. ?? 7479(1), 7602(j). Anticipating the need to regulate a large number of GHG sources under this definition, EPA has proposed a "tailoring rule" to apply the permit requirements initially only to sources emitting 25,000 tpy or more of GHGs. 74 Fed. Reg. 55,292 (Oct. 27, 2009). While the proposal contains flaws that should be corrected, EPA can tailor the permitting process to priori tize large emitters and minimize burdens for smaller ones by, for example, streamlining approaches to implementing control technologies or devising general permitting rules for numerous identical or similar sources. Id.</w:t>
      </w:r>
      <w:r w:rsidRPr="009D59F6">
        <w:rPr>
          <w:rFonts w:asciiTheme="majorHAnsi" w:hAnsiTheme="majorHAnsi" w:cstheme="minorHAnsi"/>
        </w:rPr>
        <w:t xml:space="preserve"> Lastly, </w:t>
      </w:r>
      <w:r w:rsidRPr="009D59F6">
        <w:rPr>
          <w:rStyle w:val="Emphasis"/>
          <w:rFonts w:asciiTheme="majorHAnsi" w:hAnsiTheme="majorHAnsi" w:cstheme="minorHAnsi"/>
          <w:highlight w:val="cyan"/>
        </w:rPr>
        <w:t>the CAA contains a central program to unify and leverage</w:t>
      </w:r>
      <w:r w:rsidRPr="009D59F6">
        <w:rPr>
          <w:rStyle w:val="Emphasis"/>
          <w:rFonts w:asciiTheme="majorHAnsi" w:hAnsiTheme="majorHAnsi" w:cstheme="minorHAnsi"/>
        </w:rPr>
        <w:t xml:space="preserve"> the </w:t>
      </w:r>
      <w:r w:rsidRPr="009D59F6">
        <w:rPr>
          <w:rStyle w:val="Emphasis"/>
          <w:rFonts w:asciiTheme="majorHAnsi" w:hAnsiTheme="majorHAnsi" w:cstheme="minorHAnsi"/>
          <w:highlight w:val="cyan"/>
        </w:rPr>
        <w:t>numerous and extremely active carbon pollution reduction efforts already ongoing in</w:t>
      </w:r>
      <w:r w:rsidRPr="009D59F6">
        <w:rPr>
          <w:rStyle w:val="Emphasis"/>
          <w:rFonts w:asciiTheme="majorHAnsi" w:hAnsiTheme="majorHAnsi" w:cstheme="minorHAnsi"/>
        </w:rPr>
        <w:t xml:space="preserve"> at least forty-seven </w:t>
      </w:r>
      <w:r w:rsidRPr="009D59F6">
        <w:rPr>
          <w:rStyle w:val="Emphasis"/>
          <w:rFonts w:asciiTheme="majorHAnsi" w:hAnsiTheme="majorHAnsi" w:cstheme="minorHAnsi"/>
          <w:highlight w:val="cyan"/>
        </w:rPr>
        <w:t>states</w:t>
      </w:r>
      <w:r w:rsidRPr="009D59F6">
        <w:rPr>
          <w:rFonts w:asciiTheme="majorHAnsi" w:hAnsiTheme="majorHAnsi" w:cstheme="minorHAnsi"/>
          <w:highlight w:val="cyan"/>
        </w:rPr>
        <w:t>.</w:t>
      </w:r>
      <w:r w:rsidRPr="009D59F6">
        <w:rPr>
          <w:rFonts w:asciiTheme="majorHAnsi" w:hAnsiTheme="majorHAnsi" w:cstheme="minorHAnsi"/>
          <w:sz w:val="10"/>
        </w:rPr>
        <w:t xml:space="preserve"> See EPA, State and Local Governments, State Plan ning and Measurement (Nov. 2008). Section 108 of the CAA requires EPA to identify and list air pollutants that are reasonably anticipated to endanger public health and welfare and are emitted by numerous or diverse mobile or stationary sources and then to set NAAQS, or pollution limits, for these "criteria" air pollutants. 42 U.S.C. ?7408 (a). Currently, such national pollution limits exist for six pollutants, including S02, lead, and PM. GHGs fall squarely within the definition of a criteria pollutant: they are air pollutants, as established by Massachusetts v. EPA; they endanger public health and welfare, as established by the Endangerment Finding; and they are emitted by numerous and diverse mobile and station ary sources. To begin the process of implementing the CAAs NAAQS program for GHGs, in December 2009 the Center for Biological Diversity and 350.org filed a petition with EPA to establish such standards for C02 at 350 ppm. Because NAAQS must be set to protect public health and welfare with an adequate margin of safety, EPA should set a cap for C02 not at 450 ppm?a level where the occurrence of catastrophic climate change remains a 50/50 proposition?but at 350 ppm, the level reflecting the latest scientific knowledge, with the possibility of downward revisions should advances in scientific understanding require it. A GHG NAAQS would also provide the functional equivalent of a cap on total U.S. emissions and would serve as a science-based standard to guide all federal climate policy. </w:t>
      </w:r>
    </w:p>
    <w:p w14:paraId="70DED497" w14:textId="77777777" w:rsidR="00AC3D6F" w:rsidRPr="009D59F6" w:rsidRDefault="00AC3D6F" w:rsidP="00AC3D6F">
      <w:pPr>
        <w:pStyle w:val="Heading4"/>
        <w:rPr>
          <w:rFonts w:asciiTheme="majorHAnsi" w:hAnsiTheme="majorHAnsi" w:cstheme="minorHAnsi"/>
        </w:rPr>
      </w:pPr>
      <w:r w:rsidRPr="009D59F6">
        <w:rPr>
          <w:rFonts w:asciiTheme="majorHAnsi" w:hAnsiTheme="majorHAnsi" w:cstheme="minorHAnsi"/>
        </w:rPr>
        <w:t>Judicial federalism ensures states undermine federal CAA implementation—doctrine ensures spillover.</w:t>
      </w:r>
    </w:p>
    <w:p w14:paraId="2F8E9147" w14:textId="77777777" w:rsidR="00AC3D6F" w:rsidRPr="009D59F6" w:rsidRDefault="00AC3D6F" w:rsidP="00AC3D6F">
      <w:pPr>
        <w:rPr>
          <w:rFonts w:asciiTheme="majorHAnsi" w:hAnsiTheme="majorHAnsi" w:cstheme="minorHAnsi"/>
        </w:rPr>
      </w:pPr>
      <w:r w:rsidRPr="009D59F6">
        <w:rPr>
          <w:rStyle w:val="Style13ptBold"/>
          <w:rFonts w:asciiTheme="majorHAnsi" w:hAnsiTheme="majorHAnsi" w:cstheme="minorHAnsi"/>
        </w:rPr>
        <w:t>Schapiro 11</w:t>
      </w:r>
      <w:r w:rsidRPr="009D59F6">
        <w:rPr>
          <w:rFonts w:asciiTheme="majorHAnsi" w:hAnsiTheme="majorHAnsi" w:cstheme="minorHAnsi"/>
        </w:rPr>
        <w:t>. (Robert Schapiro, Professor of Law and Director, Center on Federalism and Intersystemic Governance, Emory University School of Law. Judicial Federalism and the Challenges of State Constitutional Contestation. 2011. www.pennstatelawreview.org/115/4/115%20Penn%20St.%20L.%20Rev.%20983.pdf)</w:t>
      </w:r>
    </w:p>
    <w:p w14:paraId="4A172C33" w14:textId="7BDAE140" w:rsidR="00AC3D6F" w:rsidRDefault="00AC3D6F" w:rsidP="00AC3D6F">
      <w:pPr>
        <w:rPr>
          <w:rFonts w:asciiTheme="majorHAnsi" w:hAnsiTheme="majorHAnsi" w:cstheme="minorHAnsi"/>
        </w:rPr>
      </w:pPr>
      <w:r w:rsidRPr="009D59F6">
        <w:rPr>
          <w:rFonts w:asciiTheme="majorHAnsi" w:hAnsiTheme="majorHAnsi" w:cstheme="minorHAnsi"/>
          <w:highlight w:val="cyan"/>
          <w:u w:val="single"/>
        </w:rPr>
        <w:t xml:space="preserve">It is easy to lose sight of the </w:t>
      </w:r>
      <w:r w:rsidRPr="009D59F6">
        <w:rPr>
          <w:rFonts w:asciiTheme="majorHAnsi" w:hAnsiTheme="majorHAnsi" w:cstheme="minorHAnsi"/>
          <w:b/>
          <w:highlight w:val="cyan"/>
          <w:u w:val="single"/>
        </w:rPr>
        <w:t>underlying question</w:t>
      </w:r>
      <w:r w:rsidRPr="009D59F6">
        <w:rPr>
          <w:rFonts w:asciiTheme="majorHAnsi" w:hAnsiTheme="majorHAnsi" w:cstheme="minorHAnsi"/>
          <w:highlight w:val="cyan"/>
          <w:u w:val="single"/>
        </w:rPr>
        <w:t xml:space="preserve"> in each</w:t>
      </w:r>
      <w:r w:rsidRPr="009D59F6">
        <w:rPr>
          <w:rFonts w:asciiTheme="majorHAnsi" w:hAnsiTheme="majorHAnsi" w:cstheme="minorHAnsi"/>
          <w:u w:val="single"/>
        </w:rPr>
        <w:t xml:space="preserve"> of these </w:t>
      </w:r>
      <w:r w:rsidRPr="009D59F6">
        <w:rPr>
          <w:rFonts w:asciiTheme="majorHAnsi" w:hAnsiTheme="majorHAnsi" w:cstheme="minorHAnsi"/>
          <w:highlight w:val="cyan"/>
          <w:u w:val="single"/>
        </w:rPr>
        <w:t>case</w:t>
      </w:r>
      <w:r w:rsidRPr="009D59F6">
        <w:rPr>
          <w:rFonts w:asciiTheme="majorHAnsi" w:hAnsiTheme="majorHAnsi" w:cstheme="minorHAnsi"/>
          <w:u w:val="single"/>
        </w:rPr>
        <w:t>s</w:t>
      </w:r>
      <w:r w:rsidRPr="009D59F6">
        <w:rPr>
          <w:rFonts w:asciiTheme="majorHAnsi" w:hAnsiTheme="majorHAnsi" w:cstheme="minorHAnsi"/>
        </w:rPr>
        <w:t xml:space="preserve">. </w:t>
      </w:r>
      <w:r w:rsidRPr="009D59F6">
        <w:rPr>
          <w:rFonts w:asciiTheme="majorHAnsi" w:hAnsiTheme="majorHAnsi" w:cstheme="minorHAnsi"/>
          <w:highlight w:val="cyan"/>
          <w:u w:val="single"/>
        </w:rPr>
        <w:t>Whether greenhouse gases are subject to regulation under</w:t>
      </w:r>
      <w:r w:rsidRPr="009D59F6">
        <w:rPr>
          <w:rFonts w:asciiTheme="majorHAnsi" w:hAnsiTheme="majorHAnsi" w:cstheme="minorHAnsi"/>
          <w:u w:val="single"/>
        </w:rPr>
        <w:t xml:space="preserve"> the </w:t>
      </w:r>
      <w:r w:rsidRPr="009D59F6">
        <w:rPr>
          <w:rFonts w:asciiTheme="majorHAnsi" w:hAnsiTheme="majorHAnsi" w:cstheme="minorHAnsi"/>
          <w:highlight w:val="cyan"/>
          <w:u w:val="single"/>
        </w:rPr>
        <w:t>C</w:t>
      </w:r>
      <w:r w:rsidRPr="009D59F6">
        <w:rPr>
          <w:rFonts w:asciiTheme="majorHAnsi" w:hAnsiTheme="majorHAnsi" w:cstheme="minorHAnsi"/>
          <w:u w:val="single"/>
        </w:rPr>
        <w:t xml:space="preserve">lean </w:t>
      </w:r>
      <w:r w:rsidRPr="009D59F6">
        <w:rPr>
          <w:rFonts w:asciiTheme="majorHAnsi" w:hAnsiTheme="majorHAnsi" w:cstheme="minorHAnsi"/>
          <w:highlight w:val="cyan"/>
          <w:u w:val="single"/>
        </w:rPr>
        <w:t>A</w:t>
      </w:r>
      <w:r w:rsidRPr="009D59F6">
        <w:rPr>
          <w:rFonts w:asciiTheme="majorHAnsi" w:hAnsiTheme="majorHAnsi" w:cstheme="minorHAnsi"/>
          <w:u w:val="single"/>
        </w:rPr>
        <w:t xml:space="preserve">ir </w:t>
      </w:r>
      <w:r w:rsidRPr="009D59F6">
        <w:rPr>
          <w:rFonts w:asciiTheme="majorHAnsi" w:hAnsiTheme="majorHAnsi" w:cstheme="minorHAnsi"/>
          <w:highlight w:val="cyan"/>
          <w:u w:val="single"/>
        </w:rPr>
        <w:t>A</w:t>
      </w:r>
      <w:r w:rsidRPr="009D59F6">
        <w:rPr>
          <w:rFonts w:asciiTheme="majorHAnsi" w:hAnsiTheme="majorHAnsi" w:cstheme="minorHAnsi"/>
          <w:u w:val="single"/>
        </w:rPr>
        <w:t xml:space="preserve">ct </w:t>
      </w:r>
      <w:r w:rsidRPr="009D59F6">
        <w:rPr>
          <w:rFonts w:asciiTheme="majorHAnsi" w:hAnsiTheme="majorHAnsi" w:cstheme="minorHAnsi"/>
          <w:highlight w:val="cyan"/>
          <w:u w:val="single"/>
        </w:rPr>
        <w:t>is a very significant issue</w:t>
      </w:r>
      <w:r w:rsidRPr="009D59F6">
        <w:rPr>
          <w:rFonts w:asciiTheme="majorHAnsi" w:hAnsiTheme="majorHAnsi" w:cstheme="minorHAnsi"/>
        </w:rPr>
        <w:t xml:space="preserve">. The constitutionality of the health care reform legislation is extremely important, as well. The harm of facilitating the judicial resolution of these matters seems fairly slight. </w:t>
      </w:r>
      <w:r w:rsidRPr="009D59F6">
        <w:rPr>
          <w:rFonts w:asciiTheme="majorHAnsi" w:hAnsiTheme="majorHAnsi" w:cstheme="minorHAnsi"/>
          <w:highlight w:val="cyan"/>
          <w:u w:val="single"/>
        </w:rPr>
        <w:t xml:space="preserve">Federalism plays a vital role in allowing the states to serve as </w:t>
      </w:r>
      <w:r w:rsidRPr="009D59F6">
        <w:rPr>
          <w:rStyle w:val="Emphasis"/>
          <w:rFonts w:asciiTheme="majorHAnsi" w:hAnsiTheme="majorHAnsi" w:cstheme="minorHAnsi"/>
          <w:highlight w:val="cyan"/>
        </w:rPr>
        <w:t>rallying points for opposition to federal policies</w:t>
      </w:r>
      <w:r w:rsidRPr="009D59F6">
        <w:rPr>
          <w:rFonts w:asciiTheme="majorHAnsi" w:hAnsiTheme="majorHAnsi" w:cstheme="minorHAnsi"/>
          <w:highlight w:val="cyan"/>
        </w:rPr>
        <w:t xml:space="preserve">. </w:t>
      </w:r>
      <w:r w:rsidRPr="009D59F6">
        <w:rPr>
          <w:rFonts w:asciiTheme="majorHAnsi" w:hAnsiTheme="majorHAnsi" w:cstheme="minorHAnsi"/>
          <w:highlight w:val="cyan"/>
          <w:u w:val="single"/>
        </w:rPr>
        <w:t>Federalism,</w:t>
      </w:r>
      <w:r w:rsidRPr="009D59F6">
        <w:rPr>
          <w:rFonts w:asciiTheme="majorHAnsi" w:hAnsiTheme="majorHAnsi" w:cstheme="minorHAnsi"/>
          <w:u w:val="single"/>
        </w:rPr>
        <w:t xml:space="preserve"> though, </w:t>
      </w:r>
      <w:r w:rsidRPr="009D59F6">
        <w:rPr>
          <w:rFonts w:asciiTheme="majorHAnsi" w:hAnsiTheme="majorHAnsi" w:cstheme="minorHAnsi"/>
          <w:highlight w:val="cyan"/>
          <w:u w:val="single"/>
        </w:rPr>
        <w:t>seemed to offer an alternative to litigation in federal court</w:t>
      </w:r>
      <w:r w:rsidRPr="009D59F6">
        <w:rPr>
          <w:rFonts w:asciiTheme="majorHAnsi" w:hAnsiTheme="majorHAnsi" w:cstheme="minorHAnsi"/>
          <w:highlight w:val="cyan"/>
        </w:rPr>
        <w:t xml:space="preserve">. </w:t>
      </w:r>
      <w:r w:rsidRPr="009D59F6">
        <w:rPr>
          <w:rFonts w:asciiTheme="majorHAnsi" w:hAnsiTheme="majorHAnsi" w:cstheme="minorHAnsi"/>
          <w:b/>
          <w:highlight w:val="cyan"/>
          <w:u w:val="single"/>
        </w:rPr>
        <w:t>Instead of individual litigation, state political resistance offers a forceful public statement of rejection of federal policies</w:t>
      </w:r>
      <w:r w:rsidRPr="009D59F6">
        <w:rPr>
          <w:rFonts w:asciiTheme="majorHAnsi" w:hAnsiTheme="majorHAnsi" w:cstheme="minorHAnsi"/>
          <w:highlight w:val="cyan"/>
        </w:rPr>
        <w:t xml:space="preserve">. </w:t>
      </w:r>
      <w:r w:rsidRPr="009D59F6">
        <w:rPr>
          <w:rFonts w:asciiTheme="majorHAnsi" w:hAnsiTheme="majorHAnsi" w:cstheme="minorHAnsi"/>
          <w:highlight w:val="cyan"/>
          <w:u w:val="single"/>
        </w:rPr>
        <w:t>Through enacting legislation or other means of</w:t>
      </w:r>
      <w:r w:rsidRPr="009D59F6">
        <w:rPr>
          <w:rFonts w:asciiTheme="majorHAnsi" w:hAnsiTheme="majorHAnsi" w:cstheme="minorHAnsi"/>
          <w:u w:val="single"/>
        </w:rPr>
        <w:t xml:space="preserve"> public </w:t>
      </w:r>
      <w:r w:rsidRPr="009D59F6">
        <w:rPr>
          <w:rFonts w:asciiTheme="majorHAnsi" w:hAnsiTheme="majorHAnsi" w:cstheme="minorHAnsi"/>
          <w:highlight w:val="cyan"/>
          <w:u w:val="single"/>
        </w:rPr>
        <w:t>dissent</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 xml:space="preserve">states express </w:t>
      </w:r>
      <w:r w:rsidRPr="009D59F6">
        <w:rPr>
          <w:rStyle w:val="Emphasis"/>
          <w:rFonts w:asciiTheme="majorHAnsi" w:hAnsiTheme="majorHAnsi" w:cstheme="minorHAnsi"/>
          <w:highlight w:val="cyan"/>
        </w:rPr>
        <w:t>opposition</w:t>
      </w:r>
      <w:r w:rsidRPr="009D59F6">
        <w:rPr>
          <w:rStyle w:val="Emphasis"/>
          <w:rFonts w:asciiTheme="majorHAnsi" w:hAnsiTheme="majorHAnsi" w:cstheme="minorHAnsi"/>
        </w:rPr>
        <w:t xml:space="preserve"> to the federal government</w:t>
      </w:r>
      <w:r w:rsidRPr="009D59F6">
        <w:rPr>
          <w:rFonts w:asciiTheme="majorHAnsi" w:hAnsiTheme="majorHAnsi" w:cstheme="minorHAnsi"/>
          <w:u w:val="single"/>
        </w:rPr>
        <w:t xml:space="preserve"> in a way that only states can.</w:t>
      </w:r>
      <w:r w:rsidRPr="009D59F6">
        <w:rPr>
          <w:rFonts w:asciiTheme="majorHAnsi" w:hAnsiTheme="majorHAnsi" w:cstheme="minorHAnsi"/>
        </w:rPr>
        <w:t xml:space="preserve"> These political measures reflect the special feature of federalism, which is the unique voice that states enjoy as autonomous political entities within the constitutional structure of the United States. Litigation does not reflect any special capacity of states in a federal system. Individuals generally can bring suits to vindicate their federal rights; state governments provide a different mechanism of power, not just a private litigant on steroids.</w:t>
      </w:r>
    </w:p>
    <w:p w14:paraId="146416E2" w14:textId="53E728E1" w:rsidR="003B1015" w:rsidRDefault="003B1015" w:rsidP="003B1015">
      <w:pPr>
        <w:pStyle w:val="Heading3"/>
      </w:pPr>
      <w:r>
        <w:t>A2 States Implement CAA</w:t>
      </w:r>
    </w:p>
    <w:p w14:paraId="5ECE8589" w14:textId="77777777" w:rsidR="003B1015" w:rsidRDefault="003B1015" w:rsidP="003B1015">
      <w:pPr>
        <w:pStyle w:val="Heading4"/>
      </w:pPr>
      <w:r>
        <w:t>EPA oversight over state policies key to create standards that prevent under enforcement. That failure causes leakage and free riding. That makes solving warming impossible</w:t>
      </w:r>
    </w:p>
    <w:p w14:paraId="33E5C3C5" w14:textId="77777777" w:rsidR="003B1015" w:rsidRPr="004C4917" w:rsidRDefault="003B1015" w:rsidP="003B1015">
      <w:pPr>
        <w:rPr>
          <w:rStyle w:val="StyleUnderline"/>
          <w:u w:val="none"/>
        </w:rPr>
      </w:pPr>
      <w:r>
        <w:rPr>
          <w:rStyle w:val="Style13ptBold"/>
        </w:rPr>
        <w:t xml:space="preserve">Sovacool 8 </w:t>
      </w:r>
      <w:r>
        <w:t>[2008, Benjamin K. Sovacool is director of the Danish Center for Energy Technology at the Department of Business Technology and Development and a professor of social sciences at Aarhus University,</w:t>
      </w:r>
      <w:r w:rsidRPr="00C51FAD">
        <w:t xml:space="preserve"> "Best of Both Worlds: Environmental Federalism and the Need for Federal Action on Renewable Energy and Climate Change, The." Stan. En</w:t>
      </w:r>
      <w:r>
        <w:t>vtl. LJ 27 (2008): 397]</w:t>
      </w:r>
    </w:p>
    <w:p w14:paraId="10941EBB" w14:textId="77777777" w:rsidR="003B1015" w:rsidRDefault="003B1015" w:rsidP="003B1015">
      <w:pPr>
        <w:rPr>
          <w:rStyle w:val="Emphasis"/>
        </w:rPr>
      </w:pPr>
      <w:r w:rsidRPr="0037292E">
        <w:rPr>
          <w:rStyle w:val="Emphasis"/>
          <w:highlight w:val="yellow"/>
        </w:rPr>
        <w:t>The danger of</w:t>
      </w:r>
      <w:r w:rsidRPr="00DD181E">
        <w:rPr>
          <w:rStyle w:val="Emphasis"/>
        </w:rPr>
        <w:t xml:space="preserve"> this </w:t>
      </w:r>
      <w:r w:rsidRPr="0037292E">
        <w:rPr>
          <w:rStyle w:val="Emphasis"/>
          <w:highlight w:val="yellow"/>
        </w:rPr>
        <w:t>free riding and leakage is threefold</w:t>
      </w:r>
      <w:r w:rsidRPr="00DD181E">
        <w:rPr>
          <w:rStyle w:val="Emphasis"/>
        </w:rPr>
        <w:t xml:space="preserve">. </w:t>
      </w:r>
      <w:r w:rsidRPr="00DD181E">
        <w:rPr>
          <w:sz w:val="16"/>
        </w:rPr>
        <w:t xml:space="preserve">Most obviously, </w:t>
      </w:r>
      <w:r w:rsidRPr="0037292E">
        <w:rPr>
          <w:rStyle w:val="Emphasis"/>
          <w:highlight w:val="yellow"/>
        </w:rPr>
        <w:t>it undermines the environmental effectiveness of any restrictions on</w:t>
      </w:r>
      <w:r w:rsidRPr="00DD181E">
        <w:rPr>
          <w:rStyle w:val="Emphasis"/>
        </w:rPr>
        <w:t xml:space="preserve"> greenhouse gas </w:t>
      </w:r>
      <w:r w:rsidRPr="0037292E">
        <w:rPr>
          <w:rStyle w:val="Emphasis"/>
          <w:highlight w:val="yellow"/>
        </w:rPr>
        <w:t>emissions</w:t>
      </w:r>
      <w:r w:rsidRPr="00DD181E">
        <w:rPr>
          <w:rStyle w:val="Emphasis"/>
        </w:rPr>
        <w:t xml:space="preserve">, </w:t>
      </w:r>
      <w:r w:rsidRPr="0037292E">
        <w:rPr>
          <w:rStyle w:val="Emphasis"/>
          <w:highlight w:val="yellow"/>
        </w:rPr>
        <w:t>and if leakage exceeds 100 percent</w:t>
      </w:r>
      <w:r w:rsidRPr="00DD181E">
        <w:rPr>
          <w:rStyle w:val="Emphasis"/>
        </w:rPr>
        <w:t xml:space="preserve"> (something possible given the experiences with RGGI), </w:t>
      </w:r>
      <w:r w:rsidRPr="0037292E">
        <w:rPr>
          <w:rStyle w:val="Emphasis"/>
          <w:highlight w:val="yellow"/>
        </w:rPr>
        <w:t>net emissions of greenhouse gases could</w:t>
      </w:r>
      <w:r w:rsidRPr="00DD181E">
        <w:rPr>
          <w:rStyle w:val="Emphasis"/>
        </w:rPr>
        <w:t xml:space="preserve"> hypothetically </w:t>
      </w:r>
      <w:r w:rsidRPr="0037292E">
        <w:rPr>
          <w:rStyle w:val="Emphasis"/>
          <w:highlight w:val="yellow"/>
        </w:rPr>
        <w:t>increase</w:t>
      </w:r>
      <w:r w:rsidRPr="00DD181E">
        <w:rPr>
          <w:sz w:val="16"/>
        </w:rPr>
        <w:t xml:space="preserve">. 0 9 Even </w:t>
      </w:r>
      <w:r w:rsidRPr="0037292E">
        <w:rPr>
          <w:rStyle w:val="StyleUnderline"/>
          <w:highlight w:val="yellow"/>
        </w:rPr>
        <w:t>if</w:t>
      </w:r>
      <w:r w:rsidRPr="00DD181E">
        <w:rPr>
          <w:rStyle w:val="StyleUnderline"/>
        </w:rPr>
        <w:t xml:space="preserve"> physical </w:t>
      </w:r>
      <w:r w:rsidRPr="0037292E">
        <w:rPr>
          <w:rStyle w:val="StyleUnderline"/>
          <w:highlight w:val="yellow"/>
        </w:rPr>
        <w:t>leakage does not occur, the fear of leakage</w:t>
      </w:r>
      <w:r w:rsidRPr="00DD181E">
        <w:rPr>
          <w:rStyle w:val="StyleUnderline"/>
        </w:rPr>
        <w:t xml:space="preserve"> and its adverse effects on economic competitiveness </w:t>
      </w:r>
      <w:r w:rsidRPr="0037292E">
        <w:rPr>
          <w:rStyle w:val="Emphasis"/>
          <w:highlight w:val="yellow"/>
        </w:rPr>
        <w:t>may create</w:t>
      </w:r>
      <w:r w:rsidRPr="00DD181E">
        <w:rPr>
          <w:rStyle w:val="Emphasis"/>
        </w:rPr>
        <w:t xml:space="preserve"> political </w:t>
      </w:r>
      <w:r w:rsidRPr="0037292E">
        <w:rPr>
          <w:rStyle w:val="Emphasis"/>
          <w:highlight w:val="yellow"/>
        </w:rPr>
        <w:t>obstacles to meaningful climate change action</w:t>
      </w:r>
      <w:r w:rsidRPr="00DD181E">
        <w:rPr>
          <w:sz w:val="16"/>
        </w:rPr>
        <w:t xml:space="preserve">. Finally, </w:t>
      </w:r>
      <w:r w:rsidRPr="0037292E">
        <w:rPr>
          <w:rStyle w:val="StyleUnderline"/>
          <w:highlight w:val="yellow"/>
        </w:rPr>
        <w:t>leakage has a tendency to lock in asymmetries between carbon-intensive and climate-friendly regions and commit nonparticipants to a path of future emissions</w:t>
      </w:r>
      <w:r w:rsidRPr="00DD181E">
        <w:rPr>
          <w:rStyle w:val="StyleUnderline"/>
        </w:rPr>
        <w:t xml:space="preserve">. </w:t>
      </w:r>
      <w:r w:rsidRPr="0037292E">
        <w:rPr>
          <w:rStyle w:val="StyleUnderline"/>
          <w:highlight w:val="yellow"/>
        </w:rPr>
        <w:t>As leakage proceeds</w:t>
      </w:r>
      <w:r w:rsidRPr="00DD181E">
        <w:rPr>
          <w:rStyle w:val="StyleUnderline"/>
        </w:rPr>
        <w:t xml:space="preserve"> over time, it shifts greenhouse gas emissions from regulated regions to unregulated ones</w:t>
      </w:r>
      <w:r w:rsidRPr="00DD181E">
        <w:rPr>
          <w:rStyle w:val="Emphasis"/>
        </w:rPr>
        <w:t xml:space="preserve">. </w:t>
      </w:r>
      <w:r w:rsidRPr="0037292E">
        <w:rPr>
          <w:rStyle w:val="Emphasis"/>
          <w:highlight w:val="yellow"/>
        </w:rPr>
        <w:t>It</w:t>
      </w:r>
      <w:r w:rsidRPr="00DD181E">
        <w:rPr>
          <w:rStyle w:val="Emphasis"/>
        </w:rPr>
        <w:t xml:space="preserve"> thereby </w:t>
      </w:r>
      <w:r w:rsidRPr="0037292E">
        <w:rPr>
          <w:rStyle w:val="Emphasis"/>
          <w:highlight w:val="yellow"/>
        </w:rPr>
        <w:t>renders the unregulated region's economy more emissions-intensive</w:t>
      </w:r>
      <w:r w:rsidRPr="00DD181E">
        <w:rPr>
          <w:rStyle w:val="Emphasis"/>
        </w:rPr>
        <w:t xml:space="preserve"> than it otherwise would have been, </w:t>
      </w:r>
      <w:r w:rsidRPr="0037292E">
        <w:rPr>
          <w:rStyle w:val="Emphasis"/>
          <w:highlight w:val="yellow"/>
        </w:rPr>
        <w:t>making it more difficult to persuade communities</w:t>
      </w:r>
      <w:r w:rsidRPr="00DD181E">
        <w:rPr>
          <w:rStyle w:val="Emphasis"/>
        </w:rPr>
        <w:t xml:space="preserve"> that initially decided to avoid participation </w:t>
      </w:r>
      <w:r w:rsidRPr="0037292E">
        <w:rPr>
          <w:rStyle w:val="Emphasis"/>
          <w:highlight w:val="yellow"/>
        </w:rPr>
        <w:t>ever to</w:t>
      </w:r>
      <w:r w:rsidRPr="00DD181E">
        <w:rPr>
          <w:rStyle w:val="Emphasis"/>
        </w:rPr>
        <w:t xml:space="preserve"> 311 </w:t>
      </w:r>
      <w:r w:rsidRPr="0037292E">
        <w:rPr>
          <w:rStyle w:val="Emphasis"/>
          <w:highlight w:val="yellow"/>
        </w:rPr>
        <w:t>commit</w:t>
      </w:r>
      <w:r w:rsidRPr="00DD181E">
        <w:rPr>
          <w:rStyle w:val="Emphasis"/>
        </w:rPr>
        <w:t xml:space="preserve"> to greenhouse gas reductions.</w:t>
      </w:r>
    </w:p>
    <w:p w14:paraId="1D6BAE53" w14:textId="77777777" w:rsidR="003B1015" w:rsidRDefault="003B1015" w:rsidP="003B1015">
      <w:pPr>
        <w:pStyle w:val="Heading4"/>
      </w:pPr>
      <w:r>
        <w:t xml:space="preserve">Regulatory Capture – EPA oversight prevents regulatory capture by setting standards for implementation. </w:t>
      </w:r>
    </w:p>
    <w:p w14:paraId="470B5715" w14:textId="77777777" w:rsidR="003B1015" w:rsidRDefault="003B1015" w:rsidP="003B1015">
      <w:pPr>
        <w:rPr>
          <w:sz w:val="16"/>
        </w:rPr>
      </w:pPr>
      <w:r>
        <w:rPr>
          <w:rStyle w:val="Style13ptBold"/>
        </w:rPr>
        <w:t xml:space="preserve">Thomson and Arroyo 11 </w:t>
      </w:r>
      <w:r>
        <w:rPr>
          <w:sz w:val="16"/>
        </w:rPr>
        <w:t>[Vivian Thomson is Professor in the Departments of Environmental Sciences and Politics at University of Virginia as well as the Founder and Director of the interdisciplinary Environmental Thought and Practice BA Program and the Panama Initiative, and Vicki Arroyo is the Executive Director of the Georgetown Climate Center of Georgetown University Law Center where she is also a Professor from Practice. "Upside-down cooperative federalism: climate change policymaking and the states." Va. Envtl. LJ 29 (2011): 1]</w:t>
      </w:r>
    </w:p>
    <w:p w14:paraId="19188B8F" w14:textId="77777777" w:rsidR="003B1015" w:rsidRDefault="003B1015" w:rsidP="003B1015">
      <w:pPr>
        <w:rPr>
          <w:sz w:val="16"/>
        </w:rPr>
      </w:pPr>
      <w:r>
        <w:rPr>
          <w:sz w:val="16"/>
        </w:rPr>
        <w:t xml:space="preserve">Sharing and dividing authority among the national, state, and local governments is a hallmark of the American federal system. But there have always been powerful tensions over where that authority resides, especially because "states rights" arguments were once used to justify slavery and segregation.2 6 The enduring constitutional tension between the state governments and the national government becomes apparent when we study state programs to mitigate climate change. The framers of the U.S. Constitution defended our federal system, claiming that it would ensure that no governmental power whether national, state, or local-would remain unchecked. One leading political scientist and expert on federalism notes that "having access to many governments-and also to the many tools and tactics of influence that characterize intergovernmental relations in the U. S.-makes for a more richly representative array of institutions and a more flexible, responsive politics than would likely be had with a unitary form." 2 7 Some of these admirable features of federalism are on display when we look closely at the states' greenhouse gas programs. However, </w:t>
      </w:r>
      <w:r w:rsidRPr="00FF4604">
        <w:rPr>
          <w:rStyle w:val="StyleUnderline"/>
        </w:rPr>
        <w:t xml:space="preserve">we must also be on the alert for some of federalism's less attractive qualities. </w:t>
      </w:r>
      <w:r w:rsidRPr="0037292E">
        <w:rPr>
          <w:rStyle w:val="StyleUnderline"/>
          <w:highlight w:val="yellow"/>
        </w:rPr>
        <w:t>We</w:t>
      </w:r>
      <w:r w:rsidRPr="00FF4604">
        <w:rPr>
          <w:rStyle w:val="StyleUnderline"/>
        </w:rPr>
        <w:t xml:space="preserve"> might </w:t>
      </w:r>
      <w:r w:rsidRPr="0037292E">
        <w:rPr>
          <w:rStyle w:val="Emphasis"/>
          <w:highlight w:val="yellow"/>
        </w:rPr>
        <w:t>find regulatory capture of state agencies by the entities they are supposed to oversee</w:t>
      </w:r>
      <w:r>
        <w:rPr>
          <w:sz w:val="16"/>
        </w:rPr>
        <w:t xml:space="preserve">. For example, </w:t>
      </w:r>
      <w:r w:rsidRPr="0037292E">
        <w:rPr>
          <w:rStyle w:val="StyleUnderline"/>
          <w:highlight w:val="yellow"/>
        </w:rPr>
        <w:t>if state agencies are</w:t>
      </w:r>
      <w:r w:rsidRPr="00FF4604">
        <w:rPr>
          <w:rStyle w:val="StyleUnderline"/>
        </w:rPr>
        <w:t xml:space="preserve"> small or </w:t>
      </w:r>
      <w:r w:rsidRPr="0037292E">
        <w:rPr>
          <w:rStyle w:val="StyleUnderline"/>
          <w:highlight w:val="yellow"/>
        </w:rPr>
        <w:t>poorly funded</w:t>
      </w:r>
      <w:r w:rsidRPr="00FF4604">
        <w:rPr>
          <w:rStyle w:val="StyleUnderline"/>
        </w:rPr>
        <w:t xml:space="preserve">, </w:t>
      </w:r>
      <w:r w:rsidRPr="0037292E">
        <w:rPr>
          <w:rStyle w:val="StyleUnderline"/>
          <w:highlight w:val="yellow"/>
        </w:rPr>
        <w:t>officials</w:t>
      </w:r>
      <w:r w:rsidRPr="00FF4604">
        <w:rPr>
          <w:rStyle w:val="StyleUnderline"/>
        </w:rPr>
        <w:t xml:space="preserve"> might </w:t>
      </w:r>
      <w:r w:rsidRPr="0037292E">
        <w:rPr>
          <w:rStyle w:val="StyleUnderline"/>
          <w:highlight w:val="yellow"/>
        </w:rPr>
        <w:t>accede to industry demands or use industry</w:t>
      </w:r>
      <w:r w:rsidRPr="00FF4604">
        <w:rPr>
          <w:rStyle w:val="StyleUnderline"/>
        </w:rPr>
        <w:t xml:space="preserve">-supplied </w:t>
      </w:r>
      <w:r w:rsidRPr="0037292E">
        <w:rPr>
          <w:rStyle w:val="StyleUnderline"/>
          <w:highlight w:val="yellow"/>
        </w:rPr>
        <w:t>data</w:t>
      </w:r>
      <w:r w:rsidRPr="00FF4604">
        <w:rPr>
          <w:rStyle w:val="StyleUnderline"/>
        </w:rPr>
        <w:t xml:space="preserve"> simply because they cannot ferret out information independently. Civil servants or </w:t>
      </w:r>
      <w:r w:rsidRPr="0037292E">
        <w:rPr>
          <w:rStyle w:val="StyleUnderline"/>
          <w:highlight w:val="yellow"/>
        </w:rPr>
        <w:t>state legislators</w:t>
      </w:r>
      <w:r w:rsidRPr="00FF4604">
        <w:rPr>
          <w:rStyle w:val="StyleUnderline"/>
        </w:rPr>
        <w:t xml:space="preserve"> might </w:t>
      </w:r>
      <w:r w:rsidRPr="0037292E">
        <w:rPr>
          <w:rStyle w:val="StyleUnderline"/>
          <w:highlight w:val="yellow"/>
        </w:rPr>
        <w:t>believe they can trust business representatives</w:t>
      </w:r>
      <w:r w:rsidRPr="00FF4604">
        <w:rPr>
          <w:rStyle w:val="StyleUnderline"/>
        </w:rPr>
        <w:t xml:space="preserve">, either </w:t>
      </w:r>
      <w:r w:rsidRPr="0037292E">
        <w:rPr>
          <w:rStyle w:val="StyleUnderline"/>
          <w:highlight w:val="yellow"/>
        </w:rPr>
        <w:t>because the firms in question are large</w:t>
      </w:r>
      <w:r w:rsidRPr="00FF4604">
        <w:rPr>
          <w:rStyle w:val="StyleUnderline"/>
        </w:rPr>
        <w:t xml:space="preserve">, </w:t>
      </w:r>
      <w:r w:rsidRPr="0037292E">
        <w:rPr>
          <w:rStyle w:val="StyleUnderline"/>
          <w:highlight w:val="yellow"/>
        </w:rPr>
        <w:t>because people of influence</w:t>
      </w:r>
      <w:r w:rsidRPr="00FF4604">
        <w:rPr>
          <w:rStyle w:val="StyleUnderline"/>
        </w:rPr>
        <w:t xml:space="preserve"> sometimes </w:t>
      </w:r>
      <w:r w:rsidRPr="0037292E">
        <w:rPr>
          <w:rStyle w:val="StyleUnderline"/>
          <w:highlight w:val="yellow"/>
        </w:rPr>
        <w:t>move in small circles at the state level</w:t>
      </w:r>
      <w:r w:rsidRPr="00FF4604">
        <w:rPr>
          <w:rStyle w:val="StyleUnderline"/>
        </w:rPr>
        <w:t xml:space="preserve">, or </w:t>
      </w:r>
      <w:r w:rsidRPr="0037292E">
        <w:rPr>
          <w:rStyle w:val="StyleUnderline"/>
          <w:highlight w:val="yellow"/>
        </w:rPr>
        <w:t>because business representatives find opportunities</w:t>
      </w:r>
      <w:r w:rsidRPr="00FF4604">
        <w:rPr>
          <w:rStyle w:val="StyleUnderline"/>
        </w:rPr>
        <w:t xml:space="preserve"> professionally and personally </w:t>
      </w:r>
      <w:r w:rsidRPr="0037292E">
        <w:rPr>
          <w:rStyle w:val="StyleUnderline"/>
          <w:highlight w:val="yellow"/>
        </w:rPr>
        <w:t>to ingratiate themselves with state officials</w:t>
      </w:r>
      <w:r w:rsidRPr="00FF4604">
        <w:rPr>
          <w:rStyle w:val="StyleUnderline"/>
        </w:rPr>
        <w:t>.</w:t>
      </w:r>
      <w:r>
        <w:rPr>
          <w:sz w:val="16"/>
        </w:rPr>
        <w:t xml:space="preserve"> </w:t>
      </w:r>
      <w:r w:rsidRPr="00FF4604">
        <w:rPr>
          <w:rStyle w:val="StyleUnderline"/>
        </w:rPr>
        <w:t xml:space="preserve">The </w:t>
      </w:r>
      <w:r w:rsidRPr="0037292E">
        <w:rPr>
          <w:rStyle w:val="StyleUnderline"/>
          <w:highlight w:val="yellow"/>
        </w:rPr>
        <w:t>possibility</w:t>
      </w:r>
      <w:r w:rsidRPr="00FF4604">
        <w:rPr>
          <w:rStyle w:val="StyleUnderline"/>
        </w:rPr>
        <w:t xml:space="preserve"> of such effects </w:t>
      </w:r>
      <w:r w:rsidRPr="0037292E">
        <w:rPr>
          <w:rStyle w:val="StyleUnderline"/>
          <w:highlight w:val="yellow"/>
        </w:rPr>
        <w:t>might be enhanced in states where regulators</w:t>
      </w:r>
      <w:r w:rsidRPr="00FF4604">
        <w:rPr>
          <w:rStyle w:val="StyleUnderline"/>
        </w:rPr>
        <w:t xml:space="preserve"> and representatives of the regulated community </w:t>
      </w:r>
      <w:r w:rsidRPr="0037292E">
        <w:rPr>
          <w:rStyle w:val="StyleUnderline"/>
          <w:highlight w:val="yellow"/>
        </w:rPr>
        <w:t>are relatively few in number</w:t>
      </w:r>
      <w:r w:rsidRPr="00FF4604">
        <w:rPr>
          <w:rStyle w:val="StyleUnderline"/>
        </w:rPr>
        <w:t>, enhancing the prospects for inappropriately cozy relationships that can persist over many years</w:t>
      </w:r>
      <w:r>
        <w:rPr>
          <w:sz w:val="16"/>
        </w:rPr>
        <w:t xml:space="preserve">.2 8 </w:t>
      </w:r>
      <w:r w:rsidRPr="0037292E">
        <w:rPr>
          <w:rStyle w:val="StyleUnderline"/>
          <w:highlight w:val="yellow"/>
        </w:rPr>
        <w:t>State bureaucrats</w:t>
      </w:r>
      <w:r w:rsidRPr="00FF4604">
        <w:rPr>
          <w:rStyle w:val="StyleUnderline"/>
        </w:rPr>
        <w:t xml:space="preserve"> or representatives</w:t>
      </w:r>
      <w:r>
        <w:rPr>
          <w:sz w:val="16"/>
        </w:rPr>
        <w:t xml:space="preserve"> might </w:t>
      </w:r>
      <w:r w:rsidRPr="0037292E">
        <w:rPr>
          <w:rStyle w:val="StyleUnderline"/>
          <w:highlight w:val="yellow"/>
        </w:rPr>
        <w:t>imagine themselves moving through the "revolving door" to a position</w:t>
      </w:r>
      <w:r w:rsidRPr="00FF4604">
        <w:rPr>
          <w:rStyle w:val="StyleUnderline"/>
        </w:rPr>
        <w:t xml:space="preserve"> in the businesses </w:t>
      </w:r>
      <w:r w:rsidRPr="0037292E">
        <w:rPr>
          <w:rStyle w:val="StyleUnderline"/>
          <w:highlight w:val="yellow"/>
        </w:rPr>
        <w:t>they regulate</w:t>
      </w:r>
      <w:r w:rsidRPr="00FF4604">
        <w:rPr>
          <w:rStyle w:val="StyleUnderline"/>
        </w:rPr>
        <w:t xml:space="preserve"> and, therefore, treat them with a light regulatory hand</w:t>
      </w:r>
      <w:r>
        <w:rPr>
          <w:sz w:val="16"/>
        </w:rPr>
        <w:t xml:space="preserve">.2 9 </w:t>
      </w:r>
      <w:r w:rsidRPr="00FF4604">
        <w:rPr>
          <w:rStyle w:val="StyleUnderline"/>
        </w:rPr>
        <w:t>Politicians</w:t>
      </w:r>
      <w:r>
        <w:rPr>
          <w:sz w:val="16"/>
        </w:rPr>
        <w:t xml:space="preserve"> might </w:t>
      </w:r>
      <w:r w:rsidRPr="00FF4604">
        <w:rPr>
          <w:rStyle w:val="StyleUnderline"/>
        </w:rPr>
        <w:t>feel pressured by businesses who support them with campaign funds or by companies that dominate their particular market field</w:t>
      </w:r>
      <w:r>
        <w:rPr>
          <w:sz w:val="16"/>
        </w:rPr>
        <w:t xml:space="preserve">. It </w:t>
      </w:r>
      <w:r w:rsidRPr="00FF4604">
        <w:rPr>
          <w:rStyle w:val="StyleUnderline"/>
        </w:rPr>
        <w:t>is impossible to look into the minds and souls of state policymakers and discern their thoughts or motives</w:t>
      </w:r>
      <w:r>
        <w:rPr>
          <w:sz w:val="16"/>
        </w:rPr>
        <w:t xml:space="preserve">. So </w:t>
      </w:r>
      <w:r w:rsidRPr="00FF4604">
        <w:rPr>
          <w:rStyle w:val="StyleUnderline"/>
        </w:rPr>
        <w:t>we examine our nine states through the lens of their greenhouse gas reduction programs and energy profiles</w:t>
      </w:r>
      <w:r>
        <w:rPr>
          <w:sz w:val="16"/>
        </w:rPr>
        <w:t xml:space="preserve">, contrasting.our states along two dimensions: concrete regulatory actions undertaken and the states' respective energy-related characteristics. We describe their energy profiles in some detail to see if there are distinctive similarities or differences across the states within each of our categories. If so those parallels might help explain why policymakers in those states have behaved along similar lines with respect to climate change action or inaction. In particular, </w:t>
      </w:r>
      <w:r w:rsidRPr="00FF4604">
        <w:rPr>
          <w:rStyle w:val="StyleUnderline"/>
        </w:rPr>
        <w:t>the following conditions might create relatively more conducive circumstances for aggressive climate change policies: less dependence on fossil fuels for electricity generation; fewer fossil-fuel intensive industries; high energy prices; a moderate physical climate; high per capita income; a strong economy; an extensive public transportation network; energy crises; and, generous wind or solar resources</w:t>
      </w:r>
      <w:r>
        <w:rPr>
          <w:sz w:val="16"/>
        </w:rPr>
        <w:t>. This description of political action and energy context sets the stage for a closer look in Section II at our states' respective political cultures, legislative professionalization, governors, political campaign laws and giving patterns, and issue salience.</w:t>
      </w:r>
    </w:p>
    <w:p w14:paraId="5DAEB900" w14:textId="77777777" w:rsidR="003B1015" w:rsidRPr="007B0437" w:rsidRDefault="003B1015" w:rsidP="003B1015">
      <w:pPr>
        <w:pStyle w:val="Heading4"/>
      </w:pPr>
      <w:r>
        <w:t xml:space="preserve">Regulatory capture </w:t>
      </w:r>
      <w:r>
        <w:rPr>
          <w:u w:val="single"/>
        </w:rPr>
        <w:t>destroys solvency</w:t>
      </w:r>
      <w:r>
        <w:t xml:space="preserve"> – key to effective environmental regulation</w:t>
      </w:r>
    </w:p>
    <w:p w14:paraId="12FC1CDB" w14:textId="77777777" w:rsidR="003B1015" w:rsidRDefault="003B1015" w:rsidP="003B1015">
      <w:pPr>
        <w:rPr>
          <w:sz w:val="16"/>
        </w:rPr>
      </w:pPr>
      <w:r>
        <w:rPr>
          <w:rStyle w:val="Style13ptBold"/>
        </w:rPr>
        <w:t xml:space="preserve">Rossi 9 </w:t>
      </w:r>
      <w:r>
        <w:rPr>
          <w:sz w:val="16"/>
        </w:rPr>
        <w:t>[Jim Rossi received his undergraduate degree from Arizona State University, his JD from the University of Iowa College of Law, and his LLM from Yale Law School. His scholarship addresses energy law, federal administrative law, and state constitutional and administrative law. His books include Energy, Economics and the Environment (3rd edition, Foundation Press, 2010, with Fred Bosselman, Jacqueline Weaver, David Spence, and Joel Eisen); Regulatory Bargaining and Public Law (Cambridge University Press, 2005); and a recent edited collection of essays, Dual Enforcement of Constitutional Norms: The New Frontier of State Constitutionalism (Oxford University Press, 2010, with James Gardner). Rossi serves as a consultant to the Administrative Conference of the United States's Committee on Collaborative Governance project on Improving Coordination of Related Agency Responsibilities. Before joining Vanderbilt's law faculty, he was Harry M. Walborsky Professor and Associate Dean for Research at Florida State University College of Law, where he taught Administrative Law, Energy Law, and Torts. Rossi previously served as visiting professor at Vanderbilt Law School and has also taught at Harvard Law School, the University of Texas Law School, and the University of North Carolina Law School. Before entering the legal academy, he practiced energy law in Washington, DC, with Sutherland Asbill &amp; Brennan and Miller Balis &amp; O'Neil.. "The Political Economy of Energy and Its Implications for Climate Change Legislation." Tulane Law Review 84 (2009): 379]</w:t>
      </w:r>
    </w:p>
    <w:p w14:paraId="6CEBA797" w14:textId="77777777" w:rsidR="003B1015" w:rsidRDefault="003B1015" w:rsidP="003B1015">
      <w:pPr>
        <w:rPr>
          <w:sz w:val="14"/>
        </w:rPr>
      </w:pPr>
      <w:r w:rsidRPr="00447AD6">
        <w:rPr>
          <w:rStyle w:val="StyleUnderline"/>
        </w:rPr>
        <w:t>Recent debates about climate change view the energy industry with regulatory mandates in mind</w:t>
      </w:r>
      <w:r w:rsidRPr="00447AD6">
        <w:rPr>
          <w:sz w:val="14"/>
        </w:rPr>
        <w:t xml:space="preserve">. For example, </w:t>
      </w:r>
      <w:r w:rsidRPr="00447AD6">
        <w:rPr>
          <w:rStyle w:val="StyleUnderline"/>
        </w:rPr>
        <w:t>pending legislation before Congress has announced carbon targets, ambitious goals for renewable energy, and subsidies and tax breaks for new technologies</w:t>
      </w:r>
      <w:r w:rsidRPr="00447AD6">
        <w:rPr>
          <w:sz w:val="14"/>
        </w:rPr>
        <w:t xml:space="preserve">.' This Article argues that </w:t>
      </w:r>
      <w:r w:rsidRPr="00447AD6">
        <w:rPr>
          <w:rStyle w:val="StyleUnderline"/>
        </w:rPr>
        <w:t>US. climate change reforms should not be approached without placing the regulation of energy within the history and context of its economic regulation</w:t>
      </w:r>
      <w:r w:rsidRPr="00447AD6">
        <w:rPr>
          <w:sz w:val="14"/>
        </w:rPr>
        <w:t xml:space="preserve">. The extent to which the interaction between private stakeholders and governmental actors in energy industries reflects self-interest rather than sound economic policy was studied by classic scholars of modem public choice scholarship as early as the 1960s and continues to hold the attention of economists and political scientists today. </w:t>
      </w:r>
      <w:r w:rsidRPr="00447AD6">
        <w:rPr>
          <w:rStyle w:val="Emphasis"/>
        </w:rPr>
        <w:t>As we approach climate change reform, these issues cannot be ignored, as they will impact the success of climate change policies</w:t>
      </w:r>
      <w:r w:rsidRPr="00447AD6">
        <w:rPr>
          <w:sz w:val="14"/>
        </w:rPr>
        <w:t xml:space="preserve">. It is perhaps obvious that </w:t>
      </w:r>
      <w:r w:rsidRPr="00447AD6">
        <w:rPr>
          <w:rStyle w:val="Emphasis"/>
        </w:rPr>
        <w:t>environmental regulation of an infrastructure heavy industry, such as electric power, cannot be successful without some basic attention to economics</w:t>
      </w:r>
      <w:r w:rsidRPr="00447AD6">
        <w:rPr>
          <w:sz w:val="14"/>
        </w:rPr>
        <w:t xml:space="preserve">. However, economic aspects of electric power and its operation receive little or no attention in debates surrounding climate change. </w:t>
      </w:r>
      <w:r w:rsidRPr="00447AD6">
        <w:rPr>
          <w:rStyle w:val="StyleUnderline"/>
        </w:rPr>
        <w:t xml:space="preserve">The history of economic regulation of electric power helps us to understand why the industry is structured the way it is, as well as why </w:t>
      </w:r>
      <w:r w:rsidRPr="00447AD6">
        <w:rPr>
          <w:rStyle w:val="Emphasis"/>
        </w:rPr>
        <w:t>regulating one aspect of the industry without paying attention to incentives and broader system impacts of behavior can thwart, if not undermine altogether, broader regulatory goals</w:t>
      </w:r>
      <w:r w:rsidRPr="00447AD6">
        <w:rPr>
          <w:sz w:val="14"/>
        </w:rPr>
        <w:t xml:space="preserve">. This Article takes as its starting point the history of public utility regulation. </w:t>
      </w:r>
      <w:r w:rsidRPr="00447AD6">
        <w:rPr>
          <w:rStyle w:val="StyleUnderline"/>
        </w:rPr>
        <w:t xml:space="preserve">Certain economic features and legal doctrines that are commonplace under traditional public utility regulation-the predominant approach by which many energy resources were price regulated throughout the twentieth century-may </w:t>
      </w:r>
      <w:r w:rsidRPr="00447AD6">
        <w:rPr>
          <w:rStyle w:val="Emphasis"/>
        </w:rPr>
        <w:t>reflect rent seeking on the part of private stakeholders</w:t>
      </w:r>
      <w:r w:rsidRPr="00447AD6">
        <w:rPr>
          <w:rStyle w:val="StyleUnderline"/>
        </w:rPr>
        <w:t xml:space="preserve"> </w:t>
      </w:r>
      <w:r w:rsidRPr="00447AD6">
        <w:rPr>
          <w:sz w:val="14"/>
        </w:rPr>
        <w:t xml:space="preserve">as much as enlightened public interest by lawmakers. For example, </w:t>
      </w:r>
      <w:r w:rsidRPr="00447AD6">
        <w:rPr>
          <w:rStyle w:val="StyleUnderline"/>
        </w:rPr>
        <w:t>the preferences of various interest groups have bolstered the stability of public utility legal doctrines, such as consumer protection requirements and the judicial reluctance to extend strong constitutional protections to energy firms</w:t>
      </w:r>
      <w:r w:rsidRPr="00447AD6">
        <w:rPr>
          <w:sz w:val="14"/>
        </w:rPr>
        <w:t xml:space="preserve">. Public choice approaches also can illuminate the regulatory and institutional arrangements that have evolved in national energy regulation. Many energy resources are geographically limited in source and extraction, yet nationwide in consumption. An interest group approach to legislation sheds light on why Congress has elected to address some energy issues at the national level, while ignoring others altogether, or leaving them to subnational governments. In addition, logrolling, which has characterized most recent congressional energy legislation, helps to illustrate how seemingly disparate energy issues have become connected in national energy policy and how national energy policy has been largely unsatisfactory and unstable across time. It also advises caution in reading specific purposes into general energy legislation. In addition to understanding the history of regulation, this Article highlights that national climate change policy must also recognize developments related to deregulation of the electric power industry. Recent efforts to privatize and deregulate energy resources have been celebrated by many as a triumph of markets over regulation. However, the interest group story surrounding the movement towards new energy markets is itself heavily dependent on governmental processes and is subject to the same kind of public choice critique that has been applied to traditional energy regulation. </w:t>
      </w:r>
      <w:r w:rsidRPr="00447AD6">
        <w:rPr>
          <w:rStyle w:val="StyleUnderline"/>
        </w:rPr>
        <w:t>Competitive restructuring of energy markets can be understood as motivated by private self-interest in the political process, rather than as an entirely pro-free market policy, making public choice insights relevant in new ways</w:t>
      </w:r>
      <w:r w:rsidRPr="00447AD6">
        <w:rPr>
          <w:sz w:val="14"/>
        </w:rPr>
        <w:t xml:space="preserve">. In addition, </w:t>
      </w:r>
      <w:r w:rsidRPr="00447AD6">
        <w:rPr>
          <w:rStyle w:val="StyleUnderline"/>
        </w:rPr>
        <w:t>as we approach regulation with climate goals in mind, understanding the political economy of the legal structure that contributes to constrained transmission capacity is a fundamental predicate to increased dependency on renewable sources, as well as new technologies</w:t>
      </w:r>
      <w:r w:rsidRPr="00447AD6">
        <w:rPr>
          <w:sz w:val="14"/>
        </w:rPr>
        <w:t xml:space="preserve">. Part II addresses public choice foundations for public utility regulation and how this legal framework contributed to the current industry structure in electric power. Part III highlights the nature of federalism in energy, and the dual regulatory structure that continues to predominate discussions today. It also highlights how national energy legislation-while undeniably important-historically has been, and will likely continue to be, oversold as a solution to many regulatory problems. Part IV illustrates the political economy implications of deregulation, highlighting how deregulation itself is a type of public choice failure, and how public law remains highly relevant in a deregulated environment. Part V concludes, </w:t>
      </w:r>
      <w:r w:rsidRPr="00447AD6">
        <w:rPr>
          <w:rStyle w:val="Emphasis"/>
        </w:rPr>
        <w:t>suggesting that modem climate change efforts must recognize these political economy foundations by confronting carbon neutrality in transmission at the national level</w:t>
      </w:r>
      <w:r w:rsidRPr="00447AD6">
        <w:rPr>
          <w:sz w:val="14"/>
        </w:rPr>
        <w:t xml:space="preserve">; </w:t>
      </w:r>
      <w:r w:rsidRPr="00447AD6">
        <w:rPr>
          <w:rStyle w:val="StyleUnderline"/>
        </w:rPr>
        <w:t>by retaining a substantial sphere for leadership in climate policy by state and local governments</w:t>
      </w:r>
      <w:r w:rsidRPr="00447AD6">
        <w:rPr>
          <w:sz w:val="14"/>
        </w:rPr>
        <w:t>; and by approaching climate change against the backdrop of wholesale deregulation and the economic incentives facing private firms in that context, rather than by relying entirely on outdated regulatory assumptions about the energy industry.</w:t>
      </w:r>
    </w:p>
    <w:p w14:paraId="2789483D" w14:textId="77777777" w:rsidR="003B1015" w:rsidRPr="00857CCF" w:rsidRDefault="003B1015" w:rsidP="003B1015">
      <w:pPr>
        <w:pStyle w:val="Heading4"/>
      </w:pPr>
      <w:r>
        <w:t xml:space="preserve">Fiat can’t solve – states will just </w:t>
      </w:r>
      <w:r>
        <w:rPr>
          <w:u w:val="single"/>
        </w:rPr>
        <w:t>under-enforce</w:t>
      </w:r>
    </w:p>
    <w:p w14:paraId="58A513B7" w14:textId="77777777" w:rsidR="003B1015" w:rsidRPr="0029499B" w:rsidRDefault="003B1015" w:rsidP="003B1015">
      <w:r w:rsidRPr="002075D8">
        <w:rPr>
          <w:rStyle w:val="Style13ptBold"/>
        </w:rPr>
        <w:t>Engel 15</w:t>
      </w:r>
      <w:r>
        <w:rPr>
          <w:rStyle w:val="Style13ptBold"/>
        </w:rPr>
        <w:t xml:space="preserve"> </w:t>
      </w:r>
      <w:r>
        <w:t xml:space="preserve">[2015, Kirsten Engel is the Charles E. Ares Professor of Law at the James E. Rogers College of Law where she teaches and researches in the areas of environmental and administrative law, </w:t>
      </w:r>
      <w:r w:rsidRPr="0029499B">
        <w:t xml:space="preserve">"EPA’s Clean Power Plan: An Emerging New Cooperative Federalism?." Publius: </w:t>
      </w:r>
      <w:r>
        <w:t>The Journal of Federalism]</w:t>
      </w:r>
    </w:p>
    <w:p w14:paraId="4FF23F3A" w14:textId="77777777" w:rsidR="003B1015" w:rsidRPr="00C51FAD" w:rsidRDefault="003B1015" w:rsidP="003B1015">
      <w:pPr>
        <w:rPr>
          <w:rStyle w:val="StyleUnderline"/>
        </w:rPr>
      </w:pPr>
      <w:r w:rsidRPr="0037292E">
        <w:rPr>
          <w:rStyle w:val="StyleUnderline"/>
          <w:highlight w:val="yellow"/>
        </w:rPr>
        <w:t>It is</w:t>
      </w:r>
      <w:r w:rsidRPr="00C51FAD">
        <w:rPr>
          <w:sz w:val="14"/>
        </w:rPr>
        <w:t xml:space="preserve"> furthermore </w:t>
      </w:r>
      <w:r w:rsidRPr="0037292E">
        <w:rPr>
          <w:rStyle w:val="StyleUnderline"/>
          <w:highlight w:val="yellow"/>
        </w:rPr>
        <w:t>important that EPA “federalizes” the states’ climate policies by using them to calculate</w:t>
      </w:r>
      <w:r w:rsidRPr="00DD181E">
        <w:rPr>
          <w:rStyle w:val="StyleUnderline"/>
        </w:rPr>
        <w:t xml:space="preserve"> the state’s emission reduction target, </w:t>
      </w:r>
      <w:r w:rsidRPr="0037292E">
        <w:rPr>
          <w:rStyle w:val="StyleUnderline"/>
          <w:highlight w:val="yellow"/>
        </w:rPr>
        <w:t>a target that</w:t>
      </w:r>
      <w:r w:rsidRPr="00C51FAD">
        <w:rPr>
          <w:sz w:val="14"/>
        </w:rPr>
        <w:t xml:space="preserve">, if and when the Clean Power Plan is finalized, </w:t>
      </w:r>
      <w:r w:rsidRPr="0037292E">
        <w:rPr>
          <w:rStyle w:val="StyleUnderline"/>
          <w:highlight w:val="yellow"/>
        </w:rPr>
        <w:t xml:space="preserve">will be </w:t>
      </w:r>
      <w:r w:rsidRPr="0037292E">
        <w:rPr>
          <w:rStyle w:val="Emphasis"/>
          <w:highlight w:val="yellow"/>
        </w:rPr>
        <w:t>enforceable as a matter of federal law</w:t>
      </w:r>
      <w:r w:rsidRPr="00DD181E">
        <w:rPr>
          <w:rStyle w:val="StyleUnderline"/>
        </w:rPr>
        <w:t>. This federal back-stop to state climate-related policies is important</w:t>
      </w:r>
      <w:r w:rsidRPr="00C51FAD">
        <w:rPr>
          <w:sz w:val="14"/>
        </w:rPr>
        <w:t xml:space="preserve">, especially with respect to a public good such as climate change prevention that, </w:t>
      </w:r>
      <w:r w:rsidRPr="0037292E">
        <w:rPr>
          <w:rStyle w:val="Emphasis"/>
          <w:highlight w:val="yellow"/>
        </w:rPr>
        <w:t>despite</w:t>
      </w:r>
      <w:r w:rsidRPr="00C51FAD">
        <w:rPr>
          <w:rStyle w:val="Emphasis"/>
        </w:rPr>
        <w:t xml:space="preserve"> their </w:t>
      </w:r>
      <w:r w:rsidRPr="0037292E">
        <w:rPr>
          <w:rStyle w:val="Emphasis"/>
          <w:highlight w:val="yellow"/>
        </w:rPr>
        <w:t>adopted policies, states may be tempted to back away</w:t>
      </w:r>
      <w:r w:rsidRPr="00C51FAD">
        <w:rPr>
          <w:rStyle w:val="Emphasis"/>
        </w:rPr>
        <w:t xml:space="preserve"> from </w:t>
      </w:r>
      <w:r w:rsidRPr="0037292E">
        <w:rPr>
          <w:rStyle w:val="Emphasis"/>
          <w:highlight w:val="yellow"/>
        </w:rPr>
        <w:t>or under-enforce</w:t>
      </w:r>
      <w:r w:rsidRPr="00C51FAD">
        <w:rPr>
          <w:sz w:val="14"/>
        </w:rPr>
        <w:t xml:space="preserve">. Indeed, </w:t>
      </w:r>
      <w:r w:rsidRPr="00C51FAD">
        <w:rPr>
          <w:rStyle w:val="StyleUnderline"/>
        </w:rPr>
        <w:t>the collective action problem posed by the need to regulate environmental externalities has functioned as one of the primary justifications for federal environmental laws</w:t>
      </w:r>
      <w:r w:rsidRPr="00C51FAD">
        <w:rPr>
          <w:sz w:val="14"/>
        </w:rPr>
        <w:t xml:space="preserve">. </w:t>
      </w:r>
      <w:r w:rsidRPr="00857CCF">
        <w:rPr>
          <w:rStyle w:val="StyleUnderline"/>
        </w:rPr>
        <w:t>States have</w:t>
      </w:r>
      <w:r w:rsidRPr="00C51FAD">
        <w:rPr>
          <w:rStyle w:val="StyleUnderline"/>
        </w:rPr>
        <w:t xml:space="preserve"> arguably little incentive to address pollution problems that reach beyond their borders as there is little likelihood they can reap benefits sufficient to offset their costs of doing so; the rational response is for a state to free-ride off of the regulatory efforts of other states</w:t>
      </w:r>
      <w:r w:rsidRPr="00C51FAD">
        <w:rPr>
          <w:sz w:val="14"/>
        </w:rPr>
        <w:t xml:space="preserve">. </w:t>
      </w:r>
      <w:r w:rsidRPr="0037292E">
        <w:rPr>
          <w:rStyle w:val="Emphasis"/>
          <w:highlight w:val="yellow"/>
        </w:rPr>
        <w:t>Imposition of environmental controls by a larger governing jurisdiction</w:t>
      </w:r>
      <w:r w:rsidRPr="00C51FAD">
        <w:rPr>
          <w:rStyle w:val="Emphasis"/>
        </w:rPr>
        <w:t xml:space="preserve">, such as the national government, </w:t>
      </w:r>
      <w:r w:rsidRPr="0037292E">
        <w:rPr>
          <w:rStyle w:val="Emphasis"/>
          <w:highlight w:val="yellow"/>
        </w:rPr>
        <w:t>can secure a greater portion of the benefits of such controls, and</w:t>
      </w:r>
      <w:r w:rsidRPr="00C51FAD">
        <w:rPr>
          <w:rStyle w:val="Emphasis"/>
        </w:rPr>
        <w:t xml:space="preserve"> accordingly, </w:t>
      </w:r>
      <w:r w:rsidRPr="0037292E">
        <w:rPr>
          <w:rStyle w:val="Emphasis"/>
          <w:highlight w:val="yellow"/>
        </w:rPr>
        <w:t>will help ensure regulation of a sufficient stringency</w:t>
      </w:r>
      <w:r w:rsidRPr="0037292E">
        <w:rPr>
          <w:sz w:val="14"/>
          <w:highlight w:val="yellow"/>
        </w:rPr>
        <w:t>.</w:t>
      </w:r>
      <w:r w:rsidRPr="00C51FAD">
        <w:rPr>
          <w:sz w:val="14"/>
        </w:rPr>
        <w:t xml:space="preserve"> A good example of this is EPA’s performance standard for renewable energy under building block 3. </w:t>
      </w:r>
      <w:r w:rsidRPr="0037292E">
        <w:rPr>
          <w:rStyle w:val="StyleUnderline"/>
          <w:highlight w:val="yellow"/>
        </w:rPr>
        <w:t>Although building block 3 consists in large part of the states’ own</w:t>
      </w:r>
      <w:r w:rsidRPr="00C51FAD">
        <w:rPr>
          <w:rStyle w:val="StyleUnderline"/>
        </w:rPr>
        <w:t xml:space="preserve"> existing renewable portfolio </w:t>
      </w:r>
      <w:r w:rsidRPr="0037292E">
        <w:rPr>
          <w:rStyle w:val="StyleUnderline"/>
          <w:highlight w:val="yellow"/>
        </w:rPr>
        <w:t>standards</w:t>
      </w:r>
      <w:r w:rsidRPr="00C51FAD">
        <w:rPr>
          <w:rStyle w:val="StyleUnderline"/>
        </w:rPr>
        <w:t xml:space="preserve">, </w:t>
      </w:r>
      <w:r w:rsidRPr="0037292E">
        <w:rPr>
          <w:rStyle w:val="StyleUnderline"/>
          <w:highlight w:val="yellow"/>
        </w:rPr>
        <w:t xml:space="preserve">EPA’s Plan potentially </w:t>
      </w:r>
      <w:r w:rsidRPr="0037292E">
        <w:rPr>
          <w:rStyle w:val="Emphasis"/>
          <w:highlight w:val="yellow"/>
        </w:rPr>
        <w:t>strengthens the less aggressive state renewable energy standards</w:t>
      </w:r>
      <w:r w:rsidRPr="00C51FAD">
        <w:rPr>
          <w:rStyle w:val="Emphasis"/>
        </w:rPr>
        <w:t xml:space="preserve"> within a given region, </w:t>
      </w:r>
      <w:r w:rsidRPr="0037292E">
        <w:rPr>
          <w:rStyle w:val="Emphasis"/>
          <w:highlight w:val="yellow"/>
        </w:rPr>
        <w:t>preventing the comparatively laggard states from free-riding off</w:t>
      </w:r>
      <w:r w:rsidRPr="00C51FAD">
        <w:rPr>
          <w:rStyle w:val="Emphasis"/>
        </w:rPr>
        <w:t xml:space="preserve"> of the renewable power investments being made by neighboring states</w:t>
      </w:r>
      <w:r w:rsidRPr="00C51FAD">
        <w:rPr>
          <w:sz w:val="14"/>
        </w:rPr>
        <w:t xml:space="preserve">. Under the Plan, </w:t>
      </w:r>
      <w:r w:rsidRPr="00C51FAD">
        <w:rPr>
          <w:rStyle w:val="StyleUnderline"/>
        </w:rPr>
        <w:t>each state is expected to attain a regional renewable energy target which constitutes the average of the 2020 target of the existing state-level renewable electricity standards within each region. To the extent this regional target is more aggressive than the state’s own target, it will either incentivize more renewable investment within the state (or corresponding emissions reductions of the same magnitude through some other means).</w:t>
      </w:r>
    </w:p>
    <w:p w14:paraId="1B70758E" w14:textId="77777777" w:rsidR="003B1015" w:rsidRPr="00C12C7D" w:rsidRDefault="003B1015" w:rsidP="003B1015">
      <w:pPr>
        <w:pStyle w:val="Heading4"/>
      </w:pPr>
      <w:r>
        <w:t>Federal CAA ensures international reductions.</w:t>
      </w:r>
    </w:p>
    <w:p w14:paraId="445A8820" w14:textId="77777777" w:rsidR="003B1015" w:rsidRPr="004C4917" w:rsidRDefault="003B1015" w:rsidP="003B1015">
      <w:r>
        <w:rPr>
          <w:rStyle w:val="Style13ptBold"/>
        </w:rPr>
        <w:t xml:space="preserve">Litz 8 </w:t>
      </w:r>
      <w:r w:rsidRPr="00DD3C40">
        <w:t>[June 2008, Franz T. Litz, Senior Fellow at the World Resources Institute, "Toward A Constructive Dialogue on Federal And State Roles in U.S. Climate Change Policy", Pew Center on Global Climate Change, energy.pace.edu/sites/default/files/publications/StateFedRoles.pdf]</w:t>
      </w:r>
    </w:p>
    <w:p w14:paraId="60250EA9" w14:textId="77777777" w:rsidR="003B1015" w:rsidRPr="00447AD6" w:rsidRDefault="003B1015" w:rsidP="003B1015">
      <w:pPr>
        <w:rPr>
          <w:sz w:val="14"/>
        </w:rPr>
      </w:pPr>
      <w:r w:rsidRPr="00AF0520">
        <w:rPr>
          <w:rStyle w:val="StyleUnderline"/>
        </w:rPr>
        <w:t>There are</w:t>
      </w:r>
      <w:r>
        <w:rPr>
          <w:sz w:val="14"/>
        </w:rPr>
        <w:t xml:space="preserve">, of course, </w:t>
      </w:r>
      <w:r w:rsidRPr="00AF0520">
        <w:rPr>
          <w:rStyle w:val="StyleUnderline"/>
        </w:rPr>
        <w:t>reasons</w:t>
      </w:r>
      <w:r>
        <w:rPr>
          <w:sz w:val="14"/>
        </w:rPr>
        <w:t xml:space="preserve"> some </w:t>
      </w:r>
      <w:r w:rsidRPr="0037292E">
        <w:rPr>
          <w:rStyle w:val="StyleUnderline"/>
          <w:highlight w:val="yellow"/>
        </w:rPr>
        <w:t>climate change policies might be better</w:t>
      </w:r>
      <w:r w:rsidRPr="00AF0520">
        <w:rPr>
          <w:rStyle w:val="StyleUnderline"/>
        </w:rPr>
        <w:t xml:space="preserve"> effectuated </w:t>
      </w:r>
      <w:r w:rsidRPr="0037292E">
        <w:rPr>
          <w:rStyle w:val="StyleUnderline"/>
          <w:highlight w:val="yellow"/>
        </w:rPr>
        <w:t>at the federal level</w:t>
      </w:r>
      <w:r>
        <w:rPr>
          <w:sz w:val="14"/>
        </w:rPr>
        <w:t xml:space="preserve">, notwithstanding the states’ important roles as first movers, policy innovators and on-the-ground implementers. </w:t>
      </w:r>
      <w:r w:rsidRPr="0037292E">
        <w:rPr>
          <w:rStyle w:val="StyleUnderline"/>
          <w:highlight w:val="yellow"/>
        </w:rPr>
        <w:t>Among the reasons are the</w:t>
      </w:r>
      <w:r w:rsidRPr="00AF0520">
        <w:rPr>
          <w:rStyle w:val="StyleUnderline"/>
        </w:rPr>
        <w:t xml:space="preserve"> broader coverage of a federal program, the ability to level the competitive playing field for citizens and businesses, and </w:t>
      </w:r>
      <w:r w:rsidRPr="00AF0520">
        <w:rPr>
          <w:rStyle w:val="Emphasis"/>
        </w:rPr>
        <w:t xml:space="preserve">the </w:t>
      </w:r>
      <w:r w:rsidRPr="0037292E">
        <w:rPr>
          <w:rStyle w:val="Emphasis"/>
          <w:highlight w:val="yellow"/>
        </w:rPr>
        <w:t>ultimate need for coherent and comprehensive</w:t>
      </w:r>
      <w:r w:rsidRPr="00AF0520">
        <w:rPr>
          <w:rStyle w:val="Emphasis"/>
        </w:rPr>
        <w:t xml:space="preserve"> national and </w:t>
      </w:r>
      <w:r w:rsidRPr="0037292E">
        <w:rPr>
          <w:rStyle w:val="Emphasis"/>
          <w:highlight w:val="yellow"/>
        </w:rPr>
        <w:t>international action</w:t>
      </w:r>
      <w:r>
        <w:rPr>
          <w:sz w:val="14"/>
        </w:rPr>
        <w:t>. Indeed, many state leaders have themselves made these arguments to advocate—and sometimes even to sue the federal government to compel—national action. The Challenge Demands All 50 States</w:t>
      </w:r>
      <w:r w:rsidRPr="00AF0520">
        <w:rPr>
          <w:rStyle w:val="StyleUnderline"/>
        </w:rPr>
        <w:t>. A federal program guarantees coverage across all 50 states</w:t>
      </w:r>
      <w:r>
        <w:rPr>
          <w:sz w:val="14"/>
        </w:rPr>
        <w:t xml:space="preserve">. In contrast, </w:t>
      </w:r>
      <w:r w:rsidRPr="00AF0520">
        <w:rPr>
          <w:rStyle w:val="StyleUnderline"/>
        </w:rPr>
        <w:t>an approach that relies solely on state actions leaves substantial gaps in program coverage</w:t>
      </w:r>
      <w:r>
        <w:rPr>
          <w:sz w:val="14"/>
        </w:rPr>
        <w:t xml:space="preserve">. Not all states have acted to meaningfully tackle climate change. </w:t>
      </w:r>
      <w:r w:rsidRPr="00AF0520">
        <w:rPr>
          <w:rStyle w:val="StyleUnderline"/>
        </w:rPr>
        <w:t xml:space="preserve">Even among those states that have acted, there are </w:t>
      </w:r>
      <w:r w:rsidRPr="00AF0520">
        <w:rPr>
          <w:rStyle w:val="Emphasis"/>
        </w:rPr>
        <w:t>differences in the scope and stringency of their policies</w:t>
      </w:r>
      <w:r w:rsidRPr="00AF0520">
        <w:rPr>
          <w:rStyle w:val="StyleUnderline"/>
        </w:rPr>
        <w:t>.</w:t>
      </w:r>
      <w:r>
        <w:rPr>
          <w:sz w:val="14"/>
        </w:rPr>
        <w:t xml:space="preserve"> </w:t>
      </w:r>
      <w:r w:rsidRPr="00AF0520">
        <w:rPr>
          <w:rStyle w:val="StyleUnderline"/>
        </w:rPr>
        <w:t>A federal program would bring all 50 states into the climate change effort</w:t>
      </w:r>
      <w:r>
        <w:rPr>
          <w:sz w:val="14"/>
        </w:rPr>
        <w:t xml:space="preserve">. Federal Action Levels the Playing Field. A federal program would tend to level the playing field for businesses in all 50 states. Although the state laboratories of democracy produce useful policy products, they also present a more difficult environment for companies doing business in multiple states. Those companies must contend with different rules and regulations, which presents competitiveness issues. In addition, </w:t>
      </w:r>
      <w:r w:rsidRPr="00AF0520">
        <w:rPr>
          <w:rStyle w:val="StyleUnderline"/>
        </w:rPr>
        <w:t xml:space="preserve">the potential for emissions “leakage”—the result of shifts in production from areas with stringent policies to areas without policies—is greater in an environment where some states act and some do not. </w:t>
      </w:r>
      <w:r w:rsidRPr="0037292E">
        <w:rPr>
          <w:rStyle w:val="StyleUnderline"/>
          <w:highlight w:val="yellow"/>
        </w:rPr>
        <w:t xml:space="preserve">Federal Action as </w:t>
      </w:r>
      <w:r w:rsidRPr="0037292E">
        <w:rPr>
          <w:rStyle w:val="Emphasis"/>
          <w:highlight w:val="yellow"/>
        </w:rPr>
        <w:t>Platform for International Engagement</w:t>
      </w:r>
      <w:r w:rsidRPr="00AF0520">
        <w:rPr>
          <w:rStyle w:val="StyleUnderline"/>
        </w:rPr>
        <w:t>.</w:t>
      </w:r>
      <w:r>
        <w:rPr>
          <w:sz w:val="14"/>
        </w:rPr>
        <w:t xml:space="preserve"> </w:t>
      </w:r>
      <w:r w:rsidRPr="0037292E">
        <w:rPr>
          <w:rStyle w:val="Emphasis"/>
          <w:highlight w:val="yellow"/>
        </w:rPr>
        <w:t>Even a large number of states enacting comprehensive climate change action plans cannot alone solve</w:t>
      </w:r>
      <w:r w:rsidRPr="00AF0520">
        <w:rPr>
          <w:rStyle w:val="Emphasis"/>
        </w:rPr>
        <w:t xml:space="preserve"> the global </w:t>
      </w:r>
      <w:r w:rsidRPr="0037292E">
        <w:rPr>
          <w:rStyle w:val="Emphasis"/>
          <w:highlight w:val="yellow"/>
        </w:rPr>
        <w:t>climate change</w:t>
      </w:r>
      <w:r w:rsidRPr="00AF0520">
        <w:rPr>
          <w:rStyle w:val="Emphasis"/>
        </w:rPr>
        <w:t xml:space="preserve"> problem</w:t>
      </w:r>
      <w:r>
        <w:rPr>
          <w:sz w:val="14"/>
        </w:rPr>
        <w:t xml:space="preserve">. Ultimately, </w:t>
      </w:r>
      <w:r w:rsidRPr="00AF0520">
        <w:rPr>
          <w:rStyle w:val="StyleUnderline"/>
        </w:rPr>
        <w:t>the challenge will be to effect change throughout the United States, as well as cooperative action from the major emitting countries of the world.</w:t>
      </w:r>
      <w:r>
        <w:rPr>
          <w:sz w:val="14"/>
        </w:rPr>
        <w:t xml:space="preserve"> </w:t>
      </w:r>
      <w:r w:rsidRPr="00AF0520">
        <w:rPr>
          <w:rStyle w:val="Emphasis"/>
        </w:rPr>
        <w:t xml:space="preserve">A </w:t>
      </w:r>
      <w:r w:rsidRPr="0037292E">
        <w:rPr>
          <w:rStyle w:val="Emphasis"/>
          <w:highlight w:val="yellow"/>
        </w:rPr>
        <w:t>comprehensive federal climate action program would put the</w:t>
      </w:r>
      <w:r w:rsidRPr="00AF0520">
        <w:rPr>
          <w:rStyle w:val="Emphasis"/>
        </w:rPr>
        <w:t xml:space="preserve"> </w:t>
      </w:r>
      <w:r w:rsidRPr="0037292E">
        <w:rPr>
          <w:rStyle w:val="Emphasis"/>
          <w:highlight w:val="yellow"/>
        </w:rPr>
        <w:t>U</w:t>
      </w:r>
      <w:r w:rsidRPr="00AF0520">
        <w:rPr>
          <w:rStyle w:val="Emphasis"/>
        </w:rPr>
        <w:t xml:space="preserve">nited </w:t>
      </w:r>
      <w:r w:rsidRPr="0037292E">
        <w:rPr>
          <w:rStyle w:val="Emphasis"/>
          <w:highlight w:val="yellow"/>
        </w:rPr>
        <w:t>S</w:t>
      </w:r>
      <w:r w:rsidRPr="00AF0520">
        <w:rPr>
          <w:rStyle w:val="Emphasis"/>
        </w:rPr>
        <w:t xml:space="preserve">tates </w:t>
      </w:r>
      <w:r w:rsidRPr="0037292E">
        <w:rPr>
          <w:rStyle w:val="Emphasis"/>
          <w:highlight w:val="yellow"/>
        </w:rPr>
        <w:t>in a position to engage the rest of the world in negotiations</w:t>
      </w:r>
      <w:r w:rsidRPr="00AF0520">
        <w:rPr>
          <w:rStyle w:val="Emphasis"/>
        </w:rPr>
        <w:t xml:space="preserve"> to ensure effective international climate </w:t>
      </w:r>
      <w:r w:rsidRPr="0058651C">
        <w:rPr>
          <w:rStyle w:val="Emphasis"/>
        </w:rPr>
        <w:t xml:space="preserve">action. </w:t>
      </w:r>
      <w:r w:rsidRPr="0037292E">
        <w:rPr>
          <w:rStyle w:val="Emphasis"/>
          <w:highlight w:val="yellow"/>
        </w:rPr>
        <w:t>Absent federal action, successful international negotiations</w:t>
      </w:r>
      <w:r w:rsidRPr="0058651C">
        <w:rPr>
          <w:rStyle w:val="Emphasis"/>
        </w:rPr>
        <w:t xml:space="preserve"> resulting in significant and sustained emissions reductions </w:t>
      </w:r>
      <w:r w:rsidRPr="0037292E">
        <w:rPr>
          <w:rStyle w:val="Emphasis"/>
          <w:highlight w:val="yellow"/>
        </w:rPr>
        <w:t>are unlikely</w:t>
      </w:r>
      <w:r w:rsidRPr="0037292E">
        <w:rPr>
          <w:rStyle w:val="StyleUnderline"/>
          <w:highlight w:val="yellow"/>
        </w:rPr>
        <w:t xml:space="preserve">. </w:t>
      </w:r>
      <w:r w:rsidRPr="00820A07">
        <w:rPr>
          <w:sz w:val="14"/>
        </w:rPr>
        <w:t>The</w:t>
      </w:r>
      <w:r>
        <w:rPr>
          <w:sz w:val="14"/>
        </w:rPr>
        <w:t xml:space="preserve"> Challenge Demands as Broad a Greenhouse Gas Trading Market as Possible. Solving the climate change problem will require a fundamental economic transformation. It will require sustained action over long time periods all over the world. Numerous studies indicate that a market-based approach to reducing GHG emissions is essential to keeping costs manageable and driving climate-friendly technological innovation. Greenhouse gases are emitted from thousands of different kinds of sources around the world, and can be reduced using thousands of different solutions. </w:t>
      </w:r>
      <w:r w:rsidRPr="0037292E">
        <w:rPr>
          <w:rStyle w:val="Emphasis"/>
          <w:highlight w:val="yellow"/>
        </w:rPr>
        <w:t>A national</w:t>
      </w:r>
      <w:r w:rsidRPr="00AF0520">
        <w:rPr>
          <w:rStyle w:val="Emphasis"/>
        </w:rPr>
        <w:t xml:space="preserve"> GHG cap-and-trade </w:t>
      </w:r>
      <w:r w:rsidRPr="0037292E">
        <w:rPr>
          <w:rStyle w:val="Emphasis"/>
          <w:highlight w:val="yellow"/>
        </w:rPr>
        <w:t>program is the best vehicle to link with other markets around the world to</w:t>
      </w:r>
      <w:r w:rsidRPr="00AF0520">
        <w:rPr>
          <w:rStyle w:val="Emphasis"/>
        </w:rPr>
        <w:t xml:space="preserve"> create a market broad enough to </w:t>
      </w:r>
      <w:r w:rsidRPr="0037292E">
        <w:rPr>
          <w:rStyle w:val="Emphasis"/>
          <w:highlight w:val="yellow"/>
        </w:rPr>
        <w:t>drive</w:t>
      </w:r>
      <w:r w:rsidRPr="00AF0520">
        <w:rPr>
          <w:rStyle w:val="Emphasis"/>
        </w:rPr>
        <w:t xml:space="preserve"> the </w:t>
      </w:r>
      <w:r w:rsidRPr="0037292E">
        <w:rPr>
          <w:rStyle w:val="Emphasis"/>
          <w:highlight w:val="yellow"/>
        </w:rPr>
        <w:t>necessary reductions</w:t>
      </w:r>
      <w:r>
        <w:rPr>
          <w:sz w:val="14"/>
        </w:rPr>
        <w:t xml:space="preserve"> 3. </w:t>
      </w:r>
      <w:r w:rsidRPr="00AF0520">
        <w:rPr>
          <w:rStyle w:val="StyleUnderline"/>
        </w:rPr>
        <w:t>The Argument for Shared Responsibility Just as the arguments on each side of the state and federal debate have been made since the early days of the republic, so too have the compromises that give both the federal government and states shared responsibility for tackling complex problems.</w:t>
      </w:r>
      <w:r w:rsidRPr="00AF0520">
        <w:rPr>
          <w:rStyle w:val="Emphasis"/>
        </w:rPr>
        <w:t xml:space="preserve"> </w:t>
      </w:r>
      <w:r w:rsidRPr="0037292E">
        <w:rPr>
          <w:rStyle w:val="Emphasis"/>
          <w:highlight w:val="yellow"/>
        </w:rPr>
        <w:t>A policy framework that makes room for federal and state action can</w:t>
      </w:r>
      <w:r w:rsidRPr="00AF0520">
        <w:rPr>
          <w:rStyle w:val="Emphasis"/>
        </w:rPr>
        <w:t xml:space="preserve"> seek to </w:t>
      </w:r>
      <w:r w:rsidRPr="0037292E">
        <w:rPr>
          <w:rStyle w:val="Emphasis"/>
          <w:highlight w:val="yellow"/>
        </w:rPr>
        <w:t>capitalize on</w:t>
      </w:r>
      <w:r w:rsidRPr="00AF0520">
        <w:rPr>
          <w:rStyle w:val="Emphasis"/>
        </w:rPr>
        <w:t xml:space="preserve"> the </w:t>
      </w:r>
      <w:r w:rsidRPr="0037292E">
        <w:rPr>
          <w:rStyle w:val="Emphasis"/>
          <w:highlight w:val="yellow"/>
        </w:rPr>
        <w:t>benefits</w:t>
      </w:r>
      <w:r w:rsidRPr="00AF0520">
        <w:rPr>
          <w:rStyle w:val="Emphasis"/>
        </w:rPr>
        <w:t xml:space="preserve"> of both</w:t>
      </w:r>
      <w:r>
        <w:rPr>
          <w:sz w:val="14"/>
        </w:rPr>
        <w:t xml:space="preserve">. For example, </w:t>
      </w:r>
      <w:r w:rsidRPr="00AF0520">
        <w:rPr>
          <w:rStyle w:val="StyleUnderline"/>
        </w:rPr>
        <w:t>a federal environmental program that allows states to enact more stringent policies ensures a minimum level of uniformity across all 50 states, while simultaneously leaving some room for states to innovate, to address local interests, and to achieve new policy outcomes</w:t>
      </w:r>
      <w:r>
        <w:rPr>
          <w:sz w:val="14"/>
        </w:rPr>
        <w:t xml:space="preserve">. There are many persuasive arguments for preserving the states’ role in climate change policy. </w:t>
      </w:r>
      <w:r w:rsidRPr="00AF0520">
        <w:rPr>
          <w:rStyle w:val="StyleUnderline"/>
        </w:rPr>
        <w:t>There are likewise many strong arguments for a uniform federal response to the climate change problem. The argument for shared responsibility rests on the belief that a federal program can ensure nationwide uniformity while reserving for states enough authority to achieve the benefits they are in a better position to provide</w:t>
      </w:r>
      <w:r>
        <w:rPr>
          <w:sz w:val="14"/>
        </w:rPr>
        <w:t xml:space="preserve">. Indeed, the history of environmental policy teaches us that, although the federal government may be persuaded to act, if that action proves insufficient, allowing states to exercise authority to drive more stringent policy can result in better policies in the long run. </w:t>
      </w:r>
    </w:p>
    <w:p w14:paraId="08B05DD6" w14:textId="77777777" w:rsidR="003B1015" w:rsidRPr="002436A3" w:rsidRDefault="003B1015" w:rsidP="003B1015">
      <w:pPr>
        <w:pStyle w:val="Heading4"/>
        <w:rPr>
          <w:rFonts w:cs="Arial"/>
        </w:rPr>
      </w:pPr>
      <w:r>
        <w:rPr>
          <w:rFonts w:cs="Arial"/>
        </w:rPr>
        <w:t>State programs don’t have the staff or budgets for environmental regulations.</w:t>
      </w:r>
    </w:p>
    <w:p w14:paraId="710C988E" w14:textId="77777777" w:rsidR="003B1015" w:rsidRPr="002436A3" w:rsidRDefault="003B1015" w:rsidP="003B1015">
      <w:r w:rsidRPr="002436A3">
        <w:rPr>
          <w:rStyle w:val="Style13ptBold"/>
        </w:rPr>
        <w:t>Glicksman and Markell 14</w:t>
      </w:r>
      <w:r w:rsidRPr="002436A3">
        <w:t>. (Robert L. Glicksman, Professor of Environmental Law at George Washington University. David Markell. A Holistic Look at Agency Enforcement. 2014. http://scholarship.law.gwu.edu/cgi/viewcontent.cgi?article=2361&amp;context=faculty_publications)</w:t>
      </w:r>
    </w:p>
    <w:p w14:paraId="0B457A2C" w14:textId="77777777" w:rsidR="003B1015" w:rsidRPr="00AE70AC" w:rsidRDefault="003B1015" w:rsidP="003B1015">
      <w:r w:rsidRPr="002436A3">
        <w:t xml:space="preserve">The decline in resources available to the federal government for environmental protection programs generally, and for enforcement functions specifically, is likely to have ripple effects on the robustness of state programs.170 The </w:t>
      </w:r>
      <w:r w:rsidRPr="0037292E">
        <w:rPr>
          <w:rStyle w:val="StyleUnderline"/>
          <w:highlight w:val="yellow"/>
        </w:rPr>
        <w:t>federal government has</w:t>
      </w:r>
      <w:r w:rsidRPr="002436A3">
        <w:rPr>
          <w:rStyle w:val="StyleUnderline"/>
        </w:rPr>
        <w:t xml:space="preserve"> long </w:t>
      </w:r>
      <w:r w:rsidRPr="0037292E">
        <w:rPr>
          <w:rStyle w:val="StyleUnderline"/>
          <w:highlight w:val="yellow"/>
        </w:rPr>
        <w:t xml:space="preserve">provided </w:t>
      </w:r>
      <w:r w:rsidRPr="002436A3">
        <w:rPr>
          <w:rStyle w:val="StyleUnderline"/>
        </w:rPr>
        <w:t xml:space="preserve">financial assistance in the form of </w:t>
      </w:r>
      <w:r w:rsidRPr="0037292E">
        <w:rPr>
          <w:rStyle w:val="StyleUnderline"/>
          <w:highlight w:val="yellow"/>
        </w:rPr>
        <w:t>grants and loans to assist</w:t>
      </w:r>
      <w:r w:rsidRPr="002436A3">
        <w:rPr>
          <w:rStyle w:val="StyleUnderline"/>
        </w:rPr>
        <w:t xml:space="preserve"> the </w:t>
      </w:r>
      <w:r w:rsidRPr="0037292E">
        <w:rPr>
          <w:rStyle w:val="StyleUnderline"/>
          <w:highlight w:val="yellow"/>
        </w:rPr>
        <w:t>states in performing their roles under</w:t>
      </w:r>
      <w:r w:rsidRPr="002436A3">
        <w:rPr>
          <w:rStyle w:val="StyleUnderline"/>
        </w:rPr>
        <w:t xml:space="preserve"> the federal </w:t>
      </w:r>
      <w:r w:rsidRPr="0037292E">
        <w:rPr>
          <w:rStyle w:val="StyleUnderline"/>
          <w:highlight w:val="yellow"/>
        </w:rPr>
        <w:t>environmental statutes</w:t>
      </w:r>
      <w:r w:rsidRPr="002436A3">
        <w:t xml:space="preserve">. Between fiscal years 2004 and 2012, </w:t>
      </w:r>
      <w:r w:rsidRPr="0037292E">
        <w:rPr>
          <w:rStyle w:val="StyleUnderline"/>
          <w:highlight w:val="yellow"/>
        </w:rPr>
        <w:t>annual appropriations</w:t>
      </w:r>
      <w:r w:rsidRPr="002436A3">
        <w:rPr>
          <w:rStyle w:val="StyleUnderline"/>
        </w:rPr>
        <w:t xml:space="preserve"> for EPA categorical grants to assist states in implementing air, water, pesticide, and hazardous substance programs </w:t>
      </w:r>
      <w:r w:rsidRPr="0037292E">
        <w:rPr>
          <w:rStyle w:val="StyleUnderline"/>
          <w:highlight w:val="yellow"/>
        </w:rPr>
        <w:t>shrunk by</w:t>
      </w:r>
      <w:r w:rsidRPr="002436A3">
        <w:rPr>
          <w:rStyle w:val="StyleUnderline"/>
        </w:rPr>
        <w:t xml:space="preserve"> about $</w:t>
      </w:r>
      <w:r w:rsidRPr="0037292E">
        <w:rPr>
          <w:rStyle w:val="StyleUnderline"/>
          <w:highlight w:val="yellow"/>
        </w:rPr>
        <w:t>85 million</w:t>
      </w:r>
      <w:r w:rsidRPr="002436A3">
        <w:t xml:space="preserve">.171 The </w:t>
      </w:r>
      <w:r w:rsidRPr="0037292E">
        <w:rPr>
          <w:rStyle w:val="StyleUnderline"/>
          <w:highlight w:val="yellow"/>
        </w:rPr>
        <w:t>E</w:t>
      </w:r>
      <w:r w:rsidRPr="002D7725">
        <w:rPr>
          <w:rStyle w:val="StyleUnderline"/>
        </w:rPr>
        <w:t xml:space="preserve">nvironmental </w:t>
      </w:r>
      <w:r w:rsidRPr="0037292E">
        <w:rPr>
          <w:rStyle w:val="StyleUnderline"/>
          <w:highlight w:val="yellow"/>
        </w:rPr>
        <w:t>C</w:t>
      </w:r>
      <w:r w:rsidRPr="002D7725">
        <w:rPr>
          <w:rStyle w:val="StyleUnderline"/>
        </w:rPr>
        <w:t xml:space="preserve">ouncil </w:t>
      </w:r>
      <w:r w:rsidRPr="0037292E">
        <w:rPr>
          <w:rStyle w:val="StyleUnderline"/>
          <w:highlight w:val="yellow"/>
        </w:rPr>
        <w:t>o</w:t>
      </w:r>
      <w:r w:rsidRPr="002D7725">
        <w:rPr>
          <w:rStyle w:val="StyleUnderline"/>
        </w:rPr>
        <w:t xml:space="preserve">f the </w:t>
      </w:r>
      <w:r w:rsidRPr="0037292E">
        <w:rPr>
          <w:rStyle w:val="StyleUnderline"/>
          <w:highlight w:val="yellow"/>
        </w:rPr>
        <w:t>S</w:t>
      </w:r>
      <w:r w:rsidRPr="002D7725">
        <w:rPr>
          <w:rStyle w:val="StyleUnderline"/>
        </w:rPr>
        <w:t>tates</w:t>
      </w:r>
      <w:r w:rsidRPr="002436A3">
        <w:t xml:space="preserve"> (ECOS) </w:t>
      </w:r>
      <w:r w:rsidRPr="0037292E">
        <w:rPr>
          <w:rStyle w:val="StyleUnderline"/>
          <w:highlight w:val="yellow"/>
        </w:rPr>
        <w:t>has expressed concern about reductions in fed</w:t>
      </w:r>
      <w:r w:rsidRPr="002D7725">
        <w:rPr>
          <w:rStyle w:val="StyleUnderline"/>
        </w:rPr>
        <w:t xml:space="preserve">eral </w:t>
      </w:r>
      <w:r w:rsidRPr="0037292E">
        <w:rPr>
          <w:rStyle w:val="StyleUnderline"/>
          <w:highlight w:val="yellow"/>
        </w:rPr>
        <w:t>funding for state environmental programs</w:t>
      </w:r>
      <w:r w:rsidRPr="002436A3">
        <w:t xml:space="preserve">.172 Some within the federal government apparently share these concerns.173 </w:t>
      </w:r>
      <w:r w:rsidRPr="002436A3">
        <w:rPr>
          <w:rStyle w:val="StyleUnderline"/>
        </w:rPr>
        <w:t xml:space="preserve">The reductions in federal financial support for the states were especially problematic given that </w:t>
      </w:r>
      <w:r w:rsidRPr="0037292E">
        <w:rPr>
          <w:rStyle w:val="StyleUnderline"/>
          <w:highlight w:val="yellow"/>
        </w:rPr>
        <w:t>many states were cutting funds for their own agencies and enforcement programs</w:t>
      </w:r>
      <w:r w:rsidRPr="002436A3">
        <w:rPr>
          <w:rStyle w:val="StyleUnderline"/>
        </w:rPr>
        <w:t xml:space="preserve"> at the same time</w:t>
      </w:r>
      <w:r w:rsidRPr="002436A3">
        <w:t xml:space="preserve">. ECOS concluded in 2009 and 2010 that </w:t>
      </w:r>
      <w:r w:rsidRPr="0037292E">
        <w:rPr>
          <w:rStyle w:val="StyleUnderline"/>
          <w:highlight w:val="yellow"/>
        </w:rPr>
        <w:t>reductions</w:t>
      </w:r>
      <w:r w:rsidRPr="002D7725">
        <w:rPr>
          <w:rStyle w:val="StyleUnderline"/>
        </w:rPr>
        <w:t xml:space="preserve"> in state budgets for environmental enforcement </w:t>
      </w:r>
      <w:r w:rsidRPr="0037292E">
        <w:rPr>
          <w:rStyle w:val="StyleUnderline"/>
          <w:highlight w:val="yellow"/>
        </w:rPr>
        <w:t>threaten</w:t>
      </w:r>
      <w:r w:rsidRPr="002D7725">
        <w:rPr>
          <w:rStyle w:val="StyleUnderline"/>
        </w:rPr>
        <w:t xml:space="preserve">ed the </w:t>
      </w:r>
      <w:r w:rsidRPr="0037292E">
        <w:rPr>
          <w:rStyle w:val="StyleUnderline"/>
          <w:highlight w:val="yellow"/>
        </w:rPr>
        <w:t>viability of state enforcement programs</w:t>
      </w:r>
      <w:r w:rsidRPr="0037292E">
        <w:rPr>
          <w:highlight w:val="yellow"/>
        </w:rPr>
        <w:t>.</w:t>
      </w:r>
      <w:r w:rsidRPr="002436A3">
        <w:t xml:space="preserve">174 </w:t>
      </w:r>
      <w:r w:rsidRPr="002436A3">
        <w:rPr>
          <w:rStyle w:val="StyleUnderline"/>
        </w:rPr>
        <w:t>Between</w:t>
      </w:r>
      <w:r w:rsidRPr="002436A3">
        <w:t xml:space="preserve"> fiscal years </w:t>
      </w:r>
      <w:r w:rsidRPr="002436A3">
        <w:rPr>
          <w:rStyle w:val="StyleUnderline"/>
        </w:rPr>
        <w:t>2011 and 2012</w:t>
      </w:r>
      <w:r w:rsidRPr="002436A3">
        <w:t xml:space="preserve">, </w:t>
      </w:r>
      <w:r w:rsidRPr="002436A3">
        <w:rPr>
          <w:rStyle w:val="StyleUnderline"/>
        </w:rPr>
        <w:t>24 states reduced funding for their environmental agencies</w:t>
      </w:r>
      <w:r w:rsidRPr="002436A3">
        <w:t xml:space="preserve">,175 </w:t>
      </w:r>
      <w:r w:rsidRPr="0037292E">
        <w:rPr>
          <w:rStyle w:val="StyleUnderline"/>
          <w:highlight w:val="yellow"/>
        </w:rPr>
        <w:t>reflecting “an overall trend of decreasing budgets</w:t>
      </w:r>
      <w:r w:rsidRPr="002436A3">
        <w:rPr>
          <w:rStyle w:val="StyleUnderline"/>
        </w:rPr>
        <w:t>” for funding for state environmental agencies and, according to ECOS</w:t>
      </w:r>
      <w:r w:rsidRPr="002436A3">
        <w:t>, “</w:t>
      </w:r>
      <w:r w:rsidRPr="002D7725">
        <w:rPr>
          <w:rStyle w:val="StyleUnderline"/>
        </w:rPr>
        <w:t>jeopardiz[ing] states’ ability to implement federally delegated programs and policies</w:t>
      </w:r>
      <w:r w:rsidRPr="002436A3">
        <w:t xml:space="preserve">.”176 The CRS expressed concern about a mismatch between federal support provided and state needs, noting that </w:t>
      </w:r>
      <w:r w:rsidRPr="002436A3">
        <w:rPr>
          <w:rStyle w:val="StyleUnderline"/>
        </w:rPr>
        <w:t>“[t]he adequacy of federal funds to assist states with these responsibilities has become a more contentious issue over time, as state revenues and spending generally have declined under recent economic conditions</w:t>
      </w:r>
      <w:r w:rsidRPr="002436A3">
        <w:t>.”177 The GAO similarly noted that “</w:t>
      </w:r>
      <w:r w:rsidRPr="0037292E">
        <w:rPr>
          <w:rStyle w:val="StyleUnderline"/>
          <w:highlight w:val="yellow"/>
        </w:rPr>
        <w:t>the importance of federal grants has increased, as some states have reduced their funding for</w:t>
      </w:r>
      <w:r w:rsidRPr="002436A3">
        <w:rPr>
          <w:rStyle w:val="StyleUnderline"/>
        </w:rPr>
        <w:t xml:space="preserve"> certain </w:t>
      </w:r>
      <w:r w:rsidRPr="0037292E">
        <w:rPr>
          <w:rStyle w:val="StyleUnderline"/>
          <w:highlight w:val="yellow"/>
        </w:rPr>
        <w:t>environmental programs to address decreased state revenues</w:t>
      </w:r>
      <w:r w:rsidRPr="002436A3">
        <w:rPr>
          <w:rStyle w:val="StyleUnderline"/>
        </w:rPr>
        <w:t xml:space="preserve"> and significant deficits in funding</w:t>
      </w:r>
      <w:r w:rsidRPr="002436A3">
        <w:t xml:space="preserve">.”178 Some states responded to reduced funding for environmental programs by reducing staff levels and cutting outreach and technical assistance programs that can facilitate compliance.179 State environmental officials have reported to the GAO that </w:t>
      </w:r>
      <w:r w:rsidRPr="002436A3">
        <w:rPr>
          <w:rStyle w:val="StyleUnderline"/>
        </w:rPr>
        <w:t>resource constraints have required them to institute hiring freezes and reduce staff through attrition and layoffs.</w:t>
      </w:r>
      <w:r w:rsidRPr="002436A3">
        <w:t xml:space="preserve"> In addition, these </w:t>
      </w:r>
      <w:r w:rsidRPr="002436A3">
        <w:rPr>
          <w:rStyle w:val="StyleUnderline"/>
        </w:rPr>
        <w:t xml:space="preserve">officials reported that </w:t>
      </w:r>
      <w:r w:rsidRPr="0037292E">
        <w:rPr>
          <w:rStyle w:val="StyleUnderline"/>
          <w:highlight w:val="yellow"/>
        </w:rPr>
        <w:t>funding freezes or declines have</w:t>
      </w:r>
      <w:r w:rsidRPr="002436A3">
        <w:rPr>
          <w:rStyle w:val="StyleUnderline"/>
        </w:rPr>
        <w:t xml:space="preserve"> </w:t>
      </w:r>
      <w:r w:rsidRPr="0037292E">
        <w:rPr>
          <w:rStyle w:val="StyleUnderline"/>
          <w:highlight w:val="yellow"/>
        </w:rPr>
        <w:t>affected</w:t>
      </w:r>
      <w:r w:rsidRPr="002436A3">
        <w:rPr>
          <w:rStyle w:val="StyleUnderline"/>
        </w:rPr>
        <w:t xml:space="preserve"> their </w:t>
      </w:r>
      <w:r w:rsidRPr="0037292E">
        <w:rPr>
          <w:rStyle w:val="StyleUnderline"/>
          <w:highlight w:val="yellow"/>
        </w:rPr>
        <w:t>capacity to conduct</w:t>
      </w:r>
      <w:r w:rsidRPr="002436A3">
        <w:rPr>
          <w:rStyle w:val="StyleUnderline"/>
        </w:rPr>
        <w:t xml:space="preserve"> activities such as </w:t>
      </w:r>
      <w:r w:rsidRPr="0037292E">
        <w:rPr>
          <w:rStyle w:val="StyleUnderline"/>
          <w:highlight w:val="yellow"/>
        </w:rPr>
        <w:t>permitting, inspections, and monitoring, all</w:t>
      </w:r>
      <w:r w:rsidRPr="002436A3">
        <w:rPr>
          <w:rStyle w:val="StyleUnderline"/>
        </w:rPr>
        <w:t xml:space="preserve"> of which are </w:t>
      </w:r>
      <w:r w:rsidRPr="0037292E">
        <w:rPr>
          <w:rStyle w:val="StyleUnderline"/>
          <w:highlight w:val="yellow"/>
        </w:rPr>
        <w:t>critical to effective enforcement</w:t>
      </w:r>
      <w:r w:rsidRPr="002436A3">
        <w:t xml:space="preserve">.180 All of this is to say that implementation of environmental enforcement programs does not occur in a static world. Rather, both the responsibilities and capacities of regulators shift over time. Particularly when growing responsibilities, such as those described in the next section, accompany shrinking resources, policymakers engaged in regulatory design should be cognizant of and account for those realities. </w:t>
      </w:r>
    </w:p>
    <w:p w14:paraId="036CA3C2" w14:textId="38E5F1B6" w:rsidR="003B1015" w:rsidRDefault="003B1015" w:rsidP="003B1015">
      <w:pPr>
        <w:pStyle w:val="Heading3"/>
      </w:pPr>
      <w:r>
        <w:t>A2 Trump Circumvention</w:t>
      </w:r>
    </w:p>
    <w:p w14:paraId="79D2FEAC" w14:textId="77777777" w:rsidR="003B1015" w:rsidRPr="006E2C61" w:rsidRDefault="003B1015" w:rsidP="003B1015">
      <w:pPr>
        <w:pStyle w:val="Heading4"/>
      </w:pPr>
      <w:r>
        <w:t xml:space="preserve">The plan is based in </w:t>
      </w:r>
      <w:r>
        <w:rPr>
          <w:u w:val="single"/>
        </w:rPr>
        <w:t>the Clean Air Acts</w:t>
      </w:r>
      <w:r>
        <w:t xml:space="preserve"> – that </w:t>
      </w:r>
      <w:r>
        <w:rPr>
          <w:u w:val="single"/>
        </w:rPr>
        <w:t>insulates it</w:t>
      </w:r>
      <w:r>
        <w:t xml:space="preserve"> from circumvention – its </w:t>
      </w:r>
      <w:r>
        <w:rPr>
          <w:u w:val="single"/>
        </w:rPr>
        <w:t>net offense</w:t>
      </w:r>
      <w:r>
        <w:t xml:space="preserve"> because it mobilizes against Trump’s deregulation.</w:t>
      </w:r>
    </w:p>
    <w:p w14:paraId="2E810B57" w14:textId="77777777" w:rsidR="003B1015" w:rsidRPr="00AF4351" w:rsidRDefault="003B1015" w:rsidP="003B1015">
      <w:pPr>
        <w:rPr>
          <w:rStyle w:val="Style13ptBold"/>
        </w:rPr>
      </w:pPr>
      <w:r>
        <w:rPr>
          <w:rStyle w:val="Style13ptBold"/>
        </w:rPr>
        <w:t>Letner 16</w:t>
      </w:r>
    </w:p>
    <w:p w14:paraId="45E4E0E6" w14:textId="4415C6C6" w:rsidR="003B1015" w:rsidRDefault="003B1015" w:rsidP="003B1015">
      <w:r>
        <w:t xml:space="preserve">[11/14/16, Sharon Lerner covers health and the environment for The Intercept. Her work has also appeared inThe New York Times, The Nation, and The Washington Post, among other publications, and has received awards from The Society for Environmental Journalists, The American Public Health Association, the Women and Politics Institute, and The Newswoman’s Club of New York. Her series, The Teflon Toxin, was a finalist for a National Magazine Award., "SLASHED BUDGETS AND TOXIC CHEMICALS: PLANNING FOR ENVIRONMENTAL CARNAGE UNDER DONALD TRUMP’S EPA", </w:t>
      </w:r>
      <w:hyperlink r:id="rId48" w:history="1">
        <w:r w:rsidRPr="005B1A92">
          <w:rPr>
            <w:rStyle w:val="Hyperlink"/>
          </w:rPr>
          <w:t>https://theintercept.com/2016/11/14/slashed-budgets-and-toxic-chemicals-planning-for-environmental-carnage-]under-donald-trumps-epa/</w:t>
        </w:r>
      </w:hyperlink>
    </w:p>
    <w:p w14:paraId="7894C146" w14:textId="77777777" w:rsidR="003B1015" w:rsidRDefault="003B1015" w:rsidP="003B1015">
      <w:pPr>
        <w:rPr>
          <w:sz w:val="16"/>
        </w:rPr>
      </w:pPr>
      <w:r w:rsidRPr="006E2C61">
        <w:rPr>
          <w:rStyle w:val="Emphasis"/>
          <w:highlight w:val="yellow"/>
        </w:rPr>
        <w:t>Beyond Trump’s Reach</w:t>
      </w:r>
      <w:r w:rsidRPr="006E2C61">
        <w:rPr>
          <w:highlight w:val="yellow"/>
        </w:rPr>
        <w:t>,</w:t>
      </w:r>
      <w:r w:rsidRPr="00AF4351">
        <w:t xml:space="preserve"> </w:t>
      </w:r>
      <w:r w:rsidRPr="00AF4351">
        <w:rPr>
          <w:sz w:val="16"/>
          <w:szCs w:val="16"/>
        </w:rPr>
        <w:t>At Least for Now</w:t>
      </w:r>
      <w:r>
        <w:rPr>
          <w:rStyle w:val="StyleUnderline"/>
        </w:rPr>
        <w:t xml:space="preserve"> </w:t>
      </w:r>
      <w:r w:rsidRPr="00AF4351">
        <w:rPr>
          <w:rStyle w:val="StyleUnderline"/>
        </w:rPr>
        <w:t>Although</w:t>
      </w:r>
      <w:r w:rsidRPr="00AF4351">
        <w:rPr>
          <w:sz w:val="16"/>
        </w:rPr>
        <w:t xml:space="preserve"> candidate </w:t>
      </w:r>
      <w:r w:rsidRPr="00AF4351">
        <w:rPr>
          <w:rStyle w:val="StyleUnderline"/>
        </w:rPr>
        <w:t>Trump threatened to do away with the EPA</w:t>
      </w:r>
      <w:r w:rsidRPr="00AF4351">
        <w:rPr>
          <w:sz w:val="16"/>
        </w:rPr>
        <w:t xml:space="preserve"> altogether, </w:t>
      </w:r>
      <w:r w:rsidRPr="00AF4351">
        <w:rPr>
          <w:rStyle w:val="StyleUnderline"/>
        </w:rPr>
        <w:t>he has</w:t>
      </w:r>
      <w:r w:rsidRPr="00AF4351">
        <w:rPr>
          <w:sz w:val="16"/>
        </w:rPr>
        <w:t xml:space="preserve"> since </w:t>
      </w:r>
      <w:r w:rsidRPr="00AF4351">
        <w:rPr>
          <w:rStyle w:val="StyleUnderline"/>
        </w:rPr>
        <w:t>walked back that promise</w:t>
      </w:r>
      <w:r w:rsidRPr="00AF4351">
        <w:rPr>
          <w:sz w:val="16"/>
        </w:rPr>
        <w:t xml:space="preserve">, saying that he’s interested in protecting clean air and water. It seems likely that the EPA will continue to exist, at least in name. But </w:t>
      </w:r>
      <w:r w:rsidRPr="006E2C61">
        <w:rPr>
          <w:rStyle w:val="Emphasis"/>
          <w:highlight w:val="yellow"/>
        </w:rPr>
        <w:t>even if</w:t>
      </w:r>
      <w:r w:rsidRPr="00AF4351">
        <w:rPr>
          <w:rStyle w:val="Emphasis"/>
        </w:rPr>
        <w:t xml:space="preserve"> the </w:t>
      </w:r>
      <w:r w:rsidRPr="006E2C61">
        <w:rPr>
          <w:rStyle w:val="Emphasis"/>
          <w:highlight w:val="yellow"/>
        </w:rPr>
        <w:t>Republicans abolished the EPA</w:t>
      </w:r>
      <w:r w:rsidRPr="006E2C61">
        <w:rPr>
          <w:rStyle w:val="StyleUnderline"/>
          <w:highlight w:val="yellow"/>
        </w:rPr>
        <w:t>, it would be</w:t>
      </w:r>
      <w:r w:rsidRPr="00AF4351">
        <w:rPr>
          <w:rStyle w:val="StyleUnderline"/>
        </w:rPr>
        <w:t xml:space="preserve"> more </w:t>
      </w:r>
      <w:r w:rsidRPr="006E2C61">
        <w:rPr>
          <w:rStyle w:val="StyleUnderline"/>
          <w:highlight w:val="yellow"/>
        </w:rPr>
        <w:t xml:space="preserve">difficult to </w:t>
      </w:r>
      <w:r w:rsidRPr="006E2C61">
        <w:rPr>
          <w:rStyle w:val="Emphasis"/>
          <w:highlight w:val="yellow"/>
        </w:rPr>
        <w:t>repeal all the environmental statutes the agency exists to enforce</w:t>
      </w:r>
      <w:r w:rsidRPr="00AF4351">
        <w:rPr>
          <w:rStyle w:val="Emphasis"/>
        </w:rPr>
        <w:t xml:space="preserve">. </w:t>
      </w:r>
      <w:r w:rsidRPr="00AF4351">
        <w:rPr>
          <w:rStyle w:val="StyleUnderline"/>
        </w:rPr>
        <w:t>Federal Statutes</w:t>
      </w:r>
      <w:r w:rsidRPr="00AF4351">
        <w:rPr>
          <w:sz w:val="16"/>
        </w:rPr>
        <w:t xml:space="preserve">: These laws, which include the Clean Water Act, the Endangered Species Act, and the Superfund law, are designed to stand up to rogue leaders. </w:t>
      </w:r>
      <w:r w:rsidRPr="006E2C61">
        <w:rPr>
          <w:rStyle w:val="Emphasis"/>
          <w:highlight w:val="yellow"/>
        </w:rPr>
        <w:t>The Clean Air Act</w:t>
      </w:r>
      <w:r w:rsidRPr="006E2C61">
        <w:rPr>
          <w:sz w:val="16"/>
          <w:highlight w:val="yellow"/>
        </w:rPr>
        <w:t>,</w:t>
      </w:r>
      <w:r w:rsidRPr="00AF4351">
        <w:rPr>
          <w:sz w:val="16"/>
        </w:rPr>
        <w:t xml:space="preserve"> for instance, </w:t>
      </w:r>
      <w:r w:rsidRPr="006E2C61">
        <w:rPr>
          <w:rStyle w:val="Emphasis"/>
          <w:highlight w:val="yellow"/>
        </w:rPr>
        <w:t>clearly lists carbon pollution as a danger and requires EPA to take action</w:t>
      </w:r>
      <w:r w:rsidRPr="006E2C61">
        <w:rPr>
          <w:rStyle w:val="StyleUnderline"/>
          <w:highlight w:val="yellow"/>
        </w:rPr>
        <w:t>,</w:t>
      </w:r>
      <w:r w:rsidRPr="00AF4351">
        <w:rPr>
          <w:rStyle w:val="StyleUnderline"/>
        </w:rPr>
        <w:t xml:space="preserve"> </w:t>
      </w:r>
      <w:r w:rsidRPr="006E2C61">
        <w:rPr>
          <w:rStyle w:val="StyleUnderline"/>
          <w:highlight w:val="yellow"/>
        </w:rPr>
        <w:t>and may</w:t>
      </w:r>
      <w:r w:rsidRPr="00AF4351">
        <w:rPr>
          <w:rStyle w:val="StyleUnderline"/>
        </w:rPr>
        <w:t xml:space="preserve"> thus be </w:t>
      </w:r>
      <w:r w:rsidRPr="006E2C61">
        <w:rPr>
          <w:rStyle w:val="Emphasis"/>
          <w:highlight w:val="yellow"/>
        </w:rPr>
        <w:t>an important tool in forcing the administration to limit</w:t>
      </w:r>
      <w:r w:rsidRPr="006E2C61">
        <w:rPr>
          <w:rStyle w:val="Emphasis"/>
        </w:rPr>
        <w:t xml:space="preserve"> carbon </w:t>
      </w:r>
      <w:r w:rsidRPr="006E2C61">
        <w:rPr>
          <w:rStyle w:val="Emphasis"/>
          <w:highlight w:val="yellow"/>
        </w:rPr>
        <w:t>emissions</w:t>
      </w:r>
      <w:r w:rsidRPr="00AF4351">
        <w:rPr>
          <w:sz w:val="16"/>
        </w:rPr>
        <w:t xml:space="preserve">. And </w:t>
      </w:r>
      <w:r w:rsidRPr="00AF4351">
        <w:rPr>
          <w:rStyle w:val="StyleUnderline"/>
        </w:rPr>
        <w:t xml:space="preserve">while a gutted EPA will likely neglect the day-to-day work of enforcing the laws, </w:t>
      </w:r>
      <w:r w:rsidRPr="006E2C61">
        <w:rPr>
          <w:rStyle w:val="Emphasis"/>
          <w:highlight w:val="yellow"/>
        </w:rPr>
        <w:t xml:space="preserve">the agency can’t disregard them altogether. </w:t>
      </w:r>
      <w:r w:rsidRPr="006E2C61">
        <w:rPr>
          <w:rStyle w:val="StyleUnderline"/>
          <w:highlight w:val="yellow"/>
        </w:rPr>
        <w:t>“It’s not up to the president or EPA whether to take action</w:t>
      </w:r>
      <w:r w:rsidRPr="006E2C61">
        <w:rPr>
          <w:sz w:val="16"/>
          <w:highlight w:val="yellow"/>
        </w:rPr>
        <w:t>,”</w:t>
      </w:r>
      <w:r w:rsidRPr="00AF4351">
        <w:rPr>
          <w:sz w:val="16"/>
        </w:rPr>
        <w:t xml:space="preserve"> said David Goldston, director of government affairs at NRDC. “</w:t>
      </w:r>
      <w:r w:rsidRPr="00AF4351">
        <w:rPr>
          <w:rStyle w:val="StyleUnderline"/>
        </w:rPr>
        <w:t>They have to address it. If they don’t, they get sued, and the court imposes restrictions</w:t>
      </w:r>
      <w:r w:rsidRPr="00AF4351">
        <w:rPr>
          <w:sz w:val="16"/>
        </w:rPr>
        <w:t>.” Toxic Substances Control Act: Similarly, the agency will be obligated to take some actions set by the recently passed Toxic Substances Control Act. It has no choice, for instance, but to evaluate a certain number of chemicals, though several provisions in the law could be easily abused. One would allow the agency to shield some chemicals from testing by designating them “low priority.” And once chemicals are declared safe by the federal agency, states won’t be allowed to independently regulate them. Emergency response: The administration will also have to respond to emergencies. “Let’s say we have another BP spill, Trump isn’t going to be able to wake up and ignore it,” said Lisa Garcia, vice president for litigation at Earthjustice. “There will be a legal obligation for someone to go in and try to shut it down and clean it up</w:t>
      </w:r>
      <w:r w:rsidRPr="006E2C61">
        <w:rPr>
          <w:sz w:val="16"/>
          <w:highlight w:val="yellow"/>
        </w:rPr>
        <w:t xml:space="preserve">.” </w:t>
      </w:r>
      <w:r w:rsidRPr="006E2C61">
        <w:rPr>
          <w:rStyle w:val="StyleUnderline"/>
          <w:highlight w:val="yellow"/>
        </w:rPr>
        <w:t>Although agency rules</w:t>
      </w:r>
      <w:r w:rsidRPr="00AF4351">
        <w:rPr>
          <w:rStyle w:val="StyleUnderline"/>
        </w:rPr>
        <w:t xml:space="preserve"> and guidelines and advisories are </w:t>
      </w:r>
      <w:r w:rsidRPr="006E2C61">
        <w:rPr>
          <w:rStyle w:val="StyleUnderline"/>
          <w:highlight w:val="yellow"/>
        </w:rPr>
        <w:t xml:space="preserve">easier to reverse than federal law, even </w:t>
      </w:r>
      <w:r w:rsidRPr="006E2C61">
        <w:rPr>
          <w:rStyle w:val="Emphasis"/>
          <w:highlight w:val="yellow"/>
        </w:rPr>
        <w:t>those would be difficult and time-consuming to undo</w:t>
      </w:r>
      <w:r w:rsidRPr="006E2C61">
        <w:rPr>
          <w:rStyle w:val="StyleUnderline"/>
          <w:highlight w:val="yellow"/>
        </w:rPr>
        <w:t>. “</w:t>
      </w:r>
      <w:r w:rsidRPr="00AF4351">
        <w:rPr>
          <w:rStyle w:val="StyleUnderline"/>
        </w:rPr>
        <w:t xml:space="preserve">Everyone hates the bureaucracy but it </w:t>
      </w:r>
      <w:r w:rsidRPr="00AF4351">
        <w:rPr>
          <w:rStyle w:val="Emphasis"/>
        </w:rPr>
        <w:t>could be our friend in the next few years</w:t>
      </w:r>
      <w:r w:rsidRPr="00AF4351">
        <w:rPr>
          <w:sz w:val="16"/>
        </w:rPr>
        <w:t>,” said Garcia. “</w:t>
      </w:r>
      <w:r w:rsidRPr="00AF4351">
        <w:rPr>
          <w:rStyle w:val="StyleUnderline"/>
        </w:rPr>
        <w:t xml:space="preserve">There are laws and processes and procedures and you need scientific data and backup in order to do these things. </w:t>
      </w:r>
      <w:r w:rsidRPr="00AF4351">
        <w:rPr>
          <w:rStyle w:val="Emphasis"/>
        </w:rPr>
        <w:t>To roll it back takes time</w:t>
      </w:r>
      <w:r w:rsidRPr="00AF4351">
        <w:rPr>
          <w:sz w:val="16"/>
        </w:rPr>
        <w:t xml:space="preserve">.” Some environmentalists seem to be taking comfort in the fact that </w:t>
      </w:r>
      <w:r w:rsidRPr="006E2C61">
        <w:rPr>
          <w:rStyle w:val="StyleUnderline"/>
          <w:highlight w:val="yellow"/>
        </w:rPr>
        <w:t>the EPA has already survived an internal attack. In</w:t>
      </w:r>
      <w:r w:rsidRPr="00AF4351">
        <w:rPr>
          <w:sz w:val="16"/>
        </w:rPr>
        <w:t xml:space="preserve"> 1981, </w:t>
      </w:r>
      <w:r w:rsidRPr="006E2C61">
        <w:rPr>
          <w:rStyle w:val="StyleUnderline"/>
          <w:highlight w:val="yellow"/>
        </w:rPr>
        <w:t>Reagan</w:t>
      </w:r>
      <w:r w:rsidRPr="00AF4351">
        <w:rPr>
          <w:rStyle w:val="StyleUnderline"/>
        </w:rPr>
        <w:t xml:space="preserve"> tasked</w:t>
      </w:r>
      <w:r w:rsidRPr="00AF4351">
        <w:rPr>
          <w:sz w:val="16"/>
        </w:rPr>
        <w:t xml:space="preserve"> Anne Gorsuch </w:t>
      </w:r>
      <w:r w:rsidRPr="00AF4351">
        <w:rPr>
          <w:rStyle w:val="StyleUnderline"/>
        </w:rPr>
        <w:t>Burford with essentially dismantling the agency from within</w:t>
      </w:r>
      <w:r w:rsidRPr="00AF4351">
        <w:rPr>
          <w:sz w:val="16"/>
        </w:rPr>
        <w:t xml:space="preserve">. But </w:t>
      </w:r>
      <w:r w:rsidRPr="006E2C61">
        <w:rPr>
          <w:rStyle w:val="Emphasis"/>
          <w:highlight w:val="yellow"/>
        </w:rPr>
        <w:t>Burford</w:t>
      </w:r>
      <w:r w:rsidRPr="00AF4351">
        <w:rPr>
          <w:rStyle w:val="Emphasis"/>
        </w:rPr>
        <w:t xml:space="preserve"> went too far with her budget cutting and downsizing and less than two years after she took the post, </w:t>
      </w:r>
      <w:r w:rsidRPr="006E2C61">
        <w:rPr>
          <w:rStyle w:val="Emphasis"/>
          <w:highlight w:val="yellow"/>
        </w:rPr>
        <w:t>was forced to resign</w:t>
      </w:r>
      <w:r w:rsidRPr="00AF4351">
        <w:rPr>
          <w:sz w:val="16"/>
        </w:rPr>
        <w:t xml:space="preserve">. Ironically, the chemical industry may help force the incoming administration to do its job, according to Mike Belliveau, executive director of the Environmental Health Strategy Center. “Unless EPA delivers meaningful and timely reductions in public exposure to toxic chemicals, then public confidence in the chemical industry will never be restored as they desire. That will mean continued unchecked consumer campaigns and state policy initiatives that require retailers and consumer product manufacturers to end their use of dangerous chemicals,” said Belliveau. “Myron Ebell could be the chemical industry’s worst nightmare in disguise.” Environmentalists I spoke with agree that public pressure will play a critical role in forcing the EPA to do its job. “If an assault is met with apathy, we’re not going to be as able to stop it,” said Goldston, who predicts that </w:t>
      </w:r>
      <w:r w:rsidRPr="006E2C61">
        <w:rPr>
          <w:rStyle w:val="StyleUnderline"/>
          <w:highlight w:val="yellow"/>
        </w:rPr>
        <w:t>Trump will face a backlash if he goes after environmental safeguards</w:t>
      </w:r>
      <w:r w:rsidRPr="00AF4351">
        <w:rPr>
          <w:rStyle w:val="StyleUnderline"/>
        </w:rPr>
        <w:t>, much as Reagan and George W. Bush did before him</w:t>
      </w:r>
      <w:r w:rsidRPr="00AF4351">
        <w:rPr>
          <w:sz w:val="16"/>
        </w:rPr>
        <w:t xml:space="preserve">. David Rosner, a historian of public health at Columbia University, reaches even further back for hope that </w:t>
      </w:r>
      <w:r w:rsidRPr="00AF4351">
        <w:rPr>
          <w:rStyle w:val="Emphasis"/>
        </w:rPr>
        <w:t>an Ebell-led EPA might not be as destructive as it could be</w:t>
      </w:r>
      <w:r w:rsidRPr="00AF4351">
        <w:rPr>
          <w:sz w:val="16"/>
        </w:rPr>
        <w:t>. “Until 1970, we had no federal involvement in environmental protection. This is all very new the idea that the EPA can effect and have any kind of change on the county and world,” said Rosner. “I take solace in the idea that we survived until then.”</w:t>
      </w:r>
    </w:p>
    <w:p w14:paraId="7DC7A5F1" w14:textId="77777777" w:rsidR="003B1015" w:rsidRDefault="003B1015" w:rsidP="003B1015">
      <w:pPr>
        <w:pStyle w:val="Heading4"/>
      </w:pPr>
      <w:r>
        <w:t xml:space="preserve">Their </w:t>
      </w:r>
      <w:r w:rsidRPr="006E2C61">
        <w:t xml:space="preserve">arguments about how </w:t>
      </w:r>
      <w:r w:rsidRPr="006E2C61">
        <w:rPr>
          <w:u w:val="single"/>
        </w:rPr>
        <w:t>aggressive</w:t>
      </w:r>
      <w:r w:rsidRPr="006E2C61">
        <w:t xml:space="preserve"> and </w:t>
      </w:r>
      <w:r w:rsidRPr="006E2C61">
        <w:rPr>
          <w:u w:val="single"/>
        </w:rPr>
        <w:t>capable</w:t>
      </w:r>
      <w:r w:rsidRPr="006E2C61">
        <w:t xml:space="preserve"> Trump is makes circumvention less likely – ensures </w:t>
      </w:r>
      <w:r w:rsidRPr="006E2C61">
        <w:rPr>
          <w:u w:val="single"/>
        </w:rPr>
        <w:t>a quick backlash</w:t>
      </w:r>
      <w:r w:rsidRPr="006E2C61">
        <w:t xml:space="preserve"> that dooms his efforts.</w:t>
      </w:r>
      <w:r>
        <w:t xml:space="preserve">  </w:t>
      </w:r>
    </w:p>
    <w:p w14:paraId="6F361724" w14:textId="77777777" w:rsidR="003B1015" w:rsidRPr="00DE2997" w:rsidRDefault="003B1015" w:rsidP="003B1015">
      <w:pPr>
        <w:rPr>
          <w:rStyle w:val="Style13ptBold"/>
        </w:rPr>
      </w:pPr>
      <w:r>
        <w:rPr>
          <w:rStyle w:val="Style13ptBold"/>
        </w:rPr>
        <w:t>Bailey and Bookbinder 16</w:t>
      </w:r>
    </w:p>
    <w:p w14:paraId="0922C561" w14:textId="77777777" w:rsidR="003B1015" w:rsidRDefault="003B1015" w:rsidP="003B1015">
      <w:r>
        <w:t xml:space="preserve">[11/14/16, David Bookbinder brings a unique combination of private sector and public interest legal and policy experience to Element VI. In the public interest sphere, Mr. Bookbinder has litigated cases under all of the major environmental statutes including, as Sierra Club’s Chief Climate Counsel, managing the Massachusetts v. EPA case. He then represented environmental groups in both stationary- and mobile-source carbon matters, including the thicket of litigation over California’s greenhouse gas vehicle standards. Before forming Element VI, he represented clients (ranging from environmental groups to the natural gas industry) in a variety of regulatory and litigation matters. Mr. Bookbinder was trained at Princeton University (summa cum laude) and the University of Chicago Law School. He has designed and taught courses on “Environmental Litigation” at Georgetown University Law Center and “Environmental Law and Science” at the William and Mary Law School/Virginia Institute of Marine Science, and has served on the boards of several nonprofit groups. He is an adjunct scholar at the Niskanen Center in Washington DC. And David Bailey has 35 years experience in managing energy related issues around the world. He has worked at literally every level of the coal and oil and gas industries, from the UK National Coal Board during the economic and labor upheavals under the Thatcher government to responsibility for ExxonMobil’s climate policy. Mr. Bailey is a graduate of Oxford University and in addition to his consulting work, teaches a course on the global oil and gas industry for the Master’s program at Georgetown University’s Walsh School of Foreign Service. He has served on the boards of the World Affairs Council of America and the National Foreign Trade Council, as well as the State Department’s International Advisory Committee on economic policy. He is also an adjunct scholar at the Niskanen Center in Washington DC., "DOES TRUMP SPELL CLIMATE DOOM?", </w:t>
      </w:r>
      <w:hyperlink r:id="rId49" w:history="1">
        <w:r w:rsidRPr="005B1A92">
          <w:rPr>
            <w:rStyle w:val="Hyperlink"/>
          </w:rPr>
          <w:t>https://niskanencenter.org/blog/trump-spell-climate-doom/</w:t>
        </w:r>
      </w:hyperlink>
      <w:r>
        <w:t>]</w:t>
      </w:r>
    </w:p>
    <w:p w14:paraId="15FAD31D" w14:textId="77777777" w:rsidR="003B1015" w:rsidRDefault="003B1015" w:rsidP="003B1015"/>
    <w:p w14:paraId="64E0853B" w14:textId="53F6F4AF" w:rsidR="003B1015" w:rsidRDefault="003B1015" w:rsidP="00AC3D6F">
      <w:pPr>
        <w:rPr>
          <w:rStyle w:val="Emphasis"/>
        </w:rPr>
      </w:pPr>
      <w:r w:rsidRPr="00CF41C0">
        <w:rPr>
          <w:sz w:val="16"/>
        </w:rPr>
        <w:t xml:space="preserve">In a move that could leave U.S. environmental protections in jeopardy, President-elect Donald Trump has named several entrenched fossil fuel lobbyists to lead the transition teams for both the Department of Energy and the Environmental Protection Agency. Those choices, experts say, suggest that Trump plans to make good on some of his campaign promises, which have included loosening environmental regulations in favor of oil, gas, and coal development — and at times, calling for the wholesale elimination of the E.P.A. — the primary agency through which President Obama, among other things, articulated his climate change agenda. Among the new powerbrokers is Myron Ebell, an outspoken skeptic of fundamental climate science with the Washington D.C.-based think tank Competitive Enterprise Institute. </w:t>
      </w:r>
      <w:r w:rsidRPr="00C41907">
        <w:rPr>
          <w:rStyle w:val="StyleUnderline"/>
        </w:rPr>
        <w:t>Ebell, who has been assigned to lead Trump’s E.P.A.</w:t>
      </w:r>
      <w:r w:rsidRPr="00CF41C0">
        <w:rPr>
          <w:sz w:val="16"/>
        </w:rPr>
        <w:t xml:space="preserve"> efforts, has attacked most every energy policy under President Barack Obama, and </w:t>
      </w:r>
      <w:r w:rsidRPr="00C41907">
        <w:rPr>
          <w:rStyle w:val="StyleUnderline"/>
        </w:rPr>
        <w:t>he is a provocative choice says</w:t>
      </w:r>
      <w:r w:rsidRPr="00CF41C0">
        <w:rPr>
          <w:sz w:val="16"/>
        </w:rPr>
        <w:t xml:space="preserve"> Andrew </w:t>
      </w:r>
      <w:r w:rsidRPr="00C41907">
        <w:rPr>
          <w:rStyle w:val="StyleUnderline"/>
        </w:rPr>
        <w:t>Hoffman, a professor at the University of Michigan who studies the implications of environmental issues for business.</w:t>
      </w:r>
      <w:r w:rsidRPr="00CF41C0">
        <w:rPr>
          <w:sz w:val="16"/>
        </w:rPr>
        <w:t xml:space="preserve"> Of course, </w:t>
      </w:r>
      <w:r w:rsidRPr="00CF41C0">
        <w:rPr>
          <w:rStyle w:val="StyleUnderline"/>
        </w:rPr>
        <w:t>provocative moves</w:t>
      </w:r>
      <w:r w:rsidRPr="00CF41C0">
        <w:rPr>
          <w:sz w:val="16"/>
        </w:rPr>
        <w:t xml:space="preserve">, Hoffman adds, </w:t>
      </w:r>
      <w:r w:rsidRPr="00CF41C0">
        <w:rPr>
          <w:rStyle w:val="StyleUnderline"/>
        </w:rPr>
        <w:t>aren’t</w:t>
      </w:r>
      <w:r w:rsidRPr="00CF41C0">
        <w:rPr>
          <w:sz w:val="16"/>
        </w:rPr>
        <w:t xml:space="preserve"> all that </w:t>
      </w:r>
      <w:r w:rsidRPr="00CF41C0">
        <w:rPr>
          <w:rStyle w:val="StyleUnderline"/>
        </w:rPr>
        <w:t xml:space="preserve">surprising in Republican politics. “This is </w:t>
      </w:r>
      <w:r w:rsidRPr="00CF41C0">
        <w:rPr>
          <w:rStyle w:val="Emphasis"/>
        </w:rPr>
        <w:t>reminiscent of the early Reagan years</w:t>
      </w:r>
      <w:r w:rsidRPr="00CF41C0">
        <w:rPr>
          <w:rStyle w:val="StyleUnderline"/>
        </w:rPr>
        <w:t xml:space="preserve"> and the ways he tried to stop E.P.A. by putting </w:t>
      </w:r>
      <w:r w:rsidRPr="00CF41C0">
        <w:rPr>
          <w:sz w:val="16"/>
        </w:rPr>
        <w:t xml:space="preserve">Anne Gorsuch </w:t>
      </w:r>
      <w:r w:rsidRPr="00CF41C0">
        <w:rPr>
          <w:rStyle w:val="StyleUnderline"/>
        </w:rPr>
        <w:t>Burford in charge</w:t>
      </w:r>
      <w:r w:rsidRPr="00CF41C0">
        <w:rPr>
          <w:sz w:val="16"/>
        </w:rPr>
        <w:t xml:space="preserve">,” says Hoffman. Burford was </w:t>
      </w:r>
      <w:r w:rsidRPr="00CF41C0">
        <w:rPr>
          <w:rStyle w:val="StyleUnderline"/>
        </w:rPr>
        <w:t>Reagan’s appointee for the top EPA job, and she became infamous in environmental circles for her attempts to dismantle the agency after she was sworn into the post in 1981</w:t>
      </w:r>
      <w:r w:rsidRPr="00CF41C0">
        <w:rPr>
          <w:sz w:val="16"/>
        </w:rPr>
        <w:t>. Reagan himself had teetered between indifference and hostility in his views on the environment, and the E.</w:t>
      </w:r>
      <w:r w:rsidRPr="00CF41C0">
        <w:rPr>
          <w:rStyle w:val="StyleUnderline"/>
        </w:rPr>
        <w:t>P.A. — at the time</w:t>
      </w:r>
      <w:r w:rsidRPr="00CF41C0">
        <w:rPr>
          <w:sz w:val="16"/>
        </w:rPr>
        <w:t xml:space="preserve"> just over a decade old as a federal agency — </w:t>
      </w:r>
      <w:r w:rsidRPr="00CF41C0">
        <w:rPr>
          <w:rStyle w:val="StyleUnderline"/>
        </w:rPr>
        <w:t>appeared to be on the chopping block</w:t>
      </w:r>
      <w:r w:rsidRPr="00CF41C0">
        <w:rPr>
          <w:sz w:val="16"/>
        </w:rPr>
        <w:t xml:space="preserve">. “There is no riper pasture for regulatory reform than E.P.A.,” Burford, who died in 2004, was quoted as saying in a history of the agency. She added that “excessive regulations, burdensome paperwork for industry and government, federal-state friction, and huge costs at a time of increasing economic stringency … were clear signs that change was needed in the 1980s.” Over her tenure, </w:t>
      </w:r>
      <w:r w:rsidRPr="00125CC7">
        <w:rPr>
          <w:rStyle w:val="StyleUnderline"/>
          <w:highlight w:val="yellow"/>
        </w:rPr>
        <w:t>Burford</w:t>
      </w:r>
      <w:r w:rsidRPr="00125CC7">
        <w:rPr>
          <w:sz w:val="16"/>
          <w:highlight w:val="yellow"/>
        </w:rPr>
        <w:t xml:space="preserve"> </w:t>
      </w:r>
      <w:r w:rsidRPr="00125CC7">
        <w:rPr>
          <w:rStyle w:val="StyleUnderline"/>
          <w:highlight w:val="yellow"/>
        </w:rPr>
        <w:t xml:space="preserve">cut the E.P.A.’s enforcement budget by </w:t>
      </w:r>
      <w:r w:rsidRPr="00125CC7">
        <w:rPr>
          <w:rStyle w:val="Emphasis"/>
          <w:highlight w:val="yellow"/>
        </w:rPr>
        <w:t>more than 45 percent</w:t>
      </w:r>
      <w:r w:rsidRPr="00CF41C0">
        <w:rPr>
          <w:sz w:val="16"/>
        </w:rPr>
        <w:t xml:space="preserve"> and promoted voluntary compliance by industry. Regulations like the timeline for toxic waste disposal were relaxed. She regularly held closed-door meetings with industry. But </w:t>
      </w:r>
      <w:r w:rsidRPr="00125CC7">
        <w:rPr>
          <w:rStyle w:val="StyleUnderline"/>
          <w:highlight w:val="yellow"/>
        </w:rPr>
        <w:t>after an investigation</w:t>
      </w:r>
      <w:r w:rsidRPr="00CF41C0">
        <w:rPr>
          <w:rStyle w:val="StyleUnderline"/>
        </w:rPr>
        <w:t xml:space="preserve"> by the Democratically controlled Congress into Burford’s leadership of the agency, including her refusal to hand over documents related to Superfund cleanups, </w:t>
      </w:r>
      <w:r w:rsidRPr="00125CC7">
        <w:rPr>
          <w:rStyle w:val="Emphasis"/>
          <w:highlight w:val="yellow"/>
        </w:rPr>
        <w:t>Burford was forced to resign</w:t>
      </w:r>
      <w:r w:rsidRPr="00CF41C0">
        <w:rPr>
          <w:rStyle w:val="Emphasis"/>
        </w:rPr>
        <w:t xml:space="preserve"> from her post</w:t>
      </w:r>
      <w:r w:rsidRPr="00CF41C0">
        <w:rPr>
          <w:sz w:val="16"/>
        </w:rPr>
        <w:t xml:space="preserve">. </w:t>
      </w:r>
      <w:r w:rsidRPr="00125CC7">
        <w:rPr>
          <w:rStyle w:val="Emphasis"/>
          <w:highlight w:val="yellow"/>
        </w:rPr>
        <w:t>The pushback</w:t>
      </w:r>
      <w:r w:rsidRPr="00CF41C0">
        <w:rPr>
          <w:rStyle w:val="Emphasis"/>
        </w:rPr>
        <w:t xml:space="preserve"> from the public, the media, and Congress </w:t>
      </w:r>
      <w:r w:rsidRPr="00125CC7">
        <w:rPr>
          <w:rStyle w:val="Emphasis"/>
          <w:highlight w:val="yellow"/>
        </w:rPr>
        <w:t>converged to rein-in Burford</w:t>
      </w:r>
      <w:r w:rsidRPr="00CF41C0">
        <w:rPr>
          <w:rStyle w:val="Emphasis"/>
        </w:rPr>
        <w:t xml:space="preserve">, </w:t>
      </w:r>
      <w:r w:rsidRPr="00CF41C0">
        <w:rPr>
          <w:sz w:val="16"/>
        </w:rPr>
        <w:t xml:space="preserve">Hoffman says, and </w:t>
      </w:r>
      <w:r w:rsidRPr="00125CC7">
        <w:rPr>
          <w:rStyle w:val="StyleUnderline"/>
          <w:highlight w:val="yellow"/>
        </w:rPr>
        <w:t xml:space="preserve">the </w:t>
      </w:r>
      <w:r w:rsidRPr="00125CC7">
        <w:rPr>
          <w:rStyle w:val="Emphasis"/>
          <w:highlight w:val="yellow"/>
        </w:rPr>
        <w:t>same could happen should a Trump appointee try to go on a deregulation spree</w:t>
      </w:r>
      <w:r w:rsidRPr="00CF41C0">
        <w:rPr>
          <w:sz w:val="16"/>
        </w:rPr>
        <w:t xml:space="preserve">. That’s not to suggest that Trump can’t do some real damage, Hoffman says — particularly given that he will enjoy a fully cooperative and similarly deregulation-minded Congress in both chambers, where Burford faced a Republican Senate but a Democratic House. That prospect has environmental activists, climate scientists, and a variety of other public health stakeholders deeply concerned. “What’s going to happen to environmental regulations during the Trump Administration? I don’t think anybody knows. But there are some early indications that the Trump administration will de-regulate rather than regulate polluting industries,” says Bruce Lanphear, a professor at Simon Fraser University who studies the effects of environmental neurotoxins on children’s health. “That would be unfortunate.” In an open letter to President-elect Trump published late Thursday, Senator Sheldon Whitehouse, a Democrat from Rhode Island and a staunch advocate for action on climate change, urged Trump to consider his legacy, listen to sound advice, and recall that he, too, once advocated for action on climate: I am gravely concerned about climate change. You campaigned as blissfully unconcerned. As President, you will hear from our military and all our national labs and from NASA (the folks who put a rover on Mars and may know a little bit about real science) how deadly serious this is. Listen to them. There is a grown-up world of people beyond the creepy alt-right and the fossil fuel industry who actually know what they are talking about. You may go to any major university and confirm what they will tell you. You have responsibilities as President. Remember the full-page ad you signed in the New York Times in 2009 calling for strong climate action. “We support your effort,” your ad said to the Obama administration, “to ensure meaningful and effective measures to control climate change, an immediate challenge facing the United States and the world today. Please don’t postpone the earth. If we fail to act now, it is scientifically irrefutable that there will be catastrophic and irreversible consequences for humanity and our planet.” The signatories did not include just you, but your children, Donald, Jr., Eric, and Ivanka. Their future and their reputations are in your hands too. Similar </w:t>
      </w:r>
      <w:r w:rsidRPr="00125CC7">
        <w:rPr>
          <w:rStyle w:val="StyleUnderline"/>
          <w:highlight w:val="yellow"/>
        </w:rPr>
        <w:t>sentiments are percolating across the environmental advocacy communities</w:t>
      </w:r>
      <w:r w:rsidRPr="00CF41C0">
        <w:rPr>
          <w:sz w:val="16"/>
        </w:rPr>
        <w:t xml:space="preserve">, many of them deeply worried about rollbacks of regulations that protect clean air and water — and </w:t>
      </w:r>
      <w:r w:rsidRPr="00125CC7">
        <w:rPr>
          <w:rStyle w:val="StyleUnderline"/>
          <w:highlight w:val="yellow"/>
        </w:rPr>
        <w:t>they are girding for a fight</w:t>
      </w:r>
      <w:r w:rsidRPr="00125CC7">
        <w:rPr>
          <w:sz w:val="16"/>
          <w:highlight w:val="yellow"/>
        </w:rPr>
        <w:t>. “</w:t>
      </w:r>
      <w:r w:rsidRPr="00125CC7">
        <w:rPr>
          <w:rStyle w:val="StyleUnderline"/>
          <w:highlight w:val="yellow"/>
        </w:rPr>
        <w:t>Water and</w:t>
      </w:r>
      <w:r w:rsidRPr="00CF41C0">
        <w:rPr>
          <w:rStyle w:val="StyleUnderline"/>
        </w:rPr>
        <w:t xml:space="preserve"> </w:t>
      </w:r>
      <w:r w:rsidRPr="00125CC7">
        <w:rPr>
          <w:rStyle w:val="StyleUnderline"/>
          <w:highlight w:val="yellow"/>
        </w:rPr>
        <w:t xml:space="preserve">public health are </w:t>
      </w:r>
      <w:r w:rsidRPr="00125CC7">
        <w:rPr>
          <w:rStyle w:val="Emphasis"/>
          <w:highlight w:val="yellow"/>
        </w:rPr>
        <w:t>not partisan issues</w:t>
      </w:r>
      <w:r w:rsidRPr="00CF41C0">
        <w:rPr>
          <w:rStyle w:val="StyleUnderline"/>
        </w:rPr>
        <w:t xml:space="preserve"> – </w:t>
      </w:r>
      <w:r w:rsidRPr="00125CC7">
        <w:rPr>
          <w:rStyle w:val="StyleUnderline"/>
          <w:highlight w:val="yellow"/>
        </w:rPr>
        <w:t>Americans won’t stand for a President who attacks landmark laws like the</w:t>
      </w:r>
      <w:r w:rsidRPr="00CF41C0">
        <w:rPr>
          <w:sz w:val="16"/>
        </w:rPr>
        <w:t xml:space="preserve"> Clean Water </w:t>
      </w:r>
      <w:r w:rsidRPr="00125CC7">
        <w:rPr>
          <w:sz w:val="16"/>
          <w:highlight w:val="yellow"/>
        </w:rPr>
        <w:t xml:space="preserve">and </w:t>
      </w:r>
      <w:r w:rsidRPr="00125CC7">
        <w:rPr>
          <w:rStyle w:val="Emphasis"/>
          <w:highlight w:val="yellow"/>
        </w:rPr>
        <w:t>Clean Air Act</w:t>
      </w:r>
      <w:r w:rsidRPr="00CF41C0">
        <w:rPr>
          <w:rStyle w:val="Emphasis"/>
        </w:rPr>
        <w:t>s</w:t>
      </w:r>
      <w:r w:rsidRPr="00CF41C0">
        <w:rPr>
          <w:sz w:val="16"/>
        </w:rPr>
        <w:t xml:space="preserve">,” said Bob Wendelgass, the president and chief executive of Clean Water Action, a Washington D.C.-based advocacy group, in a statement released Wednesday. “Over the next few months we will mobilize our members from across the nation, and the public, to be ready to push back on the Trump administration’s attempts to weaken protections for our water, climate, and communities.” </w:t>
      </w:r>
      <w:r w:rsidRPr="00CF41C0">
        <w:rPr>
          <w:rStyle w:val="Emphasis"/>
        </w:rPr>
        <w:t xml:space="preserve">That sort of galvanizing rhetoric is one reason why Hoffman believes </w:t>
      </w:r>
      <w:r w:rsidRPr="00125CC7">
        <w:rPr>
          <w:rStyle w:val="Emphasis"/>
          <w:highlight w:val="yellow"/>
        </w:rPr>
        <w:t>an aggressive, Burfordesque assault on the E.P.A. will be difficult to pull off, even for a fully empowered Trump</w:t>
      </w:r>
      <w:r w:rsidRPr="00CF41C0">
        <w:rPr>
          <w:sz w:val="16"/>
        </w:rPr>
        <w:t xml:space="preserve">. “I </w:t>
      </w:r>
      <w:r w:rsidRPr="00125CC7">
        <w:rPr>
          <w:rStyle w:val="StyleUnderline"/>
          <w:highlight w:val="yellow"/>
        </w:rPr>
        <w:t>don’t think he can do a hard U-turn with the E.P.A.</w:t>
      </w:r>
      <w:r w:rsidRPr="00CF41C0">
        <w:rPr>
          <w:rStyle w:val="StyleUnderline"/>
        </w:rPr>
        <w:t>”</w:t>
      </w:r>
      <w:r w:rsidRPr="00CF41C0">
        <w:rPr>
          <w:sz w:val="16"/>
        </w:rPr>
        <w:t xml:space="preserve"> For starters, </w:t>
      </w:r>
      <w:r w:rsidRPr="00125CC7">
        <w:rPr>
          <w:rStyle w:val="Emphasis"/>
          <w:highlight w:val="yellow"/>
        </w:rPr>
        <w:t>the environmental movement is stronger than it was 35 years</w:t>
      </w:r>
      <w:r w:rsidRPr="00CF41C0">
        <w:rPr>
          <w:sz w:val="16"/>
        </w:rPr>
        <w:t xml:space="preserve"> </w:t>
      </w:r>
      <w:r w:rsidRPr="00125CC7">
        <w:rPr>
          <w:rStyle w:val="Emphasis"/>
          <w:highlight w:val="yellow"/>
        </w:rPr>
        <w:t>ago</w:t>
      </w:r>
      <w:r w:rsidRPr="00CF41C0">
        <w:rPr>
          <w:sz w:val="16"/>
        </w:rPr>
        <w:t>, and Hoffman thinks</w:t>
      </w:r>
      <w:r w:rsidRPr="00CF41C0">
        <w:rPr>
          <w:rStyle w:val="StyleUnderline"/>
        </w:rPr>
        <w:t xml:space="preserve"> the backlash to a Trump appointee who is bent on scaling back environmental protections </w:t>
      </w:r>
      <w:r w:rsidRPr="00CF41C0">
        <w:rPr>
          <w:rStyle w:val="Emphasis"/>
        </w:rPr>
        <w:t>could be stronger, too</w:t>
      </w:r>
      <w:r w:rsidRPr="00CF41C0">
        <w:rPr>
          <w:sz w:val="16"/>
        </w:rPr>
        <w:t xml:space="preserve">. </w:t>
      </w:r>
      <w:r w:rsidRPr="00125CC7">
        <w:rPr>
          <w:rStyle w:val="StyleUnderline"/>
          <w:highlight w:val="yellow"/>
        </w:rPr>
        <w:t>It would be</w:t>
      </w:r>
      <w:r w:rsidRPr="00CF41C0">
        <w:rPr>
          <w:rStyle w:val="StyleUnderline"/>
        </w:rPr>
        <w:t xml:space="preserve"> </w:t>
      </w:r>
      <w:r w:rsidRPr="00125CC7">
        <w:rPr>
          <w:rStyle w:val="StyleUnderline"/>
          <w:highlight w:val="yellow"/>
        </w:rPr>
        <w:t>difficult</w:t>
      </w:r>
      <w:r w:rsidRPr="00CF41C0">
        <w:rPr>
          <w:sz w:val="16"/>
        </w:rPr>
        <w:t xml:space="preserve">, for example, </w:t>
      </w:r>
      <w:r w:rsidRPr="00CF41C0">
        <w:rPr>
          <w:rStyle w:val="StyleUnderline"/>
        </w:rPr>
        <w:t xml:space="preserve">to </w:t>
      </w:r>
      <w:r w:rsidRPr="00125CC7">
        <w:rPr>
          <w:rStyle w:val="StyleUnderline"/>
          <w:highlight w:val="yellow"/>
        </w:rPr>
        <w:t>dissolve cornerstone E.P.A regulations, reduce staff within the agency, and then force additional changes</w:t>
      </w:r>
      <w:r w:rsidRPr="00CF41C0">
        <w:rPr>
          <w:rStyle w:val="StyleUnderline"/>
        </w:rPr>
        <w:t xml:space="preserve"> at the state level</w:t>
      </w:r>
      <w:r w:rsidRPr="00CF41C0">
        <w:rPr>
          <w:sz w:val="16"/>
        </w:rPr>
        <w:t xml:space="preserve">, Hoffman adds. </w:t>
      </w:r>
      <w:r w:rsidRPr="00682765">
        <w:rPr>
          <w:rStyle w:val="Emphasis"/>
          <w:highlight w:val="yellow"/>
        </w:rPr>
        <w:t>By the time a Trump administration was even partway down that long and bumpy road</w:t>
      </w:r>
      <w:r w:rsidRPr="00CF41C0">
        <w:rPr>
          <w:rStyle w:val="Emphasis"/>
        </w:rPr>
        <w:t xml:space="preserve">, a rousing </w:t>
      </w:r>
      <w:r w:rsidRPr="00682765">
        <w:rPr>
          <w:rStyle w:val="Emphasis"/>
          <w:highlight w:val="yellow"/>
        </w:rPr>
        <w:t>a public response will likely have developed</w:t>
      </w:r>
      <w:r w:rsidRPr="00682765">
        <w:rPr>
          <w:sz w:val="16"/>
          <w:highlight w:val="yellow"/>
        </w:rPr>
        <w:t>.</w:t>
      </w:r>
      <w:r w:rsidRPr="00CF41C0">
        <w:rPr>
          <w:sz w:val="16"/>
        </w:rPr>
        <w:t xml:space="preserve"> “In many ways, </w:t>
      </w:r>
      <w:r w:rsidRPr="00CF41C0">
        <w:rPr>
          <w:rStyle w:val="StyleUnderline"/>
        </w:rPr>
        <w:t xml:space="preserve">the checks and balances of our government are set up to </w:t>
      </w:r>
      <w:r w:rsidRPr="00CF41C0">
        <w:rPr>
          <w:rStyle w:val="Emphasis"/>
        </w:rPr>
        <w:t>slow down radical shifts</w:t>
      </w:r>
      <w:r w:rsidRPr="00CF41C0">
        <w:rPr>
          <w:sz w:val="16"/>
        </w:rPr>
        <w:t>,” Hoffman says. “</w:t>
      </w:r>
      <w:r w:rsidRPr="00CF41C0">
        <w:rPr>
          <w:rStyle w:val="StyleUnderline"/>
        </w:rPr>
        <w:t xml:space="preserve">That </w:t>
      </w:r>
      <w:r w:rsidRPr="00CF41C0">
        <w:rPr>
          <w:rStyle w:val="Emphasis"/>
        </w:rPr>
        <w:t>gives time for a counter-movement, which I think is already starting to gear up.”</w:t>
      </w:r>
      <w:r w:rsidRPr="00CF41C0">
        <w:rPr>
          <w:sz w:val="16"/>
        </w:rPr>
        <w:t xml:space="preserve"> Indeed, even before his election, </w:t>
      </w:r>
      <w:r w:rsidRPr="00CF41C0">
        <w:rPr>
          <w:rStyle w:val="StyleUnderline"/>
        </w:rPr>
        <w:t>Trump had started to back away from some of his more aggressive “abolish-the-E.P.A.” stump speeches, suggesting in September that he would simply “refocus” the agency’s priorities</w:t>
      </w:r>
      <w:r w:rsidRPr="00CF41C0">
        <w:rPr>
          <w:sz w:val="16"/>
        </w:rPr>
        <w:t>. “I believe firmly in conserving our wonderful natural resources and beautiful natural habitats,” Trump told a crowd gathered at the Shale Insight Conference in Pittsburgh — though he added: “My environmental agenda will be guided by true specialists in conservation, not those with radical political agendas.” Those sorts of statements delighted oil and gas industry stakeholders for more than a year of campaigning, but Hoffman suggests that defenders of environmental regulation have been listening, too. “</w:t>
      </w:r>
      <w:r w:rsidRPr="00CF41C0">
        <w:rPr>
          <w:rStyle w:val="StyleUnderline"/>
        </w:rPr>
        <w:t>In a funny sort of way,</w:t>
      </w:r>
      <w:r w:rsidRPr="00CF41C0">
        <w:rPr>
          <w:sz w:val="16"/>
        </w:rPr>
        <w:t xml:space="preserve"> </w:t>
      </w:r>
      <w:r w:rsidRPr="006C7F73">
        <w:rPr>
          <w:rStyle w:val="Emphasis"/>
          <w:highlight w:val="yellow"/>
        </w:rPr>
        <w:t>Trump has been signaling an outrageously radical position</w:t>
      </w:r>
      <w:r w:rsidRPr="00CF41C0">
        <w:rPr>
          <w:rStyle w:val="Emphasis"/>
        </w:rPr>
        <w:t>,” Hoffman says, “</w:t>
      </w:r>
      <w:r w:rsidRPr="006C7F73">
        <w:rPr>
          <w:rStyle w:val="Emphasis"/>
          <w:highlight w:val="yellow"/>
        </w:rPr>
        <w:t>allowing those that can oppose it to form their position fairly quickly.</w:t>
      </w:r>
      <w:r w:rsidRPr="00CF41C0">
        <w:rPr>
          <w:rStyle w:val="Emphasis"/>
        </w:rPr>
        <w:t>”</w:t>
      </w:r>
    </w:p>
    <w:p w14:paraId="38B492D3" w14:textId="77777777" w:rsidR="00FE47E1" w:rsidRDefault="00FE47E1" w:rsidP="00FE47E1">
      <w:pPr>
        <w:pStyle w:val="Heading4"/>
      </w:pPr>
      <w:r>
        <w:t>Trump cant block Clean Air Act and Renewable Energy will succeed- EPA enforcement is key</w:t>
      </w:r>
    </w:p>
    <w:p w14:paraId="02717C47" w14:textId="77777777" w:rsidR="00FE47E1" w:rsidRPr="003D66BA" w:rsidRDefault="00FE47E1" w:rsidP="00FE47E1">
      <w:r w:rsidRPr="003D66BA">
        <w:rPr>
          <w:rStyle w:val="Style13ptBold"/>
        </w:rPr>
        <w:t>Doniger 17</w:t>
      </w:r>
      <w:r>
        <w:t xml:space="preserve"> (3/28, David, Director, Climate and Clean Air Program, helped formulate the Montreal Protocol, an international agreement designed to stop the depletion of the earth's ozone layer, as well as several essential amendments to the Clean Air Act, served on the White House Council on Environmental Quality, followed by key posts at the U.S. Environmental Protection Agency, “Trump’s Climate Destruction Plan: A Deal He Can’t Close”, </w:t>
      </w:r>
      <w:hyperlink r:id="rId50" w:history="1">
        <w:r w:rsidRPr="0032611E">
          <w:rPr>
            <w:rStyle w:val="Hyperlink"/>
          </w:rPr>
          <w:t>https://www.nrdc.org/experts/david-doniger/trumps-climate-destruction-plan-deal-he-cant-close</w:t>
        </w:r>
      </w:hyperlink>
      <w:r>
        <w:t>, NRDC) MBE</w:t>
      </w:r>
    </w:p>
    <w:p w14:paraId="07F40D72" w14:textId="1F78B2E2" w:rsidR="00FE47E1" w:rsidRPr="00FE47E1" w:rsidRDefault="00FE47E1" w:rsidP="00AC3D6F">
      <w:pPr>
        <w:rPr>
          <w:sz w:val="8"/>
        </w:rPr>
      </w:pPr>
      <w:r w:rsidRPr="003D66BA">
        <w:rPr>
          <w:sz w:val="8"/>
        </w:rPr>
        <w:t xml:space="preserve">President Trump’s sprawling executive order directing the EPA and other agencies to start dismantling President Obama’s climate legacy flies in the face of law, science, and strong public support for climate action. As destructive as it aspires to be, however, </w:t>
      </w:r>
      <w:r w:rsidRPr="00207F60">
        <w:rPr>
          <w:highlight w:val="cyan"/>
          <w:u w:val="single"/>
        </w:rPr>
        <w:t>Trump’s executive order cannot erase Clean Air Act standards and other climate protection rules</w:t>
      </w:r>
      <w:r w:rsidRPr="003D66BA">
        <w:rPr>
          <w:sz w:val="8"/>
        </w:rPr>
        <w:t xml:space="preserve"> by itself. Scott Pruitt and the </w:t>
      </w:r>
      <w:r w:rsidRPr="00207F60">
        <w:rPr>
          <w:u w:val="single"/>
        </w:rPr>
        <w:t xml:space="preserve">president’s other minions </w:t>
      </w:r>
      <w:r w:rsidRPr="00207F60">
        <w:rPr>
          <w:highlight w:val="cyan"/>
          <w:u w:val="single"/>
        </w:rPr>
        <w:t>must follow the rule of law</w:t>
      </w:r>
      <w:r w:rsidRPr="00207F60">
        <w:rPr>
          <w:u w:val="single"/>
        </w:rPr>
        <w:t xml:space="preserve">. They can tear down these regulations only using the same legal process it took to build them. Their </w:t>
      </w:r>
      <w:r w:rsidRPr="00207F60">
        <w:rPr>
          <w:highlight w:val="cyan"/>
          <w:u w:val="single"/>
        </w:rPr>
        <w:t>final decisions must pass muster in the courts</w:t>
      </w:r>
      <w:r w:rsidRPr="00207F60">
        <w:rPr>
          <w:u w:val="single"/>
        </w:rPr>
        <w:t>.</w:t>
      </w:r>
      <w:r>
        <w:rPr>
          <w:u w:val="single"/>
        </w:rPr>
        <w:t xml:space="preserve"> </w:t>
      </w:r>
      <w:r w:rsidRPr="003D66BA">
        <w:rPr>
          <w:sz w:val="8"/>
        </w:rPr>
        <w:t xml:space="preserve">We will fight them every step of the way. </w:t>
      </w:r>
      <w:r w:rsidRPr="00207F60">
        <w:rPr>
          <w:u w:val="single"/>
        </w:rPr>
        <w:t>We’ll win because the law, the science, and public opinion are on our side.</w:t>
      </w:r>
      <w:r>
        <w:rPr>
          <w:u w:val="single"/>
        </w:rPr>
        <w:t xml:space="preserve"> </w:t>
      </w:r>
      <w:r w:rsidRPr="00207F60">
        <w:rPr>
          <w:u w:val="single"/>
        </w:rPr>
        <w:t xml:space="preserve">This is another deal </w:t>
      </w:r>
      <w:r w:rsidRPr="00207F60">
        <w:rPr>
          <w:highlight w:val="cyan"/>
          <w:u w:val="single"/>
        </w:rPr>
        <w:t>President Trump won’t be able to close</w:t>
      </w:r>
      <w:r w:rsidRPr="00207F60">
        <w:rPr>
          <w:u w:val="single"/>
        </w:rPr>
        <w:t>.</w:t>
      </w:r>
      <w:r>
        <w:rPr>
          <w:u w:val="single"/>
        </w:rPr>
        <w:t xml:space="preserve"> </w:t>
      </w:r>
      <w:r w:rsidRPr="00207F60">
        <w:rPr>
          <w:u w:val="single"/>
        </w:rPr>
        <w:t>Americans did not vote to roll back clean air, clean energy, and climate safeguards</w:t>
      </w:r>
      <w:r>
        <w:rPr>
          <w:u w:val="single"/>
        </w:rPr>
        <w:t xml:space="preserve"> </w:t>
      </w:r>
      <w:r w:rsidRPr="003D66BA">
        <w:rPr>
          <w:sz w:val="8"/>
        </w:rPr>
        <w:t xml:space="preserve">Let’s start with what Americans support and oppose. President Trump’s plans fly in the face of public opinion. Polls show that strong majorities―including majorities of Trump voters―want to keep or strengthen clean air, water, and climate safeguards and energy efficiency measures. Here are data points from three recent polls: Gallup, March 14, 2017: “Record percentages of Americans are concerned about global warming, believe it is occurring, consider it a serious threat and say it is caused by human activity. All of these perceptions are up significantly from 2015. Two-thirds of Americans say they are worried a "great deal" or "fair amount" about global warming. 45% worry a “great deal”―up from 37% a year ago. Quinnipiac, Feb. 8, 2017: By 61 to 29%, Americans oppose Trump's removing specific regulations intended to combat climate change. 72% of Americans are concerned about climate change, and 59% say the U.S. should be doing more to combat climate change. Glover Park Group/Morning Consult, December 2016 survey of 2000 Trump voters: 61% of Trump voters support requiring US companies to reduce carbon emissions, vs. 28% opposed. 55% of Trump voters want to keep or strengthen current climate change policies, vs. 30% who want to “roll back” those policies. 84% of Trump voters want the same or more federal regulations on drinking water and 78% want the same or more federal regulations on air pollution. 76% of Trump voters support requiring manufacturers to make appliances more energy efficient. Public opinion shows itself in other ways too. Millions of Americans raised their voices in support of the Clean Power Plan and other climate safeguards in comments sent to the EPA during the last administration. Millions of Americans rallied for climate protection on inauguration weekend and will be heard in marches for science and climate protection next month. Thousands of citizens concerned about rolling back EPA safeguards are showing up at town halls and birddogging their members of Congress. President Trump and Scott Pruitt ignore the public will at their peril. Like having a Surgeon General who denies smoking causes cancer Trump’s EPA administrator, Scott Pruitt, and many other cabinet nominees tried to disguise their climate denial in confirmation hearings earlier this year. The climate is changing, they said, but gee whiz there’s a lot of uncertainty. But the mask came off when Pruitt bluntly told CNBC that he “would not agree that [carbon dioxide is] a primary contributor to the global warming we are seeing.” And when OMB director Mick Mulvaney declared: “as to climate change...we’re not spending money on that anymore. We consider that to be a waste of your money.” Trump’s appointees live in an echo chamber totally out of step with established climate science. It’s as bad as having a Surgeon General who denies smoking causes lung cancer, or a NASA administrator who insists the world is flat. NRDC tracks the Trump administration’s assaults on the environment. READ MORE </w:t>
      </w:r>
      <w:r w:rsidRPr="003D66BA">
        <w:rPr>
          <w:highlight w:val="cyan"/>
          <w:u w:val="single"/>
        </w:rPr>
        <w:t>Clean energy jobs exceed fossil fuel jobs, and are growing fast</w:t>
      </w:r>
      <w:r>
        <w:rPr>
          <w:u w:val="single"/>
        </w:rPr>
        <w:t xml:space="preserve"> </w:t>
      </w:r>
      <w:r w:rsidRPr="003D66BA">
        <w:rPr>
          <w:sz w:val="8"/>
        </w:rPr>
        <w:t xml:space="preserve">Trump and his lieutenants falsely claim that climate safeguards hurt America’s economy, but the facts show otherwise. Economic growth has been uncoupled from climate pollution. Over the last eight years, our economy grew 10.6 percent while carbon pollution dropped 9.4 percent. Clean and renewable energy now employ more than three million Americans―more than in coal, oil, and natural gas production. In the past year alone solar jobs have grown by a quarter, and wind jobs by nearly a third. Can </w:t>
      </w:r>
      <w:r w:rsidRPr="003D66BA">
        <w:rPr>
          <w:highlight w:val="cyan"/>
          <w:u w:val="single"/>
        </w:rPr>
        <w:t>Trump restore coal jobs</w:t>
      </w:r>
      <w:r w:rsidRPr="003D66BA">
        <w:rPr>
          <w:sz w:val="8"/>
        </w:rPr>
        <w:t xml:space="preserve">? Even </w:t>
      </w:r>
      <w:r w:rsidRPr="003D66BA">
        <w:rPr>
          <w:highlight w:val="cyan"/>
          <w:u w:val="single"/>
        </w:rPr>
        <w:t>Robert Murray, owner of</w:t>
      </w:r>
      <w:r w:rsidRPr="00207F60">
        <w:rPr>
          <w:u w:val="single"/>
        </w:rPr>
        <w:t xml:space="preserve"> one of the </w:t>
      </w:r>
      <w:r w:rsidRPr="003D66BA">
        <w:rPr>
          <w:highlight w:val="cyan"/>
          <w:u w:val="single"/>
        </w:rPr>
        <w:t>largest remaining coal companies and a staunch Trump ally, says that won’t happen</w:t>
      </w:r>
      <w:r w:rsidRPr="003D66BA">
        <w:rPr>
          <w:sz w:val="8"/>
        </w:rPr>
        <w:t>. “I suggested that he temper his expectations. Those are my exact words,” Murray told The Guardian. “</w:t>
      </w:r>
      <w:r w:rsidRPr="00207F60">
        <w:rPr>
          <w:u w:val="single"/>
        </w:rPr>
        <w:t>He can’t bring them back.”</w:t>
      </w:r>
      <w:r w:rsidRPr="003D66BA">
        <w:rPr>
          <w:sz w:val="8"/>
        </w:rPr>
        <w:t xml:space="preserve"> Likewise, Senate majority leader Mitch </w:t>
      </w:r>
      <w:r w:rsidRPr="003D66BA">
        <w:rPr>
          <w:highlight w:val="cyan"/>
          <w:u w:val="single"/>
        </w:rPr>
        <w:t>McConnell has backed away from claims that</w:t>
      </w:r>
      <w:r w:rsidRPr="00207F60">
        <w:rPr>
          <w:u w:val="single"/>
        </w:rPr>
        <w:t xml:space="preserve"> repealing regulations will </w:t>
      </w:r>
      <w:r w:rsidRPr="003D66BA">
        <w:rPr>
          <w:highlight w:val="cyan"/>
          <w:u w:val="single"/>
        </w:rPr>
        <w:t>bring back jobs</w:t>
      </w:r>
      <w:r w:rsidRPr="00207F60">
        <w:rPr>
          <w:u w:val="single"/>
        </w:rPr>
        <w:t>: “[T]hat's hard to tell because this is a private sector activity."</w:t>
      </w:r>
      <w:r>
        <w:rPr>
          <w:u w:val="single"/>
        </w:rPr>
        <w:t xml:space="preserve"> </w:t>
      </w:r>
      <w:r w:rsidRPr="003D66BA">
        <w:rPr>
          <w:sz w:val="8"/>
        </w:rPr>
        <w:t xml:space="preserve">The coal barons have been replacing American workers with machines for decades, and that’s going to continue. And coal will keep losing ground to cheaper ways to meet our electricity needs – gas, wind, solar, and energy efficiency. We owe coal miners and communities a pathway to the future. The president should be trying to bring the clean energy economy to coal country, not selling false hopes of bringing back old jobs that even the coal barons say aren’t coming back. The Clean Air Act makes it EPA’s job to act on climate Scott Pruitt touts his love for “the rule of law” and claims EPA lacks the authority to curb carbon pollution. He’s wrong. The Clean Air Act of 1970, enacted by overwhelming bipartisan support and signed by President Nixon, gave the EPA the duty to curb all kinds of dangerous air pollutants, </w:t>
      </w:r>
      <w:r w:rsidRPr="00207F60">
        <w:rPr>
          <w:u w:val="single"/>
        </w:rPr>
        <w:t>specifically including ones that change our climate.</w:t>
      </w:r>
      <w:r>
        <w:rPr>
          <w:u w:val="single"/>
        </w:rPr>
        <w:t xml:space="preserve"> </w:t>
      </w:r>
      <w:r w:rsidRPr="003D66BA">
        <w:rPr>
          <w:sz w:val="8"/>
        </w:rPr>
        <w:t xml:space="preserve">The Supreme Court has upheld this authority three times in the last 10 years. It has held that EPA has the authority and responsibility under the Clean Air Act to curb climate-changing pollutants from cars, power plants, and other industries. (Massachusetts v. EPA (2007), American Electric Power v. Connecticut (2011), and Utility Air Regulatory Group v. EPA (2014). As Oklahoma attorney general, Scott Pruitt challenged EPA’s scientific determination that carbon dioxide and other heat-trapping pollutants endanger public health and welfare. He lost. The U.S. Court of Appeals for the District of Columbia Circuit decisively rejected his attack on the endangerment finding in Coalition for Responsible Regulation v. EPA (2012), and the Supreme Court refused even to hear this claim. Pruitt still insists there are still “fundamental questions” about whether Congress gave the EPA the authority to “deal with the CO2 issue.”. The D.C. Circuit is still considering a suit against the Clean Power Plan that Pruitt and other “fossil energy AGs” (as they were so aptly named in his Oklahoma emails) brought while he was still Oklahoma’s attorney general. The court heard a full day of oral arguments last September before an extraordinary en banc panel of 10 judges. Most observers of those arguments expect the court to uphold the rule, and decision is expected any time. Trump’s executive order attempts to cut this off at the 11th hour, by directing Attorney General Jeff Sessions to press the court not to rule. NRDC, together with our state, business, and environmental allies, will strenuously fight that move. The court is near the finish line and should issue its long-awaited ruling. A ruling on the critical legal issues would not only determine the validity of the Obama Clean Power Plan, but also guide and limit what Trump and Pruitt can and must do going forward. Regulations aren’t established―or repealed―by the stroke of a president’s pen For the Clean Power Plan and other rules, Trump’s executive order is just the beginning. An executive order cannot by itself change a final regulation. Administrator Pruitt can tear down these regulations only using the same process it took to build them. Here are the steps they will have to take to rescind or weaken a regulation: Regulations are developed by issuing a proposal, holding public hearings, analyzing and responding to public comments, and issuing a final decision with a compelling legal and factual rationale. Revoking or modifying a regulation requires agencies to follow the same procedure, which will take months or even years. The public must be given the same opportunities to participate in a repeal or revision as when the regulation is developed for the first time. Any final change is then subject to judicial review, allowing NRDC and others to challenge Trump administration decisions that violate underlying laws like the Clean Air Act and our energy efficiency and fuel economy laws. We will use all the tools at our disposal to protect the current climate safeguards at every step of this process. When Pruitt issues his proposals changes, we will marshal the strongest possible legal and scientific arguments why they do not meet his responsibilities under the Clean Air Act, and his duty to protect our children, our communities, and our planet. We will keep this in the public eye and in the news at every stage. We’ll help Americans flood the EPA with public comments calling for action, not retreat. And we will take him to court if he issues final decisions revoking or weakening these vital climate protection rules. The law, the science, and public opinion are on our side. </w:t>
      </w:r>
      <w:r w:rsidRPr="003D66BA">
        <w:rPr>
          <w:highlight w:val="cyan"/>
          <w:u w:val="single"/>
        </w:rPr>
        <w:t>President Trump and Administrator Pruitt will not succeed.</w:t>
      </w:r>
    </w:p>
    <w:p w14:paraId="3D1B2A5F" w14:textId="77777777" w:rsidR="00902384" w:rsidRPr="009D59F6" w:rsidRDefault="00902384" w:rsidP="00902384">
      <w:pPr>
        <w:pStyle w:val="Heading3"/>
        <w:rPr>
          <w:rFonts w:asciiTheme="majorHAnsi" w:hAnsiTheme="majorHAnsi"/>
        </w:rPr>
      </w:pPr>
      <w:r w:rsidRPr="009D59F6">
        <w:rPr>
          <w:rFonts w:asciiTheme="majorHAnsi" w:hAnsiTheme="majorHAnsi"/>
        </w:rPr>
        <w:t>**DEMOCRACY**</w:t>
      </w:r>
    </w:p>
    <w:p w14:paraId="56354804" w14:textId="77777777" w:rsidR="00902384" w:rsidRPr="009D59F6" w:rsidRDefault="00902384" w:rsidP="00902384">
      <w:pPr>
        <w:pStyle w:val="Heading3"/>
        <w:rPr>
          <w:rFonts w:asciiTheme="majorHAnsi" w:hAnsiTheme="majorHAnsi"/>
        </w:rPr>
      </w:pPr>
      <w:r w:rsidRPr="009D59F6">
        <w:rPr>
          <w:rFonts w:asciiTheme="majorHAnsi" w:hAnsiTheme="majorHAnsi"/>
        </w:rPr>
        <w:t>Democracy Module</w:t>
      </w:r>
    </w:p>
    <w:p w14:paraId="5518A28F" w14:textId="77777777" w:rsidR="00902384" w:rsidRPr="009D59F6" w:rsidRDefault="00902384" w:rsidP="00902384">
      <w:pPr>
        <w:pStyle w:val="Heading4"/>
        <w:rPr>
          <w:rFonts w:asciiTheme="majorHAnsi" w:hAnsiTheme="majorHAnsi" w:cstheme="minorHAnsi"/>
        </w:rPr>
      </w:pPr>
      <w:r w:rsidRPr="009D59F6">
        <w:rPr>
          <w:rFonts w:asciiTheme="majorHAnsi" w:hAnsiTheme="majorHAnsi" w:cstheme="minorHAnsi"/>
        </w:rPr>
        <w:t xml:space="preserve">Public acceptance of SCOTUS decisions key to democracy </w:t>
      </w:r>
    </w:p>
    <w:p w14:paraId="2D213160" w14:textId="77777777" w:rsidR="00902384" w:rsidRPr="009D59F6" w:rsidRDefault="00902384" w:rsidP="00902384">
      <w:pPr>
        <w:rPr>
          <w:rFonts w:asciiTheme="majorHAnsi" w:hAnsiTheme="majorHAnsi" w:cstheme="minorHAnsi"/>
        </w:rPr>
      </w:pPr>
      <w:r w:rsidRPr="009D59F6">
        <w:rPr>
          <w:rStyle w:val="Style13ptBold"/>
          <w:rFonts w:asciiTheme="majorHAnsi" w:hAnsiTheme="majorHAnsi" w:cstheme="minorHAnsi"/>
        </w:rPr>
        <w:t>NPR 10</w:t>
      </w:r>
      <w:r w:rsidRPr="009D59F6">
        <w:rPr>
          <w:rFonts w:asciiTheme="majorHAnsi" w:hAnsiTheme="majorHAnsi" w:cstheme="minorHAnsi"/>
        </w:rPr>
        <w:t xml:space="preserve"> (9/14/10, “Justice Breyer: The Court, The Cases And Conflicts”, </w:t>
      </w:r>
      <w:hyperlink r:id="rId51" w:history="1">
        <w:r w:rsidRPr="009D59F6">
          <w:rPr>
            <w:rStyle w:val="Hyperlink"/>
            <w:rFonts w:asciiTheme="majorHAnsi" w:hAnsiTheme="majorHAnsi" w:cstheme="minorHAnsi"/>
          </w:rPr>
          <w:t>http://www.npr.org/templates/story/story.php?storyId=129831688)</w:t>
        </w:r>
      </w:hyperlink>
      <w:r w:rsidRPr="009D59F6">
        <w:rPr>
          <w:rFonts w:asciiTheme="majorHAnsi" w:hAnsiTheme="majorHAnsi" w:cstheme="minorHAnsi"/>
        </w:rPr>
        <w:t xml:space="preserve"> ACT</w:t>
      </w:r>
    </w:p>
    <w:p w14:paraId="6D6FF927" w14:textId="77777777" w:rsidR="00902384" w:rsidRPr="009D59F6" w:rsidRDefault="00902384" w:rsidP="00902384">
      <w:pPr>
        <w:rPr>
          <w:rStyle w:val="StyleUnderline"/>
          <w:rFonts w:asciiTheme="majorHAnsi" w:hAnsiTheme="majorHAnsi" w:cstheme="minorHAnsi"/>
        </w:rPr>
      </w:pPr>
      <w:r w:rsidRPr="009D59F6">
        <w:rPr>
          <w:rFonts w:asciiTheme="majorHAnsi" w:hAnsiTheme="majorHAnsi" w:cstheme="minorHAnsi"/>
        </w:rPr>
        <w:t xml:space="preserve">In particular, this book </w:t>
      </w:r>
      <w:r w:rsidRPr="009D59F6">
        <w:rPr>
          <w:rStyle w:val="StyleUnderline"/>
          <w:rFonts w:asciiTheme="majorHAnsi" w:hAnsiTheme="majorHAnsi" w:cstheme="minorHAnsi"/>
          <w:highlight w:val="cyan"/>
        </w:rPr>
        <w:t>consider</w:t>
      </w:r>
      <w:r w:rsidRPr="009D59F6">
        <w:rPr>
          <w:rStyle w:val="StyleUnderline"/>
          <w:rFonts w:asciiTheme="majorHAnsi" w:hAnsiTheme="majorHAnsi" w:cstheme="minorHAnsi"/>
        </w:rPr>
        <w:t xml:space="preserve">s two sets of questions. The first concerns </w:t>
      </w:r>
      <w:r w:rsidRPr="009D59F6">
        <w:rPr>
          <w:rStyle w:val="StyleUnderline"/>
          <w:rFonts w:asciiTheme="majorHAnsi" w:hAnsiTheme="majorHAnsi" w:cstheme="minorHAnsi"/>
          <w:highlight w:val="cyan"/>
        </w:rPr>
        <w:t>the public's willingness to accept the Court's decisions as legitimate</w:t>
      </w:r>
      <w:r w:rsidRPr="009D59F6">
        <w:rPr>
          <w:rStyle w:val="StyleUnderline"/>
          <w:rFonts w:asciiTheme="majorHAnsi" w:hAnsiTheme="majorHAnsi" w:cstheme="minorHAnsi"/>
        </w:rPr>
        <w:t xml:space="preserve">. When the Court interprets the law, </w:t>
      </w:r>
      <w:r w:rsidRPr="009D59F6">
        <w:rPr>
          <w:rStyle w:val="StyleUnderline"/>
          <w:rFonts w:asciiTheme="majorHAnsi" w:hAnsiTheme="majorHAnsi" w:cstheme="minorHAnsi"/>
          <w:highlight w:val="cyan"/>
        </w:rPr>
        <w:t>will the other branches of government follow those interpretations? Will the public do so? Will they implement even those Court decisions that they believe are wrong</w:t>
      </w:r>
      <w:r w:rsidRPr="009D59F6">
        <w:rPr>
          <w:rStyle w:val="StyleUnderline"/>
          <w:rFonts w:asciiTheme="majorHAnsi" w:hAnsiTheme="majorHAnsi" w:cstheme="minorHAnsi"/>
        </w:rPr>
        <w:t xml:space="preserve"> and that are highly unpopular? </w:t>
      </w:r>
      <w:r w:rsidRPr="009D59F6">
        <w:rPr>
          <w:rStyle w:val="StyleUnderline"/>
          <w:rFonts w:asciiTheme="majorHAnsi" w:hAnsiTheme="majorHAnsi" w:cstheme="minorHAnsi"/>
          <w:highlight w:val="cyan"/>
        </w:rPr>
        <w:t>Many of us take for granted that the answer to these questions is yes, but</w:t>
      </w:r>
      <w:r w:rsidRPr="009D59F6">
        <w:rPr>
          <w:rStyle w:val="StyleUnderline"/>
          <w:rFonts w:asciiTheme="majorHAnsi" w:hAnsiTheme="majorHAnsi" w:cstheme="minorHAnsi"/>
        </w:rPr>
        <w:t xml:space="preserve"> this was </w:t>
      </w:r>
      <w:r w:rsidRPr="009D59F6">
        <w:rPr>
          <w:rStyle w:val="StyleUnderline"/>
          <w:rFonts w:asciiTheme="majorHAnsi" w:hAnsiTheme="majorHAnsi" w:cstheme="minorHAnsi"/>
          <w:highlight w:val="cyan"/>
        </w:rPr>
        <w:t>not always the case</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Part I uses examples from our nation's history to show how, after fragile beginnings, the Court's authority has grown. It describes how the Court was given the power to interpret the Constitution authoritatively, striking down congressional statutes that it finds in conflict with the Constitution. </w:t>
      </w:r>
      <w:r w:rsidRPr="009D59F6">
        <w:rPr>
          <w:rStyle w:val="StyleUnderline"/>
          <w:rFonts w:asciiTheme="majorHAnsi" w:hAnsiTheme="majorHAnsi" w:cstheme="minorHAnsi"/>
        </w:rPr>
        <w:t xml:space="preserve">And it goes on to describe </w:t>
      </w:r>
      <w:r w:rsidRPr="009D59F6">
        <w:rPr>
          <w:rStyle w:val="StyleUnderline"/>
          <w:rFonts w:asciiTheme="majorHAnsi" w:hAnsiTheme="majorHAnsi" w:cstheme="minorHAnsi"/>
          <w:highlight w:val="cyan"/>
        </w:rPr>
        <w:t>several instances where Supreme Court decisions were ignored or disobeyed</w:t>
      </w:r>
      <w:r w:rsidRPr="009D59F6">
        <w:rPr>
          <w:rStyle w:val="StyleUnderline"/>
          <w:rFonts w:asciiTheme="majorHAnsi" w:hAnsiTheme="majorHAnsi" w:cstheme="minorHAnsi"/>
        </w:rPr>
        <w:t>, where the president's or the public's acceptance of Court decisions was seriously in doubt.</w:t>
      </w:r>
      <w:r w:rsidRPr="009D59F6">
        <w:rPr>
          <w:rFonts w:asciiTheme="majorHAnsi" w:hAnsiTheme="majorHAnsi" w:cstheme="minorHAnsi"/>
        </w:rPr>
        <w:t xml:space="preserve"> These examples of the Court's infirmity — perhaps startling today — </w:t>
      </w:r>
      <w:r w:rsidRPr="009D59F6">
        <w:rPr>
          <w:rStyle w:val="StyleUnderline"/>
          <w:rFonts w:asciiTheme="majorHAnsi" w:hAnsiTheme="majorHAnsi" w:cstheme="minorHAnsi"/>
          <w:highlight w:val="cyan"/>
        </w:rPr>
        <w:t>demonstrate that public acceptance is not automatic</w:t>
      </w:r>
      <w:r w:rsidRPr="009D59F6">
        <w:rPr>
          <w:rStyle w:val="StyleUnderline"/>
          <w:rFonts w:asciiTheme="majorHAnsi" w:hAnsiTheme="majorHAnsi" w:cstheme="minorHAnsi"/>
        </w:rPr>
        <w:t xml:space="preserve"> and cannot be taken for granted.</w:t>
      </w:r>
      <w:r w:rsidRPr="009D59F6">
        <w:rPr>
          <w:rFonts w:asciiTheme="majorHAnsi" w:hAnsiTheme="majorHAnsi" w:cstheme="minorHAnsi"/>
        </w:rPr>
        <w:t xml:space="preserve"> The Court itself must help maintain the public's trust in the Court, the public's confidence in the Constitution, and the public's commitment to the rule of law. Part II considers how the Court can carry out this constitutional responsibility. The key lies in the Court's ability to apply the Constitution's enduring values to changing circumstances. In carrying out this basic interpretive task, the Court must thoughtfully employ a set of traditional legal tools in service of a pragmatic approach to interpreting the law. It must understand that its actions have real-world consequences. And it must recognize and respect the roles of other governmental institutions. By taking account of its own experience and expertise as well as those of other institutions, the Court can help make the law work more effectively and thereby better achieve the Constitution's basic objective of creating a workable democratic government. My argument in Part II takes the form of examples drawn from history and from the present day</w:t>
      </w:r>
      <w:r w:rsidRPr="009D59F6">
        <w:rPr>
          <w:rStyle w:val="StyleUnderline"/>
          <w:rFonts w:asciiTheme="majorHAnsi" w:hAnsiTheme="majorHAnsi" w:cstheme="minorHAnsi"/>
        </w:rPr>
        <w:t xml:space="preserve">, illustrating the Court's relationships with Congress, the executive branch, the states, other courts, and earlier courts. </w:t>
      </w:r>
      <w:r w:rsidRPr="009D59F6">
        <w:rPr>
          <w:rFonts w:asciiTheme="majorHAnsi" w:hAnsiTheme="majorHAnsi" w:cstheme="minorHAnsi"/>
        </w:rPr>
        <w:t xml:space="preserve">Part of my aim is to show how the Court can build the necessary productive working relationships with other institutions — without abdicating its own role as constitutional guardian. The Court's role in protecting individual liberties presents special challenges to these relationships, some of which are discussed in Part III. I describe how this protection often involves a search for permanent values underlying particular constitutional phrases. I describe a method (proportionality) useful in applying those values to complex contemporary circumstances. And I discuss the Japanese internment during World War II as well as the recent Guantánamo cases to illustrate the difficulty of finding a proper balance between liberty and security when a president acts in time of war or special security need. Throughout, I argue that </w:t>
      </w:r>
      <w:r w:rsidRPr="009D59F6">
        <w:rPr>
          <w:rStyle w:val="StyleUnderline"/>
          <w:rFonts w:asciiTheme="majorHAnsi" w:hAnsiTheme="majorHAnsi" w:cstheme="minorHAnsi"/>
          <w:highlight w:val="cyan"/>
        </w:rPr>
        <w:t>the Court should</w:t>
      </w:r>
      <w:r w:rsidRPr="009D59F6">
        <w:rPr>
          <w:rStyle w:val="StyleUnderline"/>
          <w:rFonts w:asciiTheme="majorHAnsi" w:hAnsiTheme="majorHAnsi" w:cstheme="minorHAnsi"/>
        </w:rPr>
        <w:t xml:space="preserve"> interpret written words, whether in the Constitution or a statute, using traditional legal tools, such as text, history, tradition, precedent, and, particularly, purposes and related consequences, to </w:t>
      </w:r>
      <w:r w:rsidRPr="009D59F6">
        <w:rPr>
          <w:rStyle w:val="StyleUnderline"/>
          <w:rFonts w:asciiTheme="majorHAnsi" w:hAnsiTheme="majorHAnsi" w:cstheme="minorHAnsi"/>
          <w:highlight w:val="cyan"/>
        </w:rPr>
        <w:t>help make the law effective. In this way, the Court can</w:t>
      </w:r>
      <w:r w:rsidRPr="009D59F6">
        <w:rPr>
          <w:rStyle w:val="StyleUnderline"/>
          <w:rFonts w:asciiTheme="majorHAnsi" w:hAnsiTheme="majorHAnsi" w:cstheme="minorHAnsi"/>
        </w:rPr>
        <w:t xml:space="preserve"> help </w:t>
      </w:r>
      <w:r w:rsidRPr="009D59F6">
        <w:rPr>
          <w:rStyle w:val="StyleUnderline"/>
          <w:rFonts w:asciiTheme="majorHAnsi" w:hAnsiTheme="majorHAnsi" w:cstheme="minorHAnsi"/>
          <w:highlight w:val="cyan"/>
        </w:rPr>
        <w:t>maintain the public's confidence in the legitimacy of its interpretive role.</w:t>
      </w:r>
      <w:r w:rsidRPr="009D59F6">
        <w:rPr>
          <w:rStyle w:val="StyleUnderline"/>
          <w:rFonts w:asciiTheme="majorHAnsi" w:hAnsiTheme="majorHAnsi" w:cstheme="minorHAnsi"/>
        </w:rPr>
        <w:t xml:space="preserve"> The various approaches that I discuss in Parts II and III fit together. They constitute a set of </w:t>
      </w:r>
      <w:r w:rsidRPr="009D59F6">
        <w:rPr>
          <w:rStyle w:val="StyleUnderline"/>
          <w:rFonts w:asciiTheme="majorHAnsi" w:hAnsiTheme="majorHAnsi" w:cstheme="minorHAnsi"/>
          <w:highlight w:val="cyan"/>
        </w:rPr>
        <w:t>pragmatic approaches to interpreting the law.</w:t>
      </w:r>
      <w:r w:rsidRPr="009D59F6">
        <w:rPr>
          <w:rStyle w:val="StyleUnderline"/>
          <w:rFonts w:asciiTheme="majorHAnsi" w:hAnsiTheme="majorHAnsi" w:cstheme="minorHAnsi"/>
        </w:rPr>
        <w:t xml:space="preserve"> They </w:t>
      </w:r>
      <w:r w:rsidRPr="009D59F6">
        <w:rPr>
          <w:rStyle w:val="StyleUnderline"/>
          <w:rFonts w:asciiTheme="majorHAnsi" w:hAnsiTheme="majorHAnsi" w:cstheme="minorHAnsi"/>
          <w:highlight w:val="cyan"/>
        </w:rPr>
        <w:t xml:space="preserve">provide a general perspective of </w:t>
      </w:r>
      <w:r w:rsidRPr="009D59F6">
        <w:rPr>
          <w:rStyle w:val="StyleUnderline"/>
          <w:rFonts w:asciiTheme="majorHAnsi" w:hAnsiTheme="majorHAnsi" w:cstheme="minorHAnsi"/>
        </w:rPr>
        <w:t xml:space="preserve">how a pragmatically oriented judge might go about deciding the kinds of cases that make up the work of the Supreme Court. </w:t>
      </w:r>
      <w:r w:rsidRPr="009D59F6">
        <w:rPr>
          <w:rFonts w:asciiTheme="majorHAnsi" w:hAnsiTheme="majorHAnsi" w:cstheme="minorHAnsi"/>
        </w:rPr>
        <w:t xml:space="preserve">I do not argue that judges should decide all legal cases pragmatically. But I also suggest that by </w:t>
      </w:r>
      <w:r w:rsidRPr="009D59F6">
        <w:rPr>
          <w:rStyle w:val="StyleUnderline"/>
          <w:rFonts w:asciiTheme="majorHAnsi" w:hAnsiTheme="majorHAnsi" w:cstheme="minorHAnsi"/>
          <w:highlight w:val="cyan"/>
        </w:rPr>
        <w:t>understanding that its actions have real-world consequences and taking those consequences into account</w:t>
      </w:r>
      <w:r w:rsidRPr="009D59F6">
        <w:rPr>
          <w:rStyle w:val="StyleUnderline"/>
          <w:rFonts w:asciiTheme="majorHAnsi" w:hAnsiTheme="majorHAnsi" w:cstheme="minorHAnsi"/>
        </w:rPr>
        <w:t xml:space="preserve">, the Court can help make the law work more effectively. It can thereby better achieve the Constitution's basic objective of creating a workable democratic government. </w:t>
      </w:r>
      <w:r w:rsidRPr="009D59F6">
        <w:rPr>
          <w:rStyle w:val="StyleUnderline"/>
          <w:rFonts w:asciiTheme="majorHAnsi" w:hAnsiTheme="majorHAnsi" w:cstheme="minorHAnsi"/>
          <w:highlight w:val="cyan"/>
        </w:rPr>
        <w:t>In this way the Court can help maintain the public's confidence in the legitimacy of its interpretive role</w:t>
      </w:r>
      <w:r w:rsidRPr="009D59F6">
        <w:rPr>
          <w:rStyle w:val="StyleUnderline"/>
          <w:rFonts w:asciiTheme="majorHAnsi" w:hAnsiTheme="majorHAnsi" w:cstheme="minorHAnsi"/>
        </w:rPr>
        <w:t xml:space="preserve">. This point, which returns full circle to Part I, is critical. </w:t>
      </w:r>
      <w:r w:rsidRPr="009D59F6">
        <w:rPr>
          <w:rFonts w:asciiTheme="majorHAnsi" w:hAnsiTheme="majorHAnsi" w:cstheme="minorHAnsi"/>
        </w:rPr>
        <w:t xml:space="preserve">At the end of the day, </w:t>
      </w:r>
      <w:r w:rsidRPr="009D59F6">
        <w:rPr>
          <w:rStyle w:val="StyleUnderline"/>
          <w:rFonts w:asciiTheme="majorHAnsi" w:hAnsiTheme="majorHAnsi" w:cstheme="minorHAnsi"/>
          <w:highlight w:val="cyan"/>
        </w:rPr>
        <w:t>the public's confidence is what permits the Court to ensure a Constitution that is more than words on paper. It is what enables the Court to ensure that the Constitution functions democratically, that it protects individual liberty, and that it works in practice for the benefit of all Americans.</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This book explores ways in which I believe </w:t>
      </w:r>
      <w:r w:rsidRPr="009D59F6">
        <w:rPr>
          <w:rStyle w:val="StyleUnderline"/>
          <w:rFonts w:asciiTheme="majorHAnsi" w:hAnsiTheme="majorHAnsi" w:cstheme="minorHAnsi"/>
        </w:rPr>
        <w:t>the Court can maintain that confidence and thereby carry out its responsibility to help ensure a Constitution that endures.</w:t>
      </w:r>
    </w:p>
    <w:p w14:paraId="7BB63FBB" w14:textId="77777777" w:rsidR="00902384" w:rsidRPr="009D59F6" w:rsidRDefault="00902384" w:rsidP="00902384">
      <w:pPr>
        <w:pStyle w:val="Heading4"/>
        <w:rPr>
          <w:rFonts w:asciiTheme="majorHAnsi" w:hAnsiTheme="majorHAnsi" w:cstheme="minorHAnsi"/>
        </w:rPr>
      </w:pPr>
      <w:r w:rsidRPr="009D59F6">
        <w:rPr>
          <w:rFonts w:asciiTheme="majorHAnsi" w:hAnsiTheme="majorHAnsi" w:cstheme="minorHAnsi"/>
        </w:rPr>
        <w:t>Democracy prevents war—stops initiation, escalation, &amp; protracted conflict</w:t>
      </w:r>
    </w:p>
    <w:p w14:paraId="19B7DECC" w14:textId="77777777" w:rsidR="00902384" w:rsidRPr="009D59F6" w:rsidRDefault="00902384" w:rsidP="00902384">
      <w:pPr>
        <w:rPr>
          <w:rFonts w:asciiTheme="majorHAnsi" w:hAnsiTheme="majorHAnsi" w:cstheme="minorHAnsi"/>
        </w:rPr>
      </w:pPr>
      <w:r w:rsidRPr="009D59F6">
        <w:rPr>
          <w:rStyle w:val="Style13ptBold"/>
          <w:rFonts w:asciiTheme="majorHAnsi" w:hAnsiTheme="majorHAnsi" w:cstheme="minorHAnsi"/>
        </w:rPr>
        <w:t xml:space="preserve">Placek 12 </w:t>
      </w:r>
      <w:r w:rsidRPr="009D59F6">
        <w:rPr>
          <w:rFonts w:asciiTheme="majorHAnsi" w:hAnsiTheme="majorHAnsi" w:cstheme="minorHAnsi"/>
        </w:rPr>
        <w:t>(Kevin, correspondent for The Diplomat, “The Democratic Peace Theory,” E-International Relations, http://www.e-ir.info/2012/02/18/the-democratic-peace-theory/)KC</w:t>
      </w:r>
    </w:p>
    <w:p w14:paraId="59E4E467" w14:textId="7C843B4F" w:rsidR="00902384" w:rsidRPr="009D59F6" w:rsidRDefault="00902384" w:rsidP="00AC3D6F">
      <w:pPr>
        <w:rPr>
          <w:rFonts w:asciiTheme="majorHAnsi" w:hAnsiTheme="majorHAnsi" w:cstheme="minorHAnsi"/>
          <w:sz w:val="16"/>
        </w:rPr>
      </w:pPr>
      <w:r w:rsidRPr="009D59F6">
        <w:rPr>
          <w:rFonts w:asciiTheme="majorHAnsi" w:hAnsiTheme="majorHAnsi" w:cstheme="minorHAnsi"/>
          <w:sz w:val="16"/>
        </w:rPr>
        <w:t>T</w:t>
      </w:r>
      <w:r w:rsidRPr="009D59F6">
        <w:rPr>
          <w:rStyle w:val="StyleUnderline"/>
          <w:rFonts w:asciiTheme="majorHAnsi" w:hAnsiTheme="majorHAnsi" w:cstheme="minorHAnsi"/>
        </w:rPr>
        <w:t>he institutional and normative aspects of the democratic peace proposition</w:t>
      </w:r>
      <w:r w:rsidRPr="009D59F6">
        <w:rPr>
          <w:rFonts w:asciiTheme="majorHAnsi" w:hAnsiTheme="majorHAnsi" w:cstheme="minorHAnsi"/>
          <w:sz w:val="16"/>
        </w:rPr>
        <w:t xml:space="preserve">, thus, </w:t>
      </w:r>
      <w:r w:rsidRPr="009D59F6">
        <w:rPr>
          <w:rStyle w:val="StyleUnderline"/>
          <w:rFonts w:asciiTheme="majorHAnsi" w:hAnsiTheme="majorHAnsi" w:cstheme="minorHAnsi"/>
        </w:rPr>
        <w:t xml:space="preserve">provide a very clear, logical reason why the global spread of democracy will result in greater international peace: </w:t>
      </w:r>
      <w:r w:rsidRPr="009D59F6">
        <w:rPr>
          <w:rStyle w:val="Emphasis"/>
          <w:rFonts w:asciiTheme="majorHAnsi" w:hAnsiTheme="majorHAnsi" w:cstheme="minorHAnsi"/>
          <w:highlight w:val="cyan"/>
        </w:rPr>
        <w:t>democratic political institutions make it difficult for governments to initiate war</w:t>
      </w:r>
      <w:r w:rsidRPr="009D59F6">
        <w:rPr>
          <w:rStyle w:val="Emphasis"/>
          <w:rFonts w:asciiTheme="majorHAnsi" w:hAnsiTheme="majorHAnsi" w:cstheme="minorHAnsi"/>
        </w:rPr>
        <w:t xml:space="preserve"> without the consent of the electorate, and the accompanying cultural norms mean </w:t>
      </w:r>
      <w:r w:rsidRPr="009D59F6">
        <w:rPr>
          <w:rStyle w:val="Emphasis"/>
          <w:rFonts w:asciiTheme="majorHAnsi" w:hAnsiTheme="majorHAnsi" w:cstheme="minorHAnsi"/>
          <w:highlight w:val="cyan"/>
        </w:rPr>
        <w:t>democracies will favour a peaceful means of conflict resolution with one another</w:t>
      </w:r>
      <w:r w:rsidRPr="009D59F6">
        <w:rPr>
          <w:rFonts w:asciiTheme="majorHAnsi" w:hAnsiTheme="majorHAnsi" w:cstheme="minorHAnsi"/>
          <w:sz w:val="16"/>
        </w:rPr>
        <w:t xml:space="preserve">. Of course, this would not necessarily reduce the overall incidence of war as the monadic proposition that democracies are less likely to use conflict regardless of regime type does not hold. But </w:t>
      </w:r>
      <w:r w:rsidRPr="009D59F6">
        <w:rPr>
          <w:rStyle w:val="Emphasis"/>
          <w:rFonts w:asciiTheme="majorHAnsi" w:hAnsiTheme="majorHAnsi" w:cstheme="minorHAnsi"/>
        </w:rPr>
        <w:t xml:space="preserve">this would still produce a positive qualitative change: </w:t>
      </w:r>
      <w:r w:rsidRPr="009D59F6">
        <w:rPr>
          <w:rStyle w:val="Emphasis"/>
          <w:rFonts w:asciiTheme="majorHAnsi" w:hAnsiTheme="majorHAnsi" w:cstheme="minorHAnsi"/>
          <w:highlight w:val="cyan"/>
        </w:rPr>
        <w:t>democracies are less likely to initiate wars, escalate nonviolent disputes into full-scale war, or engage in long and protracted military conflicts</w:t>
      </w:r>
      <w:r w:rsidRPr="009D59F6">
        <w:rPr>
          <w:rStyle w:val="Emphasis"/>
          <w:rFonts w:asciiTheme="majorHAnsi" w:hAnsiTheme="majorHAnsi" w:cstheme="minorHAnsi"/>
        </w:rPr>
        <w:t xml:space="preserve">. </w:t>
      </w:r>
      <w:r w:rsidRPr="009D59F6">
        <w:rPr>
          <w:rFonts w:asciiTheme="majorHAnsi" w:hAnsiTheme="majorHAnsi" w:cstheme="minorHAnsi"/>
          <w:sz w:val="16"/>
        </w:rPr>
        <w:t xml:space="preserve">More importantly, </w:t>
      </w:r>
      <w:r w:rsidRPr="009D59F6">
        <w:rPr>
          <w:rStyle w:val="Emphasis"/>
          <w:rFonts w:asciiTheme="majorHAnsi" w:hAnsiTheme="majorHAnsi" w:cstheme="minorHAnsi"/>
        </w:rPr>
        <w:t>an increase in the number of democracies would extend the liberal peace to a greater number of countries</w:t>
      </w:r>
      <w:r w:rsidRPr="009D59F6">
        <w:rPr>
          <w:rFonts w:asciiTheme="majorHAnsi" w:hAnsiTheme="majorHAnsi" w:cstheme="minorHAnsi"/>
          <w:sz w:val="16"/>
        </w:rPr>
        <w:t xml:space="preserve">, and increase the probability of winning war – arguably </w:t>
      </w:r>
      <w:r w:rsidRPr="009D59F6">
        <w:rPr>
          <w:rStyle w:val="Emphasis"/>
          <w:rFonts w:asciiTheme="majorHAnsi" w:hAnsiTheme="majorHAnsi" w:cstheme="minorHAnsi"/>
          <w:highlight w:val="cyan"/>
        </w:rPr>
        <w:t>providing a strong normative and practical rationale</w:t>
      </w:r>
      <w:r w:rsidRPr="009D59F6">
        <w:rPr>
          <w:rStyle w:val="Emphasis"/>
          <w:rFonts w:asciiTheme="majorHAnsi" w:hAnsiTheme="majorHAnsi" w:cstheme="minorHAnsi"/>
        </w:rPr>
        <w:t xml:space="preserve"> for liberal states to conduct a more Wilsonian foreign policy</w:t>
      </w:r>
      <w:r w:rsidRPr="009D59F6">
        <w:rPr>
          <w:rFonts w:asciiTheme="majorHAnsi" w:hAnsiTheme="majorHAnsi" w:cstheme="minorHAnsi"/>
          <w:sz w:val="16"/>
        </w:rPr>
        <w:t>. Recognising the inherent difficulties implicit with the democratisation process, however, greater effort should be made to encourage the consolidation of political institutions prior to mass political/electoral participation in transitional states. Strengthening international organisations that embody liberal norms and values, and encouraging economic interdependence with nondemocracies would also help mediate the strategic uncertainty and misperceptions that exist where the Kantian peace meets the Hobbesian state of anarchy.</w:t>
      </w:r>
    </w:p>
    <w:p w14:paraId="00191D27" w14:textId="77777777" w:rsidR="00AC3D6F" w:rsidRPr="009D59F6" w:rsidRDefault="00AC3D6F" w:rsidP="00AC3D6F">
      <w:pPr>
        <w:pStyle w:val="Heading3"/>
        <w:rPr>
          <w:rFonts w:asciiTheme="majorHAnsi" w:hAnsiTheme="majorHAnsi"/>
        </w:rPr>
      </w:pPr>
      <w:r w:rsidRPr="009D59F6">
        <w:rPr>
          <w:rFonts w:asciiTheme="majorHAnsi" w:hAnsiTheme="majorHAnsi"/>
        </w:rPr>
        <w:t>**EU ECON COLLAPSE**</w:t>
      </w:r>
    </w:p>
    <w:p w14:paraId="5E80080E" w14:textId="77777777" w:rsidR="00AC3D6F" w:rsidRPr="009D59F6" w:rsidRDefault="00AC3D6F" w:rsidP="00AC3D6F">
      <w:pPr>
        <w:pStyle w:val="Heading3"/>
        <w:rPr>
          <w:rFonts w:asciiTheme="majorHAnsi" w:hAnsiTheme="majorHAnsi" w:cstheme="minorHAnsi"/>
        </w:rPr>
      </w:pPr>
      <w:r w:rsidRPr="009D59F6">
        <w:rPr>
          <w:rFonts w:asciiTheme="majorHAnsi" w:hAnsiTheme="majorHAnsi" w:cstheme="minorHAnsi"/>
        </w:rPr>
        <w:t>EU Econ Collapse Module (2AC)</w:t>
      </w:r>
    </w:p>
    <w:p w14:paraId="70C1E557" w14:textId="77777777" w:rsidR="00AC3D6F" w:rsidRPr="009D59F6" w:rsidRDefault="00AC3D6F" w:rsidP="00AC3D6F">
      <w:pPr>
        <w:pStyle w:val="Heading4"/>
        <w:rPr>
          <w:rFonts w:asciiTheme="majorHAnsi" w:hAnsiTheme="majorHAnsi" w:cstheme="minorHAnsi"/>
        </w:rPr>
      </w:pPr>
      <w:r w:rsidRPr="009D59F6">
        <w:rPr>
          <w:rFonts w:asciiTheme="majorHAnsi" w:hAnsiTheme="majorHAnsi" w:cstheme="minorHAnsi"/>
        </w:rPr>
        <w:t>European economies will fail now, collapsing the EU and international economy- centralization is key</w:t>
      </w:r>
    </w:p>
    <w:p w14:paraId="5988236E" w14:textId="77777777" w:rsidR="00AC3D6F" w:rsidRPr="009D59F6" w:rsidRDefault="00AC3D6F" w:rsidP="00AC3D6F">
      <w:pPr>
        <w:rPr>
          <w:rFonts w:asciiTheme="majorHAnsi" w:hAnsiTheme="majorHAnsi" w:cstheme="minorHAnsi"/>
        </w:rPr>
      </w:pPr>
      <w:r w:rsidRPr="009D59F6">
        <w:rPr>
          <w:rStyle w:val="Style13ptBold"/>
          <w:rFonts w:asciiTheme="majorHAnsi" w:hAnsiTheme="majorHAnsi" w:cstheme="minorHAnsi"/>
        </w:rPr>
        <w:t>Mcbride &amp; Garret 17</w:t>
      </w:r>
      <w:r w:rsidRPr="009D59F6">
        <w:rPr>
          <w:rFonts w:asciiTheme="majorHAnsi" w:hAnsiTheme="majorHAnsi" w:cstheme="minorHAnsi"/>
        </w:rPr>
        <w:t xml:space="preserve"> (3/1, Stephen, Researcher for Garret/ Galland research, Oliver, Partner and CEO of Mauldin Economics and Garret/Galland Research, leading publishers of financial research geared to individual investors and institutions, “An Investor's Guide To The Collapse Of The European Union”, </w:t>
      </w:r>
      <w:hyperlink r:id="rId52" w:anchor="782b4a4f8059" w:history="1">
        <w:r w:rsidRPr="009D59F6">
          <w:rPr>
            <w:rStyle w:val="Hyperlink"/>
            <w:rFonts w:asciiTheme="majorHAnsi" w:hAnsiTheme="majorHAnsi" w:cstheme="minorHAnsi"/>
          </w:rPr>
          <w:t>https://www.forbes.com/sites/oliviergarret/2017/03/01/an-investors-guide-to-the-collapse-of-the-european-union/#782b4a4f8059</w:t>
        </w:r>
      </w:hyperlink>
      <w:r w:rsidRPr="009D59F6">
        <w:rPr>
          <w:rFonts w:asciiTheme="majorHAnsi" w:hAnsiTheme="majorHAnsi" w:cstheme="minorHAnsi"/>
        </w:rPr>
        <w:t>, Forbes) MBE</w:t>
      </w:r>
    </w:p>
    <w:p w14:paraId="56C4114B" w14:textId="77777777" w:rsidR="00AC3D6F" w:rsidRPr="009D59F6" w:rsidRDefault="00AC3D6F" w:rsidP="00AC3D6F">
      <w:pPr>
        <w:rPr>
          <w:rFonts w:asciiTheme="majorHAnsi" w:hAnsiTheme="majorHAnsi" w:cstheme="minorHAnsi"/>
          <w:u w:val="single"/>
        </w:rPr>
      </w:pPr>
      <w:r w:rsidRPr="009D59F6">
        <w:rPr>
          <w:rFonts w:asciiTheme="majorHAnsi" w:hAnsiTheme="majorHAnsi" w:cstheme="minorHAnsi"/>
          <w:sz w:val="12"/>
        </w:rPr>
        <w:t xml:space="preserve">While Trump’s tweets grab the headlines, </w:t>
      </w:r>
      <w:r w:rsidRPr="009D59F6">
        <w:rPr>
          <w:rFonts w:asciiTheme="majorHAnsi" w:hAnsiTheme="majorHAnsi" w:cstheme="minorHAnsi"/>
          <w:highlight w:val="cyan"/>
          <w:u w:val="single"/>
        </w:rPr>
        <w:t>Europe’s perils</w:t>
      </w:r>
      <w:r w:rsidRPr="009D59F6">
        <w:rPr>
          <w:rFonts w:asciiTheme="majorHAnsi" w:hAnsiTheme="majorHAnsi" w:cstheme="minorHAnsi"/>
          <w:u w:val="single"/>
        </w:rPr>
        <w:t xml:space="preserve"> are becoming </w:t>
      </w:r>
      <w:r w:rsidRPr="009D59F6">
        <w:rPr>
          <w:rFonts w:asciiTheme="majorHAnsi" w:hAnsiTheme="majorHAnsi" w:cstheme="minorHAnsi"/>
          <w:highlight w:val="cyan"/>
          <w:u w:val="single"/>
        </w:rPr>
        <w:t>hard</w:t>
      </w:r>
      <w:r w:rsidRPr="009D59F6">
        <w:rPr>
          <w:rFonts w:asciiTheme="majorHAnsi" w:hAnsiTheme="majorHAnsi" w:cstheme="minorHAnsi"/>
          <w:u w:val="single"/>
        </w:rPr>
        <w:t xml:space="preserve">er </w:t>
      </w:r>
      <w:r w:rsidRPr="009D59F6">
        <w:rPr>
          <w:rFonts w:asciiTheme="majorHAnsi" w:hAnsiTheme="majorHAnsi" w:cstheme="minorHAnsi"/>
          <w:highlight w:val="cyan"/>
          <w:u w:val="single"/>
        </w:rPr>
        <w:t>to ignore</w:t>
      </w:r>
      <w:r w:rsidRPr="009D59F6">
        <w:rPr>
          <w:rFonts w:asciiTheme="majorHAnsi" w:hAnsiTheme="majorHAnsi" w:cstheme="minorHAnsi"/>
          <w:sz w:val="12"/>
          <w:highlight w:val="cyan"/>
        </w:rPr>
        <w:t xml:space="preserve">. </w:t>
      </w:r>
      <w:r w:rsidRPr="009D59F6">
        <w:rPr>
          <w:rFonts w:asciiTheme="majorHAnsi" w:hAnsiTheme="majorHAnsi" w:cstheme="minorHAnsi"/>
          <w:highlight w:val="cyan"/>
          <w:u w:val="single"/>
        </w:rPr>
        <w:t>Greece’s</w:t>
      </w:r>
      <w:r w:rsidRPr="009D59F6">
        <w:rPr>
          <w:rFonts w:asciiTheme="majorHAnsi" w:hAnsiTheme="majorHAnsi" w:cstheme="minorHAnsi"/>
          <w:u w:val="single"/>
        </w:rPr>
        <w:t xml:space="preserve"> fiscal </w:t>
      </w:r>
      <w:r w:rsidRPr="009D59F6">
        <w:rPr>
          <w:rFonts w:asciiTheme="majorHAnsi" w:hAnsiTheme="majorHAnsi" w:cstheme="minorHAnsi"/>
          <w:highlight w:val="cyan"/>
          <w:u w:val="single"/>
        </w:rPr>
        <w:t>follies have surfaced</w:t>
      </w:r>
      <w:r w:rsidRPr="009D59F6">
        <w:rPr>
          <w:rFonts w:asciiTheme="majorHAnsi" w:hAnsiTheme="majorHAnsi" w:cstheme="minorHAnsi"/>
          <w:u w:val="single"/>
        </w:rPr>
        <w:t xml:space="preserve"> once again</w:t>
      </w:r>
      <w:r w:rsidRPr="009D59F6">
        <w:rPr>
          <w:rFonts w:asciiTheme="majorHAnsi" w:hAnsiTheme="majorHAnsi" w:cstheme="minorHAnsi"/>
          <w:sz w:val="12"/>
        </w:rPr>
        <w:t xml:space="preserve">, but that’s not the EU’s </w:t>
      </w:r>
      <w:r w:rsidRPr="009D59F6">
        <w:rPr>
          <w:rFonts w:asciiTheme="majorHAnsi" w:hAnsiTheme="majorHAnsi" w:cstheme="minorHAnsi"/>
          <w:highlight w:val="cyan"/>
          <w:u w:val="single"/>
        </w:rPr>
        <w:t>biggest threat</w:t>
      </w:r>
      <w:r w:rsidRPr="009D59F6">
        <w:rPr>
          <w:rFonts w:asciiTheme="majorHAnsi" w:hAnsiTheme="majorHAnsi" w:cstheme="minorHAnsi"/>
          <w:u w:val="single"/>
        </w:rPr>
        <w:t xml:space="preserve"> at the moment.</w:t>
      </w:r>
      <w:r w:rsidRPr="009D59F6">
        <w:rPr>
          <w:rFonts w:asciiTheme="majorHAnsi" w:hAnsiTheme="majorHAnsi" w:cstheme="minorHAnsi"/>
          <w:sz w:val="12"/>
        </w:rPr>
        <w:t xml:space="preserve"> That award </w:t>
      </w:r>
      <w:r w:rsidRPr="009D59F6">
        <w:rPr>
          <w:rFonts w:asciiTheme="majorHAnsi" w:hAnsiTheme="majorHAnsi" w:cstheme="minorHAnsi"/>
          <w:u w:val="single"/>
        </w:rPr>
        <w:t xml:space="preserve">goes to Italy’s banks. </w:t>
      </w:r>
      <w:r w:rsidRPr="009D59F6">
        <w:rPr>
          <w:rFonts w:asciiTheme="majorHAnsi" w:hAnsiTheme="majorHAnsi" w:cstheme="minorHAnsi"/>
          <w:sz w:val="12"/>
        </w:rPr>
        <w:t xml:space="preserve">Currently, around </w:t>
      </w:r>
      <w:r w:rsidRPr="009D59F6">
        <w:rPr>
          <w:rStyle w:val="Emphasis"/>
          <w:rFonts w:asciiTheme="majorHAnsi" w:hAnsiTheme="majorHAnsi" w:cstheme="minorHAnsi"/>
          <w:highlight w:val="cyan"/>
        </w:rPr>
        <w:t>18% of Italian bank loans are nonperforming</w:t>
      </w:r>
      <w:r w:rsidRPr="009D59F6">
        <w:rPr>
          <w:rFonts w:asciiTheme="majorHAnsi" w:hAnsiTheme="majorHAnsi" w:cstheme="minorHAnsi"/>
          <w:sz w:val="12"/>
        </w:rPr>
        <w:t xml:space="preserve">. For some context, nonperforming loans in the </w:t>
      </w:r>
      <w:r w:rsidRPr="009D59F6">
        <w:rPr>
          <w:rStyle w:val="Emphasis"/>
          <w:rFonts w:asciiTheme="majorHAnsi" w:hAnsiTheme="majorHAnsi" w:cstheme="minorHAnsi"/>
          <w:highlight w:val="cyan"/>
        </w:rPr>
        <w:t>US only reached 7%</w:t>
      </w:r>
      <w:r w:rsidRPr="009D59F6">
        <w:rPr>
          <w:rFonts w:asciiTheme="majorHAnsi" w:hAnsiTheme="majorHAnsi" w:cstheme="minorHAnsi"/>
          <w:highlight w:val="cyan"/>
          <w:u w:val="single"/>
        </w:rPr>
        <w:t xml:space="preserve"> at the height of</w:t>
      </w:r>
      <w:r w:rsidRPr="009D59F6">
        <w:rPr>
          <w:rFonts w:asciiTheme="majorHAnsi" w:hAnsiTheme="majorHAnsi" w:cstheme="minorHAnsi"/>
          <w:u w:val="single"/>
        </w:rPr>
        <w:t xml:space="preserve"> the </w:t>
      </w:r>
      <w:r w:rsidRPr="009D59F6">
        <w:rPr>
          <w:rFonts w:asciiTheme="majorHAnsi" w:hAnsiTheme="majorHAnsi" w:cstheme="minorHAnsi"/>
          <w:highlight w:val="cyan"/>
          <w:u w:val="single"/>
        </w:rPr>
        <w:t>2008</w:t>
      </w:r>
      <w:r w:rsidRPr="009D59F6">
        <w:rPr>
          <w:rFonts w:asciiTheme="majorHAnsi" w:hAnsiTheme="majorHAnsi" w:cstheme="minorHAnsi"/>
          <w:u w:val="single"/>
        </w:rPr>
        <w:t xml:space="preserve"> financial crisis</w:t>
      </w:r>
      <w:r w:rsidRPr="009D59F6">
        <w:rPr>
          <w:rFonts w:asciiTheme="majorHAnsi" w:hAnsiTheme="majorHAnsi" w:cstheme="minorHAnsi"/>
          <w:sz w:val="12"/>
        </w:rPr>
        <w:t xml:space="preserve">. The same level of bad loans in the US banking system would equal $3.8 trillion. Political will has forestalled these problems for the last seven years. However, with German Chancellor Angela Merkel the only member of the old guard left standing, </w:t>
      </w:r>
      <w:r w:rsidRPr="009D59F6">
        <w:rPr>
          <w:rFonts w:asciiTheme="majorHAnsi" w:hAnsiTheme="majorHAnsi" w:cstheme="minorHAnsi"/>
          <w:highlight w:val="cyan"/>
          <w:u w:val="single"/>
        </w:rPr>
        <w:t>2017</w:t>
      </w:r>
      <w:r w:rsidRPr="009D59F6">
        <w:rPr>
          <w:rFonts w:asciiTheme="majorHAnsi" w:hAnsiTheme="majorHAnsi" w:cstheme="minorHAnsi"/>
          <w:u w:val="single"/>
        </w:rPr>
        <w:t xml:space="preserve"> could be the </w:t>
      </w:r>
      <w:r w:rsidRPr="009D59F6">
        <w:rPr>
          <w:rStyle w:val="Emphasis"/>
          <w:rFonts w:asciiTheme="majorHAnsi" w:hAnsiTheme="majorHAnsi" w:cstheme="minorHAnsi"/>
          <w:highlight w:val="cyan"/>
        </w:rPr>
        <w:t>year the EU collapses</w:t>
      </w:r>
      <w:r w:rsidRPr="009D59F6">
        <w:rPr>
          <w:rFonts w:asciiTheme="majorHAnsi" w:hAnsiTheme="majorHAnsi" w:cstheme="minorHAnsi"/>
          <w:u w:val="single"/>
        </w:rPr>
        <w:t xml:space="preserve"> under its own weight.</w:t>
      </w:r>
      <w:r w:rsidRPr="009D59F6">
        <w:rPr>
          <w:rFonts w:asciiTheme="majorHAnsi" w:hAnsiTheme="majorHAnsi" w:cstheme="minorHAnsi"/>
          <w:sz w:val="12"/>
        </w:rPr>
        <w:t xml:space="preserve"> ADVERTISING inRead invented by Teads As George Friedman has stated, “The EU is merely a treaty between nations, not a federation. As such, </w:t>
      </w:r>
      <w:r w:rsidRPr="009D59F6">
        <w:rPr>
          <w:rStyle w:val="Emphasis"/>
          <w:rFonts w:asciiTheme="majorHAnsi" w:hAnsiTheme="majorHAnsi" w:cstheme="minorHAnsi"/>
          <w:highlight w:val="cyan"/>
        </w:rPr>
        <w:t>there is nothing holding it together</w:t>
      </w:r>
      <w:r w:rsidRPr="009D59F6">
        <w:rPr>
          <w:rFonts w:asciiTheme="majorHAnsi" w:hAnsiTheme="majorHAnsi" w:cstheme="minorHAnsi"/>
          <w:u w:val="single"/>
        </w:rPr>
        <w:t xml:space="preserve"> except the promise of prosperity. When that prosperity is no longer forthcoming, people will leave</w:t>
      </w:r>
      <w:r w:rsidRPr="009D59F6">
        <w:rPr>
          <w:rFonts w:asciiTheme="majorHAnsi" w:hAnsiTheme="majorHAnsi" w:cstheme="minorHAnsi"/>
          <w:sz w:val="12"/>
        </w:rPr>
        <w:t xml:space="preserve">.” So, what does </w:t>
      </w:r>
      <w:r w:rsidRPr="009D59F6">
        <w:rPr>
          <w:rFonts w:asciiTheme="majorHAnsi" w:hAnsiTheme="majorHAnsi" w:cstheme="minorHAnsi"/>
          <w:u w:val="single"/>
        </w:rPr>
        <w:t>an EU breakup</w:t>
      </w:r>
      <w:r w:rsidRPr="009D59F6">
        <w:rPr>
          <w:rFonts w:asciiTheme="majorHAnsi" w:hAnsiTheme="majorHAnsi" w:cstheme="minorHAnsi"/>
          <w:sz w:val="12"/>
        </w:rPr>
        <w:t xml:space="preserve"> mean for the </w:t>
      </w:r>
      <w:r w:rsidRPr="009D59F6">
        <w:rPr>
          <w:rFonts w:asciiTheme="majorHAnsi" w:hAnsiTheme="majorHAnsi" w:cstheme="minorHAnsi"/>
          <w:u w:val="single"/>
        </w:rPr>
        <w:t>future of the Continent’s economy</w:t>
      </w:r>
      <w:r w:rsidRPr="009D59F6">
        <w:rPr>
          <w:rFonts w:asciiTheme="majorHAnsi" w:hAnsiTheme="majorHAnsi" w:cstheme="minorHAnsi"/>
          <w:sz w:val="12"/>
        </w:rPr>
        <w:t>?</w:t>
      </w:r>
      <w:r w:rsidRPr="009D59F6">
        <w:rPr>
          <w:rFonts w:asciiTheme="majorHAnsi" w:hAnsiTheme="majorHAnsi" w:cstheme="minorHAnsi"/>
          <w:u w:val="single"/>
        </w:rPr>
        <w:t xml:space="preserve"> </w:t>
      </w:r>
      <w:r w:rsidRPr="009D59F6">
        <w:rPr>
          <w:rFonts w:asciiTheme="majorHAnsi" w:hAnsiTheme="majorHAnsi" w:cstheme="minorHAnsi"/>
          <w:sz w:val="12"/>
        </w:rPr>
        <w:t xml:space="preserve">De-Facto Defaults As uncertainty about the EU’s future grows, European bonds will sell-off sharply. During the 2011 European debt crisis, yields on sovereign debt spiked to record highs. This effectively locked countries out of credit markets. </w:t>
      </w:r>
      <w:r w:rsidRPr="009D59F6">
        <w:rPr>
          <w:rFonts w:asciiTheme="majorHAnsi" w:hAnsiTheme="majorHAnsi" w:cstheme="minorHAnsi"/>
          <w:u w:val="single"/>
        </w:rPr>
        <w:t>Defaults were only averted because the IMF and ECB stepped in</w:t>
      </w:r>
      <w:r w:rsidRPr="009D59F6">
        <w:rPr>
          <w:rFonts w:asciiTheme="majorHAnsi" w:hAnsiTheme="majorHAnsi" w:cstheme="minorHAnsi"/>
          <w:sz w:val="12"/>
        </w:rPr>
        <w:t xml:space="preserve">. Europe’s problems are now much larger, and </w:t>
      </w:r>
      <w:r w:rsidRPr="009D59F6">
        <w:rPr>
          <w:rStyle w:val="Emphasis"/>
          <w:rFonts w:asciiTheme="majorHAnsi" w:hAnsiTheme="majorHAnsi" w:cstheme="minorHAnsi"/>
          <w:highlight w:val="cyan"/>
        </w:rPr>
        <w:t>bailouts won’t hold the EU together</w:t>
      </w:r>
      <w:r w:rsidRPr="009D59F6">
        <w:rPr>
          <w:rFonts w:asciiTheme="majorHAnsi" w:hAnsiTheme="majorHAnsi" w:cstheme="minorHAnsi"/>
          <w:highlight w:val="cyan"/>
          <w:u w:val="single"/>
        </w:rPr>
        <w:t xml:space="preserve"> during the next crisis</w:t>
      </w:r>
      <w:r w:rsidRPr="009D59F6">
        <w:rPr>
          <w:rFonts w:asciiTheme="majorHAnsi" w:hAnsiTheme="majorHAnsi" w:cstheme="minorHAnsi"/>
          <w:sz w:val="12"/>
        </w:rPr>
        <w:t xml:space="preserve">. So, how might this mess play out? As history has proven, governments prefer soft defaults over hard ones. Therefore, re-denomination back into national currencies is the likeliest outcome. To avoid a hard default, fiscally weak nations—like Italy and Spain—could markedly devalue newly issued currencies. While creditors will be paid, it won’t be to the value of what was agreed upon. After new currencies are created, bank deposits would be automatically converted. With estimated devaluations of 60%+, the value of savings would be destroyed overnight. Capital controls would have to be enacted to halt bank runs. This would be akin to what happened in Argentina in 2001. For fiscally strong countries like Germany, things may play out differently. If reinstated, the Deutschmark would likely appreciate. This would actually benefit Germany as it would lower the value of their liabilities. However, given their huge credit exposure to weaker nations, they wouldn’t escape unscathed. There’s another </w:t>
      </w:r>
      <w:r w:rsidRPr="009D59F6">
        <w:rPr>
          <w:rFonts w:asciiTheme="majorHAnsi" w:hAnsiTheme="majorHAnsi" w:cstheme="minorHAnsi"/>
          <w:highlight w:val="cyan"/>
          <w:u w:val="single"/>
        </w:rPr>
        <w:t>major issue</w:t>
      </w:r>
      <w:r w:rsidRPr="009D59F6">
        <w:rPr>
          <w:rFonts w:asciiTheme="majorHAnsi" w:hAnsiTheme="majorHAnsi" w:cstheme="minorHAnsi"/>
          <w:sz w:val="12"/>
        </w:rPr>
        <w:t xml:space="preserve"> for the Germans—</w:t>
      </w:r>
      <w:r w:rsidRPr="009D59F6">
        <w:rPr>
          <w:rFonts w:asciiTheme="majorHAnsi" w:hAnsiTheme="majorHAnsi" w:cstheme="minorHAnsi"/>
          <w:highlight w:val="cyan"/>
          <w:u w:val="single"/>
        </w:rPr>
        <w:t>trade</w:t>
      </w:r>
      <w:r w:rsidRPr="009D59F6">
        <w:rPr>
          <w:rFonts w:asciiTheme="majorHAnsi" w:hAnsiTheme="majorHAnsi" w:cstheme="minorHAnsi"/>
          <w:sz w:val="12"/>
        </w:rPr>
        <w:t xml:space="preserve">. </w:t>
      </w:r>
      <w:r w:rsidRPr="009D59F6">
        <w:rPr>
          <w:rFonts w:asciiTheme="majorHAnsi" w:hAnsiTheme="majorHAnsi" w:cstheme="minorHAnsi"/>
          <w:u w:val="single"/>
        </w:rPr>
        <w:t>Germany exports 47% of its GDP</w:t>
      </w:r>
      <w:r w:rsidRPr="009D59F6">
        <w:rPr>
          <w:rFonts w:asciiTheme="majorHAnsi" w:hAnsiTheme="majorHAnsi" w:cstheme="minorHAnsi"/>
          <w:sz w:val="12"/>
        </w:rPr>
        <w:t xml:space="preserve">, and most of that is within the Schengen Area. This area has no border controls and stretches the length of Europe, covering some 420,000,000 people. </w:t>
      </w:r>
      <w:r w:rsidRPr="009D59F6">
        <w:rPr>
          <w:rFonts w:asciiTheme="majorHAnsi" w:hAnsiTheme="majorHAnsi" w:cstheme="minorHAnsi"/>
          <w:u w:val="single"/>
        </w:rPr>
        <w:t xml:space="preserve">As a member, Germany can export throughout the bloc without the added cost of tariffs and other trade restrictions. </w:t>
      </w:r>
      <w:r w:rsidRPr="009D59F6">
        <w:rPr>
          <w:rFonts w:asciiTheme="majorHAnsi" w:hAnsiTheme="majorHAnsi" w:cstheme="minorHAnsi"/>
          <w:sz w:val="12"/>
        </w:rPr>
        <w:t xml:space="preserve">As detailed above, </w:t>
      </w:r>
      <w:r w:rsidRPr="009D59F6">
        <w:rPr>
          <w:rFonts w:asciiTheme="majorHAnsi" w:hAnsiTheme="majorHAnsi" w:cstheme="minorHAnsi"/>
          <w:u w:val="single"/>
        </w:rPr>
        <w:t xml:space="preserve">there would be </w:t>
      </w:r>
      <w:r w:rsidRPr="009D59F6">
        <w:rPr>
          <w:rStyle w:val="Emphasis"/>
          <w:rFonts w:asciiTheme="majorHAnsi" w:hAnsiTheme="majorHAnsi" w:cstheme="minorHAnsi"/>
          <w:highlight w:val="cyan"/>
        </w:rPr>
        <w:t>severe economic implications</w:t>
      </w:r>
      <w:r w:rsidRPr="009D59F6">
        <w:rPr>
          <w:rFonts w:asciiTheme="majorHAnsi" w:hAnsiTheme="majorHAnsi" w:cstheme="minorHAnsi"/>
          <w:u w:val="single"/>
        </w:rPr>
        <w:t xml:space="preserve"> </w:t>
      </w:r>
      <w:r w:rsidRPr="009D59F6">
        <w:rPr>
          <w:rFonts w:asciiTheme="majorHAnsi" w:hAnsiTheme="majorHAnsi" w:cstheme="minorHAnsi"/>
          <w:sz w:val="12"/>
          <w:szCs w:val="12"/>
        </w:rPr>
        <w:t>for European nations</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if the EU collapsed</w:t>
      </w:r>
      <w:r w:rsidRPr="009D59F6">
        <w:rPr>
          <w:rFonts w:asciiTheme="majorHAnsi" w:hAnsiTheme="majorHAnsi" w:cstheme="minorHAnsi"/>
          <w:sz w:val="12"/>
        </w:rPr>
        <w:t xml:space="preserve">. In such an event, it’s likely that countries will take steps to protect domestic industries, like </w:t>
      </w:r>
      <w:r w:rsidRPr="009D59F6">
        <w:rPr>
          <w:rFonts w:asciiTheme="majorHAnsi" w:hAnsiTheme="majorHAnsi" w:cstheme="minorHAnsi"/>
          <w:highlight w:val="cyan"/>
          <w:u w:val="single"/>
        </w:rPr>
        <w:t>reinstating</w:t>
      </w:r>
      <w:r w:rsidRPr="009D59F6">
        <w:rPr>
          <w:rFonts w:asciiTheme="majorHAnsi" w:hAnsiTheme="majorHAnsi" w:cstheme="minorHAnsi"/>
          <w:u w:val="single"/>
        </w:rPr>
        <w:t xml:space="preserve"> borders and </w:t>
      </w:r>
      <w:r w:rsidRPr="009D59F6">
        <w:rPr>
          <w:rFonts w:asciiTheme="majorHAnsi" w:hAnsiTheme="majorHAnsi" w:cstheme="minorHAnsi"/>
          <w:highlight w:val="cyan"/>
          <w:u w:val="single"/>
        </w:rPr>
        <w:t>tariffs</w:t>
      </w:r>
      <w:r w:rsidRPr="009D59F6">
        <w:rPr>
          <w:rFonts w:asciiTheme="majorHAnsi" w:hAnsiTheme="majorHAnsi" w:cstheme="minorHAnsi"/>
          <w:sz w:val="12"/>
          <w:highlight w:val="cyan"/>
        </w:rPr>
        <w:t>.</w:t>
      </w:r>
      <w:r w:rsidRPr="009D59F6">
        <w:rPr>
          <w:rFonts w:asciiTheme="majorHAnsi" w:hAnsiTheme="majorHAnsi" w:cstheme="minorHAnsi"/>
          <w:sz w:val="12"/>
        </w:rPr>
        <w:t xml:space="preserve"> This would </w:t>
      </w:r>
      <w:r w:rsidRPr="009D59F6">
        <w:rPr>
          <w:rFonts w:asciiTheme="majorHAnsi" w:hAnsiTheme="majorHAnsi" w:cstheme="minorHAnsi"/>
          <w:highlight w:val="cyan"/>
          <w:u w:val="single"/>
        </w:rPr>
        <w:t>raise the cost of trade</w:t>
      </w:r>
      <w:r w:rsidRPr="009D59F6">
        <w:rPr>
          <w:rFonts w:asciiTheme="majorHAnsi" w:hAnsiTheme="majorHAnsi" w:cstheme="minorHAnsi"/>
          <w:u w:val="single"/>
        </w:rPr>
        <w:t>, thus lowering demand for exports</w:t>
      </w:r>
      <w:r w:rsidRPr="009D59F6">
        <w:rPr>
          <w:rFonts w:asciiTheme="majorHAnsi" w:hAnsiTheme="majorHAnsi" w:cstheme="minorHAnsi"/>
          <w:sz w:val="12"/>
        </w:rPr>
        <w:t xml:space="preserve">. The fact that </w:t>
      </w:r>
      <w:r w:rsidRPr="009D59F6">
        <w:rPr>
          <w:rFonts w:asciiTheme="majorHAnsi" w:hAnsiTheme="majorHAnsi" w:cstheme="minorHAnsi"/>
          <w:u w:val="single"/>
        </w:rPr>
        <w:t xml:space="preserve">every 10% drop in Germany’s exports means its GDP would fall roughly 5% is </w:t>
      </w:r>
      <w:r w:rsidRPr="009D59F6">
        <w:rPr>
          <w:rFonts w:asciiTheme="majorHAnsi" w:hAnsiTheme="majorHAnsi" w:cstheme="minorHAnsi"/>
          <w:highlight w:val="cyan"/>
          <w:u w:val="single"/>
        </w:rPr>
        <w:t>cause for concern</w:t>
      </w:r>
      <w:r w:rsidRPr="009D59F6">
        <w:rPr>
          <w:rFonts w:asciiTheme="majorHAnsi" w:hAnsiTheme="majorHAnsi" w:cstheme="minorHAnsi"/>
          <w:u w:val="single"/>
        </w:rPr>
        <w:t>.</w:t>
      </w:r>
    </w:p>
    <w:p w14:paraId="4808501C" w14:textId="39BF5C4C" w:rsidR="00462AE1" w:rsidRPr="009D59F6" w:rsidRDefault="00462AE1" w:rsidP="00462AE1">
      <w:pPr>
        <w:pStyle w:val="Heading3"/>
        <w:rPr>
          <w:rFonts w:asciiTheme="majorHAnsi" w:hAnsiTheme="majorHAnsi"/>
        </w:rPr>
      </w:pPr>
      <w:r w:rsidRPr="009D59F6">
        <w:rPr>
          <w:rFonts w:asciiTheme="majorHAnsi" w:hAnsiTheme="majorHAnsi"/>
        </w:rPr>
        <w:t>EU Econ Brink (2AC)</w:t>
      </w:r>
    </w:p>
    <w:p w14:paraId="01F62BFA" w14:textId="77777777" w:rsidR="00462AE1" w:rsidRPr="009D59F6" w:rsidRDefault="00462AE1" w:rsidP="00462AE1">
      <w:pPr>
        <w:pStyle w:val="Heading4"/>
        <w:rPr>
          <w:rFonts w:asciiTheme="majorHAnsi" w:hAnsiTheme="majorHAnsi"/>
        </w:rPr>
      </w:pPr>
      <w:r w:rsidRPr="009D59F6">
        <w:rPr>
          <w:rFonts w:asciiTheme="majorHAnsi" w:hAnsiTheme="majorHAnsi"/>
        </w:rPr>
        <w:t>European economy is on the brink- any shock could collapse it</w:t>
      </w:r>
    </w:p>
    <w:p w14:paraId="5C01B537" w14:textId="77777777" w:rsidR="00462AE1" w:rsidRPr="009D59F6" w:rsidRDefault="00462AE1" w:rsidP="00462AE1">
      <w:pPr>
        <w:rPr>
          <w:rFonts w:asciiTheme="majorHAnsi" w:hAnsiTheme="majorHAnsi"/>
        </w:rPr>
      </w:pPr>
      <w:r w:rsidRPr="009D59F6">
        <w:rPr>
          <w:rStyle w:val="Style13ptBold"/>
          <w:rFonts w:asciiTheme="majorHAnsi" w:hAnsiTheme="majorHAnsi"/>
        </w:rPr>
        <w:t>Lynn 16</w:t>
      </w:r>
      <w:r w:rsidRPr="009D59F6">
        <w:rPr>
          <w:rFonts w:asciiTheme="majorHAnsi" w:hAnsiTheme="majorHAnsi"/>
        </w:rPr>
        <w:t xml:space="preserve"> (9/26, Matthew, financial columnist and author. He writes for WSJ Marketwatch, The Spectator and Money Week as well as The Telegraph, and has worked as a columnist for The Sunday Tines and Bloomberg, “The Deutsche Bank crisis could take Angela Merkel down – and the Euro”, </w:t>
      </w:r>
      <w:hyperlink r:id="rId53" w:history="1">
        <w:r w:rsidRPr="009D59F6">
          <w:rPr>
            <w:rStyle w:val="Hyperlink"/>
            <w:rFonts w:asciiTheme="majorHAnsi" w:hAnsiTheme="majorHAnsi"/>
          </w:rPr>
          <w:t>http://www.telegraph.co.uk/business/2016/09/26/the-deutsche-bank-crisis-could-take-angela-merkel-down--and-the/</w:t>
        </w:r>
      </w:hyperlink>
      <w:r w:rsidRPr="009D59F6">
        <w:rPr>
          <w:rFonts w:asciiTheme="majorHAnsi" w:hAnsiTheme="majorHAnsi"/>
        </w:rPr>
        <w:t>, The Telegraph) MBE</w:t>
      </w:r>
    </w:p>
    <w:p w14:paraId="4891DCF1" w14:textId="77777777" w:rsidR="00462AE1" w:rsidRPr="009D59F6" w:rsidRDefault="00462AE1" w:rsidP="00462AE1">
      <w:pPr>
        <w:rPr>
          <w:rFonts w:asciiTheme="majorHAnsi" w:hAnsiTheme="majorHAnsi"/>
          <w:sz w:val="14"/>
        </w:rPr>
      </w:pPr>
      <w:r w:rsidRPr="009D59F6">
        <w:rPr>
          <w:rFonts w:asciiTheme="majorHAnsi" w:hAnsiTheme="majorHAnsi"/>
          <w:sz w:val="14"/>
        </w:rPr>
        <w:t xml:space="preserve">And yet, if Deutsche Bank went down, and the German Government didn’t step in with a rescue, that would be a huge blow to Europe’s largest economy – and the global financial system. No one really knows where the losses would end up, or what the knock-on impact would be. It would almost certainly land a fatal blow to the Italian banking system, and the French and Spanish banks would be next. Even worse, </w:t>
      </w:r>
      <w:r w:rsidRPr="009D59F6">
        <w:rPr>
          <w:rFonts w:asciiTheme="majorHAnsi" w:hAnsiTheme="majorHAnsi"/>
          <w:u w:val="single"/>
        </w:rPr>
        <w:t xml:space="preserve">the </w:t>
      </w:r>
      <w:r w:rsidRPr="009D59F6">
        <w:rPr>
          <w:rFonts w:asciiTheme="majorHAnsi" w:hAnsiTheme="majorHAnsi"/>
          <w:highlight w:val="cyan"/>
          <w:u w:val="single"/>
        </w:rPr>
        <w:t>euro-zone economy</w:t>
      </w:r>
      <w:r w:rsidRPr="009D59F6">
        <w:rPr>
          <w:rFonts w:asciiTheme="majorHAnsi" w:hAnsiTheme="majorHAnsi"/>
          <w:u w:val="single"/>
        </w:rPr>
        <w:t>, with</w:t>
      </w:r>
      <w:r w:rsidRPr="009D59F6">
        <w:rPr>
          <w:rFonts w:asciiTheme="majorHAnsi" w:hAnsiTheme="majorHAnsi"/>
          <w:sz w:val="14"/>
        </w:rPr>
        <w:t xml:space="preserve"> </w:t>
      </w:r>
      <w:r w:rsidRPr="009D59F6">
        <w:rPr>
          <w:rFonts w:asciiTheme="majorHAnsi" w:hAnsiTheme="majorHAnsi"/>
          <w:highlight w:val="cyan"/>
          <w:u w:val="single"/>
        </w:rPr>
        <w:t>France and Italy already back at zero growth, and</w:t>
      </w:r>
      <w:r w:rsidRPr="009D59F6">
        <w:rPr>
          <w:rFonts w:asciiTheme="majorHAnsi" w:hAnsiTheme="majorHAnsi"/>
          <w:u w:val="single"/>
        </w:rPr>
        <w:t xml:space="preserve"> still </w:t>
      </w:r>
      <w:r w:rsidRPr="009D59F6">
        <w:rPr>
          <w:rFonts w:asciiTheme="majorHAnsi" w:hAnsiTheme="majorHAnsi"/>
          <w:highlight w:val="cyan"/>
          <w:u w:val="single"/>
        </w:rPr>
        <w:t>struggling with the impact of Brexit, is hardly in any shape to withstand a shock</w:t>
      </w:r>
      <w:r w:rsidRPr="009D59F6">
        <w:rPr>
          <w:rFonts w:asciiTheme="majorHAnsi" w:hAnsiTheme="majorHAnsi"/>
          <w:u w:val="single"/>
        </w:rPr>
        <w:t xml:space="preserve"> of that magnitude. </w:t>
      </w:r>
      <w:r w:rsidRPr="009D59F6">
        <w:rPr>
          <w:rFonts w:asciiTheme="majorHAnsi" w:hAnsiTheme="majorHAnsi"/>
          <w:sz w:val="14"/>
        </w:rPr>
        <w:t xml:space="preserve">A rock and a hard place are hardly adequate to describe the options Merkel may soon find herself facing. The politics of a rescue are terrible, but the </w:t>
      </w:r>
      <w:r w:rsidRPr="009D59F6">
        <w:rPr>
          <w:rFonts w:asciiTheme="majorHAnsi" w:hAnsiTheme="majorHAnsi"/>
          <w:highlight w:val="cyan"/>
          <w:u w:val="single"/>
        </w:rPr>
        <w:t>economics of a collapse are even worse</w:t>
      </w:r>
      <w:r w:rsidRPr="009D59F6">
        <w:rPr>
          <w:rFonts w:asciiTheme="majorHAnsi" w:hAnsiTheme="majorHAnsi"/>
          <w:sz w:val="14"/>
        </w:rPr>
        <w:t xml:space="preserve">. By ruling out a rescue, she may well have solved the immediate political problem. Yet when </w:t>
      </w:r>
      <w:r w:rsidRPr="009D59F6">
        <w:rPr>
          <w:rFonts w:asciiTheme="majorHAnsi" w:hAnsiTheme="majorHAnsi"/>
          <w:u w:val="single"/>
        </w:rPr>
        <w:t>the crisis gets worse, as it may do</w:t>
      </w:r>
      <w:r w:rsidRPr="009D59F6">
        <w:rPr>
          <w:rFonts w:asciiTheme="majorHAnsi" w:hAnsiTheme="majorHAnsi"/>
          <w:sz w:val="14"/>
        </w:rPr>
        <w:t xml:space="preserve"> at any moment, it is impossible to believe she will stick to that line. A bailout of some sort will be cobbled together – even if the damage to Merkel’s already fraying reputation for competence will be catastrophic.</w:t>
      </w:r>
    </w:p>
    <w:p w14:paraId="1ED5F1DA" w14:textId="77777777" w:rsidR="00462AE1" w:rsidRPr="009D59F6" w:rsidRDefault="00462AE1" w:rsidP="00462AE1">
      <w:pPr>
        <w:pStyle w:val="Heading4"/>
        <w:rPr>
          <w:rFonts w:asciiTheme="majorHAnsi" w:hAnsiTheme="majorHAnsi"/>
        </w:rPr>
      </w:pPr>
      <w:r w:rsidRPr="009D59F6">
        <w:rPr>
          <w:rFonts w:asciiTheme="majorHAnsi" w:hAnsiTheme="majorHAnsi"/>
        </w:rPr>
        <w:t>European economy is on the brink- collapse results in thousands of deaths and destroys the global economy</w:t>
      </w:r>
    </w:p>
    <w:p w14:paraId="10AC0C0B" w14:textId="77777777" w:rsidR="00462AE1" w:rsidRPr="009D59F6" w:rsidRDefault="00462AE1" w:rsidP="00462AE1">
      <w:pPr>
        <w:rPr>
          <w:rFonts w:asciiTheme="majorHAnsi" w:hAnsiTheme="majorHAnsi"/>
        </w:rPr>
      </w:pPr>
      <w:r w:rsidRPr="009D59F6">
        <w:rPr>
          <w:rStyle w:val="Style13ptBold"/>
          <w:rFonts w:asciiTheme="majorHAnsi" w:hAnsiTheme="majorHAnsi"/>
        </w:rPr>
        <w:t>Luther 16</w:t>
      </w:r>
      <w:r w:rsidRPr="009D59F6">
        <w:rPr>
          <w:rFonts w:asciiTheme="majorHAnsi" w:hAnsiTheme="majorHAnsi"/>
        </w:rPr>
        <w:t xml:space="preserve"> (9/30, Daisy, freelance writer and editor, author of top selling organic prepper book, “Germany Faces Banking Collapse; Orders Citizens to “Prepare for National Emergency””, </w:t>
      </w:r>
      <w:hyperlink r:id="rId54" w:history="1">
        <w:r w:rsidRPr="009D59F6">
          <w:rPr>
            <w:rStyle w:val="Hyperlink"/>
            <w:rFonts w:asciiTheme="majorHAnsi" w:hAnsiTheme="majorHAnsi"/>
          </w:rPr>
          <w:t>http://www.silverdoctors.com/headlines/finance-news/germany-faces-banking-collapse-orders-citizens-to-prepare-for-national-emergency/</w:t>
        </w:r>
      </w:hyperlink>
      <w:r w:rsidRPr="009D59F6">
        <w:rPr>
          <w:rFonts w:asciiTheme="majorHAnsi" w:hAnsiTheme="majorHAnsi"/>
        </w:rPr>
        <w:t>, Silver Doctors) MBE</w:t>
      </w:r>
    </w:p>
    <w:p w14:paraId="2E27CDA0" w14:textId="21F543B0" w:rsidR="00462AE1" w:rsidRPr="009D59F6" w:rsidRDefault="00462AE1" w:rsidP="00AC3D6F">
      <w:pPr>
        <w:rPr>
          <w:rFonts w:asciiTheme="majorHAnsi" w:hAnsiTheme="majorHAnsi"/>
          <w:sz w:val="14"/>
        </w:rPr>
      </w:pPr>
      <w:r w:rsidRPr="009D59F6">
        <w:rPr>
          <w:rFonts w:asciiTheme="majorHAnsi" w:hAnsiTheme="majorHAnsi"/>
          <w:sz w:val="14"/>
        </w:rPr>
        <w:t xml:space="preserve">This is a nation that isn’t used to having to deal with such things and their </w:t>
      </w:r>
      <w:r w:rsidRPr="009D59F6">
        <w:rPr>
          <w:rFonts w:asciiTheme="majorHAnsi" w:hAnsiTheme="majorHAnsi"/>
          <w:u w:val="single"/>
        </w:rPr>
        <w:t>hard-line stance during the Greek financial crisis has put them in a position whereby they will look hypocritical if they step in to help a German financial institution when they basically turned their back on Greece</w:t>
      </w:r>
      <w:r w:rsidRPr="009D59F6">
        <w:rPr>
          <w:rFonts w:asciiTheme="majorHAnsi" w:hAnsiTheme="majorHAnsi"/>
          <w:sz w:val="14"/>
        </w:rPr>
        <w:t>. A “</w:t>
      </w:r>
      <w:r w:rsidRPr="009D59F6">
        <w:rPr>
          <w:rFonts w:asciiTheme="majorHAnsi" w:hAnsiTheme="majorHAnsi"/>
          <w:highlight w:val="cyan"/>
          <w:u w:val="single"/>
        </w:rPr>
        <w:t>bank holiday” left the Greeks with no access to money</w:t>
      </w:r>
      <w:r w:rsidRPr="009D59F6">
        <w:rPr>
          <w:rFonts w:asciiTheme="majorHAnsi" w:hAnsiTheme="majorHAnsi"/>
          <w:u w:val="single"/>
        </w:rPr>
        <w:t xml:space="preserve">, and </w:t>
      </w:r>
      <w:r w:rsidRPr="009D59F6">
        <w:rPr>
          <w:rFonts w:asciiTheme="majorHAnsi" w:hAnsiTheme="majorHAnsi"/>
          <w:highlight w:val="cyan"/>
          <w:u w:val="single"/>
        </w:rPr>
        <w:t>their financial collapse resulted in tens of thousands of Greeks being unable to feed their kids</w:t>
      </w:r>
      <w:r w:rsidRPr="009D59F6">
        <w:rPr>
          <w:rFonts w:asciiTheme="majorHAnsi" w:hAnsiTheme="majorHAnsi"/>
          <w:sz w:val="14"/>
          <w:highlight w:val="cyan"/>
        </w:rPr>
        <w:t xml:space="preserve"> </w:t>
      </w:r>
      <w:r w:rsidRPr="009D59F6">
        <w:rPr>
          <w:rFonts w:asciiTheme="majorHAnsi" w:hAnsiTheme="majorHAnsi"/>
          <w:highlight w:val="cyan"/>
          <w:u w:val="single"/>
        </w:rPr>
        <w:t>and a skyrocketing suicide rate</w:t>
      </w:r>
      <w:r w:rsidRPr="009D59F6">
        <w:rPr>
          <w:rFonts w:asciiTheme="majorHAnsi" w:hAnsiTheme="majorHAnsi"/>
          <w:sz w:val="14"/>
        </w:rPr>
        <w:t xml:space="preserve">. Merkel’s’ open door policy for migrants has also caused some deep divisions with massive gains amongst the far-right who have pledged to cut migration. The country has been besieged by sexual assaults and a rise in violence over the last few months and one has to ask how long the ‘strongman’ of Europe can keep travelling on its present course. Of course, astute observers knew something was amiss when Germany announced it was looking at the possibility of re-introducing the draft and had advised German citizens to stock up on food, water, and cash in case the country faced a national emergency. </w:t>
      </w:r>
      <w:r w:rsidRPr="009D59F6">
        <w:rPr>
          <w:rFonts w:asciiTheme="majorHAnsi" w:hAnsiTheme="majorHAnsi"/>
          <w:highlight w:val="cyan"/>
          <w:u w:val="single"/>
        </w:rPr>
        <w:t>Europe is teetering on the brink</w:t>
      </w:r>
      <w:r w:rsidRPr="009D59F6">
        <w:rPr>
          <w:rFonts w:asciiTheme="majorHAnsi" w:hAnsiTheme="majorHAnsi"/>
          <w:sz w:val="14"/>
        </w:rPr>
        <w:t xml:space="preserve">, and although we are thousands of miles away, </w:t>
      </w:r>
      <w:r w:rsidRPr="009D59F6">
        <w:rPr>
          <w:rFonts w:asciiTheme="majorHAnsi" w:hAnsiTheme="majorHAnsi"/>
          <w:u w:val="single"/>
        </w:rPr>
        <w:t xml:space="preserve">we must take note of what happens there. </w:t>
      </w:r>
      <w:r w:rsidRPr="009D59F6">
        <w:rPr>
          <w:rFonts w:asciiTheme="majorHAnsi" w:hAnsiTheme="majorHAnsi"/>
          <w:highlight w:val="cyan"/>
          <w:u w:val="single"/>
        </w:rPr>
        <w:t>Trade and economy are inextricably linked</w:t>
      </w:r>
      <w:r w:rsidRPr="009D59F6">
        <w:rPr>
          <w:rFonts w:asciiTheme="majorHAnsi" w:hAnsiTheme="majorHAnsi"/>
          <w:u w:val="single"/>
        </w:rPr>
        <w:t xml:space="preserve"> in this age of global connectedness and the </w:t>
      </w:r>
      <w:r w:rsidRPr="009D59F6">
        <w:rPr>
          <w:rFonts w:asciiTheme="majorHAnsi" w:hAnsiTheme="majorHAnsi"/>
          <w:highlight w:val="cyan"/>
          <w:u w:val="single"/>
        </w:rPr>
        <w:t>ripples are felt around the world when a major economy hits its crisis point</w:t>
      </w:r>
      <w:r w:rsidRPr="009D59F6">
        <w:rPr>
          <w:rFonts w:asciiTheme="majorHAnsi" w:hAnsiTheme="majorHAnsi"/>
          <w:sz w:val="14"/>
          <w:highlight w:val="cyan"/>
        </w:rPr>
        <w:t>.</w:t>
      </w:r>
    </w:p>
    <w:p w14:paraId="39B61076" w14:textId="30639907" w:rsidR="009D59F6" w:rsidRPr="009D59F6" w:rsidRDefault="009D59F6" w:rsidP="009D59F6">
      <w:pPr>
        <w:pStyle w:val="Heading3"/>
        <w:rPr>
          <w:rFonts w:asciiTheme="majorHAnsi" w:hAnsiTheme="majorHAnsi"/>
        </w:rPr>
      </w:pPr>
      <w:r w:rsidRPr="009D59F6">
        <w:rPr>
          <w:rFonts w:asciiTheme="majorHAnsi" w:hAnsiTheme="majorHAnsi"/>
        </w:rPr>
        <w:t>EU Econ Collapse (1AR)</w:t>
      </w:r>
    </w:p>
    <w:p w14:paraId="18A240BB" w14:textId="77777777" w:rsidR="009D59F6" w:rsidRPr="009D59F6" w:rsidRDefault="009D59F6" w:rsidP="009D59F6">
      <w:pPr>
        <w:pStyle w:val="Heading4"/>
        <w:rPr>
          <w:rFonts w:asciiTheme="majorHAnsi" w:hAnsiTheme="majorHAnsi"/>
        </w:rPr>
      </w:pPr>
      <w:r w:rsidRPr="009D59F6">
        <w:rPr>
          <w:rFonts w:asciiTheme="majorHAnsi" w:hAnsiTheme="majorHAnsi"/>
        </w:rPr>
        <w:t>EU economic collapse causes Russian adventurism</w:t>
      </w:r>
    </w:p>
    <w:p w14:paraId="239A12D0" w14:textId="77777777" w:rsidR="009D59F6" w:rsidRPr="009D59F6" w:rsidRDefault="009D59F6" w:rsidP="009D59F6">
      <w:pPr>
        <w:rPr>
          <w:rFonts w:asciiTheme="majorHAnsi" w:hAnsiTheme="majorHAnsi"/>
        </w:rPr>
      </w:pPr>
      <w:r w:rsidRPr="009D59F6">
        <w:rPr>
          <w:rFonts w:asciiTheme="majorHAnsi" w:hAnsiTheme="majorHAnsi"/>
          <w:b/>
          <w:sz w:val="26"/>
          <w:szCs w:val="26"/>
        </w:rPr>
        <w:t>Lindley-French 14</w:t>
      </w:r>
      <w:r w:rsidRPr="009D59F6">
        <w:rPr>
          <w:rFonts w:asciiTheme="majorHAnsi" w:hAnsiTheme="majorHAnsi"/>
        </w:rPr>
        <w:t xml:space="preserve"> (Dec. 1, Julian, Senior Fellow of the Institute of Statecraft, Director of Europa Analytica &amp; Distinguished Visiting Research Fellow, National Defense University, “Brexit: What Would Happen if the EU Fails?”, Lindley French, </w:t>
      </w:r>
      <w:hyperlink r:id="rId55" w:history="1">
        <w:r w:rsidRPr="009D59F6">
          <w:rPr>
            <w:rStyle w:val="Hyperlink"/>
            <w:rFonts w:asciiTheme="majorHAnsi" w:hAnsiTheme="majorHAnsi"/>
          </w:rPr>
          <w:t>http://lindleyfrench.blogspot.com/2014/12/brexit-what-would-happen-if-eu-fails.html</w:t>
        </w:r>
      </w:hyperlink>
      <w:r w:rsidRPr="009D59F6">
        <w:rPr>
          <w:rFonts w:asciiTheme="majorHAnsi" w:hAnsiTheme="majorHAnsi"/>
        </w:rPr>
        <w:t>) MFE</w:t>
      </w:r>
    </w:p>
    <w:p w14:paraId="68D076F9" w14:textId="77777777" w:rsidR="009D59F6" w:rsidRPr="009D59F6" w:rsidRDefault="009D59F6" w:rsidP="009D59F6">
      <w:pPr>
        <w:rPr>
          <w:rStyle w:val="StyleUnderline"/>
          <w:rFonts w:asciiTheme="majorHAnsi" w:hAnsiTheme="majorHAnsi"/>
        </w:rPr>
      </w:pPr>
      <w:r w:rsidRPr="009D59F6">
        <w:rPr>
          <w:rStyle w:val="StyleUnderline"/>
          <w:rFonts w:asciiTheme="majorHAnsi" w:hAnsiTheme="majorHAnsi"/>
          <w:highlight w:val="cyan"/>
        </w:rPr>
        <w:t xml:space="preserve">What would happen if the EU were to fail?  </w:t>
      </w:r>
      <w:r w:rsidRPr="009D59F6">
        <w:rPr>
          <w:rStyle w:val="Emphasis"/>
          <w:rFonts w:asciiTheme="majorHAnsi" w:hAnsiTheme="majorHAnsi"/>
          <w:highlight w:val="cyan"/>
        </w:rPr>
        <w:t>Disaster.</w:t>
      </w:r>
      <w:r w:rsidRPr="009D59F6">
        <w:rPr>
          <w:rFonts w:asciiTheme="majorHAnsi" w:hAnsiTheme="majorHAnsi"/>
          <w:highlight w:val="cyan"/>
          <w:u w:val="single"/>
        </w:rPr>
        <w:t xml:space="preserve">  </w:t>
      </w:r>
      <w:r w:rsidRPr="009D59F6">
        <w:rPr>
          <w:rStyle w:val="StyleUnderline"/>
          <w:rFonts w:asciiTheme="majorHAnsi" w:hAnsiTheme="majorHAnsi"/>
          <w:highlight w:val="cyan"/>
        </w:rPr>
        <w:t>If the EU began to unravel the entire political, economic and security balance of the Continent would be threatened</w:t>
      </w:r>
      <w:r w:rsidRPr="009D59F6">
        <w:rPr>
          <w:rFonts w:asciiTheme="majorHAnsi" w:hAnsiTheme="majorHAnsi"/>
          <w:u w:val="single"/>
        </w:rPr>
        <w:t xml:space="preserve">.  </w:t>
      </w:r>
      <w:r w:rsidRPr="009D59F6">
        <w:rPr>
          <w:rStyle w:val="StyleUnderline"/>
          <w:rFonts w:asciiTheme="majorHAnsi" w:hAnsiTheme="majorHAnsi"/>
        </w:rPr>
        <w:t>Politically and economically the smaller, weaker member-states would look to Germany</w:t>
      </w:r>
      <w:r w:rsidRPr="009D59F6">
        <w:rPr>
          <w:rFonts w:asciiTheme="majorHAnsi" w:hAnsiTheme="majorHAnsi"/>
          <w:u w:val="single"/>
        </w:rPr>
        <w:t xml:space="preserve"> for leadership</w:t>
      </w:r>
      <w:r w:rsidRPr="009D59F6">
        <w:rPr>
          <w:rFonts w:asciiTheme="majorHAnsi" w:hAnsiTheme="majorHAnsi"/>
        </w:rPr>
        <w:t xml:space="preserve"> she is simply unable to offer.  </w:t>
      </w:r>
      <w:r w:rsidRPr="009D59F6">
        <w:rPr>
          <w:rStyle w:val="StyleUnderline"/>
          <w:rFonts w:asciiTheme="majorHAnsi" w:hAnsiTheme="majorHAnsi"/>
          <w:u w:val="none"/>
        </w:rPr>
        <w:t>Economically</w:t>
      </w:r>
      <w:r w:rsidRPr="009D59F6">
        <w:rPr>
          <w:rStyle w:val="StyleUnderline"/>
          <w:rFonts w:asciiTheme="majorHAnsi" w:hAnsiTheme="majorHAnsi"/>
        </w:rPr>
        <w:t xml:space="preserve">, </w:t>
      </w:r>
      <w:r w:rsidRPr="009D59F6">
        <w:rPr>
          <w:rStyle w:val="StyleUnderline"/>
          <w:rFonts w:asciiTheme="majorHAnsi" w:hAnsiTheme="majorHAnsi"/>
          <w:highlight w:val="cyan"/>
        </w:rPr>
        <w:t>the</w:t>
      </w:r>
      <w:r w:rsidRPr="009D59F6">
        <w:rPr>
          <w:rStyle w:val="StyleUnderline"/>
          <w:rFonts w:asciiTheme="majorHAnsi" w:hAnsiTheme="majorHAnsi"/>
        </w:rPr>
        <w:t xml:space="preserve"> inability or plain </w:t>
      </w:r>
      <w:r w:rsidRPr="009D59F6">
        <w:rPr>
          <w:rStyle w:val="StyleUnderline"/>
          <w:rFonts w:asciiTheme="majorHAnsi" w:hAnsiTheme="majorHAnsi"/>
          <w:highlight w:val="cyan"/>
        </w:rPr>
        <w:t>refusal of</w:t>
      </w:r>
      <w:r w:rsidRPr="009D59F6">
        <w:rPr>
          <w:rStyle w:val="StyleUnderline"/>
          <w:rFonts w:asciiTheme="majorHAnsi" w:hAnsiTheme="majorHAnsi"/>
        </w:rPr>
        <w:t xml:space="preserve"> southern and eastern European </w:t>
      </w:r>
      <w:r w:rsidRPr="009D59F6">
        <w:rPr>
          <w:rStyle w:val="StyleUnderline"/>
          <w:rFonts w:asciiTheme="majorHAnsi" w:hAnsiTheme="majorHAnsi"/>
          <w:highlight w:val="cyan"/>
        </w:rPr>
        <w:t>member-states to reform would</w:t>
      </w:r>
      <w:r w:rsidRPr="009D59F6">
        <w:rPr>
          <w:rStyle w:val="StyleUnderline"/>
          <w:rFonts w:asciiTheme="majorHAnsi" w:hAnsiTheme="majorHAnsi"/>
        </w:rPr>
        <w:t xml:space="preserve"> impose ever greater burdens</w:t>
      </w:r>
      <w:r w:rsidRPr="009D59F6">
        <w:rPr>
          <w:rStyle w:val="StyleUnderline"/>
          <w:rFonts w:asciiTheme="majorHAnsi" w:hAnsiTheme="majorHAnsi"/>
          <w:u w:val="none"/>
        </w:rPr>
        <w:t xml:space="preserve"> on the taxpayer’s of the seven member-states</w:t>
      </w:r>
      <w:r w:rsidRPr="009D59F6">
        <w:rPr>
          <w:rFonts w:asciiTheme="majorHAnsi" w:hAnsiTheme="majorHAnsi"/>
        </w:rPr>
        <w:t xml:space="preserve"> left paying for the wealth-transfer mechanism that </w:t>
      </w:r>
      <w:r w:rsidRPr="009D59F6">
        <w:rPr>
          <w:rFonts w:asciiTheme="majorHAnsi" w:hAnsiTheme="majorHAnsi"/>
          <w:u w:val="single"/>
        </w:rPr>
        <w:t xml:space="preserve">in the </w:t>
      </w:r>
      <w:r w:rsidRPr="009D59F6">
        <w:rPr>
          <w:rFonts w:asciiTheme="majorHAnsi" w:hAnsiTheme="majorHAnsi"/>
          <w:highlight w:val="cyan"/>
          <w:u w:val="single"/>
        </w:rPr>
        <w:t>absence</w:t>
      </w:r>
      <w:r w:rsidRPr="009D59F6">
        <w:rPr>
          <w:rFonts w:asciiTheme="majorHAnsi" w:hAnsiTheme="majorHAnsi"/>
          <w:u w:val="single"/>
        </w:rPr>
        <w:t xml:space="preserve"> of </w:t>
      </w:r>
      <w:r w:rsidRPr="009D59F6">
        <w:rPr>
          <w:rFonts w:asciiTheme="majorHAnsi" w:hAnsiTheme="majorHAnsi"/>
          <w:highlight w:val="cyan"/>
          <w:u w:val="single"/>
        </w:rPr>
        <w:t>growth</w:t>
      </w:r>
      <w:r w:rsidRPr="009D59F6">
        <w:rPr>
          <w:rFonts w:asciiTheme="majorHAnsi" w:hAnsiTheme="majorHAnsi"/>
          <w:u w:val="single"/>
        </w:rPr>
        <w:t xml:space="preserve"> is the EU</w:t>
      </w:r>
      <w:r w:rsidRPr="009D59F6">
        <w:rPr>
          <w:rFonts w:asciiTheme="majorHAnsi" w:hAnsiTheme="majorHAnsi"/>
        </w:rPr>
        <w:t xml:space="preserve">.  </w:t>
      </w:r>
      <w:r w:rsidRPr="009D59F6">
        <w:rPr>
          <w:rStyle w:val="StyleUnderline"/>
          <w:rFonts w:asciiTheme="majorHAnsi" w:hAnsiTheme="majorHAnsi"/>
        </w:rPr>
        <w:t xml:space="preserve">Add to that mix unstable banks and broke governments and at some point another </w:t>
      </w:r>
      <w:r w:rsidRPr="009D59F6">
        <w:rPr>
          <w:rStyle w:val="StyleUnderline"/>
          <w:rFonts w:asciiTheme="majorHAnsi" w:hAnsiTheme="majorHAnsi"/>
          <w:highlight w:val="cyan"/>
        </w:rPr>
        <w:t>major economic crisis would</w:t>
      </w:r>
      <w:r w:rsidRPr="009D59F6">
        <w:rPr>
          <w:rStyle w:val="StyleUnderline"/>
          <w:rFonts w:asciiTheme="majorHAnsi" w:hAnsiTheme="majorHAnsi"/>
        </w:rPr>
        <w:t xml:space="preserve"> a) </w:t>
      </w:r>
      <w:r w:rsidRPr="009D59F6">
        <w:rPr>
          <w:rStyle w:val="StyleUnderline"/>
          <w:rFonts w:asciiTheme="majorHAnsi" w:hAnsiTheme="majorHAnsi"/>
          <w:highlight w:val="cyan"/>
        </w:rPr>
        <w:t>happen; and</w:t>
      </w:r>
      <w:r w:rsidRPr="009D59F6">
        <w:rPr>
          <w:rStyle w:val="StyleUnderline"/>
          <w:rFonts w:asciiTheme="majorHAnsi" w:hAnsiTheme="majorHAnsi"/>
        </w:rPr>
        <w:t xml:space="preserve"> b) </w:t>
      </w:r>
      <w:r w:rsidRPr="009D59F6">
        <w:rPr>
          <w:rStyle w:val="StyleUnderline"/>
          <w:rFonts w:asciiTheme="majorHAnsi" w:hAnsiTheme="majorHAnsi"/>
          <w:highlight w:val="cyan"/>
        </w:rPr>
        <w:t>see the whole structure collapse</w:t>
      </w:r>
      <w:r w:rsidRPr="009D59F6">
        <w:rPr>
          <w:rFonts w:asciiTheme="majorHAnsi" w:hAnsiTheme="majorHAnsi"/>
        </w:rPr>
        <w:t xml:space="preserve">.  </w:t>
      </w:r>
      <w:r w:rsidRPr="009D59F6">
        <w:rPr>
          <w:rStyle w:val="StyleUnderline"/>
          <w:rFonts w:asciiTheme="majorHAnsi" w:hAnsiTheme="majorHAnsi"/>
          <w:u w:val="none"/>
        </w:rPr>
        <w:t>If it survived at all the Eurozone would retrench</w:t>
      </w:r>
      <w:r w:rsidRPr="009D59F6">
        <w:rPr>
          <w:rFonts w:asciiTheme="majorHAnsi" w:hAnsiTheme="majorHAnsi"/>
        </w:rPr>
        <w:t xml:space="preserve"> into a German zollverein focused on a few northern, western Europeans.  </w:t>
      </w:r>
      <w:r w:rsidRPr="009D59F6">
        <w:rPr>
          <w:rStyle w:val="StyleUnderline"/>
          <w:rFonts w:asciiTheme="majorHAnsi" w:hAnsiTheme="majorHAnsi"/>
        </w:rPr>
        <w:t>The great unreformed would be</w:t>
      </w:r>
      <w:r w:rsidRPr="009D59F6">
        <w:rPr>
          <w:rFonts w:asciiTheme="majorHAnsi" w:hAnsiTheme="majorHAnsi"/>
          <w:u w:val="single"/>
        </w:rPr>
        <w:t xml:space="preserve"> forced out and their </w:t>
      </w:r>
      <w:r w:rsidRPr="009D59F6">
        <w:rPr>
          <w:rStyle w:val="StyleUnderline"/>
          <w:rFonts w:asciiTheme="majorHAnsi" w:hAnsiTheme="majorHAnsi"/>
        </w:rPr>
        <w:t>citizens</w:t>
      </w:r>
      <w:r w:rsidRPr="009D59F6">
        <w:rPr>
          <w:rFonts w:asciiTheme="majorHAnsi" w:hAnsiTheme="majorHAnsi"/>
          <w:u w:val="single"/>
        </w:rPr>
        <w:t xml:space="preserve"> </w:t>
      </w:r>
      <w:r w:rsidRPr="009D59F6">
        <w:rPr>
          <w:rStyle w:val="StyleUnderline"/>
          <w:rFonts w:asciiTheme="majorHAnsi" w:hAnsiTheme="majorHAnsi"/>
        </w:rPr>
        <w:t>subjected to</w:t>
      </w:r>
      <w:r w:rsidRPr="009D59F6">
        <w:rPr>
          <w:rFonts w:asciiTheme="majorHAnsi" w:hAnsiTheme="majorHAnsi"/>
          <w:u w:val="single"/>
        </w:rPr>
        <w:t xml:space="preserve"> the full fury of </w:t>
      </w:r>
      <w:r w:rsidRPr="009D59F6">
        <w:rPr>
          <w:rStyle w:val="Emphasis"/>
          <w:rFonts w:asciiTheme="majorHAnsi" w:hAnsiTheme="majorHAnsi"/>
          <w:highlight w:val="cyan"/>
        </w:rPr>
        <w:t>panicking financial markets</w:t>
      </w:r>
      <w:r w:rsidRPr="009D59F6">
        <w:rPr>
          <w:rFonts w:asciiTheme="majorHAnsi" w:hAnsiTheme="majorHAnsi"/>
          <w:highlight w:val="cyan"/>
          <w:u w:val="single"/>
        </w:rPr>
        <w:t xml:space="preserve"> </w:t>
      </w:r>
      <w:r w:rsidRPr="009D59F6">
        <w:rPr>
          <w:rStyle w:val="StyleUnderline"/>
          <w:rFonts w:asciiTheme="majorHAnsi" w:hAnsiTheme="majorHAnsi"/>
          <w:highlight w:val="cyan"/>
        </w:rPr>
        <w:t>and</w:t>
      </w:r>
      <w:r w:rsidRPr="009D59F6">
        <w:rPr>
          <w:rStyle w:val="StyleUnderline"/>
          <w:rFonts w:asciiTheme="majorHAnsi" w:hAnsiTheme="majorHAnsi"/>
        </w:rPr>
        <w:t xml:space="preserve"> social and </w:t>
      </w:r>
      <w:r w:rsidRPr="009D59F6">
        <w:rPr>
          <w:rStyle w:val="StyleUnderline"/>
          <w:rFonts w:asciiTheme="majorHAnsi" w:hAnsiTheme="majorHAnsi"/>
          <w:highlight w:val="cyan"/>
        </w:rPr>
        <w:t>economic</w:t>
      </w:r>
      <w:r w:rsidRPr="009D59F6">
        <w:rPr>
          <w:rFonts w:asciiTheme="majorHAnsi" w:hAnsiTheme="majorHAnsi"/>
          <w:highlight w:val="cyan"/>
          <w:u w:val="single"/>
        </w:rPr>
        <w:t xml:space="preserve"> </w:t>
      </w:r>
      <w:r w:rsidRPr="009D59F6">
        <w:rPr>
          <w:rStyle w:val="Emphasis"/>
          <w:rFonts w:asciiTheme="majorHAnsi" w:hAnsiTheme="majorHAnsi"/>
          <w:highlight w:val="cyan"/>
        </w:rPr>
        <w:t>meltdown.</w:t>
      </w:r>
      <w:r w:rsidRPr="009D59F6">
        <w:rPr>
          <w:rFonts w:asciiTheme="majorHAnsi" w:hAnsiTheme="majorHAnsi"/>
          <w:highlight w:val="cyan"/>
          <w:u w:val="single"/>
        </w:rPr>
        <w:t xml:space="preserve">  </w:t>
      </w:r>
      <w:r w:rsidRPr="009D59F6">
        <w:rPr>
          <w:rStyle w:val="Emphasis"/>
          <w:rFonts w:asciiTheme="majorHAnsi" w:hAnsiTheme="majorHAnsi"/>
          <w:highlight w:val="cyan"/>
        </w:rPr>
        <w:t>Russia</w:t>
      </w:r>
      <w:r w:rsidRPr="009D59F6">
        <w:rPr>
          <w:rStyle w:val="StyleUnderline"/>
          <w:rFonts w:asciiTheme="majorHAnsi" w:hAnsiTheme="majorHAnsi"/>
          <w:highlight w:val="cyan"/>
          <w:u w:val="none"/>
        </w:rPr>
        <w:t xml:space="preserve"> </w:t>
      </w:r>
      <w:r w:rsidRPr="009D59F6">
        <w:rPr>
          <w:rStyle w:val="StyleUnderline"/>
          <w:rFonts w:asciiTheme="majorHAnsi" w:hAnsiTheme="majorHAnsi"/>
          <w:highlight w:val="cyan"/>
        </w:rPr>
        <w:t>would</w:t>
      </w:r>
      <w:r w:rsidRPr="009D59F6">
        <w:rPr>
          <w:rStyle w:val="StyleUnderline"/>
          <w:rFonts w:asciiTheme="majorHAnsi" w:hAnsiTheme="majorHAnsi"/>
        </w:rPr>
        <w:t xml:space="preserve"> undoubtedly </w:t>
      </w:r>
      <w:r w:rsidRPr="009D59F6">
        <w:rPr>
          <w:rStyle w:val="StyleUnderline"/>
          <w:rFonts w:asciiTheme="majorHAnsi" w:hAnsiTheme="majorHAnsi"/>
          <w:highlight w:val="cyan"/>
        </w:rPr>
        <w:t>see</w:t>
      </w:r>
      <w:r w:rsidRPr="009D59F6">
        <w:rPr>
          <w:rStyle w:val="StyleUnderline"/>
          <w:rFonts w:asciiTheme="majorHAnsi" w:hAnsiTheme="majorHAnsi"/>
        </w:rPr>
        <w:t xml:space="preserve"> such a </w:t>
      </w:r>
      <w:r w:rsidRPr="009D59F6">
        <w:rPr>
          <w:rStyle w:val="StyleUnderline"/>
          <w:rFonts w:asciiTheme="majorHAnsi" w:hAnsiTheme="majorHAnsi"/>
          <w:highlight w:val="cyan"/>
        </w:rPr>
        <w:t>crisis as a golden opportunity to re-establish a sphere of influence in</w:t>
      </w:r>
      <w:r w:rsidRPr="009D59F6">
        <w:rPr>
          <w:rStyle w:val="StyleUnderline"/>
          <w:rFonts w:asciiTheme="majorHAnsi" w:hAnsiTheme="majorHAnsi"/>
        </w:rPr>
        <w:t xml:space="preserve"> </w:t>
      </w:r>
      <w:r w:rsidRPr="009D59F6">
        <w:rPr>
          <w:rStyle w:val="Emphasis"/>
          <w:rFonts w:asciiTheme="majorHAnsi" w:hAnsiTheme="majorHAnsi"/>
        </w:rPr>
        <w:t xml:space="preserve">central and eastern </w:t>
      </w:r>
      <w:r w:rsidRPr="009D59F6">
        <w:rPr>
          <w:rStyle w:val="Emphasis"/>
          <w:rFonts w:asciiTheme="majorHAnsi" w:hAnsiTheme="majorHAnsi"/>
          <w:highlight w:val="cyan"/>
        </w:rPr>
        <w:t>Europe</w:t>
      </w:r>
      <w:r w:rsidRPr="009D59F6">
        <w:rPr>
          <w:rStyle w:val="StyleUnderline"/>
          <w:rFonts w:asciiTheme="majorHAnsi" w:hAnsiTheme="majorHAnsi"/>
          <w:highlight w:val="cyan"/>
        </w:rPr>
        <w:t xml:space="preserve"> with profound consequences for European security.</w:t>
      </w:r>
    </w:p>
    <w:p w14:paraId="20711E41" w14:textId="77777777" w:rsidR="009D59F6" w:rsidRPr="009D59F6" w:rsidRDefault="009D59F6" w:rsidP="009D59F6">
      <w:pPr>
        <w:pStyle w:val="Heading4"/>
        <w:rPr>
          <w:rFonts w:asciiTheme="majorHAnsi" w:hAnsiTheme="majorHAnsi"/>
        </w:rPr>
      </w:pPr>
      <w:r w:rsidRPr="009D59F6">
        <w:rPr>
          <w:rFonts w:asciiTheme="majorHAnsi" w:hAnsiTheme="majorHAnsi"/>
        </w:rPr>
        <w:t>That causes nuclear war</w:t>
      </w:r>
    </w:p>
    <w:p w14:paraId="2EA25764" w14:textId="77777777" w:rsidR="009D59F6" w:rsidRPr="009D59F6" w:rsidRDefault="009D59F6" w:rsidP="009D59F6">
      <w:pPr>
        <w:rPr>
          <w:rFonts w:asciiTheme="majorHAnsi" w:hAnsiTheme="majorHAnsi"/>
        </w:rPr>
      </w:pPr>
      <w:r w:rsidRPr="009D59F6">
        <w:rPr>
          <w:rFonts w:asciiTheme="majorHAnsi" w:hAnsiTheme="majorHAnsi"/>
          <w:b/>
          <w:sz w:val="26"/>
          <w:szCs w:val="26"/>
        </w:rPr>
        <w:t>Parry 15</w:t>
      </w:r>
      <w:r w:rsidRPr="009D59F6">
        <w:rPr>
          <w:rFonts w:asciiTheme="majorHAnsi" w:hAnsiTheme="majorHAnsi"/>
        </w:rPr>
        <w:t xml:space="preserve"> (February 6, Robert, investigative journalist best known for his role in covering the Iran-Contra affair for the Associated Press (AP) and Newsweek, George Polk Award for National Reporting in 1984, “Nuclear War and Clashing Ukraine Narratives,” Global Research, </w:t>
      </w:r>
      <w:hyperlink r:id="rId56" w:history="1">
        <w:r w:rsidRPr="009D59F6">
          <w:rPr>
            <w:rStyle w:val="Hyperlink"/>
            <w:rFonts w:asciiTheme="majorHAnsi" w:hAnsiTheme="majorHAnsi"/>
          </w:rPr>
          <w:t>http://www.globalresearch.ca/nuclear-war-and-clashing-ukraine-narratives/5430358</w:t>
        </w:r>
      </w:hyperlink>
      <w:r w:rsidRPr="009D59F6">
        <w:rPr>
          <w:rFonts w:asciiTheme="majorHAnsi" w:hAnsiTheme="majorHAnsi"/>
        </w:rPr>
        <w:t>) MFE</w:t>
      </w:r>
    </w:p>
    <w:p w14:paraId="7F45F432" w14:textId="1FB919FC" w:rsidR="009D59F6" w:rsidRPr="009D59F6" w:rsidRDefault="009D59F6" w:rsidP="00AC3D6F">
      <w:pPr>
        <w:rPr>
          <w:rFonts w:asciiTheme="majorHAnsi" w:hAnsiTheme="majorHAnsi"/>
          <w:u w:val="single"/>
        </w:rPr>
      </w:pPr>
      <w:r w:rsidRPr="009D59F6">
        <w:rPr>
          <w:rStyle w:val="StyleUnderline"/>
          <w:rFonts w:asciiTheme="majorHAnsi" w:hAnsiTheme="majorHAnsi"/>
          <w:highlight w:val="cyan"/>
        </w:rPr>
        <w:t>The</w:t>
      </w:r>
      <w:r w:rsidRPr="009D59F6">
        <w:rPr>
          <w:rStyle w:val="StyleUnderline"/>
          <w:rFonts w:asciiTheme="majorHAnsi" w:hAnsiTheme="majorHAnsi"/>
          <w:sz w:val="14"/>
          <w:u w:val="none"/>
        </w:rPr>
        <w:t xml:space="preserve"> worsening </w:t>
      </w:r>
      <w:r w:rsidRPr="009D59F6">
        <w:rPr>
          <w:rStyle w:val="StyleUnderline"/>
          <w:rFonts w:asciiTheme="majorHAnsi" w:hAnsiTheme="majorHAnsi"/>
          <w:highlight w:val="cyan"/>
        </w:rPr>
        <w:t>situation</w:t>
      </w:r>
      <w:r w:rsidRPr="009D59F6">
        <w:rPr>
          <w:rStyle w:val="StyleUnderline"/>
          <w:rFonts w:asciiTheme="majorHAnsi" w:hAnsiTheme="majorHAnsi"/>
          <w:sz w:val="14"/>
          <w:u w:val="none"/>
        </w:rPr>
        <w:t xml:space="preserve"> in the east </w:t>
      </w:r>
      <w:r w:rsidRPr="009D59F6">
        <w:rPr>
          <w:rStyle w:val="StyleUnderline"/>
          <w:rFonts w:asciiTheme="majorHAnsi" w:hAnsiTheme="majorHAnsi"/>
          <w:highlight w:val="cyan"/>
        </w:rPr>
        <w:t>and</w:t>
      </w:r>
      <w:r w:rsidRPr="009D59F6">
        <w:rPr>
          <w:rStyle w:val="StyleUnderline"/>
          <w:rFonts w:asciiTheme="majorHAnsi" w:hAnsiTheme="majorHAnsi"/>
          <w:sz w:val="14"/>
          <w:u w:val="none"/>
        </w:rPr>
        <w:t xml:space="preserve"> the </w:t>
      </w:r>
      <w:r w:rsidRPr="009D59F6">
        <w:rPr>
          <w:rStyle w:val="StyleUnderline"/>
          <w:rFonts w:asciiTheme="majorHAnsi" w:hAnsiTheme="majorHAnsi"/>
          <w:highlight w:val="cyan"/>
        </w:rPr>
        <w:t>fear of U.S. military</w:t>
      </w:r>
      <w:r w:rsidRPr="009D59F6">
        <w:rPr>
          <w:rStyle w:val="StyleUnderline"/>
          <w:rFonts w:asciiTheme="majorHAnsi" w:hAnsiTheme="majorHAnsi"/>
        </w:rPr>
        <w:t xml:space="preserve"> weapons arriving in the west </w:t>
      </w:r>
      <w:r w:rsidRPr="009D59F6">
        <w:rPr>
          <w:rStyle w:val="StyleUnderline"/>
          <w:rFonts w:asciiTheme="majorHAnsi" w:hAnsiTheme="majorHAnsi"/>
          <w:highlight w:val="cyan"/>
        </w:rPr>
        <w:t>have prompted a shift in Moscow’s view</w:t>
      </w:r>
      <w:r w:rsidRPr="009D59F6">
        <w:rPr>
          <w:rFonts w:asciiTheme="majorHAnsi" w:hAnsiTheme="majorHAnsi"/>
          <w:highlight w:val="cyan"/>
          <w:u w:val="single"/>
        </w:rPr>
        <w:t xml:space="preserve"> of the Ukraine crisis, including a readiness to</w:t>
      </w:r>
      <w:r w:rsidRPr="009D59F6">
        <w:rPr>
          <w:rFonts w:asciiTheme="majorHAnsi" w:hAnsiTheme="majorHAnsi"/>
          <w:u w:val="single"/>
        </w:rPr>
        <w:t xml:space="preserve"> re</w:t>
      </w:r>
      <w:r w:rsidRPr="009D59F6">
        <w:rPr>
          <w:rFonts w:asciiTheme="majorHAnsi" w:hAnsiTheme="majorHAnsi"/>
          <w:highlight w:val="cyan"/>
          <w:u w:val="single"/>
        </w:rPr>
        <w:t>supply</w:t>
      </w:r>
      <w:r w:rsidRPr="009D59F6">
        <w:rPr>
          <w:rFonts w:asciiTheme="majorHAnsi" w:hAnsiTheme="majorHAnsi"/>
          <w:u w:val="single"/>
        </w:rPr>
        <w:t xml:space="preserve"> the ethnic </w:t>
      </w:r>
      <w:r w:rsidRPr="009D59F6">
        <w:rPr>
          <w:rFonts w:asciiTheme="majorHAnsi" w:hAnsiTheme="majorHAnsi"/>
          <w:highlight w:val="cyan"/>
          <w:u w:val="single"/>
        </w:rPr>
        <w:t>Russian forces in</w:t>
      </w:r>
      <w:r w:rsidRPr="009D59F6">
        <w:rPr>
          <w:rFonts w:asciiTheme="majorHAnsi" w:hAnsiTheme="majorHAnsi"/>
          <w:u w:val="single"/>
        </w:rPr>
        <w:t xml:space="preserve"> eastern </w:t>
      </w:r>
      <w:r w:rsidRPr="009D59F6">
        <w:rPr>
          <w:rFonts w:asciiTheme="majorHAnsi" w:hAnsiTheme="majorHAnsi"/>
          <w:highlight w:val="cyan"/>
          <w:u w:val="single"/>
        </w:rPr>
        <w:t>Ukraine</w:t>
      </w:r>
      <w:r w:rsidRPr="009D59F6">
        <w:rPr>
          <w:rFonts w:asciiTheme="majorHAnsi" w:hAnsiTheme="majorHAnsi"/>
          <w:u w:val="single"/>
        </w:rPr>
        <w:t xml:space="preserve"> and even provide military advisers.</w:t>
      </w:r>
      <w:r w:rsidRPr="009D59F6">
        <w:rPr>
          <w:rFonts w:asciiTheme="majorHAnsi" w:hAnsiTheme="majorHAnsi"/>
          <w:sz w:val="14"/>
        </w:rPr>
        <w:t xml:space="preserve"> </w:t>
      </w:r>
      <w:r w:rsidRPr="009D59F6">
        <w:rPr>
          <w:rStyle w:val="StyleUnderline"/>
          <w:rFonts w:asciiTheme="majorHAnsi" w:hAnsiTheme="majorHAnsi"/>
          <w:highlight w:val="cyan"/>
        </w:rPr>
        <w:t>These developments have alarmed European leaders</w:t>
      </w:r>
      <w:r w:rsidRPr="009D59F6">
        <w:rPr>
          <w:rStyle w:val="StyleUnderline"/>
          <w:rFonts w:asciiTheme="majorHAnsi" w:hAnsiTheme="majorHAnsi"/>
        </w:rPr>
        <w:t xml:space="preserve"> who find themselves </w:t>
      </w:r>
      <w:r w:rsidRPr="009D59F6">
        <w:rPr>
          <w:rStyle w:val="Emphasis"/>
          <w:rFonts w:asciiTheme="majorHAnsi" w:hAnsiTheme="majorHAnsi"/>
          <w:highlight w:val="cyan"/>
        </w:rPr>
        <w:t>caught in the middle of a possible conflict</w:t>
      </w:r>
      <w:r w:rsidRPr="009D59F6">
        <w:rPr>
          <w:rStyle w:val="StyleUnderline"/>
          <w:rFonts w:asciiTheme="majorHAnsi" w:hAnsiTheme="majorHAnsi"/>
          <w:highlight w:val="cyan"/>
        </w:rPr>
        <w:t xml:space="preserve"> between the U</w:t>
      </w:r>
      <w:r w:rsidRPr="009D59F6">
        <w:rPr>
          <w:rStyle w:val="StyleUnderline"/>
          <w:rFonts w:asciiTheme="majorHAnsi" w:hAnsiTheme="majorHAnsi"/>
        </w:rPr>
        <w:t xml:space="preserve">nited </w:t>
      </w:r>
      <w:r w:rsidRPr="009D59F6">
        <w:rPr>
          <w:rStyle w:val="StyleUnderline"/>
          <w:rFonts w:asciiTheme="majorHAnsi" w:hAnsiTheme="majorHAnsi"/>
          <w:highlight w:val="cyan"/>
        </w:rPr>
        <w:t>S</w:t>
      </w:r>
      <w:r w:rsidRPr="009D59F6">
        <w:rPr>
          <w:rStyle w:val="StyleUnderline"/>
          <w:rFonts w:asciiTheme="majorHAnsi" w:hAnsiTheme="majorHAnsi"/>
        </w:rPr>
        <w:t xml:space="preserve">tates </w:t>
      </w:r>
      <w:r w:rsidRPr="009D59F6">
        <w:rPr>
          <w:rStyle w:val="StyleUnderline"/>
          <w:rFonts w:asciiTheme="majorHAnsi" w:hAnsiTheme="majorHAnsi"/>
          <w:highlight w:val="cyan"/>
        </w:rPr>
        <w:t>and Russia</w:t>
      </w:r>
      <w:r w:rsidRPr="009D59F6">
        <w:rPr>
          <w:rFonts w:asciiTheme="majorHAnsi" w:hAnsiTheme="majorHAnsi"/>
          <w:u w:val="single"/>
        </w:rPr>
        <w:t>.</w:t>
      </w:r>
      <w:r w:rsidRPr="009D59F6">
        <w:rPr>
          <w:rFonts w:asciiTheme="majorHAnsi" w:hAnsiTheme="majorHAnsi"/>
          <w:sz w:val="14"/>
        </w:rPr>
        <w:t xml:space="preserve"> German Chancellor Angela Merkel and French President Francois Hollande rushed to Kiev and then Moscow this week to discuss possible ways to defuse the crisis. </w:t>
      </w:r>
      <w:r w:rsidRPr="009D59F6">
        <w:rPr>
          <w:rStyle w:val="StyleUnderline"/>
          <w:rFonts w:asciiTheme="majorHAnsi" w:hAnsiTheme="majorHAnsi"/>
          <w:sz w:val="14"/>
          <w:u w:val="none"/>
        </w:rPr>
        <w:t>The hardening Russian position now seeks</w:t>
      </w:r>
      <w:r w:rsidRPr="009D59F6">
        <w:rPr>
          <w:rFonts w:asciiTheme="majorHAnsi" w:hAnsiTheme="majorHAnsi"/>
          <w:sz w:val="14"/>
        </w:rPr>
        <w:t xml:space="preserve">, in effect, </w:t>
      </w:r>
      <w:r w:rsidRPr="009D59F6">
        <w:rPr>
          <w:rStyle w:val="StyleUnderline"/>
          <w:rFonts w:asciiTheme="majorHAnsi" w:hAnsiTheme="majorHAnsi"/>
          <w:sz w:val="14"/>
          <w:u w:val="none"/>
        </w:rPr>
        <w:t>a division of Ukraine into two autonomous zones</w:t>
      </w:r>
      <w:r w:rsidRPr="009D59F6">
        <w:rPr>
          <w:rFonts w:asciiTheme="majorHAnsi" w:hAnsiTheme="majorHAnsi"/>
          <w:sz w:val="14"/>
        </w:rPr>
        <w:t xml:space="preserve">, the east and the west with a central government that maintains the currency and handles other national concerns. But I’m told that Moscow might still accept the earlier idea of a federated Ukraine with greater self-governance by the different regions. </w:t>
      </w:r>
      <w:r w:rsidRPr="009D59F6">
        <w:rPr>
          <w:rStyle w:val="StyleUnderline"/>
          <w:rFonts w:asciiTheme="majorHAnsi" w:hAnsiTheme="majorHAnsi"/>
          <w:sz w:val="14"/>
          <w:u w:val="none"/>
        </w:rPr>
        <w:t>Putin also does not object to Ukraine building closer economic ties to Europe</w:t>
      </w:r>
      <w:r w:rsidRPr="009D59F6">
        <w:rPr>
          <w:rFonts w:asciiTheme="majorHAnsi" w:hAnsiTheme="majorHAnsi"/>
          <w:sz w:val="14"/>
        </w:rPr>
        <w:t xml:space="preserve"> and he offered a new referendum in Crimea on whether the voters still want to secede from Ukraine and join Russia, said a source familiar with the Kremlin’s thinking. </w:t>
      </w:r>
      <w:r w:rsidRPr="009D59F6">
        <w:rPr>
          <w:rStyle w:val="StyleUnderline"/>
          <w:rFonts w:asciiTheme="majorHAnsi" w:hAnsiTheme="majorHAnsi"/>
          <w:sz w:val="14"/>
          <w:u w:val="none"/>
        </w:rPr>
        <w:t>But Putin’s red lines include no NATO expansion</w:t>
      </w:r>
      <w:r w:rsidRPr="009D59F6">
        <w:rPr>
          <w:rFonts w:asciiTheme="majorHAnsi" w:hAnsiTheme="majorHAnsi"/>
          <w:sz w:val="14"/>
        </w:rPr>
        <w:t xml:space="preserve"> into Ukraine </w:t>
      </w:r>
      <w:r w:rsidRPr="009D59F6">
        <w:rPr>
          <w:rStyle w:val="StyleUnderline"/>
          <w:rFonts w:asciiTheme="majorHAnsi" w:hAnsiTheme="majorHAnsi"/>
          <w:sz w:val="14"/>
          <w:u w:val="none"/>
        </w:rPr>
        <w:t>and protection for ethnic Russians</w:t>
      </w:r>
      <w:r w:rsidRPr="009D59F6">
        <w:rPr>
          <w:rFonts w:asciiTheme="majorHAnsi" w:hAnsiTheme="majorHAnsi"/>
          <w:sz w:val="14"/>
        </w:rPr>
        <w:t xml:space="preserve"> by disarming the neo-Nazi militias, the source said. </w:t>
      </w:r>
      <w:r w:rsidRPr="009D59F6">
        <w:rPr>
          <w:rFonts w:asciiTheme="majorHAnsi" w:hAnsiTheme="majorHAnsi"/>
          <w:u w:val="single"/>
        </w:rPr>
        <w:t>If such an arrangement or something similar isn’t acceptable and if the killing of ethnic Russians continues, the Kremlin would support a large-scale military offensive from the east that would involve “taking Kiev</w:t>
      </w:r>
      <w:r w:rsidRPr="009D59F6">
        <w:rPr>
          <w:rFonts w:asciiTheme="majorHAnsi" w:hAnsiTheme="majorHAnsi"/>
          <w:sz w:val="14"/>
        </w:rPr>
        <w:t xml:space="preserve">,” according to the source. </w:t>
      </w:r>
      <w:r w:rsidRPr="009D59F6">
        <w:rPr>
          <w:rStyle w:val="Emphasis"/>
          <w:rFonts w:asciiTheme="majorHAnsi" w:hAnsiTheme="majorHAnsi"/>
          <w:highlight w:val="cyan"/>
        </w:rPr>
        <w:t>A Russian escalation of</w:t>
      </w:r>
      <w:r w:rsidRPr="009D59F6">
        <w:rPr>
          <w:rFonts w:asciiTheme="majorHAnsi" w:hAnsiTheme="majorHAnsi"/>
          <w:highlight w:val="cyan"/>
          <w:u w:val="single"/>
        </w:rPr>
        <w:t xml:space="preserve"> that </w:t>
      </w:r>
      <w:r w:rsidRPr="009D59F6">
        <w:rPr>
          <w:rStyle w:val="Emphasis"/>
          <w:rFonts w:asciiTheme="majorHAnsi" w:hAnsiTheme="majorHAnsi"/>
          <w:highlight w:val="cyan"/>
        </w:rPr>
        <w:t>magnitude would likely invite a vigorous U.S. response</w:t>
      </w:r>
      <w:r w:rsidRPr="009D59F6">
        <w:rPr>
          <w:rFonts w:asciiTheme="majorHAnsi" w:hAnsiTheme="majorHAnsi"/>
          <w:highlight w:val="cyan"/>
          <w:u w:val="single"/>
        </w:rPr>
        <w:t xml:space="preserve">, </w:t>
      </w:r>
      <w:r w:rsidRPr="009D59F6">
        <w:rPr>
          <w:rStyle w:val="StyleUnderline"/>
          <w:rFonts w:asciiTheme="majorHAnsi" w:hAnsiTheme="majorHAnsi"/>
          <w:highlight w:val="cyan"/>
        </w:rPr>
        <w:t>with</w:t>
      </w:r>
      <w:r w:rsidRPr="009D59F6">
        <w:rPr>
          <w:rStyle w:val="StyleUnderline"/>
          <w:rFonts w:asciiTheme="majorHAnsi" w:hAnsiTheme="majorHAnsi"/>
        </w:rPr>
        <w:t xml:space="preserve"> leading </w:t>
      </w:r>
      <w:r w:rsidRPr="009D59F6">
        <w:rPr>
          <w:rStyle w:val="StyleUnderline"/>
          <w:rFonts w:asciiTheme="majorHAnsi" w:hAnsiTheme="majorHAnsi"/>
          <w:highlight w:val="cyan"/>
        </w:rPr>
        <w:t>American politicians</w:t>
      </w:r>
      <w:r w:rsidRPr="009D59F6">
        <w:rPr>
          <w:rStyle w:val="StyleUnderline"/>
          <w:rFonts w:asciiTheme="majorHAnsi" w:hAnsiTheme="majorHAnsi"/>
        </w:rPr>
        <w:t xml:space="preserve"> and pundits </w:t>
      </w:r>
      <w:r w:rsidRPr="009D59F6">
        <w:rPr>
          <w:rStyle w:val="StyleUnderline"/>
          <w:rFonts w:asciiTheme="majorHAnsi" w:hAnsiTheme="majorHAnsi"/>
          <w:highlight w:val="cyan"/>
        </w:rPr>
        <w:t>sure to ratchet up demands for a</w:t>
      </w:r>
      <w:r w:rsidRPr="009D59F6">
        <w:rPr>
          <w:rStyle w:val="StyleUnderline"/>
          <w:rFonts w:asciiTheme="majorHAnsi" w:hAnsiTheme="majorHAnsi"/>
        </w:rPr>
        <w:t xml:space="preserve"> military </w:t>
      </w:r>
      <w:r w:rsidRPr="009D59F6">
        <w:rPr>
          <w:rStyle w:val="StyleUnderline"/>
          <w:rFonts w:asciiTheme="majorHAnsi" w:hAnsiTheme="majorHAnsi"/>
          <w:highlight w:val="cyan"/>
        </w:rPr>
        <w:t>counterstrike</w:t>
      </w:r>
      <w:r w:rsidRPr="009D59F6">
        <w:rPr>
          <w:rFonts w:asciiTheme="majorHAnsi" w:hAnsiTheme="majorHAnsi"/>
          <w:u w:val="single"/>
        </w:rPr>
        <w:t xml:space="preserve"> against Russia.</w:t>
      </w:r>
      <w:r w:rsidRPr="009D59F6">
        <w:rPr>
          <w:rFonts w:asciiTheme="majorHAnsi" w:hAnsiTheme="majorHAnsi"/>
          <w:sz w:val="14"/>
        </w:rPr>
        <w:t xml:space="preserve"> </w:t>
      </w:r>
      <w:r w:rsidRPr="009D59F6">
        <w:rPr>
          <w:rStyle w:val="StyleUnderline"/>
          <w:rFonts w:asciiTheme="majorHAnsi" w:hAnsiTheme="majorHAnsi"/>
          <w:sz w:val="14"/>
          <w:u w:val="none"/>
        </w:rPr>
        <w:t>If Obama were to acquiesce to such bellicosity</w:t>
      </w:r>
      <w:r w:rsidRPr="009D59F6">
        <w:rPr>
          <w:rFonts w:asciiTheme="majorHAnsi" w:hAnsiTheme="majorHAnsi"/>
          <w:sz w:val="14"/>
        </w:rPr>
        <w:t xml:space="preserve"> – </w:t>
      </w:r>
      <w:r w:rsidRPr="009D59F6">
        <w:rPr>
          <w:rStyle w:val="StyleUnderline"/>
          <w:rFonts w:asciiTheme="majorHAnsi" w:hAnsiTheme="majorHAnsi"/>
          <w:sz w:val="14"/>
          <w:u w:val="none"/>
        </w:rPr>
        <w:t>to avoid being called “weak”</w:t>
      </w:r>
      <w:r w:rsidRPr="009D59F6">
        <w:rPr>
          <w:rFonts w:asciiTheme="majorHAnsi" w:hAnsiTheme="majorHAnsi"/>
          <w:sz w:val="14"/>
        </w:rPr>
        <w:t xml:space="preserve"> – </w:t>
      </w:r>
      <w:r w:rsidRPr="009D59F6">
        <w:rPr>
          <w:rStyle w:val="Emphasis"/>
          <w:rFonts w:asciiTheme="majorHAnsi" w:hAnsiTheme="majorHAnsi"/>
          <w:highlight w:val="cyan"/>
        </w:rPr>
        <w:t>the world could be pushed to the brink of nuclear war</w:t>
      </w:r>
      <w:r w:rsidRPr="009D59F6">
        <w:rPr>
          <w:rFonts w:asciiTheme="majorHAnsi" w:hAnsiTheme="majorHAnsi"/>
          <w:highlight w:val="cyan"/>
          <w:u w:val="single"/>
        </w:rPr>
        <w:t>.</w:t>
      </w:r>
    </w:p>
    <w:p w14:paraId="3AD85E63" w14:textId="77777777" w:rsidR="00AC3D6F" w:rsidRPr="009D59F6" w:rsidRDefault="00AC3D6F" w:rsidP="00AC3D6F">
      <w:pPr>
        <w:pStyle w:val="Heading3"/>
        <w:rPr>
          <w:rFonts w:asciiTheme="majorHAnsi" w:hAnsiTheme="majorHAnsi" w:cstheme="minorHAnsi"/>
        </w:rPr>
      </w:pPr>
      <w:r w:rsidRPr="009D59F6">
        <w:rPr>
          <w:rFonts w:asciiTheme="majorHAnsi" w:hAnsiTheme="majorHAnsi" w:cstheme="minorHAnsi"/>
        </w:rPr>
        <w:t>A2 Impact Defense (2AC)</w:t>
      </w:r>
    </w:p>
    <w:p w14:paraId="19A9C446" w14:textId="77777777" w:rsidR="00AC3D6F" w:rsidRPr="009D59F6" w:rsidRDefault="00AC3D6F" w:rsidP="00AC3D6F">
      <w:pPr>
        <w:pStyle w:val="Heading4"/>
        <w:rPr>
          <w:rFonts w:asciiTheme="majorHAnsi" w:hAnsiTheme="majorHAnsi" w:cstheme="minorHAnsi"/>
        </w:rPr>
      </w:pPr>
      <w:r w:rsidRPr="009D59F6">
        <w:rPr>
          <w:rFonts w:asciiTheme="majorHAnsi" w:hAnsiTheme="majorHAnsi" w:cstheme="minorHAnsi"/>
        </w:rPr>
        <w:t>European economic collapse destroys the EU and causes war- their defense assumes the current security structure and don’t apply</w:t>
      </w:r>
    </w:p>
    <w:p w14:paraId="20DB6FC6" w14:textId="77777777" w:rsidR="00AC3D6F" w:rsidRPr="009D59F6" w:rsidRDefault="00AC3D6F" w:rsidP="00AC3D6F">
      <w:pPr>
        <w:rPr>
          <w:rFonts w:asciiTheme="majorHAnsi" w:hAnsiTheme="majorHAnsi" w:cstheme="minorHAnsi"/>
        </w:rPr>
      </w:pPr>
      <w:r w:rsidRPr="009D59F6">
        <w:rPr>
          <w:rStyle w:val="Style13ptBold"/>
          <w:rFonts w:asciiTheme="majorHAnsi" w:hAnsiTheme="majorHAnsi" w:cstheme="minorHAnsi"/>
        </w:rPr>
        <w:t>Van de Velde and Wadhwa 11</w:t>
      </w:r>
      <w:r w:rsidRPr="009D59F6">
        <w:rPr>
          <w:rFonts w:asciiTheme="majorHAnsi" w:hAnsiTheme="majorHAnsi" w:cstheme="minorHAnsi"/>
        </w:rPr>
        <w:t xml:space="preserve"> (9/16, Antonia, journalist at CNBC, and Silvia, German financial journalist currently working for CNBC Europe, “Euro Collapse Could Lead to War: Polish FinMin” </w:t>
      </w:r>
      <w:hyperlink r:id="rId57" w:history="1">
        <w:r w:rsidRPr="009D59F6">
          <w:rPr>
            <w:rStyle w:val="Hyperlink"/>
            <w:rFonts w:asciiTheme="majorHAnsi" w:hAnsiTheme="majorHAnsi" w:cstheme="minorHAnsi"/>
          </w:rPr>
          <w:t>http://www.cnbc.com/id/44535393</w:t>
        </w:r>
      </w:hyperlink>
      <w:r w:rsidRPr="009D59F6">
        <w:rPr>
          <w:rFonts w:asciiTheme="majorHAnsi" w:hAnsiTheme="majorHAnsi" w:cstheme="minorHAnsi"/>
        </w:rPr>
        <w:t>, CNBC) MBE</w:t>
      </w:r>
    </w:p>
    <w:p w14:paraId="1D5BB734" w14:textId="77777777" w:rsidR="00AC3D6F" w:rsidRPr="009D59F6" w:rsidRDefault="00AC3D6F" w:rsidP="00AC3D6F">
      <w:pPr>
        <w:rPr>
          <w:rFonts w:asciiTheme="majorHAnsi" w:hAnsiTheme="majorHAnsi" w:cstheme="minorHAnsi"/>
          <w:sz w:val="16"/>
        </w:rPr>
      </w:pPr>
      <w:r w:rsidRPr="009D59F6">
        <w:rPr>
          <w:rStyle w:val="StyleUnderline"/>
          <w:rFonts w:asciiTheme="majorHAnsi" w:hAnsiTheme="majorHAnsi" w:cstheme="minorHAnsi"/>
          <w:highlight w:val="cyan"/>
        </w:rPr>
        <w:t>A collapse of Europe’s monetary union would</w:t>
      </w:r>
      <w:r w:rsidRPr="009D59F6">
        <w:rPr>
          <w:rStyle w:val="StyleUnderline"/>
          <w:rFonts w:asciiTheme="majorHAnsi" w:hAnsiTheme="majorHAnsi" w:cstheme="minorHAnsi"/>
        </w:rPr>
        <w:t xml:space="preserve"> likely lead to a </w:t>
      </w:r>
      <w:r w:rsidRPr="009D59F6">
        <w:rPr>
          <w:rStyle w:val="StyleUnderline"/>
          <w:rFonts w:asciiTheme="majorHAnsi" w:hAnsiTheme="majorHAnsi" w:cstheme="minorHAnsi"/>
          <w:highlight w:val="cyan"/>
        </w:rPr>
        <w:t>breakup</w:t>
      </w:r>
      <w:r w:rsidRPr="009D59F6">
        <w:rPr>
          <w:rStyle w:val="StyleUnderline"/>
          <w:rFonts w:asciiTheme="majorHAnsi" w:hAnsiTheme="majorHAnsi" w:cstheme="minorHAnsi"/>
        </w:rPr>
        <w:t xml:space="preserve"> of the </w:t>
      </w:r>
      <w:r w:rsidRPr="009D59F6">
        <w:rPr>
          <w:rStyle w:val="StyleUnderline"/>
          <w:rFonts w:asciiTheme="majorHAnsi" w:hAnsiTheme="majorHAnsi" w:cstheme="minorHAnsi"/>
          <w:highlight w:val="cyan"/>
        </w:rPr>
        <w:t>European Union as a whole</w:t>
      </w:r>
      <w:r w:rsidRPr="009D59F6">
        <w:rPr>
          <w:rFonts w:asciiTheme="majorHAnsi" w:hAnsiTheme="majorHAnsi" w:cstheme="minorHAnsi"/>
          <w:sz w:val="16"/>
        </w:rPr>
        <w:t xml:space="preserve">, </w:t>
      </w:r>
      <w:r w:rsidRPr="009D59F6">
        <w:rPr>
          <w:rStyle w:val="StyleUnderline"/>
          <w:rFonts w:asciiTheme="majorHAnsi" w:hAnsiTheme="majorHAnsi" w:cstheme="minorHAnsi"/>
        </w:rPr>
        <w:t>posing s</w:t>
      </w:r>
      <w:r w:rsidRPr="009D59F6">
        <w:rPr>
          <w:rStyle w:val="StyleUnderline"/>
          <w:rFonts w:asciiTheme="majorHAnsi" w:hAnsiTheme="majorHAnsi" w:cstheme="minorHAnsi"/>
          <w:highlight w:val="cyan"/>
        </w:rPr>
        <w:t>ignificant risks to the region</w:t>
      </w:r>
      <w:r w:rsidRPr="009D59F6">
        <w:rPr>
          <w:rStyle w:val="StyleUnderline"/>
          <w:rFonts w:asciiTheme="majorHAnsi" w:hAnsiTheme="majorHAnsi" w:cstheme="minorHAnsi"/>
        </w:rPr>
        <w:t xml:space="preserve"> and even </w:t>
      </w:r>
      <w:r w:rsidRPr="009D59F6">
        <w:rPr>
          <w:rStyle w:val="StyleUnderline"/>
          <w:rFonts w:asciiTheme="majorHAnsi" w:hAnsiTheme="majorHAnsi" w:cstheme="minorHAnsi"/>
          <w:highlight w:val="cyan"/>
        </w:rPr>
        <w:t>raising the possibility of war i</w:t>
      </w:r>
      <w:r w:rsidRPr="009D59F6">
        <w:rPr>
          <w:rStyle w:val="StyleUnderline"/>
          <w:rFonts w:asciiTheme="majorHAnsi" w:hAnsiTheme="majorHAnsi" w:cstheme="minorHAnsi"/>
        </w:rPr>
        <w:t>n the long term,</w:t>
      </w:r>
      <w:r w:rsidRPr="009D59F6">
        <w:rPr>
          <w:rFonts w:asciiTheme="majorHAnsi" w:hAnsiTheme="majorHAnsi" w:cstheme="minorHAnsi"/>
          <w:sz w:val="16"/>
        </w:rPr>
        <w:t xml:space="preserve"> </w:t>
      </w:r>
      <w:r w:rsidRPr="009D59F6">
        <w:rPr>
          <w:rStyle w:val="StyleUnderline"/>
          <w:rFonts w:asciiTheme="majorHAnsi" w:hAnsiTheme="majorHAnsi" w:cstheme="minorHAnsi"/>
        </w:rPr>
        <w:t>Poland’s Finance Minister told CNBC late on Thursday</w:t>
      </w:r>
      <w:r w:rsidRPr="009D59F6">
        <w:rPr>
          <w:rFonts w:asciiTheme="majorHAnsi" w:hAnsiTheme="majorHAnsi" w:cstheme="minorHAnsi"/>
          <w:sz w:val="16"/>
        </w:rPr>
        <w:t>."</w:t>
      </w:r>
      <w:r w:rsidRPr="009D59F6">
        <w:rPr>
          <w:rStyle w:val="StyleUnderline"/>
          <w:rFonts w:asciiTheme="majorHAnsi" w:hAnsiTheme="majorHAnsi" w:cstheme="minorHAnsi"/>
        </w:rPr>
        <w:t>If the euro zone were to fall apart then it's hard to exclude the possibility of EU falling apart as well</w:t>
      </w:r>
      <w:r w:rsidRPr="009D59F6">
        <w:rPr>
          <w:rFonts w:asciiTheme="majorHAnsi" w:hAnsiTheme="majorHAnsi" w:cstheme="minorHAnsi"/>
          <w:sz w:val="16"/>
        </w:rPr>
        <w:t xml:space="preserve">," Polish finance minister Jacek </w:t>
      </w:r>
      <w:r w:rsidRPr="009D59F6">
        <w:rPr>
          <w:rStyle w:val="StyleUnderline"/>
          <w:rFonts w:asciiTheme="majorHAnsi" w:hAnsiTheme="majorHAnsi" w:cstheme="minorHAnsi"/>
        </w:rPr>
        <w:t>Rostowski</w:t>
      </w:r>
      <w:r w:rsidRPr="009D59F6">
        <w:rPr>
          <w:rFonts w:asciiTheme="majorHAnsi" w:hAnsiTheme="majorHAnsi" w:cstheme="minorHAnsi"/>
          <w:sz w:val="16"/>
        </w:rPr>
        <w:t xml:space="preserve"> </w:t>
      </w:r>
      <w:r w:rsidRPr="009D59F6">
        <w:rPr>
          <w:rStyle w:val="StyleUnderline"/>
          <w:rFonts w:asciiTheme="majorHAnsi" w:hAnsiTheme="majorHAnsi" w:cstheme="minorHAnsi"/>
        </w:rPr>
        <w:t>said</w:t>
      </w:r>
      <w:r w:rsidRPr="009D59F6">
        <w:rPr>
          <w:rFonts w:asciiTheme="majorHAnsi" w:hAnsiTheme="majorHAnsi" w:cstheme="minorHAnsi"/>
          <w:sz w:val="16"/>
        </w:rPr>
        <w:t xml:space="preserve"> in an interview. "</w:t>
      </w:r>
      <w:r w:rsidRPr="009D59F6">
        <w:rPr>
          <w:rStyle w:val="StyleUnderline"/>
          <w:rFonts w:asciiTheme="majorHAnsi" w:hAnsiTheme="majorHAnsi" w:cstheme="minorHAnsi"/>
        </w:rPr>
        <w:t xml:space="preserve">The </w:t>
      </w:r>
      <w:r w:rsidRPr="009D59F6">
        <w:rPr>
          <w:rStyle w:val="StyleUnderline"/>
          <w:rFonts w:asciiTheme="majorHAnsi" w:hAnsiTheme="majorHAnsi" w:cstheme="minorHAnsi"/>
          <w:highlight w:val="cyan"/>
        </w:rPr>
        <w:t>EU has been one of the two great pillars of European peace</w:t>
      </w:r>
      <w:r w:rsidRPr="009D59F6">
        <w:rPr>
          <w:rFonts w:asciiTheme="majorHAnsi" w:hAnsiTheme="majorHAnsi" w:cstheme="minorHAnsi"/>
          <w:sz w:val="16"/>
        </w:rPr>
        <w:t xml:space="preserve"> and security of the past 60 years," he said. "Therefore </w:t>
      </w:r>
      <w:r w:rsidRPr="009D59F6">
        <w:rPr>
          <w:rStyle w:val="StyleUnderline"/>
          <w:rFonts w:asciiTheme="majorHAnsi" w:hAnsiTheme="majorHAnsi" w:cstheme="minorHAnsi"/>
        </w:rPr>
        <w:t xml:space="preserve">the </w:t>
      </w:r>
      <w:r w:rsidRPr="009D59F6">
        <w:rPr>
          <w:rStyle w:val="StyleUnderline"/>
          <w:rFonts w:asciiTheme="majorHAnsi" w:hAnsiTheme="majorHAnsi" w:cstheme="minorHAnsi"/>
          <w:highlight w:val="cyan"/>
        </w:rPr>
        <w:t>danger in</w:t>
      </w:r>
      <w:r w:rsidRPr="009D59F6">
        <w:rPr>
          <w:rStyle w:val="StyleUnderline"/>
          <w:rFonts w:asciiTheme="majorHAnsi" w:hAnsiTheme="majorHAnsi" w:cstheme="minorHAnsi"/>
        </w:rPr>
        <w:t xml:space="preserve"> a longer-time horizon, in </w:t>
      </w:r>
      <w:r w:rsidRPr="009D59F6">
        <w:rPr>
          <w:rStyle w:val="StyleUnderline"/>
          <w:rFonts w:asciiTheme="majorHAnsi" w:hAnsiTheme="majorHAnsi" w:cstheme="minorHAnsi"/>
          <w:highlight w:val="cyan"/>
        </w:rPr>
        <w:t>10-20 years, in the absence of</w:t>
      </w:r>
      <w:r w:rsidRPr="009D59F6">
        <w:rPr>
          <w:rStyle w:val="StyleUnderline"/>
          <w:rFonts w:asciiTheme="majorHAnsi" w:hAnsiTheme="majorHAnsi" w:cstheme="minorHAnsi"/>
        </w:rPr>
        <w:t xml:space="preserve"> one </w:t>
      </w:r>
      <w:r w:rsidRPr="009D59F6">
        <w:rPr>
          <w:rStyle w:val="StyleUnderline"/>
          <w:rFonts w:asciiTheme="majorHAnsi" w:hAnsiTheme="majorHAnsi" w:cstheme="minorHAnsi"/>
          <w:highlight w:val="cyan"/>
        </w:rPr>
        <w:t>of</w:t>
      </w:r>
      <w:r w:rsidRPr="009D59F6">
        <w:rPr>
          <w:rStyle w:val="StyleUnderline"/>
          <w:rFonts w:asciiTheme="majorHAnsi" w:hAnsiTheme="majorHAnsi" w:cstheme="minorHAnsi"/>
        </w:rPr>
        <w:t xml:space="preserve"> the </w:t>
      </w:r>
      <w:r w:rsidRPr="009D59F6">
        <w:rPr>
          <w:rStyle w:val="StyleUnderline"/>
          <w:rFonts w:asciiTheme="majorHAnsi" w:hAnsiTheme="majorHAnsi" w:cstheme="minorHAnsi"/>
          <w:highlight w:val="cyan"/>
        </w:rPr>
        <w:t>key elements of our security system</w:t>
      </w:r>
      <w:r w:rsidRPr="009D59F6">
        <w:rPr>
          <w:rStyle w:val="StyleUnderline"/>
          <w:rFonts w:asciiTheme="majorHAnsi" w:hAnsiTheme="majorHAnsi" w:cstheme="minorHAnsi"/>
        </w:rPr>
        <w:t xml:space="preserve"> and one of the key elements of our political system</w:t>
      </w:r>
      <w:r w:rsidRPr="009D59F6">
        <w:rPr>
          <w:rFonts w:asciiTheme="majorHAnsi" w:hAnsiTheme="majorHAnsi" w:cstheme="minorHAnsi"/>
          <w:sz w:val="16"/>
        </w:rPr>
        <w:t xml:space="preserve">, </w:t>
      </w:r>
      <w:r w:rsidRPr="009D59F6">
        <w:rPr>
          <w:rStyle w:val="StyleUnderline"/>
          <w:rFonts w:asciiTheme="majorHAnsi" w:hAnsiTheme="majorHAnsi" w:cstheme="minorHAnsi"/>
        </w:rPr>
        <w:t xml:space="preserve">which ensures we deal with problems in this peaceful, democratic way we've developed, the risk of all sorts of authoritarian political movements, and therefore even </w:t>
      </w:r>
      <w:r w:rsidRPr="009D59F6">
        <w:rPr>
          <w:rStyle w:val="StyleUnderline"/>
          <w:rFonts w:asciiTheme="majorHAnsi" w:hAnsiTheme="majorHAnsi" w:cstheme="minorHAnsi"/>
          <w:highlight w:val="cyan"/>
        </w:rPr>
        <w:t>war</w:t>
      </w:r>
      <w:r w:rsidRPr="009D59F6">
        <w:rPr>
          <w:rStyle w:val="StyleUnderline"/>
          <w:rFonts w:asciiTheme="majorHAnsi" w:hAnsiTheme="majorHAnsi" w:cstheme="minorHAnsi"/>
        </w:rPr>
        <w:t xml:space="preserve">, in the long horizon, </w:t>
      </w:r>
      <w:r w:rsidRPr="009D59F6">
        <w:rPr>
          <w:rStyle w:val="StyleUnderline"/>
          <w:rFonts w:asciiTheme="majorHAnsi" w:hAnsiTheme="majorHAnsi" w:cstheme="minorHAnsi"/>
          <w:highlight w:val="cyan"/>
        </w:rPr>
        <w:t>rises</w:t>
      </w:r>
      <w:r w:rsidRPr="009D59F6">
        <w:rPr>
          <w:rFonts w:asciiTheme="majorHAnsi" w:hAnsiTheme="majorHAnsi" w:cstheme="minorHAnsi"/>
          <w:sz w:val="16"/>
          <w:highlight w:val="cyan"/>
        </w:rPr>
        <w:t>,</w:t>
      </w:r>
      <w:r w:rsidRPr="009D59F6">
        <w:rPr>
          <w:rFonts w:asciiTheme="majorHAnsi" w:hAnsiTheme="majorHAnsi" w:cstheme="minorHAnsi"/>
          <w:sz w:val="16"/>
        </w:rPr>
        <w:t>” he said. On Friday, Treasury Secretary Timothy Geithner will join EU finance ministers at a meeting in Poland, which holds the rotating EU presidency, to urge them to take decisive action in response to the euro zone debt crisis. Poland joined the European Union in 2004, but has not adopted the euro. "I think a lot has been done and a lot is on its way,” Rostowski said of the meeting of EU finance ministers on Friday and Saturday. He said the intervention on Italian and Spanish bond markets by the European Central Bank had been “very courageous but also necessary and essential and correct.”</w:t>
      </w:r>
    </w:p>
    <w:p w14:paraId="6290092D" w14:textId="77777777" w:rsidR="00AC3D6F" w:rsidRPr="009D59F6" w:rsidRDefault="00AC3D6F" w:rsidP="00AC3D6F">
      <w:pPr>
        <w:pStyle w:val="Heading3"/>
        <w:rPr>
          <w:rFonts w:asciiTheme="majorHAnsi" w:hAnsiTheme="majorHAnsi" w:cstheme="minorHAnsi"/>
        </w:rPr>
      </w:pPr>
      <w:r w:rsidRPr="009D59F6">
        <w:rPr>
          <w:rFonts w:asciiTheme="majorHAnsi" w:hAnsiTheme="majorHAnsi" w:cstheme="minorHAnsi"/>
        </w:rPr>
        <w:t>A2 No Modeling (Indicts) (2AC)</w:t>
      </w:r>
    </w:p>
    <w:p w14:paraId="4ABCE188" w14:textId="77777777" w:rsidR="00AC3D6F" w:rsidRPr="009D59F6" w:rsidRDefault="00AC3D6F" w:rsidP="00AC3D6F">
      <w:pPr>
        <w:pStyle w:val="Heading4"/>
        <w:rPr>
          <w:rFonts w:asciiTheme="majorHAnsi" w:hAnsiTheme="majorHAnsi" w:cstheme="minorHAnsi"/>
        </w:rPr>
      </w:pPr>
      <w:r w:rsidRPr="009D59F6">
        <w:rPr>
          <w:rFonts w:asciiTheme="majorHAnsi" w:hAnsiTheme="majorHAnsi" w:cstheme="minorHAnsi"/>
        </w:rPr>
        <w:t>Law &amp; Versteeg’s studies ignore structures- fails to explain modeling</w:t>
      </w:r>
    </w:p>
    <w:p w14:paraId="4B25049C" w14:textId="77777777" w:rsidR="00AC3D6F" w:rsidRPr="009D59F6" w:rsidRDefault="00AC3D6F" w:rsidP="00AC3D6F">
      <w:pPr>
        <w:rPr>
          <w:rFonts w:asciiTheme="majorHAnsi" w:hAnsiTheme="majorHAnsi" w:cstheme="minorHAnsi"/>
        </w:rPr>
      </w:pPr>
      <w:r w:rsidRPr="009D59F6">
        <w:rPr>
          <w:rFonts w:asciiTheme="majorHAnsi" w:hAnsiTheme="majorHAnsi" w:cstheme="minorHAnsi"/>
          <w:b/>
          <w:sz w:val="26"/>
          <w:szCs w:val="26"/>
        </w:rPr>
        <w:t>Hertzberg 12</w:t>
      </w:r>
      <w:r w:rsidRPr="009D59F6">
        <w:rPr>
          <w:rFonts w:asciiTheme="majorHAnsi" w:hAnsiTheme="majorHAnsi" w:cstheme="minorHAnsi"/>
        </w:rPr>
        <w:t xml:space="preserve"> (February 8, Hendrick, senior editor &amp; staff writer at The New Yorker, “It’s the System, Stupid”, New Yorker, </w:t>
      </w:r>
      <w:hyperlink r:id="rId58" w:history="1">
        <w:r w:rsidRPr="009D59F6">
          <w:rPr>
            <w:rStyle w:val="Hyperlink"/>
            <w:rFonts w:asciiTheme="majorHAnsi" w:hAnsiTheme="majorHAnsi" w:cstheme="minorHAnsi"/>
          </w:rPr>
          <w:t>http://www.newyorker.com/news/hendrik-hertzberg/its-the-system-stupid</w:t>
        </w:r>
      </w:hyperlink>
      <w:r w:rsidRPr="009D59F6">
        <w:rPr>
          <w:rFonts w:asciiTheme="majorHAnsi" w:hAnsiTheme="majorHAnsi" w:cstheme="minorHAnsi"/>
        </w:rPr>
        <w:t>) MFE</w:t>
      </w:r>
    </w:p>
    <w:p w14:paraId="662EA538" w14:textId="77777777" w:rsidR="00AC3D6F" w:rsidRPr="009D59F6" w:rsidRDefault="00AC3D6F" w:rsidP="00AC3D6F">
      <w:pPr>
        <w:rPr>
          <w:rFonts w:asciiTheme="majorHAnsi" w:hAnsiTheme="majorHAnsi" w:cstheme="minorHAnsi"/>
          <w:sz w:val="14"/>
        </w:rPr>
      </w:pPr>
      <w:r w:rsidRPr="009D59F6">
        <w:rPr>
          <w:rFonts w:asciiTheme="majorHAnsi" w:hAnsiTheme="majorHAnsi" w:cstheme="minorHAnsi"/>
          <w:sz w:val="14"/>
        </w:rPr>
        <w:t xml:space="preserve">On page one of yesterday’s New York Times, under the headline ‘we the people’ loses followers, the estimable Adam Liptak reported that the Constitution of the United States—“the nation’s founding document and sacred text,” “the oldest written national constitution still in force anywhere in the world”—is in rapid decline as the model of choice for the rest of the world. “In 1987,” Liptak wrote, on the Constitution’s bicentennial, Time magazine calculated that “of the 170 countries that exist today, more than 160 have written charters modeled directly or indirectly on the U.S. version.” A quarter-century later, the picture looks very different. “The U.S. Constitution appears to be losing its appeal as a model for constitutional drafters elsewhere,” according to a new study by </w:t>
      </w:r>
      <w:r w:rsidRPr="009D59F6">
        <w:rPr>
          <w:rFonts w:asciiTheme="majorHAnsi" w:hAnsiTheme="majorHAnsi" w:cstheme="minorHAnsi"/>
          <w:b/>
          <w:highlight w:val="cyan"/>
          <w:u w:val="single"/>
        </w:rPr>
        <w:t>David S. Law</w:t>
      </w:r>
      <w:r w:rsidRPr="009D59F6">
        <w:rPr>
          <w:rFonts w:asciiTheme="majorHAnsi" w:hAnsiTheme="majorHAnsi" w:cstheme="minorHAnsi"/>
          <w:sz w:val="14"/>
        </w:rPr>
        <w:t xml:space="preserve"> of Washington University in St. Louis </w:t>
      </w:r>
      <w:r w:rsidRPr="009D59F6">
        <w:rPr>
          <w:rFonts w:asciiTheme="majorHAnsi" w:hAnsiTheme="majorHAnsi" w:cstheme="minorHAnsi"/>
          <w:b/>
          <w:highlight w:val="cyan"/>
          <w:u w:val="single"/>
        </w:rPr>
        <w:t>and Mila Versteeg</w:t>
      </w:r>
      <w:r w:rsidRPr="009D59F6">
        <w:rPr>
          <w:rFonts w:asciiTheme="majorHAnsi" w:hAnsiTheme="majorHAnsi" w:cstheme="minorHAnsi"/>
          <w:sz w:val="14"/>
        </w:rPr>
        <w:t xml:space="preserve"> of the University of Virginia. The </w:t>
      </w:r>
      <w:r w:rsidRPr="009D59F6">
        <w:rPr>
          <w:rFonts w:asciiTheme="majorHAnsi" w:hAnsiTheme="majorHAnsi" w:cstheme="minorHAnsi"/>
          <w:highlight w:val="cyan"/>
          <w:u w:val="single"/>
        </w:rPr>
        <w:t>study</w:t>
      </w:r>
      <w:r w:rsidRPr="009D59F6">
        <w:rPr>
          <w:rFonts w:asciiTheme="majorHAnsi" w:hAnsiTheme="majorHAnsi" w:cstheme="minorHAnsi"/>
          <w:sz w:val="14"/>
        </w:rPr>
        <w:t xml:space="preserve">, to be published in June in The New York University Law Review, bristles with data. Its authors coded and analyzed the provisions of 729 constitutions adopted by 188 countries from 1946 to 2006, and they considered 237 variables </w:t>
      </w:r>
      <w:r w:rsidRPr="009D59F6">
        <w:rPr>
          <w:rFonts w:asciiTheme="majorHAnsi" w:hAnsiTheme="majorHAnsi" w:cstheme="minorHAnsi"/>
          <w:b/>
          <w:sz w:val="14"/>
        </w:rPr>
        <w:t>regarding various rights and ways to enforce them</w:t>
      </w:r>
      <w:r w:rsidRPr="009D59F6">
        <w:rPr>
          <w:rFonts w:asciiTheme="majorHAnsi" w:hAnsiTheme="majorHAnsi" w:cstheme="minorHAnsi"/>
          <w:sz w:val="14"/>
        </w:rPr>
        <w:t xml:space="preserve">. “Among the world’s democracies,” Professors Law and Versteeg concluded, “constitutional similarity to the United States has clearly gone into free fall.” I’ve had a look at the study itself, and I can report that it </w:t>
      </w:r>
      <w:r w:rsidRPr="009D59F6">
        <w:rPr>
          <w:rFonts w:asciiTheme="majorHAnsi" w:hAnsiTheme="majorHAnsi" w:cstheme="minorHAnsi"/>
          <w:highlight w:val="cyan"/>
          <w:u w:val="single"/>
        </w:rPr>
        <w:t>has a problem</w:t>
      </w:r>
      <w:r w:rsidRPr="009D59F6">
        <w:rPr>
          <w:rFonts w:asciiTheme="majorHAnsi" w:hAnsiTheme="majorHAnsi" w:cstheme="minorHAnsi"/>
          <w:sz w:val="14"/>
        </w:rPr>
        <w:t xml:space="preserve">, </w:t>
      </w:r>
      <w:r w:rsidRPr="009D59F6">
        <w:rPr>
          <w:rFonts w:asciiTheme="majorHAnsi" w:hAnsiTheme="majorHAnsi" w:cstheme="minorHAnsi"/>
          <w:u w:val="single"/>
        </w:rPr>
        <w:t>which Liptak hints at</w:t>
      </w:r>
      <w:r w:rsidRPr="009D59F6">
        <w:rPr>
          <w:rFonts w:asciiTheme="majorHAnsi" w:hAnsiTheme="majorHAnsi" w:cstheme="minorHAnsi"/>
          <w:sz w:val="14"/>
        </w:rPr>
        <w:t xml:space="preserve"> in the phrase I’ve bolded above. </w:t>
      </w:r>
      <w:r w:rsidRPr="009D59F6">
        <w:rPr>
          <w:rFonts w:asciiTheme="majorHAnsi" w:hAnsiTheme="majorHAnsi" w:cstheme="minorHAnsi"/>
          <w:b/>
          <w:highlight w:val="cyan"/>
          <w:u w:val="single"/>
        </w:rPr>
        <w:t>The problem is that the study focusses almost exclusively on rights</w:t>
      </w:r>
      <w:r w:rsidRPr="009D59F6">
        <w:rPr>
          <w:rFonts w:asciiTheme="majorHAnsi" w:hAnsiTheme="majorHAnsi" w:cstheme="minorHAnsi"/>
          <w:sz w:val="14"/>
        </w:rPr>
        <w:t>—the individual and civil rights that are specified in written constitutions</w:t>
      </w:r>
      <w:r w:rsidRPr="009D59F6">
        <w:rPr>
          <w:rFonts w:asciiTheme="majorHAnsi" w:hAnsiTheme="majorHAnsi" w:cstheme="minorHAnsi"/>
          <w:highlight w:val="cyan"/>
          <w:u w:val="single"/>
        </w:rPr>
        <w:t xml:space="preserve">. But it almost totally ignores structures—the mundane mechanisms of governing, the nuts and bolts, which is mainly what constitutions, written and unwritten, are about, </w:t>
      </w:r>
      <w:r w:rsidRPr="009D59F6">
        <w:rPr>
          <w:rFonts w:asciiTheme="majorHAnsi" w:hAnsiTheme="majorHAnsi" w:cstheme="minorHAnsi"/>
          <w:u w:val="single"/>
        </w:rPr>
        <w:t>and which determine not only whether rights are truly guaranteed but also whether a government can truly function in accordance with democratic norms. Or function at all with any semblance of efficiency, effectiveness, and accountability</w:t>
      </w:r>
      <w:r w:rsidRPr="009D59F6">
        <w:rPr>
          <w:rFonts w:asciiTheme="majorHAnsi" w:hAnsiTheme="majorHAnsi" w:cstheme="minorHAnsi"/>
          <w:sz w:val="14"/>
        </w:rPr>
        <w:t>.</w:t>
      </w:r>
    </w:p>
    <w:p w14:paraId="2685394D" w14:textId="77777777" w:rsidR="00AC3D6F" w:rsidRPr="009D59F6" w:rsidRDefault="00AC3D6F" w:rsidP="00AC3D6F">
      <w:pPr>
        <w:pStyle w:val="Heading4"/>
        <w:rPr>
          <w:rFonts w:asciiTheme="majorHAnsi" w:hAnsiTheme="majorHAnsi" w:cstheme="minorHAnsi"/>
        </w:rPr>
      </w:pPr>
      <w:r w:rsidRPr="009D59F6">
        <w:rPr>
          <w:rFonts w:asciiTheme="majorHAnsi" w:hAnsiTheme="majorHAnsi" w:cstheme="minorHAnsi"/>
        </w:rPr>
        <w:t>Liptak ignores structures- fails to explain modeling</w:t>
      </w:r>
    </w:p>
    <w:p w14:paraId="5FF3FE49" w14:textId="77777777" w:rsidR="00AC3D6F" w:rsidRPr="009D59F6" w:rsidRDefault="00AC3D6F" w:rsidP="00AC3D6F">
      <w:pPr>
        <w:rPr>
          <w:rFonts w:asciiTheme="majorHAnsi" w:hAnsiTheme="majorHAnsi" w:cstheme="minorHAnsi"/>
        </w:rPr>
      </w:pPr>
      <w:r w:rsidRPr="009D59F6">
        <w:rPr>
          <w:rFonts w:asciiTheme="majorHAnsi" w:hAnsiTheme="majorHAnsi" w:cstheme="minorHAnsi"/>
          <w:b/>
          <w:sz w:val="26"/>
          <w:szCs w:val="26"/>
        </w:rPr>
        <w:t>Hertzberg 12</w:t>
      </w:r>
      <w:r w:rsidRPr="009D59F6">
        <w:rPr>
          <w:rFonts w:asciiTheme="majorHAnsi" w:hAnsiTheme="majorHAnsi" w:cstheme="minorHAnsi"/>
        </w:rPr>
        <w:t xml:space="preserve"> (February 8, Hendrick, senior editor &amp; staff writer at The New Yorker, “It’s the System, Stupid”, New Yorker, </w:t>
      </w:r>
      <w:hyperlink r:id="rId59" w:history="1">
        <w:r w:rsidRPr="009D59F6">
          <w:rPr>
            <w:rStyle w:val="Hyperlink"/>
            <w:rFonts w:asciiTheme="majorHAnsi" w:hAnsiTheme="majorHAnsi" w:cstheme="minorHAnsi"/>
          </w:rPr>
          <w:t>http://www.newyorker.com/news/hendrik-hertzberg/its-the-system-stupid</w:t>
        </w:r>
      </w:hyperlink>
      <w:r w:rsidRPr="009D59F6">
        <w:rPr>
          <w:rFonts w:asciiTheme="majorHAnsi" w:hAnsiTheme="majorHAnsi" w:cstheme="minorHAnsi"/>
        </w:rPr>
        <w:t>) MFE</w:t>
      </w:r>
    </w:p>
    <w:p w14:paraId="2E6F2304" w14:textId="77777777" w:rsidR="00AC3D6F" w:rsidRPr="009D59F6" w:rsidRDefault="00AC3D6F" w:rsidP="00AC3D6F">
      <w:pPr>
        <w:rPr>
          <w:rFonts w:asciiTheme="majorHAnsi" w:hAnsiTheme="majorHAnsi" w:cstheme="minorHAnsi"/>
          <w:sz w:val="14"/>
        </w:rPr>
      </w:pPr>
      <w:r w:rsidRPr="009D59F6">
        <w:rPr>
          <w:rFonts w:asciiTheme="majorHAnsi" w:hAnsiTheme="majorHAnsi" w:cstheme="minorHAnsi"/>
          <w:sz w:val="14"/>
        </w:rPr>
        <w:t xml:space="preserve">On page one of yesterday’s New York Times, under the headline ‘we the people’ loses followers, the estimable </w:t>
      </w:r>
      <w:r w:rsidRPr="009D59F6">
        <w:rPr>
          <w:rFonts w:asciiTheme="majorHAnsi" w:hAnsiTheme="majorHAnsi" w:cstheme="minorHAnsi"/>
          <w:highlight w:val="cyan"/>
          <w:u w:val="single"/>
        </w:rPr>
        <w:t>Adam Liptak reported that the Constitution of the United States</w:t>
      </w:r>
      <w:r w:rsidRPr="009D59F6">
        <w:rPr>
          <w:rFonts w:asciiTheme="majorHAnsi" w:hAnsiTheme="majorHAnsi" w:cstheme="minorHAnsi"/>
          <w:u w:val="single"/>
        </w:rPr>
        <w:t>—“the nation’s founding document and sacred text,” “the oldest written national constitution still in force anywhere in the world”—</w:t>
      </w:r>
      <w:r w:rsidRPr="009D59F6">
        <w:rPr>
          <w:rFonts w:asciiTheme="majorHAnsi" w:hAnsiTheme="majorHAnsi" w:cstheme="minorHAnsi"/>
          <w:highlight w:val="cyan"/>
          <w:u w:val="single"/>
        </w:rPr>
        <w:t>is in rapid decline</w:t>
      </w:r>
      <w:r w:rsidRPr="009D59F6">
        <w:rPr>
          <w:rFonts w:asciiTheme="majorHAnsi" w:hAnsiTheme="majorHAnsi" w:cstheme="minorHAnsi"/>
          <w:sz w:val="14"/>
        </w:rPr>
        <w:t xml:space="preserve"> as the model of choice for the rest of the world. “In 1987,” Liptak wrote, on the Constitution’s bicentennial, Time magazine calculated that “of the 170 countries that exist today, more than 160 have written charters modeled directly or indirectly on the U.S. version.” A quarter-century later, the picture looks very different. “The U.S. Constitution appears to be losing its appeal as a model for constitutional drafters elsewhere,” according to a new </w:t>
      </w:r>
      <w:r w:rsidRPr="009D59F6">
        <w:rPr>
          <w:rFonts w:asciiTheme="majorHAnsi" w:hAnsiTheme="majorHAnsi" w:cstheme="minorHAnsi"/>
          <w:sz w:val="14"/>
          <w:szCs w:val="14"/>
        </w:rPr>
        <w:t>study by David S. Law of Washington University in St. Louis and Mila Versteeg of the Univer</w:t>
      </w:r>
      <w:r w:rsidRPr="009D59F6">
        <w:rPr>
          <w:rFonts w:asciiTheme="majorHAnsi" w:hAnsiTheme="majorHAnsi" w:cstheme="minorHAnsi"/>
          <w:sz w:val="14"/>
        </w:rPr>
        <w:t xml:space="preserve">sity of Virginia. The </w:t>
      </w:r>
      <w:r w:rsidRPr="009D59F6">
        <w:rPr>
          <w:rFonts w:asciiTheme="majorHAnsi" w:hAnsiTheme="majorHAnsi" w:cstheme="minorHAnsi"/>
          <w:u w:val="single"/>
        </w:rPr>
        <w:t>study</w:t>
      </w:r>
      <w:r w:rsidRPr="009D59F6">
        <w:rPr>
          <w:rFonts w:asciiTheme="majorHAnsi" w:hAnsiTheme="majorHAnsi" w:cstheme="minorHAnsi"/>
          <w:sz w:val="14"/>
        </w:rPr>
        <w:t xml:space="preserve">, to be published in June in The New York University Law Review, bristles with data. Its authors coded and analyzed the provisions of 729 constitutions adopted by 188 countries from 1946 to 2006, and they considered 237 variables </w:t>
      </w:r>
      <w:r w:rsidRPr="009D59F6">
        <w:rPr>
          <w:rFonts w:asciiTheme="majorHAnsi" w:hAnsiTheme="majorHAnsi" w:cstheme="minorHAnsi"/>
          <w:b/>
          <w:highlight w:val="cyan"/>
          <w:u w:val="single"/>
        </w:rPr>
        <w:t>regarding various rights and ways to enforce them</w:t>
      </w:r>
      <w:r w:rsidRPr="009D59F6">
        <w:rPr>
          <w:rFonts w:asciiTheme="majorHAnsi" w:hAnsiTheme="majorHAnsi" w:cstheme="minorHAnsi"/>
          <w:sz w:val="14"/>
        </w:rPr>
        <w:t xml:space="preserve">. “Among the world’s democracies,” Professors Law and Versteeg concluded, “constitutional similarity to the United States has clearly gone into free fall.” I’ve had a look at </w:t>
      </w:r>
      <w:r w:rsidRPr="009D59F6">
        <w:rPr>
          <w:rFonts w:asciiTheme="majorHAnsi" w:hAnsiTheme="majorHAnsi" w:cstheme="minorHAnsi"/>
          <w:highlight w:val="cyan"/>
          <w:u w:val="single"/>
        </w:rPr>
        <w:t>the study</w:t>
      </w:r>
      <w:r w:rsidRPr="009D59F6">
        <w:rPr>
          <w:rFonts w:asciiTheme="majorHAnsi" w:hAnsiTheme="majorHAnsi" w:cstheme="minorHAnsi"/>
          <w:sz w:val="14"/>
        </w:rPr>
        <w:t xml:space="preserve"> itself, and I can report that it </w:t>
      </w:r>
      <w:r w:rsidRPr="009D59F6">
        <w:rPr>
          <w:rFonts w:asciiTheme="majorHAnsi" w:hAnsiTheme="majorHAnsi" w:cstheme="minorHAnsi"/>
          <w:highlight w:val="cyan"/>
          <w:u w:val="single"/>
        </w:rPr>
        <w:t>has a problem</w:t>
      </w:r>
      <w:r w:rsidRPr="009D59F6">
        <w:rPr>
          <w:rFonts w:asciiTheme="majorHAnsi" w:hAnsiTheme="majorHAnsi" w:cstheme="minorHAnsi"/>
          <w:sz w:val="14"/>
        </w:rPr>
        <w:t xml:space="preserve">, </w:t>
      </w:r>
      <w:r w:rsidRPr="009D59F6">
        <w:rPr>
          <w:rFonts w:asciiTheme="majorHAnsi" w:hAnsiTheme="majorHAnsi" w:cstheme="minorHAnsi"/>
          <w:u w:val="single"/>
        </w:rPr>
        <w:t>which Liptak hints at</w:t>
      </w:r>
      <w:r w:rsidRPr="009D59F6">
        <w:rPr>
          <w:rFonts w:asciiTheme="majorHAnsi" w:hAnsiTheme="majorHAnsi" w:cstheme="minorHAnsi"/>
          <w:sz w:val="14"/>
        </w:rPr>
        <w:t xml:space="preserve"> in the phrase I’ve bolded above. </w:t>
      </w:r>
      <w:r w:rsidRPr="009D59F6">
        <w:rPr>
          <w:rFonts w:asciiTheme="majorHAnsi" w:hAnsiTheme="majorHAnsi" w:cstheme="minorHAnsi"/>
          <w:b/>
          <w:highlight w:val="cyan"/>
          <w:u w:val="single"/>
        </w:rPr>
        <w:t>The problem is that the study focusses almost exclusively on rights</w:t>
      </w:r>
      <w:r w:rsidRPr="009D59F6">
        <w:rPr>
          <w:rFonts w:asciiTheme="majorHAnsi" w:hAnsiTheme="majorHAnsi" w:cstheme="minorHAnsi"/>
          <w:sz w:val="14"/>
        </w:rPr>
        <w:t>—the individual and civil rights that are specified in written constitutions</w:t>
      </w:r>
      <w:r w:rsidRPr="009D59F6">
        <w:rPr>
          <w:rFonts w:asciiTheme="majorHAnsi" w:hAnsiTheme="majorHAnsi" w:cstheme="minorHAnsi"/>
          <w:highlight w:val="cyan"/>
          <w:u w:val="single"/>
        </w:rPr>
        <w:t xml:space="preserve">. But it almost totally ignores structures—the mundane mechanisms of governing, the nuts and bolts, which is mainly what constitutions, written and unwritten, are about, </w:t>
      </w:r>
      <w:r w:rsidRPr="009D59F6">
        <w:rPr>
          <w:rFonts w:asciiTheme="majorHAnsi" w:hAnsiTheme="majorHAnsi" w:cstheme="minorHAnsi"/>
          <w:u w:val="single"/>
        </w:rPr>
        <w:t>and which determine not only whether rights are truly guaranteed but also whether a government can truly function in accordance with democratic norms. Or function at all with any semblance of efficiency, effectiveness, and accountability</w:t>
      </w:r>
      <w:r w:rsidRPr="009D59F6">
        <w:rPr>
          <w:rFonts w:asciiTheme="majorHAnsi" w:hAnsiTheme="majorHAnsi" w:cstheme="minorHAnsi"/>
          <w:sz w:val="14"/>
        </w:rPr>
        <w:t>.</w:t>
      </w:r>
    </w:p>
    <w:p w14:paraId="789F2AE3" w14:textId="77777777" w:rsidR="00AC3D6F" w:rsidRPr="009D59F6" w:rsidRDefault="00AC3D6F" w:rsidP="00AC3D6F">
      <w:pPr>
        <w:pStyle w:val="Heading3"/>
        <w:rPr>
          <w:rFonts w:asciiTheme="majorHAnsi" w:hAnsiTheme="majorHAnsi"/>
        </w:rPr>
      </w:pPr>
      <w:r w:rsidRPr="009D59F6">
        <w:rPr>
          <w:rFonts w:asciiTheme="majorHAnsi" w:hAnsiTheme="majorHAnsi"/>
        </w:rPr>
        <w:t>**EU GLOBAL WARMING**</w:t>
      </w:r>
    </w:p>
    <w:p w14:paraId="0D3D4FE3" w14:textId="77777777" w:rsidR="00AC3D6F" w:rsidRPr="009D59F6" w:rsidRDefault="00AC3D6F" w:rsidP="00AC3D6F">
      <w:pPr>
        <w:pStyle w:val="Heading3"/>
        <w:rPr>
          <w:rFonts w:asciiTheme="majorHAnsi" w:hAnsiTheme="majorHAnsi" w:cstheme="minorHAnsi"/>
        </w:rPr>
      </w:pPr>
      <w:r w:rsidRPr="009D59F6">
        <w:rPr>
          <w:rFonts w:asciiTheme="majorHAnsi" w:hAnsiTheme="majorHAnsi" w:cstheme="minorHAnsi"/>
        </w:rPr>
        <w:t>EU Global Warming Module (1AC/2AC)</w:t>
      </w:r>
    </w:p>
    <w:p w14:paraId="042E700A" w14:textId="77777777" w:rsidR="00AC3D6F" w:rsidRPr="009D59F6" w:rsidRDefault="00AC3D6F" w:rsidP="00AC3D6F">
      <w:pPr>
        <w:pStyle w:val="Heading4"/>
        <w:rPr>
          <w:rFonts w:asciiTheme="majorHAnsi" w:hAnsiTheme="majorHAnsi" w:cstheme="minorHAnsi"/>
        </w:rPr>
      </w:pPr>
      <w:r w:rsidRPr="009D59F6">
        <w:rPr>
          <w:rFonts w:asciiTheme="majorHAnsi" w:hAnsiTheme="majorHAnsi" w:cstheme="minorHAnsi"/>
        </w:rPr>
        <w:t>The EU climate agenda is key to solve global warming writ large- centralized judiciary solves all status quo pitfalls</w:t>
      </w:r>
    </w:p>
    <w:p w14:paraId="048CE86F" w14:textId="77777777" w:rsidR="00AC3D6F" w:rsidRPr="009D59F6" w:rsidRDefault="00AC3D6F" w:rsidP="00AC3D6F">
      <w:pPr>
        <w:rPr>
          <w:rFonts w:asciiTheme="majorHAnsi" w:hAnsiTheme="majorHAnsi" w:cstheme="minorHAnsi"/>
        </w:rPr>
      </w:pPr>
      <w:r w:rsidRPr="009D59F6">
        <w:rPr>
          <w:rFonts w:asciiTheme="majorHAnsi" w:hAnsiTheme="majorHAnsi" w:cstheme="minorHAnsi"/>
          <w:b/>
          <w:sz w:val="26"/>
          <w:szCs w:val="26"/>
        </w:rPr>
        <w:t>Pallecchi et. al 7/7</w:t>
      </w:r>
      <w:r w:rsidRPr="009D59F6">
        <w:rPr>
          <w:rFonts w:asciiTheme="majorHAnsi" w:hAnsiTheme="majorHAnsi" w:cstheme="minorHAnsi"/>
        </w:rPr>
        <w:t xml:space="preserve"> (2017, Alberto, WRI Europe Liaison, Kitty van der Heijden, Director, WRI Europe &amp; Africa, &amp; Sam van de Snepscheut, Intern, WRI Europe, “European Union Walks a Tightrope to Climate Leadership”, World Resources Institute, </w:t>
      </w:r>
      <w:hyperlink r:id="rId60" w:history="1">
        <w:r w:rsidRPr="009D59F6">
          <w:rPr>
            <w:rStyle w:val="Hyperlink"/>
            <w:rFonts w:asciiTheme="majorHAnsi" w:hAnsiTheme="majorHAnsi" w:cstheme="minorHAnsi"/>
          </w:rPr>
          <w:t>https://wri.org/blog/2017/07/european-union-walks-tightrope-climate-leadership</w:t>
        </w:r>
      </w:hyperlink>
      <w:r w:rsidRPr="009D59F6">
        <w:rPr>
          <w:rFonts w:asciiTheme="majorHAnsi" w:hAnsiTheme="majorHAnsi" w:cstheme="minorHAnsi"/>
        </w:rPr>
        <w:t>) MFE</w:t>
      </w:r>
    </w:p>
    <w:p w14:paraId="2CBD91AA" w14:textId="77777777" w:rsidR="00AC3D6F" w:rsidRPr="009D59F6" w:rsidRDefault="00AC3D6F" w:rsidP="00AC3D6F">
      <w:pPr>
        <w:rPr>
          <w:rFonts w:asciiTheme="majorHAnsi" w:hAnsiTheme="majorHAnsi" w:cstheme="minorHAnsi"/>
          <w:u w:val="single"/>
        </w:rPr>
      </w:pPr>
      <w:r w:rsidRPr="009D59F6">
        <w:rPr>
          <w:rFonts w:asciiTheme="majorHAnsi" w:hAnsiTheme="majorHAnsi" w:cstheme="minorHAnsi"/>
          <w:b/>
          <w:highlight w:val="cyan"/>
          <w:u w:val="single"/>
        </w:rPr>
        <w:t>The</w:t>
      </w:r>
      <w:r w:rsidRPr="009D59F6">
        <w:rPr>
          <w:rFonts w:asciiTheme="majorHAnsi" w:hAnsiTheme="majorHAnsi" w:cstheme="minorHAnsi"/>
          <w:b/>
          <w:u w:val="single"/>
        </w:rPr>
        <w:t xml:space="preserve"> European Union (</w:t>
      </w:r>
      <w:r w:rsidRPr="009D59F6">
        <w:rPr>
          <w:rFonts w:asciiTheme="majorHAnsi" w:hAnsiTheme="majorHAnsi" w:cstheme="minorHAnsi"/>
          <w:b/>
          <w:highlight w:val="cyan"/>
          <w:u w:val="single"/>
        </w:rPr>
        <w:t>EU) is a major player in reducing world emissions</w:t>
      </w:r>
      <w:r w:rsidRPr="009D59F6">
        <w:rPr>
          <w:rFonts w:asciiTheme="majorHAnsi" w:hAnsiTheme="majorHAnsi" w:cstheme="minorHAnsi"/>
          <w:sz w:val="14"/>
        </w:rPr>
        <w:t xml:space="preserve">. </w:t>
      </w:r>
      <w:r w:rsidRPr="009D59F6">
        <w:rPr>
          <w:rFonts w:asciiTheme="majorHAnsi" w:hAnsiTheme="majorHAnsi" w:cstheme="minorHAnsi"/>
          <w:u w:val="single"/>
        </w:rPr>
        <w:t xml:space="preserve">With a population of about 500 million, the 28 member states account for over 8 percent of total GHG emissions. Per capita, the EU emitted about 7.5 tons of carbon dioxide in 2013, compared to 19.6 in the United States and 8.4 in China. </w:t>
      </w:r>
      <w:r w:rsidRPr="009D59F6">
        <w:rPr>
          <w:rFonts w:asciiTheme="majorHAnsi" w:hAnsiTheme="majorHAnsi" w:cstheme="minorHAnsi"/>
          <w:sz w:val="14"/>
        </w:rPr>
        <w:t xml:space="preserve">As latest estimates from the European Commission show, the EU's share of global emissions has declined to 22 percent below the 1990 level. But </w:t>
      </w:r>
      <w:r w:rsidRPr="009D59F6">
        <w:rPr>
          <w:rFonts w:asciiTheme="majorHAnsi" w:hAnsiTheme="majorHAnsi" w:cstheme="minorHAnsi"/>
          <w:b/>
          <w:highlight w:val="cyan"/>
          <w:u w:val="single"/>
        </w:rPr>
        <w:t>further actions and polices need to be implemented for the bloc to reach its emission reduction goals.</w:t>
      </w:r>
      <w:r w:rsidRPr="009D59F6">
        <w:rPr>
          <w:rFonts w:asciiTheme="majorHAnsi" w:hAnsiTheme="majorHAnsi" w:cstheme="minorHAnsi"/>
          <w:b/>
          <w:u w:val="single"/>
        </w:rPr>
        <w:t xml:space="preserve"> </w:t>
      </w:r>
      <w:r w:rsidRPr="009D59F6">
        <w:rPr>
          <w:rFonts w:asciiTheme="majorHAnsi" w:hAnsiTheme="majorHAnsi" w:cstheme="minorHAnsi"/>
          <w:sz w:val="14"/>
        </w:rPr>
        <w:t xml:space="preserve">What Europe Has Promised Uniquely, the EU's member states issue a joint NDC, as environmental affairs are jointly managed as part of the EU's regional and economic integration. The EU's NDC includes an economy-wide emission reduction target of 40 percent below 1990 levels by 2030. The primary vehicle for achieving this is by decreasing the credits available in the EU Emissions Trading System (ETS), a cap-and-trade system covering more than 11,000 power stations and industrial plants. Member states will also increase the share of renewable energy and strengthen energy efficiency measures. </w:t>
      </w:r>
      <w:r w:rsidRPr="009D59F6">
        <w:rPr>
          <w:rFonts w:asciiTheme="majorHAnsi" w:hAnsiTheme="majorHAnsi" w:cstheme="minorHAnsi"/>
          <w:u w:val="single"/>
        </w:rPr>
        <w:t xml:space="preserve">The 40 percent target has been made binding by the 2030 climate and energy framework, adopted by EU leaders in October 2014. But it applies to the EU as a whole, whereas at the country level member states' contributions are not binding. </w:t>
      </w:r>
      <w:r w:rsidRPr="009D59F6">
        <w:rPr>
          <w:rFonts w:asciiTheme="majorHAnsi" w:hAnsiTheme="majorHAnsi" w:cstheme="minorHAnsi"/>
          <w:b/>
          <w:highlight w:val="cyan"/>
          <w:u w:val="single"/>
        </w:rPr>
        <w:t>Pitfalls Could Derail Progress</w:t>
      </w:r>
      <w:r w:rsidRPr="009D59F6">
        <w:rPr>
          <w:rFonts w:asciiTheme="majorHAnsi" w:hAnsiTheme="majorHAnsi" w:cstheme="minorHAnsi"/>
          <w:b/>
          <w:u w:val="single"/>
        </w:rPr>
        <w:t xml:space="preserve"> </w:t>
      </w:r>
      <w:r w:rsidRPr="009D59F6">
        <w:rPr>
          <w:rFonts w:asciiTheme="majorHAnsi" w:hAnsiTheme="majorHAnsi" w:cstheme="minorHAnsi"/>
          <w:sz w:val="14"/>
        </w:rPr>
        <w:t xml:space="preserve">Since the adoption of the Kyoto Protocol, </w:t>
      </w:r>
      <w:r w:rsidRPr="009D59F6">
        <w:rPr>
          <w:rFonts w:asciiTheme="majorHAnsi" w:hAnsiTheme="majorHAnsi" w:cstheme="minorHAnsi"/>
          <w:highlight w:val="cyan"/>
          <w:u w:val="single"/>
        </w:rPr>
        <w:t>the EU has crafted</w:t>
      </w:r>
      <w:r w:rsidRPr="009D59F6">
        <w:rPr>
          <w:rFonts w:asciiTheme="majorHAnsi" w:hAnsiTheme="majorHAnsi" w:cstheme="minorHAnsi"/>
          <w:u w:val="single"/>
        </w:rPr>
        <w:t xml:space="preserve"> several measures to decrease GHG emissions, the latest being </w:t>
      </w:r>
      <w:r w:rsidRPr="009D59F6">
        <w:rPr>
          <w:rFonts w:asciiTheme="majorHAnsi" w:hAnsiTheme="majorHAnsi" w:cstheme="minorHAnsi"/>
          <w:highlight w:val="cyan"/>
          <w:u w:val="single"/>
        </w:rPr>
        <w:t>the</w:t>
      </w:r>
      <w:r w:rsidRPr="009D59F6">
        <w:rPr>
          <w:rFonts w:asciiTheme="majorHAnsi" w:hAnsiTheme="majorHAnsi" w:cstheme="minorHAnsi"/>
          <w:u w:val="single"/>
        </w:rPr>
        <w:t xml:space="preserve"> 2013-2020 </w:t>
      </w:r>
      <w:r w:rsidRPr="009D59F6">
        <w:rPr>
          <w:rFonts w:asciiTheme="majorHAnsi" w:hAnsiTheme="majorHAnsi" w:cstheme="minorHAnsi"/>
          <w:highlight w:val="cyan"/>
          <w:u w:val="single"/>
        </w:rPr>
        <w:t>Effort Sharing Decision</w:t>
      </w:r>
      <w:r w:rsidRPr="009D59F6">
        <w:rPr>
          <w:rFonts w:asciiTheme="majorHAnsi" w:hAnsiTheme="majorHAnsi" w:cstheme="minorHAnsi"/>
          <w:u w:val="single"/>
        </w:rPr>
        <w:t xml:space="preserve"> and a proposal for a 2021-2030 Effort Sharing Regulation (ESR). </w:t>
      </w:r>
      <w:r w:rsidRPr="009D59F6">
        <w:rPr>
          <w:rFonts w:asciiTheme="majorHAnsi" w:hAnsiTheme="majorHAnsi" w:cstheme="minorHAnsi"/>
          <w:highlight w:val="cyan"/>
          <w:u w:val="single"/>
        </w:rPr>
        <w:t>These tools establish annual GHG emission limits per country</w:t>
      </w:r>
      <w:r w:rsidRPr="009D59F6">
        <w:rPr>
          <w:rFonts w:asciiTheme="majorHAnsi" w:hAnsiTheme="majorHAnsi" w:cstheme="minorHAnsi"/>
          <w:u w:val="single"/>
        </w:rPr>
        <w:t xml:space="preserve"> for the non-ETS sectors, based on their relative wealth. The proposed regulation sets the target of a 30 percent reduction in 2030 compared to 2005. </w:t>
      </w:r>
      <w:r w:rsidRPr="009D59F6">
        <w:rPr>
          <w:rFonts w:asciiTheme="majorHAnsi" w:hAnsiTheme="majorHAnsi" w:cstheme="minorHAnsi"/>
          <w:sz w:val="14"/>
        </w:rPr>
        <w:t xml:space="preserve">However, </w:t>
      </w:r>
      <w:r w:rsidRPr="009D59F6">
        <w:rPr>
          <w:rFonts w:asciiTheme="majorHAnsi" w:hAnsiTheme="majorHAnsi" w:cstheme="minorHAnsi"/>
          <w:u w:val="single"/>
        </w:rPr>
        <w:t>the proposal has attracted criticism for</w:t>
      </w:r>
      <w:r w:rsidRPr="009D59F6">
        <w:rPr>
          <w:rFonts w:asciiTheme="majorHAnsi" w:hAnsiTheme="majorHAnsi" w:cstheme="minorHAnsi"/>
          <w:sz w:val="14"/>
        </w:rPr>
        <w:t xml:space="preserve"> so-called "</w:t>
      </w:r>
      <w:r w:rsidRPr="009D59F6">
        <w:rPr>
          <w:rFonts w:asciiTheme="majorHAnsi" w:hAnsiTheme="majorHAnsi" w:cstheme="minorHAnsi"/>
          <w:u w:val="single"/>
        </w:rPr>
        <w:t xml:space="preserve">loopholes" that allow member states to use ETS allowances to achieve targets in the non-ETS sectors. Less ambitious member states could take advantage of loopholes, causing the whole EU to fall short of its climate ambitions. </w:t>
      </w:r>
      <w:r w:rsidRPr="009D59F6">
        <w:rPr>
          <w:rFonts w:asciiTheme="majorHAnsi" w:hAnsiTheme="majorHAnsi" w:cstheme="minorHAnsi"/>
          <w:sz w:val="14"/>
        </w:rPr>
        <w:t xml:space="preserve">Another destabilizing influence is Brexit. </w:t>
      </w:r>
      <w:r w:rsidRPr="009D59F6">
        <w:rPr>
          <w:rFonts w:asciiTheme="majorHAnsi" w:hAnsiTheme="majorHAnsi" w:cstheme="minorHAnsi"/>
          <w:u w:val="single"/>
        </w:rPr>
        <w:t>The United Kingdom's withdrawal from the European Union</w:t>
      </w:r>
      <w:r w:rsidRPr="009D59F6">
        <w:rPr>
          <w:rFonts w:asciiTheme="majorHAnsi" w:hAnsiTheme="majorHAnsi" w:cstheme="minorHAnsi"/>
          <w:sz w:val="14"/>
        </w:rPr>
        <w:t xml:space="preserve"> </w:t>
      </w:r>
      <w:r w:rsidRPr="009D59F6">
        <w:rPr>
          <w:rFonts w:asciiTheme="majorHAnsi" w:hAnsiTheme="majorHAnsi" w:cstheme="minorHAnsi"/>
          <w:u w:val="single"/>
        </w:rPr>
        <w:t>means</w:t>
      </w:r>
      <w:r w:rsidRPr="009D59F6">
        <w:rPr>
          <w:rFonts w:asciiTheme="majorHAnsi" w:hAnsiTheme="majorHAnsi" w:cstheme="minorHAnsi"/>
          <w:sz w:val="14"/>
        </w:rPr>
        <w:t xml:space="preserve"> each of the 27 member states must now decrease their emissions even further than when they were 28—</w:t>
      </w:r>
      <w:r w:rsidRPr="009D59F6">
        <w:rPr>
          <w:rFonts w:asciiTheme="majorHAnsi" w:hAnsiTheme="majorHAnsi" w:cstheme="minorHAnsi"/>
          <w:u w:val="single"/>
        </w:rPr>
        <w:t>certainly a potential source of tension</w:t>
      </w:r>
      <w:r w:rsidRPr="009D59F6">
        <w:rPr>
          <w:rFonts w:asciiTheme="majorHAnsi" w:hAnsiTheme="majorHAnsi" w:cstheme="minorHAnsi"/>
          <w:sz w:val="14"/>
        </w:rPr>
        <w:t xml:space="preserve">. And as a richer country, the United Kingdom's goal was relatively aggressive. With its departure, </w:t>
      </w:r>
      <w:r w:rsidRPr="009D59F6">
        <w:rPr>
          <w:rFonts w:asciiTheme="majorHAnsi" w:hAnsiTheme="majorHAnsi" w:cstheme="minorHAnsi"/>
          <w:u w:val="single"/>
        </w:rPr>
        <w:t>countries with less ambitious climate action policies will gain power</w:t>
      </w:r>
      <w:r w:rsidRPr="009D59F6">
        <w:rPr>
          <w:rFonts w:asciiTheme="majorHAnsi" w:hAnsiTheme="majorHAnsi" w:cstheme="minorHAnsi"/>
          <w:sz w:val="14"/>
        </w:rPr>
        <w:t xml:space="preserve">, and might be able to hold back climate policies—and possibly advocate for weaker ones. Opportunities Abound for Increasing Ambition Nevertheless, </w:t>
      </w:r>
      <w:r w:rsidRPr="009D59F6">
        <w:rPr>
          <w:rFonts w:asciiTheme="majorHAnsi" w:hAnsiTheme="majorHAnsi" w:cstheme="minorHAnsi"/>
          <w:u w:val="single"/>
        </w:rPr>
        <w:t>there are reasons for optimism</w:t>
      </w:r>
      <w:r w:rsidRPr="009D59F6">
        <w:rPr>
          <w:rFonts w:asciiTheme="majorHAnsi" w:hAnsiTheme="majorHAnsi" w:cstheme="minorHAnsi"/>
          <w:sz w:val="14"/>
        </w:rPr>
        <w:t xml:space="preserve"> both </w:t>
      </w:r>
      <w:r w:rsidRPr="009D59F6">
        <w:rPr>
          <w:rFonts w:asciiTheme="majorHAnsi" w:hAnsiTheme="majorHAnsi" w:cstheme="minorHAnsi"/>
          <w:u w:val="single"/>
        </w:rPr>
        <w:t>at EU</w:t>
      </w:r>
      <w:r w:rsidRPr="009D59F6">
        <w:rPr>
          <w:rFonts w:asciiTheme="majorHAnsi" w:hAnsiTheme="majorHAnsi" w:cstheme="minorHAnsi"/>
          <w:sz w:val="14"/>
        </w:rPr>
        <w:t xml:space="preserve"> and national </w:t>
      </w:r>
      <w:r w:rsidRPr="009D59F6">
        <w:rPr>
          <w:rFonts w:asciiTheme="majorHAnsi" w:hAnsiTheme="majorHAnsi" w:cstheme="minorHAnsi"/>
          <w:u w:val="single"/>
        </w:rPr>
        <w:t>levels</w:t>
      </w:r>
      <w:r w:rsidRPr="009D59F6">
        <w:rPr>
          <w:rFonts w:asciiTheme="majorHAnsi" w:hAnsiTheme="majorHAnsi" w:cstheme="minorHAnsi"/>
          <w:sz w:val="14"/>
        </w:rPr>
        <w:t xml:space="preserve">. The EU is currently revising directives that could help drive more renewable-based and efficient heating and cooling systems. One of these, </w:t>
      </w:r>
      <w:r w:rsidRPr="009D59F6">
        <w:rPr>
          <w:rFonts w:asciiTheme="majorHAnsi" w:hAnsiTheme="majorHAnsi" w:cstheme="minorHAnsi"/>
          <w:u w:val="single"/>
        </w:rPr>
        <w:t>the Renewable Energy Directive, proposes a specific target for the transport sector, requiring each member state to guarantee that 12 percent of energy used in all forms of transport is renewable by 2030</w:t>
      </w:r>
      <w:r w:rsidRPr="009D59F6">
        <w:rPr>
          <w:rFonts w:asciiTheme="majorHAnsi" w:hAnsiTheme="majorHAnsi" w:cstheme="minorHAnsi"/>
          <w:sz w:val="14"/>
        </w:rPr>
        <w:t>. States and businesses seem receptive to such measures. Just in the past few days, France has announced that will ban the sale of petrol and diesel cars by 2040, while Swedish car manufacturer Volvo will only produce electric or hybrid vehicles starting in 2019. Furthermore</w:t>
      </w:r>
      <w:r w:rsidRPr="009D59F6">
        <w:rPr>
          <w:rFonts w:asciiTheme="majorHAnsi" w:hAnsiTheme="majorHAnsi" w:cstheme="minorHAnsi"/>
          <w:u w:val="single"/>
        </w:rPr>
        <w:t>, the European Parliament just debated scaling up actions to reach the NDC pledge</w:t>
      </w:r>
      <w:r w:rsidRPr="009D59F6">
        <w:rPr>
          <w:rFonts w:asciiTheme="majorHAnsi" w:hAnsiTheme="majorHAnsi" w:cstheme="minorHAnsi"/>
          <w:sz w:val="14"/>
        </w:rPr>
        <w:t xml:space="preserve">. Dutch MEP Bas Eickhout proposed several amendments to the ESR document, such as closing the aforementioned ETS loopholes. Although not all of Mr. Eickhout's amendments made it through the vote in the Parliament, an important amendment to include long-term goals for 2050 has been adopted. At the national level, some member states have already increased their national ambitions above their share in the EU NDC. In June, Sweden passed a new climate law which embeds a zero GHG target by 2045, well before the long-term goal of the Paris Agreement. Sweden intends to achieve this ambitious goal by utilizing a carbon tax, which now stands at €137 per ton. First introduced in 1991, Sweden's carbon tax is an example of how setting a high price is within the ETS is economically viable, as Swedish GDP has grown by 60 percent since 1991, ahead of the 45 percent GDP increase in EU member states as a whole. In France, newly-elected President Emmanuel Macron aims to uphold the commitments contained in the 2015 Energy Transition and Green Growth Law, while raising the ambition set by president Hollande in 2016 to close all coal power plants in 2023, to within 5 years. Moreover, France's current carbon tax of €34 per ton emitted will progressively increase each year to reach €110 per ton in 2030. These levies targeting non-ETS sectors are much more ambitious than the EU-wide ETS, which taxes a low €5.5 per ton and thereby fails to properly incentivize companies to emit less CO2. Looking Forward The G20 summit this weekend presents an opportunity to showcase the economic and financial policies which can help advance climate action and reinforce support for the Paris Agreement. Going forward, </w:t>
      </w:r>
      <w:r w:rsidRPr="009D59F6">
        <w:rPr>
          <w:rFonts w:asciiTheme="majorHAnsi" w:hAnsiTheme="majorHAnsi" w:cstheme="minorHAnsi"/>
          <w:b/>
          <w:highlight w:val="cyan"/>
          <w:u w:val="single"/>
        </w:rPr>
        <w:t>the European Union should push for binding targets which will help further mobilize member states to action and hold them accountable for reducing their emissions</w:t>
      </w:r>
      <w:r w:rsidRPr="009D59F6">
        <w:rPr>
          <w:rFonts w:asciiTheme="majorHAnsi" w:hAnsiTheme="majorHAnsi" w:cstheme="minorHAnsi"/>
          <w:sz w:val="14"/>
        </w:rPr>
        <w:t xml:space="preserve">. Although the EU has not yet shown a willingness to increase its climate ambitions, </w:t>
      </w:r>
      <w:r w:rsidRPr="009D59F6">
        <w:rPr>
          <w:rFonts w:asciiTheme="majorHAnsi" w:hAnsiTheme="majorHAnsi" w:cstheme="minorHAnsi"/>
          <w:u w:val="single"/>
        </w:rPr>
        <w:t>there are a multitude of opportunities in the months ahead to explore that possibility.</w:t>
      </w:r>
    </w:p>
    <w:p w14:paraId="7F89E817" w14:textId="77777777" w:rsidR="00AC3D6F" w:rsidRPr="009D59F6" w:rsidRDefault="00AC3D6F" w:rsidP="00AC3D6F">
      <w:pPr>
        <w:pStyle w:val="Heading3"/>
        <w:rPr>
          <w:rFonts w:asciiTheme="majorHAnsi" w:hAnsiTheme="majorHAnsi" w:cstheme="minorHAnsi"/>
        </w:rPr>
      </w:pPr>
      <w:r w:rsidRPr="009D59F6">
        <w:rPr>
          <w:rFonts w:asciiTheme="majorHAnsi" w:hAnsiTheme="majorHAnsi" w:cstheme="minorHAnsi"/>
        </w:rPr>
        <w:t>Failed Enforcement (2AC/1AR)</w:t>
      </w:r>
    </w:p>
    <w:p w14:paraId="6899C98B" w14:textId="77777777" w:rsidR="00AC3D6F" w:rsidRPr="009D59F6" w:rsidRDefault="00AC3D6F" w:rsidP="00AC3D6F">
      <w:pPr>
        <w:pStyle w:val="Heading4"/>
        <w:rPr>
          <w:rFonts w:asciiTheme="majorHAnsi" w:hAnsiTheme="majorHAnsi" w:cstheme="minorHAnsi"/>
        </w:rPr>
      </w:pPr>
      <w:r w:rsidRPr="009D59F6">
        <w:rPr>
          <w:rFonts w:asciiTheme="majorHAnsi" w:hAnsiTheme="majorHAnsi" w:cstheme="minorHAnsi"/>
        </w:rPr>
        <w:t>Judicial federalism within the EU decimates EU enforcement- member states don’t even need to refer to EU law in courts</w:t>
      </w:r>
    </w:p>
    <w:p w14:paraId="6ED5B7D4" w14:textId="77777777" w:rsidR="00AC3D6F" w:rsidRPr="009D59F6" w:rsidRDefault="00AC3D6F" w:rsidP="00AC3D6F">
      <w:pPr>
        <w:rPr>
          <w:rFonts w:asciiTheme="majorHAnsi" w:hAnsiTheme="majorHAnsi" w:cstheme="minorHAnsi"/>
        </w:rPr>
      </w:pPr>
      <w:r w:rsidRPr="009D59F6">
        <w:rPr>
          <w:rFonts w:asciiTheme="majorHAnsi" w:hAnsiTheme="majorHAnsi" w:cstheme="minorHAnsi"/>
          <w:b/>
          <w:sz w:val="26"/>
          <w:szCs w:val="26"/>
        </w:rPr>
        <w:t>Wells 17</w:t>
      </w:r>
      <w:r w:rsidRPr="009D59F6">
        <w:rPr>
          <w:rFonts w:asciiTheme="majorHAnsi" w:hAnsiTheme="majorHAnsi" w:cstheme="minorHAnsi"/>
        </w:rPr>
        <w:t xml:space="preserve"> (January 1, Michael, University of Georgia School of Law Marion and W. Colquitt Carter Chair in Tort and Insurance Law, “Judicial Federalism in the European Union”, </w:t>
      </w:r>
      <w:hyperlink r:id="rId61" w:history="1">
        <w:r w:rsidRPr="009D59F6">
          <w:rPr>
            <w:rStyle w:val="Hyperlink"/>
            <w:rFonts w:asciiTheme="majorHAnsi" w:hAnsiTheme="majorHAnsi" w:cstheme="minorHAnsi"/>
          </w:rPr>
          <w:t>http://digitalcommons.law.uga.edu/cgi/viewcontent.cgi?article=2118&amp;context=fac_artchop</w:t>
        </w:r>
      </w:hyperlink>
      <w:r w:rsidRPr="009D59F6">
        <w:rPr>
          <w:rFonts w:asciiTheme="majorHAnsi" w:hAnsiTheme="majorHAnsi" w:cstheme="minorHAnsi"/>
        </w:rPr>
        <w:t>, p. 738) MFE</w:t>
      </w:r>
    </w:p>
    <w:p w14:paraId="17FA3428" w14:textId="77777777" w:rsidR="00AC3D6F" w:rsidRPr="009D59F6" w:rsidRDefault="00AC3D6F" w:rsidP="00AC3D6F">
      <w:pPr>
        <w:rPr>
          <w:rFonts w:asciiTheme="majorHAnsi" w:hAnsiTheme="majorHAnsi" w:cstheme="minorHAnsi"/>
          <w:u w:val="single"/>
        </w:rPr>
      </w:pPr>
      <w:r w:rsidRPr="009D59F6">
        <w:rPr>
          <w:rFonts w:asciiTheme="majorHAnsi" w:hAnsiTheme="majorHAnsi" w:cstheme="minorHAnsi"/>
          <w:b/>
          <w:highlight w:val="cyan"/>
          <w:u w:val="single"/>
        </w:rPr>
        <w:t>The lack of hierarchy within the EU system</w:t>
      </w:r>
      <w:r w:rsidRPr="009D59F6">
        <w:rPr>
          <w:rFonts w:asciiTheme="majorHAnsi" w:hAnsiTheme="majorHAnsi" w:cstheme="minorHAnsi"/>
          <w:sz w:val="14"/>
        </w:rPr>
        <w:t xml:space="preserve"> also </w:t>
      </w:r>
      <w:r w:rsidRPr="009D59F6">
        <w:rPr>
          <w:rFonts w:asciiTheme="majorHAnsi" w:hAnsiTheme="majorHAnsi" w:cstheme="minorHAnsi"/>
          <w:b/>
          <w:highlight w:val="cyan"/>
          <w:u w:val="single"/>
        </w:rPr>
        <w:t>diminishes the CJEU's grip on the development of EU law</w:t>
      </w:r>
      <w:r w:rsidRPr="009D59F6">
        <w:rPr>
          <w:rFonts w:asciiTheme="majorHAnsi" w:hAnsiTheme="majorHAnsi" w:cstheme="minorHAnsi"/>
          <w:sz w:val="14"/>
        </w:rPr>
        <w:t xml:space="preserve"> in another way. Appellate review is undertaken at the initiative of the losing side below. By contrast, </w:t>
      </w:r>
      <w:r w:rsidRPr="009D59F6">
        <w:rPr>
          <w:rFonts w:asciiTheme="majorHAnsi" w:hAnsiTheme="majorHAnsi" w:cstheme="minorHAnsi"/>
          <w:u w:val="single"/>
        </w:rPr>
        <w:t>member state courts control the preliminary reference process</w:t>
      </w:r>
      <w:r w:rsidRPr="009D59F6">
        <w:rPr>
          <w:rFonts w:asciiTheme="majorHAnsi" w:hAnsiTheme="majorHAnsi" w:cstheme="minorHAnsi"/>
          <w:sz w:val="14"/>
        </w:rPr>
        <w:t xml:space="preserve">. </w:t>
      </w:r>
      <w:r w:rsidRPr="009D59F6">
        <w:rPr>
          <w:rFonts w:asciiTheme="majorHAnsi" w:hAnsiTheme="majorHAnsi" w:cstheme="minorHAnsi"/>
          <w:u w:val="single"/>
        </w:rPr>
        <w:t>Only the member state court, and not any party, decides whether to make a reference</w:t>
      </w:r>
      <w:r w:rsidRPr="009D59F6">
        <w:rPr>
          <w:rFonts w:asciiTheme="majorHAnsi" w:hAnsiTheme="majorHAnsi" w:cstheme="minorHAnsi"/>
          <w:sz w:val="14"/>
        </w:rPr>
        <w:t xml:space="preserve">. 229 </w:t>
      </w:r>
      <w:r w:rsidRPr="009D59F6">
        <w:rPr>
          <w:rFonts w:asciiTheme="majorHAnsi" w:hAnsiTheme="majorHAnsi" w:cstheme="minorHAnsi"/>
          <w:u w:val="single"/>
        </w:rPr>
        <w:t>The member state court</w:t>
      </w:r>
      <w:r w:rsidRPr="009D59F6">
        <w:rPr>
          <w:rFonts w:asciiTheme="majorHAnsi" w:hAnsiTheme="majorHAnsi" w:cstheme="minorHAnsi"/>
          <w:sz w:val="14"/>
        </w:rPr>
        <w:t xml:space="preserve">, perhaps </w:t>
      </w:r>
      <w:r w:rsidRPr="009D59F6">
        <w:rPr>
          <w:rFonts w:asciiTheme="majorHAnsi" w:hAnsiTheme="majorHAnsi" w:cstheme="minorHAnsi"/>
          <w:u w:val="single"/>
        </w:rPr>
        <w:t>influenced by executive officials</w:t>
      </w:r>
      <w:r w:rsidRPr="009D59F6">
        <w:rPr>
          <w:rFonts w:asciiTheme="majorHAnsi" w:hAnsiTheme="majorHAnsi" w:cstheme="minorHAnsi"/>
          <w:sz w:val="14"/>
        </w:rPr>
        <w:t xml:space="preserve"> of the government, 230 </w:t>
      </w:r>
      <w:r w:rsidRPr="009D59F6">
        <w:rPr>
          <w:rFonts w:asciiTheme="majorHAnsi" w:hAnsiTheme="majorHAnsi" w:cstheme="minorHAnsi"/>
          <w:u w:val="single"/>
        </w:rPr>
        <w:t>determines how to frame the question of EU law</w:t>
      </w:r>
      <w:r w:rsidRPr="009D59F6">
        <w:rPr>
          <w:rFonts w:asciiTheme="majorHAnsi" w:hAnsiTheme="majorHAnsi" w:cstheme="minorHAnsi"/>
          <w:sz w:val="14"/>
        </w:rPr>
        <w:t xml:space="preserve">, and may or may not seek advice from the advocates. 231 </w:t>
      </w:r>
      <w:r w:rsidRPr="009D59F6">
        <w:rPr>
          <w:rFonts w:asciiTheme="majorHAnsi" w:hAnsiTheme="majorHAnsi" w:cstheme="minorHAnsi"/>
          <w:u w:val="single"/>
        </w:rPr>
        <w:t>The Treaty provides that lower member state courts</w:t>
      </w:r>
      <w:r w:rsidRPr="009D59F6">
        <w:rPr>
          <w:rFonts w:asciiTheme="majorHAnsi" w:hAnsiTheme="majorHAnsi" w:cstheme="minorHAnsi"/>
          <w:sz w:val="14"/>
        </w:rPr>
        <w:t xml:space="preserve">, from which there is further recourse in the member state judicial system, </w:t>
      </w:r>
      <w:r w:rsidRPr="009D59F6">
        <w:rPr>
          <w:rFonts w:asciiTheme="majorHAnsi" w:hAnsiTheme="majorHAnsi" w:cstheme="minorHAnsi"/>
          <w:u w:val="single"/>
        </w:rPr>
        <w:t>have unfettered discretion whether or not to refer an issue of EU law to the CJEU</w:t>
      </w:r>
      <w:r w:rsidRPr="009D59F6">
        <w:rPr>
          <w:rFonts w:asciiTheme="majorHAnsi" w:hAnsiTheme="majorHAnsi" w:cstheme="minorHAnsi"/>
          <w:sz w:val="14"/>
        </w:rPr>
        <w:t xml:space="preserve">.232 </w:t>
      </w:r>
      <w:r w:rsidRPr="009D59F6">
        <w:rPr>
          <w:rFonts w:asciiTheme="majorHAnsi" w:hAnsiTheme="majorHAnsi" w:cstheme="minorHAnsi"/>
          <w:highlight w:val="cyan"/>
          <w:u w:val="single"/>
        </w:rPr>
        <w:t>Member state courts</w:t>
      </w:r>
      <w:r w:rsidRPr="009D59F6">
        <w:rPr>
          <w:rFonts w:asciiTheme="majorHAnsi" w:hAnsiTheme="majorHAnsi" w:cstheme="minorHAnsi"/>
          <w:u w:val="single"/>
        </w:rPr>
        <w:t xml:space="preserve"> </w:t>
      </w:r>
      <w:r w:rsidRPr="009D59F6">
        <w:rPr>
          <w:rFonts w:asciiTheme="majorHAnsi" w:hAnsiTheme="majorHAnsi" w:cstheme="minorHAnsi"/>
          <w:sz w:val="14"/>
        </w:rPr>
        <w:t xml:space="preserve">of last resort </w:t>
      </w:r>
      <w:r w:rsidRPr="009D59F6">
        <w:rPr>
          <w:rFonts w:asciiTheme="majorHAnsi" w:hAnsiTheme="majorHAnsi" w:cstheme="minorHAnsi"/>
          <w:u w:val="single"/>
        </w:rPr>
        <w:t>do have a Treaty obligation to refer EU law issues</w:t>
      </w:r>
      <w:r w:rsidRPr="009D59F6">
        <w:rPr>
          <w:rFonts w:asciiTheme="majorHAnsi" w:hAnsiTheme="majorHAnsi" w:cstheme="minorHAnsi"/>
          <w:sz w:val="14"/>
        </w:rPr>
        <w:t xml:space="preserve">,233 but there is an important exception to that duty. Under the "acte clair" doctrine, </w:t>
      </w:r>
      <w:r w:rsidRPr="009D59F6">
        <w:rPr>
          <w:rFonts w:asciiTheme="majorHAnsi" w:hAnsiTheme="majorHAnsi" w:cstheme="minorHAnsi"/>
          <w:b/>
          <w:u w:val="single"/>
        </w:rPr>
        <w:t xml:space="preserve">they </w:t>
      </w:r>
      <w:r w:rsidRPr="009D59F6">
        <w:rPr>
          <w:rFonts w:asciiTheme="majorHAnsi" w:hAnsiTheme="majorHAnsi" w:cstheme="minorHAnsi"/>
          <w:b/>
          <w:highlight w:val="cyan"/>
          <w:u w:val="single"/>
        </w:rPr>
        <w:t>may decline to refer questions of EU law as to which the legal materials furnish a clear answer</w:t>
      </w:r>
      <w:r w:rsidRPr="009D59F6">
        <w:rPr>
          <w:rFonts w:asciiTheme="majorHAnsi" w:hAnsiTheme="majorHAnsi" w:cstheme="minorHAnsi"/>
          <w:sz w:val="14"/>
        </w:rPr>
        <w:t xml:space="preserve">. 234 Thus, in the judgment of the member state tribunal, "the correct application of Community law may be so obvious as to leave no scope for any reasonable doubt as to the manner in which the question raised is to be resolved." 235 The policy behind acte clair is to conserve the limited resources of the CJEU by filtering out issues that do not warrant its attention. But </w:t>
      </w:r>
      <w:r w:rsidRPr="009D59F6">
        <w:rPr>
          <w:rFonts w:asciiTheme="majorHAnsi" w:hAnsiTheme="majorHAnsi" w:cstheme="minorHAnsi"/>
          <w:highlight w:val="cyan"/>
          <w:u w:val="single"/>
        </w:rPr>
        <w:t>in practical effect the doctrine channels significant authority to member state courts on important questions of EU law.</w:t>
      </w:r>
    </w:p>
    <w:p w14:paraId="74AFAAFC" w14:textId="77777777" w:rsidR="00AC3D6F" w:rsidRPr="009D59F6" w:rsidRDefault="00AC3D6F" w:rsidP="00AC3D6F">
      <w:pPr>
        <w:pStyle w:val="Heading3"/>
        <w:rPr>
          <w:rFonts w:asciiTheme="majorHAnsi" w:hAnsiTheme="majorHAnsi" w:cstheme="minorHAnsi"/>
        </w:rPr>
      </w:pPr>
      <w:r w:rsidRPr="009D59F6">
        <w:rPr>
          <w:rFonts w:asciiTheme="majorHAnsi" w:hAnsiTheme="majorHAnsi" w:cstheme="minorHAnsi"/>
        </w:rPr>
        <w:t>A2 US Key (2AC)</w:t>
      </w:r>
    </w:p>
    <w:p w14:paraId="123F7831" w14:textId="77777777" w:rsidR="00AC3D6F" w:rsidRPr="009D59F6" w:rsidRDefault="00AC3D6F" w:rsidP="00AC3D6F">
      <w:pPr>
        <w:pStyle w:val="Heading4"/>
        <w:rPr>
          <w:rFonts w:asciiTheme="majorHAnsi" w:hAnsiTheme="majorHAnsi" w:cstheme="minorHAnsi"/>
        </w:rPr>
      </w:pPr>
      <w:r w:rsidRPr="009D59F6">
        <w:rPr>
          <w:rFonts w:asciiTheme="majorHAnsi" w:hAnsiTheme="majorHAnsi" w:cstheme="minorHAnsi"/>
        </w:rPr>
        <w:t>US not key to leadership</w:t>
      </w:r>
    </w:p>
    <w:p w14:paraId="27F29FFB" w14:textId="77777777" w:rsidR="00AC3D6F" w:rsidRPr="009D59F6" w:rsidRDefault="00AC3D6F" w:rsidP="00AC3D6F">
      <w:pPr>
        <w:rPr>
          <w:rFonts w:asciiTheme="majorHAnsi" w:hAnsiTheme="majorHAnsi" w:cstheme="minorHAnsi"/>
        </w:rPr>
      </w:pPr>
      <w:r w:rsidRPr="009D59F6">
        <w:rPr>
          <w:rStyle w:val="Style13ptBold"/>
          <w:rFonts w:asciiTheme="majorHAnsi" w:hAnsiTheme="majorHAnsi" w:cstheme="minorHAnsi"/>
        </w:rPr>
        <w:t>Arrieta-Kenna 7/11</w:t>
      </w:r>
      <w:r w:rsidRPr="009D59F6">
        <w:rPr>
          <w:rFonts w:asciiTheme="majorHAnsi" w:hAnsiTheme="majorHAnsi" w:cstheme="minorHAnsi"/>
        </w:rPr>
        <w:t xml:space="preserve"> (2017, Ruairí, author for POLITICO, The Hoover Institution, The Stanford Daily, Journalist Major @ Stanford University, “Rebuking Trump on climate, the G20 proved “soft power” works”, </w:t>
      </w:r>
      <w:hyperlink r:id="rId62" w:history="1">
        <w:r w:rsidRPr="009D59F6">
          <w:rPr>
            <w:rStyle w:val="Hyperlink"/>
            <w:rFonts w:asciiTheme="majorHAnsi" w:hAnsiTheme="majorHAnsi" w:cstheme="minorHAnsi"/>
          </w:rPr>
          <w:t>https://www.vox.com/energy-and-environment/2017/7/11/15948118/g20-climate-trump-soft-power</w:t>
        </w:r>
      </w:hyperlink>
      <w:r w:rsidRPr="009D59F6">
        <w:rPr>
          <w:rFonts w:asciiTheme="majorHAnsi" w:hAnsiTheme="majorHAnsi" w:cstheme="minorHAnsi"/>
        </w:rPr>
        <w:t>, Vox) MBE</w:t>
      </w:r>
    </w:p>
    <w:p w14:paraId="21F03228" w14:textId="77777777" w:rsidR="00AC3D6F" w:rsidRPr="009D59F6" w:rsidRDefault="00AC3D6F" w:rsidP="00AC3D6F">
      <w:pPr>
        <w:rPr>
          <w:rFonts w:asciiTheme="majorHAnsi" w:hAnsiTheme="majorHAnsi" w:cstheme="minorHAnsi"/>
          <w:sz w:val="14"/>
        </w:rPr>
      </w:pPr>
      <w:r w:rsidRPr="009D59F6">
        <w:rPr>
          <w:rFonts w:asciiTheme="majorHAnsi" w:hAnsiTheme="majorHAnsi" w:cstheme="minorHAnsi"/>
          <w:sz w:val="14"/>
        </w:rPr>
        <w:t>President Donald Trump’s decision to pull the United States of out the Paris climate accord was a deeply disheartening signal to the world that reducing dependence on fossil fuels threatens US dominance (a notion that is largely false). But</w:t>
      </w:r>
      <w:r w:rsidRPr="009D59F6">
        <w:rPr>
          <w:rFonts w:asciiTheme="majorHAnsi" w:hAnsiTheme="majorHAnsi" w:cstheme="minorHAnsi"/>
          <w:u w:val="single"/>
        </w:rPr>
        <w:t xml:space="preserve"> the </w:t>
      </w:r>
      <w:r w:rsidRPr="009D59F6">
        <w:rPr>
          <w:rFonts w:asciiTheme="majorHAnsi" w:hAnsiTheme="majorHAnsi" w:cstheme="minorHAnsi"/>
          <w:highlight w:val="cyan"/>
          <w:u w:val="single"/>
        </w:rPr>
        <w:t>G20 summit</w:t>
      </w:r>
      <w:r w:rsidRPr="009D59F6">
        <w:rPr>
          <w:rFonts w:asciiTheme="majorHAnsi" w:hAnsiTheme="majorHAnsi" w:cstheme="minorHAnsi"/>
          <w:u w:val="single"/>
        </w:rPr>
        <w:t xml:space="preserve"> this past weekend </w:t>
      </w:r>
      <w:r w:rsidRPr="009D59F6">
        <w:rPr>
          <w:rFonts w:asciiTheme="majorHAnsi" w:hAnsiTheme="majorHAnsi" w:cstheme="minorHAnsi"/>
          <w:highlight w:val="cyan"/>
          <w:u w:val="single"/>
        </w:rPr>
        <w:t>showed that the</w:t>
      </w:r>
      <w:r w:rsidRPr="009D59F6">
        <w:rPr>
          <w:rFonts w:asciiTheme="majorHAnsi" w:hAnsiTheme="majorHAnsi" w:cstheme="minorHAnsi"/>
          <w:u w:val="single"/>
        </w:rPr>
        <w:t xml:space="preserve"> world’s richest </w:t>
      </w:r>
      <w:r w:rsidRPr="009D59F6">
        <w:rPr>
          <w:rFonts w:asciiTheme="majorHAnsi" w:hAnsiTheme="majorHAnsi" w:cstheme="minorHAnsi"/>
          <w:highlight w:val="cyan"/>
          <w:u w:val="single"/>
        </w:rPr>
        <w:t>countries are committed to dramatically reducing carbon emissions with or without America.</w:t>
      </w:r>
      <w:r w:rsidRPr="009D59F6">
        <w:rPr>
          <w:rFonts w:asciiTheme="majorHAnsi" w:hAnsiTheme="majorHAnsi" w:cstheme="minorHAnsi"/>
          <w:u w:val="single"/>
        </w:rPr>
        <w:t xml:space="preserve"> </w:t>
      </w:r>
      <w:r w:rsidRPr="009D59F6">
        <w:rPr>
          <w:rFonts w:asciiTheme="majorHAnsi" w:hAnsiTheme="majorHAnsi" w:cstheme="minorHAnsi"/>
          <w:sz w:val="14"/>
        </w:rPr>
        <w:t xml:space="preserve">The climate commitments that came out of Hamburg promote carbon emissions mitigation and economic growth in line with the Paris Agreement and the UN’s Sustainable Development Goals. And like those two pacts, the G20 communiqué and the 19-party Climate and Energy Action Plan for Growth are both legally nonbinding and essentially unenforceable. But the </w:t>
      </w:r>
      <w:r w:rsidRPr="009D59F6">
        <w:rPr>
          <w:rFonts w:asciiTheme="majorHAnsi" w:hAnsiTheme="majorHAnsi" w:cstheme="minorHAnsi"/>
          <w:u w:val="single"/>
        </w:rPr>
        <w:t xml:space="preserve">principles affirmed and commitments made in them will be </w:t>
      </w:r>
      <w:r w:rsidRPr="009D59F6">
        <w:rPr>
          <w:rFonts w:asciiTheme="majorHAnsi" w:hAnsiTheme="majorHAnsi" w:cstheme="minorHAnsi"/>
          <w:highlight w:val="cyan"/>
          <w:u w:val="single"/>
        </w:rPr>
        <w:t>effectively reinforced by</w:t>
      </w:r>
      <w:r w:rsidRPr="009D59F6">
        <w:rPr>
          <w:rFonts w:asciiTheme="majorHAnsi" w:hAnsiTheme="majorHAnsi" w:cstheme="minorHAnsi"/>
          <w:u w:val="single"/>
        </w:rPr>
        <w:t xml:space="preserve"> the very same sort of “</w:t>
      </w:r>
      <w:r w:rsidRPr="009D59F6">
        <w:rPr>
          <w:rFonts w:asciiTheme="majorHAnsi" w:hAnsiTheme="majorHAnsi" w:cstheme="minorHAnsi"/>
          <w:highlight w:val="cyan"/>
          <w:u w:val="single"/>
        </w:rPr>
        <w:t>soft power”</w:t>
      </w:r>
      <w:r w:rsidRPr="009D59F6">
        <w:rPr>
          <w:rFonts w:asciiTheme="majorHAnsi" w:hAnsiTheme="majorHAnsi" w:cstheme="minorHAnsi"/>
          <w:u w:val="single"/>
        </w:rPr>
        <w:t xml:space="preserve"> that left President Trump isolated among the world’s leaders this past weekend. </w:t>
      </w:r>
      <w:r w:rsidRPr="009D59F6">
        <w:rPr>
          <w:rFonts w:asciiTheme="majorHAnsi" w:hAnsiTheme="majorHAnsi" w:cstheme="minorHAnsi"/>
          <w:sz w:val="14"/>
        </w:rPr>
        <w:t xml:space="preserve">The communiqué declares the Paris Agreement “irreversible,” leaving it open for the US to reverse its decision to leave. The communiqué also reiterates the importance of developed countries providing financial assistance to developing countries to help them deal with climate change. </w:t>
      </w:r>
      <w:r w:rsidRPr="009D59F6">
        <w:rPr>
          <w:rFonts w:asciiTheme="majorHAnsi" w:hAnsiTheme="majorHAnsi" w:cstheme="minorHAnsi"/>
          <w:u w:val="single"/>
        </w:rPr>
        <w:t xml:space="preserve">The </w:t>
      </w:r>
      <w:r w:rsidRPr="009D59F6">
        <w:rPr>
          <w:rFonts w:asciiTheme="majorHAnsi" w:hAnsiTheme="majorHAnsi" w:cstheme="minorHAnsi"/>
          <w:highlight w:val="cyan"/>
          <w:u w:val="single"/>
        </w:rPr>
        <w:t>action plan</w:t>
      </w:r>
      <w:r w:rsidRPr="009D59F6">
        <w:rPr>
          <w:rFonts w:asciiTheme="majorHAnsi" w:hAnsiTheme="majorHAnsi" w:cstheme="minorHAnsi"/>
          <w:u w:val="single"/>
        </w:rPr>
        <w:t xml:space="preserve">, meanwhile, </w:t>
      </w:r>
      <w:r w:rsidRPr="009D59F6">
        <w:rPr>
          <w:rFonts w:asciiTheme="majorHAnsi" w:hAnsiTheme="majorHAnsi" w:cstheme="minorHAnsi"/>
          <w:highlight w:val="cyan"/>
          <w:u w:val="single"/>
        </w:rPr>
        <w:t>offers concrete steps</w:t>
      </w:r>
      <w:r w:rsidRPr="009D59F6">
        <w:rPr>
          <w:rFonts w:asciiTheme="majorHAnsi" w:hAnsiTheme="majorHAnsi" w:cstheme="minorHAnsi"/>
          <w:u w:val="single"/>
        </w:rPr>
        <w:t xml:space="preserve"> for achieving the principles. It touches everything from renewable energy generation and energy efficiency to cooperation on research and finance.</w:t>
      </w:r>
      <w:r w:rsidRPr="009D59F6">
        <w:rPr>
          <w:rFonts w:asciiTheme="majorHAnsi" w:hAnsiTheme="majorHAnsi" w:cstheme="minorHAnsi"/>
          <w:sz w:val="14"/>
        </w:rPr>
        <w:t xml:space="preserve"> </w:t>
      </w:r>
      <w:r w:rsidRPr="009D59F6">
        <w:rPr>
          <w:rFonts w:asciiTheme="majorHAnsi" w:hAnsiTheme="majorHAnsi" w:cstheme="minorHAnsi"/>
          <w:u w:val="single"/>
        </w:rPr>
        <w:t xml:space="preserve">Andrew Light, a professor at George Mason University and a senior fellow at the World Resources Institute, says </w:t>
      </w:r>
      <w:r w:rsidRPr="009D59F6">
        <w:rPr>
          <w:rFonts w:asciiTheme="majorHAnsi" w:hAnsiTheme="majorHAnsi" w:cstheme="minorHAnsi"/>
          <w:highlight w:val="cyan"/>
          <w:u w:val="single"/>
        </w:rPr>
        <w:t>what came from the G20 summit regarding climate is very strong</w:t>
      </w:r>
      <w:r w:rsidRPr="009D59F6">
        <w:rPr>
          <w:rFonts w:asciiTheme="majorHAnsi" w:hAnsiTheme="majorHAnsi" w:cstheme="minorHAnsi"/>
          <w:u w:val="single"/>
        </w:rPr>
        <w:t xml:space="preserve">. </w:t>
      </w:r>
      <w:r w:rsidRPr="009D59F6">
        <w:rPr>
          <w:rFonts w:asciiTheme="majorHAnsi" w:hAnsiTheme="majorHAnsi" w:cstheme="minorHAnsi"/>
          <w:sz w:val="14"/>
        </w:rPr>
        <w:t xml:space="preserve">“The outcome of the G20 was </w:t>
      </w:r>
      <w:r w:rsidRPr="009D59F6">
        <w:rPr>
          <w:rFonts w:asciiTheme="majorHAnsi" w:hAnsiTheme="majorHAnsi" w:cstheme="minorHAnsi"/>
          <w:u w:val="single"/>
        </w:rPr>
        <w:t xml:space="preserve">essentially a </w:t>
      </w:r>
      <w:r w:rsidRPr="009D59F6">
        <w:rPr>
          <w:rFonts w:asciiTheme="majorHAnsi" w:hAnsiTheme="majorHAnsi" w:cstheme="minorHAnsi"/>
          <w:highlight w:val="cyan"/>
          <w:u w:val="single"/>
        </w:rPr>
        <w:t>rebuke of the Trump administration's position on climate change</w:t>
      </w:r>
      <w:r w:rsidRPr="009D59F6">
        <w:rPr>
          <w:rFonts w:asciiTheme="majorHAnsi" w:hAnsiTheme="majorHAnsi" w:cstheme="minorHAnsi"/>
          <w:u w:val="single"/>
        </w:rPr>
        <w:t xml:space="preserve"> in general</w:t>
      </w:r>
      <w:r w:rsidRPr="009D59F6">
        <w:rPr>
          <w:rFonts w:asciiTheme="majorHAnsi" w:hAnsiTheme="majorHAnsi" w:cstheme="minorHAnsi"/>
          <w:sz w:val="14"/>
        </w:rPr>
        <w:t xml:space="preserve"> and the Paris agreement in particular. All 19 countries other than the US solidly recommitted themselves to the Paris agreement and all of the architecture that we've built around Paris to try to create the agreement,” Light says. Before the summit began, </w:t>
      </w:r>
      <w:r w:rsidRPr="009D59F6">
        <w:rPr>
          <w:rFonts w:asciiTheme="majorHAnsi" w:hAnsiTheme="majorHAnsi" w:cstheme="minorHAnsi"/>
          <w:highlight w:val="cyan"/>
          <w:u w:val="single"/>
        </w:rPr>
        <w:t>there were concerns that states</w:t>
      </w:r>
      <w:r w:rsidRPr="009D59F6">
        <w:rPr>
          <w:rFonts w:asciiTheme="majorHAnsi" w:hAnsiTheme="majorHAnsi" w:cstheme="minorHAnsi"/>
          <w:u w:val="single"/>
        </w:rPr>
        <w:t xml:space="preserve"> like Russia, Saudi Arabia, Turkey, and Indonesia </w:t>
      </w:r>
      <w:r w:rsidRPr="009D59F6">
        <w:rPr>
          <w:rFonts w:asciiTheme="majorHAnsi" w:hAnsiTheme="majorHAnsi" w:cstheme="minorHAnsi"/>
          <w:highlight w:val="cyan"/>
          <w:u w:val="single"/>
        </w:rPr>
        <w:t>might also falter</w:t>
      </w:r>
      <w:r w:rsidRPr="009D59F6">
        <w:rPr>
          <w:rFonts w:asciiTheme="majorHAnsi" w:hAnsiTheme="majorHAnsi" w:cstheme="minorHAnsi"/>
          <w:u w:val="single"/>
        </w:rPr>
        <w:t xml:space="preserve"> in their commitment to the Paris Agreement. </w:t>
      </w:r>
      <w:r w:rsidRPr="009D59F6">
        <w:rPr>
          <w:rFonts w:asciiTheme="majorHAnsi" w:hAnsiTheme="majorHAnsi" w:cstheme="minorHAnsi"/>
          <w:highlight w:val="cyan"/>
          <w:u w:val="single"/>
        </w:rPr>
        <w:t>But they didn’t</w:t>
      </w:r>
      <w:r w:rsidRPr="009D59F6">
        <w:rPr>
          <w:rFonts w:asciiTheme="majorHAnsi" w:hAnsiTheme="majorHAnsi" w:cstheme="minorHAnsi"/>
          <w:u w:val="single"/>
        </w:rPr>
        <w:t>.</w:t>
      </w:r>
      <w:r w:rsidRPr="009D59F6">
        <w:rPr>
          <w:rFonts w:asciiTheme="majorHAnsi" w:hAnsiTheme="majorHAnsi" w:cstheme="minorHAnsi"/>
          <w:sz w:val="14"/>
        </w:rPr>
        <w:t xml:space="preserve"> “And I was one of the lead US negotiators in the State Department for the Paris Agreement,” Light adds, “so I was there at the table when it was being created for many years, and I was extremely happy to see such a solid recommitment to the agreement itself from all of these parties.”</w:t>
      </w:r>
    </w:p>
    <w:p w14:paraId="7047DE34" w14:textId="77777777" w:rsidR="00AC3D6F" w:rsidRPr="009D59F6" w:rsidRDefault="00AC3D6F" w:rsidP="00AC3D6F">
      <w:pPr>
        <w:pStyle w:val="Heading3"/>
        <w:rPr>
          <w:rFonts w:asciiTheme="majorHAnsi" w:hAnsiTheme="majorHAnsi" w:cstheme="minorHAnsi"/>
        </w:rPr>
      </w:pPr>
      <w:r w:rsidRPr="009D59F6">
        <w:rPr>
          <w:rFonts w:asciiTheme="majorHAnsi" w:hAnsiTheme="majorHAnsi" w:cstheme="minorHAnsi"/>
        </w:rPr>
        <w:t>**EU MODELING**</w:t>
      </w:r>
    </w:p>
    <w:p w14:paraId="10246DE0" w14:textId="77777777" w:rsidR="00AC3D6F" w:rsidRPr="009D59F6" w:rsidRDefault="00AC3D6F" w:rsidP="00AC3D6F">
      <w:pPr>
        <w:pStyle w:val="Heading3"/>
        <w:rPr>
          <w:rFonts w:asciiTheme="majorHAnsi" w:hAnsiTheme="majorHAnsi" w:cstheme="minorHAnsi"/>
        </w:rPr>
      </w:pPr>
      <w:r w:rsidRPr="009D59F6">
        <w:rPr>
          <w:rFonts w:asciiTheme="majorHAnsi" w:hAnsiTheme="majorHAnsi" w:cstheme="minorHAnsi"/>
        </w:rPr>
        <w:t>EU Modeling Module (2AC)</w:t>
      </w:r>
    </w:p>
    <w:p w14:paraId="6097DCF3" w14:textId="77777777" w:rsidR="00AC3D6F" w:rsidRPr="009D59F6" w:rsidRDefault="00AC3D6F" w:rsidP="00AC3D6F">
      <w:pPr>
        <w:pStyle w:val="Heading4"/>
        <w:rPr>
          <w:rFonts w:asciiTheme="majorHAnsi" w:hAnsiTheme="majorHAnsi" w:cstheme="minorHAnsi"/>
        </w:rPr>
      </w:pPr>
      <w:r w:rsidRPr="009D59F6">
        <w:rPr>
          <w:rFonts w:asciiTheme="majorHAnsi" w:hAnsiTheme="majorHAnsi" w:cstheme="minorHAnsi"/>
        </w:rPr>
        <w:t>The EU models US judicial federalism</w:t>
      </w:r>
    </w:p>
    <w:p w14:paraId="3D04476B" w14:textId="77777777" w:rsidR="00AC3D6F" w:rsidRPr="009D59F6" w:rsidRDefault="00AC3D6F" w:rsidP="00AC3D6F">
      <w:pPr>
        <w:rPr>
          <w:rFonts w:asciiTheme="majorHAnsi" w:hAnsiTheme="majorHAnsi" w:cstheme="minorHAnsi"/>
        </w:rPr>
      </w:pPr>
      <w:r w:rsidRPr="009D59F6">
        <w:rPr>
          <w:rFonts w:asciiTheme="majorHAnsi" w:hAnsiTheme="majorHAnsi" w:cstheme="minorHAnsi"/>
          <w:b/>
          <w:sz w:val="26"/>
          <w:szCs w:val="26"/>
        </w:rPr>
        <w:t>Williams 99</w:t>
      </w:r>
      <w:r w:rsidRPr="009D59F6">
        <w:rPr>
          <w:rFonts w:asciiTheme="majorHAnsi" w:hAnsiTheme="majorHAnsi" w:cstheme="minorHAnsi"/>
        </w:rPr>
        <w:t xml:space="preserve"> (Summer, Robert F., Distinguished Professor of Law, Rutgers University School of Law, “ARTICLE: Comparative Subnational Constitutional Law: South Africa's Provincial Constitutional Experiments”, South Texas Law Review, 40 S. Tex. L. Rev. p. 625) MFE</w:t>
      </w:r>
    </w:p>
    <w:p w14:paraId="6834B859" w14:textId="77777777" w:rsidR="00AC3D6F" w:rsidRPr="009D59F6" w:rsidRDefault="00AC3D6F" w:rsidP="00AC3D6F">
      <w:pPr>
        <w:rPr>
          <w:rFonts w:asciiTheme="majorHAnsi" w:hAnsiTheme="majorHAnsi" w:cstheme="minorHAnsi"/>
          <w:sz w:val="14"/>
        </w:rPr>
      </w:pPr>
      <w:r w:rsidRPr="009D59F6">
        <w:rPr>
          <w:rFonts w:asciiTheme="majorHAnsi" w:hAnsiTheme="majorHAnsi" w:cstheme="minorHAnsi"/>
          <w:u w:val="single"/>
        </w:rPr>
        <w:t>In the United States of America, a federal system</w:t>
      </w:r>
      <w:r w:rsidRPr="009D59F6">
        <w:rPr>
          <w:rFonts w:asciiTheme="majorHAnsi" w:hAnsiTheme="majorHAnsi" w:cstheme="minorHAnsi"/>
          <w:sz w:val="14"/>
        </w:rPr>
        <w:t xml:space="preserve">, it </w:t>
      </w:r>
      <w:r w:rsidRPr="009D59F6">
        <w:rPr>
          <w:rFonts w:asciiTheme="majorHAnsi" w:hAnsiTheme="majorHAnsi" w:cstheme="minorHAnsi"/>
          <w:u w:val="single"/>
        </w:rPr>
        <w:t>is necessary to study, analyze, and describe "comparative American constitutional law.</w:t>
      </w:r>
      <w:r w:rsidRPr="009D59F6">
        <w:rPr>
          <w:rFonts w:asciiTheme="majorHAnsi" w:hAnsiTheme="majorHAnsi" w:cstheme="minorHAnsi"/>
          <w:sz w:val="14"/>
        </w:rPr>
        <w:t xml:space="preserve">" 23 Here, </w:t>
      </w:r>
      <w:r w:rsidRPr="009D59F6">
        <w:rPr>
          <w:rFonts w:asciiTheme="majorHAnsi" w:hAnsiTheme="majorHAnsi" w:cstheme="minorHAnsi"/>
          <w:u w:val="single"/>
        </w:rPr>
        <w:t>the state constitutions can and should be studied in comparison to other American state constitutions, to our federal constitution, and to the federal and state constitutions of other nations</w:t>
      </w:r>
      <w:r w:rsidRPr="009D59F6">
        <w:rPr>
          <w:rFonts w:asciiTheme="majorHAnsi" w:hAnsiTheme="majorHAnsi" w:cstheme="minorHAnsi"/>
          <w:sz w:val="14"/>
        </w:rPr>
        <w:t>. This is also true within other federal systems. T</w:t>
      </w:r>
      <w:r w:rsidRPr="009D59F6">
        <w:rPr>
          <w:rFonts w:asciiTheme="majorHAnsi" w:hAnsiTheme="majorHAnsi" w:cstheme="minorHAnsi"/>
          <w:u w:val="single"/>
        </w:rPr>
        <w:t xml:space="preserve">he relatively recent practice in America of teaching state </w:t>
      </w:r>
      <w:r w:rsidRPr="009D59F6">
        <w:rPr>
          <w:rFonts w:asciiTheme="majorHAnsi" w:hAnsiTheme="majorHAnsi" w:cstheme="minorHAnsi"/>
          <w:highlight w:val="cyan"/>
          <w:u w:val="single"/>
        </w:rPr>
        <w:t>constitutional law</w:t>
      </w:r>
      <w:r w:rsidRPr="009D59F6">
        <w:rPr>
          <w:rFonts w:asciiTheme="majorHAnsi" w:hAnsiTheme="majorHAnsi" w:cstheme="minorHAnsi"/>
          <w:u w:val="single"/>
        </w:rPr>
        <w:t xml:space="preserve"> </w:t>
      </w:r>
      <w:r w:rsidRPr="009D59F6">
        <w:rPr>
          <w:rFonts w:asciiTheme="majorHAnsi" w:hAnsiTheme="majorHAnsi" w:cstheme="minorHAnsi"/>
          <w:sz w:val="14"/>
        </w:rPr>
        <w:t xml:space="preserve">24 </w:t>
      </w:r>
      <w:r w:rsidRPr="009D59F6">
        <w:rPr>
          <w:rFonts w:asciiTheme="majorHAnsi" w:hAnsiTheme="majorHAnsi" w:cstheme="minorHAnsi"/>
          <w:b/>
          <w:highlight w:val="cyan"/>
          <w:u w:val="single"/>
        </w:rPr>
        <w:t>is</w:t>
      </w:r>
      <w:r w:rsidRPr="009D59F6">
        <w:rPr>
          <w:rFonts w:asciiTheme="majorHAnsi" w:hAnsiTheme="majorHAnsi" w:cstheme="minorHAnsi"/>
          <w:b/>
          <w:u w:val="single"/>
        </w:rPr>
        <w:t xml:space="preserve"> beginning to be </w:t>
      </w:r>
      <w:r w:rsidRPr="009D59F6">
        <w:rPr>
          <w:rFonts w:asciiTheme="majorHAnsi" w:hAnsiTheme="majorHAnsi" w:cstheme="minorHAnsi"/>
          <w:b/>
          <w:highlight w:val="cyan"/>
          <w:u w:val="single"/>
        </w:rPr>
        <w:t>replicated</w:t>
      </w:r>
      <w:r w:rsidRPr="009D59F6">
        <w:rPr>
          <w:rFonts w:asciiTheme="majorHAnsi" w:hAnsiTheme="majorHAnsi" w:cstheme="minorHAnsi"/>
          <w:sz w:val="14"/>
        </w:rPr>
        <w:t xml:space="preserve">, at least in Australia. 25 Other courses are likely to follow in federal systems as they "rediscover" their state constitutions. </w:t>
      </w:r>
      <w:r w:rsidRPr="009D59F6">
        <w:rPr>
          <w:rFonts w:asciiTheme="majorHAnsi" w:hAnsiTheme="majorHAnsi" w:cstheme="minorHAnsi"/>
          <w:b/>
          <w:highlight w:val="cyan"/>
          <w:u w:val="single"/>
        </w:rPr>
        <w:t>In the context of the European Union</w:t>
      </w:r>
      <w:r w:rsidRPr="009D59F6">
        <w:rPr>
          <w:rFonts w:asciiTheme="majorHAnsi" w:hAnsiTheme="majorHAnsi" w:cstheme="minorHAnsi"/>
          <w:sz w:val="14"/>
          <w:highlight w:val="cyan"/>
        </w:rPr>
        <w:t xml:space="preserve"> </w:t>
      </w:r>
      <w:r w:rsidRPr="009D59F6">
        <w:rPr>
          <w:rFonts w:asciiTheme="majorHAnsi" w:hAnsiTheme="majorHAnsi" w:cstheme="minorHAnsi"/>
          <w:highlight w:val="cyan"/>
          <w:u w:val="single"/>
        </w:rPr>
        <w:t>the questions surrounding the federal nature of</w:t>
      </w:r>
      <w:r w:rsidRPr="009D59F6">
        <w:rPr>
          <w:rFonts w:asciiTheme="majorHAnsi" w:hAnsiTheme="majorHAnsi" w:cstheme="minorHAnsi"/>
          <w:u w:val="single"/>
        </w:rPr>
        <w:t xml:space="preserve"> some of </w:t>
      </w:r>
      <w:r w:rsidRPr="009D59F6">
        <w:rPr>
          <w:rFonts w:asciiTheme="majorHAnsi" w:hAnsiTheme="majorHAnsi" w:cstheme="minorHAnsi"/>
          <w:highlight w:val="cyan"/>
          <w:u w:val="single"/>
        </w:rPr>
        <w:t>the member nations are of increasing interest</w:t>
      </w:r>
      <w:r w:rsidRPr="009D59F6">
        <w:rPr>
          <w:rFonts w:asciiTheme="majorHAnsi" w:hAnsiTheme="majorHAnsi" w:cstheme="minorHAnsi"/>
          <w:sz w:val="14"/>
        </w:rPr>
        <w:t xml:space="preserve">. In particular, the debate revolved around the question of how (prospective) EC member states with federal-type constitutions can maintain their decentralized political structure within a [*632] Community that is itself slowly developing into a federal union. The Austrian and German L&lt;um a&gt;nder, the Swiss Cantons, the Belgian regions, and the Spanish autonomous communities are intent on preserving and, if possible, extending their powers not only in the national, but also the Community context. 26 One important, rather recent, </w:t>
      </w:r>
      <w:r w:rsidRPr="009D59F6">
        <w:rPr>
          <w:rFonts w:asciiTheme="majorHAnsi" w:hAnsiTheme="majorHAnsi" w:cstheme="minorHAnsi"/>
          <w:u w:val="single"/>
        </w:rPr>
        <w:t>activity of states in federal systems, at least in Europe and America, is the development of direct relationships with other countries or states within other countries</w:t>
      </w:r>
      <w:r w:rsidRPr="009D59F6">
        <w:rPr>
          <w:rFonts w:asciiTheme="majorHAnsi" w:hAnsiTheme="majorHAnsi" w:cstheme="minorHAnsi"/>
          <w:sz w:val="14"/>
        </w:rPr>
        <w:t xml:space="preserve">. 27 Virtually </w:t>
      </w:r>
      <w:r w:rsidRPr="009D59F6">
        <w:rPr>
          <w:rFonts w:asciiTheme="majorHAnsi" w:hAnsiTheme="majorHAnsi" w:cstheme="minorHAnsi"/>
          <w:b/>
          <w:u w:val="single"/>
        </w:rPr>
        <w:t>everyone in the world who is interested in law and government has some knowledge of the American federal Constitution</w:t>
      </w:r>
      <w:r w:rsidRPr="009D59F6">
        <w:rPr>
          <w:rFonts w:asciiTheme="majorHAnsi" w:hAnsiTheme="majorHAnsi" w:cstheme="minorHAnsi"/>
          <w:u w:val="single"/>
        </w:rPr>
        <w:t>. That</w:t>
      </w:r>
      <w:r w:rsidRPr="009D59F6">
        <w:rPr>
          <w:rFonts w:asciiTheme="majorHAnsi" w:hAnsiTheme="majorHAnsi" w:cstheme="minorHAnsi"/>
          <w:sz w:val="14"/>
        </w:rPr>
        <w:t xml:space="preserve"> constitution </w:t>
      </w:r>
      <w:r w:rsidRPr="009D59F6">
        <w:rPr>
          <w:rFonts w:asciiTheme="majorHAnsi" w:hAnsiTheme="majorHAnsi" w:cstheme="minorHAnsi"/>
          <w:b/>
          <w:u w:val="single"/>
        </w:rPr>
        <w:t>has had substantial influence on constitutionalism throughout much of the world</w:t>
      </w:r>
      <w:r w:rsidRPr="009D59F6">
        <w:rPr>
          <w:rFonts w:asciiTheme="majorHAnsi" w:hAnsiTheme="majorHAnsi" w:cstheme="minorHAnsi"/>
          <w:sz w:val="14"/>
        </w:rPr>
        <w:t xml:space="preserve">. 28 Carl Friedrich contended that, more specifically, </w:t>
      </w:r>
      <w:r w:rsidRPr="009D59F6">
        <w:rPr>
          <w:rFonts w:asciiTheme="majorHAnsi" w:hAnsiTheme="majorHAnsi" w:cstheme="minorHAnsi"/>
          <w:b/>
          <w:highlight w:val="cyan"/>
          <w:u w:val="single"/>
        </w:rPr>
        <w:t xml:space="preserve">American constitutional federalism has substantial influence </w:t>
      </w:r>
      <w:r w:rsidRPr="009D59F6">
        <w:rPr>
          <w:rFonts w:asciiTheme="majorHAnsi" w:hAnsiTheme="majorHAnsi" w:cstheme="minorHAnsi"/>
          <w:b/>
          <w:u w:val="single"/>
        </w:rPr>
        <w:t>abroad</w:t>
      </w:r>
      <w:r w:rsidRPr="009D59F6">
        <w:rPr>
          <w:rFonts w:asciiTheme="majorHAnsi" w:hAnsiTheme="majorHAnsi" w:cstheme="minorHAnsi"/>
          <w:sz w:val="14"/>
        </w:rPr>
        <w:t xml:space="preserve">. 29 The </w:t>
      </w:r>
      <w:r w:rsidRPr="009D59F6">
        <w:rPr>
          <w:rFonts w:asciiTheme="majorHAnsi" w:hAnsiTheme="majorHAnsi" w:cstheme="minorHAnsi"/>
          <w:u w:val="single"/>
        </w:rPr>
        <w:t>early American state constitutions</w:t>
      </w:r>
      <w:r w:rsidRPr="009D59F6">
        <w:rPr>
          <w:rFonts w:asciiTheme="majorHAnsi" w:hAnsiTheme="majorHAnsi" w:cstheme="minorHAnsi"/>
          <w:sz w:val="14"/>
        </w:rPr>
        <w:t xml:space="preserve"> also </w:t>
      </w:r>
      <w:r w:rsidRPr="009D59F6">
        <w:rPr>
          <w:rFonts w:asciiTheme="majorHAnsi" w:hAnsiTheme="majorHAnsi" w:cstheme="minorHAnsi"/>
          <w:u w:val="single"/>
        </w:rPr>
        <w:t>had some major influence</w:t>
      </w:r>
      <w:r w:rsidRPr="009D59F6">
        <w:rPr>
          <w:rFonts w:asciiTheme="majorHAnsi" w:hAnsiTheme="majorHAnsi" w:cstheme="minorHAnsi"/>
          <w:sz w:val="14"/>
        </w:rPr>
        <w:t xml:space="preserve">, at least </w:t>
      </w:r>
      <w:r w:rsidRPr="009D59F6">
        <w:rPr>
          <w:rFonts w:asciiTheme="majorHAnsi" w:hAnsiTheme="majorHAnsi" w:cstheme="minorHAnsi"/>
          <w:highlight w:val="cyan"/>
          <w:u w:val="single"/>
        </w:rPr>
        <w:t>in Europe</w:t>
      </w:r>
      <w:r w:rsidRPr="009D59F6">
        <w:rPr>
          <w:rFonts w:asciiTheme="majorHAnsi" w:hAnsiTheme="majorHAnsi" w:cstheme="minorHAnsi"/>
          <w:sz w:val="14"/>
        </w:rPr>
        <w:t xml:space="preserve">, 30 </w:t>
      </w:r>
      <w:r w:rsidRPr="009D59F6">
        <w:rPr>
          <w:rFonts w:asciiTheme="majorHAnsi" w:hAnsiTheme="majorHAnsi" w:cstheme="minorHAnsi"/>
          <w:u w:val="single"/>
        </w:rPr>
        <w:t>but</w:t>
      </w:r>
      <w:r w:rsidRPr="009D59F6">
        <w:rPr>
          <w:rFonts w:asciiTheme="majorHAnsi" w:hAnsiTheme="majorHAnsi" w:cstheme="minorHAnsi"/>
          <w:sz w:val="14"/>
        </w:rPr>
        <w:t xml:space="preserve"> [*633] now </w:t>
      </w:r>
      <w:r w:rsidRPr="009D59F6">
        <w:rPr>
          <w:rFonts w:asciiTheme="majorHAnsi" w:hAnsiTheme="majorHAnsi" w:cstheme="minorHAnsi"/>
          <w:u w:val="single"/>
        </w:rPr>
        <w:t>have been largely forgotten.</w:t>
      </w:r>
      <w:r w:rsidRPr="009D59F6">
        <w:rPr>
          <w:rFonts w:asciiTheme="majorHAnsi" w:hAnsiTheme="majorHAnsi" w:cstheme="minorHAnsi"/>
          <w:sz w:val="14"/>
        </w:rPr>
        <w:t xml:space="preserve"> Also, </w:t>
      </w:r>
      <w:r w:rsidRPr="009D59F6">
        <w:rPr>
          <w:rFonts w:asciiTheme="majorHAnsi" w:hAnsiTheme="majorHAnsi" w:cstheme="minorHAnsi"/>
          <w:b/>
          <w:highlight w:val="cyan"/>
          <w:u w:val="single"/>
        </w:rPr>
        <w:t>the role of the United States Supreme Court in enforcing rights</w:t>
      </w:r>
      <w:r w:rsidRPr="009D59F6">
        <w:rPr>
          <w:rFonts w:asciiTheme="majorHAnsi" w:hAnsiTheme="majorHAnsi" w:cstheme="minorHAnsi"/>
          <w:b/>
          <w:u w:val="single"/>
        </w:rPr>
        <w:t xml:space="preserve"> </w:t>
      </w:r>
      <w:r w:rsidRPr="009D59F6">
        <w:rPr>
          <w:rFonts w:asciiTheme="majorHAnsi" w:hAnsiTheme="majorHAnsi" w:cstheme="minorHAnsi"/>
          <w:u w:val="single"/>
        </w:rPr>
        <w:t xml:space="preserve">contained in the federal Constitution, </w:t>
      </w:r>
      <w:r w:rsidRPr="009D59F6">
        <w:rPr>
          <w:rFonts w:asciiTheme="majorHAnsi" w:hAnsiTheme="majorHAnsi" w:cstheme="minorHAnsi"/>
          <w:highlight w:val="cyan"/>
          <w:u w:val="single"/>
        </w:rPr>
        <w:t xml:space="preserve">even when state officials violate such rights, </w:t>
      </w:r>
      <w:r w:rsidRPr="009D59F6">
        <w:rPr>
          <w:rFonts w:asciiTheme="majorHAnsi" w:hAnsiTheme="majorHAnsi" w:cstheme="minorHAnsi"/>
          <w:b/>
          <w:highlight w:val="cyan"/>
          <w:u w:val="single"/>
        </w:rPr>
        <w:t>is recognized throughout the world</w:t>
      </w:r>
      <w:r w:rsidRPr="009D59F6">
        <w:rPr>
          <w:rFonts w:asciiTheme="majorHAnsi" w:hAnsiTheme="majorHAnsi" w:cstheme="minorHAnsi"/>
          <w:sz w:val="14"/>
        </w:rPr>
        <w:t>. It is much less widely recognized, however, that the American Constitution, like the national constitutions in many other federal systems, is in many important ways "incomplete" as a governing constitutional document. 31 According to Ivo Duchacek, "</w:t>
      </w:r>
      <w:r w:rsidRPr="009D59F6">
        <w:rPr>
          <w:rFonts w:asciiTheme="majorHAnsi" w:hAnsiTheme="majorHAnsi" w:cstheme="minorHAnsi"/>
          <w:u w:val="single"/>
        </w:rPr>
        <w:t>A federal nation is, as it were, an unfinished nation</w:t>
      </w:r>
      <w:r w:rsidRPr="009D59F6">
        <w:rPr>
          <w:rFonts w:asciiTheme="majorHAnsi" w:hAnsiTheme="majorHAnsi" w:cstheme="minorHAnsi"/>
          <w:sz w:val="14"/>
        </w:rPr>
        <w:t xml:space="preserve">." 32 In other words, most Americans' daily lives are governed much more directly by state rather than federal laws, as enacted (and limited) pursuant to the provisions of the fifty state constitutions. Each of these state constitutions structures ("constitutes") the state government, and contains rights that the individual state's residents possess regardless of their federal constitutional rights, as they may be interpreted by the United States Supreme Court. Since the 1970s, one of the most interesting aspects of the American state constitutional law experience has been the movement by many state courts to interpret their state constitutional rights provisions, even if they are worded identically to the federal guarantees, to provide more expansive rights protections in certain situations than are required by the federal constitution. This phenomenon, referred to as the new </w:t>
      </w:r>
      <w:r w:rsidRPr="009D59F6">
        <w:rPr>
          <w:rFonts w:asciiTheme="majorHAnsi" w:hAnsiTheme="majorHAnsi" w:cstheme="minorHAnsi"/>
          <w:highlight w:val="cyan"/>
          <w:u w:val="single"/>
        </w:rPr>
        <w:t>judicial federalism</w:t>
      </w:r>
      <w:r w:rsidRPr="009D59F6">
        <w:rPr>
          <w:rFonts w:asciiTheme="majorHAnsi" w:hAnsiTheme="majorHAnsi" w:cstheme="minorHAnsi"/>
          <w:sz w:val="14"/>
        </w:rPr>
        <w:t xml:space="preserve">, 33 may </w:t>
      </w:r>
      <w:r w:rsidRPr="009D59F6">
        <w:rPr>
          <w:rFonts w:asciiTheme="majorHAnsi" w:hAnsiTheme="majorHAnsi" w:cstheme="minorHAnsi"/>
          <w:highlight w:val="cyan"/>
          <w:u w:val="single"/>
        </w:rPr>
        <w:t>have</w:t>
      </w:r>
      <w:r w:rsidRPr="009D59F6">
        <w:rPr>
          <w:rFonts w:asciiTheme="majorHAnsi" w:hAnsiTheme="majorHAnsi" w:cstheme="minorHAnsi"/>
          <w:sz w:val="14"/>
        </w:rPr>
        <w:t xml:space="preserve"> [*634] </w:t>
      </w:r>
      <w:r w:rsidRPr="009D59F6">
        <w:rPr>
          <w:rFonts w:asciiTheme="majorHAnsi" w:hAnsiTheme="majorHAnsi" w:cstheme="minorHAnsi"/>
          <w:highlight w:val="cyan"/>
          <w:u w:val="single"/>
        </w:rPr>
        <w:t>real importance for those in other federal systems</w:t>
      </w:r>
      <w:r w:rsidRPr="009D59F6">
        <w:rPr>
          <w:rFonts w:asciiTheme="majorHAnsi" w:hAnsiTheme="majorHAnsi" w:cstheme="minorHAnsi"/>
          <w:sz w:val="14"/>
        </w:rPr>
        <w:t xml:space="preserve">, as John Kincaid recently observed: Given that it is increasingly necessary to think globally while acting locally, it is pertinent to suggest that this American experience with the new judicial federalism... may have useful implications for an emerging federalist revolution worldwide... The new judicial federalism, moreover, is situated at a critical intersection between individual rights and local autonomy, a matter of increasing importance and conflict in the post-Cold War era. </w:t>
      </w:r>
    </w:p>
    <w:p w14:paraId="49911E6D" w14:textId="77777777" w:rsidR="00AC3D6F" w:rsidRPr="009D59F6" w:rsidRDefault="00AC3D6F" w:rsidP="00AC3D6F">
      <w:pPr>
        <w:pStyle w:val="Heading4"/>
        <w:rPr>
          <w:rFonts w:asciiTheme="majorHAnsi" w:hAnsiTheme="majorHAnsi" w:cstheme="minorHAnsi"/>
        </w:rPr>
      </w:pPr>
      <w:r w:rsidRPr="009D59F6">
        <w:rPr>
          <w:rFonts w:asciiTheme="majorHAnsi" w:hAnsiTheme="majorHAnsi" w:cstheme="minorHAnsi"/>
        </w:rPr>
        <w:t>The EU parallels judicial federalism on US models</w:t>
      </w:r>
    </w:p>
    <w:p w14:paraId="5F490B3F" w14:textId="77777777" w:rsidR="00AC3D6F" w:rsidRPr="009D59F6" w:rsidRDefault="00AC3D6F" w:rsidP="00AC3D6F">
      <w:pPr>
        <w:rPr>
          <w:rFonts w:asciiTheme="majorHAnsi" w:hAnsiTheme="majorHAnsi" w:cstheme="minorHAnsi"/>
        </w:rPr>
      </w:pPr>
      <w:r w:rsidRPr="009D59F6">
        <w:rPr>
          <w:rFonts w:asciiTheme="majorHAnsi" w:hAnsiTheme="majorHAnsi" w:cstheme="minorHAnsi"/>
          <w:b/>
          <w:sz w:val="26"/>
          <w:szCs w:val="26"/>
        </w:rPr>
        <w:t>Volcansek 5</w:t>
      </w:r>
      <w:r w:rsidRPr="009D59F6">
        <w:rPr>
          <w:rFonts w:asciiTheme="majorHAnsi" w:hAnsiTheme="majorHAnsi" w:cstheme="minorHAnsi"/>
        </w:rPr>
        <w:t xml:space="preserve"> (Mary L., TCU Political Science Prof. “EUSA Ninth Biennial International Conference: JUDICIALLY CRAFTED FEDERALISM: EU AND USA”, aei.pitt.edu/3019/2/Judicially_Crafted_Federalism-1.doc) MFE</w:t>
      </w:r>
    </w:p>
    <w:p w14:paraId="12EDAA03" w14:textId="3431D0AF" w:rsidR="00AC3D6F" w:rsidRPr="009D59F6" w:rsidRDefault="00AC3D6F" w:rsidP="00AC3D6F">
      <w:pPr>
        <w:rPr>
          <w:rFonts w:asciiTheme="majorHAnsi" w:hAnsiTheme="majorHAnsi" w:cstheme="minorHAnsi"/>
          <w:sz w:val="12"/>
        </w:rPr>
      </w:pPr>
      <w:r w:rsidRPr="009D59F6">
        <w:rPr>
          <w:rFonts w:asciiTheme="majorHAnsi" w:hAnsiTheme="majorHAnsi" w:cstheme="minorHAnsi"/>
          <w:sz w:val="12"/>
        </w:rPr>
        <w:t xml:space="preserve">The designation “United States of America” appears to have used for the first time in 1776, in the closing paragraph of the Declaration of Independence issued by the Continental Congress. Almost two centuries later, in 1948, Winston Churchill applied a similar assignation, “the United States of Europe,” to capture one vision of a future face for Western Europe. The first was a declaration, and the second, a statement of inspiration. </w:t>
      </w:r>
      <w:r w:rsidRPr="009D59F6">
        <w:rPr>
          <w:rFonts w:asciiTheme="majorHAnsi" w:hAnsiTheme="majorHAnsi" w:cstheme="minorHAnsi"/>
          <w:highlight w:val="cyan"/>
          <w:u w:val="single"/>
        </w:rPr>
        <w:t>As the European Community (EC) evolved into the</w:t>
      </w:r>
      <w:r w:rsidRPr="009D59F6">
        <w:rPr>
          <w:rFonts w:asciiTheme="majorHAnsi" w:hAnsiTheme="majorHAnsi" w:cstheme="minorHAnsi"/>
          <w:u w:val="single"/>
        </w:rPr>
        <w:t xml:space="preserve"> European Union (</w:t>
      </w:r>
      <w:r w:rsidRPr="009D59F6">
        <w:rPr>
          <w:rFonts w:asciiTheme="majorHAnsi" w:hAnsiTheme="majorHAnsi" w:cstheme="minorHAnsi"/>
          <w:highlight w:val="cyan"/>
          <w:u w:val="single"/>
        </w:rPr>
        <w:t xml:space="preserve">EU), </w:t>
      </w:r>
      <w:r w:rsidRPr="009D59F6">
        <w:rPr>
          <w:rFonts w:asciiTheme="majorHAnsi" w:hAnsiTheme="majorHAnsi" w:cstheme="minorHAnsi"/>
          <w:b/>
          <w:highlight w:val="cyan"/>
          <w:u w:val="single"/>
        </w:rPr>
        <w:t>parallels between it and the United States have been sought</w:t>
      </w:r>
      <w:r w:rsidRPr="009D59F6">
        <w:rPr>
          <w:rFonts w:asciiTheme="majorHAnsi" w:hAnsiTheme="majorHAnsi" w:cstheme="minorHAnsi"/>
          <w:sz w:val="12"/>
        </w:rPr>
        <w:t xml:space="preserve">. In this essay, I follow in that line by considering how </w:t>
      </w:r>
      <w:r w:rsidRPr="009D59F6">
        <w:rPr>
          <w:rFonts w:asciiTheme="majorHAnsi" w:hAnsiTheme="majorHAnsi" w:cstheme="minorHAnsi"/>
          <w:b/>
          <w:highlight w:val="cyan"/>
          <w:u w:val="single"/>
        </w:rPr>
        <w:t>federalism, as a concept and as a reality, has been molded in the hands of judges</w:t>
      </w:r>
      <w:r w:rsidRPr="009D59F6">
        <w:rPr>
          <w:rFonts w:asciiTheme="majorHAnsi" w:hAnsiTheme="majorHAnsi" w:cstheme="minorHAnsi"/>
          <w:b/>
          <w:u w:val="single"/>
        </w:rPr>
        <w:t>.</w:t>
      </w:r>
      <w:r w:rsidRPr="009D59F6">
        <w:rPr>
          <w:rFonts w:asciiTheme="majorHAnsi" w:hAnsiTheme="majorHAnsi" w:cstheme="minorHAnsi"/>
          <w:sz w:val="12"/>
        </w:rPr>
        <w:t xml:space="preserve"> </w:t>
      </w:r>
      <w:r w:rsidRPr="009D59F6">
        <w:rPr>
          <w:rFonts w:asciiTheme="majorHAnsi" w:hAnsiTheme="majorHAnsi" w:cstheme="minorHAnsi"/>
          <w:u w:val="single"/>
        </w:rPr>
        <w:t>The trajectories of federalism may</w:t>
      </w:r>
      <w:r w:rsidRPr="009D59F6">
        <w:rPr>
          <w:rFonts w:asciiTheme="majorHAnsi" w:hAnsiTheme="majorHAnsi" w:cstheme="minorHAnsi"/>
          <w:sz w:val="12"/>
        </w:rPr>
        <w:t xml:space="preserve">, however, </w:t>
      </w:r>
      <w:r w:rsidRPr="009D59F6">
        <w:rPr>
          <w:rFonts w:asciiTheme="majorHAnsi" w:hAnsiTheme="majorHAnsi" w:cstheme="minorHAnsi"/>
          <w:u w:val="single"/>
        </w:rPr>
        <w:t>explain more about how courts consolidate and wield their power than about center and periphery relations</w:t>
      </w:r>
      <w:r w:rsidRPr="009D59F6">
        <w:rPr>
          <w:rFonts w:asciiTheme="majorHAnsi" w:hAnsiTheme="majorHAnsi" w:cstheme="minorHAnsi"/>
          <w:sz w:val="12"/>
        </w:rPr>
        <w:t>. Even so</w:t>
      </w:r>
      <w:r w:rsidRPr="009D59F6">
        <w:rPr>
          <w:rFonts w:asciiTheme="majorHAnsi" w:hAnsiTheme="majorHAnsi" w:cstheme="minorHAnsi"/>
          <w:u w:val="single"/>
        </w:rPr>
        <w:t xml:space="preserve">, the evolution of federalism, which carries different connotations in Europe and the U.S., bears the clear fingerprints of judges. </w:t>
      </w:r>
      <w:r w:rsidRPr="009D59F6">
        <w:rPr>
          <w:rFonts w:asciiTheme="majorHAnsi" w:hAnsiTheme="majorHAnsi" w:cstheme="minorHAnsi"/>
          <w:sz w:val="12"/>
        </w:rPr>
        <w:t xml:space="preserve">Several competing explanations are typically offered to explain how or why court decisions that mold public policy are reached. The legal argument follows some variation on mechanical jurisprudence and rests on the premises that judges are objective and that the law is a closed system. Hence, Rules x Facts = Decision (Frank, 1949: 14). The attitudinal model relegates law </w:t>
      </w:r>
      <w:r w:rsidRPr="009D59F6">
        <w:rPr>
          <w:rFonts w:asciiTheme="majorHAnsi" w:hAnsiTheme="majorHAnsi" w:cstheme="minorHAnsi"/>
          <w:i/>
          <w:iCs/>
          <w:sz w:val="12"/>
        </w:rPr>
        <w:t xml:space="preserve">qua </w:t>
      </w:r>
      <w:r w:rsidRPr="009D59F6">
        <w:rPr>
          <w:rFonts w:asciiTheme="majorHAnsi" w:hAnsiTheme="majorHAnsi" w:cstheme="minorHAnsi"/>
          <w:sz w:val="12"/>
        </w:rPr>
        <w:t xml:space="preserve">law to the background and moves the judges’ policy preferences or ideologies to the foreground (Segal and Spaeth, 1993). Strategic choice theory negates neither, but proposes that judges act strategically in their decisions to maximize their impact, whether on law or on policy, within their own structure and in relation to other institutions (Epstein and Knight, 1998). What likely motivates judges is some combination of all three, or as Gibson suggested, decisions of judges are “a function of what they prefer to do, tempered by what they think they ought to do, but constrained by what they perceive as feasible to do” (Gibson, 1983: 9). Decisions are, in other words, the result of preferences, legal parameters and the political and social environment. </w:t>
      </w:r>
      <w:r w:rsidRPr="009D59F6">
        <w:rPr>
          <w:rFonts w:asciiTheme="majorHAnsi" w:hAnsiTheme="majorHAnsi" w:cstheme="minorHAnsi"/>
          <w:u w:val="single"/>
        </w:rPr>
        <w:t>The European Court of Justice (ECJ) and the U.S. Supreme Court are institutions composed of shifting personnel and linked to the past by a history of their own jurisprudence</w:t>
      </w:r>
      <w:r w:rsidRPr="009D59F6">
        <w:rPr>
          <w:rFonts w:asciiTheme="majorHAnsi" w:hAnsiTheme="majorHAnsi" w:cstheme="minorHAnsi"/>
          <w:sz w:val="12"/>
        </w:rPr>
        <w:t xml:space="preserve">. I propose in this paper to trace how </w:t>
      </w:r>
      <w:r w:rsidRPr="009D59F6">
        <w:rPr>
          <w:rFonts w:asciiTheme="majorHAnsi" w:hAnsiTheme="majorHAnsi" w:cstheme="minorHAnsi"/>
          <w:u w:val="single"/>
        </w:rPr>
        <w:t>federalism has been crafted by judges</w:t>
      </w:r>
      <w:r w:rsidRPr="009D59F6">
        <w:rPr>
          <w:rFonts w:asciiTheme="majorHAnsi" w:hAnsiTheme="majorHAnsi" w:cstheme="minorHAnsi"/>
          <w:sz w:val="12"/>
        </w:rPr>
        <w:t xml:space="preserve">, but also how </w:t>
      </w:r>
      <w:r w:rsidRPr="009D59F6">
        <w:rPr>
          <w:rFonts w:asciiTheme="majorHAnsi" w:hAnsiTheme="majorHAnsi" w:cstheme="minorHAnsi"/>
          <w:b/>
          <w:highlight w:val="cyan"/>
          <w:u w:val="single"/>
        </w:rPr>
        <w:t>judicial institutions evolve in relation to other institutions and political forces</w:t>
      </w:r>
      <w:r w:rsidRPr="009D59F6">
        <w:rPr>
          <w:rFonts w:asciiTheme="majorHAnsi" w:hAnsiTheme="majorHAnsi" w:cstheme="minorHAnsi"/>
          <w:sz w:val="12"/>
        </w:rPr>
        <w:t xml:space="preserve">. The very terms used to describe a political arrangement that is neither a confederation nor a single centralized authority often lack clear and agreed upon meanings, as David O’Brien explores in detail in his chapter in this volume. The confusion that exists today was found also in 1786. Indeed, much debate in the early days of the Constitutional Convention in Philadelphia were consumed by attempts to define precisely what was meant by a “federal” system. Historical examples from Chalemagne to the Helvetian confederation were not helpful, because central governments within them were weaker than that proposed for the new United States of America. Yet, the power that would reside within the constituent parts was significantly greater than local entities could claim under any centralized arrangement. Indeed, long after the convention ended, James Madison was writing letters still attempting to explain how the proposed configuration of political power could not aptly be described as either. “Will you pardon me for pointing out an error of fact into which you have fallen, as others have done, by supposing that the term </w:t>
      </w:r>
      <w:r w:rsidRPr="009D59F6">
        <w:rPr>
          <w:rFonts w:asciiTheme="majorHAnsi" w:hAnsiTheme="majorHAnsi" w:cstheme="minorHAnsi"/>
          <w:i/>
          <w:iCs/>
          <w:sz w:val="12"/>
        </w:rPr>
        <w:t>national</w:t>
      </w:r>
      <w:r w:rsidRPr="009D59F6">
        <w:rPr>
          <w:rFonts w:asciiTheme="majorHAnsi" w:hAnsiTheme="majorHAnsi" w:cstheme="minorHAnsi"/>
          <w:sz w:val="12"/>
        </w:rPr>
        <w:t xml:space="preserve"> applied to the contemplated Government,” Madison began to Andrew Stevenson. “The term was used, not in contradistinction to a limited, but to a </w:t>
      </w:r>
      <w:r w:rsidRPr="009D59F6">
        <w:rPr>
          <w:rFonts w:asciiTheme="majorHAnsi" w:hAnsiTheme="majorHAnsi" w:cstheme="minorHAnsi"/>
          <w:i/>
          <w:iCs/>
          <w:sz w:val="12"/>
        </w:rPr>
        <w:t>federal</w:t>
      </w:r>
      <w:r w:rsidRPr="009D59F6">
        <w:rPr>
          <w:rFonts w:asciiTheme="majorHAnsi" w:hAnsiTheme="majorHAnsi" w:cstheme="minorHAnsi"/>
          <w:sz w:val="12"/>
        </w:rPr>
        <w:t xml:space="preserve"> government . . . . And there being no technical or appropriate denomination applicable to the new and unique system, the term national was used, with a confidence that it would be not be taken in a wrong sense . . . .” (Farrand, 1966: III, 473). In another letter, written to N.P. Trist in 1831, Madison may have touched upon the most distinguishing element of the new design. He first argued that “national” was not chosen because it implied that all powers were consolidated in a central government, but added that the new arrangement should also not be confused with a confederation of the kind that preceded the constitution of 1787. The crucial distinguishing feature was that “the powers to be vested in the new Govt. were to operate as in a Natl. Govt. directly on the people and not as in the Old Confedcy. on the States only” (Farrand, 1966: III, 517). </w:t>
      </w:r>
      <w:r w:rsidRPr="009D59F6">
        <w:rPr>
          <w:rFonts w:asciiTheme="majorHAnsi" w:hAnsiTheme="majorHAnsi" w:cstheme="minorHAnsi"/>
          <w:u w:val="single"/>
        </w:rPr>
        <w:t>In Europe in the nineteenth century, political will was toward national systems, wherein power was consolidated centrally</w:t>
      </w:r>
      <w:r w:rsidRPr="009D59F6">
        <w:rPr>
          <w:rFonts w:asciiTheme="majorHAnsi" w:hAnsiTheme="majorHAnsi" w:cstheme="minorHAnsi"/>
          <w:sz w:val="12"/>
        </w:rPr>
        <w:t xml:space="preserve">, and only the Swiss confederation of 1848 deviated from that tendency. </w:t>
      </w:r>
      <w:r w:rsidRPr="009D59F6">
        <w:rPr>
          <w:rFonts w:asciiTheme="majorHAnsi" w:hAnsiTheme="majorHAnsi" w:cstheme="minorHAnsi"/>
          <w:u w:val="single"/>
        </w:rPr>
        <w:t>Though national governments in Europe were the norm, federal ideas were prevalent in the early years of the twentieth century</w:t>
      </w:r>
      <w:r w:rsidRPr="009D59F6">
        <w:rPr>
          <w:rFonts w:asciiTheme="majorHAnsi" w:hAnsiTheme="majorHAnsi" w:cstheme="minorHAnsi"/>
          <w:sz w:val="12"/>
        </w:rPr>
        <w:t xml:space="preserve">, particularly between the wars. Jean Monnet and Altiero Spinelli were, during the 1940s and 1950s, clearly influenced by federalist ideas, and their inclination is evident in the treaties that founded the EU (Close, 2000: 45). Both </w:t>
      </w:r>
      <w:r w:rsidRPr="009D59F6">
        <w:rPr>
          <w:rFonts w:asciiTheme="majorHAnsi" w:hAnsiTheme="majorHAnsi" w:cstheme="minorHAnsi"/>
          <w:u w:val="single"/>
        </w:rPr>
        <w:t>the U.S. Constitution</w:t>
      </w:r>
      <w:r w:rsidRPr="009D59F6">
        <w:rPr>
          <w:rFonts w:asciiTheme="majorHAnsi" w:hAnsiTheme="majorHAnsi" w:cstheme="minorHAnsi"/>
          <w:sz w:val="12"/>
        </w:rPr>
        <w:t xml:space="preserve"> and the early treaties on which the EC was based reflected a desire </w:t>
      </w:r>
      <w:r w:rsidRPr="009D59F6">
        <w:rPr>
          <w:rFonts w:asciiTheme="majorHAnsi" w:hAnsiTheme="majorHAnsi" w:cstheme="minorHAnsi"/>
          <w:u w:val="single"/>
        </w:rPr>
        <w:t>to create something not quite centralized</w:t>
      </w:r>
      <w:r w:rsidRPr="009D59F6">
        <w:rPr>
          <w:rFonts w:asciiTheme="majorHAnsi" w:hAnsiTheme="majorHAnsi" w:cstheme="minorHAnsi"/>
          <w:sz w:val="12"/>
        </w:rPr>
        <w:t xml:space="preserve">, but more than confederated. </w:t>
      </w:r>
      <w:r w:rsidRPr="009D59F6">
        <w:rPr>
          <w:rFonts w:asciiTheme="majorHAnsi" w:hAnsiTheme="majorHAnsi" w:cstheme="minorHAnsi"/>
          <w:u w:val="single"/>
        </w:rPr>
        <w:t>The results are federal systems, with varying degrees of state autonomy versus centralized power</w:t>
      </w:r>
      <w:r w:rsidRPr="009D59F6">
        <w:rPr>
          <w:rFonts w:asciiTheme="majorHAnsi" w:hAnsiTheme="majorHAnsi" w:cstheme="minorHAnsi"/>
          <w:sz w:val="12"/>
        </w:rPr>
        <w:t xml:space="preserve"> in different eras. </w:t>
      </w:r>
      <w:r w:rsidRPr="009D59F6">
        <w:rPr>
          <w:rFonts w:asciiTheme="majorHAnsi" w:hAnsiTheme="majorHAnsi" w:cstheme="minorHAnsi"/>
          <w:u w:val="single"/>
        </w:rPr>
        <w:t>The U.S. Supreme Court and the European Court of Justice (ECJ) did not direct the course of federation alone, for the executives, legislators, administrators and other judges at both state and central levels were also active in channeling or limiting the extent of centralization</w:t>
      </w:r>
      <w:r w:rsidRPr="009D59F6">
        <w:rPr>
          <w:rFonts w:asciiTheme="majorHAnsi" w:hAnsiTheme="majorHAnsi" w:cstheme="minorHAnsi"/>
          <w:sz w:val="12"/>
        </w:rPr>
        <w:t xml:space="preserve">. The judges, even so, set parameters and goals to be attained; they provided the frame that demarcated what could and could not be painted on the canvases by actors at the national, supranational or state level. In the European case, many of those judicial pronouncements were ultimately codified in the EU Constitutional Treaty drafted in 2003. The sagas of judicial intervention are by now well-known by students of U.S. constitutional development and those of European integration, but usually one, not both, of those stories is told. This paper links the two in order to discern both familiar patterns and divergent tendencies in the forces driving each judicial expansion and contraction. </w:t>
      </w:r>
      <w:r w:rsidRPr="009D59F6">
        <w:rPr>
          <w:rFonts w:asciiTheme="majorHAnsi" w:hAnsiTheme="majorHAnsi" w:cstheme="minorHAnsi"/>
          <w:u w:val="single"/>
        </w:rPr>
        <w:t>Federalism and Integration</w:t>
      </w:r>
      <w:r w:rsidRPr="009D59F6">
        <w:rPr>
          <w:rFonts w:asciiTheme="majorHAnsi" w:hAnsiTheme="majorHAnsi" w:cstheme="minorHAnsi"/>
          <w:sz w:val="12"/>
        </w:rPr>
        <w:t xml:space="preserve"> The greatest barrier to discussions of federalism is “a lack of conceptual clarity” (Wildavsky, 1967: vii). Madison was at pains to describe the original U.S. version, and European scholars and politicians have been equally challenged in their efforts to define what federal Europe is or is not. Daniel Elazar provides what is the most generic and, therefore, least controversial definition of federalism: “the mode of political organization that unites separate polities within an overarching political system by distributing power among general and constituent governments in a manner designed to protect the existence and authority of both” (1984: 2). That division of power drives negotiations and yet links the two competing entities; it is, in essence, a description of a partnership. The term “federalism” is nowhere to be found in the U.S. Constitution, but rather it is derived from a juxtaposition of the enumeration of national powers in Articles I, II and III with the reserved powers of Amendment X and moderated by the supremacy clause of Article VI. The last of those provisions makes explicit that the national constitution and laws trump any other: “This Constitution, and the Laws of the United States which shall be made in Pursuance thereof; all Treaties made, or which shall be made, under the Authority of the United States, shall be the supreme Law of the Land; and the Judges in every State shall be bound thereby, any Thing in the Constitution or Laws of an State to the Contrary notwithstanding.” In light of state rivalries and jealousies to preserve powers at the time of union, the inclusion of that statement is striking, but subsequent history has proved that it was essential to the future of the polity. The ratification process clarified that the goal of the system should be attainment of an equilibrium between the states and the national government, with some powers exercised concurrently and with a division of sovereignty between states and the national government (</w:t>
      </w:r>
      <w:r w:rsidRPr="009D59F6">
        <w:rPr>
          <w:rFonts w:asciiTheme="majorHAnsi" w:hAnsiTheme="majorHAnsi" w:cstheme="minorHAnsi"/>
          <w:i/>
          <w:iCs/>
          <w:sz w:val="12"/>
        </w:rPr>
        <w:t>Federalist No. 32</w:t>
      </w:r>
      <w:r w:rsidRPr="009D59F6">
        <w:rPr>
          <w:rFonts w:asciiTheme="majorHAnsi" w:hAnsiTheme="majorHAnsi" w:cstheme="minorHAnsi"/>
          <w:sz w:val="12"/>
        </w:rPr>
        <w:t xml:space="preserve">). </w:t>
      </w:r>
      <w:r w:rsidRPr="009D59F6">
        <w:rPr>
          <w:rFonts w:asciiTheme="majorHAnsi" w:hAnsiTheme="majorHAnsi" w:cstheme="minorHAnsi"/>
          <w:u w:val="single"/>
        </w:rPr>
        <w:t>A declaration parallel to the U.S. supremacy clause was included in the draft EU Constitutional Treaty</w:t>
      </w:r>
      <w:r w:rsidRPr="009D59F6">
        <w:rPr>
          <w:rFonts w:asciiTheme="majorHAnsi" w:hAnsiTheme="majorHAnsi" w:cstheme="minorHAnsi"/>
          <w:sz w:val="12"/>
        </w:rPr>
        <w:t>. Article 10 states that “</w:t>
      </w:r>
      <w:r w:rsidRPr="009D59F6">
        <w:rPr>
          <w:rFonts w:asciiTheme="majorHAnsi" w:hAnsiTheme="majorHAnsi" w:cstheme="minorHAnsi"/>
          <w:u w:val="single"/>
        </w:rPr>
        <w:t>the Constitution and law adopted by the Union’s Institutions in exercising competences conferred on it, shall have primacy over the law of the Member States</w:t>
      </w:r>
      <w:r w:rsidRPr="009D59F6">
        <w:rPr>
          <w:rFonts w:asciiTheme="majorHAnsi" w:hAnsiTheme="majorHAnsi" w:cstheme="minorHAnsi"/>
          <w:sz w:val="12"/>
        </w:rPr>
        <w:t xml:space="preserve">.” The following section instructs all Member states to take “all appropriate measures . . . to ensure fulfillment of the obligations flowing from the constitution or resulting from the Union Institutions’ acts.” Some architects of the early efforts toward </w:t>
      </w:r>
      <w:r w:rsidRPr="009D59F6">
        <w:rPr>
          <w:rFonts w:asciiTheme="majorHAnsi" w:hAnsiTheme="majorHAnsi" w:cstheme="minorHAnsi"/>
          <w:b/>
          <w:highlight w:val="cyan"/>
          <w:u w:val="single"/>
        </w:rPr>
        <w:t>European federalism clearly had a model similar to that of the United States in mind</w:t>
      </w:r>
      <w:r w:rsidRPr="009D59F6">
        <w:rPr>
          <w:rFonts w:asciiTheme="majorHAnsi" w:hAnsiTheme="majorHAnsi" w:cstheme="minorHAnsi"/>
          <w:sz w:val="12"/>
        </w:rPr>
        <w:t>, and Robert Schumann even referred to the Treaty of Paris that established the European Coal and Steel Community (ECSC) as a first step in “</w:t>
      </w:r>
      <w:r w:rsidRPr="009D59F6">
        <w:rPr>
          <w:rFonts w:asciiTheme="majorHAnsi" w:hAnsiTheme="majorHAnsi" w:cstheme="minorHAnsi"/>
          <w:u w:val="single"/>
        </w:rPr>
        <w:t>laying the foundation for a European federation</w:t>
      </w:r>
      <w:r w:rsidRPr="009D59F6">
        <w:rPr>
          <w:rFonts w:asciiTheme="majorHAnsi" w:hAnsiTheme="majorHAnsi" w:cstheme="minorHAnsi"/>
          <w:sz w:val="12"/>
        </w:rPr>
        <w:t xml:space="preserve">” (Close, 2000: 107). </w:t>
      </w:r>
      <w:r w:rsidRPr="009D59F6">
        <w:rPr>
          <w:rFonts w:asciiTheme="majorHAnsi" w:hAnsiTheme="majorHAnsi" w:cstheme="minorHAnsi"/>
          <w:u w:val="single"/>
        </w:rPr>
        <w:t>Because of the connotation that “federalism” in Europe carries</w:t>
      </w:r>
      <w:r w:rsidRPr="009D59F6">
        <w:rPr>
          <w:rFonts w:asciiTheme="majorHAnsi" w:hAnsiTheme="majorHAnsi" w:cstheme="minorHAnsi"/>
          <w:sz w:val="12"/>
        </w:rPr>
        <w:t xml:space="preserve">, most proponents of the ECSC and the later European Community Treaty in 1957 eschewed use of the term. </w:t>
      </w:r>
      <w:r w:rsidRPr="009D59F6">
        <w:rPr>
          <w:rFonts w:asciiTheme="majorHAnsi" w:hAnsiTheme="majorHAnsi" w:cstheme="minorHAnsi"/>
          <w:u w:val="single"/>
        </w:rPr>
        <w:t>They chose instead to speak of “integration,” of functional integration of economic sectors.</w:t>
      </w:r>
      <w:r w:rsidRPr="009D59F6">
        <w:rPr>
          <w:rFonts w:asciiTheme="majorHAnsi" w:hAnsiTheme="majorHAnsi" w:cstheme="minorHAnsi"/>
          <w:sz w:val="12"/>
        </w:rPr>
        <w:t xml:space="preserve"> Indeed, </w:t>
      </w:r>
      <w:r w:rsidRPr="009D59F6">
        <w:rPr>
          <w:rFonts w:asciiTheme="majorHAnsi" w:hAnsiTheme="majorHAnsi" w:cstheme="minorHAnsi"/>
          <w:u w:val="single"/>
        </w:rPr>
        <w:t>the descriptors devised for the European experiment include “supranational,” “functional integration,” and “intergovernmentalism</w:t>
      </w:r>
      <w:r w:rsidRPr="009D59F6">
        <w:rPr>
          <w:rFonts w:asciiTheme="majorHAnsi" w:hAnsiTheme="majorHAnsi" w:cstheme="minorHAnsi"/>
          <w:sz w:val="12"/>
        </w:rPr>
        <w:t xml:space="preserve">” (Rosamond, 2000). “Federalism” is too politically charge and deemed both convenient and dangerous, ideological and analytical; it has become “an elastic and controversial concept in the politics of European integration” (Rosamond, 2000: 24). Indeed, the EU Constitutional Treaty settled on a novel descriptioin, “the principle of loyal cooperation,” to regulated relations between the Union and the Member States. The elasticity of the term federalism permits, however, the suggestion that a form of it has been crafted in Europe as well as in the U.S. The term that least threatened national sovereignty at the founding of the ECSC was international organization. An international organization consists only of states, and the locus of sovereignty is not in doubt. Sovereignty extended to both domestic and international independence. In this sense, </w:t>
      </w:r>
      <w:r w:rsidRPr="009D59F6">
        <w:rPr>
          <w:rFonts w:asciiTheme="majorHAnsi" w:hAnsiTheme="majorHAnsi" w:cstheme="minorHAnsi"/>
          <w:u w:val="single"/>
        </w:rPr>
        <w:t>international organizations are</w:t>
      </w:r>
      <w:r w:rsidRPr="009D59F6">
        <w:rPr>
          <w:rFonts w:asciiTheme="majorHAnsi" w:hAnsiTheme="majorHAnsi" w:cstheme="minorHAnsi"/>
          <w:sz w:val="12"/>
        </w:rPr>
        <w:t xml:space="preserve">, at least according to Peter Hay, </w:t>
      </w:r>
      <w:r w:rsidRPr="009D59F6">
        <w:rPr>
          <w:rFonts w:asciiTheme="majorHAnsi" w:hAnsiTheme="majorHAnsi" w:cstheme="minorHAnsi"/>
          <w:u w:val="single"/>
        </w:rPr>
        <w:t xml:space="preserve">closely akin to if not identical to confederations </w:t>
      </w:r>
      <w:r w:rsidRPr="009D59F6">
        <w:rPr>
          <w:rFonts w:asciiTheme="majorHAnsi" w:hAnsiTheme="majorHAnsi" w:cstheme="minorHAnsi"/>
          <w:sz w:val="12"/>
        </w:rPr>
        <w:t xml:space="preserve">(Hay, 1966: 21). They cannot act directly on citizens of sovereign states and can achieve compliance with their mandates only through international legal mechanisms or by force. The founders of the European Coal and Steel Community had adopted, however, as early as 1949 the nomenclature of “supranational,” and that term is found in the Treaty of Paris. The key elements of a supranational institution include its independence from its constituent parts, its authority to make decisions that bind its member states and its ability to act on both states and on individuals within states (Hay, 1966: 33-34). Obviously, a supranational body is distinctive from an international organization, but is it federal? Ernst Haas answered that “federal,” “central” and “supranational” could be treated as synonymous since all described “activities, organizations and loyalties transcending the existing nations, </w:t>
      </w:r>
      <w:r w:rsidRPr="009D59F6">
        <w:rPr>
          <w:rFonts w:asciiTheme="majorHAnsi" w:hAnsiTheme="majorHAnsi" w:cstheme="minorHAnsi"/>
          <w:i/>
          <w:iCs/>
          <w:sz w:val="12"/>
        </w:rPr>
        <w:t>even though</w:t>
      </w:r>
      <w:r w:rsidRPr="009D59F6">
        <w:rPr>
          <w:rFonts w:asciiTheme="majorHAnsi" w:hAnsiTheme="majorHAnsi" w:cstheme="minorHAnsi"/>
          <w:sz w:val="12"/>
        </w:rPr>
        <w:t xml:space="preserve"> in a strict constitutional sense there are no clear ‘federal’ powers” (Haas, 1958: 9). He preferred to use “economic integration” instead to describe the first linking of six nations and the European Community, and he defined it as nothing more elaborate than forging economic links among countries; he countenanced the possibility, though, of using integration in economic sectors as a vehicle for eventual political integration. Thus, the EU and the USA each have a form of federalism, but the balance within each of these dual systems shifts and changes with new conditions. On both sides of the Atlantic, the process of integration proceeded at different rates at over time. </w:t>
      </w:r>
      <w:r w:rsidRPr="009D59F6">
        <w:rPr>
          <w:rFonts w:asciiTheme="majorHAnsi" w:hAnsiTheme="majorHAnsi" w:cstheme="minorHAnsi"/>
          <w:u w:val="single"/>
        </w:rPr>
        <w:t>The meaning of American federalism was not settled with constitutional ratification (O’Brien, 1997: 595), and the EU’s evolution has proved to be even more fluid as each new treaty attempts to remedy perceived flaws of earlier ones and accommodate new or anticipated conditions</w:t>
      </w:r>
      <w:r w:rsidRPr="009D59F6">
        <w:rPr>
          <w:rFonts w:asciiTheme="majorHAnsi" w:hAnsiTheme="majorHAnsi" w:cstheme="minorHAnsi"/>
          <w:sz w:val="12"/>
        </w:rPr>
        <w:t xml:space="preserve">. The recent European Constitutional Treaty attempted a clarification, by instituting, in Article 5 the principle of “loyal cooperation,” which requires that the Union and the Member States “shall, in full mutual respect, assist each other in carrying out tasks which flow from the Constitution.” There were, even absent the new EU Constitution’s prescription, clear similarities at least in the judicial blush that has colored each version of federation. The U.S. experience spans more than two centuries and the European one is only one-quarter that, but analogous tendencies, particularly within the high courts, are discernible in the directions and degrees of federalization. </w:t>
      </w:r>
      <w:r w:rsidRPr="009D59F6">
        <w:rPr>
          <w:rFonts w:asciiTheme="majorHAnsi" w:hAnsiTheme="majorHAnsi" w:cstheme="minorHAnsi"/>
          <w:u w:val="single"/>
        </w:rPr>
        <w:t>Foundational Era</w:t>
      </w:r>
      <w:r w:rsidRPr="009D59F6">
        <w:rPr>
          <w:rFonts w:asciiTheme="majorHAnsi" w:hAnsiTheme="majorHAnsi" w:cstheme="minorHAnsi"/>
          <w:sz w:val="12"/>
        </w:rPr>
        <w:t xml:space="preserve"> Neither the United States Supreme Court nor the European Court of Justice received any notable litigation in their earliest days and, indeed, were regarded as somewhat peripheral to the newly formed systems of governance. Both seized opportunities, nonetheless, to assert the primacy of their respective national or supranational entities over the constituent parts and, thereby, also to consolidate their own institutional place. </w:t>
      </w:r>
      <w:r w:rsidRPr="009D59F6">
        <w:rPr>
          <w:rFonts w:asciiTheme="majorHAnsi" w:hAnsiTheme="majorHAnsi" w:cstheme="minorHAnsi"/>
          <w:i/>
          <w:iCs/>
          <w:sz w:val="12"/>
        </w:rPr>
        <w:t>Chisholm v. Georgia</w:t>
      </w:r>
      <w:r w:rsidRPr="009D59F6">
        <w:rPr>
          <w:rFonts w:asciiTheme="majorHAnsi" w:hAnsiTheme="majorHAnsi" w:cstheme="minorHAnsi"/>
          <w:sz w:val="12"/>
        </w:rPr>
        <w:t xml:space="preserve"> (1793) marked the first foray of the Supreme Court into the field of federalism, and the Court first confronted the question of state sovereignty: can a citizen of one state could sue another state? The Court said “yes.” This case is particularly relevant, since it also highlights the limits of judicial power and how other institutions can prevail against judicial pronouncements. The Eleventh Amendment establishing state sovereign immunity was passed in 1798 specifically to reverse the result of the </w:t>
      </w:r>
      <w:r w:rsidRPr="009D59F6">
        <w:rPr>
          <w:rFonts w:asciiTheme="majorHAnsi" w:hAnsiTheme="majorHAnsi" w:cstheme="minorHAnsi"/>
          <w:i/>
          <w:iCs/>
          <w:sz w:val="12"/>
        </w:rPr>
        <w:t xml:space="preserve">Chisholm </w:t>
      </w:r>
      <w:r w:rsidRPr="009D59F6">
        <w:rPr>
          <w:rFonts w:asciiTheme="majorHAnsi" w:hAnsiTheme="majorHAnsi" w:cstheme="minorHAnsi"/>
          <w:sz w:val="12"/>
        </w:rPr>
        <w:t xml:space="preserve">case. The Supreme Court decided a series of cases in the early nineteenth century that formed the foundation for a strong central government thereafter. </w:t>
      </w:r>
      <w:r w:rsidRPr="009D59F6">
        <w:rPr>
          <w:rFonts w:asciiTheme="majorHAnsi" w:hAnsiTheme="majorHAnsi" w:cstheme="minorHAnsi"/>
          <w:i/>
          <w:iCs/>
          <w:sz w:val="12"/>
        </w:rPr>
        <w:t>Marbury v. Madison</w:t>
      </w:r>
      <w:r w:rsidRPr="009D59F6">
        <w:rPr>
          <w:rFonts w:asciiTheme="majorHAnsi" w:hAnsiTheme="majorHAnsi" w:cstheme="minorHAnsi"/>
          <w:sz w:val="12"/>
        </w:rPr>
        <w:t xml:space="preserve"> (1803), </w:t>
      </w:r>
      <w:r w:rsidRPr="009D59F6">
        <w:rPr>
          <w:rFonts w:asciiTheme="majorHAnsi" w:hAnsiTheme="majorHAnsi" w:cstheme="minorHAnsi"/>
          <w:i/>
          <w:iCs/>
          <w:sz w:val="12"/>
        </w:rPr>
        <w:t>McColloch v. Maryland</w:t>
      </w:r>
      <w:r w:rsidRPr="009D59F6">
        <w:rPr>
          <w:rFonts w:asciiTheme="majorHAnsi" w:hAnsiTheme="majorHAnsi" w:cstheme="minorHAnsi"/>
          <w:sz w:val="12"/>
        </w:rPr>
        <w:t xml:space="preserve"> (1819) and </w:t>
      </w:r>
      <w:r w:rsidRPr="009D59F6">
        <w:rPr>
          <w:rFonts w:asciiTheme="majorHAnsi" w:hAnsiTheme="majorHAnsi" w:cstheme="minorHAnsi"/>
          <w:i/>
          <w:iCs/>
          <w:sz w:val="12"/>
        </w:rPr>
        <w:t>Gibbons v. Ogden</w:t>
      </w:r>
      <w:r w:rsidRPr="009D59F6">
        <w:rPr>
          <w:rFonts w:asciiTheme="majorHAnsi" w:hAnsiTheme="majorHAnsi" w:cstheme="minorHAnsi"/>
          <w:sz w:val="12"/>
        </w:rPr>
        <w:t xml:space="preserve"> (1824) constituted the three legs on which the U.S. national government could rest its authority. </w:t>
      </w:r>
      <w:r w:rsidRPr="009D59F6">
        <w:rPr>
          <w:rFonts w:asciiTheme="majorHAnsi" w:hAnsiTheme="majorHAnsi" w:cstheme="minorHAnsi"/>
          <w:u w:val="single"/>
        </w:rPr>
        <w:t>The first firmly established the supremacy of the Supreme Court and articulated the power of judicial review; the second declared the supremacy of the national constitution and national laws, when appropriately enacted, over those of the states; and the third elaborated a comprehensive definition of commerce as “commercial intercourse between nations, and parts of nations, in all its branches, and is regulated by prescribing rules for carrying on that commerce,” and claimed, thereby, a far-reaching power for the national Congress to control economic transactions among the states and with foreign nations. This trilogy of cases declared the supremacy of the national government, so long as it acted within its proper sphere, over that of the states. The European Court of Justice chose to strike a similar centralizing theme in a quartet of cases early in its existence</w:t>
      </w:r>
      <w:r w:rsidRPr="009D59F6">
        <w:rPr>
          <w:rFonts w:asciiTheme="majorHAnsi" w:hAnsiTheme="majorHAnsi" w:cstheme="minorHAnsi"/>
          <w:sz w:val="12"/>
        </w:rPr>
        <w:t xml:space="preserve">. The U.S. Constitution had embodied the concept that distinguished it clearly from earlier confederations by providing that the national government could act directly on citizens and not merely on states. The term for that arrangement in European parlance would be “direct effect,” and its presence in the European legal order would clearly differentiate the EC from international organizations or confederations. Rejecting a literal reading of Article 12 of the 1957 Treaty of Rome, the ECJ gave an expansive interpretation in its 1963 decision in </w:t>
      </w:r>
      <w:r w:rsidRPr="009D59F6">
        <w:rPr>
          <w:rFonts w:asciiTheme="majorHAnsi" w:hAnsiTheme="majorHAnsi" w:cstheme="minorHAnsi"/>
          <w:i/>
          <w:iCs/>
          <w:sz w:val="12"/>
        </w:rPr>
        <w:t>Van Gend en Loos</w:t>
      </w:r>
      <w:r w:rsidRPr="009D59F6">
        <w:rPr>
          <w:rFonts w:asciiTheme="majorHAnsi" w:hAnsiTheme="majorHAnsi" w:cstheme="minorHAnsi"/>
          <w:sz w:val="12"/>
        </w:rPr>
        <w:t xml:space="preserve"> and declared that “The Community . . . constitutes a new legal order of international law for the benefit of which the states have limited their sovereign rights, albeit within limited fields, and the subjects of which comprise not only Member States but also their nationals.” The ECJ further declared in </w:t>
      </w:r>
      <w:r w:rsidRPr="009D59F6">
        <w:rPr>
          <w:rFonts w:asciiTheme="majorHAnsi" w:hAnsiTheme="majorHAnsi" w:cstheme="minorHAnsi"/>
          <w:i/>
          <w:iCs/>
          <w:sz w:val="12"/>
        </w:rPr>
        <w:t>Van Gend en Loos</w:t>
      </w:r>
      <w:r w:rsidRPr="009D59F6">
        <w:rPr>
          <w:rFonts w:asciiTheme="majorHAnsi" w:hAnsiTheme="majorHAnsi" w:cstheme="minorHAnsi"/>
          <w:sz w:val="12"/>
        </w:rPr>
        <w:t>, that the treaties imposed obligations on individuals, but also simultaneously conferred rights upon them. This has been hailed as the first step in the Court’s “constitutionalizing” the treaties. The ECJ then expanded the reach of lower order Community laws to trump those of the Member States by allowing individuals to invoke the authority of Community norms in national Courts (</w:t>
      </w:r>
      <w:r w:rsidRPr="009D59F6">
        <w:rPr>
          <w:rFonts w:asciiTheme="majorHAnsi" w:hAnsiTheme="majorHAnsi" w:cstheme="minorHAnsi"/>
          <w:i/>
          <w:iCs/>
          <w:sz w:val="12"/>
        </w:rPr>
        <w:t xml:space="preserve">Costa v. E.N.E.L, </w:t>
      </w:r>
      <w:r w:rsidRPr="009D59F6">
        <w:rPr>
          <w:rFonts w:asciiTheme="majorHAnsi" w:hAnsiTheme="majorHAnsi" w:cstheme="minorHAnsi"/>
          <w:sz w:val="12"/>
        </w:rPr>
        <w:t>1964) and providing for direct applicability of regulations and sometimes directives (</w:t>
      </w:r>
      <w:r w:rsidRPr="009D59F6">
        <w:rPr>
          <w:rFonts w:asciiTheme="majorHAnsi" w:hAnsiTheme="majorHAnsi" w:cstheme="minorHAnsi"/>
          <w:i/>
          <w:iCs/>
          <w:sz w:val="12"/>
        </w:rPr>
        <w:t>Van Duyn v. Home Office</w:t>
      </w:r>
      <w:r w:rsidRPr="009D59F6">
        <w:rPr>
          <w:rFonts w:asciiTheme="majorHAnsi" w:hAnsiTheme="majorHAnsi" w:cstheme="minorHAnsi"/>
          <w:sz w:val="12"/>
        </w:rPr>
        <w:t>, 1974</w:t>
      </w:r>
      <w:r w:rsidRPr="009D59F6">
        <w:rPr>
          <w:rFonts w:asciiTheme="majorHAnsi" w:hAnsiTheme="majorHAnsi" w:cstheme="minorHAnsi"/>
          <w:sz w:val="12"/>
          <w:highlight w:val="cyan"/>
        </w:rPr>
        <w:t xml:space="preserve">). </w:t>
      </w:r>
      <w:r w:rsidRPr="009D59F6">
        <w:rPr>
          <w:rFonts w:asciiTheme="majorHAnsi" w:hAnsiTheme="majorHAnsi" w:cstheme="minorHAnsi"/>
          <w:highlight w:val="cyan"/>
          <w:u w:val="single"/>
        </w:rPr>
        <w:t xml:space="preserve">In a parallel to </w:t>
      </w:r>
      <w:r w:rsidRPr="009D59F6">
        <w:rPr>
          <w:rFonts w:asciiTheme="majorHAnsi" w:hAnsiTheme="majorHAnsi" w:cstheme="minorHAnsi"/>
          <w:i/>
          <w:iCs/>
          <w:highlight w:val="cyan"/>
          <w:u w:val="single"/>
        </w:rPr>
        <w:t>McCulloch v. Maryland,</w:t>
      </w:r>
      <w:r w:rsidRPr="009D59F6">
        <w:rPr>
          <w:rFonts w:asciiTheme="majorHAnsi" w:hAnsiTheme="majorHAnsi" w:cstheme="minorHAnsi"/>
          <w:highlight w:val="cyan"/>
          <w:u w:val="single"/>
        </w:rPr>
        <w:t xml:space="preserve"> the ECJ also declared the supremacy of supranational law</w:t>
      </w:r>
      <w:r w:rsidRPr="009D59F6">
        <w:rPr>
          <w:rFonts w:asciiTheme="majorHAnsi" w:hAnsiTheme="majorHAnsi" w:cstheme="minorHAnsi"/>
          <w:sz w:val="12"/>
        </w:rPr>
        <w:t xml:space="preserve"> in </w:t>
      </w:r>
      <w:r w:rsidRPr="009D59F6">
        <w:rPr>
          <w:rFonts w:asciiTheme="majorHAnsi" w:hAnsiTheme="majorHAnsi" w:cstheme="minorHAnsi"/>
          <w:i/>
          <w:iCs/>
          <w:sz w:val="12"/>
        </w:rPr>
        <w:t xml:space="preserve">Costa v. E.N.E.L. </w:t>
      </w:r>
      <w:r w:rsidRPr="009D59F6">
        <w:rPr>
          <w:rFonts w:asciiTheme="majorHAnsi" w:hAnsiTheme="majorHAnsi" w:cstheme="minorHAnsi"/>
          <w:u w:val="single"/>
        </w:rPr>
        <w:t xml:space="preserve">The Court explained that, consistent with the spirit of the treaties, </w:t>
      </w:r>
      <w:r w:rsidRPr="009D59F6">
        <w:rPr>
          <w:rFonts w:asciiTheme="majorHAnsi" w:hAnsiTheme="majorHAnsi" w:cstheme="minorHAnsi"/>
          <w:highlight w:val="cyan"/>
          <w:u w:val="single"/>
        </w:rPr>
        <w:t>Member States</w:t>
      </w:r>
      <w:r w:rsidRPr="009D59F6">
        <w:rPr>
          <w:rFonts w:asciiTheme="majorHAnsi" w:hAnsiTheme="majorHAnsi" w:cstheme="minorHAnsi"/>
          <w:u w:val="single"/>
        </w:rPr>
        <w:t xml:space="preserve"> had through the treaties </w:t>
      </w:r>
      <w:r w:rsidRPr="009D59F6">
        <w:rPr>
          <w:rFonts w:asciiTheme="majorHAnsi" w:hAnsiTheme="majorHAnsi" w:cstheme="minorHAnsi"/>
          <w:highlight w:val="cyan"/>
          <w:u w:val="single"/>
        </w:rPr>
        <w:t>accepted “a permanent limitation of their sovereign rights</w:t>
      </w:r>
      <w:r w:rsidRPr="009D59F6">
        <w:rPr>
          <w:rFonts w:asciiTheme="majorHAnsi" w:hAnsiTheme="majorHAnsi" w:cstheme="minorHAnsi"/>
          <w:u w:val="single"/>
        </w:rPr>
        <w:t>”</w:t>
      </w:r>
      <w:r w:rsidRPr="009D59F6">
        <w:rPr>
          <w:rFonts w:asciiTheme="majorHAnsi" w:hAnsiTheme="majorHAnsi" w:cstheme="minorHAnsi"/>
          <w:sz w:val="12"/>
        </w:rPr>
        <w:t xml:space="preserve"> </w:t>
      </w:r>
      <w:r w:rsidRPr="009D59F6">
        <w:rPr>
          <w:rFonts w:asciiTheme="majorHAnsi" w:hAnsiTheme="majorHAnsi" w:cstheme="minorHAnsi"/>
          <w:sz w:val="6"/>
          <w:szCs w:val="6"/>
        </w:rPr>
        <w:t>and thereby Community laws “take precedence in, the legal order applicable in the territory of each of the Member States [and] also preclude the valid adoption of new national legislative measures to the extent to which they would be incompatible with Community provisions” (</w:t>
      </w:r>
      <w:r w:rsidRPr="009D59F6">
        <w:rPr>
          <w:rFonts w:asciiTheme="majorHAnsi" w:hAnsiTheme="majorHAnsi" w:cstheme="minorHAnsi"/>
          <w:i/>
          <w:iCs/>
          <w:sz w:val="6"/>
          <w:szCs w:val="6"/>
        </w:rPr>
        <w:t>Costa v. E.N.E.L.</w:t>
      </w:r>
      <w:r w:rsidRPr="009D59F6">
        <w:rPr>
          <w:rFonts w:asciiTheme="majorHAnsi" w:hAnsiTheme="majorHAnsi" w:cstheme="minorHAnsi"/>
          <w:sz w:val="6"/>
          <w:szCs w:val="6"/>
        </w:rPr>
        <w:t xml:space="preserve">, 1964). The Court established, thereby, a ground for judicial review of domestic laws by national courts and in the 1977 </w:t>
      </w:r>
      <w:r w:rsidRPr="009D59F6">
        <w:rPr>
          <w:rFonts w:asciiTheme="majorHAnsi" w:hAnsiTheme="majorHAnsi" w:cstheme="minorHAnsi"/>
          <w:i/>
          <w:iCs/>
          <w:sz w:val="6"/>
          <w:szCs w:val="6"/>
        </w:rPr>
        <w:t>Simmenthal</w:t>
      </w:r>
      <w:r w:rsidRPr="009D59F6">
        <w:rPr>
          <w:rFonts w:asciiTheme="majorHAnsi" w:hAnsiTheme="majorHAnsi" w:cstheme="minorHAnsi"/>
          <w:sz w:val="6"/>
          <w:szCs w:val="6"/>
        </w:rPr>
        <w:t xml:space="preserve"> case the power of judicial review and the supremacy of the treaties was also extended to national constitutions (Dehousse, 1998: 43). The U.S. case of </w:t>
      </w:r>
      <w:r w:rsidRPr="009D59F6">
        <w:rPr>
          <w:rFonts w:asciiTheme="majorHAnsi" w:hAnsiTheme="majorHAnsi" w:cstheme="minorHAnsi"/>
          <w:i/>
          <w:iCs/>
          <w:sz w:val="6"/>
          <w:szCs w:val="6"/>
        </w:rPr>
        <w:t xml:space="preserve">Gibbons v. Ogden </w:t>
      </w:r>
      <w:r w:rsidRPr="009D59F6">
        <w:rPr>
          <w:rFonts w:asciiTheme="majorHAnsi" w:hAnsiTheme="majorHAnsi" w:cstheme="minorHAnsi"/>
          <w:sz w:val="6"/>
          <w:szCs w:val="6"/>
        </w:rPr>
        <w:t xml:space="preserve">carved out what Europeans call the “positive commerce clause by declaring the authority of the central government to have sole authority to make regulations for interstate commerce. The </w:t>
      </w:r>
      <w:r w:rsidRPr="009D59F6">
        <w:rPr>
          <w:rFonts w:asciiTheme="majorHAnsi" w:hAnsiTheme="majorHAnsi" w:cstheme="minorHAnsi"/>
          <w:i/>
          <w:iCs/>
          <w:sz w:val="6"/>
          <w:szCs w:val="6"/>
        </w:rPr>
        <w:t xml:space="preserve">ERTA </w:t>
      </w:r>
      <w:r w:rsidRPr="009D59F6">
        <w:rPr>
          <w:rFonts w:asciiTheme="majorHAnsi" w:hAnsiTheme="majorHAnsi" w:cstheme="minorHAnsi"/>
          <w:sz w:val="6"/>
          <w:szCs w:val="6"/>
        </w:rPr>
        <w:t>Case (</w:t>
      </w:r>
      <w:r w:rsidRPr="009D59F6">
        <w:rPr>
          <w:rFonts w:asciiTheme="majorHAnsi" w:hAnsiTheme="majorHAnsi" w:cstheme="minorHAnsi"/>
          <w:i/>
          <w:iCs/>
          <w:sz w:val="6"/>
          <w:szCs w:val="6"/>
        </w:rPr>
        <w:t>Commission v. Council</w:t>
      </w:r>
      <w:r w:rsidRPr="009D59F6">
        <w:rPr>
          <w:rFonts w:asciiTheme="majorHAnsi" w:hAnsiTheme="majorHAnsi" w:cstheme="minorHAnsi"/>
          <w:sz w:val="6"/>
          <w:szCs w:val="6"/>
        </w:rPr>
        <w:t xml:space="preserve">, 1971) accomplished the same result in Europe be declaring that “when such common rules come into being, the Community alone” can act. If there is positive commercial integration, then there remains the question of a “negative” commerce clause or integration. In Europe, prohibitions on negatively affecting the free movement of goods derive from several treaty articles and proscribe tariffs, duties, discriminatory taxes and other barriers to intra-community/union trade. The U.S. Supreme Court and the Court of Justice each managed, in the short interval of less than two decades, to assert that the constitution or treaties were supreme over state or national laws, even state or national constitutions, and had direct effect on citizens, not just on states. A significant difference did, however, emerge. The European treaties that formed “the constitution” of the EC or EU were largely restricted the economic issues, unlike the clear political union in the U.S. Hence, the EU has been said to possess an “economic constitution” (Maduro, 1998). Mutations of Jurisdictions Joseph Weiler labeled the second era of European integration that of “mutation of jurisdiction and competencies” (1999: 39), which also aptly describes the second phase of American federal evolution. There are a number of constitutional provisions that served as vehicles for the Supreme Court, but this discussion will rely only on commerce clause interpretations. The United States entered an era near the end of the nineteenth century that was more attuned to the rights or prerogatives of states. The twentieth century witnessed a distinct mutation that altered jurisdictions and competencies. Extreme assertions of state powers were laid to rest by the Civil War of the 1860s, but the balance between the authority of the national government and that of the states still tilted toward the latter. The period from 1895 to 1937 in the United States has been labeled “dual federalism,” which intends to say that the states and the national governments have distinct jurisdictions and possibly even antagonistic interests; each is viewed as supreme within its own sphere, without overlapping or cooperative competencies. The national government first tested the limit of the commerce clause during this era and discovered that the Supreme Court was inclined to read the constitution rather narrowly and, indeed, to step back from the sweeping field defined in </w:t>
      </w:r>
      <w:r w:rsidRPr="009D59F6">
        <w:rPr>
          <w:rFonts w:asciiTheme="majorHAnsi" w:hAnsiTheme="majorHAnsi" w:cstheme="minorHAnsi"/>
          <w:i/>
          <w:iCs/>
          <w:sz w:val="6"/>
          <w:szCs w:val="6"/>
        </w:rPr>
        <w:t>Gibbons v. Ogden</w:t>
      </w:r>
      <w:r w:rsidRPr="009D59F6">
        <w:rPr>
          <w:rFonts w:asciiTheme="majorHAnsi" w:hAnsiTheme="majorHAnsi" w:cstheme="minorHAnsi"/>
          <w:sz w:val="6"/>
          <w:szCs w:val="6"/>
        </w:rPr>
        <w:t xml:space="preserve">. The Sherman Anti-Trust Act, passed in 1890 under the guise of the commerce clause, was designed to break up collusive or monopolistic concentrations. The Supreme Court read the commerce clause in the </w:t>
      </w:r>
      <w:r w:rsidRPr="009D59F6">
        <w:rPr>
          <w:rFonts w:asciiTheme="majorHAnsi" w:hAnsiTheme="majorHAnsi" w:cstheme="minorHAnsi"/>
          <w:i/>
          <w:iCs/>
          <w:sz w:val="6"/>
          <w:szCs w:val="6"/>
        </w:rPr>
        <w:t>E.C. Knight</w:t>
      </w:r>
      <w:r w:rsidRPr="009D59F6">
        <w:rPr>
          <w:rFonts w:asciiTheme="majorHAnsi" w:hAnsiTheme="majorHAnsi" w:cstheme="minorHAnsi"/>
          <w:sz w:val="6"/>
          <w:szCs w:val="6"/>
        </w:rPr>
        <w:t xml:space="preserve"> case (1895) as incapable of extending congressional power to regulate to manufacturing, mining, agriculture or any form of production, activities that were said to precede commerce. The Court similarly prevented Congress from using the commerce clause to establish “unreasonable” regulations (</w:t>
      </w:r>
      <w:r w:rsidRPr="009D59F6">
        <w:rPr>
          <w:rFonts w:asciiTheme="majorHAnsi" w:hAnsiTheme="majorHAnsi" w:cstheme="minorHAnsi"/>
          <w:i/>
          <w:iCs/>
          <w:sz w:val="6"/>
          <w:szCs w:val="6"/>
        </w:rPr>
        <w:t>Standard Oil v. U.S.</w:t>
      </w:r>
      <w:r w:rsidRPr="009D59F6">
        <w:rPr>
          <w:rFonts w:asciiTheme="majorHAnsi" w:hAnsiTheme="majorHAnsi" w:cstheme="minorHAnsi"/>
          <w:sz w:val="6"/>
          <w:szCs w:val="6"/>
        </w:rPr>
        <w:t xml:space="preserve">, 1911 and </w:t>
      </w:r>
      <w:r w:rsidRPr="009D59F6">
        <w:rPr>
          <w:rFonts w:asciiTheme="majorHAnsi" w:hAnsiTheme="majorHAnsi" w:cstheme="minorHAnsi"/>
          <w:i/>
          <w:iCs/>
          <w:sz w:val="6"/>
          <w:szCs w:val="6"/>
        </w:rPr>
        <w:t>U.S. v. American Tobacco</w:t>
      </w:r>
      <w:r w:rsidRPr="009D59F6">
        <w:rPr>
          <w:rFonts w:asciiTheme="majorHAnsi" w:hAnsiTheme="majorHAnsi" w:cstheme="minorHAnsi"/>
          <w:sz w:val="6"/>
          <w:szCs w:val="6"/>
        </w:rPr>
        <w:t>, 1911) or to prohibit products manufactured with the use of child labor from entering interstate commerce (</w:t>
      </w:r>
      <w:r w:rsidRPr="009D59F6">
        <w:rPr>
          <w:rFonts w:asciiTheme="majorHAnsi" w:hAnsiTheme="majorHAnsi" w:cstheme="minorHAnsi"/>
          <w:i/>
          <w:iCs/>
          <w:sz w:val="6"/>
          <w:szCs w:val="6"/>
        </w:rPr>
        <w:t>Hammer v. Dagenhart</w:t>
      </w:r>
      <w:r w:rsidRPr="009D59F6">
        <w:rPr>
          <w:rFonts w:asciiTheme="majorHAnsi" w:hAnsiTheme="majorHAnsi" w:cstheme="minorHAnsi"/>
          <w:sz w:val="6"/>
          <w:szCs w:val="6"/>
        </w:rPr>
        <w:t>, 1918). While the U.S. Supreme Court was narrowly defining the national government’s power to regulate commercial enterprises through the commerce clause, it was interestingly upholding use of the commerce clause to promote social policies. Central government legislation to prohibit interstate transportation of lottery tickets (</w:t>
      </w:r>
      <w:r w:rsidRPr="009D59F6">
        <w:rPr>
          <w:rFonts w:asciiTheme="majorHAnsi" w:hAnsiTheme="majorHAnsi" w:cstheme="minorHAnsi"/>
          <w:i/>
          <w:iCs/>
          <w:sz w:val="6"/>
          <w:szCs w:val="6"/>
        </w:rPr>
        <w:t>Champion v. Ames</w:t>
      </w:r>
      <w:r w:rsidRPr="009D59F6">
        <w:rPr>
          <w:rFonts w:asciiTheme="majorHAnsi" w:hAnsiTheme="majorHAnsi" w:cstheme="minorHAnsi"/>
          <w:sz w:val="6"/>
          <w:szCs w:val="6"/>
        </w:rPr>
        <w:t>, 1903), stolen automobiles (</w:t>
      </w:r>
      <w:r w:rsidRPr="009D59F6">
        <w:rPr>
          <w:rFonts w:asciiTheme="majorHAnsi" w:hAnsiTheme="majorHAnsi" w:cstheme="minorHAnsi"/>
          <w:i/>
          <w:iCs/>
          <w:sz w:val="6"/>
          <w:szCs w:val="6"/>
        </w:rPr>
        <w:t>Brooks v. U.S.</w:t>
      </w:r>
      <w:r w:rsidRPr="009D59F6">
        <w:rPr>
          <w:rFonts w:asciiTheme="majorHAnsi" w:hAnsiTheme="majorHAnsi" w:cstheme="minorHAnsi"/>
          <w:sz w:val="6"/>
          <w:szCs w:val="6"/>
        </w:rPr>
        <w:t>, 1925), impure good and drugs (</w:t>
      </w:r>
      <w:r w:rsidRPr="009D59F6">
        <w:rPr>
          <w:rFonts w:asciiTheme="majorHAnsi" w:hAnsiTheme="majorHAnsi" w:cstheme="minorHAnsi"/>
          <w:i/>
          <w:iCs/>
          <w:sz w:val="6"/>
          <w:szCs w:val="6"/>
        </w:rPr>
        <w:t>Hippolite Egg Co. V. U.S.</w:t>
      </w:r>
      <w:r w:rsidRPr="009D59F6">
        <w:rPr>
          <w:rFonts w:asciiTheme="majorHAnsi" w:hAnsiTheme="majorHAnsi" w:cstheme="minorHAnsi"/>
          <w:sz w:val="6"/>
          <w:szCs w:val="6"/>
        </w:rPr>
        <w:t>, 1911) and women for immoral purposes (</w:t>
      </w:r>
      <w:r w:rsidRPr="009D59F6">
        <w:rPr>
          <w:rFonts w:asciiTheme="majorHAnsi" w:hAnsiTheme="majorHAnsi" w:cstheme="minorHAnsi"/>
          <w:i/>
          <w:iCs/>
          <w:sz w:val="6"/>
          <w:szCs w:val="6"/>
        </w:rPr>
        <w:t>Hoke v. U.S.</w:t>
      </w:r>
      <w:r w:rsidRPr="009D59F6">
        <w:rPr>
          <w:rFonts w:asciiTheme="majorHAnsi" w:hAnsiTheme="majorHAnsi" w:cstheme="minorHAnsi"/>
          <w:sz w:val="6"/>
          <w:szCs w:val="6"/>
        </w:rPr>
        <w:t xml:space="preserve">, 1913) were, during the same period, validated by the Supreme Court as legitimate applications of the commerce clause. The Supreme Court’s treatment of national and state relations during the era of dual federalism was, in other words, not wholly unidirectional. Only when </w:t>
      </w:r>
      <w:r w:rsidRPr="009D59F6">
        <w:rPr>
          <w:rFonts w:asciiTheme="majorHAnsi" w:hAnsiTheme="majorHAnsi" w:cstheme="minorHAnsi"/>
          <w:i/>
          <w:iCs/>
          <w:sz w:val="6"/>
          <w:szCs w:val="6"/>
        </w:rPr>
        <w:t>laissez faire</w:t>
      </w:r>
      <w:r w:rsidRPr="009D59F6">
        <w:rPr>
          <w:rFonts w:asciiTheme="majorHAnsi" w:hAnsiTheme="majorHAnsi" w:cstheme="minorHAnsi"/>
          <w:sz w:val="6"/>
          <w:szCs w:val="6"/>
        </w:rPr>
        <w:t xml:space="preserve"> economic theories were offended by national interference did the Court rebuke the central government. The Supreme Court, in the 1930s, tightened even more dramatically its interpretation of the reach of central government power and the commerce clause. Whole sectors of New Deal legislation were declared unconstitutional as exceeding the powers authorized by the constitution. The National Industrial Recovery Act that aimed at controlling detrimental competition was declared unconstitutional in part and in essence in </w:t>
      </w:r>
      <w:r w:rsidRPr="009D59F6">
        <w:rPr>
          <w:rFonts w:asciiTheme="majorHAnsi" w:hAnsiTheme="majorHAnsi" w:cstheme="minorHAnsi"/>
          <w:i/>
          <w:iCs/>
          <w:sz w:val="6"/>
          <w:szCs w:val="6"/>
        </w:rPr>
        <w:t>Panama Refining Co. v. Ryan</w:t>
      </w:r>
      <w:r w:rsidRPr="009D59F6">
        <w:rPr>
          <w:rFonts w:asciiTheme="majorHAnsi" w:hAnsiTheme="majorHAnsi" w:cstheme="minorHAnsi"/>
          <w:sz w:val="6"/>
          <w:szCs w:val="6"/>
        </w:rPr>
        <w:t xml:space="preserve"> (1935) and </w:t>
      </w:r>
      <w:r w:rsidRPr="009D59F6">
        <w:rPr>
          <w:rFonts w:asciiTheme="majorHAnsi" w:hAnsiTheme="majorHAnsi" w:cstheme="minorHAnsi"/>
          <w:i/>
          <w:iCs/>
          <w:sz w:val="6"/>
          <w:szCs w:val="6"/>
        </w:rPr>
        <w:t>Schechter Poultry Corp. v. U.S.</w:t>
      </w:r>
      <w:r w:rsidRPr="009D59F6">
        <w:rPr>
          <w:rFonts w:asciiTheme="majorHAnsi" w:hAnsiTheme="majorHAnsi" w:cstheme="minorHAnsi"/>
          <w:sz w:val="6"/>
          <w:szCs w:val="6"/>
        </w:rPr>
        <w:t xml:space="preserve"> (1935), because the elements being regulated were not, according to the Court, part of commerce. Similarly, the Agricultural Adjustment Act of 1933 was found to regulate agriculture and was, in line with the earlier </w:t>
      </w:r>
      <w:r w:rsidRPr="009D59F6">
        <w:rPr>
          <w:rFonts w:asciiTheme="majorHAnsi" w:hAnsiTheme="majorHAnsi" w:cstheme="minorHAnsi"/>
          <w:i/>
          <w:iCs/>
          <w:sz w:val="6"/>
          <w:szCs w:val="6"/>
        </w:rPr>
        <w:t>E.C. Knight</w:t>
      </w:r>
      <w:r w:rsidRPr="009D59F6">
        <w:rPr>
          <w:rFonts w:asciiTheme="majorHAnsi" w:hAnsiTheme="majorHAnsi" w:cstheme="minorHAnsi"/>
          <w:sz w:val="6"/>
          <w:szCs w:val="6"/>
        </w:rPr>
        <w:t xml:space="preserve"> case, not commerce (</w:t>
      </w:r>
      <w:r w:rsidRPr="009D59F6">
        <w:rPr>
          <w:rFonts w:asciiTheme="majorHAnsi" w:hAnsiTheme="majorHAnsi" w:cstheme="minorHAnsi"/>
          <w:i/>
          <w:iCs/>
          <w:sz w:val="6"/>
          <w:szCs w:val="6"/>
        </w:rPr>
        <w:t>U.S. v. Butler</w:t>
      </w:r>
      <w:r w:rsidRPr="009D59F6">
        <w:rPr>
          <w:rFonts w:asciiTheme="majorHAnsi" w:hAnsiTheme="majorHAnsi" w:cstheme="minorHAnsi"/>
          <w:sz w:val="6"/>
          <w:szCs w:val="6"/>
        </w:rPr>
        <w:t xml:space="preserve">, 1936); the Bituminous Coal Conservation Act was invalidated in </w:t>
      </w:r>
      <w:r w:rsidRPr="009D59F6">
        <w:rPr>
          <w:rFonts w:asciiTheme="majorHAnsi" w:hAnsiTheme="majorHAnsi" w:cstheme="minorHAnsi"/>
          <w:i/>
          <w:iCs/>
          <w:sz w:val="6"/>
          <w:szCs w:val="6"/>
        </w:rPr>
        <w:t>Carter v. Carter Coal Company</w:t>
      </w:r>
      <w:r w:rsidRPr="009D59F6">
        <w:rPr>
          <w:rFonts w:asciiTheme="majorHAnsi" w:hAnsiTheme="majorHAnsi" w:cstheme="minorHAnsi"/>
          <w:sz w:val="6"/>
          <w:szCs w:val="6"/>
        </w:rPr>
        <w:t xml:space="preserve"> (1936) using the same logic. The Court read the commerce clause and, hence, the extent of national power, as limited to interstate elections of transactions and placed the power to regulate so-called local activities squarely within the prerogative of the individual states. The U.S. Supreme Court’s treatment of centralized authority over commerce then mutated again and redefined central and state competencies. Leaving the earlier restrictive interpretation behind, the Court broadly enunciated the extent of national government authority, under the commerce clause from 1937 until the mid-1990s. Beginning with the decision in </w:t>
      </w:r>
      <w:r w:rsidRPr="009D59F6">
        <w:rPr>
          <w:rFonts w:asciiTheme="majorHAnsi" w:hAnsiTheme="majorHAnsi" w:cstheme="minorHAnsi"/>
          <w:i/>
          <w:iCs/>
          <w:sz w:val="6"/>
          <w:szCs w:val="6"/>
        </w:rPr>
        <w:t xml:space="preserve">National Labor Relations Board v. Jones &amp; Laughlin Steel </w:t>
      </w:r>
      <w:r w:rsidRPr="009D59F6">
        <w:rPr>
          <w:rFonts w:asciiTheme="majorHAnsi" w:hAnsiTheme="majorHAnsi" w:cstheme="minorHAnsi"/>
          <w:sz w:val="6"/>
          <w:szCs w:val="6"/>
        </w:rPr>
        <w:t xml:space="preserve">(1937), the Court for almost sixty years rarely encountered an assertion of a congressional power to regulate via the commerce clause that was not constitutional. Though the issue in </w:t>
      </w:r>
      <w:r w:rsidRPr="009D59F6">
        <w:rPr>
          <w:rFonts w:asciiTheme="majorHAnsi" w:hAnsiTheme="majorHAnsi" w:cstheme="minorHAnsi"/>
          <w:i/>
          <w:iCs/>
          <w:sz w:val="6"/>
          <w:szCs w:val="6"/>
        </w:rPr>
        <w:t>Jones &amp; Laughlin</w:t>
      </w:r>
      <w:r w:rsidRPr="009D59F6">
        <w:rPr>
          <w:rFonts w:asciiTheme="majorHAnsi" w:hAnsiTheme="majorHAnsi" w:cstheme="minorHAnsi"/>
          <w:sz w:val="6"/>
          <w:szCs w:val="6"/>
        </w:rPr>
        <w:t xml:space="preserve"> revolved around manufacturing, the Court found that Congress was within its authority to regulate it; manufacturing was no longer an antecedent to commerce, but part of it. Shortly thereafter, the Court also upheld an application of the commerce clause to establish a minimum wage (</w:t>
      </w:r>
      <w:r w:rsidRPr="009D59F6">
        <w:rPr>
          <w:rFonts w:asciiTheme="majorHAnsi" w:hAnsiTheme="majorHAnsi" w:cstheme="minorHAnsi"/>
          <w:i/>
          <w:iCs/>
          <w:sz w:val="6"/>
          <w:szCs w:val="6"/>
        </w:rPr>
        <w:t>U.S. v. Darby</w:t>
      </w:r>
      <w:r w:rsidRPr="009D59F6">
        <w:rPr>
          <w:rFonts w:asciiTheme="majorHAnsi" w:hAnsiTheme="majorHAnsi" w:cstheme="minorHAnsi"/>
          <w:sz w:val="6"/>
          <w:szCs w:val="6"/>
        </w:rPr>
        <w:t xml:space="preserve">, 1941) and explicitly over-ruled its earlier decision in </w:t>
      </w:r>
      <w:r w:rsidRPr="009D59F6">
        <w:rPr>
          <w:rFonts w:asciiTheme="majorHAnsi" w:hAnsiTheme="majorHAnsi" w:cstheme="minorHAnsi"/>
          <w:i/>
          <w:iCs/>
          <w:sz w:val="6"/>
          <w:szCs w:val="6"/>
        </w:rPr>
        <w:t>Hammer v.Daggenhart</w:t>
      </w:r>
      <w:r w:rsidRPr="009D59F6">
        <w:rPr>
          <w:rFonts w:asciiTheme="majorHAnsi" w:hAnsiTheme="majorHAnsi" w:cstheme="minorHAnsi"/>
          <w:sz w:val="6"/>
          <w:szCs w:val="6"/>
        </w:rPr>
        <w:t>. By 1942, the Court was willing to uphold the Agricultural Adjustment Act’s application of agricultural quotas to products that were intended for use on the farmer’s own property because “home-grown wheat in this sense competes with wheat in commerce” (</w:t>
      </w:r>
      <w:r w:rsidRPr="009D59F6">
        <w:rPr>
          <w:rFonts w:asciiTheme="majorHAnsi" w:hAnsiTheme="majorHAnsi" w:cstheme="minorHAnsi"/>
          <w:i/>
          <w:iCs/>
          <w:sz w:val="6"/>
          <w:szCs w:val="6"/>
        </w:rPr>
        <w:t>Wickard v. Filburn</w:t>
      </w:r>
      <w:r w:rsidRPr="009D59F6">
        <w:rPr>
          <w:rFonts w:asciiTheme="majorHAnsi" w:hAnsiTheme="majorHAnsi" w:cstheme="minorHAnsi"/>
          <w:sz w:val="6"/>
          <w:szCs w:val="6"/>
        </w:rPr>
        <w:t>, 1942). Congress turned its use of the commerce clause to tackle policies that were only tangentially commercial, most notably racial discrimination; the Court upheld those applications, as well. The 1964 Civil Rights Act was deemed a constitutional use of the commerce power (</w:t>
      </w:r>
      <w:r w:rsidRPr="009D59F6">
        <w:rPr>
          <w:rFonts w:asciiTheme="majorHAnsi" w:hAnsiTheme="majorHAnsi" w:cstheme="minorHAnsi"/>
          <w:i/>
          <w:iCs/>
          <w:sz w:val="6"/>
          <w:szCs w:val="6"/>
        </w:rPr>
        <w:t>Heart of Atlanta Hotel v. U.S.</w:t>
      </w:r>
      <w:r w:rsidRPr="009D59F6">
        <w:rPr>
          <w:rFonts w:asciiTheme="majorHAnsi" w:hAnsiTheme="majorHAnsi" w:cstheme="minorHAnsi"/>
          <w:sz w:val="6"/>
          <w:szCs w:val="6"/>
        </w:rPr>
        <w:t>, 1964) and was held to be appropriately applied to Ollie’s Barbeque that did not market to people traveling in interstate commerce, but bought 46 per cent of its meat from a local distributer who had purchased it from out of state (</w:t>
      </w:r>
      <w:r w:rsidRPr="009D59F6">
        <w:rPr>
          <w:rFonts w:asciiTheme="majorHAnsi" w:hAnsiTheme="majorHAnsi" w:cstheme="minorHAnsi"/>
          <w:i/>
          <w:iCs/>
          <w:sz w:val="6"/>
          <w:szCs w:val="6"/>
        </w:rPr>
        <w:t>Katzenback v. McClung</w:t>
      </w:r>
      <w:r w:rsidRPr="009D59F6">
        <w:rPr>
          <w:rFonts w:asciiTheme="majorHAnsi" w:hAnsiTheme="majorHAnsi" w:cstheme="minorHAnsi"/>
          <w:sz w:val="6"/>
          <w:szCs w:val="6"/>
        </w:rPr>
        <w:t>, 1964). This logic also permitted the Civil Rights Act to reach a resort in a remote location in Arkansas where some of the food sold, the records on the jukebox and the paddleboats had been purchased from out of state (</w:t>
      </w:r>
      <w:r w:rsidRPr="009D59F6">
        <w:rPr>
          <w:rFonts w:asciiTheme="majorHAnsi" w:hAnsiTheme="majorHAnsi" w:cstheme="minorHAnsi"/>
          <w:i/>
          <w:iCs/>
          <w:sz w:val="6"/>
          <w:szCs w:val="6"/>
        </w:rPr>
        <w:t>Daniel v. Paul</w:t>
      </w:r>
      <w:r w:rsidRPr="009D59F6">
        <w:rPr>
          <w:rFonts w:asciiTheme="majorHAnsi" w:hAnsiTheme="majorHAnsi" w:cstheme="minorHAnsi"/>
          <w:sz w:val="6"/>
          <w:szCs w:val="6"/>
        </w:rPr>
        <w:t>, 1969). Using such broad, judicially sanctioned definitions of interstate commerce, Congress’s power to regulate recognized almost no bounds and was even extended to what state governments could pay their employees (</w:t>
      </w:r>
      <w:r w:rsidRPr="009D59F6">
        <w:rPr>
          <w:rFonts w:asciiTheme="majorHAnsi" w:hAnsiTheme="majorHAnsi" w:cstheme="minorHAnsi"/>
          <w:i/>
          <w:iCs/>
          <w:sz w:val="6"/>
          <w:szCs w:val="6"/>
        </w:rPr>
        <w:t>Garcia v. San Antonio Metropolitan Transit Authority</w:t>
      </w:r>
      <w:r w:rsidRPr="009D59F6">
        <w:rPr>
          <w:rFonts w:asciiTheme="majorHAnsi" w:hAnsiTheme="majorHAnsi" w:cstheme="minorHAnsi"/>
          <w:sz w:val="6"/>
          <w:szCs w:val="6"/>
        </w:rPr>
        <w:t>, 1985); earlier, the Court had, by a bare majority, ruled against that position (</w:t>
      </w:r>
      <w:r w:rsidRPr="009D59F6">
        <w:rPr>
          <w:rFonts w:asciiTheme="majorHAnsi" w:hAnsiTheme="majorHAnsi" w:cstheme="minorHAnsi"/>
          <w:i/>
          <w:iCs/>
          <w:sz w:val="6"/>
          <w:szCs w:val="6"/>
        </w:rPr>
        <w:t>National League of Cities v. Usery</w:t>
      </w:r>
      <w:r w:rsidRPr="009D59F6">
        <w:rPr>
          <w:rFonts w:asciiTheme="majorHAnsi" w:hAnsiTheme="majorHAnsi" w:cstheme="minorHAnsi"/>
          <w:sz w:val="6"/>
          <w:szCs w:val="6"/>
        </w:rPr>
        <w:t xml:space="preserve">, 1976), but reversed itself in </w:t>
      </w:r>
      <w:r w:rsidRPr="009D59F6">
        <w:rPr>
          <w:rFonts w:asciiTheme="majorHAnsi" w:hAnsiTheme="majorHAnsi" w:cstheme="minorHAnsi"/>
          <w:i/>
          <w:iCs/>
          <w:sz w:val="6"/>
          <w:szCs w:val="6"/>
        </w:rPr>
        <w:t>Garcia</w:t>
      </w:r>
      <w:r w:rsidRPr="009D59F6">
        <w:rPr>
          <w:rFonts w:asciiTheme="majorHAnsi" w:hAnsiTheme="majorHAnsi" w:cstheme="minorHAnsi"/>
          <w:sz w:val="6"/>
          <w:szCs w:val="6"/>
        </w:rPr>
        <w:t xml:space="preserve">. The second phase defining center-periphery relations in Europe commenced in 1973 and ran until 1992. The European Court of Justice was no longer making revolutionary changes in how member states related to the supranational structure, but rather clarifying, usually to the benefit of the higher authority, what the relationship would be. A look at how the four freedoms--free movement of persons, good, services and capital-- were implemented in this time period illustrates the trend. Free movement of goods was central to the founding of each of the treaties, and the Court acted to limit markedly what member states might do to restrict products from other member states. In </w:t>
      </w:r>
      <w:r w:rsidRPr="009D59F6">
        <w:rPr>
          <w:rFonts w:asciiTheme="majorHAnsi" w:hAnsiTheme="majorHAnsi" w:cstheme="minorHAnsi"/>
          <w:i/>
          <w:iCs/>
          <w:sz w:val="6"/>
          <w:szCs w:val="6"/>
        </w:rPr>
        <w:t>Procureur du Roi v. Benoit and Dassonville</w:t>
      </w:r>
      <w:r w:rsidRPr="009D59F6">
        <w:rPr>
          <w:rFonts w:asciiTheme="majorHAnsi" w:hAnsiTheme="majorHAnsi" w:cstheme="minorHAnsi"/>
          <w:sz w:val="6"/>
          <w:szCs w:val="6"/>
        </w:rPr>
        <w:t xml:space="preserve"> (1974) the Court issued sweeping limitations on what member states could do with regard to imports from fellow member states, by prohibiting all rules that were “capable of hindering, directly or indirectly, actually or potentially, intra-Community trade” as equivalent to explicitly banned quantitative restrictions or measures equivalent to quantitative restrictions.” That position was buttressed in the 1979 </w:t>
      </w:r>
      <w:r w:rsidRPr="009D59F6">
        <w:rPr>
          <w:rFonts w:asciiTheme="majorHAnsi" w:hAnsiTheme="majorHAnsi" w:cstheme="minorHAnsi"/>
          <w:i/>
          <w:iCs/>
          <w:sz w:val="6"/>
          <w:szCs w:val="6"/>
        </w:rPr>
        <w:t>Cassis de Dijon</w:t>
      </w:r>
      <w:r w:rsidRPr="009D59F6">
        <w:rPr>
          <w:rFonts w:asciiTheme="majorHAnsi" w:hAnsiTheme="majorHAnsi" w:cstheme="minorHAnsi"/>
          <w:sz w:val="6"/>
          <w:szCs w:val="6"/>
        </w:rPr>
        <w:t xml:space="preserve"> case (</w:t>
      </w:r>
      <w:r w:rsidRPr="009D59F6">
        <w:rPr>
          <w:rFonts w:asciiTheme="majorHAnsi" w:hAnsiTheme="majorHAnsi" w:cstheme="minorHAnsi"/>
          <w:i/>
          <w:iCs/>
          <w:sz w:val="6"/>
          <w:szCs w:val="6"/>
        </w:rPr>
        <w:t>Rewe-Zentral AG</w:t>
      </w:r>
      <w:r w:rsidRPr="009D59F6">
        <w:rPr>
          <w:rFonts w:asciiTheme="majorHAnsi" w:hAnsiTheme="majorHAnsi" w:cstheme="minorHAnsi"/>
          <w:sz w:val="6"/>
          <w:szCs w:val="6"/>
        </w:rPr>
        <w:t xml:space="preserve"> </w:t>
      </w:r>
      <w:r w:rsidRPr="009D59F6">
        <w:rPr>
          <w:rFonts w:asciiTheme="majorHAnsi" w:hAnsiTheme="majorHAnsi" w:cstheme="minorHAnsi"/>
          <w:i/>
          <w:iCs/>
          <w:sz w:val="6"/>
          <w:szCs w:val="6"/>
        </w:rPr>
        <w:t>v. Bundesmonopolverwaltung für Branntwein</w:t>
      </w:r>
      <w:r w:rsidRPr="009D59F6">
        <w:rPr>
          <w:rFonts w:asciiTheme="majorHAnsi" w:hAnsiTheme="majorHAnsi" w:cstheme="minorHAnsi"/>
          <w:sz w:val="6"/>
          <w:szCs w:val="6"/>
        </w:rPr>
        <w:t xml:space="preserve">) in which the ECJ declared not only that the the German legislation prescribing alcoholic content of spirits offered for sale was a trade barrier, but also introduced a new criterion. If a beverage could be sold in one member state, it could validly be sold in another. Thus, the doctrine of mutual recognition would, thereafter, guide intra-Community trade. Free movement of people was rendered less encumbered by national restrictions by the 1975 case of </w:t>
      </w:r>
      <w:r w:rsidRPr="009D59F6">
        <w:rPr>
          <w:rFonts w:asciiTheme="majorHAnsi" w:hAnsiTheme="majorHAnsi" w:cstheme="minorHAnsi"/>
          <w:i/>
          <w:iCs/>
          <w:sz w:val="6"/>
          <w:szCs w:val="6"/>
        </w:rPr>
        <w:t>Van Duyn v. Home Office</w:t>
      </w:r>
      <w:r w:rsidRPr="009D59F6">
        <w:rPr>
          <w:rFonts w:asciiTheme="majorHAnsi" w:hAnsiTheme="majorHAnsi" w:cstheme="minorHAnsi"/>
          <w:sz w:val="6"/>
          <w:szCs w:val="6"/>
        </w:rPr>
        <w:t>, in which the U.K. refused entrance to a Dutch national who desired to immigrate to Britain to assume employment with a sect that the British government did not approve. The Court stated that a member state government has no discretion in implementing any Community law, and established the principle of direct effect. At the same time the ECJ allowed that the British government could bar Ms. Van Duyn from entering on grounds of public policy. The stricture against discrimination against non-nationals was held the next year to extend to organizations that were not governmental (</w:t>
      </w:r>
      <w:r w:rsidRPr="009D59F6">
        <w:rPr>
          <w:rFonts w:asciiTheme="majorHAnsi" w:hAnsiTheme="majorHAnsi" w:cstheme="minorHAnsi"/>
          <w:i/>
          <w:iCs/>
          <w:sz w:val="6"/>
          <w:szCs w:val="6"/>
        </w:rPr>
        <w:t>Dona v. Mantero</w:t>
      </w:r>
      <w:r w:rsidRPr="009D59F6">
        <w:rPr>
          <w:rFonts w:asciiTheme="majorHAnsi" w:hAnsiTheme="majorHAnsi" w:cstheme="minorHAnsi"/>
          <w:sz w:val="6"/>
          <w:szCs w:val="6"/>
        </w:rPr>
        <w:t xml:space="preserve">, 1976), so long as the reasons were economic in nature. Free movement of services was bolstered by the ECJ’s assertion that even rules that are not overtly discriminatory can, nonetheless, run foul of the treaty provisions guaranteeing free movement of services. In </w:t>
      </w:r>
      <w:r w:rsidRPr="009D59F6">
        <w:rPr>
          <w:rFonts w:asciiTheme="majorHAnsi" w:hAnsiTheme="majorHAnsi" w:cstheme="minorHAnsi"/>
          <w:i/>
          <w:iCs/>
          <w:sz w:val="6"/>
          <w:szCs w:val="6"/>
        </w:rPr>
        <w:t>Van Binsbergen v. Bestuur Van de Bedrijfsvereniging</w:t>
      </w:r>
      <w:r w:rsidRPr="009D59F6">
        <w:rPr>
          <w:rFonts w:asciiTheme="majorHAnsi" w:hAnsiTheme="majorHAnsi" w:cstheme="minorHAnsi"/>
          <w:sz w:val="6"/>
          <w:szCs w:val="6"/>
        </w:rPr>
        <w:t xml:space="preserve"> (1975) the Court held that a member state cannot impose additional requirements, in this case the requirement of habitual residence, on a non-national when there are no other special conditions under national law. Finally, in the area of free movement of capital, the Court in </w:t>
      </w:r>
      <w:r w:rsidRPr="009D59F6">
        <w:rPr>
          <w:rFonts w:asciiTheme="majorHAnsi" w:hAnsiTheme="majorHAnsi" w:cstheme="minorHAnsi"/>
          <w:i/>
          <w:iCs/>
          <w:sz w:val="6"/>
          <w:szCs w:val="6"/>
        </w:rPr>
        <w:t>Commission v. Germany</w:t>
      </w:r>
      <w:r w:rsidRPr="009D59F6">
        <w:rPr>
          <w:rFonts w:asciiTheme="majorHAnsi" w:hAnsiTheme="majorHAnsi" w:cstheme="minorHAnsi"/>
          <w:sz w:val="6"/>
          <w:szCs w:val="6"/>
        </w:rPr>
        <w:t xml:space="preserve"> (1987) invalidated a German requirement that non-German insurance companies maintain an establishment within the country as violating provisions on free movement of capital and freedom of establishment; simply having an office was sufficient. Divergent Paths Weiler sees 1992 and the implementation of the Single Europe Act as heralding the most recent phase of development in the EU, though much of the activity was focused away from the ECJ (Weiler, 1999: 63). The U.S. Supreme Court in that same decade assumed a different tact in defining national and state competencies. Both the ECJ and the U.S. Supreme Court began to focus on state sovereign immunity. Weiler chose his demarcating year because in February, 1992, the Maastrich Treaty or Treaty of European Union (TEU) was signed; its stated intent was to move to closer union. The treaty created two new “pillars”or mechanisms for implementing common policies on foreign and security and on police and judicial cooperation in criminal matters. Both new pillars were explicitly intergovernmental, as opposed to supranational, and both were explicitly placed beyond the purview of the ECJ. That was slightly modified to give the ECJ limited jurisdiction in police and criminal cooperation by the Amsterdam Treaty that went into effect in 1999. Negotiations for and the final version of the TEU were read as intentional rebukes of the Court of Justice and as a clear desire to move further integration back to an intergovernmental arrangement, without interference by the supranational or central institutions. The ECJ may have inferred those motives, but was seemingly undeterred as it approached questions of state sovereign immunity. Indeed, it made a decision in 1993 on state liability that shaved very close to what remained of national sovereignty. In </w:t>
      </w:r>
      <w:r w:rsidRPr="009D59F6">
        <w:rPr>
          <w:rFonts w:asciiTheme="majorHAnsi" w:hAnsiTheme="majorHAnsi" w:cstheme="minorHAnsi"/>
          <w:i/>
          <w:iCs/>
          <w:sz w:val="6"/>
          <w:szCs w:val="6"/>
        </w:rPr>
        <w:t xml:space="preserve">Francovich and Bonifaci v. Italy </w:t>
      </w:r>
      <w:r w:rsidRPr="009D59F6">
        <w:rPr>
          <w:rFonts w:asciiTheme="majorHAnsi" w:hAnsiTheme="majorHAnsi" w:cstheme="minorHAnsi"/>
          <w:sz w:val="6"/>
          <w:szCs w:val="6"/>
        </w:rPr>
        <w:t xml:space="preserve">(1993) the ECJ held that if a member state failed to meet its obligations under EU law and an injury was sustained, the member state could be held liable for compensation. That rule was elaborated in the 1996 joined cases of </w:t>
      </w:r>
      <w:r w:rsidRPr="009D59F6">
        <w:rPr>
          <w:rFonts w:asciiTheme="majorHAnsi" w:hAnsiTheme="majorHAnsi" w:cstheme="minorHAnsi"/>
          <w:i/>
          <w:iCs/>
          <w:sz w:val="6"/>
          <w:szCs w:val="6"/>
        </w:rPr>
        <w:t xml:space="preserve">Brasserie du Pêcheur v. Germany </w:t>
      </w:r>
      <w:r w:rsidRPr="009D59F6">
        <w:rPr>
          <w:rFonts w:asciiTheme="majorHAnsi" w:hAnsiTheme="majorHAnsi" w:cstheme="minorHAnsi"/>
          <w:sz w:val="6"/>
          <w:szCs w:val="6"/>
        </w:rPr>
        <w:t xml:space="preserve">and </w:t>
      </w:r>
      <w:r w:rsidRPr="009D59F6">
        <w:rPr>
          <w:rFonts w:asciiTheme="majorHAnsi" w:hAnsiTheme="majorHAnsi" w:cstheme="minorHAnsi"/>
          <w:i/>
          <w:iCs/>
          <w:sz w:val="6"/>
          <w:szCs w:val="6"/>
        </w:rPr>
        <w:t>Regina v. Factortame</w:t>
      </w:r>
      <w:r w:rsidRPr="009D59F6">
        <w:rPr>
          <w:rFonts w:asciiTheme="majorHAnsi" w:hAnsiTheme="majorHAnsi" w:cstheme="minorHAnsi"/>
          <w:sz w:val="6"/>
          <w:szCs w:val="6"/>
        </w:rPr>
        <w:t xml:space="preserve">. Both cases touched notable national interests; the former involved the German law on purity of beer and the second, on British fishing regulations. In the joined cases, the Court held that financial compensation could be sought from a national government if three conditions were met: the law in question intended to confer rights on individuals, the injury was serious, and a direct causal link existed between the state’s action or inaction and the injury. Actual determination of damages and awards of reparations were left to national courts. These decisions removed in essence the shield sovereign immunity from national governmentswhen EU law was involved. Beginning in 1999, the U.S. Supreme Court was also hearing cases involving sovereign immunity for American states, but moving in the opposite direction from its counterpart in Europe. The first decision involving federalism in the United States was that of </w:t>
      </w:r>
      <w:r w:rsidRPr="009D59F6">
        <w:rPr>
          <w:rFonts w:asciiTheme="majorHAnsi" w:hAnsiTheme="majorHAnsi" w:cstheme="minorHAnsi"/>
          <w:i/>
          <w:iCs/>
          <w:sz w:val="6"/>
          <w:szCs w:val="6"/>
        </w:rPr>
        <w:t>Chisholm v. Georgia</w:t>
      </w:r>
      <w:r w:rsidRPr="009D59F6">
        <w:rPr>
          <w:rFonts w:asciiTheme="majorHAnsi" w:hAnsiTheme="majorHAnsi" w:cstheme="minorHAnsi"/>
          <w:sz w:val="6"/>
          <w:szCs w:val="6"/>
        </w:rPr>
        <w:t xml:space="preserve"> (1793) and Amendment XI was passed to counter it, preventing national courts from entertaining law suits against a state. In other words, the amendment guaranteed that a state cannot be sued without its consent. In the 1999 case of </w:t>
      </w:r>
      <w:r w:rsidRPr="009D59F6">
        <w:rPr>
          <w:rFonts w:asciiTheme="majorHAnsi" w:hAnsiTheme="majorHAnsi" w:cstheme="minorHAnsi"/>
          <w:i/>
          <w:iCs/>
          <w:sz w:val="6"/>
          <w:szCs w:val="6"/>
        </w:rPr>
        <w:t>Alden v. Maine</w:t>
      </w:r>
      <w:r w:rsidRPr="009D59F6">
        <w:rPr>
          <w:rFonts w:asciiTheme="majorHAnsi" w:hAnsiTheme="majorHAnsi" w:cstheme="minorHAnsi"/>
          <w:sz w:val="6"/>
          <w:szCs w:val="6"/>
        </w:rPr>
        <w:t xml:space="preserve"> the U.S. Supreme Court held that state employees could not, under Amendment XI, sue their employing states under the national Fair Labor Standards Act. The Court in 2000 similarly found that the U.S. Age Discrimination in Employment Act could not be applied to state governments, since Congress could not abrogate a state’s sovereign immunity (</w:t>
      </w:r>
      <w:r w:rsidRPr="009D59F6">
        <w:rPr>
          <w:rFonts w:asciiTheme="majorHAnsi" w:hAnsiTheme="majorHAnsi" w:cstheme="minorHAnsi"/>
          <w:i/>
          <w:iCs/>
          <w:sz w:val="6"/>
          <w:szCs w:val="6"/>
        </w:rPr>
        <w:t>Kimel v. Florida</w:t>
      </w:r>
      <w:r w:rsidRPr="009D59F6">
        <w:rPr>
          <w:rFonts w:asciiTheme="majorHAnsi" w:hAnsiTheme="majorHAnsi" w:cstheme="minorHAnsi"/>
          <w:sz w:val="6"/>
          <w:szCs w:val="6"/>
        </w:rPr>
        <w:t>, 2000) and the next year that the Americans with Disabilities Act fell, with reference to state employees, to the same fate (</w:t>
      </w:r>
      <w:r w:rsidRPr="009D59F6">
        <w:rPr>
          <w:rFonts w:asciiTheme="majorHAnsi" w:hAnsiTheme="majorHAnsi" w:cstheme="minorHAnsi"/>
          <w:i/>
          <w:iCs/>
          <w:sz w:val="6"/>
          <w:szCs w:val="6"/>
        </w:rPr>
        <w:t>Alabama v.Garrett</w:t>
      </w:r>
      <w:r w:rsidRPr="009D59F6">
        <w:rPr>
          <w:rFonts w:asciiTheme="majorHAnsi" w:hAnsiTheme="majorHAnsi" w:cstheme="minorHAnsi"/>
          <w:sz w:val="6"/>
          <w:szCs w:val="6"/>
        </w:rPr>
        <w:t>, 2001). In short, Amendment XI was erected as a barrier to applying otherwise valid national legislation to state governments. An exception to that rule was carved out in 2003, when the Court held that a state employee could sue the state for violating the Family Leave Act, because Congress did possess the power under Amendment XIV’s equal protection clause to remedy gender discrimination. The equal protection clause, in effect, trumped state sovereign immunity (</w:t>
      </w:r>
      <w:r w:rsidRPr="009D59F6">
        <w:rPr>
          <w:rFonts w:asciiTheme="majorHAnsi" w:hAnsiTheme="majorHAnsi" w:cstheme="minorHAnsi"/>
          <w:i/>
          <w:iCs/>
          <w:sz w:val="6"/>
          <w:szCs w:val="6"/>
        </w:rPr>
        <w:t xml:space="preserve">Nevada Department of Human Resources v. Hibbs, </w:t>
      </w:r>
      <w:r w:rsidRPr="009D59F6">
        <w:rPr>
          <w:rFonts w:asciiTheme="majorHAnsi" w:hAnsiTheme="majorHAnsi" w:cstheme="minorHAnsi"/>
          <w:sz w:val="6"/>
          <w:szCs w:val="6"/>
        </w:rPr>
        <w:t>2003). The Supreme Court also began to contract national reach under the commerce clause.</w:t>
      </w:r>
      <w:r w:rsidRPr="009D59F6">
        <w:rPr>
          <w:rFonts w:asciiTheme="majorHAnsi" w:hAnsiTheme="majorHAnsi" w:cstheme="minorHAnsi"/>
          <w:i/>
          <w:iCs/>
          <w:sz w:val="6"/>
          <w:szCs w:val="6"/>
        </w:rPr>
        <w:t xml:space="preserve"> Garcia v. San Antonio Metropolitan Transit Authority </w:t>
      </w:r>
      <w:r w:rsidRPr="009D59F6">
        <w:rPr>
          <w:rFonts w:asciiTheme="majorHAnsi" w:hAnsiTheme="majorHAnsi" w:cstheme="minorHAnsi"/>
          <w:sz w:val="6"/>
          <w:szCs w:val="6"/>
        </w:rPr>
        <w:t xml:space="preserve">(1985) was mentioned earlier as having extended congressional authority under the commerce clause. Though </w:t>
      </w:r>
      <w:r w:rsidRPr="009D59F6">
        <w:rPr>
          <w:rFonts w:asciiTheme="majorHAnsi" w:hAnsiTheme="majorHAnsi" w:cstheme="minorHAnsi"/>
          <w:i/>
          <w:iCs/>
          <w:sz w:val="6"/>
          <w:szCs w:val="6"/>
        </w:rPr>
        <w:t xml:space="preserve">Garcia </w:t>
      </w:r>
      <w:r w:rsidRPr="009D59F6">
        <w:rPr>
          <w:rFonts w:asciiTheme="majorHAnsi" w:hAnsiTheme="majorHAnsi" w:cstheme="minorHAnsi"/>
          <w:sz w:val="6"/>
          <w:szCs w:val="6"/>
        </w:rPr>
        <w:t xml:space="preserve">has never been explicitly over-ruled, the Court has limited the the extent of congressional application of the commerce clause in recent years. In </w:t>
      </w:r>
      <w:r w:rsidRPr="009D59F6">
        <w:rPr>
          <w:rFonts w:asciiTheme="majorHAnsi" w:hAnsiTheme="majorHAnsi" w:cstheme="minorHAnsi"/>
          <w:i/>
          <w:iCs/>
          <w:sz w:val="6"/>
          <w:szCs w:val="6"/>
        </w:rPr>
        <w:t xml:space="preserve">New York v. U.S. </w:t>
      </w:r>
      <w:r w:rsidRPr="009D59F6">
        <w:rPr>
          <w:rFonts w:asciiTheme="majorHAnsi" w:hAnsiTheme="majorHAnsi" w:cstheme="minorHAnsi"/>
          <w:sz w:val="6"/>
          <w:szCs w:val="6"/>
        </w:rPr>
        <w:t xml:space="preserve">(1992) the Low-Level Radioactive Water Policy Act of 1980 was deemed an infringement on state authority as protected by Amendment X. The Brady Handgun Violence Prevention Act required state law enforcement agencies to conduct criminal background checks on people wanting to buy guns, but the Supreme Court held, in </w:t>
      </w:r>
      <w:r w:rsidRPr="009D59F6">
        <w:rPr>
          <w:rFonts w:asciiTheme="majorHAnsi" w:hAnsiTheme="majorHAnsi" w:cstheme="minorHAnsi"/>
          <w:i/>
          <w:iCs/>
          <w:sz w:val="6"/>
          <w:szCs w:val="6"/>
        </w:rPr>
        <w:t>Printz v. U.S.</w:t>
      </w:r>
      <w:r w:rsidRPr="009D59F6">
        <w:rPr>
          <w:rFonts w:asciiTheme="majorHAnsi" w:hAnsiTheme="majorHAnsi" w:cstheme="minorHAnsi"/>
          <w:sz w:val="6"/>
          <w:szCs w:val="6"/>
        </w:rPr>
        <w:t xml:space="preserve"> and </w:t>
      </w:r>
      <w:r w:rsidRPr="009D59F6">
        <w:rPr>
          <w:rFonts w:asciiTheme="majorHAnsi" w:hAnsiTheme="majorHAnsi" w:cstheme="minorHAnsi"/>
          <w:i/>
          <w:iCs/>
          <w:sz w:val="6"/>
          <w:szCs w:val="6"/>
        </w:rPr>
        <w:t>Mack v. U.S.</w:t>
      </w:r>
      <w:r w:rsidRPr="009D59F6">
        <w:rPr>
          <w:rFonts w:asciiTheme="majorHAnsi" w:hAnsiTheme="majorHAnsi" w:cstheme="minorHAnsi"/>
          <w:sz w:val="6"/>
          <w:szCs w:val="6"/>
        </w:rPr>
        <w:t xml:space="preserve"> (1997), that the federal government could not “command” that state officials to enforce a national regulatory mechanism. Notably, use of state law enforcement officers to conduct background checks was only an interim measure until a national system was operational, and the advent of a national system almost coincided with Court’s decision in 1997. The Violence Against Women Act of 1994 was passed by Congress under its commerce authority, but the U.S. Supreme Court held in </w:t>
      </w:r>
      <w:r w:rsidRPr="009D59F6">
        <w:rPr>
          <w:rFonts w:asciiTheme="majorHAnsi" w:hAnsiTheme="majorHAnsi" w:cstheme="minorHAnsi"/>
          <w:i/>
          <w:iCs/>
          <w:sz w:val="6"/>
          <w:szCs w:val="6"/>
        </w:rPr>
        <w:t>U.S. v. Morrison</w:t>
      </w:r>
      <w:r w:rsidRPr="009D59F6">
        <w:rPr>
          <w:rFonts w:asciiTheme="majorHAnsi" w:hAnsiTheme="majorHAnsi" w:cstheme="minorHAnsi"/>
          <w:sz w:val="6"/>
          <w:szCs w:val="6"/>
        </w:rPr>
        <w:t xml:space="preserve">; </w:t>
      </w:r>
      <w:r w:rsidRPr="009D59F6">
        <w:rPr>
          <w:rFonts w:asciiTheme="majorHAnsi" w:hAnsiTheme="majorHAnsi" w:cstheme="minorHAnsi"/>
          <w:i/>
          <w:iCs/>
          <w:sz w:val="6"/>
          <w:szCs w:val="6"/>
        </w:rPr>
        <w:t>Brzonkala v. Morrison</w:t>
      </w:r>
      <w:r w:rsidRPr="009D59F6">
        <w:rPr>
          <w:rFonts w:asciiTheme="majorHAnsi" w:hAnsiTheme="majorHAnsi" w:cstheme="minorHAnsi"/>
          <w:sz w:val="6"/>
          <w:szCs w:val="6"/>
        </w:rPr>
        <w:t xml:space="preserve"> (2000) that Congress exceeded its commerce power when it provided a civil remedy for enforcement of the law. That same year, the Court upheld congressional use of the commerce power to restrict states’ ability to disclose a person’s personal information from drivers license applications without the person’s consent (</w:t>
      </w:r>
      <w:r w:rsidRPr="009D59F6">
        <w:rPr>
          <w:rFonts w:asciiTheme="majorHAnsi" w:hAnsiTheme="majorHAnsi" w:cstheme="minorHAnsi"/>
          <w:i/>
          <w:iCs/>
          <w:sz w:val="6"/>
          <w:szCs w:val="6"/>
        </w:rPr>
        <w:t>Reno v. Condon</w:t>
      </w:r>
      <w:r w:rsidRPr="009D59F6">
        <w:rPr>
          <w:rFonts w:asciiTheme="majorHAnsi" w:hAnsiTheme="majorHAnsi" w:cstheme="minorHAnsi"/>
          <w:sz w:val="6"/>
          <w:szCs w:val="6"/>
        </w:rPr>
        <w:t xml:space="preserve">, 2000). All of these cases were decided by very narrow majorities, and a change of judicial personnel could easily alter the trajectory that they have set. Even so, the U.S. Supreme Court has within the last decade charted a course opposite to that of the ECJ, by rejecting attempts by central government authorities to infringe state sovereign immunity and to use the commerce clause too expansively. Judicial Decision Making To understand what all of this says about the nature of federalism in the U.S. and the EU and where each many be going, the nature of how and why judges made the decisions they did seems central. That can best be approached by returning to Gibson’s three-pronged explanation for how judges decide cases: judicial preferences, legal policy constraints and external limitations (1983: 9). Judicial preferences usually connote ideological, political or policy predispositions that will color how a judge will view the law to be interpreted or applied. These values or goals are usually relatively consistent over time for each judge (Segal and Spaeth, 1993). During the foundational period on both sides of the Atlantic, the judges were motivated, it is generally agreed, by specific goals. Both sets of judges were federalists and, in the case of the United States, Federalist partisans. The Marshall Court (1801-1836) defined the foundational era and consciously intended to create “an effective national government endowed with vital substantive powers” (Schwartz, 1993: 45). The judges on the ECJ were driven by market-building (Weiner, 2000: 320). Moreover, during their foundational periods, both courts were largely unencumbered by prior decisions and jurisprudence that might have limited their work; both were quite clearly writing on blank slates and painting the first judicial blushes on constitutional and treaty provisions. The feasibility of judicial efforts is determined by the goals of other institutions and the extent to which they are harmonious or antagonistic. During the foundational era in the U.S., the Federalist Party held the Court as its last vestige of national authority, surrounded by hostile Jeffersonians. The Jeffersonians espoused limited government, antithetical to the nationalizing goals of the Supreme court. Their displeasure with the direction of the Court led to the impeachment of Justice Samuel Chase, which was clearly intended as a threat to the Court as a whole (Schwartz, 1993: 57-8). The ECJ found, on the other hand, itself surrounded during its foundational period with institutions sharing its goals. Both the Commission and the Council joined the Court in its drive to build a market. That permitted a concerted top-down constitutionalism (Shaw, 2000: 301). The U.S. Supreme Court and the European Court of Justice both also benefitted from a political environment that embraced a respect for the rule or law and accepted that courts were cloaked in its mantle of legitimacy (McCloskey, 1960 :11). Only rogue criticisms were lodged again the ECJ (e.g., Colin, 1966; Rasmussen, 1986). The darts flung at the U.S. Court were so clearly partisan as to be discounted. The era of mutation of competencies was, for the ECJ, an easier time. The Court was primarily putting muscle on a skeletal architecture that was already in place. European integration was, as a whole, largely stagnant during these years (Weiler, 1999: 39). The Court encountered little resistence from other European institutions and was gaining support at the national level from domestic judges (Alter, 1997). The U.S. Supreme Court was driven, from 1895 to 1936, by a belief in the gospel of Adam Smith (Schwartz, 1993: 179) and was alternately in step or out of sync with the other political institutions. That commitment eroded, as is evident in the narrow votes within the Court itself, and the Great Depression argued that it was a failed ideology. The second election of F.D. Roosevelt and the bold presidential court-packing plan made clear that the Court was an institution antagonistic to all other political sectors. The Court capitulated. Sitting Justice Robert Jackson saw the “Court as poised between two worlds,” and “ the older world of </w:t>
      </w:r>
      <w:r w:rsidRPr="009D59F6">
        <w:rPr>
          <w:rFonts w:asciiTheme="majorHAnsi" w:hAnsiTheme="majorHAnsi" w:cstheme="minorHAnsi"/>
          <w:i/>
          <w:iCs/>
          <w:sz w:val="6"/>
          <w:szCs w:val="6"/>
        </w:rPr>
        <w:t>laissez faire</w:t>
      </w:r>
      <w:r w:rsidRPr="009D59F6">
        <w:rPr>
          <w:rFonts w:asciiTheme="majorHAnsi" w:hAnsiTheme="majorHAnsi" w:cstheme="minorHAnsi"/>
          <w:sz w:val="6"/>
          <w:szCs w:val="6"/>
        </w:rPr>
        <w:t xml:space="preserve"> was recognized everywhere outside the court as dead” (Jackson, 1941: 85). The two courts diverge, though, in the third cycle of their development of federalism. The ECJ was rebuked, if only mildly, by provisions of the Maastrich Treaty that explicitly denied the Court a hand in new initiatives. Before concluding, however, that the ECJ was clinging to an isolated position when it encroached on national sovereignty and asserted that member states could be held financially liable for violations of EU law, another feature of the Maastrich treaty should be noted. Because of repeated difficulties in gaining member state compliance, the Commission was given the option to impose penalties when states refused to comply with decisions of the ECJ. The Commission first used this option in 1997, when it sought a financial penalty against a member nation sanctioned by the ECJ (Azzi, 2000: 64). The Court was, perhaps, acting in concert with the EU executive in assuring that supranational laws were not flaunted by recalcitrant states. At the very least, the two sought the same goal. Ideology is the most obvious explanation for the U.S. Supreme Court’s shift on some extensions of the commerce clause and on its position on state sovereign immunity. Chief Justice William Rehnquist has long championed states’ rights, but won only once, in the 1976 </w:t>
      </w:r>
      <w:r w:rsidRPr="009D59F6">
        <w:rPr>
          <w:rFonts w:asciiTheme="majorHAnsi" w:hAnsiTheme="majorHAnsi" w:cstheme="minorHAnsi"/>
          <w:i/>
          <w:iCs/>
          <w:sz w:val="6"/>
          <w:szCs w:val="6"/>
        </w:rPr>
        <w:t>National League of Cities v. Usery</w:t>
      </w:r>
      <w:r w:rsidRPr="009D59F6">
        <w:rPr>
          <w:rFonts w:asciiTheme="majorHAnsi" w:hAnsiTheme="majorHAnsi" w:cstheme="minorHAnsi"/>
          <w:sz w:val="6"/>
          <w:szCs w:val="6"/>
        </w:rPr>
        <w:t xml:space="preserve"> that was subsequently overturned. His position gained support on the bench with the arrival of the first conservative majority since 1936. That majority reflects the conservative movement in the U.S. prior to the 1992 election, and it has made a “definite changes in direction” in several lines of jurisprudence. All tilt to the right (Schwartz, 1993: 372). There has been no tension between the Court and other institutions as a result of the federalism decisions, largely because lawmakers, politicians and the public are not particularly interested in the subject. Federalism struck a chord in the U.S. during the drive for racial integration in the 1950s and 1960s, but no longer garners votes or exacts tolls</w:t>
      </w:r>
      <w:r w:rsidRPr="009D59F6">
        <w:rPr>
          <w:rFonts w:asciiTheme="majorHAnsi" w:hAnsiTheme="majorHAnsi" w:cstheme="minorHAnsi"/>
          <w:sz w:val="12"/>
        </w:rPr>
        <w:t xml:space="preserve">. </w:t>
      </w:r>
      <w:r w:rsidRPr="009D59F6">
        <w:rPr>
          <w:rFonts w:asciiTheme="majorHAnsi" w:hAnsiTheme="majorHAnsi" w:cstheme="minorHAnsi"/>
          <w:u w:val="single"/>
        </w:rPr>
        <w:t>State sovereignty is still a political theme in Europe, but it is becoming progressively more muted as nations of the EU become more closely connected, particularly with the advent of the Euro in twelve nations. It may, as it has in the U.S., lose most of its resonance</w:t>
      </w:r>
      <w:r w:rsidRPr="009D59F6">
        <w:rPr>
          <w:rFonts w:asciiTheme="majorHAnsi" w:hAnsiTheme="majorHAnsi" w:cstheme="minorHAnsi"/>
          <w:sz w:val="12"/>
        </w:rPr>
        <w:t xml:space="preserve">. </w:t>
      </w:r>
      <w:r w:rsidRPr="009D59F6">
        <w:rPr>
          <w:rFonts w:asciiTheme="majorHAnsi" w:hAnsiTheme="majorHAnsi" w:cstheme="minorHAnsi"/>
          <w:u w:val="single"/>
        </w:rPr>
        <w:t>It remains a concern in allocating legal competencies and assessing obligations and responsibilities and may emerge as more controversial with the addition of the new member states from central Europe and the ratification of the EU Constitutional Treaty</w:t>
      </w:r>
      <w:r w:rsidRPr="009D59F6">
        <w:rPr>
          <w:rFonts w:asciiTheme="majorHAnsi" w:hAnsiTheme="majorHAnsi" w:cstheme="minorHAnsi"/>
          <w:sz w:val="12"/>
        </w:rPr>
        <w:t xml:space="preserve">. Courts have had and will continue to wield a heavy hand in crafting the shapes that federalism or supranationalism have assumed, and a large measure of that jurisprudence is codified in the EU Constitutional Treaty. What, though, has determined the directions of the courts? Preferences or ideologies have been determinative in three eras in the U.S., but a reaction followed the foundational period, the 1895-1936 free market bent and, most recently, the very central government friendly interpretation of the commerce clause. The reactions to the first and the last came through changes in Court personnel; the 1937 shift was in response to a number of external political pressures. None can be attributed to strictly legal concerns. On the European side of the equation, the direction of the Court has not altered significantly. </w:t>
      </w:r>
      <w:r w:rsidRPr="009D59F6">
        <w:rPr>
          <w:rFonts w:asciiTheme="majorHAnsi" w:hAnsiTheme="majorHAnsi" w:cstheme="minorHAnsi"/>
          <w:u w:val="single"/>
        </w:rPr>
        <w:t>Once the foundational period constitutionalized the treaties and began a centralizing course, that trajectory has been generally maintained</w:t>
      </w:r>
      <w:r w:rsidRPr="009D59F6">
        <w:rPr>
          <w:rFonts w:asciiTheme="majorHAnsi" w:hAnsiTheme="majorHAnsi" w:cstheme="minorHAnsi"/>
          <w:sz w:val="12"/>
        </w:rPr>
        <w:t xml:space="preserve">. The intensity of the pace has varied, however, over time. Since judicial votes are not recorded on the ECJ, attributing values or ideology at the individual judge level is impossible. At the level of the Court, however, market building and integration seem to be the overlying templates across three eras. That has been possible because of the consistent complicity of the Commission, the Council and member state judges. </w:t>
      </w:r>
      <w:r w:rsidRPr="009D59F6">
        <w:rPr>
          <w:rFonts w:asciiTheme="majorHAnsi" w:hAnsiTheme="majorHAnsi" w:cstheme="minorHAnsi"/>
          <w:u w:val="single"/>
        </w:rPr>
        <w:t xml:space="preserve">The history of </w:t>
      </w:r>
      <w:r w:rsidRPr="009D59F6">
        <w:rPr>
          <w:rFonts w:asciiTheme="majorHAnsi" w:hAnsiTheme="majorHAnsi" w:cstheme="minorHAnsi"/>
          <w:highlight w:val="cyan"/>
          <w:u w:val="single"/>
        </w:rPr>
        <w:t>the U.S. Supreme Court and national-state relations extends</w:t>
      </w:r>
      <w:r w:rsidRPr="009D59F6">
        <w:rPr>
          <w:rFonts w:asciiTheme="majorHAnsi" w:hAnsiTheme="majorHAnsi" w:cstheme="minorHAnsi"/>
          <w:sz w:val="12"/>
        </w:rPr>
        <w:t xml:space="preserve"> over two centuries. Contractions and expansions could be anticipated as so much in the political and economic world have changed. </w:t>
      </w:r>
      <w:r w:rsidRPr="009D59F6">
        <w:rPr>
          <w:rFonts w:asciiTheme="majorHAnsi" w:hAnsiTheme="majorHAnsi" w:cstheme="minorHAnsi"/>
          <w:b/>
          <w:highlight w:val="cyan"/>
          <w:u w:val="single"/>
        </w:rPr>
        <w:t>The EU has been propelled by centripetal force, toward a more integrated, federal Europe</w:t>
      </w:r>
      <w:r w:rsidRPr="009D59F6">
        <w:rPr>
          <w:rFonts w:asciiTheme="majorHAnsi" w:hAnsiTheme="majorHAnsi" w:cstheme="minorHAnsi"/>
          <w:sz w:val="12"/>
        </w:rPr>
        <w:t xml:space="preserve">. As economies and politics change and as the fifteen become 25, the ECJ may also find its </w:t>
      </w:r>
      <w:r w:rsidRPr="009D59F6">
        <w:rPr>
          <w:rFonts w:asciiTheme="majorHAnsi" w:hAnsiTheme="majorHAnsi" w:cstheme="minorHAnsi"/>
          <w:u w:val="single"/>
        </w:rPr>
        <w:t>jurisprudence will be pulled by in the opposite direction by centrifugal forces</w:t>
      </w:r>
      <w:r w:rsidRPr="009D59F6">
        <w:rPr>
          <w:rFonts w:asciiTheme="majorHAnsi" w:hAnsiTheme="majorHAnsi" w:cstheme="minorHAnsi"/>
          <w:sz w:val="12"/>
        </w:rPr>
        <w:t xml:space="preserve">. The values of the judges, the positions of the other institutions, and the parameters of the law defined by earlier decisions will forge that future. The key to a working federal system, as James Madison explained two centuries ago, is achieving and maintaining an equilibrium. </w:t>
      </w:r>
    </w:p>
    <w:p w14:paraId="2A7B709C" w14:textId="636B2091" w:rsidR="00A138CD" w:rsidRPr="009D59F6" w:rsidRDefault="00A138CD" w:rsidP="00A138CD">
      <w:pPr>
        <w:pStyle w:val="Heading3"/>
        <w:rPr>
          <w:rFonts w:asciiTheme="majorHAnsi" w:hAnsiTheme="majorHAnsi"/>
        </w:rPr>
      </w:pPr>
      <w:r w:rsidRPr="009D59F6">
        <w:rPr>
          <w:rFonts w:asciiTheme="majorHAnsi" w:hAnsiTheme="majorHAnsi"/>
        </w:rPr>
        <w:t>EU Reform Solves (2AC)</w:t>
      </w:r>
    </w:p>
    <w:p w14:paraId="5C9BC7BE" w14:textId="77777777" w:rsidR="00A138CD" w:rsidRPr="009D59F6" w:rsidRDefault="00A138CD" w:rsidP="00A138CD">
      <w:pPr>
        <w:pStyle w:val="Heading4"/>
        <w:rPr>
          <w:rFonts w:asciiTheme="majorHAnsi" w:hAnsiTheme="majorHAnsi"/>
        </w:rPr>
      </w:pPr>
      <w:r w:rsidRPr="009D59F6">
        <w:rPr>
          <w:rFonts w:asciiTheme="majorHAnsi" w:hAnsiTheme="majorHAnsi"/>
        </w:rPr>
        <w:t>EU structural reform will cut back harmful economic structures and revive the eurozone</w:t>
      </w:r>
    </w:p>
    <w:p w14:paraId="5F4AB144" w14:textId="77777777" w:rsidR="00A138CD" w:rsidRPr="009D59F6" w:rsidRDefault="00A138CD" w:rsidP="00A138CD">
      <w:pPr>
        <w:rPr>
          <w:rFonts w:asciiTheme="majorHAnsi" w:hAnsiTheme="majorHAnsi"/>
        </w:rPr>
      </w:pPr>
      <w:r w:rsidRPr="009D59F6">
        <w:rPr>
          <w:rStyle w:val="Style13ptBold"/>
          <w:rFonts w:asciiTheme="majorHAnsi" w:hAnsiTheme="majorHAnsi"/>
        </w:rPr>
        <w:t>Karabell 15</w:t>
      </w:r>
      <w:r w:rsidRPr="009D59F6">
        <w:rPr>
          <w:rFonts w:asciiTheme="majorHAnsi" w:hAnsiTheme="majorHAnsi"/>
        </w:rPr>
        <w:t xml:space="preserve"> (2/25, Zachary, head of global strategy at Envestnet and author of The Leading Indicators: A Short History of the Numbers That Rule Our World, contributing editor at  Politico Magazine, “Are The Germans Going to Crash the World Economy?” </w:t>
      </w:r>
      <w:hyperlink r:id="rId63" w:history="1">
        <w:r w:rsidRPr="009D59F6">
          <w:rPr>
            <w:rStyle w:val="Hyperlink"/>
            <w:rFonts w:asciiTheme="majorHAnsi" w:hAnsiTheme="majorHAnsi"/>
          </w:rPr>
          <w:t>http://www.politico.com/magazine/story/2015/02/eurozone-crisis-germany-115496</w:t>
        </w:r>
      </w:hyperlink>
      <w:r w:rsidRPr="009D59F6">
        <w:rPr>
          <w:rFonts w:asciiTheme="majorHAnsi" w:hAnsiTheme="majorHAnsi"/>
        </w:rPr>
        <w:t>, Politico) MBE</w:t>
      </w:r>
    </w:p>
    <w:p w14:paraId="4F7F7776" w14:textId="77777777" w:rsidR="00A138CD" w:rsidRPr="009D59F6" w:rsidRDefault="00A138CD" w:rsidP="00A138CD">
      <w:pPr>
        <w:rPr>
          <w:rFonts w:asciiTheme="majorHAnsi" w:hAnsiTheme="majorHAnsi"/>
          <w:sz w:val="14"/>
        </w:rPr>
      </w:pPr>
      <w:r w:rsidRPr="009D59F6">
        <w:rPr>
          <w:rFonts w:asciiTheme="majorHAnsi" w:hAnsiTheme="majorHAnsi"/>
          <w:sz w:val="14"/>
          <w:szCs w:val="16"/>
        </w:rPr>
        <w:t>Let’s say</w:t>
      </w:r>
      <w:r w:rsidRPr="009D59F6">
        <w:rPr>
          <w:rFonts w:asciiTheme="majorHAnsi" w:hAnsiTheme="majorHAnsi"/>
          <w:u w:val="single"/>
        </w:rPr>
        <w:t xml:space="preserve"> the </w:t>
      </w:r>
      <w:r w:rsidRPr="009D59F6">
        <w:rPr>
          <w:rFonts w:asciiTheme="majorHAnsi" w:hAnsiTheme="majorHAnsi"/>
          <w:highlight w:val="cyan"/>
          <w:u w:val="single"/>
        </w:rPr>
        <w:t>goal of Germany is different</w:t>
      </w:r>
      <w:r w:rsidRPr="009D59F6">
        <w:rPr>
          <w:rFonts w:asciiTheme="majorHAnsi" w:hAnsiTheme="majorHAnsi"/>
          <w:sz w:val="14"/>
        </w:rPr>
        <w:t>. Perhaps it is to force Syriza</w:t>
      </w:r>
      <w:r w:rsidRPr="009D59F6">
        <w:rPr>
          <w:rFonts w:asciiTheme="majorHAnsi" w:hAnsiTheme="majorHAnsi"/>
          <w:u w:val="single"/>
        </w:rPr>
        <w:t xml:space="preserve"> </w:t>
      </w:r>
      <w:r w:rsidRPr="009D59F6">
        <w:rPr>
          <w:rFonts w:asciiTheme="majorHAnsi" w:hAnsiTheme="majorHAnsi"/>
          <w:highlight w:val="cyan"/>
          <w:u w:val="single"/>
        </w:rPr>
        <w:t>to tackle structural reform,</w:t>
      </w:r>
      <w:r w:rsidRPr="009D59F6">
        <w:rPr>
          <w:rFonts w:asciiTheme="majorHAnsi" w:hAnsiTheme="majorHAnsi"/>
          <w:sz w:val="14"/>
          <w:highlight w:val="cyan"/>
        </w:rPr>
        <w:t xml:space="preserve"> </w:t>
      </w:r>
      <w:r w:rsidRPr="009D59F6">
        <w:rPr>
          <w:rFonts w:asciiTheme="majorHAnsi" w:hAnsiTheme="majorHAnsi"/>
          <w:highlight w:val="cyan"/>
          <w:u w:val="single"/>
        </w:rPr>
        <w:t>deal with a corrupt Greek oligarchy that has harmed most Greek citizens and saddled the eurozone with crisis</w:t>
      </w:r>
      <w:r w:rsidRPr="009D59F6">
        <w:rPr>
          <w:rFonts w:asciiTheme="majorHAnsi" w:hAnsiTheme="majorHAnsi"/>
          <w:u w:val="single"/>
        </w:rPr>
        <w:t xml:space="preserve">. </w:t>
      </w:r>
      <w:r w:rsidRPr="009D59F6">
        <w:rPr>
          <w:rFonts w:asciiTheme="majorHAnsi" w:hAnsiTheme="majorHAnsi"/>
          <w:sz w:val="14"/>
        </w:rPr>
        <w:t xml:space="preserve">Even here, however, pushing Syriza to the brink is hardly worth the possible consequences. </w:t>
      </w:r>
      <w:r w:rsidRPr="009D59F6">
        <w:rPr>
          <w:rFonts w:asciiTheme="majorHAnsi" w:hAnsiTheme="majorHAnsi"/>
          <w:highlight w:val="cyan"/>
          <w:u w:val="single"/>
        </w:rPr>
        <w:t>This is not just a European issue. It affects the world</w:t>
      </w:r>
      <w:r w:rsidRPr="009D59F6">
        <w:rPr>
          <w:rFonts w:asciiTheme="majorHAnsi" w:hAnsiTheme="majorHAnsi"/>
          <w:u w:val="single"/>
        </w:rPr>
        <w:t xml:space="preserve">, and could </w:t>
      </w:r>
      <w:r w:rsidRPr="009D59F6">
        <w:rPr>
          <w:rFonts w:asciiTheme="majorHAnsi" w:hAnsiTheme="majorHAnsi"/>
          <w:highlight w:val="cyan"/>
          <w:u w:val="single"/>
        </w:rPr>
        <w:t>alter the course of the U.S. economy</w:t>
      </w:r>
      <w:r w:rsidRPr="009D59F6">
        <w:rPr>
          <w:rFonts w:asciiTheme="majorHAnsi" w:hAnsiTheme="majorHAnsi"/>
          <w:u w:val="single"/>
        </w:rPr>
        <w:t>.</w:t>
      </w:r>
      <w:r w:rsidRPr="009D59F6">
        <w:rPr>
          <w:rFonts w:asciiTheme="majorHAnsi" w:hAnsiTheme="majorHAnsi"/>
          <w:sz w:val="14"/>
        </w:rPr>
        <w:t xml:space="preserve"> If there is even more flight of capital from the eurozone to the dollar, and if that then shapes U.S. interest rates as well, the American economic trajectory could be muddied, to the point where it shapes U.S. domestic politics and not at all for the better. And why give fodder to those who oppose pending trade pacts simply to insist that Greece be better? At each moment of approaching the abyss in the past five years, the German government led by Angela Merkel</w:t>
      </w:r>
      <w:r w:rsidRPr="009D59F6">
        <w:rPr>
          <w:rFonts w:asciiTheme="majorHAnsi" w:hAnsiTheme="majorHAnsi"/>
          <w:u w:val="single"/>
        </w:rPr>
        <w:t xml:space="preserve">, </w:t>
      </w:r>
      <w:r w:rsidRPr="009D59F6">
        <w:rPr>
          <w:rFonts w:asciiTheme="majorHAnsi" w:hAnsiTheme="majorHAnsi"/>
          <w:highlight w:val="cyan"/>
          <w:u w:val="single"/>
        </w:rPr>
        <w:t>and indeed the entire eurozone, has found a way to do just enough necessary to avoid tumbling in and to keep the eurozone together</w:t>
      </w:r>
      <w:r w:rsidRPr="009D59F6">
        <w:rPr>
          <w:rFonts w:asciiTheme="majorHAnsi" w:hAnsiTheme="majorHAnsi"/>
          <w:u w:val="single"/>
        </w:rPr>
        <w:t>. Those moments, however, occurred when crisis was evident</w:t>
      </w:r>
      <w:r w:rsidRPr="009D59F6">
        <w:rPr>
          <w:rFonts w:asciiTheme="majorHAnsi" w:hAnsiTheme="majorHAnsi"/>
          <w:sz w:val="14"/>
        </w:rPr>
        <w:t xml:space="preserve">. The risk now is that because the perception of risk is rather low, the super-hawks—those who never supported the Greek (and other) bailouts—can demand whatever they want, and that may pose a deeper threat to this troubled eurozone experiment. Maybe </w:t>
      </w:r>
      <w:r w:rsidRPr="009D59F6">
        <w:rPr>
          <w:rFonts w:asciiTheme="majorHAnsi" w:hAnsiTheme="majorHAnsi"/>
          <w:u w:val="single"/>
        </w:rPr>
        <w:t xml:space="preserve">the </w:t>
      </w:r>
      <w:r w:rsidRPr="009D59F6">
        <w:rPr>
          <w:rFonts w:asciiTheme="majorHAnsi" w:hAnsiTheme="majorHAnsi"/>
          <w:highlight w:val="cyan"/>
          <w:u w:val="single"/>
        </w:rPr>
        <w:t>Greeks will cry uncle and abide by the conditions demanded</w:t>
      </w:r>
      <w:r w:rsidRPr="009D59F6">
        <w:rPr>
          <w:rFonts w:asciiTheme="majorHAnsi" w:hAnsiTheme="majorHAnsi"/>
          <w:u w:val="single"/>
        </w:rPr>
        <w:t>;</w:t>
      </w:r>
      <w:r w:rsidRPr="009D59F6">
        <w:rPr>
          <w:rFonts w:asciiTheme="majorHAnsi" w:hAnsiTheme="majorHAnsi"/>
          <w:sz w:val="14"/>
        </w:rPr>
        <w:t xml:space="preserve"> maybe they will leave the eurozone and that will serve as a needed purge that will make the remaining union stronger and more aligned and all will be fine. But then again, maybe not, with quite unpleasant consequences and not just for Europe. The price we would all then pay for the ideology of austerity would be large. That may a risk the German government and others are willing to take, but it is one that the rest of the world should resoundingly and loudly reject.</w:t>
      </w:r>
    </w:p>
    <w:p w14:paraId="088B2617" w14:textId="77777777" w:rsidR="00AC3D6F" w:rsidRPr="009D59F6" w:rsidRDefault="00AC3D6F" w:rsidP="00AC3D6F">
      <w:pPr>
        <w:pStyle w:val="Heading3"/>
        <w:rPr>
          <w:rFonts w:asciiTheme="majorHAnsi" w:hAnsiTheme="majorHAnsi" w:cstheme="minorHAnsi"/>
        </w:rPr>
      </w:pPr>
      <w:r w:rsidRPr="009D59F6">
        <w:rPr>
          <w:rFonts w:asciiTheme="majorHAnsi" w:hAnsiTheme="majorHAnsi" w:cstheme="minorHAnsi"/>
        </w:rPr>
        <w:t>**EXECUTIVE POWER**</w:t>
      </w:r>
    </w:p>
    <w:p w14:paraId="5D410883" w14:textId="77777777" w:rsidR="00AC3D6F" w:rsidRPr="009D59F6" w:rsidRDefault="00AC3D6F" w:rsidP="00AC3D6F">
      <w:pPr>
        <w:pStyle w:val="Heading3"/>
        <w:rPr>
          <w:rFonts w:asciiTheme="majorHAnsi" w:hAnsiTheme="majorHAnsi" w:cstheme="minorHAnsi"/>
        </w:rPr>
      </w:pPr>
      <w:r w:rsidRPr="009D59F6">
        <w:rPr>
          <w:rFonts w:asciiTheme="majorHAnsi" w:hAnsiTheme="majorHAnsi" w:cstheme="minorHAnsi"/>
        </w:rPr>
        <w:t>Executive Power Module (2AC)</w:t>
      </w:r>
    </w:p>
    <w:p w14:paraId="22F0605C" w14:textId="77777777" w:rsidR="00AC3D6F" w:rsidRPr="009D59F6" w:rsidRDefault="00AC3D6F" w:rsidP="00AC3D6F">
      <w:pPr>
        <w:pStyle w:val="Heading4"/>
        <w:rPr>
          <w:rFonts w:asciiTheme="majorHAnsi" w:hAnsiTheme="majorHAnsi" w:cstheme="minorHAnsi"/>
        </w:rPr>
      </w:pPr>
      <w:r w:rsidRPr="009D59F6">
        <w:rPr>
          <w:rFonts w:asciiTheme="majorHAnsi" w:hAnsiTheme="majorHAnsi" w:cstheme="minorHAnsi"/>
        </w:rPr>
        <w:t>Court acting in political opposition to other branches undercuts executive and legislative efficacy</w:t>
      </w:r>
    </w:p>
    <w:p w14:paraId="7AAD69EF" w14:textId="77777777" w:rsidR="00AC3D6F" w:rsidRPr="009D59F6" w:rsidRDefault="00AC3D6F" w:rsidP="00AC3D6F">
      <w:pPr>
        <w:rPr>
          <w:rFonts w:asciiTheme="majorHAnsi" w:hAnsiTheme="majorHAnsi" w:cstheme="minorHAnsi"/>
        </w:rPr>
      </w:pPr>
      <w:r w:rsidRPr="009D59F6">
        <w:rPr>
          <w:rStyle w:val="Style13ptBold"/>
          <w:rFonts w:asciiTheme="majorHAnsi" w:hAnsiTheme="majorHAnsi" w:cstheme="minorHAnsi"/>
        </w:rPr>
        <w:t xml:space="preserve">Caplan 16 </w:t>
      </w:r>
      <w:r w:rsidRPr="009D59F6">
        <w:rPr>
          <w:rFonts w:asciiTheme="majorHAnsi" w:hAnsiTheme="majorHAnsi" w:cstheme="minorHAnsi"/>
        </w:rPr>
        <w:t xml:space="preserve">(10/10, Lincoln, senior research scholar at Yale Law School, and a former editorial writer about the Supreme Court for The New York Times, “A New Era For the Supreme Court”, </w:t>
      </w:r>
      <w:hyperlink r:id="rId64" w:history="1">
        <w:r w:rsidRPr="009D59F6">
          <w:rPr>
            <w:rStyle w:val="Hyperlink"/>
            <w:rFonts w:asciiTheme="majorHAnsi" w:hAnsiTheme="majorHAnsi" w:cstheme="minorHAnsi"/>
          </w:rPr>
          <w:t>http://prospect.org/article/new-era-supreme-court</w:t>
        </w:r>
      </w:hyperlink>
      <w:r w:rsidRPr="009D59F6">
        <w:rPr>
          <w:rFonts w:asciiTheme="majorHAnsi" w:hAnsiTheme="majorHAnsi" w:cstheme="minorHAnsi"/>
        </w:rPr>
        <w:t>, Prospect) MBE</w:t>
      </w:r>
    </w:p>
    <w:p w14:paraId="69C5DEB9" w14:textId="77777777" w:rsidR="00AC3D6F" w:rsidRPr="009D59F6" w:rsidRDefault="00AC3D6F" w:rsidP="00AC3D6F">
      <w:pPr>
        <w:rPr>
          <w:rFonts w:asciiTheme="majorHAnsi" w:hAnsiTheme="majorHAnsi" w:cstheme="minorHAnsi"/>
          <w:sz w:val="14"/>
        </w:rPr>
      </w:pPr>
      <w:r w:rsidRPr="009D59F6">
        <w:rPr>
          <w:rFonts w:asciiTheme="majorHAnsi" w:hAnsiTheme="majorHAnsi" w:cstheme="minorHAnsi"/>
          <w:sz w:val="14"/>
        </w:rPr>
        <w:t xml:space="preserve">It’s no exaggeration to say that the </w:t>
      </w:r>
      <w:r w:rsidRPr="009D59F6">
        <w:rPr>
          <w:rFonts w:asciiTheme="majorHAnsi" w:hAnsiTheme="majorHAnsi" w:cstheme="minorHAnsi"/>
          <w:highlight w:val="cyan"/>
          <w:u w:val="single"/>
        </w:rPr>
        <w:t>Court has been</w:t>
      </w:r>
      <w:r w:rsidRPr="009D59F6">
        <w:rPr>
          <w:rFonts w:asciiTheme="majorHAnsi" w:hAnsiTheme="majorHAnsi" w:cstheme="minorHAnsi"/>
          <w:sz w:val="14"/>
        </w:rPr>
        <w:t xml:space="preserve"> at least as </w:t>
      </w:r>
      <w:r w:rsidRPr="009D59F6">
        <w:rPr>
          <w:rFonts w:asciiTheme="majorHAnsi" w:hAnsiTheme="majorHAnsi" w:cstheme="minorHAnsi"/>
          <w:highlight w:val="cyan"/>
          <w:u w:val="single"/>
        </w:rPr>
        <w:t>influential in the</w:t>
      </w:r>
      <w:r w:rsidRPr="009D59F6">
        <w:rPr>
          <w:rFonts w:asciiTheme="majorHAnsi" w:hAnsiTheme="majorHAnsi" w:cstheme="minorHAnsi"/>
          <w:u w:val="single"/>
        </w:rPr>
        <w:t xml:space="preserve"> rightward </w:t>
      </w:r>
      <w:r w:rsidRPr="009D59F6">
        <w:rPr>
          <w:rFonts w:asciiTheme="majorHAnsi" w:hAnsiTheme="majorHAnsi" w:cstheme="minorHAnsi"/>
          <w:highlight w:val="cyan"/>
          <w:u w:val="single"/>
        </w:rPr>
        <w:t>shift of American law and policy as elections and the presidents and legislatures they elected</w:t>
      </w:r>
      <w:r w:rsidRPr="009D59F6">
        <w:rPr>
          <w:rFonts w:asciiTheme="majorHAnsi" w:hAnsiTheme="majorHAnsi" w:cstheme="minorHAnsi"/>
          <w:u w:val="single"/>
        </w:rPr>
        <w:t>.</w:t>
      </w:r>
      <w:r w:rsidRPr="009D59F6">
        <w:rPr>
          <w:rFonts w:asciiTheme="majorHAnsi" w:hAnsiTheme="majorHAnsi" w:cstheme="minorHAnsi"/>
          <w:sz w:val="14"/>
        </w:rPr>
        <w:t xml:space="preserve"> Often, </w:t>
      </w:r>
      <w:r w:rsidRPr="009D59F6">
        <w:rPr>
          <w:rFonts w:asciiTheme="majorHAnsi" w:hAnsiTheme="majorHAnsi" w:cstheme="minorHAnsi"/>
          <w:highlight w:val="cyan"/>
          <w:u w:val="single"/>
        </w:rPr>
        <w:t xml:space="preserve">interactions between </w:t>
      </w:r>
      <w:r w:rsidRPr="009D59F6">
        <w:rPr>
          <w:rStyle w:val="Emphasis"/>
          <w:rFonts w:asciiTheme="majorHAnsi" w:hAnsiTheme="majorHAnsi" w:cstheme="minorHAnsi"/>
          <w:highlight w:val="cyan"/>
        </w:rPr>
        <w:t>Court decisions and executive and legislative politics result</w:t>
      </w:r>
      <w:r w:rsidRPr="009D59F6">
        <w:rPr>
          <w:rFonts w:asciiTheme="majorHAnsi" w:hAnsiTheme="majorHAnsi" w:cstheme="minorHAnsi"/>
          <w:highlight w:val="cyan"/>
          <w:u w:val="single"/>
        </w:rPr>
        <w:t xml:space="preserve"> in </w:t>
      </w:r>
      <w:r w:rsidRPr="009D59F6">
        <w:rPr>
          <w:rStyle w:val="Emphasis"/>
          <w:rFonts w:asciiTheme="majorHAnsi" w:hAnsiTheme="majorHAnsi" w:cstheme="minorHAnsi"/>
          <w:highlight w:val="cyan"/>
        </w:rPr>
        <w:t>constraints on government’s ability to address pressing problems</w:t>
      </w:r>
      <w:r w:rsidRPr="009D59F6">
        <w:rPr>
          <w:rFonts w:asciiTheme="majorHAnsi" w:hAnsiTheme="majorHAnsi" w:cstheme="minorHAnsi"/>
          <w:u w:val="single"/>
        </w:rPr>
        <w:t xml:space="preserve"> and </w:t>
      </w:r>
      <w:r w:rsidRPr="009D59F6">
        <w:rPr>
          <w:rFonts w:asciiTheme="majorHAnsi" w:hAnsiTheme="majorHAnsi" w:cstheme="minorHAnsi"/>
          <w:highlight w:val="cyan"/>
          <w:u w:val="single"/>
        </w:rPr>
        <w:t>increase government’s perceived ineptitude</w:t>
      </w:r>
      <w:r w:rsidRPr="009D59F6">
        <w:rPr>
          <w:rFonts w:asciiTheme="majorHAnsi" w:hAnsiTheme="majorHAnsi" w:cstheme="minorHAnsi"/>
          <w:u w:val="single"/>
        </w:rPr>
        <w:t>. Conservative decisions since the 1970s have undermined American democracy</w:t>
      </w:r>
      <w:r w:rsidRPr="009D59F6">
        <w:rPr>
          <w:rFonts w:asciiTheme="majorHAnsi" w:hAnsiTheme="majorHAnsi" w:cstheme="minorHAnsi"/>
          <w:sz w:val="14"/>
        </w:rPr>
        <w:t>. They have turned an often unfair election system into a rigged one by elevating the role of money in politics, allowing state and local governments to make it harder for citizens to vote, permitting flagrant gerrymandering, and striking down the heart of the Voting Rights Act. In those ways and in others, they have also deepened American inequality. They have made it more difficult for individuals to bring civil-rights claims against government agencies as well as corporate officers and corporations. They have changed the meaning of equal protection as it applies to race under the Constitution, from anti-segregation, anti-stigma, and anti-subordination to anti-classification, so it is not easy for government to help a disadvantaged minority by taking race even modestly into account.</w:t>
      </w:r>
    </w:p>
    <w:p w14:paraId="66FE446F" w14:textId="77777777" w:rsidR="00AC3D6F" w:rsidRPr="009D59F6" w:rsidRDefault="00AC3D6F" w:rsidP="00AC3D6F">
      <w:pPr>
        <w:pStyle w:val="Heading4"/>
        <w:rPr>
          <w:rStyle w:val="Style13ptBold"/>
          <w:rFonts w:asciiTheme="majorHAnsi" w:hAnsiTheme="majorHAnsi" w:cstheme="minorHAnsi"/>
          <w:b/>
        </w:rPr>
      </w:pPr>
      <w:r w:rsidRPr="009D59F6">
        <w:rPr>
          <w:rStyle w:val="Style13ptBold"/>
          <w:rFonts w:asciiTheme="majorHAnsi" w:hAnsiTheme="majorHAnsi" w:cstheme="minorHAnsi"/>
          <w:b/>
        </w:rPr>
        <w:t>Unchecked executive causes multiple scenarios for extinction---resistance is key</w:t>
      </w:r>
    </w:p>
    <w:p w14:paraId="43943F60" w14:textId="77777777" w:rsidR="00AC3D6F" w:rsidRPr="009D59F6" w:rsidRDefault="00AC3D6F" w:rsidP="00AC3D6F">
      <w:pPr>
        <w:rPr>
          <w:rStyle w:val="Style13ptBold"/>
          <w:rFonts w:asciiTheme="majorHAnsi" w:hAnsiTheme="majorHAnsi" w:cstheme="minorHAnsi"/>
          <w:b w:val="0"/>
          <w:sz w:val="18"/>
          <w:szCs w:val="18"/>
        </w:rPr>
      </w:pPr>
      <w:r w:rsidRPr="009D59F6">
        <w:rPr>
          <w:rStyle w:val="Style13ptBold"/>
          <w:rFonts w:asciiTheme="majorHAnsi" w:hAnsiTheme="majorHAnsi" w:cstheme="minorHAnsi"/>
        </w:rPr>
        <w:t xml:space="preserve">Prashad 6/21 </w:t>
      </w:r>
      <w:r w:rsidRPr="009D59F6">
        <w:rPr>
          <w:rStyle w:val="Style13ptBold"/>
          <w:rFonts w:asciiTheme="majorHAnsi" w:hAnsiTheme="majorHAnsi" w:cstheme="minorHAnsi"/>
          <w:b w:val="0"/>
          <w:sz w:val="18"/>
          <w:szCs w:val="18"/>
        </w:rPr>
        <w:t xml:space="preserve">(Vijay, professor of international studies at Trinity College in Hartford, Connecticut. He is the author of 18 books, “Trump, With a Vicious Temperament, Seems Eager to Hasten the Doomsday Clock,” http://www.alternet.org/world/why-trump-administration-making-human-extinction-increasingly-possible)SDL </w:t>
      </w:r>
    </w:p>
    <w:p w14:paraId="295012AE" w14:textId="77777777" w:rsidR="00AC3D6F" w:rsidRPr="009D59F6" w:rsidRDefault="00AC3D6F" w:rsidP="00AC3D6F">
      <w:pPr>
        <w:rPr>
          <w:rFonts w:asciiTheme="majorHAnsi" w:hAnsiTheme="majorHAnsi" w:cstheme="minorHAnsi"/>
          <w:u w:val="single"/>
        </w:rPr>
      </w:pPr>
      <w:r w:rsidRPr="009D59F6">
        <w:rPr>
          <w:rFonts w:asciiTheme="majorHAnsi" w:hAnsiTheme="majorHAnsi" w:cstheme="minorHAnsi"/>
          <w:u w:val="single"/>
        </w:rPr>
        <w:t xml:space="preserve">Watching U.S. President Donald Trump toss binders of environmental regulations onto the ground underscored the grave dangers of this administration: the final administration. The </w:t>
      </w:r>
      <w:r w:rsidRPr="009D59F6">
        <w:rPr>
          <w:rFonts w:asciiTheme="majorHAnsi" w:hAnsiTheme="majorHAnsi" w:cstheme="minorHAnsi"/>
          <w:highlight w:val="cyan"/>
          <w:u w:val="single"/>
        </w:rPr>
        <w:t>disregard for</w:t>
      </w:r>
      <w:r w:rsidRPr="009D59F6">
        <w:rPr>
          <w:rFonts w:asciiTheme="majorHAnsi" w:hAnsiTheme="majorHAnsi" w:cstheme="minorHAnsi"/>
          <w:u w:val="single"/>
        </w:rPr>
        <w:t xml:space="preserve"> the negative social and natural implications of human-induced </w:t>
      </w:r>
      <w:r w:rsidRPr="009D59F6">
        <w:rPr>
          <w:rFonts w:asciiTheme="majorHAnsi" w:hAnsiTheme="majorHAnsi" w:cstheme="minorHAnsi"/>
          <w:highlight w:val="cyan"/>
          <w:u w:val="single"/>
        </w:rPr>
        <w:t>climate change and warfare is striking</w:t>
      </w:r>
      <w:r w:rsidRPr="009D59F6">
        <w:rPr>
          <w:rFonts w:asciiTheme="majorHAnsi" w:hAnsiTheme="majorHAnsi" w:cstheme="minorHAnsi"/>
          <w:u w:val="single"/>
        </w:rPr>
        <w:t>.</w:t>
      </w:r>
      <w:r w:rsidRPr="009D59F6">
        <w:rPr>
          <w:rFonts w:asciiTheme="majorHAnsi" w:hAnsiTheme="majorHAnsi" w:cstheme="minorHAnsi"/>
          <w:sz w:val="14"/>
        </w:rPr>
        <w:t xml:space="preserve"> It is not as if Trump has broken fundamentally with a past where the world leadership was somehow truly worried about climate catastrophe and extinction by weapons of mass destruction. There are more continuities here than sharp breaks. </w:t>
      </w:r>
      <w:r w:rsidRPr="009D59F6">
        <w:rPr>
          <w:rFonts w:asciiTheme="majorHAnsi" w:hAnsiTheme="majorHAnsi" w:cstheme="minorHAnsi"/>
          <w:highlight w:val="cyan"/>
          <w:u w:val="single"/>
        </w:rPr>
        <w:t>Trump has nonetheless moved the needle faster</w:t>
      </w:r>
      <w:r w:rsidRPr="009D59F6">
        <w:rPr>
          <w:rFonts w:asciiTheme="majorHAnsi" w:hAnsiTheme="majorHAnsi" w:cstheme="minorHAnsi"/>
          <w:u w:val="single"/>
        </w:rPr>
        <w:t xml:space="preserve">, with a much more vicious temperament, unwilling to bend to liberal hypocrisies, </w:t>
      </w:r>
      <w:r w:rsidRPr="009D59F6">
        <w:rPr>
          <w:rFonts w:asciiTheme="majorHAnsi" w:hAnsiTheme="majorHAnsi" w:cstheme="minorHAnsi"/>
          <w:highlight w:val="cyan"/>
          <w:u w:val="single"/>
        </w:rPr>
        <w:t>eager to hasten the minute hand of the Doomsday Clock</w:t>
      </w:r>
      <w:r w:rsidRPr="009D59F6">
        <w:rPr>
          <w:rFonts w:asciiTheme="majorHAnsi" w:hAnsiTheme="majorHAnsi" w:cstheme="minorHAnsi"/>
          <w:u w:val="single"/>
        </w:rPr>
        <w:t xml:space="preserve">. It would not be too much to expect the </w:t>
      </w:r>
      <w:r w:rsidRPr="009D59F6">
        <w:rPr>
          <w:rFonts w:asciiTheme="majorHAnsi" w:hAnsiTheme="majorHAnsi" w:cstheme="minorHAnsi"/>
          <w:highlight w:val="cyan"/>
          <w:u w:val="single"/>
        </w:rPr>
        <w:t>Trump administration to propose to use ‘small’ nuclear weapon</w:t>
      </w:r>
      <w:r w:rsidRPr="009D59F6">
        <w:rPr>
          <w:rFonts w:asciiTheme="majorHAnsi" w:hAnsiTheme="majorHAnsi" w:cstheme="minorHAnsi"/>
          <w:u w:val="single"/>
        </w:rPr>
        <w:t xml:space="preserve">s to blast coal seams and uncover more carbon to </w:t>
      </w:r>
      <w:r w:rsidRPr="009D59F6">
        <w:rPr>
          <w:rFonts w:asciiTheme="majorHAnsi" w:hAnsiTheme="majorHAnsi" w:cstheme="minorHAnsi"/>
          <w:highlight w:val="cyan"/>
          <w:u w:val="single"/>
        </w:rPr>
        <w:t>power the world to Armageddon</w:t>
      </w:r>
      <w:r w:rsidRPr="009D59F6">
        <w:rPr>
          <w:rFonts w:asciiTheme="majorHAnsi" w:hAnsiTheme="majorHAnsi" w:cstheme="minorHAnsi"/>
          <w:u w:val="single"/>
        </w:rPr>
        <w:t>. It is not as if the Paris or Kyoto agreements would have been sufficient to stem the tide of adverse climate change. Even those were too mild, too friendly to corporations that make their money destroying the planet. But at least these agreements forced governments to accept that human activity—namely industrial capitalism—had hastened the destruction of nature</w:t>
      </w:r>
      <w:r w:rsidRPr="009D59F6">
        <w:rPr>
          <w:rFonts w:asciiTheme="majorHAnsi" w:hAnsiTheme="majorHAnsi" w:cstheme="minorHAnsi"/>
          <w:sz w:val="14"/>
        </w:rPr>
        <w:t xml:space="preserve">. Now, Trump’s Energy Secretary Rick Perry says openly that carbon dioxide emissions are not the main drivers of climate change. Perry pointed the finger of blame at ‘ocean waters,’ allowing industrial capitalism an exit from responsibility. Why bother with alternatives to carbon when there is no ‘evidence’ that such energy sources bring the planet closer to annihilation? Meanwhile, </w:t>
      </w:r>
      <w:r w:rsidRPr="009D59F6">
        <w:rPr>
          <w:rFonts w:asciiTheme="majorHAnsi" w:hAnsiTheme="majorHAnsi" w:cstheme="minorHAnsi"/>
          <w:u w:val="single"/>
        </w:rPr>
        <w:t xml:space="preserve">at the two ends of Eurasia, </w:t>
      </w:r>
      <w:r w:rsidRPr="009D59F6">
        <w:rPr>
          <w:rFonts w:asciiTheme="majorHAnsi" w:hAnsiTheme="majorHAnsi" w:cstheme="minorHAnsi"/>
          <w:highlight w:val="cyan"/>
          <w:u w:val="single"/>
        </w:rPr>
        <w:t>Trump has moved closer to war</w:t>
      </w:r>
      <w:r w:rsidRPr="009D59F6">
        <w:rPr>
          <w:rFonts w:asciiTheme="majorHAnsi" w:hAnsiTheme="majorHAnsi" w:cstheme="minorHAnsi"/>
          <w:u w:val="single"/>
        </w:rPr>
        <w:t xml:space="preserve"> at a planetary scale. Trump has </w:t>
      </w:r>
      <w:r w:rsidRPr="009D59F6">
        <w:rPr>
          <w:rFonts w:asciiTheme="majorHAnsi" w:hAnsiTheme="majorHAnsi" w:cstheme="minorHAnsi"/>
          <w:highlight w:val="cyan"/>
          <w:u w:val="single"/>
        </w:rPr>
        <w:t>authorized</w:t>
      </w:r>
      <w:r w:rsidRPr="009D59F6">
        <w:rPr>
          <w:rFonts w:asciiTheme="majorHAnsi" w:hAnsiTheme="majorHAnsi" w:cstheme="minorHAnsi"/>
          <w:u w:val="single"/>
        </w:rPr>
        <w:t xml:space="preserve"> the U.S. </w:t>
      </w:r>
      <w:r w:rsidRPr="009D59F6">
        <w:rPr>
          <w:rFonts w:asciiTheme="majorHAnsi" w:hAnsiTheme="majorHAnsi" w:cstheme="minorHAnsi"/>
          <w:highlight w:val="cyan"/>
          <w:u w:val="single"/>
        </w:rPr>
        <w:t>military to go after Syrian and Iranian military assets</w:t>
      </w:r>
      <w:r w:rsidRPr="009D59F6">
        <w:rPr>
          <w:rFonts w:asciiTheme="majorHAnsi" w:hAnsiTheme="majorHAnsi" w:cstheme="minorHAnsi"/>
          <w:u w:val="single"/>
        </w:rPr>
        <w:t xml:space="preserve"> in western Syria that are currently engaged against ISIS. </w:t>
      </w:r>
      <w:r w:rsidRPr="009D59F6">
        <w:rPr>
          <w:rFonts w:asciiTheme="majorHAnsi" w:hAnsiTheme="majorHAnsi" w:cstheme="minorHAnsi"/>
          <w:highlight w:val="cyan"/>
          <w:u w:val="single"/>
        </w:rPr>
        <w:t>Russia</w:t>
      </w:r>
      <w:r w:rsidRPr="009D59F6">
        <w:rPr>
          <w:rFonts w:asciiTheme="majorHAnsi" w:hAnsiTheme="majorHAnsi" w:cstheme="minorHAnsi"/>
          <w:u w:val="single"/>
        </w:rPr>
        <w:t xml:space="preserve"> has now </w:t>
      </w:r>
      <w:r w:rsidRPr="009D59F6">
        <w:rPr>
          <w:rFonts w:asciiTheme="majorHAnsi" w:hAnsiTheme="majorHAnsi" w:cstheme="minorHAnsi"/>
          <w:highlight w:val="cyan"/>
          <w:u w:val="single"/>
        </w:rPr>
        <w:t>warned the United States</w:t>
      </w:r>
      <w:r w:rsidRPr="009D59F6">
        <w:rPr>
          <w:rFonts w:asciiTheme="majorHAnsi" w:hAnsiTheme="majorHAnsi" w:cstheme="minorHAnsi"/>
          <w:u w:val="single"/>
        </w:rPr>
        <w:t xml:space="preserve"> that any U.S. aircraft in that airspace will be seen as ‘air targets.’ </w:t>
      </w:r>
      <w:r w:rsidRPr="009D59F6">
        <w:rPr>
          <w:rFonts w:asciiTheme="majorHAnsi" w:hAnsiTheme="majorHAnsi" w:cstheme="minorHAnsi"/>
          <w:highlight w:val="cyan"/>
          <w:u w:val="single"/>
        </w:rPr>
        <w:t>Iran has fired ballistic missiles</w:t>
      </w:r>
      <w:r w:rsidRPr="009D59F6">
        <w:rPr>
          <w:rFonts w:asciiTheme="majorHAnsi" w:hAnsiTheme="majorHAnsi" w:cstheme="minorHAnsi"/>
          <w:u w:val="single"/>
        </w:rPr>
        <w:t xml:space="preserve"> from Iran into eastern Syria. This sends a message to Israel and Saudi Arabia that they are within range of Iranian missiles. What might be seen as deterrence at any other time could very well be a provocation in these times of the final administration</w:t>
      </w:r>
      <w:r w:rsidRPr="009D59F6">
        <w:rPr>
          <w:rFonts w:asciiTheme="majorHAnsi" w:hAnsiTheme="majorHAnsi" w:cstheme="minorHAnsi"/>
          <w:sz w:val="14"/>
        </w:rPr>
        <w:t xml:space="preserve">. </w:t>
      </w:r>
      <w:r w:rsidRPr="009D59F6">
        <w:rPr>
          <w:rFonts w:asciiTheme="majorHAnsi" w:hAnsiTheme="majorHAnsi" w:cstheme="minorHAnsi"/>
          <w:u w:val="single"/>
        </w:rPr>
        <w:t xml:space="preserve">Trump’s </w:t>
      </w:r>
      <w:r w:rsidRPr="009D59F6">
        <w:rPr>
          <w:rFonts w:asciiTheme="majorHAnsi" w:hAnsiTheme="majorHAnsi" w:cstheme="minorHAnsi"/>
          <w:highlight w:val="cyan"/>
          <w:u w:val="single"/>
        </w:rPr>
        <w:t>messy entry into the Gulf crisis</w:t>
      </w:r>
      <w:r w:rsidRPr="009D59F6">
        <w:rPr>
          <w:rFonts w:asciiTheme="majorHAnsi" w:hAnsiTheme="majorHAnsi" w:cstheme="minorHAnsi"/>
          <w:u w:val="single"/>
        </w:rPr>
        <w:t>, backing Saudi Arabia and the United Arab Emirates against Qatar and Turkey,</w:t>
      </w:r>
      <w:r w:rsidRPr="009D59F6">
        <w:rPr>
          <w:rFonts w:asciiTheme="majorHAnsi" w:hAnsiTheme="majorHAnsi" w:cstheme="minorHAnsi"/>
          <w:sz w:val="14"/>
        </w:rPr>
        <w:t xml:space="preserve"> suggests no finesse in contemporary U.S. diplomacy. </w:t>
      </w:r>
      <w:r w:rsidRPr="009D59F6">
        <w:rPr>
          <w:rFonts w:asciiTheme="majorHAnsi" w:hAnsiTheme="majorHAnsi" w:cstheme="minorHAnsi"/>
          <w:highlight w:val="cyan"/>
          <w:u w:val="single"/>
        </w:rPr>
        <w:t>More firepower</w:t>
      </w:r>
      <w:r w:rsidRPr="009D59F6">
        <w:rPr>
          <w:rFonts w:asciiTheme="majorHAnsi" w:hAnsiTheme="majorHAnsi" w:cstheme="minorHAnsi"/>
          <w:u w:val="single"/>
        </w:rPr>
        <w:t xml:space="preserve"> and more belligerent talk </w:t>
      </w:r>
      <w:r w:rsidRPr="009D59F6">
        <w:rPr>
          <w:rFonts w:asciiTheme="majorHAnsi" w:hAnsiTheme="majorHAnsi" w:cstheme="minorHAnsi"/>
          <w:highlight w:val="cyan"/>
          <w:u w:val="single"/>
        </w:rPr>
        <w:t>is the currency of our times</w:t>
      </w:r>
      <w:r w:rsidRPr="009D59F6">
        <w:rPr>
          <w:rFonts w:asciiTheme="majorHAnsi" w:hAnsiTheme="majorHAnsi" w:cstheme="minorHAnsi"/>
          <w:sz w:val="14"/>
          <w:highlight w:val="cyan"/>
        </w:rPr>
        <w:t>.</w:t>
      </w:r>
      <w:r w:rsidRPr="009D59F6">
        <w:rPr>
          <w:rFonts w:asciiTheme="majorHAnsi" w:hAnsiTheme="majorHAnsi" w:cstheme="minorHAnsi"/>
          <w:sz w:val="14"/>
        </w:rPr>
        <w:t xml:space="preserve"> That this might provoke a much greater altercation in West Asia is of little concern to the final administration. That the war might spread from there into other locations, such as Eastern Europe and North Africa, seems to be of no concern. Even more chilling was a tweet Trump sent this week that pertains to the other flank of Eurasia. ‘While I greatly appreciate the efforts of President Xi &amp; China to help with North Korea,’ wrote Trump, ‘it has not worked out. At least I know China tried!’ So now what</w:t>
      </w:r>
      <w:r w:rsidRPr="009D59F6">
        <w:rPr>
          <w:rFonts w:asciiTheme="majorHAnsi" w:hAnsiTheme="majorHAnsi" w:cstheme="minorHAnsi"/>
          <w:u w:val="single"/>
        </w:rPr>
        <w:t xml:space="preserve">? Is the United States preparing for war against North Korea? South Korea and the U.S. have increased their military activity near North Korea—all provocations against a government terrified of being attacked. When a North Korean drone drifted into South Korean airspace this week, even the less military-minded new government in the south led by Moon Jae-in suggested that war was on the horizon. Will a ‘small’ nuclear exchange be contemplated for the Korean Peninsula and for Eastern Asia in general? We are between climate catastrophe and </w:t>
      </w:r>
      <w:r w:rsidRPr="009D59F6">
        <w:rPr>
          <w:rFonts w:asciiTheme="majorHAnsi" w:hAnsiTheme="majorHAnsi" w:cstheme="minorHAnsi"/>
          <w:highlight w:val="cyan"/>
          <w:u w:val="single"/>
        </w:rPr>
        <w:t>wars of extinction</w:t>
      </w:r>
      <w:r w:rsidRPr="009D59F6">
        <w:rPr>
          <w:rFonts w:asciiTheme="majorHAnsi" w:hAnsiTheme="majorHAnsi" w:cstheme="minorHAnsi"/>
          <w:u w:val="single"/>
        </w:rPr>
        <w:t xml:space="preserve">, with the final </w:t>
      </w:r>
      <w:r w:rsidRPr="009D59F6">
        <w:rPr>
          <w:rFonts w:asciiTheme="majorHAnsi" w:hAnsiTheme="majorHAnsi" w:cstheme="minorHAnsi"/>
          <w:highlight w:val="cyan"/>
          <w:u w:val="single"/>
        </w:rPr>
        <w:t>administration provoking both at hyper-speed</w:t>
      </w:r>
      <w:r w:rsidRPr="009D59F6">
        <w:rPr>
          <w:rFonts w:asciiTheme="majorHAnsi" w:hAnsiTheme="majorHAnsi" w:cstheme="minorHAnsi"/>
          <w:sz w:val="14"/>
        </w:rPr>
        <w:t xml:space="preserve">. Trump plays the role of Judas in Gaudi’s sculpture. Jesus speaks to him about betrayal. But he is looking over Judas’ shoulder. He is asking the rest of us if we are participants in the betrayal. </w:t>
      </w:r>
      <w:r w:rsidRPr="009D59F6">
        <w:rPr>
          <w:rFonts w:asciiTheme="majorHAnsi" w:hAnsiTheme="majorHAnsi" w:cstheme="minorHAnsi"/>
          <w:u w:val="single"/>
        </w:rPr>
        <w:t>What are you doing today to prevent Trump's agenda from driving our planet closer to extinction?</w:t>
      </w:r>
    </w:p>
    <w:p w14:paraId="0A136DA4" w14:textId="681DF4A7" w:rsidR="004B5D4D" w:rsidRPr="009D59F6" w:rsidRDefault="004B5D4D" w:rsidP="004B5D4D">
      <w:pPr>
        <w:pStyle w:val="Heading3"/>
        <w:rPr>
          <w:rFonts w:asciiTheme="majorHAnsi" w:hAnsiTheme="majorHAnsi"/>
        </w:rPr>
      </w:pPr>
      <w:r w:rsidRPr="009D59F6">
        <w:rPr>
          <w:rFonts w:asciiTheme="majorHAnsi" w:hAnsiTheme="majorHAnsi"/>
        </w:rPr>
        <w:t>Plan Checks Trump</w:t>
      </w:r>
    </w:p>
    <w:p w14:paraId="2661E05B" w14:textId="77777777" w:rsidR="004B5D4D" w:rsidRPr="009D59F6" w:rsidRDefault="004B5D4D" w:rsidP="004B5D4D">
      <w:pPr>
        <w:pStyle w:val="Heading4"/>
        <w:rPr>
          <w:rFonts w:asciiTheme="majorHAnsi" w:hAnsiTheme="majorHAnsi"/>
        </w:rPr>
      </w:pPr>
      <w:r w:rsidRPr="009D59F6">
        <w:rPr>
          <w:rFonts w:asciiTheme="majorHAnsi" w:hAnsiTheme="majorHAnsi"/>
        </w:rPr>
        <w:t>The plan allows the Supreme Court to consolidate &amp; check Trump on broader issues</w:t>
      </w:r>
    </w:p>
    <w:p w14:paraId="13E8CA3E" w14:textId="77777777" w:rsidR="004B5D4D" w:rsidRPr="009D59F6" w:rsidRDefault="004B5D4D" w:rsidP="004B5D4D">
      <w:pPr>
        <w:rPr>
          <w:rFonts w:asciiTheme="majorHAnsi" w:hAnsiTheme="majorHAnsi"/>
        </w:rPr>
      </w:pPr>
      <w:r w:rsidRPr="009D59F6">
        <w:rPr>
          <w:rFonts w:asciiTheme="majorHAnsi" w:hAnsiTheme="majorHAnsi"/>
          <w:b/>
          <w:sz w:val="26"/>
          <w:szCs w:val="26"/>
        </w:rPr>
        <w:t>Roberts 16</w:t>
      </w:r>
      <w:r w:rsidRPr="009D59F6">
        <w:rPr>
          <w:rFonts w:asciiTheme="majorHAnsi" w:hAnsiTheme="majorHAnsi"/>
        </w:rPr>
        <w:t xml:space="preserve"> (November 10, Jeff John, writer at Fortune, “Trump and the Supreme Court: 5 Big Questions”, Fortune, </w:t>
      </w:r>
      <w:hyperlink r:id="rId65" w:history="1">
        <w:r w:rsidRPr="009D59F6">
          <w:rPr>
            <w:rStyle w:val="Hyperlink"/>
            <w:rFonts w:asciiTheme="majorHAnsi" w:hAnsiTheme="majorHAnsi"/>
          </w:rPr>
          <w:t>http://fortune.com/2016/11/10/trump-supreme-court/</w:t>
        </w:r>
      </w:hyperlink>
      <w:r w:rsidRPr="009D59F6">
        <w:rPr>
          <w:rFonts w:asciiTheme="majorHAnsi" w:hAnsiTheme="majorHAnsi"/>
        </w:rPr>
        <w:t>) MFE</w:t>
      </w:r>
    </w:p>
    <w:p w14:paraId="64A3756D" w14:textId="77777777" w:rsidR="004B5D4D" w:rsidRPr="009D59F6" w:rsidRDefault="004B5D4D" w:rsidP="004B5D4D">
      <w:pPr>
        <w:rPr>
          <w:rFonts w:asciiTheme="majorHAnsi" w:hAnsiTheme="majorHAnsi"/>
          <w:sz w:val="14"/>
        </w:rPr>
      </w:pPr>
      <w:r w:rsidRPr="009D59F6">
        <w:rPr>
          <w:rFonts w:asciiTheme="majorHAnsi" w:hAnsiTheme="majorHAnsi"/>
          <w:highlight w:val="cyan"/>
          <w:u w:val="single"/>
        </w:rPr>
        <w:t>The biggest question of a Trump presidency may</w:t>
      </w:r>
      <w:r w:rsidRPr="009D59F6">
        <w:rPr>
          <w:rFonts w:asciiTheme="majorHAnsi" w:hAnsiTheme="majorHAnsi"/>
          <w:sz w:val="14"/>
        </w:rPr>
        <w:t xml:space="preserve"> not </w:t>
      </w:r>
      <w:r w:rsidRPr="009D59F6">
        <w:rPr>
          <w:rFonts w:asciiTheme="majorHAnsi" w:hAnsiTheme="majorHAnsi"/>
          <w:highlight w:val="cyan"/>
          <w:u w:val="single"/>
        </w:rPr>
        <w:t>be</w:t>
      </w:r>
      <w:r w:rsidRPr="009D59F6">
        <w:rPr>
          <w:rFonts w:asciiTheme="majorHAnsi" w:hAnsiTheme="majorHAnsi"/>
          <w:sz w:val="14"/>
        </w:rPr>
        <w:t xml:space="preserve"> over specific Supreme Court appointments, </w:t>
      </w:r>
      <w:r w:rsidRPr="009D59F6">
        <w:rPr>
          <w:rFonts w:asciiTheme="majorHAnsi" w:hAnsiTheme="majorHAnsi"/>
          <w:u w:val="single"/>
        </w:rPr>
        <w:t xml:space="preserve">but </w:t>
      </w:r>
      <w:r w:rsidRPr="009D59F6">
        <w:rPr>
          <w:rFonts w:asciiTheme="majorHAnsi" w:hAnsiTheme="majorHAnsi"/>
          <w:b/>
          <w:highlight w:val="cyan"/>
          <w:u w:val="single"/>
        </w:rPr>
        <w:t>the future of the rule of law</w:t>
      </w:r>
      <w:r w:rsidRPr="009D59F6">
        <w:rPr>
          <w:rFonts w:asciiTheme="majorHAnsi" w:hAnsiTheme="majorHAnsi"/>
          <w:highlight w:val="cyan"/>
          <w:u w:val="single"/>
        </w:rPr>
        <w:t xml:space="preserve"> in the United States</w:t>
      </w:r>
      <w:r w:rsidRPr="009D59F6">
        <w:rPr>
          <w:rFonts w:asciiTheme="majorHAnsi" w:hAnsiTheme="majorHAnsi"/>
          <w:u w:val="single"/>
        </w:rPr>
        <w:t>.</w:t>
      </w:r>
      <w:r w:rsidRPr="009D59F6">
        <w:rPr>
          <w:rFonts w:asciiTheme="majorHAnsi" w:hAnsiTheme="majorHAnsi"/>
          <w:sz w:val="14"/>
        </w:rPr>
        <w:t xml:space="preserve"> Trump alarmed the entire legal community in June when he claimed a federal judge, who was born in Indiana, could not rule impartially in a case about Trump because the judge is of Mexican heritage. Such comments, in turn, explain why </w:t>
      </w:r>
      <w:r w:rsidRPr="009D59F6">
        <w:rPr>
          <w:rFonts w:asciiTheme="majorHAnsi" w:hAnsiTheme="majorHAnsi"/>
          <w:b/>
          <w:highlight w:val="cyan"/>
          <w:u w:val="single"/>
        </w:rPr>
        <w:t>conservative legal scholars</w:t>
      </w:r>
      <w:r w:rsidRPr="009D59F6">
        <w:rPr>
          <w:rFonts w:asciiTheme="majorHAnsi" w:hAnsiTheme="majorHAnsi"/>
          <w:sz w:val="14"/>
        </w:rPr>
        <w:t xml:space="preserve"> like Orin Kerr </w:t>
      </w:r>
      <w:r w:rsidRPr="009D59F6">
        <w:rPr>
          <w:rFonts w:asciiTheme="majorHAnsi" w:hAnsiTheme="majorHAnsi"/>
          <w:b/>
          <w:highlight w:val="cyan"/>
          <w:u w:val="single"/>
        </w:rPr>
        <w:t>believe Trump's worldview lies outside the realm of laws</w:t>
      </w:r>
      <w:r w:rsidRPr="009D59F6">
        <w:rPr>
          <w:rFonts w:asciiTheme="majorHAnsi" w:hAnsiTheme="majorHAnsi"/>
          <w:highlight w:val="cyan"/>
          <w:u w:val="single"/>
        </w:rPr>
        <w:t xml:space="preserve"> and the American constitutional tradition</w:t>
      </w:r>
      <w:r w:rsidRPr="009D59F6">
        <w:rPr>
          <w:rFonts w:asciiTheme="majorHAnsi" w:hAnsiTheme="majorHAnsi"/>
          <w:sz w:val="14"/>
        </w:rPr>
        <w:t xml:space="preserve">. If this is the case, </w:t>
      </w:r>
      <w:r w:rsidRPr="009D59F6">
        <w:rPr>
          <w:rFonts w:asciiTheme="majorHAnsi" w:hAnsiTheme="majorHAnsi"/>
          <w:highlight w:val="cyan"/>
          <w:u w:val="single"/>
        </w:rPr>
        <w:t xml:space="preserve">it could portend an </w:t>
      </w:r>
      <w:r w:rsidRPr="009D59F6">
        <w:rPr>
          <w:rFonts w:asciiTheme="majorHAnsi" w:hAnsiTheme="majorHAnsi"/>
          <w:b/>
          <w:highlight w:val="cyan"/>
          <w:u w:val="single"/>
        </w:rPr>
        <w:t>unprecedented showdown between the executive branch and the Supreme Court</w:t>
      </w:r>
      <w:r w:rsidRPr="009D59F6">
        <w:rPr>
          <w:rFonts w:asciiTheme="majorHAnsi" w:hAnsiTheme="majorHAnsi"/>
          <w:u w:val="single"/>
        </w:rPr>
        <w:t xml:space="preserve"> when</w:t>
      </w:r>
      <w:r w:rsidRPr="009D59F6">
        <w:rPr>
          <w:rFonts w:asciiTheme="majorHAnsi" w:hAnsiTheme="majorHAnsi"/>
          <w:sz w:val="14"/>
        </w:rPr>
        <w:t>—as will almost inevitably happen—</w:t>
      </w:r>
      <w:r w:rsidRPr="009D59F6">
        <w:rPr>
          <w:rFonts w:asciiTheme="majorHAnsi" w:hAnsiTheme="majorHAnsi"/>
          <w:u w:val="single"/>
        </w:rPr>
        <w:t xml:space="preserve">the court rules against the White House in one of the many </w:t>
      </w:r>
      <w:r w:rsidRPr="009D59F6">
        <w:rPr>
          <w:rFonts w:asciiTheme="majorHAnsi" w:hAnsiTheme="majorHAnsi"/>
          <w:b/>
          <w:u w:val="single"/>
        </w:rPr>
        <w:t>balance-of-powers</w:t>
      </w:r>
      <w:r w:rsidRPr="009D59F6">
        <w:rPr>
          <w:rFonts w:asciiTheme="majorHAnsi" w:hAnsiTheme="majorHAnsi"/>
          <w:u w:val="single"/>
        </w:rPr>
        <w:t xml:space="preserve"> cases that comes before the court. </w:t>
      </w:r>
      <w:r w:rsidRPr="009D59F6">
        <w:rPr>
          <w:rFonts w:asciiTheme="majorHAnsi" w:hAnsiTheme="majorHAnsi"/>
          <w:sz w:val="14"/>
        </w:rPr>
        <w:t xml:space="preserve">If Trump lashes out at the court's legitimacy, it could weaken the Supreme Court's authority. Alternately, </w:t>
      </w:r>
      <w:r w:rsidRPr="009D59F6">
        <w:rPr>
          <w:rFonts w:asciiTheme="majorHAnsi" w:hAnsiTheme="majorHAnsi"/>
          <w:b/>
          <w:highlight w:val="cyan"/>
          <w:u w:val="single"/>
        </w:rPr>
        <w:t>such a conflict could lead the Supreme Court Justices</w:t>
      </w:r>
      <w:r w:rsidRPr="009D59F6">
        <w:rPr>
          <w:rFonts w:asciiTheme="majorHAnsi" w:hAnsiTheme="majorHAnsi"/>
          <w:u w:val="single"/>
        </w:rPr>
        <w:t xml:space="preserve"> to draw ranks in order </w:t>
      </w:r>
      <w:r w:rsidRPr="009D59F6">
        <w:rPr>
          <w:rFonts w:asciiTheme="majorHAnsi" w:hAnsiTheme="majorHAnsi"/>
          <w:b/>
          <w:highlight w:val="cyan"/>
          <w:u w:val="single"/>
        </w:rPr>
        <w:t>to protect the court's role as one of the fundamental checks and balances in the country—and to undermine a Trump presidency</w:t>
      </w:r>
      <w:r w:rsidRPr="009D59F6">
        <w:rPr>
          <w:rFonts w:asciiTheme="majorHAnsi" w:hAnsiTheme="majorHAnsi"/>
          <w:sz w:val="14"/>
        </w:rPr>
        <w:t>. But all of this is speculative. For now, like so many other things when it comes to the new Presidency, there is too little in the way of history or policy statements to predict how Trump will approach the Supreme Court.</w:t>
      </w:r>
    </w:p>
    <w:p w14:paraId="6DDCCCAF" w14:textId="77777777" w:rsidR="004B5D4D" w:rsidRPr="009D59F6" w:rsidRDefault="004B5D4D" w:rsidP="004B5D4D">
      <w:pPr>
        <w:pStyle w:val="Heading4"/>
        <w:rPr>
          <w:rFonts w:asciiTheme="majorHAnsi" w:hAnsiTheme="majorHAnsi"/>
        </w:rPr>
      </w:pPr>
      <w:r w:rsidRPr="009D59F6">
        <w:rPr>
          <w:rFonts w:asciiTheme="majorHAnsi" w:hAnsiTheme="majorHAnsi"/>
        </w:rPr>
        <w:t>The Supreme Court will check Trump from seeking greater autonomy- judicial authority is key</w:t>
      </w:r>
    </w:p>
    <w:p w14:paraId="4AA5399A" w14:textId="77777777" w:rsidR="004B5D4D" w:rsidRPr="009D59F6" w:rsidRDefault="004B5D4D" w:rsidP="004B5D4D">
      <w:pPr>
        <w:rPr>
          <w:rFonts w:asciiTheme="majorHAnsi" w:hAnsiTheme="majorHAnsi"/>
        </w:rPr>
      </w:pPr>
      <w:r w:rsidRPr="009D59F6">
        <w:rPr>
          <w:rFonts w:asciiTheme="majorHAnsi" w:hAnsiTheme="majorHAnsi"/>
          <w:b/>
          <w:sz w:val="26"/>
          <w:szCs w:val="26"/>
        </w:rPr>
        <w:t>Nicolais 17</w:t>
      </w:r>
      <w:r w:rsidRPr="009D59F6">
        <w:rPr>
          <w:rFonts w:asciiTheme="majorHAnsi" w:hAnsiTheme="majorHAnsi"/>
        </w:rPr>
        <w:t xml:space="preserve"> (Feb. 11, Mario, writer for the Denver Post, “Trump awakens checks and balances”, Denver Post, </w:t>
      </w:r>
      <w:hyperlink r:id="rId66" w:history="1">
        <w:r w:rsidRPr="009D59F6">
          <w:rPr>
            <w:rStyle w:val="Hyperlink"/>
            <w:rFonts w:asciiTheme="majorHAnsi" w:hAnsiTheme="majorHAnsi"/>
          </w:rPr>
          <w:t>http://www.denverpost.com/2017/02/11/trump-awakens-checks-and-balances/</w:t>
        </w:r>
      </w:hyperlink>
      <w:r w:rsidRPr="009D59F6">
        <w:rPr>
          <w:rFonts w:asciiTheme="majorHAnsi" w:hAnsiTheme="majorHAnsi"/>
        </w:rPr>
        <w:t>) MFE</w:t>
      </w:r>
    </w:p>
    <w:p w14:paraId="7EB1E7B8" w14:textId="6D092A19" w:rsidR="004B5D4D" w:rsidRPr="009D59F6" w:rsidRDefault="004B5D4D" w:rsidP="00AC3D6F">
      <w:pPr>
        <w:rPr>
          <w:rFonts w:asciiTheme="majorHAnsi" w:hAnsiTheme="majorHAnsi"/>
          <w:u w:val="single"/>
        </w:rPr>
      </w:pPr>
      <w:r w:rsidRPr="009D59F6">
        <w:rPr>
          <w:rFonts w:asciiTheme="majorHAnsi" w:hAnsiTheme="majorHAnsi"/>
          <w:sz w:val="14"/>
        </w:rPr>
        <w:t xml:space="preserve">Even more dramatically, </w:t>
      </w:r>
      <w:r w:rsidRPr="009D59F6">
        <w:rPr>
          <w:rFonts w:asciiTheme="majorHAnsi" w:hAnsiTheme="majorHAnsi"/>
          <w:highlight w:val="cyan"/>
          <w:u w:val="single"/>
        </w:rPr>
        <w:t>the judicial branch quelled President Trump’s will</w:t>
      </w:r>
      <w:r w:rsidRPr="009D59F6">
        <w:rPr>
          <w:rFonts w:asciiTheme="majorHAnsi" w:hAnsiTheme="majorHAnsi"/>
          <w:u w:val="single"/>
        </w:rPr>
        <w:t xml:space="preserve"> through the decisions of federal judges</w:t>
      </w:r>
      <w:r w:rsidRPr="009D59F6">
        <w:rPr>
          <w:rFonts w:asciiTheme="majorHAnsi" w:hAnsiTheme="majorHAnsi"/>
          <w:sz w:val="14"/>
        </w:rPr>
        <w:t xml:space="preserve">. In action recalling Marbury v. Madison, the original and bedrock ruling of the Supreme Court waylaying executive power and proclaiming its own, </w:t>
      </w:r>
      <w:r w:rsidRPr="009D59F6">
        <w:rPr>
          <w:rFonts w:asciiTheme="majorHAnsi" w:hAnsiTheme="majorHAnsi"/>
          <w:u w:val="single"/>
        </w:rPr>
        <w:t>courts overruled the new president and ordered its enforcement stopped</w:t>
      </w:r>
      <w:r w:rsidRPr="009D59F6">
        <w:rPr>
          <w:rFonts w:asciiTheme="majorHAnsi" w:hAnsiTheme="majorHAnsi"/>
          <w:sz w:val="14"/>
        </w:rPr>
        <w:t xml:space="preserve">. After the 9th Circuit Court of Appeals voted unanimously against Trump last week, the ultimate decision seems destined for an expedited path to the Supreme Court. While split 4-4 among “conservative” and “liberal” justices at the moment, the eventual positions of the court may not be as clear-cut as many observers believe. While a tie-vote would simply affirm the decision of the appellate court, it is not beyond the realm of possibility that the court goes in a different direction. It is not inconceivable that the </w:t>
      </w:r>
      <w:r w:rsidRPr="009D59F6">
        <w:rPr>
          <w:rFonts w:asciiTheme="majorHAnsi" w:hAnsiTheme="majorHAnsi"/>
          <w:highlight w:val="cyan"/>
          <w:u w:val="single"/>
        </w:rPr>
        <w:t>conservative justices</w:t>
      </w:r>
      <w:r w:rsidRPr="009D59F6">
        <w:rPr>
          <w:rFonts w:asciiTheme="majorHAnsi" w:hAnsiTheme="majorHAnsi"/>
          <w:sz w:val="14"/>
        </w:rPr>
        <w:t>, the sentries of original intent</w:t>
      </w:r>
      <w:r w:rsidRPr="009D59F6">
        <w:rPr>
          <w:rFonts w:asciiTheme="majorHAnsi" w:hAnsiTheme="majorHAnsi"/>
          <w:u w:val="single"/>
        </w:rPr>
        <w:t xml:space="preserve">, </w:t>
      </w:r>
      <w:r w:rsidRPr="009D59F6">
        <w:rPr>
          <w:rFonts w:asciiTheme="majorHAnsi" w:hAnsiTheme="majorHAnsi"/>
          <w:highlight w:val="cyan"/>
          <w:u w:val="single"/>
        </w:rPr>
        <w:t xml:space="preserve">join with liberal justices to </w:t>
      </w:r>
      <w:r w:rsidRPr="009D59F6">
        <w:rPr>
          <w:rFonts w:asciiTheme="majorHAnsi" w:hAnsiTheme="majorHAnsi"/>
          <w:b/>
          <w:highlight w:val="cyan"/>
          <w:u w:val="single"/>
        </w:rPr>
        <w:t>send a clear message to the new president</w:t>
      </w:r>
      <w:r w:rsidRPr="009D59F6">
        <w:rPr>
          <w:rFonts w:asciiTheme="majorHAnsi" w:hAnsiTheme="majorHAnsi"/>
          <w:highlight w:val="cyan"/>
          <w:u w:val="single"/>
        </w:rPr>
        <w:t>: this is neither an aristocracy nor an authoritarian regime</w:t>
      </w:r>
      <w:r w:rsidRPr="009D59F6">
        <w:rPr>
          <w:rFonts w:asciiTheme="majorHAnsi" w:hAnsiTheme="majorHAnsi"/>
          <w:u w:val="single"/>
        </w:rPr>
        <w:t xml:space="preserve">. </w:t>
      </w:r>
      <w:r w:rsidRPr="009D59F6">
        <w:rPr>
          <w:rFonts w:asciiTheme="majorHAnsi" w:hAnsiTheme="majorHAnsi"/>
          <w:sz w:val="14"/>
        </w:rPr>
        <w:t xml:space="preserve">Over the next four years, </w:t>
      </w:r>
      <w:r w:rsidRPr="009D59F6">
        <w:rPr>
          <w:rFonts w:asciiTheme="majorHAnsi" w:hAnsiTheme="majorHAnsi"/>
          <w:u w:val="single"/>
        </w:rPr>
        <w:t xml:space="preserve">President </w:t>
      </w:r>
      <w:r w:rsidRPr="009D59F6">
        <w:rPr>
          <w:rFonts w:asciiTheme="majorHAnsi" w:hAnsiTheme="majorHAnsi"/>
          <w:highlight w:val="cyan"/>
          <w:u w:val="single"/>
        </w:rPr>
        <w:t>Trump</w:t>
      </w:r>
      <w:r w:rsidRPr="009D59F6">
        <w:rPr>
          <w:rFonts w:asciiTheme="majorHAnsi" w:hAnsiTheme="majorHAnsi"/>
          <w:u w:val="single"/>
        </w:rPr>
        <w:t xml:space="preserve"> is unlikely to change his approach. Frustration </w:t>
      </w:r>
      <w:r w:rsidRPr="009D59F6">
        <w:rPr>
          <w:rFonts w:asciiTheme="majorHAnsi" w:hAnsiTheme="majorHAnsi"/>
          <w:highlight w:val="cyan"/>
          <w:u w:val="single"/>
        </w:rPr>
        <w:t>may</w:t>
      </w:r>
      <w:r w:rsidRPr="009D59F6">
        <w:rPr>
          <w:rFonts w:asciiTheme="majorHAnsi" w:hAnsiTheme="majorHAnsi"/>
          <w:u w:val="single"/>
        </w:rPr>
        <w:t xml:space="preserve"> even drive him to </w:t>
      </w:r>
      <w:r w:rsidRPr="009D59F6">
        <w:rPr>
          <w:rFonts w:asciiTheme="majorHAnsi" w:hAnsiTheme="majorHAnsi"/>
          <w:highlight w:val="cyan"/>
          <w:u w:val="single"/>
        </w:rPr>
        <w:t xml:space="preserve">seek greater autonomy. </w:t>
      </w:r>
      <w:r w:rsidRPr="009D59F6">
        <w:rPr>
          <w:rFonts w:asciiTheme="majorHAnsi" w:hAnsiTheme="majorHAnsi"/>
          <w:b/>
          <w:highlight w:val="cyan"/>
          <w:u w:val="single"/>
        </w:rPr>
        <w:t>It will be up to the other branches to keep those impulses in check</w:t>
      </w:r>
      <w:r w:rsidRPr="009D59F6">
        <w:rPr>
          <w:rFonts w:asciiTheme="majorHAnsi" w:hAnsiTheme="majorHAnsi"/>
          <w:u w:val="single"/>
        </w:rPr>
        <w:t>.</w:t>
      </w:r>
    </w:p>
    <w:p w14:paraId="7FE957A7" w14:textId="77777777" w:rsidR="00AC3D6F" w:rsidRPr="009D59F6" w:rsidRDefault="00AC3D6F" w:rsidP="00AC3D6F">
      <w:pPr>
        <w:pStyle w:val="Heading3"/>
        <w:rPr>
          <w:rFonts w:asciiTheme="majorHAnsi" w:hAnsiTheme="majorHAnsi" w:cstheme="minorHAnsi"/>
        </w:rPr>
      </w:pPr>
      <w:r w:rsidRPr="009D59F6">
        <w:rPr>
          <w:rFonts w:asciiTheme="majorHAnsi" w:hAnsiTheme="majorHAnsi" w:cstheme="minorHAnsi"/>
        </w:rPr>
        <w:t>Courts Check (1AR)</w:t>
      </w:r>
    </w:p>
    <w:p w14:paraId="35D49595" w14:textId="77777777" w:rsidR="00AC3D6F" w:rsidRPr="009D59F6" w:rsidRDefault="00AC3D6F" w:rsidP="00AC3D6F">
      <w:pPr>
        <w:pStyle w:val="Heading4"/>
        <w:rPr>
          <w:rFonts w:asciiTheme="majorHAnsi" w:hAnsiTheme="majorHAnsi" w:cstheme="minorHAnsi"/>
        </w:rPr>
      </w:pPr>
      <w:r w:rsidRPr="009D59F6">
        <w:rPr>
          <w:rFonts w:asciiTheme="majorHAnsi" w:hAnsiTheme="majorHAnsi" w:cstheme="minorHAnsi"/>
        </w:rPr>
        <w:t>Court power is vital to check multiple instances of executive power</w:t>
      </w:r>
    </w:p>
    <w:p w14:paraId="377B4EF8" w14:textId="77777777" w:rsidR="00AC3D6F" w:rsidRPr="009D59F6" w:rsidRDefault="00AC3D6F" w:rsidP="00AC3D6F">
      <w:pPr>
        <w:rPr>
          <w:rFonts w:asciiTheme="majorHAnsi" w:hAnsiTheme="majorHAnsi" w:cstheme="minorHAnsi"/>
        </w:rPr>
      </w:pPr>
      <w:r w:rsidRPr="009D59F6">
        <w:rPr>
          <w:rStyle w:val="Style13ptBold"/>
          <w:rFonts w:asciiTheme="majorHAnsi" w:hAnsiTheme="majorHAnsi" w:cstheme="minorHAnsi"/>
        </w:rPr>
        <w:t>Gardner 16</w:t>
      </w:r>
      <w:r w:rsidRPr="009D59F6">
        <w:rPr>
          <w:rFonts w:asciiTheme="majorHAnsi" w:hAnsiTheme="majorHAnsi" w:cstheme="minorHAnsi"/>
        </w:rPr>
        <w:t xml:space="preserve"> (11/9, Eriq, Senior Editor @ Hollywood Reporter, ”How Donald Trump's Power Will Be Checked”, </w:t>
      </w:r>
      <w:hyperlink r:id="rId67" w:history="1">
        <w:r w:rsidRPr="009D59F6">
          <w:rPr>
            <w:rStyle w:val="Hyperlink"/>
            <w:rFonts w:asciiTheme="majorHAnsi" w:hAnsiTheme="majorHAnsi" w:cstheme="minorHAnsi"/>
          </w:rPr>
          <w:t>http://www.hollywoodreporter.com/thr-esq/how-donald-trumps-power-will-be-checked-945747</w:t>
        </w:r>
      </w:hyperlink>
      <w:r w:rsidRPr="009D59F6">
        <w:rPr>
          <w:rFonts w:asciiTheme="majorHAnsi" w:hAnsiTheme="majorHAnsi" w:cstheme="minorHAnsi"/>
        </w:rPr>
        <w:t>, Hollywood Reporter) MBE</w:t>
      </w:r>
    </w:p>
    <w:p w14:paraId="109151C5" w14:textId="77777777" w:rsidR="00AC3D6F" w:rsidRPr="009D59F6" w:rsidRDefault="00AC3D6F" w:rsidP="00AC3D6F">
      <w:pPr>
        <w:rPr>
          <w:rFonts w:asciiTheme="majorHAnsi" w:hAnsiTheme="majorHAnsi" w:cstheme="minorHAnsi"/>
          <w:sz w:val="12"/>
        </w:rPr>
      </w:pPr>
      <w:r w:rsidRPr="009D59F6">
        <w:rPr>
          <w:rFonts w:asciiTheme="majorHAnsi" w:hAnsiTheme="majorHAnsi" w:cstheme="minorHAnsi"/>
          <w:sz w:val="12"/>
        </w:rPr>
        <w:t xml:space="preserve">Donald </w:t>
      </w:r>
      <w:r w:rsidRPr="009D59F6">
        <w:rPr>
          <w:rFonts w:asciiTheme="majorHAnsi" w:hAnsiTheme="majorHAnsi" w:cstheme="minorHAnsi"/>
          <w:u w:val="single"/>
        </w:rPr>
        <w:t xml:space="preserve">Trump will become leader of the country. The </w:t>
      </w:r>
      <w:r w:rsidRPr="009D59F6">
        <w:rPr>
          <w:rFonts w:asciiTheme="majorHAnsi" w:hAnsiTheme="majorHAnsi" w:cstheme="minorHAnsi"/>
          <w:highlight w:val="cyan"/>
          <w:u w:val="single"/>
        </w:rPr>
        <w:t>Republicans</w:t>
      </w:r>
      <w:r w:rsidRPr="009D59F6">
        <w:rPr>
          <w:rFonts w:asciiTheme="majorHAnsi" w:hAnsiTheme="majorHAnsi" w:cstheme="minorHAnsi"/>
          <w:u w:val="single"/>
        </w:rPr>
        <w:t xml:space="preserve"> will </w:t>
      </w:r>
      <w:r w:rsidRPr="009D59F6">
        <w:rPr>
          <w:rFonts w:asciiTheme="majorHAnsi" w:hAnsiTheme="majorHAnsi" w:cstheme="minorHAnsi"/>
          <w:highlight w:val="cyan"/>
          <w:u w:val="single"/>
        </w:rPr>
        <w:t>retain both chambers</w:t>
      </w:r>
      <w:r w:rsidRPr="009D59F6">
        <w:rPr>
          <w:rFonts w:asciiTheme="majorHAnsi" w:hAnsiTheme="majorHAnsi" w:cstheme="minorHAnsi"/>
          <w:u w:val="single"/>
        </w:rPr>
        <w:t xml:space="preserve"> of the U.S. Congress. The next </w:t>
      </w:r>
      <w:r w:rsidRPr="009D59F6">
        <w:rPr>
          <w:rFonts w:asciiTheme="majorHAnsi" w:hAnsiTheme="majorHAnsi" w:cstheme="minorHAnsi"/>
          <w:highlight w:val="cyan"/>
          <w:u w:val="single"/>
        </w:rPr>
        <w:t>Supreme Court justice</w:t>
      </w:r>
      <w:r w:rsidRPr="009D59F6">
        <w:rPr>
          <w:rFonts w:asciiTheme="majorHAnsi" w:hAnsiTheme="majorHAnsi" w:cstheme="minorHAnsi"/>
          <w:u w:val="single"/>
        </w:rPr>
        <w:t xml:space="preserve"> will swing the high court back to </w:t>
      </w:r>
      <w:r w:rsidRPr="009D59F6">
        <w:rPr>
          <w:rFonts w:asciiTheme="majorHAnsi" w:hAnsiTheme="majorHAnsi" w:cstheme="minorHAnsi"/>
          <w:highlight w:val="cyan"/>
          <w:u w:val="single"/>
        </w:rPr>
        <w:t>conservative</w:t>
      </w:r>
      <w:r w:rsidRPr="009D59F6">
        <w:rPr>
          <w:rFonts w:asciiTheme="majorHAnsi" w:hAnsiTheme="majorHAnsi" w:cstheme="minorHAnsi"/>
          <w:u w:val="single"/>
        </w:rPr>
        <w:t>s</w:t>
      </w:r>
      <w:r w:rsidRPr="009D59F6">
        <w:rPr>
          <w:rFonts w:asciiTheme="majorHAnsi" w:hAnsiTheme="majorHAnsi" w:cstheme="minorHAnsi"/>
          <w:sz w:val="12"/>
        </w:rPr>
        <w:t xml:space="preserve">. All that being noted, it would be a </w:t>
      </w:r>
      <w:r w:rsidRPr="009D59F6">
        <w:rPr>
          <w:rFonts w:asciiTheme="majorHAnsi" w:hAnsiTheme="majorHAnsi" w:cstheme="minorHAnsi"/>
          <w:highlight w:val="cyan"/>
          <w:u w:val="single"/>
        </w:rPr>
        <w:t>mistake to believe Trump’s power will be unchecked over the next four years</w:t>
      </w:r>
      <w:r w:rsidRPr="009D59F6">
        <w:rPr>
          <w:rFonts w:asciiTheme="majorHAnsi" w:hAnsiTheme="majorHAnsi" w:cstheme="minorHAnsi"/>
          <w:u w:val="single"/>
        </w:rPr>
        <w:t xml:space="preserve">. </w:t>
      </w:r>
      <w:r w:rsidRPr="009D59F6">
        <w:rPr>
          <w:rFonts w:asciiTheme="majorHAnsi" w:hAnsiTheme="majorHAnsi" w:cstheme="minorHAnsi"/>
          <w:sz w:val="12"/>
        </w:rPr>
        <w:t xml:space="preserve">The results of Tuesday’s election is a tough pill for progressives in the country and may frighten those who during the campaign heard about everything from a proposed Muslim immigration ban to the promised jailing of opponent Hillary Clinton. One thing unchanged, however, is the U.S. Constitution. </w:t>
      </w:r>
      <w:r w:rsidRPr="009D59F6">
        <w:rPr>
          <w:rFonts w:asciiTheme="majorHAnsi" w:hAnsiTheme="majorHAnsi" w:cstheme="minorHAnsi"/>
          <w:u w:val="single"/>
        </w:rPr>
        <w:t xml:space="preserve">Those </w:t>
      </w:r>
      <w:r w:rsidRPr="009D59F6">
        <w:rPr>
          <w:rFonts w:asciiTheme="majorHAnsi" w:hAnsiTheme="majorHAnsi" w:cstheme="minorHAnsi"/>
          <w:highlight w:val="cyan"/>
          <w:u w:val="single"/>
        </w:rPr>
        <w:t>fearing autocratic rule in a Trump Administration can</w:t>
      </w:r>
      <w:r w:rsidRPr="009D59F6">
        <w:rPr>
          <w:rFonts w:asciiTheme="majorHAnsi" w:hAnsiTheme="majorHAnsi" w:cstheme="minorHAnsi"/>
          <w:sz w:val="12"/>
        </w:rPr>
        <w:t xml:space="preserve"> at least </w:t>
      </w:r>
      <w:r w:rsidRPr="009D59F6">
        <w:rPr>
          <w:rFonts w:asciiTheme="majorHAnsi" w:hAnsiTheme="majorHAnsi" w:cstheme="minorHAnsi"/>
          <w:highlight w:val="cyan"/>
          <w:u w:val="single"/>
        </w:rPr>
        <w:t>place</w:t>
      </w:r>
      <w:r w:rsidRPr="009D59F6">
        <w:rPr>
          <w:rFonts w:asciiTheme="majorHAnsi" w:hAnsiTheme="majorHAnsi" w:cstheme="minorHAnsi"/>
          <w:sz w:val="12"/>
        </w:rPr>
        <w:t xml:space="preserve"> some </w:t>
      </w:r>
      <w:r w:rsidRPr="009D59F6">
        <w:rPr>
          <w:rFonts w:asciiTheme="majorHAnsi" w:hAnsiTheme="majorHAnsi" w:cstheme="minorHAnsi"/>
          <w:highlight w:val="cyan"/>
          <w:u w:val="single"/>
        </w:rPr>
        <w:t>hope in the judicial branch of government</w:t>
      </w:r>
      <w:r w:rsidRPr="009D59F6">
        <w:rPr>
          <w:rFonts w:asciiTheme="majorHAnsi" w:hAnsiTheme="majorHAnsi" w:cstheme="minorHAnsi"/>
          <w:u w:val="single"/>
        </w:rPr>
        <w:t xml:space="preserve">. </w:t>
      </w:r>
      <w:r w:rsidRPr="009D59F6">
        <w:rPr>
          <w:rFonts w:asciiTheme="majorHAnsi" w:hAnsiTheme="majorHAnsi" w:cstheme="minorHAnsi"/>
          <w:sz w:val="12"/>
        </w:rPr>
        <w:t xml:space="preserve">Yes, Trump will likely be able to appoint Justice Antonin Scalia’s replacement, but the Supreme Court, as powerful as it may be, represents just a small part of the federal judiciary. The high court entertains just a few dozen cases per year. Meanwhile, because Democrats have held the presidency in 16 of the past 24 years, district courts and lower appeals courts adjudicating thousands of cases are packed with judges who owe their lifelong seats to Bill Clinton and Barack Obama. In fact, nine of the 13 federal circuits now have more Democrat-appointed judges, compared to just three of 13 when Obama took office. Thanks in part to filibuster reforms by the U.S. Senate when Harry Reid was majority leader, the score will begin to even as judicial vacancies occur, but in the meantime, those opposing Trump's moves may find friendly-forums like the 9th Circuit (which includes California), the 2nd Circuit (which includes New York) and the DC Circuit. These three jurisdictions currently are stacked 2-to-1 with Democrat appointees. Jeff Zucker and Megyn Kelly READ MORE What the End of the "Media Election" Means for Cable News Now Trump </w:t>
      </w:r>
      <w:r w:rsidRPr="009D59F6">
        <w:rPr>
          <w:rFonts w:asciiTheme="majorHAnsi" w:hAnsiTheme="majorHAnsi" w:cstheme="minorHAnsi"/>
          <w:u w:val="single"/>
        </w:rPr>
        <w:t xml:space="preserve">talks a big game about ripping up </w:t>
      </w:r>
      <w:r w:rsidRPr="009D59F6">
        <w:rPr>
          <w:rFonts w:asciiTheme="majorHAnsi" w:hAnsiTheme="majorHAnsi" w:cstheme="minorHAnsi"/>
          <w:highlight w:val="cyan"/>
          <w:u w:val="single"/>
        </w:rPr>
        <w:t>international treaties and</w:t>
      </w:r>
      <w:r w:rsidRPr="009D59F6">
        <w:rPr>
          <w:rFonts w:asciiTheme="majorHAnsi" w:hAnsiTheme="majorHAnsi" w:cstheme="minorHAnsi"/>
          <w:u w:val="single"/>
        </w:rPr>
        <w:t xml:space="preserve"> "opening up" </w:t>
      </w:r>
      <w:r w:rsidRPr="009D59F6">
        <w:rPr>
          <w:rFonts w:asciiTheme="majorHAnsi" w:hAnsiTheme="majorHAnsi" w:cstheme="minorHAnsi"/>
          <w:highlight w:val="cyan"/>
          <w:u w:val="single"/>
        </w:rPr>
        <w:t>libel laws</w:t>
      </w:r>
      <w:r w:rsidRPr="009D59F6">
        <w:rPr>
          <w:rFonts w:asciiTheme="majorHAnsi" w:hAnsiTheme="majorHAnsi" w:cstheme="minorHAnsi"/>
          <w:u w:val="single"/>
        </w:rPr>
        <w:t xml:space="preserve">, but he </w:t>
      </w:r>
      <w:r w:rsidRPr="009D59F6">
        <w:rPr>
          <w:rFonts w:asciiTheme="majorHAnsi" w:hAnsiTheme="majorHAnsi" w:cstheme="minorHAnsi"/>
          <w:highlight w:val="cyan"/>
          <w:u w:val="single"/>
        </w:rPr>
        <w:t>will</w:t>
      </w:r>
      <w:r w:rsidRPr="009D59F6">
        <w:rPr>
          <w:rFonts w:asciiTheme="majorHAnsi" w:hAnsiTheme="majorHAnsi" w:cstheme="minorHAnsi"/>
          <w:u w:val="single"/>
        </w:rPr>
        <w:t xml:space="preserve"> undoubtedly </w:t>
      </w:r>
      <w:r w:rsidRPr="009D59F6">
        <w:rPr>
          <w:rFonts w:asciiTheme="majorHAnsi" w:hAnsiTheme="majorHAnsi" w:cstheme="minorHAnsi"/>
          <w:highlight w:val="cyan"/>
          <w:u w:val="single"/>
        </w:rPr>
        <w:t>be challenged in court</w:t>
      </w:r>
      <w:r w:rsidRPr="009D59F6">
        <w:rPr>
          <w:rFonts w:asciiTheme="majorHAnsi" w:hAnsiTheme="majorHAnsi" w:cstheme="minorHAnsi"/>
          <w:sz w:val="12"/>
        </w:rPr>
        <w:t xml:space="preserve">. In fact, </w:t>
      </w:r>
      <w:r w:rsidRPr="009D59F6">
        <w:rPr>
          <w:rFonts w:asciiTheme="majorHAnsi" w:hAnsiTheme="majorHAnsi" w:cstheme="minorHAnsi"/>
          <w:u w:val="single"/>
        </w:rPr>
        <w:t>Democrats</w:t>
      </w:r>
      <w:r w:rsidRPr="009D59F6">
        <w:rPr>
          <w:rFonts w:asciiTheme="majorHAnsi" w:hAnsiTheme="majorHAnsi" w:cstheme="minorHAnsi"/>
          <w:sz w:val="12"/>
        </w:rPr>
        <w:t xml:space="preserve">, now in the minority in the House and Senate, </w:t>
      </w:r>
      <w:r w:rsidRPr="009D59F6">
        <w:rPr>
          <w:rFonts w:asciiTheme="majorHAnsi" w:hAnsiTheme="majorHAnsi" w:cstheme="minorHAnsi"/>
          <w:u w:val="single"/>
        </w:rPr>
        <w:t xml:space="preserve">should already be </w:t>
      </w:r>
      <w:r w:rsidRPr="009D59F6">
        <w:rPr>
          <w:rFonts w:asciiTheme="majorHAnsi" w:hAnsiTheme="majorHAnsi" w:cstheme="minorHAnsi"/>
          <w:highlight w:val="cyan"/>
          <w:u w:val="single"/>
        </w:rPr>
        <w:t>looking to the courts as a venue to wage political war</w:t>
      </w:r>
      <w:r w:rsidRPr="009D59F6">
        <w:rPr>
          <w:rFonts w:asciiTheme="majorHAnsi" w:hAnsiTheme="majorHAnsi" w:cstheme="minorHAnsi"/>
          <w:sz w:val="12"/>
        </w:rPr>
        <w:t xml:space="preserve">. Even moves that could generate broad political agreement — like </w:t>
      </w:r>
      <w:r w:rsidRPr="009D59F6">
        <w:rPr>
          <w:rFonts w:asciiTheme="majorHAnsi" w:hAnsiTheme="majorHAnsi" w:cstheme="minorHAnsi"/>
          <w:u w:val="single"/>
        </w:rPr>
        <w:t>Trump's pledge to block AT&amp;T's proposed acquisition</w:t>
      </w:r>
      <w:r w:rsidRPr="009D59F6">
        <w:rPr>
          <w:rFonts w:asciiTheme="majorHAnsi" w:hAnsiTheme="majorHAnsi" w:cstheme="minorHAnsi"/>
          <w:sz w:val="12"/>
        </w:rPr>
        <w:t xml:space="preserve"> of Time Warner because, he says, "it’s too much concentration of power in the hands of too few" — could be </w:t>
      </w:r>
      <w:r w:rsidRPr="009D59F6">
        <w:rPr>
          <w:rFonts w:asciiTheme="majorHAnsi" w:hAnsiTheme="majorHAnsi" w:cstheme="minorHAnsi"/>
          <w:u w:val="single"/>
        </w:rPr>
        <w:t>subject to judicial review</w:t>
      </w:r>
      <w:r w:rsidRPr="009D59F6">
        <w:rPr>
          <w:rFonts w:asciiTheme="majorHAnsi" w:hAnsiTheme="majorHAnsi" w:cstheme="minorHAnsi"/>
          <w:sz w:val="12"/>
        </w:rPr>
        <w:t xml:space="preserve">. When that happens, </w:t>
      </w:r>
      <w:r w:rsidRPr="009D59F6">
        <w:rPr>
          <w:rFonts w:asciiTheme="majorHAnsi" w:hAnsiTheme="majorHAnsi" w:cstheme="minorHAnsi"/>
          <w:highlight w:val="cyan"/>
          <w:u w:val="single"/>
        </w:rPr>
        <w:t>Trump will come face-to-face</w:t>
      </w:r>
      <w:r w:rsidRPr="009D59F6">
        <w:rPr>
          <w:rFonts w:asciiTheme="majorHAnsi" w:hAnsiTheme="majorHAnsi" w:cstheme="minorHAnsi"/>
          <w:sz w:val="12"/>
        </w:rPr>
        <w:t xml:space="preserve"> with those who perhaps share the sensibilities of Nevada judge Gloria Sturman, who on Election Day presided over a Trump campaign demand for information about poll workers overseeing early voting in Nevada's Hispanic-heavy precincts. "Have you watched Twitter? Do you watch any cable news shows? People can get information and harass them," the judge said in rejecting Trump's request for records. Certainly, the </w:t>
      </w:r>
      <w:r w:rsidRPr="009D59F6">
        <w:rPr>
          <w:rFonts w:asciiTheme="majorHAnsi" w:hAnsiTheme="majorHAnsi" w:cstheme="minorHAnsi"/>
          <w:highlight w:val="cyan"/>
          <w:u w:val="single"/>
        </w:rPr>
        <w:t>judiciary's power isn't limitless</w:t>
      </w:r>
      <w:r w:rsidRPr="009D59F6">
        <w:rPr>
          <w:rFonts w:asciiTheme="majorHAnsi" w:hAnsiTheme="majorHAnsi" w:cstheme="minorHAnsi"/>
          <w:sz w:val="12"/>
        </w:rPr>
        <w:t>, as the framers of the U.S. Constitution intended. There will definitely be areas where political opponents can do nothing but complain loudly and bide their time.</w:t>
      </w:r>
    </w:p>
    <w:p w14:paraId="31FAA598" w14:textId="77777777" w:rsidR="00AC3D6F" w:rsidRPr="009D59F6" w:rsidRDefault="00AC3D6F" w:rsidP="00AC3D6F">
      <w:pPr>
        <w:pStyle w:val="Heading4"/>
        <w:rPr>
          <w:rFonts w:asciiTheme="majorHAnsi" w:hAnsiTheme="majorHAnsi" w:cstheme="minorHAnsi"/>
        </w:rPr>
      </w:pPr>
      <w:r w:rsidRPr="009D59F6">
        <w:rPr>
          <w:rFonts w:asciiTheme="majorHAnsi" w:hAnsiTheme="majorHAnsi" w:cstheme="minorHAnsi"/>
        </w:rPr>
        <w:t>The courts are necessary to counter government overreach</w:t>
      </w:r>
    </w:p>
    <w:p w14:paraId="77AF8671" w14:textId="77777777" w:rsidR="00AC3D6F" w:rsidRPr="009D59F6" w:rsidRDefault="00AC3D6F" w:rsidP="00AC3D6F">
      <w:pPr>
        <w:rPr>
          <w:rFonts w:asciiTheme="majorHAnsi" w:hAnsiTheme="majorHAnsi" w:cstheme="minorHAnsi"/>
        </w:rPr>
      </w:pPr>
      <w:r w:rsidRPr="009D59F6">
        <w:rPr>
          <w:rStyle w:val="Style13ptBold"/>
          <w:rFonts w:asciiTheme="majorHAnsi" w:hAnsiTheme="majorHAnsi" w:cstheme="minorHAnsi"/>
        </w:rPr>
        <w:t>Banks 14</w:t>
      </w:r>
      <w:r w:rsidRPr="009D59F6">
        <w:rPr>
          <w:rFonts w:asciiTheme="majorHAnsi" w:hAnsiTheme="majorHAnsi" w:cstheme="minorHAnsi"/>
        </w:rPr>
        <w:t xml:space="preserve"> (William C., Professor at Syracuse University College of Law, “The Role of the Courts in Time of War”, </w:t>
      </w:r>
      <w:hyperlink r:id="rId68" w:history="1">
        <w:r w:rsidRPr="009D59F6">
          <w:rPr>
            <w:rStyle w:val="Hyperlink"/>
            <w:rFonts w:asciiTheme="majorHAnsi" w:hAnsiTheme="majorHAnsi" w:cstheme="minorHAnsi"/>
          </w:rPr>
          <w:t>http://scholarlycommons.law.wlu.edu/cgi/viewcontent.cgi?article=1009&amp;context=wlulr-online)</w:t>
        </w:r>
      </w:hyperlink>
      <w:r w:rsidRPr="009D59F6">
        <w:rPr>
          <w:rFonts w:asciiTheme="majorHAnsi" w:hAnsiTheme="majorHAnsi" w:cstheme="minorHAnsi"/>
        </w:rPr>
        <w:t xml:space="preserve"> ACT</w:t>
      </w:r>
    </w:p>
    <w:p w14:paraId="653139E4" w14:textId="2C86D611" w:rsidR="00C228EB" w:rsidRPr="009D59F6" w:rsidRDefault="00AC3D6F" w:rsidP="00C228EB">
      <w:pPr>
        <w:rPr>
          <w:rStyle w:val="StyleUnderline"/>
          <w:rFonts w:asciiTheme="majorHAnsi" w:hAnsiTheme="majorHAnsi" w:cstheme="minorHAnsi"/>
        </w:rPr>
      </w:pPr>
      <w:r w:rsidRPr="009D59F6">
        <w:rPr>
          <w:rStyle w:val="StyleUnderline"/>
          <w:rFonts w:asciiTheme="majorHAnsi" w:hAnsiTheme="majorHAnsi" w:cstheme="minorHAnsi"/>
          <w:highlight w:val="cyan"/>
        </w:rPr>
        <w:t>The role of the courts in judging the actions of government</w:t>
      </w:r>
      <w:r w:rsidRPr="009D59F6">
        <w:rPr>
          <w:rStyle w:val="StyleUnderline"/>
          <w:rFonts w:asciiTheme="majorHAnsi" w:hAnsiTheme="majorHAnsi" w:cstheme="minorHAnsi"/>
        </w:rPr>
        <w:t xml:space="preserve"> </w:t>
      </w:r>
      <w:r w:rsidRPr="009D59F6">
        <w:rPr>
          <w:rFonts w:asciiTheme="majorHAnsi" w:hAnsiTheme="majorHAnsi" w:cstheme="minorHAnsi"/>
          <w:sz w:val="16"/>
        </w:rPr>
        <w:t>in wartime</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has ranged from</w:t>
      </w:r>
      <w:r w:rsidRPr="009D59F6">
        <w:rPr>
          <w:rStyle w:val="StyleUnderline"/>
          <w:rFonts w:asciiTheme="majorHAnsi" w:hAnsiTheme="majorHAnsi" w:cstheme="minorHAnsi"/>
        </w:rPr>
        <w:t xml:space="preserve"> extreme </w:t>
      </w:r>
      <w:r w:rsidRPr="009D59F6">
        <w:rPr>
          <w:rStyle w:val="StyleUnderline"/>
          <w:rFonts w:asciiTheme="majorHAnsi" w:hAnsiTheme="majorHAnsi" w:cstheme="minorHAnsi"/>
          <w:highlight w:val="cyan"/>
        </w:rPr>
        <w:t>deference to</w:t>
      </w:r>
      <w:r w:rsidRPr="009D59F6">
        <w:rPr>
          <w:rStyle w:val="StyleUnderline"/>
          <w:rFonts w:asciiTheme="majorHAnsi" w:hAnsiTheme="majorHAnsi" w:cstheme="minorHAnsi"/>
        </w:rPr>
        <w:t xml:space="preserve"> careful </w:t>
      </w:r>
      <w:r w:rsidRPr="009D59F6">
        <w:rPr>
          <w:rStyle w:val="StyleUnderline"/>
          <w:rFonts w:asciiTheme="majorHAnsi" w:hAnsiTheme="majorHAnsi" w:cstheme="minorHAnsi"/>
          <w:highlight w:val="cyan"/>
        </w:rPr>
        <w:t>probing of</w:t>
      </w:r>
      <w:r w:rsidRPr="009D59F6">
        <w:rPr>
          <w:rStyle w:val="StyleUnderline"/>
          <w:rFonts w:asciiTheme="majorHAnsi" w:hAnsiTheme="majorHAnsi" w:cstheme="minorHAnsi"/>
        </w:rPr>
        <w:t xml:space="preserve"> alleged </w:t>
      </w:r>
      <w:r w:rsidRPr="009D59F6">
        <w:rPr>
          <w:rStyle w:val="StyleUnderline"/>
          <w:rFonts w:asciiTheme="majorHAnsi" w:hAnsiTheme="majorHAnsi" w:cstheme="minorHAnsi"/>
          <w:highlight w:val="cyan"/>
        </w:rPr>
        <w:t>government excesses</w:t>
      </w:r>
      <w:r w:rsidRPr="009D59F6">
        <w:rPr>
          <w:rStyle w:val="StyleUnderline"/>
          <w:rFonts w:asciiTheme="majorHAnsi" w:hAnsiTheme="majorHAnsi" w:cstheme="minorHAnsi"/>
        </w:rPr>
        <w:t xml:space="preserve"> over more than two centuries.</w:t>
      </w:r>
      <w:r w:rsidRPr="009D59F6">
        <w:rPr>
          <w:rFonts w:asciiTheme="majorHAnsi" w:hAnsiTheme="majorHAnsi" w:cstheme="minorHAnsi"/>
          <w:sz w:val="16"/>
        </w:rPr>
        <w:t xml:space="preserve"> The courts’ record has reflected the nature of the armed conflicts the United States has engaged in and the legal bases for the actions at issue. </w:t>
      </w:r>
      <w:r w:rsidRPr="009D59F6">
        <w:rPr>
          <w:rStyle w:val="StyleUnderline"/>
          <w:rFonts w:asciiTheme="majorHAnsi" w:hAnsiTheme="majorHAnsi" w:cstheme="minorHAnsi"/>
        </w:rPr>
        <w:t xml:space="preserve">In the aggregate, </w:t>
      </w:r>
      <w:r w:rsidRPr="009D59F6">
        <w:rPr>
          <w:rStyle w:val="StyleUnderline"/>
          <w:rFonts w:asciiTheme="majorHAnsi" w:hAnsiTheme="majorHAnsi" w:cstheme="minorHAnsi"/>
          <w:highlight w:val="cyan"/>
        </w:rPr>
        <w:t>the courts have served as a necessary counterweight to government overreach</w:t>
      </w:r>
      <w:r w:rsidRPr="009D59F6">
        <w:rPr>
          <w:rStyle w:val="StyleUnderline"/>
          <w:rFonts w:asciiTheme="majorHAnsi" w:hAnsiTheme="majorHAnsi" w:cstheme="minorHAnsi"/>
        </w:rPr>
        <w:t>ing in times of national security crisis.</w:t>
      </w:r>
      <w:r w:rsidRPr="009D59F6">
        <w:rPr>
          <w:rFonts w:asciiTheme="majorHAnsi" w:hAnsiTheme="majorHAnsi" w:cstheme="minorHAnsi"/>
          <w:sz w:val="16"/>
        </w:rPr>
        <w:t xml:space="preserve"> It is easy to underestimate the institutional problems confronting judges who are asked to make momentous decisions in times of national crisis—difficulties of fact-finding and assessing the risks of being wrong, among others. </w:t>
      </w:r>
      <w:r w:rsidRPr="009D59F6">
        <w:rPr>
          <w:rStyle w:val="StyleUnderline"/>
          <w:rFonts w:asciiTheme="majorHAnsi" w:hAnsiTheme="majorHAnsi" w:cstheme="minorHAnsi"/>
        </w:rPr>
        <w:t xml:space="preserve">Yet </w:t>
      </w:r>
      <w:r w:rsidRPr="009D59F6">
        <w:rPr>
          <w:rStyle w:val="StyleUnderline"/>
          <w:rFonts w:asciiTheme="majorHAnsi" w:hAnsiTheme="majorHAnsi" w:cstheme="minorHAnsi"/>
          <w:highlight w:val="cyan"/>
        </w:rPr>
        <w:t>no other part of government is as equipped as the judiciary to anchor the nation to its core values</w:t>
      </w:r>
      <w:r w:rsidRPr="009D59F6">
        <w:rPr>
          <w:rStyle w:val="StyleUnderline"/>
          <w:rFonts w:asciiTheme="majorHAnsi" w:hAnsiTheme="majorHAnsi" w:cstheme="minorHAnsi"/>
        </w:rPr>
        <w:t xml:space="preserve"> during a storm.</w:t>
      </w:r>
    </w:p>
    <w:p w14:paraId="36E25741" w14:textId="77777777" w:rsidR="00FF7FDF" w:rsidRDefault="00FF7FDF" w:rsidP="00BC4863">
      <w:pPr>
        <w:pStyle w:val="Heading3"/>
        <w:rPr>
          <w:rFonts w:asciiTheme="majorHAnsi" w:hAnsiTheme="majorHAnsi" w:cstheme="minorHAnsi"/>
        </w:rPr>
      </w:pPr>
      <w:r>
        <w:rPr>
          <w:rFonts w:asciiTheme="majorHAnsi" w:hAnsiTheme="majorHAnsi" w:cstheme="minorHAnsi"/>
        </w:rPr>
        <w:t>**LEGITIMACY**</w:t>
      </w:r>
    </w:p>
    <w:p w14:paraId="606B7583" w14:textId="51E90938" w:rsidR="00FF7FDF" w:rsidRDefault="00FF7FDF" w:rsidP="00FF7FDF">
      <w:pPr>
        <w:pStyle w:val="Heading3"/>
      </w:pPr>
      <w:r>
        <w:t>Legitimacy Impact</w:t>
      </w:r>
    </w:p>
    <w:p w14:paraId="158818AE" w14:textId="77777777" w:rsidR="00FF7FDF" w:rsidRPr="00216AF2" w:rsidRDefault="00FF7FDF" w:rsidP="00FF7FDF">
      <w:pPr>
        <w:pStyle w:val="Heading4"/>
      </w:pPr>
      <w:r w:rsidRPr="00216AF2">
        <w:t xml:space="preserve">Court legitimacy is key to check the military, loss ensures nuclear war. </w:t>
      </w:r>
    </w:p>
    <w:p w14:paraId="212788E1" w14:textId="77777777" w:rsidR="00FF7FDF" w:rsidRPr="00216AF2" w:rsidRDefault="00FF7FDF" w:rsidP="00FF7FDF">
      <w:r w:rsidRPr="00216AF2">
        <w:rPr>
          <w:rStyle w:val="Style13ptBold"/>
        </w:rPr>
        <w:t>Kellman 89</w:t>
      </w:r>
      <w:r>
        <w:t xml:space="preserve"> </w:t>
      </w:r>
      <w:r w:rsidRPr="00087466">
        <w:rPr>
          <w:sz w:val="16"/>
          <w:szCs w:val="16"/>
        </w:rPr>
        <w:t>(Barry, Professor, DePaul University College of Law; J.D. Yale, 1976. DUKE LAW JOURNAL JUDICIAL ABDICATION OF MILITARY TORT ACCOUNTABILITY: BUT WHO IS TO GUARD THE GUARDS THEMSELVES?) KEN</w:t>
      </w:r>
    </w:p>
    <w:p w14:paraId="04BAE606" w14:textId="77777777" w:rsidR="00FF7FDF" w:rsidRPr="00216AF2" w:rsidRDefault="00FF7FDF" w:rsidP="00FF7FDF">
      <w:pPr>
        <w:spacing w:after="0" w:line="240" w:lineRule="auto"/>
        <w:rPr>
          <w:rFonts w:eastAsia="Times New Roman"/>
          <w:lang w:eastAsia="zh-CN"/>
        </w:rPr>
      </w:pPr>
    </w:p>
    <w:p w14:paraId="67B9DD4B" w14:textId="4286D09D" w:rsidR="00FF7FDF" w:rsidRPr="00FF7FDF" w:rsidRDefault="00FF7FDF" w:rsidP="00FF7FDF">
      <w:pPr>
        <w:rPr>
          <w:b/>
          <w:u w:val="single"/>
        </w:rPr>
      </w:pPr>
      <w:r w:rsidRPr="00216AF2">
        <w:rPr>
          <w:sz w:val="14"/>
        </w:rPr>
        <w:t xml:space="preserve">In this era of thermonuclear weapons, </w:t>
      </w:r>
      <w:r w:rsidRPr="00216AF2">
        <w:rPr>
          <w:rStyle w:val="Emphasis"/>
        </w:rPr>
        <w:t>America must uphold its historical commitment to be a nation of law</w:t>
      </w:r>
      <w:r w:rsidRPr="00216AF2">
        <w:rPr>
          <w:sz w:val="14"/>
        </w:rPr>
        <w:t xml:space="preserve">. Our </w:t>
      </w:r>
      <w:r w:rsidRPr="00216AF2">
        <w:rPr>
          <w:rStyle w:val="StyleUnderline"/>
        </w:rPr>
        <w:t>strength grows from the resolve to subject military force to constitutional authority</w:t>
      </w:r>
      <w:r w:rsidRPr="00216AF2">
        <w:rPr>
          <w:sz w:val="14"/>
        </w:rPr>
        <w:t xml:space="preserve">. </w:t>
      </w:r>
      <w:r w:rsidRPr="00216AF2">
        <w:rPr>
          <w:rStyle w:val="StyleUnderline"/>
        </w:rPr>
        <w:t xml:space="preserve">Especially </w:t>
      </w:r>
      <w:r w:rsidRPr="00216AF2">
        <w:rPr>
          <w:sz w:val="14"/>
        </w:rPr>
        <w:t xml:space="preserve">in these times </w:t>
      </w:r>
      <w:r w:rsidRPr="00216AF2">
        <w:rPr>
          <w:rStyle w:val="StyleUnderline"/>
        </w:rPr>
        <w:t>when weapons proliferation can lead to nuclear winter</w:t>
      </w:r>
      <w:r w:rsidRPr="00216AF2">
        <w:rPr>
          <w:sz w:val="14"/>
        </w:rPr>
        <w:t xml:space="preserve">, when weapons production can cause cancer, when soldiers die unnecessarily in the name of readiness: those who control military force must be held accountable under law. As the Supreme Court recognized a generation ago, the Founders envisioned the army as a necessary institution, but one dangerous to liberty if not confined within its essential bounds. Their fears were rooted in history. They knew that ancient republics had been overthrown by their military leaders. ... We cannot close our eyes to the fact that today the peoples of many nations are ruled by the military. </w:t>
      </w:r>
      <w:r w:rsidRPr="00216AF2">
        <w:rPr>
          <w:rStyle w:val="StyleUnderline"/>
        </w:rPr>
        <w:t>We should not break faith with this Nation's tradition of keeping military power subservient to civilian authority</w:t>
      </w:r>
      <w:r w:rsidRPr="00216AF2">
        <w:rPr>
          <w:sz w:val="14"/>
        </w:rPr>
        <w:t xml:space="preserve">, a tradition which we believe is firmly embodied in the Constitution.' </w:t>
      </w:r>
      <w:r w:rsidRPr="00216AF2">
        <w:rPr>
          <w:rStyle w:val="StyleUnderline"/>
        </w:rPr>
        <w:t>Our fears may be rooted in more recent history</w:t>
      </w:r>
      <w:r w:rsidRPr="00216AF2">
        <w:rPr>
          <w:sz w:val="14"/>
        </w:rPr>
        <w:t xml:space="preserve">. During the decade of history's largest peacetime military expansion (1979-1989), more than 17,000 service personnel were killed in training accidents. 2 In the same period, virtually every facility in the nuclear bomb complex has been revealed to be contaminated with radioactive and poisonous materials; the clean-up costs are projected to exceed $100 billion. 3 Headlines of fatal BIB bomber crashes, 4 the downing of an Iranian passenger plane, 5 the Navy's frequent accidents6 including the fatal crash of a fighter plane into a Georgia apartment complex,7 remind Americans that a tragic price is paid to support the military establishment. Other commentaries may distinguish between the specific losses that might have been preventable and those which were the random consequence of what is undeniably a dangerous military program. This Article can only repeat the questions of the parents of those who have died: "Is the military accountable to anyone? Why is it allowed to keep making the same mistakes? How many more lives must be lost to senseless accidents?"8 This Article describes a judicial concession of the law's domain, ironically impelled by concerns for "national security." In three recent controversies involving weapons testing, the judiciary has disallowed tort accountability for serious and unwarranted injuries. In United States v. Stanley, 9 the Supreme Court ruled that an Army sergeant, unknowingly drugged with LSD by the Central Intelligence Agency, could not pursue a claim for deprivation of his constitutional rights. In Allen v. United States, </w:t>
      </w:r>
      <w:r w:rsidRPr="00216AF2">
        <w:rPr>
          <w:rStyle w:val="StyleUnderline"/>
        </w:rPr>
        <w:t>10 civilian victims of atmospheric atomic testing were denied a right of tort recovery against the government officials who managed and performed the tests. Finally, in Boyle v. United Technologies, 1 the Supreme Court ruled that private weapons manufacturers enjoy immunity from product liability actions alleging design defects</w:t>
      </w:r>
      <w:r w:rsidRPr="00216AF2">
        <w:rPr>
          <w:sz w:val="14"/>
        </w:rPr>
        <w:t xml:space="preserve">. A critical analysis of these decisions reveals that the judiciary, notably the Rehnquist Court, has abdicated its responsibility to review civil matters involving the military security establishment. Standing at the vanguard of "national security" law,13 these three decisions elevate the task of preparing for war to a level beyond legal accountability. </w:t>
      </w:r>
      <w:r w:rsidRPr="00216AF2">
        <w:rPr>
          <w:rStyle w:val="StyleUnderline"/>
        </w:rPr>
        <w:t>They suggest that determinations of both the ends and the means of national security are inherently above the law and hence unreviewable regardless of the legal rights transgressed by these determinations</w:t>
      </w:r>
      <w:r w:rsidRPr="00216AF2">
        <w:rPr>
          <w:sz w:val="14"/>
        </w:rPr>
        <w:t xml:space="preserve">. </w:t>
      </w:r>
      <w:r w:rsidRPr="00216AF2">
        <w:rPr>
          <w:rStyle w:val="StyleUnderline"/>
        </w:rPr>
        <w:t>This conclusion signals a dangerous abdication of judicial responsibility</w:t>
      </w:r>
      <w:r w:rsidRPr="00216AF2">
        <w:rPr>
          <w:sz w:val="14"/>
        </w:rPr>
        <w:t xml:space="preserve">. </w:t>
      </w:r>
      <w:r w:rsidRPr="00216AF2">
        <w:rPr>
          <w:rStyle w:val="StyleUnderline"/>
        </w:rPr>
        <w:t xml:space="preserve">The </w:t>
      </w:r>
      <w:r w:rsidRPr="00216AF2">
        <w:rPr>
          <w:sz w:val="14"/>
        </w:rPr>
        <w:t xml:space="preserve">very </w:t>
      </w:r>
      <w:r w:rsidRPr="00216AF2">
        <w:rPr>
          <w:rStyle w:val="StyleUnderline"/>
        </w:rPr>
        <w:t>underpinnings of constitutional governance are threatened by those who contend</w:t>
      </w:r>
      <w:r w:rsidRPr="00216AF2">
        <w:rPr>
          <w:sz w:val="14"/>
        </w:rPr>
        <w:t xml:space="preserve"> that </w:t>
      </w:r>
      <w:r w:rsidRPr="00216AF2">
        <w:rPr>
          <w:rStyle w:val="StyleUnderline"/>
        </w:rPr>
        <w:t>the rule of law weakens the execution of military policy</w:t>
      </w:r>
      <w:r w:rsidRPr="00216AF2">
        <w:rPr>
          <w:sz w:val="14"/>
        </w:rPr>
        <w:t xml:space="preserve">. Their argument-that because our adversaries are not restricted by our Constitution, we should become more like our adversaries to secure ourselves-cannot be sustained if our tradition of adherence to the rule of law is to be maintained. To the contrary, </w:t>
      </w:r>
      <w:r w:rsidRPr="00216AF2">
        <w:rPr>
          <w:rStyle w:val="StyleUnderline"/>
        </w:rPr>
        <w:t>the judiciary must be willing to demand adherence to legal principles by assessing responsibility for weapons decisions. This Article posits that judicial abdication in this field is not compelled and certainly is not desirable. The legal system can provide a useful check against dangerous military action</w:t>
      </w:r>
      <w:r w:rsidRPr="00216AF2">
        <w:rPr>
          <w:sz w:val="14"/>
        </w:rPr>
        <w:t xml:space="preserve">, more so than these three opinions would suggest. </w:t>
      </w:r>
      <w:r w:rsidRPr="00216AF2">
        <w:rPr>
          <w:rStyle w:val="StyleUnderline"/>
        </w:rPr>
        <w:t>The judiciary must rigorously scrutinize military decisions if our 18th century dream of a nation founded in musket smoke is to remain recognizable in a millennium ushered in under the mushroom cloud of thermonuclear holocaust.</w:t>
      </w:r>
    </w:p>
    <w:p w14:paraId="247D5AAD" w14:textId="243A32C1" w:rsidR="00BC4863" w:rsidRPr="009D59F6" w:rsidRDefault="00FF7FDF" w:rsidP="00BC4863">
      <w:pPr>
        <w:pStyle w:val="Heading3"/>
        <w:rPr>
          <w:rFonts w:asciiTheme="majorHAnsi" w:hAnsiTheme="majorHAnsi" w:cstheme="minorHAnsi"/>
        </w:rPr>
      </w:pPr>
      <w:r>
        <w:rPr>
          <w:rFonts w:asciiTheme="majorHAnsi" w:hAnsiTheme="majorHAnsi" w:cstheme="minorHAnsi"/>
        </w:rPr>
        <w:t>**</w:t>
      </w:r>
      <w:r w:rsidR="00A53826" w:rsidRPr="009D59F6">
        <w:rPr>
          <w:rFonts w:asciiTheme="majorHAnsi" w:hAnsiTheme="majorHAnsi" w:cstheme="minorHAnsi"/>
        </w:rPr>
        <w:t>RULE OF LAW</w:t>
      </w:r>
      <w:r w:rsidR="00BC4863" w:rsidRPr="009D59F6">
        <w:rPr>
          <w:rFonts w:asciiTheme="majorHAnsi" w:hAnsiTheme="majorHAnsi" w:cstheme="minorHAnsi"/>
        </w:rPr>
        <w:t>**</w:t>
      </w:r>
    </w:p>
    <w:p w14:paraId="3DAD4064" w14:textId="3AC101D7"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Promotion of Law</w:t>
      </w:r>
      <w:r w:rsidR="00AC3D6F" w:rsidRPr="009D59F6">
        <w:rPr>
          <w:rFonts w:asciiTheme="majorHAnsi" w:hAnsiTheme="majorHAnsi" w:cstheme="minorHAnsi"/>
        </w:rPr>
        <w:t xml:space="preserve"> Module (2AC)</w:t>
      </w:r>
    </w:p>
    <w:p w14:paraId="3A8C2095"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State deference increases federal effectiveness and promotion of law</w:t>
      </w:r>
    </w:p>
    <w:p w14:paraId="2CCACF51"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Hale 16</w:t>
      </w:r>
      <w:r w:rsidRPr="009D59F6">
        <w:rPr>
          <w:rFonts w:asciiTheme="majorHAnsi" w:hAnsiTheme="majorHAnsi" w:cstheme="minorHAnsi"/>
        </w:rPr>
        <w:t xml:space="preserve"> (Feb, M. Jason, General Counsel at Lee Company, Lawyer in Nashville, </w:t>
      </w:r>
      <w:r w:rsidRPr="009D59F6">
        <w:rPr>
          <w:rFonts w:asciiTheme="majorHAnsi" w:hAnsiTheme="majorHAnsi" w:cstheme="minorHAnsi"/>
        </w:rPr>
        <w:tab/>
        <w:t xml:space="preserve">Case Western Reserve University School of Law, “Federal Questions, State Courts, and the Lockstep Doctrine”, </w:t>
      </w:r>
      <w:hyperlink r:id="rId69" w:history="1">
        <w:r w:rsidRPr="009D59F6">
          <w:rPr>
            <w:rStyle w:val="Hyperlink"/>
            <w:rFonts w:asciiTheme="majorHAnsi" w:hAnsiTheme="majorHAnsi" w:cstheme="minorHAnsi"/>
          </w:rPr>
          <w:t>http://scholarlycommons.law.case.edu/cgi/viewcontent.cgi?article=1696&amp;context=caselrev</w:t>
        </w:r>
      </w:hyperlink>
      <w:r w:rsidRPr="009D59F6">
        <w:rPr>
          <w:rFonts w:asciiTheme="majorHAnsi" w:hAnsiTheme="majorHAnsi" w:cstheme="minorHAnsi"/>
        </w:rPr>
        <w:t>, Scholarly Commons) MBE</w:t>
      </w:r>
    </w:p>
    <w:p w14:paraId="7B80326F"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sz w:val="14"/>
        </w:rPr>
        <w:t xml:space="preserve">Despite these concerns of </w:t>
      </w:r>
      <w:r w:rsidRPr="009D59F6">
        <w:rPr>
          <w:rFonts w:asciiTheme="majorHAnsi" w:hAnsiTheme="majorHAnsi" w:cstheme="minorHAnsi"/>
          <w:highlight w:val="cyan"/>
          <w:u w:val="single"/>
        </w:rPr>
        <w:t>unevenness in the law, lack of judicial economy, judicial confusion, and overall disrespect for the federal law</w:t>
      </w:r>
      <w:r w:rsidRPr="009D59F6">
        <w:rPr>
          <w:rFonts w:asciiTheme="majorHAnsi" w:hAnsiTheme="majorHAnsi" w:cstheme="minorHAnsi"/>
          <w:sz w:val="14"/>
        </w:rPr>
        <w:t xml:space="preserve">, the Pennsylvania Supreme Court in Negri chose to dispense with the Third Circuit's interpretation of Escobedo and stick with the state's version of the law. 15 Since Negri, </w:t>
      </w:r>
      <w:r w:rsidRPr="009D59F6">
        <w:rPr>
          <w:rFonts w:asciiTheme="majorHAnsi" w:hAnsiTheme="majorHAnsi" w:cstheme="minorHAnsi"/>
          <w:highlight w:val="cyan"/>
          <w:u w:val="single"/>
        </w:rPr>
        <w:t>a number of decisions affirmed</w:t>
      </w:r>
      <w:r w:rsidRPr="009D59F6">
        <w:rPr>
          <w:rFonts w:asciiTheme="majorHAnsi" w:hAnsiTheme="majorHAnsi" w:cstheme="minorHAnsi"/>
          <w:sz w:val="14"/>
        </w:rPr>
        <w:t xml:space="preserve"> Negri's conclusion that Pennsylvania </w:t>
      </w:r>
      <w:r w:rsidRPr="009D59F6">
        <w:rPr>
          <w:rFonts w:asciiTheme="majorHAnsi" w:hAnsiTheme="majorHAnsi" w:cstheme="minorHAnsi"/>
          <w:highlight w:val="cyan"/>
          <w:u w:val="single"/>
        </w:rPr>
        <w:t>state courts were not bound by</w:t>
      </w:r>
      <w:r w:rsidRPr="009D59F6">
        <w:rPr>
          <w:rFonts w:asciiTheme="majorHAnsi" w:hAnsiTheme="majorHAnsi" w:cstheme="minorHAnsi"/>
          <w:u w:val="single"/>
        </w:rPr>
        <w:t xml:space="preserve"> lower </w:t>
      </w:r>
      <w:r w:rsidRPr="009D59F6">
        <w:rPr>
          <w:rFonts w:asciiTheme="majorHAnsi" w:hAnsiTheme="majorHAnsi" w:cstheme="minorHAnsi"/>
          <w:highlight w:val="cyan"/>
          <w:u w:val="single"/>
        </w:rPr>
        <w:t>federal</w:t>
      </w:r>
      <w:r w:rsidRPr="009D59F6">
        <w:rPr>
          <w:rFonts w:asciiTheme="majorHAnsi" w:hAnsiTheme="majorHAnsi" w:cstheme="minorHAnsi"/>
          <w:u w:val="single"/>
        </w:rPr>
        <w:t xml:space="preserve"> courts' </w:t>
      </w:r>
      <w:r w:rsidRPr="009D59F6">
        <w:rPr>
          <w:rFonts w:asciiTheme="majorHAnsi" w:hAnsiTheme="majorHAnsi" w:cstheme="minorHAnsi"/>
          <w:highlight w:val="cyan"/>
          <w:u w:val="single"/>
        </w:rPr>
        <w:t>rulings</w:t>
      </w:r>
      <w:r w:rsidRPr="009D59F6">
        <w:rPr>
          <w:rFonts w:asciiTheme="majorHAnsi" w:hAnsiTheme="majorHAnsi" w:cstheme="minorHAnsi"/>
          <w:u w:val="single"/>
        </w:rPr>
        <w:t xml:space="preserve"> on matters of federal law brought into a state courtroom.</w:t>
      </w:r>
      <w:r w:rsidRPr="009D59F6">
        <w:rPr>
          <w:rFonts w:asciiTheme="majorHAnsi" w:hAnsiTheme="majorHAnsi" w:cstheme="minorHAnsi"/>
          <w:sz w:val="14"/>
        </w:rPr>
        <w:t xml:space="preserve">' 6 As such, the Pennsylvania Supreme Court in Hall elected to continue the doctrine that the court could decide federal matters independently of the Third Circuit, or any federal circuit courts of appeals for that matter,17 for reasons of keeping continuity with precedent. 18 The Hall court affirmed the order of the Commonwealth court and its use of the Winklespecht analysis. This Note argues that there is a better way for state courts to interpret federal law when a federal question is presented to a state court than the one the Pennsylvania Supreme Court has adopted. This approach is called the Lockstep Doctrine. This doctrine is premised on the idea that one court will treat as binding another court's interpretation of a law not because it has to, but because of the benefits that such an approach generates. </w:t>
      </w:r>
      <w:r w:rsidRPr="009D59F6">
        <w:rPr>
          <w:rFonts w:asciiTheme="majorHAnsi" w:hAnsiTheme="majorHAnsi" w:cstheme="minorHAnsi"/>
          <w:highlight w:val="cyan"/>
          <w:u w:val="single"/>
        </w:rPr>
        <w:t>When state courts follow the decisions</w:t>
      </w:r>
      <w:r w:rsidRPr="009D59F6">
        <w:rPr>
          <w:rFonts w:asciiTheme="majorHAnsi" w:hAnsiTheme="majorHAnsi" w:cstheme="minorHAnsi"/>
          <w:u w:val="single"/>
        </w:rPr>
        <w:t xml:space="preserve"> of an inferior federal court on an issue of federal law, the </w:t>
      </w:r>
      <w:r w:rsidRPr="009D59F6">
        <w:rPr>
          <w:rFonts w:asciiTheme="majorHAnsi" w:hAnsiTheme="majorHAnsi" w:cstheme="minorHAnsi"/>
          <w:highlight w:val="cyan"/>
          <w:u w:val="single"/>
        </w:rPr>
        <w:t>federal law sees improvement</w:t>
      </w:r>
      <w:r w:rsidRPr="009D59F6">
        <w:rPr>
          <w:rFonts w:asciiTheme="majorHAnsi" w:hAnsiTheme="majorHAnsi" w:cstheme="minorHAnsi"/>
          <w:sz w:val="14"/>
        </w:rPr>
        <w:t>: a reduction in the abuses of forum 14 Negri, 213 A.2d at 672. 15 Id. at 676. 16 See, e.g., Commonwealth v. Ragan, 743 A.2d 390, 396 (Pa. 1999) ("[Un interpreting federal case law, this Court is not bound by decisions of federal courts inferior to the United States Supreme Court."); Commonwealth v. Chester, 733 A.2d 1242, 1256-57 n.14 (Pa. 1999) ("[A]ithough we may look to decisions of the intermediate federal courts for guidance in interpreting federal case law, those decisions are not binding on this court."); Commonwealth v. Laird, 726 A.2d 346, 359 n.12 (Pa. 1999) ("[A]lthough we may look to decisions of the intermediate federal courts for guidance in interpreting federal case law, those decisions are not binding on this court."); Commonwealth v. Cross, 726 A.2d 333, 338 n.4 (Pa. 1999) ("This court is not bound by a lower federal court's interpretation of United States Supreme Court decisions, but is bound only by the United States Supreme Court."). 17 See Breckline v. Metro. Life Ins. Co., 178 A.2d 748 (Pa. 1962) (ruling that a Ninth Circuit decision is not binding on the court). 18 Hall v. Pa. Bd. of Prob. and Parole, 851 A.2d 859, 865 (Pa. 2004). 2007] CASE WESTERN RESERVE LAW REVIEW shopping</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better consistency in the application</w:t>
      </w:r>
      <w:r w:rsidRPr="009D59F6">
        <w:rPr>
          <w:rFonts w:asciiTheme="majorHAnsi" w:hAnsiTheme="majorHAnsi" w:cstheme="minorHAnsi"/>
          <w:u w:val="single"/>
        </w:rPr>
        <w:t xml:space="preserve"> of the federal law, a </w:t>
      </w:r>
      <w:r w:rsidRPr="009D59F6">
        <w:rPr>
          <w:rStyle w:val="Emphasis"/>
          <w:rFonts w:asciiTheme="majorHAnsi" w:hAnsiTheme="majorHAnsi" w:cstheme="minorHAnsi"/>
          <w:highlight w:val="cyan"/>
        </w:rPr>
        <w:t>higher quality in the adjudication of federal laws generally</w:t>
      </w:r>
      <w:r w:rsidRPr="009D59F6">
        <w:rPr>
          <w:rFonts w:asciiTheme="majorHAnsi" w:hAnsiTheme="majorHAnsi" w:cstheme="minorHAnsi"/>
          <w:highlight w:val="cyan"/>
          <w:u w:val="single"/>
        </w:rPr>
        <w:t>, and the promotion of equal protection of the law</w:t>
      </w:r>
      <w:r w:rsidRPr="009D59F6">
        <w:rPr>
          <w:rFonts w:asciiTheme="majorHAnsi" w:hAnsiTheme="majorHAnsi" w:cstheme="minorHAnsi"/>
          <w:u w:val="single"/>
        </w:rPr>
        <w:t xml:space="preserve">. </w:t>
      </w:r>
      <w:r w:rsidRPr="009D59F6">
        <w:rPr>
          <w:rFonts w:asciiTheme="majorHAnsi" w:hAnsiTheme="majorHAnsi" w:cstheme="minorHAnsi"/>
          <w:sz w:val="14"/>
        </w:rPr>
        <w:t>This Note will begin with a historical review of how state courts have addressed federal questions, and then will examine the current approaches by way of an analysis of case law. Second, this Note will demonstrate the Lockstep Doctrine in practice as it is currently used by state courts in the adjudication of state constitutional rights. Finally, this Note will propose an application of the Lockstep Doctrine to federal questions brought before state courts and discuss the benefits that would flow from such an approach.</w:t>
      </w:r>
    </w:p>
    <w:p w14:paraId="001BCEA1"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Federal law being followed by states improves consistency of federal law as a whole</w:t>
      </w:r>
    </w:p>
    <w:p w14:paraId="45D2A52B"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Hale 16</w:t>
      </w:r>
      <w:r w:rsidRPr="009D59F6">
        <w:rPr>
          <w:rFonts w:asciiTheme="majorHAnsi" w:hAnsiTheme="majorHAnsi" w:cstheme="minorHAnsi"/>
        </w:rPr>
        <w:t xml:space="preserve"> (Feb, M. Jason, General Counsel at Lee Company, Lawyer in Nashville, </w:t>
      </w:r>
      <w:r w:rsidRPr="009D59F6">
        <w:rPr>
          <w:rFonts w:asciiTheme="majorHAnsi" w:hAnsiTheme="majorHAnsi" w:cstheme="minorHAnsi"/>
        </w:rPr>
        <w:tab/>
        <w:t xml:space="preserve">Case Western Reserve University School of Law, “Federal Questions, State Courts, and the Lockstep Doctrine”, </w:t>
      </w:r>
      <w:hyperlink r:id="rId70" w:history="1">
        <w:r w:rsidRPr="009D59F6">
          <w:rPr>
            <w:rStyle w:val="Hyperlink"/>
            <w:rFonts w:asciiTheme="majorHAnsi" w:hAnsiTheme="majorHAnsi" w:cstheme="minorHAnsi"/>
          </w:rPr>
          <w:t>http://scholarlycommons.law.case.edu/cgi/viewcontent.cgi?article=1696&amp;context=caselrev</w:t>
        </w:r>
      </w:hyperlink>
      <w:r w:rsidRPr="009D59F6">
        <w:rPr>
          <w:rFonts w:asciiTheme="majorHAnsi" w:hAnsiTheme="majorHAnsi" w:cstheme="minorHAnsi"/>
        </w:rPr>
        <w:t>, Scholarly Commons) MBE</w:t>
      </w:r>
    </w:p>
    <w:p w14:paraId="3D1742AE" w14:textId="77777777" w:rsidR="00BC4863" w:rsidRDefault="00BC4863" w:rsidP="00BC4863">
      <w:pPr>
        <w:rPr>
          <w:rFonts w:asciiTheme="majorHAnsi" w:hAnsiTheme="majorHAnsi" w:cstheme="minorHAnsi"/>
          <w:sz w:val="10"/>
        </w:rPr>
      </w:pPr>
      <w:r w:rsidRPr="009D59F6">
        <w:rPr>
          <w:rFonts w:asciiTheme="majorHAnsi" w:hAnsiTheme="majorHAnsi" w:cstheme="minorHAnsi"/>
          <w:sz w:val="10"/>
        </w:rPr>
        <w:t xml:space="preserve">V. BENEFITS OF THE LOCKSTEP DOCTRINE Far from being a radical departure from current interpretation or suggesting a drastic overturning of fundamental state jurisprudence, because of its settled nature as a doctrine, </w:t>
      </w:r>
      <w:r w:rsidRPr="009D59F6">
        <w:rPr>
          <w:rFonts w:asciiTheme="majorHAnsi" w:hAnsiTheme="majorHAnsi" w:cstheme="minorHAnsi"/>
          <w:u w:val="single"/>
        </w:rPr>
        <w:t xml:space="preserve">applying </w:t>
      </w:r>
      <w:r w:rsidRPr="009D59F6">
        <w:rPr>
          <w:rFonts w:asciiTheme="majorHAnsi" w:hAnsiTheme="majorHAnsi" w:cstheme="minorHAnsi"/>
          <w:sz w:val="10"/>
        </w:rPr>
        <w:t xml:space="preserve">this lockstep </w:t>
      </w:r>
      <w:r w:rsidRPr="009D59F6">
        <w:rPr>
          <w:rFonts w:asciiTheme="majorHAnsi" w:hAnsiTheme="majorHAnsi" w:cstheme="minorHAnsi"/>
          <w:u w:val="single"/>
        </w:rPr>
        <w:t xml:space="preserve">approach to </w:t>
      </w:r>
      <w:r w:rsidRPr="009D59F6">
        <w:rPr>
          <w:rFonts w:asciiTheme="majorHAnsi" w:hAnsiTheme="majorHAnsi" w:cstheme="minorHAnsi"/>
          <w:highlight w:val="cyan"/>
          <w:u w:val="single"/>
        </w:rPr>
        <w:t>state interpretations of federal law</w:t>
      </w:r>
      <w:r w:rsidRPr="009D59F6">
        <w:rPr>
          <w:rFonts w:asciiTheme="majorHAnsi" w:hAnsiTheme="majorHAnsi" w:cstheme="minorHAnsi"/>
          <w:u w:val="single"/>
        </w:rPr>
        <w:t xml:space="preserve"> </w:t>
      </w:r>
      <w:r w:rsidRPr="009D59F6">
        <w:rPr>
          <w:rFonts w:asciiTheme="majorHAnsi" w:hAnsiTheme="majorHAnsi" w:cstheme="minorHAnsi"/>
          <w:sz w:val="10"/>
        </w:rPr>
        <w:t xml:space="preserve">would be a </w:t>
      </w:r>
      <w:r w:rsidRPr="009D59F6">
        <w:rPr>
          <w:rFonts w:asciiTheme="majorHAnsi" w:hAnsiTheme="majorHAnsi" w:cstheme="minorHAnsi"/>
          <w:highlight w:val="cyan"/>
          <w:u w:val="single"/>
        </w:rPr>
        <w:t>natural, consistent way of handling the kinds of</w:t>
      </w:r>
      <w:r w:rsidRPr="009D59F6">
        <w:rPr>
          <w:rFonts w:asciiTheme="majorHAnsi" w:hAnsiTheme="majorHAnsi" w:cstheme="minorHAnsi"/>
          <w:u w:val="single"/>
        </w:rPr>
        <w:t xml:space="preserve"> public policy </w:t>
      </w:r>
      <w:r w:rsidRPr="009D59F6">
        <w:rPr>
          <w:rFonts w:asciiTheme="majorHAnsi" w:hAnsiTheme="majorHAnsi" w:cstheme="minorHAnsi"/>
          <w:highlight w:val="cyan"/>
          <w:u w:val="single"/>
        </w:rPr>
        <w:t>problems that arise from divergence in federal law between state and federal courts</w:t>
      </w:r>
      <w:r w:rsidRPr="009D59F6">
        <w:rPr>
          <w:rFonts w:asciiTheme="majorHAnsi" w:hAnsiTheme="majorHAnsi" w:cstheme="minorHAnsi"/>
          <w:u w:val="single"/>
        </w:rPr>
        <w:t xml:space="preserve">. </w:t>
      </w:r>
      <w:r w:rsidRPr="009D59F6">
        <w:rPr>
          <w:rFonts w:asciiTheme="majorHAnsi" w:hAnsiTheme="majorHAnsi" w:cstheme="minorHAnsi"/>
          <w:sz w:val="10"/>
          <w:szCs w:val="8"/>
        </w:rPr>
        <w:t xml:space="preserve">A. Combating Forum Shopping Abuses First, the lockstep doctrine will slow the forum shopping abuses discussed in Erie. It should be noted that the point of Erie was not to eliminate forum shopping entirely. It did not get rid of diversity jurisdiction and state questions are still available to be adjudicated in either state or federal court, so long as diversity criteria are met.1°6 Erie wanted to prevent forum shopping based on lack of uniformity in the law. °7 Similarly, the lockstep doctrine here will curtail forum selection on the basis of the substantive law, as the prevailing state of a federal law in the relevant circuit jurisdiction will be the same in a state court as it would be had the case been brought in a federal court. As in a diversity jurisdiction matter, litigants are free to choose a forum based on other factors, such as procedural laws. Erie had no objective to demand a harmonization of all considerations in choice of forum, and the Lockstep Doctrine is consistent with that view. But, as discussed above, Erie wanted to put a stop to forum shopping within a single state based on the substantive law, 0 8 and in light of that being a problem in need of a solution for state law questions in diversity, forum shopping on the basis of substantive federal law is also a problem to be remedied. The Lockstep Doctrine creates that remedy in the same way the Erie Doctrine did. </w:t>
      </w:r>
      <w:r w:rsidRPr="009D59F6">
        <w:rPr>
          <w:rFonts w:asciiTheme="majorHAnsi" w:hAnsiTheme="majorHAnsi" w:cstheme="minorHAnsi"/>
          <w:sz w:val="10"/>
        </w:rPr>
        <w:t xml:space="preserve">B. Improving Uniformity Second, the Lockstep Doctrine </w:t>
      </w:r>
      <w:r w:rsidRPr="009D59F6">
        <w:rPr>
          <w:rFonts w:asciiTheme="majorHAnsi" w:hAnsiTheme="majorHAnsi" w:cstheme="minorHAnsi"/>
          <w:highlight w:val="cyan"/>
          <w:u w:val="single"/>
        </w:rPr>
        <w:t>improves consistency, predictability, and ultimately uniformity in the federal law</w:t>
      </w:r>
      <w:r w:rsidRPr="009D59F6">
        <w:rPr>
          <w:rFonts w:asciiTheme="majorHAnsi" w:hAnsiTheme="majorHAnsi" w:cstheme="minorHAnsi"/>
          <w:sz w:val="10"/>
        </w:rPr>
        <w:t xml:space="preserve">. There has always been a desire to achieve a level of uniformity in the federal law. Alexander Hamilton wrote in the Federalist: "Thirteen independent courts of final jurisdiction over the same causes, arising upon the same laws, is a hydra in government from which nothing but 106 U.S. CONST. arL. f1, § 2. 107 Erie R.R. Co. v. Tompkins, 304 U.S. 64, 75-78 (1938). 08John B. Corr, Thoughts on the Vitality of Erie, 41 AM. U. L. REv. 1087, 1116 (1992) ("Erie sought to discourage that kind of legal inconsistency within a state."). 2007] CASE WESTERN RESERVE LAW REVIEW contradiction and confusion can proceed."' 1 9 Of course, Hamilton was discussing the problem of thirteen states. Now, of course, we have almost four times the number of heads of hydra that worried Hamilton, as well as exponentially more federal laws that must be given meaning by judges. The Lockstep Doctrine, by applying the relevant federal court's ruling in place of an independent state court's analysis, helps tame the beast Hamilton worried about in Federalist No. 80: federal law whose meaning was so splintered among varying jurisdictions that no one knew what the law meant." 0 From a practical lawyering standpoint, a lawyer can more effectively advise his client as to the law not only when his client gets sued, but more importantly, before that, when the lawyer's client is trying to comply with the law to prevent from being sued in a state that adopts the Lockstep Doctrine for federal questions in state court."' Without the built-in consistency of the lockstep approach, this task becomes much harder and much more expensive. Furthermore, a state court that refuses to follow as binding federal courts' interpretations of federal law offer an opportunity for its residents to be the victim of a legal "sneak attack." On a larger scale, when the law can mean two different things based on forum choice in the same jurisdiction, there is a concern that this approach does not comport with the principles of fair play and equal justice. This is the kind of unevenness the Erie Court described as flirting with unequal protection of the law.' 12 While the Erie Court stopped short of deciding Erie under an equal protection theory, the 109 THE FEDERALIST NO. 80, at 412 (Alexander Hamilton) (G. Carey ed. 2001). 1 0 See Martin v. Hunter's Lessee, 14 U.S. (1 Wheat.) 304, 348 (1816) ("If there were no revising authority to control these jarring and discordant judgments, and harmonize them into uniformity, the laws, the treaties, and the constitution of the United States would be different in different states, and might, perhaps, never have precisely the same construction, obligation, or efficacy, in any two states. The public mischiefs that would attend such a state of things would be truly deplorable[.]"). Though the Supreme Court in Martin v. Hunter's Lessee was clearly referencing the </w:t>
      </w:r>
      <w:r w:rsidRPr="009D59F6">
        <w:rPr>
          <w:rFonts w:asciiTheme="majorHAnsi" w:hAnsiTheme="majorHAnsi" w:cstheme="minorHAnsi"/>
          <w:highlight w:val="cyan"/>
          <w:u w:val="single"/>
        </w:rPr>
        <w:t>result of a state court decision being ineligible for review by the Supreme Court on a question arising under the United States Constitution</w:t>
      </w:r>
      <w:r w:rsidRPr="009D59F6">
        <w:rPr>
          <w:rFonts w:asciiTheme="majorHAnsi" w:hAnsiTheme="majorHAnsi" w:cstheme="minorHAnsi"/>
          <w:u w:val="single"/>
        </w:rPr>
        <w:t xml:space="preserve">, the fair point is that uniformity is preferred over such </w:t>
      </w:r>
      <w:r w:rsidRPr="009D59F6">
        <w:rPr>
          <w:rFonts w:asciiTheme="majorHAnsi" w:hAnsiTheme="majorHAnsi" w:cstheme="minorHAnsi"/>
          <w:highlight w:val="cyan"/>
          <w:u w:val="single"/>
        </w:rPr>
        <w:t>"jarring and discordant judgments</w:t>
      </w:r>
      <w:r w:rsidRPr="009D59F6">
        <w:rPr>
          <w:rFonts w:asciiTheme="majorHAnsi" w:hAnsiTheme="majorHAnsi" w:cstheme="minorHAnsi"/>
          <w:u w:val="single"/>
        </w:rPr>
        <w:t xml:space="preserve">" within the laws of the United States. </w:t>
      </w:r>
      <w:r w:rsidRPr="009D59F6">
        <w:rPr>
          <w:rFonts w:asciiTheme="majorHAnsi" w:hAnsiTheme="majorHAnsi" w:cstheme="minorHAnsi"/>
          <w:sz w:val="10"/>
        </w:rPr>
        <w:t xml:space="preserve">M The theory that "an ounce of prevention is worth a pound of cure" is well settled among attorneys trying to avoid costly and time-consuming litigation. See, e.g., Marcos D. Jimenez &amp; Dana Foster, The Importance of Compliance Programs for the Health Care Industry, 7 U. MIAMI BUS. L. REv. 503 (1999) (noting the importance of a good compliance program to avoid litigation for clients in the health care industry); Kevin B. Huff, The Role of Corporate Compliance Programs in Determining Corporate Criminal Liability: A Suggested Approach, 96 COLUM. L. REv. 1252 (1996) (analyzing the benefits of compliance in the context of criminal liability for corporations); Lucia Ann Silecchia, Ounces of Prevention and Pounds of Cure: Developing Sound Policies for Environmental Compliance Programs, 7 FORDHAM ENVTL. L. REv. 583 (1996) (noting that as both criminal and civil penalties for environmental infractions get ever more severe, compliance with the law is the superior alternative). 112 Erie, 304 U.S. at 74-75. [Vol. 57:4 LOCKSTEP DOCTRINE Court kept the door open to a consideration that a lack of uniformity was discriminatory: [The Swift doctrine] made rights enjoyed under the unwritten 'general law' vary according to whether enforcement was sought in the state or in the federal court; and the privilege of selecting the court in which the right should be determined was conferred upon the non-citizen. Thus, the doctrine rendered impossible equal protection of the law. In attempting to promote uniformity of law throughout the United States, the doctrine had prevented uniformity in the administration of the law of the State. The discrimination resulting became in practice far-reaching. 113 While it is difficult to speculate on the success of such a claim, application of the Lockstep Doctrine would preempt that troubling discussion by remedying the kinds of concerns the Erie Court mentioned. In the Hall case, regardless of the forum in which Hall chose to make his appeal, and regardless of the reasons why-after all, the appeal was done pro se, so it stands to reason Hall might choose a forum based on convenience or accessibility, rather than tactics or strategy-had the Pennsylvania Court adopted as binding the Third Circuit's view of the law, there would be no question Hall would have his federal claim decided the same as any similarly situated appellant in federal court. That </w:t>
      </w:r>
      <w:r w:rsidRPr="009D59F6">
        <w:rPr>
          <w:rFonts w:asciiTheme="majorHAnsi" w:hAnsiTheme="majorHAnsi" w:cstheme="minorHAnsi"/>
          <w:u w:val="single"/>
        </w:rPr>
        <w:t>approach would create a consistent result regardless of forum, the question of unfairness would be foreclosed,</w:t>
      </w:r>
      <w:r w:rsidRPr="009D59F6">
        <w:rPr>
          <w:rFonts w:asciiTheme="majorHAnsi" w:hAnsiTheme="majorHAnsi" w:cstheme="minorHAnsi"/>
          <w:sz w:val="10"/>
        </w:rPr>
        <w:t xml:space="preserve"> and the Lockstep Doctrine would generate this outcome. </w:t>
      </w:r>
    </w:p>
    <w:p w14:paraId="65A248AC" w14:textId="655DCDB0" w:rsidR="00242E21" w:rsidRDefault="00242E21" w:rsidP="00242E21">
      <w:pPr>
        <w:pStyle w:val="Heading3"/>
      </w:pPr>
      <w:r>
        <w:t>Impact to Rule of Law</w:t>
      </w:r>
    </w:p>
    <w:p w14:paraId="1DCAE77F" w14:textId="77777777" w:rsidR="00242E21" w:rsidRPr="00216AF2" w:rsidRDefault="00242E21" w:rsidP="00242E21">
      <w:pPr>
        <w:pStyle w:val="Heading4"/>
        <w:spacing w:line="276" w:lineRule="auto"/>
      </w:pPr>
      <w:r w:rsidRPr="00216AF2">
        <w:t>The rule of law is vital to solving disease and terrorism globally – the US is modeled.</w:t>
      </w:r>
    </w:p>
    <w:p w14:paraId="0C1FB407" w14:textId="77777777" w:rsidR="00242E21" w:rsidRPr="00216AF2" w:rsidRDefault="00242E21" w:rsidP="00242E21">
      <w:pPr>
        <w:spacing w:line="276" w:lineRule="auto"/>
        <w:rPr>
          <w:sz w:val="16"/>
          <w:szCs w:val="16"/>
        </w:rPr>
      </w:pPr>
      <w:r w:rsidRPr="00216AF2">
        <w:rPr>
          <w:rStyle w:val="Style13ptBold"/>
          <w:szCs w:val="26"/>
        </w:rPr>
        <w:t>Greco 05</w:t>
      </w:r>
      <w:r w:rsidRPr="00216AF2">
        <w:rPr>
          <w:sz w:val="8"/>
        </w:rPr>
        <w:t xml:space="preserve">  </w:t>
      </w:r>
      <w:r w:rsidRPr="00216AF2">
        <w:rPr>
          <w:sz w:val="16"/>
          <w:szCs w:val="16"/>
        </w:rPr>
        <w:t>(Michael S. Greco, President of the American Bar Association, 12/5/'5 [Miami Daily Business Review 52.42])</w:t>
      </w:r>
    </w:p>
    <w:p w14:paraId="374A2F8F" w14:textId="77777777" w:rsidR="00242E21" w:rsidRPr="00216AF2" w:rsidRDefault="00242E21" w:rsidP="00242E21">
      <w:pPr>
        <w:spacing w:line="276" w:lineRule="auto"/>
        <w:rPr>
          <w:sz w:val="12"/>
        </w:rPr>
      </w:pPr>
      <w:r w:rsidRPr="00216AF2">
        <w:rPr>
          <w:rStyle w:val="StyleUnderline"/>
        </w:rPr>
        <w:t>What makes the rule of law so important that it attracted such a distinguished community</w:t>
      </w:r>
      <w:r w:rsidRPr="00216AF2">
        <w:rPr>
          <w:sz w:val="12"/>
        </w:rPr>
        <w:t xml:space="preserve">† First, because </w:t>
      </w:r>
      <w:r w:rsidRPr="00216AF2">
        <w:rPr>
          <w:rStyle w:val="StyleUnderline"/>
        </w:rPr>
        <w:t>the rule of law is so central to everything the legal community stands for, both in the United States and around the world</w:t>
      </w:r>
      <w:r w:rsidRPr="00216AF2">
        <w:rPr>
          <w:sz w:val="12"/>
        </w:rPr>
        <w:t xml:space="preserve">. </w:t>
      </w:r>
      <w:r w:rsidRPr="00216AF2">
        <w:rPr>
          <w:rStyle w:val="StyleUnderline"/>
        </w:rPr>
        <w:t>And</w:t>
      </w:r>
      <w:r w:rsidRPr="00216AF2">
        <w:rPr>
          <w:sz w:val="12"/>
        </w:rPr>
        <w:t xml:space="preserve"> second, </w:t>
      </w:r>
      <w:r w:rsidRPr="00216AF2">
        <w:rPr>
          <w:rStyle w:val="StyleUnderline"/>
        </w:rPr>
        <w:t>because we</w:t>
      </w:r>
      <w:r w:rsidRPr="00216AF2">
        <w:rPr>
          <w:sz w:val="12"/>
        </w:rPr>
        <w:t xml:space="preserve"> increasingly </w:t>
      </w:r>
      <w:r w:rsidRPr="00216AF2">
        <w:rPr>
          <w:rStyle w:val="StyleUnderline"/>
        </w:rPr>
        <w:t>find</w:t>
      </w:r>
      <w:r w:rsidRPr="00216AF2">
        <w:rPr>
          <w:sz w:val="12"/>
        </w:rPr>
        <w:t xml:space="preserve"> that </w:t>
      </w:r>
      <w:r w:rsidRPr="00216AF2">
        <w:rPr>
          <w:rStyle w:val="StyleUnderline"/>
        </w:rPr>
        <w:t>our nation's top international priorities-defeating terrorism, corruption and even the spread of deadly diseases-are being undone at the ground level by poor governance and lawlessness.</w:t>
      </w:r>
      <w:r w:rsidRPr="00216AF2">
        <w:rPr>
          <w:sz w:val="12"/>
        </w:rPr>
        <w:t xml:space="preserve"> As Rice eloquently told the gathering, "In a world where threats pass even through the most fortified boundaries, </w:t>
      </w:r>
      <w:r w:rsidRPr="00216AF2">
        <w:rPr>
          <w:rStyle w:val="StyleUnderline"/>
        </w:rPr>
        <w:t>weak</w:t>
      </w:r>
      <w:r w:rsidRPr="00216AF2">
        <w:rPr>
          <w:sz w:val="12"/>
        </w:rPr>
        <w:t xml:space="preserve"> and poorly governed </w:t>
      </w:r>
      <w:r w:rsidRPr="00216AF2">
        <w:rPr>
          <w:rStyle w:val="StyleUnderline"/>
        </w:rPr>
        <w:t>states enable disease to spread</w:t>
      </w:r>
      <w:r w:rsidRPr="00216AF2">
        <w:rPr>
          <w:sz w:val="12"/>
        </w:rPr>
        <w:t xml:space="preserve"> undetected, </w:t>
      </w:r>
      <w:r w:rsidRPr="00216AF2">
        <w:rPr>
          <w:rStyle w:val="StyleUnderline"/>
        </w:rPr>
        <w:t>and corruption to multiply</w:t>
      </w:r>
      <w:r w:rsidRPr="00216AF2">
        <w:rPr>
          <w:sz w:val="12"/>
        </w:rPr>
        <w:t xml:space="preserve"> unchecked, </w:t>
      </w:r>
      <w:r w:rsidRPr="00216AF2">
        <w:rPr>
          <w:rStyle w:val="StyleUnderline"/>
        </w:rPr>
        <w:t>and hateful ideologies to grow more violent</w:t>
      </w:r>
      <w:r w:rsidRPr="00216AF2">
        <w:rPr>
          <w:sz w:val="12"/>
        </w:rPr>
        <w:t xml:space="preserve"> and more vengeful." </w:t>
      </w:r>
      <w:r w:rsidRPr="00216AF2">
        <w:rPr>
          <w:rStyle w:val="StyleUnderline"/>
        </w:rPr>
        <w:t>The only real</w:t>
      </w:r>
      <w:r w:rsidRPr="00216AF2">
        <w:rPr>
          <w:sz w:val="12"/>
        </w:rPr>
        <w:t xml:space="preserve"> </w:t>
      </w:r>
      <w:r w:rsidRPr="00216AF2">
        <w:rPr>
          <w:rStyle w:val="StyleUnderline"/>
        </w:rPr>
        <w:t>antidote</w:t>
      </w:r>
      <w:r w:rsidRPr="00216AF2">
        <w:rPr>
          <w:sz w:val="12"/>
        </w:rPr>
        <w:t xml:space="preserve"> to these global threats </w:t>
      </w:r>
      <w:r w:rsidRPr="00216AF2">
        <w:rPr>
          <w:rStyle w:val="StyleUnderline"/>
        </w:rPr>
        <w:t>is governments</w:t>
      </w:r>
      <w:r w:rsidRPr="00216AF2">
        <w:rPr>
          <w:sz w:val="12"/>
        </w:rPr>
        <w:t xml:space="preserve">, in all corners of the world, </w:t>
      </w:r>
      <w:r w:rsidRPr="00216AF2">
        <w:rPr>
          <w:rStyle w:val="StyleUnderline"/>
        </w:rPr>
        <w:t>that operate with just, transparent and consistent legal systems that are enforced by fair and independent judiciaries</w:t>
      </w:r>
      <w:r w:rsidRPr="00216AF2">
        <w:rPr>
          <w:sz w:val="12"/>
        </w:rPr>
        <w:t xml:space="preserve">. These issues are not just the province of distant foreign governments. Building the rule of law must begin at home. Recent revelations in our own country-that the CIA has maintained secret prisons for foreign detainees-underscore the urgent need for an independent, nonpartisan commission to investigate our treatment of such prisoners. </w:t>
      </w:r>
    </w:p>
    <w:p w14:paraId="340F5193" w14:textId="77777777" w:rsidR="00242E21" w:rsidRPr="00216AF2" w:rsidRDefault="00242E21" w:rsidP="00242E21">
      <w:pPr>
        <w:pStyle w:val="Heading4"/>
        <w:spacing w:line="276" w:lineRule="auto"/>
      </w:pPr>
      <w:r w:rsidRPr="00216AF2">
        <w:t xml:space="preserve">Disease causes extinction – </w:t>
      </w:r>
      <w:r w:rsidRPr="00216AF2">
        <w:rPr>
          <w:u w:val="single"/>
        </w:rPr>
        <w:t>no defense</w:t>
      </w:r>
    </w:p>
    <w:p w14:paraId="4AB938F6" w14:textId="77777777" w:rsidR="00242E21" w:rsidRPr="00216AF2" w:rsidRDefault="00242E21" w:rsidP="00242E21">
      <w:pPr>
        <w:spacing w:line="276" w:lineRule="auto"/>
      </w:pPr>
      <w:r w:rsidRPr="00216AF2">
        <w:rPr>
          <w:b/>
          <w:szCs w:val="26"/>
        </w:rPr>
        <w:t>Casadevall 12</w:t>
      </w:r>
      <w:r w:rsidRPr="00216AF2">
        <w:t xml:space="preserve"> </w:t>
      </w:r>
      <w:r w:rsidRPr="00216AF2">
        <w:rPr>
          <w:sz w:val="16"/>
          <w:szCs w:val="16"/>
        </w:rPr>
        <w:t>(Arturo Casadevall 12, M.D., Ph.D. in Biochemistry from New York University, Leo and Julia Forchheimer Professor and Chair of the Department of Microbiology and Immunology at Albert Einstein College of Medicine, former editor of the ASM journal Infection and Immunity, “The future of biological warfare,” Microbial Biotechnology Volume 5, Issue 5, pages 584–587, September 2012, http://onlinelibrary.wiley.com/doi/10.1111/j.1751-7915.2012.00340.x/full)</w:t>
      </w:r>
    </w:p>
    <w:p w14:paraId="3ECB16ED" w14:textId="77777777" w:rsidR="00242E21" w:rsidRPr="00216AF2" w:rsidRDefault="00242E21" w:rsidP="00242E21">
      <w:pPr>
        <w:spacing w:line="276" w:lineRule="auto"/>
        <w:rPr>
          <w:sz w:val="14"/>
        </w:rPr>
      </w:pPr>
      <w:r w:rsidRPr="00216AF2">
        <w:rPr>
          <w:sz w:val="14"/>
        </w:rPr>
        <w:t xml:space="preserve">In considering the importance of biological warfare as a subject for concern </w:t>
      </w:r>
      <w:r w:rsidRPr="00216AF2">
        <w:rPr>
          <w:rStyle w:val="StyleUnderline"/>
        </w:rPr>
        <w:t>it is worthwhile to review the known existential threats</w:t>
      </w:r>
      <w:r w:rsidRPr="00216AF2">
        <w:rPr>
          <w:sz w:val="14"/>
        </w:rPr>
        <w:t xml:space="preserve">. At this time </w:t>
      </w:r>
      <w:r w:rsidRPr="00216AF2">
        <w:rPr>
          <w:rStyle w:val="StyleUnderline"/>
        </w:rPr>
        <w:t xml:space="preserve">this writer can identify </w:t>
      </w:r>
      <w:r w:rsidRPr="00216AF2">
        <w:rPr>
          <w:sz w:val="14"/>
        </w:rPr>
        <w:t xml:space="preserve">at three major existential threats to humanity: (i) large-scale thermonuclear war followed by a nuclear winter, (ii) a planet killing asteroid impact and (iii) </w:t>
      </w:r>
      <w:r w:rsidRPr="00216AF2">
        <w:rPr>
          <w:rStyle w:val="Emphasis"/>
        </w:rPr>
        <w:t>infectious disease</w:t>
      </w:r>
      <w:r w:rsidRPr="00216AF2">
        <w:rPr>
          <w:sz w:val="14"/>
        </w:rPr>
        <w:t xml:space="preserv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216AF2">
        <w:rPr>
          <w:rStyle w:val="StyleUnderline"/>
        </w:rPr>
        <w:t xml:space="preserve">recent decades have provided </w:t>
      </w:r>
      <w:r w:rsidRPr="00216AF2">
        <w:rPr>
          <w:rStyle w:val="Emphasis"/>
        </w:rPr>
        <w:t>unequivocal</w:t>
      </w:r>
      <w:r w:rsidRPr="00216AF2">
        <w:rPr>
          <w:rStyle w:val="StyleUnderline"/>
        </w:rPr>
        <w:t xml:space="preserve"> evidence for the ability of certain pathogens to cause the extinction of entire species. Although infectious disease has </w:t>
      </w:r>
      <w:r w:rsidRPr="00216AF2">
        <w:rPr>
          <w:rStyle w:val="Emphasis"/>
        </w:rPr>
        <w:t>traditionally</w:t>
      </w:r>
      <w:r w:rsidRPr="00216AF2">
        <w:rPr>
          <w:rStyle w:val="StyleUnderline"/>
        </w:rPr>
        <w:t xml:space="preserve"> not been associated with extinction </w:t>
      </w:r>
      <w:r w:rsidRPr="00216AF2">
        <w:rPr>
          <w:rStyle w:val="Emphasis"/>
        </w:rPr>
        <w:t>this view has changed</w:t>
      </w:r>
      <w:r w:rsidRPr="00216AF2">
        <w:rPr>
          <w:rStyle w:val="StyleUnderline"/>
        </w:rPr>
        <w:t xml:space="preserve"> by the finding that a single chytrid fungus was responsible for</w:t>
      </w:r>
      <w:r w:rsidRPr="00216AF2">
        <w:rPr>
          <w:sz w:val="14"/>
        </w:rPr>
        <w:t xml:space="preserve"> the </w:t>
      </w:r>
      <w:r w:rsidRPr="00216AF2">
        <w:rPr>
          <w:rStyle w:val="StyleUnderline"/>
        </w:rPr>
        <w:t xml:space="preserve">extinction of </w:t>
      </w:r>
      <w:r w:rsidRPr="00216AF2">
        <w:rPr>
          <w:rStyle w:val="Emphasis"/>
        </w:rPr>
        <w:t>numerous amphibian species</w:t>
      </w:r>
      <w:r w:rsidRPr="00216AF2">
        <w:rPr>
          <w:sz w:val="14"/>
        </w:rPr>
        <w:t xml:space="preserve"> (Daszak et al., 1999; Mendelson et al., 2006). </w:t>
      </w:r>
      <w:r w:rsidRPr="00216AF2">
        <w:rPr>
          <w:rStyle w:val="Emphasis"/>
        </w:rPr>
        <w:t>Previously</w:t>
      </w:r>
      <w:r w:rsidRPr="00216AF2">
        <w:rPr>
          <w:rStyle w:val="StyleUnderline"/>
        </w:rPr>
        <w:t>, the view that infectious diseases were not a cause of extinction was predicated on the notion that</w:t>
      </w:r>
      <w:r w:rsidRPr="00216AF2">
        <w:rPr>
          <w:sz w:val="14"/>
        </w:rPr>
        <w:t xml:space="preserve"> many </w:t>
      </w:r>
      <w:r w:rsidRPr="00216AF2">
        <w:rPr>
          <w:rStyle w:val="Emphasis"/>
        </w:rPr>
        <w:t>pathogens required their hosts</w:t>
      </w:r>
      <w:r w:rsidRPr="00216AF2">
        <w:rPr>
          <w:sz w:val="14"/>
        </w:rPr>
        <w:t xml:space="preserve"> </w:t>
      </w:r>
      <w:r w:rsidRPr="00216AF2">
        <w:rPr>
          <w:rStyle w:val="StyleUnderline"/>
        </w:rPr>
        <w:t>and</w:t>
      </w:r>
      <w:r w:rsidRPr="00216AF2">
        <w:rPr>
          <w:sz w:val="14"/>
        </w:rPr>
        <w:t xml:space="preserve"> that </w:t>
      </w:r>
      <w:r w:rsidRPr="00216AF2">
        <w:rPr>
          <w:rStyle w:val="StyleUnderline"/>
        </w:rPr>
        <w:t>some proportion of the host population was naturally resistant</w:t>
      </w:r>
      <w:r w:rsidRPr="00216AF2">
        <w:rPr>
          <w:sz w:val="14"/>
        </w:rPr>
        <w:t xml:space="preserve">. However, </w:t>
      </w:r>
      <w:r w:rsidRPr="00216AF2">
        <w:rPr>
          <w:rStyle w:val="StyleUnderline"/>
        </w:rPr>
        <w:t xml:space="preserve">that calculation </w:t>
      </w:r>
      <w:r w:rsidRPr="00216AF2">
        <w:rPr>
          <w:rStyle w:val="Emphasis"/>
        </w:rPr>
        <w:t>does not apply</w:t>
      </w:r>
      <w:r w:rsidRPr="00216AF2">
        <w:rPr>
          <w:rStyle w:val="StyleUnderline"/>
        </w:rPr>
        <w:t xml:space="preserve"> to microbes</w:t>
      </w:r>
      <w:r w:rsidRPr="00216AF2">
        <w:rPr>
          <w:sz w:val="14"/>
        </w:rPr>
        <w:t xml:space="preserve"> </w:t>
      </w:r>
      <w:r w:rsidRPr="00216AF2">
        <w:rPr>
          <w:rStyle w:val="StyleUnderline"/>
        </w:rPr>
        <w:t>that are</w:t>
      </w:r>
      <w:r w:rsidRPr="00216AF2">
        <w:rPr>
          <w:sz w:val="14"/>
        </w:rPr>
        <w:t xml:space="preserve"> </w:t>
      </w:r>
      <w:r w:rsidRPr="00216AF2">
        <w:rPr>
          <w:rStyle w:val="StyleUnderline"/>
        </w:rPr>
        <w:t xml:space="preserve">acquired </w:t>
      </w:r>
      <w:r w:rsidRPr="00216AF2">
        <w:rPr>
          <w:rStyle w:val="Emphasis"/>
        </w:rPr>
        <w:t>directly from the environment</w:t>
      </w:r>
      <w:r w:rsidRPr="00216AF2">
        <w:rPr>
          <w:sz w:val="14"/>
        </w:rPr>
        <w:t xml:space="preserve"> </w:t>
      </w:r>
      <w:r w:rsidRPr="00216AF2">
        <w:rPr>
          <w:rStyle w:val="StyleUnderline"/>
        </w:rPr>
        <w:t>and have no need for a host, such as</w:t>
      </w:r>
      <w:r w:rsidRPr="00216AF2">
        <w:rPr>
          <w:sz w:val="14"/>
        </w:rPr>
        <w:t xml:space="preserve"> the majority of </w:t>
      </w:r>
      <w:r w:rsidRPr="00216AF2">
        <w:rPr>
          <w:rStyle w:val="Emphasis"/>
        </w:rPr>
        <w:t>fungal pathogens</w:t>
      </w:r>
      <w:r w:rsidRPr="00216AF2">
        <w:rPr>
          <w:rStyle w:val="StyleUnderline"/>
        </w:rPr>
        <w:t>. For those</w:t>
      </w:r>
      <w:r w:rsidRPr="00216AF2">
        <w:rPr>
          <w:sz w:val="14"/>
        </w:rPr>
        <w:t xml:space="preserve"> types of host–microbe interactions </w:t>
      </w:r>
      <w:r w:rsidRPr="00216AF2">
        <w:rPr>
          <w:rStyle w:val="StyleUnderline"/>
        </w:rPr>
        <w:t xml:space="preserve">it is possible for the pathogen to kill off </w:t>
      </w:r>
      <w:r w:rsidRPr="00216AF2">
        <w:rPr>
          <w:rStyle w:val="Emphasis"/>
        </w:rPr>
        <w:t>every last member of a species</w:t>
      </w:r>
      <w:r w:rsidRPr="00216AF2">
        <w:rPr>
          <w:sz w:val="14"/>
        </w:rPr>
        <w:t xml:space="preserve"> </w:t>
      </w:r>
      <w:r w:rsidRPr="00216AF2">
        <w:rPr>
          <w:rStyle w:val="StyleUnderline"/>
        </w:rPr>
        <w:t>without harm to itself, since it would return to its natural habitat</w:t>
      </w:r>
      <w:r w:rsidRPr="00216AF2">
        <w:rPr>
          <w:sz w:val="14"/>
        </w:rPr>
        <w:t xml:space="preserve"> upon killing its last host. Hence, </w:t>
      </w:r>
      <w:r w:rsidRPr="00216AF2">
        <w:rPr>
          <w:rStyle w:val="StyleUnderline"/>
        </w:rPr>
        <w:t xml:space="preserve">from the viewpoint of </w:t>
      </w:r>
      <w:r w:rsidRPr="00216AF2">
        <w:rPr>
          <w:rStyle w:val="Emphasis"/>
        </w:rPr>
        <w:t>existential threats</w:t>
      </w:r>
      <w:r w:rsidRPr="00216AF2">
        <w:rPr>
          <w:rStyle w:val="StyleUnderline"/>
        </w:rPr>
        <w:t xml:space="preserve"> environmental microbes could potentially pose a </w:t>
      </w:r>
      <w:r w:rsidRPr="00216AF2">
        <w:rPr>
          <w:rStyle w:val="Emphasis"/>
        </w:rPr>
        <w:t>much greater threat to humanity</w:t>
      </w:r>
      <w:r w:rsidRPr="00216AF2">
        <w:rPr>
          <w:sz w:val="14"/>
        </w:rPr>
        <w:t xml:space="preserve"> than the known pathogenic microbes, which number somewhere near 1500 species (Cleaveland et al., 2001; Taylor et al., 2001), especially if some of these species acquired the capacity for pathogenicity as a consequence of natural evolution or bioengineering.</w:t>
      </w:r>
    </w:p>
    <w:p w14:paraId="103B489C" w14:textId="77777777" w:rsidR="00242E21" w:rsidRPr="00216AF2" w:rsidRDefault="00242E21" w:rsidP="00242E21">
      <w:pPr>
        <w:pStyle w:val="Heading4"/>
        <w:spacing w:line="276" w:lineRule="auto"/>
      </w:pPr>
      <w:r w:rsidRPr="00216AF2">
        <w:t xml:space="preserve">Terrorist attacks escalate – killing billions </w:t>
      </w:r>
    </w:p>
    <w:p w14:paraId="4D5D393A" w14:textId="77777777" w:rsidR="00242E21" w:rsidRPr="00216AF2" w:rsidRDefault="00242E21" w:rsidP="00242E21">
      <w:pPr>
        <w:spacing w:line="276" w:lineRule="auto"/>
        <w:rPr>
          <w:sz w:val="10"/>
        </w:rPr>
      </w:pPr>
      <w:bookmarkStart w:id="2" w:name="_Toc424307448"/>
      <w:r w:rsidRPr="00216AF2">
        <w:rPr>
          <w:b/>
          <w:szCs w:val="26"/>
        </w:rPr>
        <w:t>Myhrvold 14</w:t>
      </w:r>
      <w:bookmarkEnd w:id="2"/>
      <w:r w:rsidRPr="00216AF2">
        <w:rPr>
          <w:sz w:val="10"/>
        </w:rPr>
        <w:t xml:space="preserve"> </w:t>
      </w:r>
      <w:r w:rsidRPr="00216AF2">
        <w:rPr>
          <w:sz w:val="16"/>
          <w:szCs w:val="16"/>
        </w:rPr>
        <w:t>(Nathan P, chief executive and founder of Intellectual Ventures and a former chief technology officer at Microsoft; Strategic Terrorism: A Call to Action; cco.dodlive.mil/files/2014/04/Strategic_Terrorism_corrected_II.pdf)</w:t>
      </w:r>
    </w:p>
    <w:p w14:paraId="76E90CF0" w14:textId="5AA8CF9F" w:rsidR="00242E21" w:rsidRPr="00242E21" w:rsidRDefault="00242E21" w:rsidP="00242E21">
      <w:pPr>
        <w:spacing w:line="276" w:lineRule="auto"/>
        <w:rPr>
          <w:sz w:val="12"/>
        </w:rPr>
      </w:pPr>
      <w:r w:rsidRPr="00216AF2">
        <w:rPr>
          <w:sz w:val="12"/>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216AF2">
        <w:rPr>
          <w:rStyle w:val="StyleUnderline"/>
        </w:rPr>
        <w:t>our present situation is</w:t>
      </w:r>
      <w:r w:rsidRPr="00216AF2">
        <w:rPr>
          <w:sz w:val="12"/>
        </w:rPr>
        <w:t xml:space="preserve"> that modern </w:t>
      </w:r>
      <w:r w:rsidRPr="00216AF2">
        <w:rPr>
          <w:rStyle w:val="StyleUnderline"/>
        </w:rPr>
        <w:t>technology can provide small groups of people with much greater lethality than ever before</w:t>
      </w:r>
      <w:r w:rsidRPr="00216AF2">
        <w:rPr>
          <w:sz w:val="12"/>
        </w:rPr>
        <w:t xml:space="preserve">. </w:t>
      </w:r>
      <w:r w:rsidRPr="00216AF2">
        <w:rPr>
          <w:rStyle w:val="StyleUnderline"/>
        </w:rPr>
        <w:t>We now have to worry that private parties might gain access to</w:t>
      </w:r>
      <w:r w:rsidRPr="00216AF2">
        <w:rPr>
          <w:sz w:val="12"/>
        </w:rPr>
        <w:t xml:space="preserve"> </w:t>
      </w:r>
      <w:r w:rsidRPr="00216AF2">
        <w:rPr>
          <w:rStyle w:val="StyleUnderline"/>
        </w:rPr>
        <w:t>weapons</w:t>
      </w:r>
      <w:r w:rsidRPr="00216AF2">
        <w:rPr>
          <w:sz w:val="12"/>
        </w:rPr>
        <w:t xml:space="preserve"> that are as destructive as—or possibly even </w:t>
      </w:r>
      <w:r w:rsidRPr="00216AF2">
        <w:rPr>
          <w:rStyle w:val="StyleUnderline"/>
        </w:rPr>
        <w:t>more destructive than</w:t>
      </w:r>
      <w:r w:rsidRPr="00216AF2">
        <w:rPr>
          <w:sz w:val="12"/>
        </w:rPr>
        <w:t xml:space="preserve">— </w:t>
      </w:r>
      <w:r w:rsidRPr="00216AF2">
        <w:rPr>
          <w:rStyle w:val="StyleUnderline"/>
        </w:rPr>
        <w:t>those held by</w:t>
      </w:r>
      <w:r w:rsidRPr="00216AF2">
        <w:rPr>
          <w:sz w:val="12"/>
        </w:rPr>
        <w:t xml:space="preserve"> </w:t>
      </w:r>
      <w:r w:rsidRPr="00216AF2">
        <w:rPr>
          <w:rStyle w:val="StyleUnderline"/>
        </w:rPr>
        <w:t>any nation-state</w:t>
      </w:r>
      <w:r w:rsidRPr="00216AF2">
        <w:rPr>
          <w:sz w:val="12"/>
        </w:rPr>
        <w:t xml:space="preserve">. A handful of people, perhaps even </w:t>
      </w:r>
      <w:r w:rsidRPr="00216AF2">
        <w:rPr>
          <w:rStyle w:val="StyleUnderline"/>
        </w:rPr>
        <w:t>a single individual</w:t>
      </w:r>
      <w:r w:rsidRPr="00216AF2">
        <w:rPr>
          <w:sz w:val="12"/>
        </w:rPr>
        <w:t xml:space="preserve">, </w:t>
      </w:r>
      <w:r w:rsidRPr="00216AF2">
        <w:rPr>
          <w:rStyle w:val="StyleUnderline"/>
        </w:rPr>
        <w:t>could</w:t>
      </w:r>
      <w:r w:rsidRPr="00216AF2">
        <w:rPr>
          <w:sz w:val="12"/>
        </w:rPr>
        <w:t xml:space="preserve"> have the ability to </w:t>
      </w:r>
      <w:r w:rsidRPr="00216AF2">
        <w:rPr>
          <w:rStyle w:val="StyleUnderline"/>
        </w:rPr>
        <w:t>kill</w:t>
      </w:r>
      <w:r w:rsidRPr="00216AF2">
        <w:rPr>
          <w:sz w:val="12"/>
        </w:rPr>
        <w:t xml:space="preserve"> millions or even </w:t>
      </w:r>
      <w:r w:rsidRPr="00216AF2">
        <w:rPr>
          <w:rStyle w:val="StyleUnderline"/>
        </w:rPr>
        <w:t>billions</w:t>
      </w:r>
      <w:r w:rsidRPr="00216AF2">
        <w:rPr>
          <w:sz w:val="12"/>
        </w:rPr>
        <w:t xml:space="preserve">. Indeed, </w:t>
      </w:r>
      <w:r w:rsidRPr="00216AF2">
        <w:rPr>
          <w:rStyle w:val="StyleUnderline"/>
        </w:rPr>
        <w:t>it is possible</w:t>
      </w:r>
      <w:r w:rsidRPr="00216AF2">
        <w:rPr>
          <w:sz w:val="12"/>
        </w:rPr>
        <w:t xml:space="preserve">, from a technological standpoint, </w:t>
      </w:r>
      <w:r w:rsidRPr="00216AF2">
        <w:rPr>
          <w:rStyle w:val="StyleUnderline"/>
        </w:rPr>
        <w:t>to kill every man, woman, and child on earth</w:t>
      </w:r>
      <w:r w:rsidRPr="00216AF2">
        <w:rPr>
          <w:sz w:val="12"/>
        </w:rPr>
        <w:t xml:space="preserve">. </w:t>
      </w:r>
      <w:r w:rsidRPr="00216AF2">
        <w:rPr>
          <w:rStyle w:val="StyleUnderline"/>
        </w:rPr>
        <w:t>The gravity</w:t>
      </w:r>
      <w:r w:rsidRPr="00216AF2">
        <w:rPr>
          <w:sz w:val="12"/>
        </w:rPr>
        <w:t xml:space="preserve"> of the situation </w:t>
      </w:r>
      <w:r w:rsidRPr="00216AF2">
        <w:rPr>
          <w:rStyle w:val="StyleUnderline"/>
        </w:rPr>
        <w:t>is so extreme</w:t>
      </w:r>
      <w:r w:rsidRPr="00216AF2">
        <w:rPr>
          <w:sz w:val="12"/>
        </w:rPr>
        <w:t xml:space="preserve"> </w:t>
      </w:r>
      <w:r w:rsidRPr="00216AF2">
        <w:rPr>
          <w:rStyle w:val="StyleUnderline"/>
        </w:rPr>
        <w:t>that</w:t>
      </w:r>
      <w:r w:rsidRPr="00216AF2">
        <w:rPr>
          <w:sz w:val="12"/>
        </w:rPr>
        <w:t xml:space="preserve"> </w:t>
      </w:r>
      <w:r w:rsidRPr="00216AF2">
        <w:rPr>
          <w:rStyle w:val="StyleUnderline"/>
        </w:rPr>
        <w:t>getting the concept across without seeming silly</w:t>
      </w:r>
      <w:r w:rsidRPr="00216AF2">
        <w:rPr>
          <w:sz w:val="12"/>
        </w:rPr>
        <w:t xml:space="preserve"> or alarmist </w:t>
      </w:r>
      <w:r w:rsidRPr="00216AF2">
        <w:rPr>
          <w:rStyle w:val="StyleUnderline"/>
        </w:rPr>
        <w:t>is challenging</w:t>
      </w:r>
      <w:r w:rsidRPr="00216AF2">
        <w:rPr>
          <w:sz w:val="12"/>
        </w:rPr>
        <w:t xml:space="preserve">. Just </w:t>
      </w:r>
      <w:r w:rsidRPr="00216AF2">
        <w:rPr>
          <w:rStyle w:val="StyleUnderline"/>
        </w:rPr>
        <w:t>thinking about the subject with any</w:t>
      </w:r>
      <w:r w:rsidRPr="00216AF2">
        <w:rPr>
          <w:sz w:val="12"/>
        </w:rPr>
        <w:t xml:space="preserve"> degree of </w:t>
      </w:r>
      <w:r w:rsidRPr="00216AF2">
        <w:rPr>
          <w:rStyle w:val="StyleUnderline"/>
        </w:rPr>
        <w:t>seriousness numbs the mind</w:t>
      </w:r>
      <w:r w:rsidRPr="00216AF2">
        <w:rPr>
          <w:sz w:val="12"/>
        </w:rPr>
        <w:t xml:space="preserve">. The goal of this essay is to present the case for making the needed changes before such a catastrophe occurs. The issues described here are too important to ignore. </w:t>
      </w:r>
      <w:r w:rsidRPr="00216AF2">
        <w:rPr>
          <w:rStyle w:val="StyleUnderline"/>
        </w:rPr>
        <w:t>Failing nation-states—like North Korea—which possess nuclear weapons potentially pose a nuclear threat</w:t>
      </w:r>
      <w:r w:rsidRPr="00216AF2">
        <w:rPr>
          <w:sz w:val="12"/>
        </w:rPr>
        <w:t xml:space="preserve">. </w:t>
      </w:r>
      <w:r w:rsidRPr="00216AF2">
        <w:rPr>
          <w:rStyle w:val="StyleUnderline"/>
        </w:rPr>
        <w:t>Each new entrant to the nuclear club increases the possibility this will happen</w:t>
      </w:r>
      <w:r w:rsidRPr="00216AF2">
        <w:rPr>
          <w:sz w:val="12"/>
        </w:rPr>
        <w:t xml:space="preserve">, but this problem is an old one, and one that existing diplomatic and military structures aim to manage. The </w:t>
      </w:r>
      <w:r w:rsidRPr="00216AF2">
        <w:rPr>
          <w:rStyle w:val="StyleUnderline"/>
        </w:rPr>
        <w:t>newer</w:t>
      </w:r>
      <w:r w:rsidRPr="00216AF2">
        <w:rPr>
          <w:sz w:val="12"/>
        </w:rPr>
        <w:t xml:space="preserve"> and less understood </w:t>
      </w:r>
      <w:r w:rsidRPr="00216AF2">
        <w:rPr>
          <w:rStyle w:val="StyleUnderline"/>
        </w:rPr>
        <w:t>danger arises from the</w:t>
      </w:r>
      <w:r w:rsidRPr="00216AF2">
        <w:rPr>
          <w:sz w:val="12"/>
        </w:rPr>
        <w:t xml:space="preserve"> increasing likelihood that </w:t>
      </w:r>
      <w:r w:rsidRPr="00216AF2">
        <w:rPr>
          <w:rStyle w:val="StyleUnderline"/>
        </w:rPr>
        <w:t>stateless groups</w:t>
      </w:r>
      <w:r w:rsidRPr="00216AF2">
        <w:rPr>
          <w:sz w:val="12"/>
        </w:rPr>
        <w:t xml:space="preserve">, </w:t>
      </w:r>
      <w:r w:rsidRPr="00216AF2">
        <w:rPr>
          <w:rStyle w:val="StyleUnderline"/>
        </w:rPr>
        <w:t>bent on terrorism</w:t>
      </w:r>
      <w:r w:rsidRPr="00216AF2">
        <w:rPr>
          <w:sz w:val="12"/>
        </w:rPr>
        <w:t xml:space="preserve">, </w:t>
      </w:r>
      <w:r w:rsidRPr="00216AF2">
        <w:rPr>
          <w:rStyle w:val="StyleUnderline"/>
        </w:rPr>
        <w:t>will gain access to nuclear weapons</w:t>
      </w:r>
      <w:r w:rsidRPr="00216AF2">
        <w:rPr>
          <w:sz w:val="12"/>
        </w:rPr>
        <w:t xml:space="preserve">, most likely by theft from a nation-state. Should this happen, </w:t>
      </w:r>
      <w:r w:rsidRPr="00216AF2">
        <w:rPr>
          <w:rStyle w:val="StyleUnderline"/>
        </w:rPr>
        <w:t>the danger we now perceive to be coming from rogue states will pale in comparison</w:t>
      </w:r>
      <w:r w:rsidRPr="00216AF2">
        <w:rPr>
          <w:sz w:val="12"/>
        </w:rPr>
        <w:t xml:space="preserve">. The ultimate response to a nuclear attack is a nuclear counterattack. Nation states have an address, and they know that we will retaliate in kind. </w:t>
      </w:r>
      <w:r w:rsidRPr="00216AF2">
        <w:rPr>
          <w:rStyle w:val="StyleUnderline"/>
        </w:rPr>
        <w:t>Stateless groups are much more difficult to find which makes a nuclear counterattack virtually impossible</w:t>
      </w:r>
      <w:r w:rsidRPr="00216AF2">
        <w:rPr>
          <w:sz w:val="12"/>
        </w:rPr>
        <w:t xml:space="preserve">. As a result, </w:t>
      </w:r>
      <w:r w:rsidRPr="00216AF2">
        <w:rPr>
          <w:rStyle w:val="StyleUnderline"/>
        </w:rPr>
        <w:t>they can strike without fear of overwhelming retaliation</w:t>
      </w:r>
      <w:r w:rsidRPr="00216AF2">
        <w:rPr>
          <w:sz w:val="12"/>
        </w:rPr>
        <w:t xml:space="preserve">, and thus </w:t>
      </w:r>
      <w:r w:rsidRPr="00216AF2">
        <w:rPr>
          <w:rStyle w:val="StyleUnderline"/>
        </w:rPr>
        <w:t>they wield much more effective destructive power</w:t>
      </w:r>
      <w:r w:rsidRPr="00216AF2">
        <w:rPr>
          <w:sz w:val="12"/>
        </w:rPr>
        <w:t xml:space="preserve">. Indeed, in many cases the fundamental equation of retaliation has become reversed. </w:t>
      </w:r>
      <w:r w:rsidRPr="00216AF2">
        <w:rPr>
          <w:rStyle w:val="StyleUnderline"/>
        </w:rPr>
        <w:t>Terrorists often hope to provoke reprisal attacks on their own people, swaying popular opinion in their favor</w:t>
      </w:r>
      <w:r w:rsidRPr="00216AF2">
        <w:rPr>
          <w:sz w:val="12"/>
        </w:rPr>
        <w:t xml:space="preserve">. The aftermath of </w:t>
      </w:r>
      <w:r w:rsidRPr="00216AF2">
        <w:rPr>
          <w:rStyle w:val="StyleUnderline"/>
        </w:rPr>
        <w:t>9/11 is a case in point</w:t>
      </w:r>
      <w:r w:rsidRPr="00216AF2">
        <w:rPr>
          <w:sz w:val="12"/>
        </w:rPr>
        <w:t xml:space="preserve">. While it seems likely that Osama bin Laden and his henchmen hoped for a massive overreaction from the United States, it is unlikely his Taliban hosts anticipated the U.S. would go so far as to invade Afghanistan.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 </w:t>
      </w:r>
      <w:r w:rsidRPr="00216AF2">
        <w:rPr>
          <w:rStyle w:val="StyleUnderline"/>
        </w:rPr>
        <w:t>the world will recognize that stateless groups are more powerful than nation-states because terrorists can wield weapons and mount assaults that no nationstate would dare to attempt</w:t>
      </w:r>
      <w:r w:rsidRPr="00216AF2">
        <w:rPr>
          <w:sz w:val="12"/>
        </w:rPr>
        <w:t xml:space="preserve">. </w:t>
      </w:r>
      <w:r w:rsidRPr="00216AF2">
        <w:rPr>
          <w:rStyle w:val="StyleUnderline"/>
        </w:rPr>
        <w:t>So far, they</w:t>
      </w:r>
      <w:r w:rsidRPr="00216AF2">
        <w:rPr>
          <w:sz w:val="12"/>
        </w:rPr>
        <w:t xml:space="preserve"> </w:t>
      </w:r>
      <w:r w:rsidRPr="00216AF2">
        <w:rPr>
          <w:rStyle w:val="StyleUnderline"/>
        </w:rPr>
        <w:t>have limited themselves</w:t>
      </w:r>
      <w:r w:rsidRPr="00216AF2">
        <w:rPr>
          <w:sz w:val="12"/>
        </w:rPr>
        <w:t xml:space="preserve"> to dramatic tactical terrorism: events such as 9/11, the butchering of Russian schoolchildren, decapitations broadcast over the internet, and bombings in major cities. </w:t>
      </w:r>
      <w:r w:rsidRPr="00216AF2">
        <w:rPr>
          <w:rStyle w:val="StyleUnderline"/>
        </w:rPr>
        <w:t>Strategic objectives cannot be far behind</w:t>
      </w:r>
      <w:r w:rsidRPr="00216AF2">
        <w:rPr>
          <w:sz w:val="12"/>
        </w:rPr>
        <w:t>.</w:t>
      </w:r>
    </w:p>
    <w:p w14:paraId="684C2CC4" w14:textId="3CB9B0D0" w:rsidR="00A53826" w:rsidRPr="009D59F6" w:rsidRDefault="00A53826" w:rsidP="00A53826">
      <w:pPr>
        <w:pStyle w:val="Heading3"/>
        <w:rPr>
          <w:rFonts w:asciiTheme="majorHAnsi" w:hAnsiTheme="majorHAnsi" w:cstheme="minorHAnsi"/>
        </w:rPr>
      </w:pPr>
      <w:r w:rsidRPr="009D59F6">
        <w:rPr>
          <w:rFonts w:asciiTheme="majorHAnsi" w:hAnsiTheme="majorHAnsi" w:cstheme="minorHAnsi"/>
        </w:rPr>
        <w:t>A2 Impact Turns</w:t>
      </w:r>
      <w:r w:rsidR="00AC3D6F" w:rsidRPr="009D59F6">
        <w:rPr>
          <w:rFonts w:asciiTheme="majorHAnsi" w:hAnsiTheme="majorHAnsi" w:cstheme="minorHAnsi"/>
        </w:rPr>
        <w:t xml:space="preserve"> </w:t>
      </w:r>
      <w:r w:rsidRPr="009D59F6">
        <w:rPr>
          <w:rFonts w:asciiTheme="majorHAnsi" w:hAnsiTheme="majorHAnsi" w:cstheme="minorHAnsi"/>
        </w:rPr>
        <w:t>/ Rule of Law impact</w:t>
      </w:r>
      <w:r w:rsidR="00AC3D6F" w:rsidRPr="009D59F6">
        <w:rPr>
          <w:rFonts w:asciiTheme="majorHAnsi" w:hAnsiTheme="majorHAnsi" w:cstheme="minorHAnsi"/>
        </w:rPr>
        <w:t xml:space="preserve"> (2AC)</w:t>
      </w:r>
    </w:p>
    <w:p w14:paraId="4D5E406E" w14:textId="77777777" w:rsidR="00A53826" w:rsidRPr="009D59F6" w:rsidRDefault="00A53826" w:rsidP="00A53826">
      <w:pPr>
        <w:pStyle w:val="Heading4"/>
        <w:rPr>
          <w:rFonts w:asciiTheme="majorHAnsi" w:hAnsiTheme="majorHAnsi" w:cstheme="minorHAnsi"/>
        </w:rPr>
      </w:pPr>
      <w:r w:rsidRPr="009D59F6">
        <w:rPr>
          <w:rFonts w:asciiTheme="majorHAnsi" w:hAnsiTheme="majorHAnsi" w:cstheme="minorHAnsi"/>
        </w:rPr>
        <w:t>Deference to federal courts doesn’t destroy federalism but rather solves the rule of law</w:t>
      </w:r>
    </w:p>
    <w:p w14:paraId="33DAA503" w14:textId="77777777" w:rsidR="00A53826" w:rsidRPr="009D59F6" w:rsidRDefault="00A53826" w:rsidP="00A53826">
      <w:pPr>
        <w:rPr>
          <w:rFonts w:asciiTheme="majorHAnsi" w:hAnsiTheme="majorHAnsi" w:cstheme="minorHAnsi"/>
        </w:rPr>
      </w:pPr>
      <w:r w:rsidRPr="009D59F6">
        <w:rPr>
          <w:rStyle w:val="Style13ptBold"/>
          <w:rFonts w:asciiTheme="majorHAnsi" w:hAnsiTheme="majorHAnsi" w:cstheme="minorHAnsi"/>
        </w:rPr>
        <w:t>Hale 16</w:t>
      </w:r>
      <w:r w:rsidRPr="009D59F6">
        <w:rPr>
          <w:rFonts w:asciiTheme="majorHAnsi" w:hAnsiTheme="majorHAnsi" w:cstheme="minorHAnsi"/>
        </w:rPr>
        <w:t xml:space="preserve"> (Feb, M. Jason, General Counsel at Lee Company, Lawyer in Nashville, </w:t>
      </w:r>
      <w:r w:rsidRPr="009D59F6">
        <w:rPr>
          <w:rFonts w:asciiTheme="majorHAnsi" w:hAnsiTheme="majorHAnsi" w:cstheme="minorHAnsi"/>
        </w:rPr>
        <w:tab/>
        <w:t xml:space="preserve">Case Western Reserve University School of Law, “Federal Questions, State Courts, and the Lockstep Doctrine”, </w:t>
      </w:r>
      <w:hyperlink r:id="rId71" w:history="1">
        <w:r w:rsidRPr="009D59F6">
          <w:rPr>
            <w:rStyle w:val="Hyperlink"/>
            <w:rFonts w:asciiTheme="majorHAnsi" w:hAnsiTheme="majorHAnsi" w:cstheme="minorHAnsi"/>
          </w:rPr>
          <w:t>http://scholarlycommons.law.case.edu/cgi/viewcontent.cgi?article=1696&amp;context=caselrev</w:t>
        </w:r>
      </w:hyperlink>
      <w:r w:rsidRPr="009D59F6">
        <w:rPr>
          <w:rFonts w:asciiTheme="majorHAnsi" w:hAnsiTheme="majorHAnsi" w:cstheme="minorHAnsi"/>
        </w:rPr>
        <w:t>, Scholarly Commons) MBE</w:t>
      </w:r>
    </w:p>
    <w:p w14:paraId="2B409977" w14:textId="4FF4E9C4" w:rsidR="00A53826" w:rsidRPr="009D59F6" w:rsidRDefault="00A53826" w:rsidP="00BC4863">
      <w:pPr>
        <w:rPr>
          <w:rFonts w:asciiTheme="majorHAnsi" w:hAnsiTheme="majorHAnsi" w:cstheme="minorHAnsi"/>
          <w:u w:val="single"/>
        </w:rPr>
      </w:pPr>
      <w:r w:rsidRPr="009D59F6">
        <w:rPr>
          <w:rFonts w:asciiTheme="majorHAnsi" w:hAnsiTheme="majorHAnsi" w:cstheme="minorHAnsi"/>
          <w:sz w:val="10"/>
          <w:szCs w:val="8"/>
        </w:rPr>
        <w:t xml:space="preserve"> </w:t>
      </w:r>
      <w:r w:rsidRPr="009D59F6">
        <w:rPr>
          <w:rFonts w:asciiTheme="majorHAnsi" w:hAnsiTheme="majorHAnsi" w:cstheme="minorHAnsi"/>
          <w:sz w:val="10"/>
        </w:rPr>
        <w:t xml:space="preserve">VII. ADDRESSING FEDERALISM AND OTHER CONCERNS </w:t>
      </w:r>
      <w:r w:rsidRPr="009D59F6">
        <w:rPr>
          <w:rFonts w:asciiTheme="majorHAnsi" w:hAnsiTheme="majorHAnsi" w:cstheme="minorHAnsi"/>
          <w:highlight w:val="cyan"/>
          <w:u w:val="single"/>
        </w:rPr>
        <w:t>Critics</w:t>
      </w:r>
      <w:r w:rsidRPr="009D59F6">
        <w:rPr>
          <w:rFonts w:asciiTheme="majorHAnsi" w:hAnsiTheme="majorHAnsi" w:cstheme="minorHAnsi"/>
          <w:u w:val="single"/>
        </w:rPr>
        <w:t xml:space="preserve"> might </w:t>
      </w:r>
      <w:r w:rsidRPr="009D59F6">
        <w:rPr>
          <w:rFonts w:asciiTheme="majorHAnsi" w:hAnsiTheme="majorHAnsi" w:cstheme="minorHAnsi"/>
          <w:highlight w:val="cyan"/>
          <w:u w:val="single"/>
        </w:rPr>
        <w:t>argue that such an approach chips away at state's rights</w:t>
      </w:r>
      <w:r w:rsidRPr="009D59F6">
        <w:rPr>
          <w:rFonts w:asciiTheme="majorHAnsi" w:hAnsiTheme="majorHAnsi" w:cstheme="minorHAnsi"/>
          <w:sz w:val="10"/>
        </w:rPr>
        <w:t xml:space="preserve"> or tilts the balance of federalism too much for their liking. Moreover, they might argue that diversity of viewpoints in the law can ostensibly be good thing. This Note argues that while federalism, states' rights, and diversity are good in a nation as large as the United States, these </w:t>
      </w:r>
      <w:r w:rsidRPr="009D59F6">
        <w:rPr>
          <w:rFonts w:asciiTheme="majorHAnsi" w:hAnsiTheme="majorHAnsi" w:cstheme="minorHAnsi"/>
          <w:highlight w:val="cyan"/>
          <w:u w:val="single"/>
        </w:rPr>
        <w:t>issues do not defeat the Doctrine</w:t>
      </w:r>
      <w:r w:rsidRPr="009D59F6">
        <w:rPr>
          <w:rFonts w:asciiTheme="majorHAnsi" w:hAnsiTheme="majorHAnsi" w:cstheme="minorHAnsi"/>
          <w:u w:val="single"/>
        </w:rPr>
        <w:t>.</w:t>
      </w:r>
      <w:r w:rsidRPr="009D59F6">
        <w:rPr>
          <w:rFonts w:asciiTheme="majorHAnsi" w:hAnsiTheme="majorHAnsi" w:cstheme="minorHAnsi"/>
          <w:sz w:val="10"/>
        </w:rPr>
        <w:t xml:space="preserve"> First, as for states' rights, there is no suggesting that states must apply this Doctrine. </w:t>
      </w:r>
      <w:r w:rsidRPr="009D59F6">
        <w:rPr>
          <w:rFonts w:asciiTheme="majorHAnsi" w:hAnsiTheme="majorHAnsi" w:cstheme="minorHAnsi"/>
          <w:highlight w:val="cyan"/>
          <w:u w:val="single"/>
        </w:rPr>
        <w:t>State courts still have the power they always had</w:t>
      </w:r>
      <w:r w:rsidRPr="009D59F6">
        <w:rPr>
          <w:rFonts w:asciiTheme="majorHAnsi" w:hAnsiTheme="majorHAnsi" w:cstheme="minorHAnsi"/>
          <w:sz w:val="10"/>
          <w:highlight w:val="cyan"/>
        </w:rPr>
        <w:t>,</w:t>
      </w:r>
      <w:r w:rsidRPr="009D59F6">
        <w:rPr>
          <w:rFonts w:asciiTheme="majorHAnsi" w:hAnsiTheme="majorHAnsi" w:cstheme="minorHAnsi"/>
          <w:sz w:val="10"/>
        </w:rPr>
        <w:t xml:space="preserve"> so unlike the Erie doctrine, there is no compulsion. This Doctrine is hinged upon the benefits it provides as an interpretive device, as a workable solution to public policy concerns that are likely to arise as too many bodies of law exist interpreting federal law. Second, </w:t>
      </w:r>
      <w:r w:rsidRPr="009D59F6">
        <w:rPr>
          <w:rFonts w:asciiTheme="majorHAnsi" w:hAnsiTheme="majorHAnsi" w:cstheme="minorHAnsi"/>
          <w:highlight w:val="cyan"/>
          <w:u w:val="single"/>
        </w:rPr>
        <w:t>federalism is not under attack</w:t>
      </w:r>
      <w:r w:rsidRPr="009D59F6">
        <w:rPr>
          <w:rFonts w:asciiTheme="majorHAnsi" w:hAnsiTheme="majorHAnsi" w:cstheme="minorHAnsi"/>
          <w:u w:val="single"/>
        </w:rPr>
        <w:t>.</w:t>
      </w:r>
      <w:r w:rsidRPr="009D59F6">
        <w:rPr>
          <w:rFonts w:asciiTheme="majorHAnsi" w:hAnsiTheme="majorHAnsi" w:cstheme="minorHAnsi"/>
          <w:sz w:val="10"/>
        </w:rPr>
        <w:t xml:space="preserve"> Nothing in the doctrine suggests that states must somehow </w:t>
      </w:r>
      <w:r w:rsidRPr="009D59F6">
        <w:rPr>
          <w:rFonts w:asciiTheme="majorHAnsi" w:hAnsiTheme="majorHAnsi" w:cstheme="minorHAnsi"/>
          <w:highlight w:val="cyan"/>
          <w:u w:val="single"/>
        </w:rPr>
        <w:t>defer to federal courts on issues of state law</w:t>
      </w:r>
      <w:r w:rsidRPr="009D59F6">
        <w:rPr>
          <w:rFonts w:asciiTheme="majorHAnsi" w:hAnsiTheme="majorHAnsi" w:cstheme="minorHAnsi"/>
          <w:sz w:val="10"/>
        </w:rPr>
        <w:t xml:space="preserve">. Although, as noted above, doing so is not unusual. </w:t>
      </w:r>
      <w:r w:rsidRPr="009D59F6">
        <w:rPr>
          <w:rFonts w:asciiTheme="majorHAnsi" w:hAnsiTheme="majorHAnsi" w:cstheme="minorHAnsi"/>
          <w:u w:val="single"/>
        </w:rPr>
        <w:t xml:space="preserve">States </w:t>
      </w:r>
      <w:r w:rsidRPr="009D59F6">
        <w:rPr>
          <w:rFonts w:asciiTheme="majorHAnsi" w:hAnsiTheme="majorHAnsi" w:cstheme="minorHAnsi"/>
          <w:highlight w:val="cyan"/>
          <w:u w:val="single"/>
        </w:rPr>
        <w:t>retain their sovereignty</w:t>
      </w:r>
      <w:r w:rsidRPr="009D59F6">
        <w:rPr>
          <w:rFonts w:asciiTheme="majorHAnsi" w:hAnsiTheme="majorHAnsi" w:cstheme="minorHAnsi"/>
          <w:u w:val="single"/>
        </w:rPr>
        <w:t xml:space="preserve"> and their courts retain their inherent power to determine their own laws; this doctrine is merely another tool in their bag of judicial approaches that generates positive dividends for consistency in the law. </w:t>
      </w:r>
      <w:r w:rsidRPr="009D59F6">
        <w:rPr>
          <w:rFonts w:asciiTheme="majorHAnsi" w:hAnsiTheme="majorHAnsi" w:cstheme="minorHAnsi"/>
          <w:sz w:val="10"/>
        </w:rPr>
        <w:t xml:space="preserve">As for a diversity of viewpoints in the interpretation of the federal law: while a diversity of approaches is good in theory, </w:t>
      </w:r>
      <w:r w:rsidRPr="009D59F6">
        <w:rPr>
          <w:rFonts w:asciiTheme="majorHAnsi" w:hAnsiTheme="majorHAnsi" w:cstheme="minorHAnsi"/>
          <w:highlight w:val="cyan"/>
          <w:u w:val="single"/>
        </w:rPr>
        <w:t>too much diversity is the antithesis of the "rule of law,"</w:t>
      </w:r>
      <w:r w:rsidRPr="009D59F6">
        <w:rPr>
          <w:rFonts w:asciiTheme="majorHAnsi" w:hAnsiTheme="majorHAnsi" w:cstheme="minorHAnsi"/>
          <w:u w:val="single"/>
        </w:rPr>
        <w:t xml:space="preserve"> in which every individual should be treated fairly and equally in the same jurisdiction as a matter of law.</w:t>
      </w:r>
      <w:r w:rsidRPr="009D59F6">
        <w:rPr>
          <w:rFonts w:asciiTheme="majorHAnsi" w:hAnsiTheme="majorHAnsi" w:cstheme="minorHAnsi"/>
          <w:sz w:val="10"/>
        </w:rPr>
        <w:t xml:space="preserve"> An overreach of diverse views creates situations where two people similarly situated are treated completely differently not because of the facts of their respective cases but solely on divergent interpretations of the law. Such an approach does not comport with the objectives of our system of laws, which prefers some diversity but not arbitrariness and inconsistency disguised as diversity. Moreover, while the virtue of "percolation"-that it is ostensibly good for the law to go through a back-and-forth debate with conflicting interpretations before the Supreme Court grants certiorari-is often cited as a good reason for diversity in approaches to federal law, it is not without its limits. The Supreme Court's limited resources "make it incapable of remedying all the distortions 2007] CASE WESTERN RESERVE LAW REVIEW introduced into national law by the competition between geographical and specialist institutions."' 27 As such, too much "percolation</w:t>
      </w:r>
      <w:r w:rsidRPr="009D59F6">
        <w:rPr>
          <w:rFonts w:asciiTheme="majorHAnsi" w:hAnsiTheme="majorHAnsi" w:cstheme="minorHAnsi"/>
          <w:u w:val="single"/>
        </w:rPr>
        <w:t xml:space="preserve">" creates a situation in which there may develop incurable distortions and "[t]hese are </w:t>
      </w:r>
      <w:r w:rsidRPr="009D59F6">
        <w:rPr>
          <w:rFonts w:asciiTheme="majorHAnsi" w:hAnsiTheme="majorHAnsi" w:cstheme="minorHAnsi"/>
          <w:highlight w:val="cyan"/>
          <w:u w:val="single"/>
        </w:rPr>
        <w:t>troubling developments for a nation committed, as ours is, to the rule of law</w:t>
      </w:r>
      <w:r w:rsidRPr="009D59F6">
        <w:rPr>
          <w:rFonts w:asciiTheme="majorHAnsi" w:hAnsiTheme="majorHAnsi" w:cstheme="minorHAnsi"/>
          <w:u w:val="single"/>
        </w:rPr>
        <w:t>.</w:t>
      </w:r>
      <w:r w:rsidRPr="009D59F6">
        <w:rPr>
          <w:rFonts w:asciiTheme="majorHAnsi" w:hAnsiTheme="majorHAnsi" w:cstheme="minorHAnsi"/>
          <w:sz w:val="10"/>
        </w:rPr>
        <w:t xml:space="preserve">"12 8 To remedy these fears, a balance between diversity and uniformity is important, and this Note suggests that the Lockstep Doctrine assists in achieving that balance by preventing a descent into the extreme margins of too much diversity. Further, some have suggested other alternatives to solving the "divergent bodies of federal law" problem that the Lockstep Doctrine purports to address. Professor Donald Zeigler considers the public policy considerations above and proposes a methodology of interpretation: state courts should interpret federal law by making an intelligent prediction of how the Supreme Court would construe the law. 129 Zeigler recognizes that state courts can essentially adopt any approach they want but recommends that the state court "slip into the shoes" of the United States Supreme Court and try to interpret the federal law the way the High Court would. Zeigler notes that since </w:t>
      </w:r>
      <w:r w:rsidRPr="009D59F6">
        <w:rPr>
          <w:rFonts w:asciiTheme="majorHAnsi" w:hAnsiTheme="majorHAnsi" w:cstheme="minorHAnsi"/>
          <w:highlight w:val="cyan"/>
          <w:u w:val="single"/>
        </w:rPr>
        <w:t>uniformity in the federal law is a goal</w:t>
      </w:r>
      <w:r w:rsidRPr="009D59F6">
        <w:rPr>
          <w:rFonts w:asciiTheme="majorHAnsi" w:hAnsiTheme="majorHAnsi" w:cstheme="minorHAnsi"/>
          <w:u w:val="single"/>
        </w:rPr>
        <w:t xml:space="preserve">, </w:t>
      </w:r>
      <w:r w:rsidRPr="009D59F6">
        <w:rPr>
          <w:rFonts w:asciiTheme="majorHAnsi" w:hAnsiTheme="majorHAnsi" w:cstheme="minorHAnsi"/>
          <w:sz w:val="10"/>
        </w:rPr>
        <w:t xml:space="preserve">"considering how the Supreme Court would decide the issue should provide a unifying perspective.' 130 But arguably any court interpreting federal law, knowing full well that the United States Supreme Court enjoys plenary review of all federal questions, will always rule with an eye toward how the Supreme Court would rule? This is not much of a solution. Any court inferior to the United States Supreme Court should be taking this approach when dealing with a federal question. In reality, Professor Zeigler's approach differs little from Persuasive Theory. The state courts continue to enjoy the complete independence that it currently does, and they would continue to do what they have already been doing, namely making decisions knowing that the United State Supreme Court is standing over their shoulder. In short, the state courts are already doing what Professor Zeigler is suggesting and the problem of "divergent bodies of federal law" continues unabated. Professor Zeigler's solution is merely the status quo. And, as this 127 Peter L. Strauss, One Hundred Fifty Cases Per Year: Some Implications of the Supreme Court's Limited Resources of Judicial Review for Agency Action, 87 COLUM. L. REv. 1093, 1117 (1987). 128 Id. at 1116. 29 Donald H. Zeigler, Gazing Into the Crystal Ball: Reflections on the Standards State Judges Should Use to Ascertain Federal Law, 40 WM. &amp; MARY L. REv. 1143, 1184 (1999). 1301d. [Vol. 57:4 LOCKSTEP DOCTRINE Note argues, the status quo is exactly what is giving rise to the kinds of problems the Lockstep Doctrine has been offered to fix. CONCLUSION In sum, the Lockstep Doctrine is designed to build an interpretive arrangement that </w:t>
      </w:r>
      <w:r w:rsidRPr="009D59F6">
        <w:rPr>
          <w:rFonts w:asciiTheme="majorHAnsi" w:hAnsiTheme="majorHAnsi" w:cstheme="minorHAnsi"/>
          <w:u w:val="single"/>
        </w:rPr>
        <w:t>brings improved consistency, quality, and fairness to the federal law in a given federal circuit</w:t>
      </w:r>
      <w:r w:rsidRPr="009D59F6">
        <w:rPr>
          <w:rFonts w:asciiTheme="majorHAnsi" w:hAnsiTheme="majorHAnsi" w:cstheme="minorHAnsi"/>
          <w:sz w:val="10"/>
        </w:rPr>
        <w:t>. The focus of this Note's argument is that far from being a radical proposal, the concept of lockstep jurisprudence is not at all unfamiliar to state courts; indeed, it is considered a valuable judicial tool.13 1 Applying the Lockstep Doctrine used so often by state supreme courts in matters of adjudicating state-created constitutional rights to federal questions introduced into state courtrooms makes eminent sense for all the same policy reasons. The argument that "</w:t>
      </w:r>
      <w:r w:rsidRPr="009D59F6">
        <w:rPr>
          <w:rFonts w:asciiTheme="majorHAnsi" w:hAnsiTheme="majorHAnsi" w:cstheme="minorHAnsi"/>
          <w:highlight w:val="cyan"/>
          <w:u w:val="single"/>
        </w:rPr>
        <w:t>state courts should do it their own way</w:t>
      </w:r>
      <w:r w:rsidRPr="009D59F6">
        <w:rPr>
          <w:rFonts w:asciiTheme="majorHAnsi" w:hAnsiTheme="majorHAnsi" w:cstheme="minorHAnsi"/>
          <w:u w:val="single"/>
        </w:rPr>
        <w:t xml:space="preserve"> because they can" </w:t>
      </w:r>
      <w:r w:rsidRPr="009D59F6">
        <w:rPr>
          <w:rFonts w:asciiTheme="majorHAnsi" w:hAnsiTheme="majorHAnsi" w:cstheme="minorHAnsi"/>
          <w:highlight w:val="cyan"/>
          <w:u w:val="single"/>
        </w:rPr>
        <w:t>is incomplete</w:t>
      </w:r>
      <w:r w:rsidRPr="009D59F6">
        <w:rPr>
          <w:rFonts w:asciiTheme="majorHAnsi" w:hAnsiTheme="majorHAnsi" w:cstheme="minorHAnsi"/>
          <w:u w:val="single"/>
        </w:rPr>
        <w:t>.</w:t>
      </w:r>
      <w:r w:rsidRPr="009D59F6">
        <w:rPr>
          <w:rFonts w:asciiTheme="majorHAnsi" w:hAnsiTheme="majorHAnsi" w:cstheme="minorHAnsi"/>
          <w:sz w:val="10"/>
        </w:rPr>
        <w:t xml:space="preserve"> The question is not what state courts can do, but rather, what should state courts do with all the options available? Mississippi and New Hampshire have opted for a version of the Lockstep Doctrine. </w:t>
      </w:r>
      <w:r w:rsidRPr="009D59F6">
        <w:rPr>
          <w:rFonts w:asciiTheme="majorHAnsi" w:hAnsiTheme="majorHAnsi" w:cstheme="minorHAnsi"/>
          <w:u w:val="single"/>
        </w:rPr>
        <w:t>The sooner the other forty-eight states elect to do the same, the sooner an important step will be taken to improving the adjudication of the federal law in an era where the federal law continues to expand.</w:t>
      </w:r>
    </w:p>
    <w:p w14:paraId="3F57201E" w14:textId="15E3ADA7" w:rsidR="00BC4863" w:rsidRPr="009D59F6" w:rsidRDefault="00A53826" w:rsidP="00BC4863">
      <w:pPr>
        <w:pStyle w:val="Heading3"/>
        <w:rPr>
          <w:rFonts w:asciiTheme="majorHAnsi" w:hAnsiTheme="majorHAnsi" w:cstheme="minorHAnsi"/>
        </w:rPr>
      </w:pPr>
      <w:r w:rsidRPr="009D59F6">
        <w:rPr>
          <w:rFonts w:asciiTheme="majorHAnsi" w:hAnsiTheme="majorHAnsi" w:cstheme="minorHAnsi"/>
        </w:rPr>
        <w:t>**SOFT POWER</w:t>
      </w:r>
      <w:r w:rsidR="00BC4863" w:rsidRPr="009D59F6">
        <w:rPr>
          <w:rFonts w:asciiTheme="majorHAnsi" w:hAnsiTheme="majorHAnsi" w:cstheme="minorHAnsi"/>
        </w:rPr>
        <w:t>**</w:t>
      </w:r>
    </w:p>
    <w:p w14:paraId="0C77F299" w14:textId="120928D1" w:rsidR="00BC4863" w:rsidRPr="009D59F6" w:rsidRDefault="00A53826" w:rsidP="00BC4863">
      <w:pPr>
        <w:pStyle w:val="Heading3"/>
        <w:rPr>
          <w:rFonts w:asciiTheme="majorHAnsi" w:hAnsiTheme="majorHAnsi" w:cstheme="minorHAnsi"/>
        </w:rPr>
      </w:pPr>
      <w:r w:rsidRPr="009D59F6">
        <w:rPr>
          <w:rFonts w:asciiTheme="majorHAnsi" w:hAnsiTheme="majorHAnsi" w:cstheme="minorHAnsi"/>
        </w:rPr>
        <w:t>Soft Power M</w:t>
      </w:r>
      <w:r w:rsidR="00BC4863" w:rsidRPr="009D59F6">
        <w:rPr>
          <w:rFonts w:asciiTheme="majorHAnsi" w:hAnsiTheme="majorHAnsi" w:cstheme="minorHAnsi"/>
        </w:rPr>
        <w:t>odule</w:t>
      </w:r>
      <w:r w:rsidR="00AC3D6F" w:rsidRPr="009D59F6">
        <w:rPr>
          <w:rFonts w:asciiTheme="majorHAnsi" w:hAnsiTheme="majorHAnsi" w:cstheme="minorHAnsi"/>
        </w:rPr>
        <w:t xml:space="preserve"> (1AC/2AC)</w:t>
      </w:r>
    </w:p>
    <w:p w14:paraId="70A286EF"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Judicial power is essential for soft power</w:t>
      </w:r>
    </w:p>
    <w:p w14:paraId="261F773C"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Sidhu 11</w:t>
      </w:r>
      <w:r w:rsidRPr="009D59F6">
        <w:rPr>
          <w:rFonts w:asciiTheme="majorHAnsi" w:hAnsiTheme="majorHAnsi" w:cstheme="minorHAnsi"/>
        </w:rPr>
        <w:t xml:space="preserve"> (Dawinder S., Professor of Constitutional and Criminal Law at University of New Mexico, Certificate in Mediation, 2015, Northwestern University, B.A. 2000, University of Pennsylvania, M.A. 2003, Johns Hopkins University, J.D. 2004, The George Washington University, “Judicial Review as Soft Power: How the Courts Can Help Us Win the Post-9/11 Conflict”, http://digitalcommons.wcl.american.edu/cgi/viewcontent.cgi?article=1003andcontext=nslb, American University Washington College of Law) MBE</w:t>
      </w:r>
    </w:p>
    <w:p w14:paraId="21F84F9D" w14:textId="2878F388" w:rsidR="00BC4863" w:rsidRPr="009D59F6" w:rsidRDefault="00BC4863" w:rsidP="00BC4863">
      <w:pPr>
        <w:rPr>
          <w:rFonts w:asciiTheme="majorHAnsi" w:hAnsiTheme="majorHAnsi" w:cstheme="minorHAnsi"/>
          <w:sz w:val="12"/>
        </w:rPr>
      </w:pPr>
      <w:r w:rsidRPr="009D59F6">
        <w:rPr>
          <w:rFonts w:asciiTheme="majorHAnsi" w:hAnsiTheme="majorHAnsi" w:cstheme="minorHAnsi"/>
          <w:sz w:val="12"/>
        </w:rPr>
        <w:t xml:space="preserve">Part I will distinguish between “hard power,” which generally constitutes the ability to attain favorable foreign policy outcomes by way of military force or economic coercion, and “soft power,” defi ned as the ability to achieve those outcomes by way of attraction.27 </w:t>
      </w:r>
      <w:r w:rsidRPr="009D59F6">
        <w:rPr>
          <w:rFonts w:asciiTheme="majorHAnsi" w:hAnsiTheme="majorHAnsi" w:cstheme="minorHAnsi"/>
          <w:u w:val="single"/>
        </w:rPr>
        <w:t xml:space="preserve">Though soft power generally is thought to include a nation’s values, social norms, and culture, academic studies have not fully demonstrated that a nation’s legal dimensions—specifi cally its legal institutions and adherence to the rule of law—are </w:t>
      </w:r>
      <w:r w:rsidRPr="009D59F6">
        <w:rPr>
          <w:rFonts w:asciiTheme="majorHAnsi" w:hAnsiTheme="majorHAnsi" w:cstheme="minorHAnsi"/>
          <w:sz w:val="12"/>
        </w:rPr>
        <w:t xml:space="preserve">also a form of </w:t>
      </w:r>
      <w:r w:rsidRPr="009D59F6">
        <w:rPr>
          <w:rFonts w:asciiTheme="majorHAnsi" w:hAnsiTheme="majorHAnsi" w:cstheme="minorHAnsi"/>
          <w:highlight w:val="cyan"/>
          <w:u w:val="single"/>
        </w:rPr>
        <w:t>soft power</w:t>
      </w:r>
      <w:r w:rsidRPr="009D59F6">
        <w:rPr>
          <w:rFonts w:asciiTheme="majorHAnsi" w:hAnsiTheme="majorHAnsi" w:cstheme="minorHAnsi"/>
          <w:sz w:val="12"/>
        </w:rPr>
        <w:t xml:space="preserve">.28 This part will attempt to make this showing, citing to aspects of the </w:t>
      </w:r>
      <w:r w:rsidRPr="009D59F6">
        <w:rPr>
          <w:rFonts w:asciiTheme="majorHAnsi" w:hAnsiTheme="majorHAnsi" w:cstheme="minorHAnsi"/>
          <w:u w:val="single"/>
        </w:rPr>
        <w:t xml:space="preserve">American </w:t>
      </w:r>
      <w:r w:rsidRPr="009D59F6">
        <w:rPr>
          <w:rFonts w:asciiTheme="majorHAnsi" w:hAnsiTheme="majorHAnsi" w:cstheme="minorHAnsi"/>
          <w:highlight w:val="cyan"/>
          <w:u w:val="single"/>
        </w:rPr>
        <w:t>constitutional design that may be attractive to people</w:t>
      </w:r>
      <w:r w:rsidRPr="009D59F6">
        <w:rPr>
          <w:rFonts w:asciiTheme="majorHAnsi" w:hAnsiTheme="majorHAnsi" w:cstheme="minorHAnsi"/>
          <w:u w:val="single"/>
        </w:rPr>
        <w:t xml:space="preserve"> of other communities,</w:t>
      </w:r>
      <w:r w:rsidRPr="009D59F6">
        <w:rPr>
          <w:rFonts w:asciiTheme="majorHAnsi" w:hAnsiTheme="majorHAnsi" w:cstheme="minorHAnsi"/>
          <w:sz w:val="12"/>
        </w:rPr>
        <w:t xml:space="preserve"> including Muslims.29 The legal principles established by the Framers and enshrined in the Constitution are a source of attraction only if we have meaningfully adhered to them in practice. Part II will posit that the Supreme Court’s robust evaluation of cases in the wartime context suggests that the nation has been faithful to the rule of law even in times of national stress. As support, this part will provide examples of cases involving challenges to the American response to wars both before and after 9/11, the discussion of which will exhibit American respect for the rule of law. While the substantive results of some of these cases may be particularly pleasing to Muslims, for instance the extension of habeas protections to detainees in Guantánamo,30 this part will make clear that it is </w:t>
      </w:r>
      <w:r w:rsidRPr="009D59F6">
        <w:rPr>
          <w:rFonts w:asciiTheme="majorHAnsi" w:hAnsiTheme="majorHAnsi" w:cstheme="minorHAnsi"/>
          <w:u w:val="single"/>
        </w:rPr>
        <w:t xml:space="preserve">the </w:t>
      </w:r>
      <w:r w:rsidRPr="009D59F6">
        <w:rPr>
          <w:rFonts w:asciiTheme="majorHAnsi" w:hAnsiTheme="majorHAnsi" w:cstheme="minorHAnsi"/>
          <w:highlight w:val="cyan"/>
          <w:u w:val="single"/>
        </w:rPr>
        <w:t>legal process</w:t>
      </w:r>
      <w:r w:rsidRPr="009D59F6">
        <w:rPr>
          <w:rFonts w:asciiTheme="majorHAnsi" w:hAnsiTheme="majorHAnsi" w:cstheme="minorHAnsi"/>
          <w:u w:val="single"/>
        </w:rPr>
        <w:t xml:space="preserve">—not substantive victories </w:t>
      </w:r>
      <w:r w:rsidRPr="009D59F6">
        <w:rPr>
          <w:rFonts w:asciiTheme="majorHAnsi" w:hAnsiTheme="majorHAnsi" w:cstheme="minorHAnsi"/>
          <w:sz w:val="12"/>
        </w:rPr>
        <w:t xml:space="preserve">for one side or </w:t>
      </w:r>
      <w:r w:rsidRPr="009D59F6">
        <w:rPr>
          <w:rFonts w:asciiTheme="majorHAnsi" w:hAnsiTheme="majorHAnsi" w:cstheme="minorHAnsi"/>
          <w:u w:val="single"/>
        </w:rPr>
        <w:t xml:space="preserve">against the government—which </w:t>
      </w:r>
      <w:r w:rsidRPr="009D59F6">
        <w:rPr>
          <w:rFonts w:asciiTheme="majorHAnsi" w:hAnsiTheme="majorHAnsi" w:cstheme="minorHAnsi"/>
          <w:highlight w:val="cyan"/>
          <w:u w:val="single"/>
        </w:rPr>
        <w:t>is the true source of American legal soft power</w:t>
      </w:r>
      <w:r w:rsidRPr="009D59F6">
        <w:rPr>
          <w:rFonts w:asciiTheme="majorHAnsi" w:hAnsiTheme="majorHAnsi" w:cstheme="minorHAnsi"/>
          <w:sz w:val="12"/>
        </w:rPr>
        <w:t xml:space="preserve">. If it is the case that the law may be an element of soft power conceptually and that the use of the legal process has refl ected this principle in practice, the conclusion argues that it would </w:t>
      </w:r>
      <w:r w:rsidRPr="009D59F6">
        <w:rPr>
          <w:rFonts w:asciiTheme="majorHAnsi" w:hAnsiTheme="majorHAnsi" w:cstheme="minorHAnsi"/>
          <w:highlight w:val="cyan"/>
          <w:u w:val="single"/>
        </w:rPr>
        <w:t>benefit</w:t>
      </w:r>
      <w:r w:rsidRPr="009D59F6">
        <w:rPr>
          <w:rFonts w:asciiTheme="majorHAnsi" w:hAnsiTheme="majorHAnsi" w:cstheme="minorHAnsi"/>
          <w:u w:val="single"/>
        </w:rPr>
        <w:t xml:space="preserve"> American </w:t>
      </w:r>
      <w:r w:rsidRPr="009D59F6">
        <w:rPr>
          <w:rFonts w:asciiTheme="majorHAnsi" w:hAnsiTheme="majorHAnsi" w:cstheme="minorHAnsi"/>
          <w:highlight w:val="cyan"/>
          <w:u w:val="single"/>
        </w:rPr>
        <w:t>national security</w:t>
      </w:r>
      <w:r w:rsidRPr="009D59F6">
        <w:rPr>
          <w:rFonts w:asciiTheme="majorHAnsi" w:hAnsiTheme="majorHAnsi" w:cstheme="minorHAnsi"/>
          <w:u w:val="single"/>
        </w:rPr>
        <w:t xml:space="preserve"> for others</w:t>
      </w:r>
      <w:r w:rsidRPr="009D59F6">
        <w:rPr>
          <w:rFonts w:asciiTheme="majorHAnsi" w:hAnsiTheme="majorHAnsi" w:cstheme="minorHAnsi"/>
          <w:sz w:val="12"/>
        </w:rPr>
        <w:t xml:space="preserve"> </w:t>
      </w:r>
      <w:r w:rsidRPr="009D59F6">
        <w:rPr>
          <w:rFonts w:asciiTheme="majorHAnsi" w:hAnsiTheme="majorHAnsi" w:cstheme="minorHAnsi"/>
          <w:u w:val="single"/>
        </w:rPr>
        <w:t>in the world</w:t>
      </w:r>
      <w:r w:rsidRPr="009D59F6">
        <w:rPr>
          <w:rFonts w:asciiTheme="majorHAnsi" w:hAnsiTheme="majorHAnsi" w:cstheme="minorHAnsi"/>
          <w:sz w:val="12"/>
        </w:rPr>
        <w:t xml:space="preserve"> to be made</w:t>
      </w:r>
      <w:r w:rsidRPr="009D59F6">
        <w:rPr>
          <w:rFonts w:asciiTheme="majorHAnsi" w:hAnsiTheme="majorHAnsi" w:cstheme="minorHAnsi"/>
          <w:u w:val="single"/>
        </w:rPr>
        <w:t xml:space="preserve"> aware of the American constitutional framework and the judiciary’s activities </w:t>
      </w:r>
      <w:r w:rsidRPr="009D59F6">
        <w:rPr>
          <w:rFonts w:asciiTheme="majorHAnsi" w:hAnsiTheme="majorHAnsi" w:cstheme="minorHAnsi"/>
          <w:sz w:val="12"/>
        </w:rPr>
        <w:t xml:space="preserve">related to the war. Such information would make it more likely that other nations and peoples, especially moderate Muslims, will be attracted to American interests. 26 See LINDSEY J. BORG, PROGRAM ON INFORMATION RESOURCES POLICY, COMMUNICATING WITH INTENT: THE DEPARTMENT OF DEFENSE AND STRATEGIC COMMUNICATION vii (Feb. 2008), available at: http://pirp.harvard.edu/pubs_pdf/ borg/borg-i08-1.pdf (arguing that the “[u]se of a nation’s hard power [i.e. military force or economic coercion] is inadequate as the sole—or even primary — means to address an insurgency”). 27 See JOSEPH S. NYE, JR., BOUND TO LEAD: THE CHANGING NATURE OF AMERICAN POWER 32, 188 (1990) [hereinafter BOUND TO LEAD] (fi nding that modern trends and changes in political issues are having signifi cant effects on the nature of power and the resources that produce it). 28 See infra Part I.B (examining different aspects of the American legal system that may appeal to the Muslim world). 29 See Donald J. Kochan, The Soft Power and Persuasion of Translations in the War on Terror: Words and Wisdom in the Transformation of Legal Systems, 110 W. VA. L. REV. 545, 557 (2008) (suggesting that translating the “documents we rely on in the United States for the foundation of our own laws” into Arabic publications may allows us to connect with others and alter their behavior). Kochan, however, does not focus on judicial behavior as a form of soft power, draw out specifi c elements of American constitutional law that may be particularly attractive in theory, or provide examples, either post-9/11 or otherwise, of how we have lived up to the legal principles in actuality. Id. 30 See Boumediene v. Bush, 128 S. Ct. 2229, 2275–76 (2008) (entitling the constitutionally guaranteed right of habeas corpus review applies to persons held in Guantanamo and to persons designated as enemy combatants). 74 NATIONAL SECURITY LAW BRIEF Vol. 1, No. 1 This Article thus reaches a conclusion that may seem counterintuitive—that </w:t>
      </w:r>
      <w:r w:rsidRPr="009D59F6">
        <w:rPr>
          <w:rFonts w:asciiTheme="majorHAnsi" w:hAnsiTheme="majorHAnsi" w:cstheme="minorHAnsi"/>
          <w:u w:val="single"/>
        </w:rPr>
        <w:t xml:space="preserve">the </w:t>
      </w:r>
      <w:r w:rsidRPr="009D59F6">
        <w:rPr>
          <w:rFonts w:asciiTheme="majorHAnsi" w:hAnsiTheme="majorHAnsi" w:cstheme="minorHAnsi"/>
          <w:highlight w:val="cyan"/>
          <w:u w:val="single"/>
        </w:rPr>
        <w:t>judicial branch, in</w:t>
      </w:r>
      <w:r w:rsidRPr="009D59F6">
        <w:rPr>
          <w:rFonts w:asciiTheme="majorHAnsi" w:hAnsiTheme="majorHAnsi" w:cstheme="minorHAnsi"/>
          <w:u w:val="single"/>
        </w:rPr>
        <w:t xml:space="preserve"> the performance of its constitutional duty of </w:t>
      </w:r>
      <w:r w:rsidRPr="009D59F6">
        <w:rPr>
          <w:rFonts w:asciiTheme="majorHAnsi" w:hAnsiTheme="majorHAnsi" w:cstheme="minorHAnsi"/>
          <w:highlight w:val="cyan"/>
          <w:u w:val="single"/>
        </w:rPr>
        <w:t>judicial review, furthers American national security and foreign policy objectives</w:t>
      </w:r>
      <w:r w:rsidRPr="009D59F6">
        <w:rPr>
          <w:rFonts w:asciiTheme="majorHAnsi" w:hAnsiTheme="majorHAnsi" w:cstheme="minorHAnsi"/>
          <w:u w:val="single"/>
        </w:rPr>
        <w:t xml:space="preserve"> even when it may happen to strike down executive or legislative arguments for expanded war powers</w:t>
      </w:r>
      <w:r w:rsidRPr="009D59F6">
        <w:rPr>
          <w:rFonts w:asciiTheme="majorHAnsi" w:hAnsiTheme="majorHAnsi" w:cstheme="minorHAnsi"/>
          <w:sz w:val="12"/>
        </w:rPr>
        <w:t xml:space="preserve"> to prosecute the current war on terror and even though the executive and legislature constitute the foreign policy branches of the federal government. In other words, </w:t>
      </w:r>
      <w:r w:rsidRPr="009D59F6">
        <w:rPr>
          <w:rFonts w:asciiTheme="majorHAnsi" w:hAnsiTheme="majorHAnsi" w:cstheme="minorHAnsi"/>
          <w:u w:val="single"/>
        </w:rPr>
        <w:t xml:space="preserve">a </w:t>
      </w:r>
      <w:r w:rsidRPr="009D59F6">
        <w:rPr>
          <w:rFonts w:asciiTheme="majorHAnsi" w:hAnsiTheme="majorHAnsi" w:cstheme="minorHAnsi"/>
          <w:highlight w:val="cyan"/>
          <w:u w:val="single"/>
        </w:rPr>
        <w:t>“loss” for the executive</w:t>
      </w:r>
      <w:r w:rsidRPr="009D59F6">
        <w:rPr>
          <w:rFonts w:asciiTheme="majorHAnsi" w:hAnsiTheme="majorHAnsi" w:cstheme="minorHAnsi"/>
          <w:u w:val="single"/>
        </w:rPr>
        <w:t xml:space="preserve"> or legislature, </w:t>
      </w:r>
      <w:r w:rsidRPr="009D59F6">
        <w:rPr>
          <w:rFonts w:asciiTheme="majorHAnsi" w:hAnsiTheme="majorHAnsi" w:cstheme="minorHAnsi"/>
          <w:highlight w:val="cyan"/>
          <w:u w:val="single"/>
        </w:rPr>
        <w:t>may be considered</w:t>
      </w:r>
      <w:r w:rsidRPr="009D59F6">
        <w:rPr>
          <w:rFonts w:asciiTheme="majorHAnsi" w:hAnsiTheme="majorHAnsi" w:cstheme="minorHAnsi"/>
          <w:sz w:val="12"/>
        </w:rPr>
        <w:t xml:space="preserve">, in truth, </w:t>
      </w:r>
      <w:r w:rsidRPr="009D59F6">
        <w:rPr>
          <w:rFonts w:asciiTheme="majorHAnsi" w:hAnsiTheme="majorHAnsi" w:cstheme="minorHAnsi"/>
          <w:u w:val="single"/>
        </w:rPr>
        <w:t xml:space="preserve">a reaffi rmation of our constitutional system and therefore a </w:t>
      </w:r>
      <w:r w:rsidRPr="009D59F6">
        <w:rPr>
          <w:rFonts w:asciiTheme="majorHAnsi" w:hAnsiTheme="majorHAnsi" w:cstheme="minorHAnsi"/>
          <w:highlight w:val="cyan"/>
          <w:u w:val="single"/>
        </w:rPr>
        <w:t>victory for the entire nation</w:t>
      </w:r>
      <w:r w:rsidRPr="009D59F6">
        <w:rPr>
          <w:rFonts w:asciiTheme="majorHAnsi" w:hAnsiTheme="majorHAnsi" w:cstheme="minorHAnsi"/>
          <w:sz w:val="12"/>
        </w:rPr>
        <w:t xml:space="preserve"> in the neglected but necessary post-9/11 war of ideas.31 As such, it is the central contention of this Article that the </w:t>
      </w:r>
      <w:r w:rsidRPr="009D59F6">
        <w:rPr>
          <w:rFonts w:asciiTheme="majorHAnsi" w:hAnsiTheme="majorHAnsi" w:cstheme="minorHAnsi"/>
          <w:highlight w:val="cyan"/>
          <w:u w:val="single"/>
        </w:rPr>
        <w:t>judicial branch is a repository of American soft power</w:t>
      </w:r>
      <w:r w:rsidRPr="009D59F6">
        <w:rPr>
          <w:rFonts w:asciiTheme="majorHAnsi" w:hAnsiTheme="majorHAnsi" w:cstheme="minorHAnsi"/>
          <w:sz w:val="12"/>
        </w:rPr>
        <w:t xml:space="preserve"> and thus a useful tool in the post-9/11 confl ict.</w:t>
      </w:r>
    </w:p>
    <w:p w14:paraId="4E13038A" w14:textId="77777777" w:rsidR="00BC4863" w:rsidRPr="009D59F6" w:rsidRDefault="00BC4863" w:rsidP="00BC4863">
      <w:pPr>
        <w:pStyle w:val="Heading4"/>
        <w:rPr>
          <w:rStyle w:val="Style13ptBold"/>
          <w:rFonts w:asciiTheme="majorHAnsi" w:hAnsiTheme="majorHAnsi" w:cstheme="minorHAnsi"/>
          <w:b/>
        </w:rPr>
      </w:pPr>
      <w:r w:rsidRPr="009D59F6">
        <w:rPr>
          <w:rStyle w:val="Style13ptBold"/>
          <w:rFonts w:asciiTheme="majorHAnsi" w:hAnsiTheme="majorHAnsi" w:cstheme="minorHAnsi"/>
          <w:b/>
        </w:rPr>
        <w:t>Soft power solves terrorism, proliferation, counterbalancing, and a host of international threats</w:t>
      </w:r>
    </w:p>
    <w:p w14:paraId="4A7BA63D"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Jervis 09</w:t>
      </w:r>
      <w:r w:rsidRPr="009D59F6">
        <w:rPr>
          <w:rFonts w:asciiTheme="majorHAnsi" w:hAnsiTheme="majorHAnsi" w:cstheme="minorHAnsi"/>
        </w:rPr>
        <w:t xml:space="preserve"> (January, Robert, professor of international politics at Columbia University, “Unipolarity: A Structural Perspective”, World Politics Volume 61, Number 1, Cambridge University Press) MBE</w:t>
      </w:r>
    </w:p>
    <w:p w14:paraId="04A55B97" w14:textId="77777777" w:rsidR="00BC4863" w:rsidRPr="009D59F6" w:rsidRDefault="00BC4863" w:rsidP="00BC4863">
      <w:pPr>
        <w:rPr>
          <w:rFonts w:asciiTheme="majorHAnsi" w:hAnsiTheme="majorHAnsi" w:cstheme="minorHAnsi"/>
          <w:sz w:val="16"/>
        </w:rPr>
      </w:pPr>
      <w:r w:rsidRPr="009D59F6">
        <w:rPr>
          <w:rStyle w:val="StyleUnderline"/>
          <w:rFonts w:asciiTheme="majorHAnsi" w:hAnsiTheme="majorHAnsi" w:cstheme="minorHAnsi"/>
        </w:rPr>
        <w:t>To say that the system is unipolar is not to argue that the unipole can get everything it wants or that it has no need for others</w:t>
      </w:r>
      <w:r w:rsidRPr="009D59F6">
        <w:rPr>
          <w:rStyle w:val="StyleUnderline"/>
          <w:rFonts w:asciiTheme="majorHAnsi" w:hAnsiTheme="majorHAnsi" w:cstheme="minorHAnsi"/>
          <w:highlight w:val="cyan"/>
        </w:rPr>
        <w:t>. American power</w:t>
      </w:r>
      <w:r w:rsidRPr="009D59F6">
        <w:rPr>
          <w:rFonts w:asciiTheme="majorHAnsi" w:hAnsiTheme="majorHAnsi" w:cstheme="minorHAnsi"/>
          <w:sz w:val="16"/>
        </w:rPr>
        <w:t xml:space="preserve"> is very great, but it </w:t>
      </w:r>
      <w:r w:rsidRPr="009D59F6">
        <w:rPr>
          <w:rStyle w:val="StyleUnderline"/>
          <w:rFonts w:asciiTheme="majorHAnsi" w:hAnsiTheme="majorHAnsi" w:cstheme="minorHAnsi"/>
        </w:rPr>
        <w:t>is</w:t>
      </w:r>
      <w:r w:rsidRPr="009D59F6">
        <w:rPr>
          <w:rFonts w:asciiTheme="majorHAnsi" w:hAnsiTheme="majorHAnsi" w:cstheme="minorHAnsi"/>
          <w:sz w:val="16"/>
        </w:rPr>
        <w:t xml:space="preserve"> still </w:t>
      </w:r>
      <w:r w:rsidRPr="009D59F6">
        <w:rPr>
          <w:rStyle w:val="StyleUnderline"/>
          <w:rFonts w:asciiTheme="majorHAnsi" w:hAnsiTheme="majorHAnsi" w:cstheme="minorHAnsi"/>
          <w:highlight w:val="cyan"/>
        </w:rPr>
        <w:t>subject</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to</w:t>
      </w:r>
      <w:r w:rsidRPr="009D59F6">
        <w:rPr>
          <w:rFonts w:asciiTheme="majorHAnsi" w:hAnsiTheme="majorHAnsi" w:cstheme="minorHAnsi"/>
          <w:sz w:val="16"/>
        </w:rPr>
        <w:t xml:space="preserve"> two familiar </w:t>
      </w:r>
      <w:r w:rsidRPr="009D59F6">
        <w:rPr>
          <w:rStyle w:val="StyleUnderline"/>
          <w:rFonts w:asciiTheme="majorHAnsi" w:hAnsiTheme="majorHAnsi" w:cstheme="minorHAnsi"/>
          <w:highlight w:val="cyan"/>
        </w:rPr>
        <w:t>limitations</w:t>
      </w:r>
      <w:r w:rsidRPr="009D59F6">
        <w:rPr>
          <w:rFonts w:asciiTheme="majorHAnsi" w:hAnsiTheme="majorHAnsi" w:cstheme="minorHAnsi"/>
          <w:sz w:val="16"/>
        </w:rPr>
        <w:t xml:space="preserve">: it is harder to build than to destroy, and </w:t>
      </w:r>
      <w:r w:rsidRPr="009D59F6">
        <w:rPr>
          <w:rStyle w:val="StyleUnderline"/>
          <w:rFonts w:asciiTheme="majorHAnsi" w:hAnsiTheme="majorHAnsi" w:cstheme="minorHAnsi"/>
          <w:highlight w:val="cyan"/>
        </w:rPr>
        <w:t>success</w:t>
      </w:r>
      <w:r w:rsidRPr="009D59F6">
        <w:rPr>
          <w:rStyle w:val="StyleUnderline"/>
          <w:rFonts w:asciiTheme="majorHAnsi" w:hAnsiTheme="majorHAnsi" w:cstheme="minorHAnsi"/>
        </w:rPr>
        <w:t xml:space="preserve"> usually </w:t>
      </w:r>
      <w:r w:rsidRPr="009D59F6">
        <w:rPr>
          <w:rStyle w:val="StyleUnderline"/>
          <w:rFonts w:asciiTheme="majorHAnsi" w:hAnsiTheme="majorHAnsi" w:cstheme="minorHAnsi"/>
          <w:highlight w:val="cyan"/>
        </w:rPr>
        <w:t>depends on others’ decisions</w:t>
      </w:r>
      <w:r w:rsidRPr="009D59F6">
        <w:rPr>
          <w:rFonts w:asciiTheme="majorHAnsi" w:hAnsiTheme="majorHAnsi" w:cstheme="minorHAnsi"/>
          <w:sz w:val="16"/>
        </w:rPr>
        <w:t xml:space="preserve">. This is particularly true of the current system because of what the U.S. wants. If Hitler had won World War II, he might have been able to maintain his system for some period of time with little cooperation from others because “all” he wanted was to establish the supremacy of the Aryan race. </w:t>
      </w:r>
      <w:r w:rsidRPr="009D59F6">
        <w:rPr>
          <w:rStyle w:val="StyleUnderline"/>
          <w:rFonts w:asciiTheme="majorHAnsi" w:hAnsiTheme="majorHAnsi" w:cstheme="minorHAnsi"/>
        </w:rPr>
        <w:t xml:space="preserve">The U.S. wants not only to prevent the rise of a peer competitor but also to </w:t>
      </w:r>
      <w:r w:rsidRPr="009D59F6">
        <w:rPr>
          <w:rStyle w:val="StyleUnderline"/>
          <w:rFonts w:asciiTheme="majorHAnsi" w:hAnsiTheme="majorHAnsi" w:cstheme="minorHAnsi"/>
          <w:highlight w:val="cyan"/>
        </w:rPr>
        <w:t>stamp out terrorism, maintain an open international economic system, spread democracy throughout the world, and establish a high degree of cooperation among countries</w:t>
      </w:r>
      <w:r w:rsidRPr="009D59F6">
        <w:rPr>
          <w:rFonts w:asciiTheme="majorHAnsi" w:hAnsiTheme="majorHAnsi" w:cstheme="minorHAnsi"/>
          <w:sz w:val="16"/>
        </w:rPr>
        <w:t xml:space="preserve"> that remain juridically equal. Even in the military arena, </w:t>
      </w:r>
      <w:r w:rsidRPr="009D59F6">
        <w:rPr>
          <w:rStyle w:val="StyleUnderline"/>
          <w:rFonts w:asciiTheme="majorHAnsi" w:hAnsiTheme="majorHAnsi" w:cstheme="minorHAnsi"/>
        </w:rPr>
        <w:t xml:space="preserve">the U.S. </w:t>
      </w:r>
      <w:r w:rsidRPr="009D59F6">
        <w:rPr>
          <w:rStyle w:val="StyleUnderline"/>
          <w:rFonts w:asciiTheme="majorHAnsi" w:hAnsiTheme="majorHAnsi" w:cstheme="minorHAnsi"/>
          <w:highlight w:val="cyan"/>
        </w:rPr>
        <w:t>cannot act completely alone</w:t>
      </w:r>
      <w:r w:rsidRPr="009D59F6">
        <w:rPr>
          <w:rStyle w:val="StyleUnderline"/>
          <w:rFonts w:asciiTheme="majorHAnsi" w:hAnsiTheme="majorHAnsi" w:cstheme="minorHAnsi"/>
        </w:rPr>
        <w:t xml:space="preserve">. Bases and overflight rights are always needed, and </w:t>
      </w:r>
      <w:r w:rsidRPr="009D59F6">
        <w:rPr>
          <w:rStyle w:val="StyleUnderline"/>
          <w:rFonts w:asciiTheme="majorHAnsi" w:hAnsiTheme="majorHAnsi" w:cstheme="minorHAnsi"/>
          <w:highlight w:val="cyan"/>
        </w:rPr>
        <w:t>support from allies</w:t>
      </w:r>
      <w:r w:rsidRPr="009D59F6">
        <w:rPr>
          <w:rFonts w:asciiTheme="majorHAnsi" w:hAnsiTheme="majorHAnsi" w:cstheme="minorHAnsi"/>
          <w:sz w:val="16"/>
        </w:rPr>
        <w:t xml:space="preserve">, especially Great Britain, </w:t>
      </w:r>
      <w:r w:rsidRPr="009D59F6">
        <w:rPr>
          <w:rStyle w:val="StyleUnderline"/>
          <w:rFonts w:asciiTheme="majorHAnsi" w:hAnsiTheme="majorHAnsi" w:cstheme="minorHAnsi"/>
          <w:highlight w:val="cyan"/>
        </w:rPr>
        <w:t>is important to validate military action</w:t>
      </w:r>
      <w:r w:rsidRPr="009D59F6">
        <w:rPr>
          <w:rFonts w:asciiTheme="majorHAnsi" w:hAnsiTheme="majorHAnsi" w:cstheme="minorHAnsi"/>
          <w:sz w:val="16"/>
        </w:rPr>
        <w:t xml:space="preserve"> in the eyes of the American public. </w:t>
      </w:r>
      <w:r w:rsidRPr="009D59F6">
        <w:rPr>
          <w:rStyle w:val="StyleUnderline"/>
          <w:rFonts w:asciiTheme="majorHAnsi" w:hAnsiTheme="majorHAnsi" w:cstheme="minorHAnsi"/>
        </w:rPr>
        <w:t>When one matches American forces</w:t>
      </w:r>
      <w:r w:rsidRPr="009D59F6">
        <w:rPr>
          <w:rFonts w:asciiTheme="majorHAnsi" w:hAnsiTheme="majorHAnsi" w:cstheme="minorHAnsi"/>
          <w:sz w:val="16"/>
        </w:rPr>
        <w:t xml:space="preserve">, not against those of an adversary but against the tasks at hand, </w:t>
      </w:r>
      <w:r w:rsidRPr="009D59F6">
        <w:rPr>
          <w:rStyle w:val="StyleUnderline"/>
          <w:rFonts w:asciiTheme="majorHAnsi" w:hAnsiTheme="majorHAnsi" w:cstheme="minorHAnsi"/>
        </w:rPr>
        <w:t>they often fall short. Against terrorism, force is ineffective without excellent intelligence</w:t>
      </w:r>
      <w:r w:rsidRPr="009D59F6">
        <w:rPr>
          <w:rFonts w:asciiTheme="majorHAnsi" w:hAnsiTheme="majorHAnsi" w:cstheme="minorHAnsi"/>
          <w:sz w:val="16"/>
        </w:rPr>
        <w:t xml:space="preserve">. Given the international nature of the threat and the difficulties of gaining information about it, </w:t>
      </w:r>
      <w:r w:rsidRPr="009D59F6">
        <w:rPr>
          <w:rStyle w:val="StyleUnderline"/>
          <w:rFonts w:asciiTheme="majorHAnsi" w:hAnsiTheme="majorHAnsi" w:cstheme="minorHAnsi"/>
          <w:highlight w:val="cyan"/>
        </w:rPr>
        <w:t>international coop</w:t>
      </w:r>
      <w:r w:rsidRPr="009D59F6">
        <w:rPr>
          <w:rStyle w:val="StyleUnderline"/>
          <w:rFonts w:asciiTheme="majorHAnsi" w:hAnsiTheme="majorHAnsi" w:cstheme="minorHAnsi"/>
        </w:rPr>
        <w:t xml:space="preserve">eration </w:t>
      </w:r>
      <w:r w:rsidRPr="009D59F6">
        <w:rPr>
          <w:rStyle w:val="StyleUnderline"/>
          <w:rFonts w:asciiTheme="majorHAnsi" w:hAnsiTheme="majorHAnsi" w:cstheme="minorHAnsi"/>
          <w:highlight w:val="cyan"/>
        </w:rPr>
        <w:t xml:space="preserve">is the </w:t>
      </w:r>
      <w:r w:rsidRPr="009D59F6">
        <w:rPr>
          <w:rStyle w:val="Emphasis"/>
          <w:rFonts w:asciiTheme="majorHAnsi" w:hAnsiTheme="majorHAnsi" w:cstheme="minorHAnsi"/>
          <w:b w:val="0"/>
          <w:highlight w:val="cyan"/>
        </w:rPr>
        <w:t>only route to success</w:t>
      </w:r>
      <w:r w:rsidRPr="009D59F6">
        <w:rPr>
          <w:rFonts w:asciiTheme="majorHAnsi" w:hAnsiTheme="majorHAnsi" w:cstheme="minorHAnsi"/>
          <w:sz w:val="16"/>
        </w:rPr>
        <w:t xml:space="preserve">. </w:t>
      </w:r>
      <w:r w:rsidRPr="009D59F6">
        <w:rPr>
          <w:rStyle w:val="StyleUnderline"/>
          <w:rFonts w:asciiTheme="majorHAnsi" w:hAnsiTheme="majorHAnsi" w:cstheme="minorHAnsi"/>
        </w:rPr>
        <w:t>The maintenance of international prosperity also requires joint efforts</w:t>
      </w:r>
      <w:r w:rsidRPr="009D59F6">
        <w:rPr>
          <w:rFonts w:asciiTheme="majorHAnsi" w:hAnsiTheme="majorHAnsi" w:cstheme="minorHAnsi"/>
          <w:sz w:val="16"/>
        </w:rPr>
        <w:t xml:space="preserve">, even leaving aside the danger that other countries could trigger a run on the dollar by cashing in their holdings. Despite its lack of political unity, Europe is in many respects an economic unit, and one with a greater gdp than that of the U.S. Especially </w:t>
      </w:r>
      <w:r w:rsidRPr="009D59F6">
        <w:rPr>
          <w:rStyle w:val="StyleUnderline"/>
          <w:rFonts w:asciiTheme="majorHAnsi" w:hAnsiTheme="majorHAnsi" w:cstheme="minorHAnsi"/>
        </w:rPr>
        <w:t>because of the</w:t>
      </w:r>
      <w:r w:rsidRPr="009D59F6">
        <w:rPr>
          <w:rFonts w:asciiTheme="majorHAnsi" w:hAnsiTheme="majorHAnsi" w:cstheme="minorHAnsi"/>
          <w:sz w:val="16"/>
        </w:rPr>
        <w:t xml:space="preserve"> growing </w:t>
      </w:r>
      <w:r w:rsidRPr="009D59F6">
        <w:rPr>
          <w:rStyle w:val="StyleUnderline"/>
          <w:rFonts w:asciiTheme="majorHAnsi" w:hAnsiTheme="majorHAnsi" w:cstheme="minorHAnsi"/>
        </w:rPr>
        <w:t>Chinese economy, economic power is spread around the world much more equally than is military power, and the open economic system could easily disintegrate despite continued unipolarity</w:t>
      </w:r>
      <w:r w:rsidRPr="009D59F6">
        <w:rPr>
          <w:rFonts w:asciiTheme="majorHAnsi" w:hAnsiTheme="majorHAnsi" w:cstheme="minorHAnsi"/>
          <w:sz w:val="16"/>
        </w:rPr>
        <w:t xml:space="preserve">. In parallel, </w:t>
      </w:r>
      <w:r w:rsidRPr="009D59F6">
        <w:rPr>
          <w:rStyle w:val="StyleUnderline"/>
          <w:rFonts w:asciiTheme="majorHAnsi" w:hAnsiTheme="majorHAnsi" w:cstheme="minorHAnsi"/>
          <w:highlight w:val="cyan"/>
        </w:rPr>
        <w:t>on a whole host of problems</w:t>
      </w:r>
      <w:r w:rsidRPr="009D59F6">
        <w:rPr>
          <w:rStyle w:val="StyleUnderline"/>
          <w:rFonts w:asciiTheme="majorHAnsi" w:hAnsiTheme="majorHAnsi" w:cstheme="minorHAnsi"/>
        </w:rPr>
        <w:t xml:space="preserve"> such as aids, poverty, and international crime (even leaving aside climate change), the </w:t>
      </w:r>
      <w:r w:rsidRPr="009D59F6">
        <w:rPr>
          <w:rStyle w:val="StyleUnderline"/>
          <w:rFonts w:asciiTheme="majorHAnsi" w:hAnsiTheme="majorHAnsi" w:cstheme="minorHAnsi"/>
          <w:highlight w:val="cyan"/>
        </w:rPr>
        <w:t>unipole can lead</w:t>
      </w:r>
      <w:r w:rsidRPr="009D59F6">
        <w:rPr>
          <w:rFonts w:asciiTheme="majorHAnsi" w:hAnsiTheme="majorHAnsi" w:cstheme="minorHAnsi"/>
          <w:sz w:val="16"/>
        </w:rPr>
        <w:t xml:space="preserve"> and exert pressure </w:t>
      </w:r>
      <w:r w:rsidRPr="009D59F6">
        <w:rPr>
          <w:rStyle w:val="StyleUnderline"/>
          <w:rFonts w:asciiTheme="majorHAnsi" w:hAnsiTheme="majorHAnsi" w:cstheme="minorHAnsi"/>
          <w:highlight w:val="cyan"/>
        </w:rPr>
        <w:t xml:space="preserve">but </w:t>
      </w:r>
      <w:r w:rsidRPr="009D59F6">
        <w:rPr>
          <w:rStyle w:val="Emphasis"/>
          <w:rFonts w:asciiTheme="majorHAnsi" w:hAnsiTheme="majorHAnsi" w:cstheme="minorHAnsi"/>
          <w:b w:val="0"/>
          <w:highlight w:val="cyan"/>
        </w:rPr>
        <w:t>cannot dictate</w:t>
      </w:r>
      <w:r w:rsidRPr="009D59F6">
        <w:rPr>
          <w:rFonts w:asciiTheme="majorHAnsi" w:hAnsiTheme="majorHAnsi" w:cstheme="minorHAnsi"/>
          <w:sz w:val="16"/>
        </w:rPr>
        <w:t xml:space="preserve">. </w:t>
      </w:r>
      <w:r w:rsidRPr="009D59F6">
        <w:rPr>
          <w:rStyle w:val="StyleUnderline"/>
          <w:rFonts w:asciiTheme="majorHAnsi" w:hAnsiTheme="majorHAnsi" w:cstheme="minorHAnsi"/>
        </w:rPr>
        <w:t>Joint actions may be necessary to apply sanctions to</w:t>
      </w:r>
      <w:r w:rsidRPr="009D59F6">
        <w:rPr>
          <w:rFonts w:asciiTheme="majorHAnsi" w:hAnsiTheme="majorHAnsi" w:cstheme="minorHAnsi"/>
          <w:sz w:val="16"/>
        </w:rPr>
        <w:t xml:space="preserve"> various </w:t>
      </w:r>
      <w:r w:rsidRPr="009D59F6">
        <w:rPr>
          <w:rStyle w:val="StyleUnderline"/>
          <w:rFonts w:asciiTheme="majorHAnsi" w:hAnsiTheme="majorHAnsi" w:cstheme="minorHAnsi"/>
        </w:rPr>
        <w:t>unpleasant</w:t>
      </w:r>
      <w:r w:rsidRPr="009D59F6">
        <w:rPr>
          <w:rFonts w:asciiTheme="majorHAnsi" w:hAnsiTheme="majorHAnsi" w:cstheme="minorHAnsi"/>
          <w:sz w:val="16"/>
        </w:rPr>
        <w:t xml:space="preserve"> and recalcitrant </w:t>
      </w:r>
      <w:r w:rsidRPr="009D59F6">
        <w:rPr>
          <w:rStyle w:val="StyleUnderline"/>
          <w:rFonts w:asciiTheme="majorHAnsi" w:hAnsiTheme="majorHAnsi" w:cstheme="minorHAnsi"/>
        </w:rPr>
        <w:t xml:space="preserve">regimes; </w:t>
      </w:r>
      <w:r w:rsidRPr="009D59F6">
        <w:rPr>
          <w:rStyle w:val="StyleUnderline"/>
          <w:rFonts w:asciiTheme="majorHAnsi" w:hAnsiTheme="majorHAnsi" w:cstheme="minorHAnsi"/>
          <w:highlight w:val="cyan"/>
        </w:rPr>
        <w:t>proliferation can be stopped only if all the major states</w:t>
      </w:r>
      <w:r w:rsidRPr="009D59F6">
        <w:rPr>
          <w:rFonts w:asciiTheme="majorHAnsi" w:hAnsiTheme="majorHAnsi" w:cstheme="minorHAnsi"/>
          <w:sz w:val="16"/>
        </w:rPr>
        <w:t xml:space="preserve"> (and many minor ones) </w:t>
      </w:r>
      <w:r w:rsidRPr="009D59F6">
        <w:rPr>
          <w:rStyle w:val="StyleUnderline"/>
          <w:rFonts w:asciiTheme="majorHAnsi" w:hAnsiTheme="majorHAnsi" w:cstheme="minorHAnsi"/>
          <w:highlight w:val="cyan"/>
        </w:rPr>
        <w:t>work</w:t>
      </w:r>
      <w:r w:rsidRPr="009D59F6">
        <w:rPr>
          <w:rFonts w:asciiTheme="majorHAnsi" w:hAnsiTheme="majorHAnsi" w:cstheme="minorHAnsi"/>
          <w:sz w:val="16"/>
        </w:rPr>
        <w:t xml:space="preserve"> to this end; </w:t>
      </w:r>
      <w:r w:rsidRPr="009D59F6">
        <w:rPr>
          <w:rStyle w:val="StyleUnderline"/>
          <w:rFonts w:asciiTheme="majorHAnsi" w:hAnsiTheme="majorHAnsi" w:cstheme="minorHAnsi"/>
        </w:rPr>
        <w:t xml:space="preserve">unipolarity did not automatically enable the U.S. to maintain the coalition against Iraq after the first Gulf War; </w:t>
      </w:r>
      <w:r w:rsidRPr="009D59F6">
        <w:rPr>
          <w:rStyle w:val="StyleUnderline"/>
          <w:rFonts w:asciiTheme="majorHAnsi" w:hAnsiTheme="majorHAnsi" w:cstheme="minorHAnsi"/>
          <w:highlight w:val="cyan"/>
        </w:rPr>
        <w:t>close ties</w:t>
      </w:r>
      <w:r w:rsidRPr="009D59F6">
        <w:rPr>
          <w:rStyle w:val="StyleUnderline"/>
          <w:rFonts w:asciiTheme="majorHAnsi" w:hAnsiTheme="majorHAnsi" w:cstheme="minorHAnsi"/>
        </w:rPr>
        <w:t xml:space="preserve"> within the West are needed to </w:t>
      </w:r>
      <w:r w:rsidRPr="009D59F6">
        <w:rPr>
          <w:rStyle w:val="StyleUnderline"/>
          <w:rFonts w:asciiTheme="majorHAnsi" w:hAnsiTheme="majorHAnsi" w:cstheme="minorHAnsi"/>
          <w:highlight w:val="cyan"/>
        </w:rPr>
        <w:t>reduce the ability of China, Russia</w:t>
      </w:r>
      <w:r w:rsidRPr="009D59F6">
        <w:rPr>
          <w:rStyle w:val="StyleUnderline"/>
          <w:rFonts w:asciiTheme="majorHAnsi" w:hAnsiTheme="majorHAnsi" w:cstheme="minorHAnsi"/>
        </w:rPr>
        <w:t>, and other states to play one Western country off against the others</w:t>
      </w:r>
      <w:r w:rsidRPr="009D59F6">
        <w:rPr>
          <w:rFonts w:asciiTheme="majorHAnsi" w:hAnsiTheme="majorHAnsi" w:cstheme="minorHAnsi"/>
          <w:sz w:val="16"/>
        </w:rPr>
        <w:t xml:space="preserve">. But in comparison with the cold war era, </w:t>
      </w:r>
      <w:r w:rsidRPr="009D59F6">
        <w:rPr>
          <w:rStyle w:val="StyleUnderline"/>
          <w:rFonts w:asciiTheme="majorHAnsi" w:hAnsiTheme="majorHAnsi" w:cstheme="minorHAnsi"/>
        </w:rPr>
        <w:t>there are fewer incentives today for allies to cooperate with the U.S. During the earlier period</w:t>
      </w:r>
      <w:r w:rsidRPr="009D59F6">
        <w:rPr>
          <w:rFonts w:asciiTheme="majorHAnsi" w:hAnsiTheme="majorHAnsi" w:cstheme="minorHAnsi"/>
          <w:sz w:val="16"/>
        </w:rPr>
        <w:t xml:space="preserve"> unity and </w:t>
      </w:r>
      <w:r w:rsidRPr="009D59F6">
        <w:rPr>
          <w:rStyle w:val="StyleUnderline"/>
          <w:rFonts w:asciiTheme="majorHAnsi" w:hAnsiTheme="majorHAnsi" w:cstheme="minorHAnsi"/>
        </w:rPr>
        <w:t xml:space="preserve">close </w:t>
      </w:r>
      <w:r w:rsidRPr="009D59F6">
        <w:rPr>
          <w:rStyle w:val="StyleUnderline"/>
          <w:rFonts w:asciiTheme="majorHAnsi" w:hAnsiTheme="majorHAnsi" w:cstheme="minorHAnsi"/>
          <w:highlight w:val="cyan"/>
        </w:rPr>
        <w:t>coordination</w:t>
      </w:r>
      <w:r w:rsidRPr="009D59F6">
        <w:rPr>
          <w:rFonts w:asciiTheme="majorHAnsi" w:hAnsiTheme="majorHAnsi" w:cstheme="minorHAnsi"/>
          <w:sz w:val="16"/>
        </w:rPr>
        <w:t xml:space="preserve"> not only </w:t>
      </w:r>
      <w:r w:rsidRPr="009D59F6">
        <w:rPr>
          <w:rStyle w:val="StyleUnderline"/>
          <w:rFonts w:asciiTheme="majorHAnsi" w:hAnsiTheme="majorHAnsi" w:cstheme="minorHAnsi"/>
        </w:rPr>
        <w:t>permitted military efficiencies but</w:t>
      </w:r>
      <w:r w:rsidRPr="009D59F6">
        <w:rPr>
          <w:rFonts w:asciiTheme="majorHAnsi" w:hAnsiTheme="majorHAnsi" w:cstheme="minorHAnsi"/>
          <w:sz w:val="16"/>
        </w:rPr>
        <w:t xml:space="preserve">, more importantly, </w:t>
      </w:r>
      <w:r w:rsidRPr="009D59F6">
        <w:rPr>
          <w:rStyle w:val="StyleUnderline"/>
          <w:rFonts w:asciiTheme="majorHAnsi" w:hAnsiTheme="majorHAnsi" w:cstheme="minorHAnsi"/>
          <w:highlight w:val="cyan"/>
        </w:rPr>
        <w:t xml:space="preserve">gave </w:t>
      </w:r>
      <w:r w:rsidRPr="009D59F6">
        <w:rPr>
          <w:rStyle w:val="Emphasis"/>
          <w:rFonts w:asciiTheme="majorHAnsi" w:hAnsiTheme="majorHAnsi" w:cstheme="minorHAnsi"/>
          <w:b w:val="0"/>
          <w:highlight w:val="cyan"/>
        </w:rPr>
        <w:t>credibility</w:t>
      </w:r>
      <w:r w:rsidRPr="009D59F6">
        <w:rPr>
          <w:rStyle w:val="StyleUnderline"/>
          <w:rFonts w:asciiTheme="majorHAnsi" w:hAnsiTheme="majorHAnsi" w:cstheme="minorHAnsi"/>
          <w:highlight w:val="cyan"/>
        </w:rPr>
        <w:t xml:space="preserve"> to the American nuclear umbrella</w:t>
      </w:r>
      <w:r w:rsidRPr="009D59F6">
        <w:rPr>
          <w:rStyle w:val="StyleUnderline"/>
          <w:rFonts w:asciiTheme="majorHAnsi" w:hAnsiTheme="majorHAnsi" w:cstheme="minorHAnsi"/>
        </w:rPr>
        <w:t xml:space="preserve"> that protected the allies</w:t>
      </w:r>
      <w:r w:rsidRPr="009D59F6">
        <w:rPr>
          <w:rFonts w:asciiTheme="majorHAnsi" w:hAnsiTheme="majorHAnsi" w:cstheme="minorHAnsi"/>
          <w:sz w:val="16"/>
        </w:rPr>
        <w:t xml:space="preserve">. Serious splits were dangerous because they entailed the risk that the Soviet Union would be emboldened. This reason for avoiding squabbles disappeared along with the USSR, and the point is likely to generalize to other unipolar systems if they involve a decrease of threats that call for maintaining good relations with the superpower. This does not mean that even in this particular unipolar system the superpower is like Gulliver tied down by the Lilliputians. In some areas opposition can be self-defeating. Thus for any country to undermine American leadership of the international economy would be to put its own economy at risk, even if the U.S. did not retaliate, and for a country to sell a large proportion of its dollar holding would be to depress the value of the dollar, thereby diminishing the worth of the country’s remaining stock of this currency. Furthermore, </w:t>
      </w:r>
      <w:r w:rsidRPr="009D59F6">
        <w:rPr>
          <w:rStyle w:val="StyleUnderline"/>
          <w:rFonts w:asciiTheme="majorHAnsi" w:hAnsiTheme="majorHAnsi" w:cstheme="minorHAnsi"/>
          <w:highlight w:val="cyan"/>
        </w:rPr>
        <w:t>c</w:t>
      </w:r>
      <w:r w:rsidRPr="009D59F6">
        <w:rPr>
          <w:rStyle w:val="StyleUnderline"/>
          <w:rFonts w:asciiTheme="majorHAnsi" w:hAnsiTheme="majorHAnsi" w:cstheme="minorHAnsi"/>
        </w:rPr>
        <w:t>ooperation often follows strong and essentially unilateral action</w:t>
      </w:r>
      <w:r w:rsidRPr="009D59F6">
        <w:rPr>
          <w:rFonts w:asciiTheme="majorHAnsi" w:hAnsiTheme="majorHAnsi" w:cstheme="minorHAnsi"/>
          <w:sz w:val="16"/>
        </w:rPr>
        <w:t xml:space="preserve">. Without the war in Iraq it is not likely that we would have seen the degree of cooperation that the U.S. obtained from Europe in combating the Iranian nuclear program and from Japan and the PRC in containing North Korea. </w:t>
      </w:r>
      <w:r w:rsidRPr="009D59F6">
        <w:rPr>
          <w:rStyle w:val="StyleUnderline"/>
          <w:rFonts w:asciiTheme="majorHAnsi" w:hAnsiTheme="majorHAnsi" w:cstheme="minorHAnsi"/>
        </w:rPr>
        <w:t xml:space="preserve">Nevertheless, many of the American </w:t>
      </w:r>
      <w:r w:rsidRPr="009D59F6">
        <w:rPr>
          <w:rStyle w:val="StyleUnderline"/>
          <w:rFonts w:asciiTheme="majorHAnsi" w:hAnsiTheme="majorHAnsi" w:cstheme="minorHAnsi"/>
          <w:highlight w:val="cyan"/>
        </w:rPr>
        <w:t xml:space="preserve">goals depend on </w:t>
      </w:r>
      <w:r w:rsidRPr="009D59F6">
        <w:rPr>
          <w:rStyle w:val="Emphasis"/>
          <w:rFonts w:asciiTheme="majorHAnsi" w:hAnsiTheme="majorHAnsi" w:cstheme="minorHAnsi"/>
          <w:b w:val="0"/>
          <w:highlight w:val="cyan"/>
        </w:rPr>
        <w:t>persuading</w:t>
      </w:r>
      <w:r w:rsidRPr="009D59F6">
        <w:rPr>
          <w:rStyle w:val="StyleUnderline"/>
          <w:rFonts w:asciiTheme="majorHAnsi" w:hAnsiTheme="majorHAnsi" w:cstheme="minorHAnsi"/>
          <w:highlight w:val="cyan"/>
        </w:rPr>
        <w:t xml:space="preserve"> others</w:t>
      </w:r>
      <w:r w:rsidRPr="009D59F6">
        <w:rPr>
          <w:rStyle w:val="StyleUnderline"/>
          <w:rFonts w:asciiTheme="majorHAnsi" w:hAnsiTheme="majorHAnsi" w:cstheme="minorHAnsi"/>
        </w:rPr>
        <w:t xml:space="preserve">, not </w:t>
      </w:r>
      <w:r w:rsidRPr="009D59F6">
        <w:rPr>
          <w:rStyle w:val="Emphasis"/>
          <w:rFonts w:asciiTheme="majorHAnsi" w:hAnsiTheme="majorHAnsi" w:cstheme="minorHAnsi"/>
          <w:b w:val="0"/>
        </w:rPr>
        <w:t>coercing</w:t>
      </w:r>
      <w:r w:rsidRPr="009D59F6">
        <w:rPr>
          <w:rStyle w:val="StyleUnderline"/>
          <w:rFonts w:asciiTheme="majorHAnsi" w:hAnsiTheme="majorHAnsi" w:cstheme="minorHAnsi"/>
        </w:rPr>
        <w:t xml:space="preserve"> them</w:t>
      </w:r>
      <w:r w:rsidRPr="009D59F6">
        <w:rPr>
          <w:rFonts w:asciiTheme="majorHAnsi" w:hAnsiTheme="majorHAnsi" w:cstheme="minorHAnsi"/>
          <w:sz w:val="16"/>
        </w:rPr>
        <w:t xml:space="preserve">. Although incentives and even force are not irrelevant to spreading democracy and the free market, </w:t>
      </w:r>
      <w:r w:rsidRPr="009D59F6">
        <w:rPr>
          <w:rStyle w:val="StyleUnderline"/>
          <w:rFonts w:asciiTheme="majorHAnsi" w:hAnsiTheme="majorHAnsi" w:cstheme="minorHAnsi"/>
        </w:rPr>
        <w:t>at bottom this requires people to embrace a set of institutions and values. Building the world that the U.S. seeks is a political, social, and even psychological task for which unilateral measures are likely to be unsuited</w:t>
      </w:r>
      <w:r w:rsidRPr="009D59F6">
        <w:rPr>
          <w:rFonts w:asciiTheme="majorHAnsi" w:hAnsiTheme="majorHAnsi" w:cstheme="minorHAnsi"/>
          <w:sz w:val="16"/>
        </w:rPr>
        <w:t xml:space="preserve"> and for which American military and economic strength can at best play a supporting role. </w:t>
      </w:r>
      <w:r w:rsidRPr="009D59F6">
        <w:rPr>
          <w:rStyle w:val="StyleUnderline"/>
          <w:rFonts w:asciiTheme="majorHAnsi" w:hAnsiTheme="majorHAnsi" w:cstheme="minorHAnsi"/>
        </w:rPr>
        <w:t>Success requires that others share the American vision and believe that its leadership is benign</w:t>
      </w:r>
      <w:r w:rsidRPr="009D59F6">
        <w:rPr>
          <w:rFonts w:asciiTheme="majorHAnsi" w:hAnsiTheme="majorHAnsi" w:cstheme="minorHAnsi"/>
          <w:sz w:val="16"/>
        </w:rPr>
        <w:t>.</w:t>
      </w:r>
    </w:p>
    <w:p w14:paraId="56B752C5" w14:textId="49CC54D8" w:rsidR="00BC4863" w:rsidRPr="009D59F6" w:rsidRDefault="00A53826" w:rsidP="00BC4863">
      <w:pPr>
        <w:pStyle w:val="Heading3"/>
        <w:rPr>
          <w:rFonts w:asciiTheme="majorHAnsi" w:hAnsiTheme="majorHAnsi" w:cstheme="minorHAnsi"/>
        </w:rPr>
      </w:pPr>
      <w:r w:rsidRPr="009D59F6">
        <w:rPr>
          <w:rFonts w:asciiTheme="majorHAnsi" w:hAnsiTheme="majorHAnsi" w:cstheme="minorHAnsi"/>
        </w:rPr>
        <w:t>A2 Trump Killed Soft P</w:t>
      </w:r>
      <w:r w:rsidR="00BC4863" w:rsidRPr="009D59F6">
        <w:rPr>
          <w:rFonts w:asciiTheme="majorHAnsi" w:hAnsiTheme="majorHAnsi" w:cstheme="minorHAnsi"/>
        </w:rPr>
        <w:t>ower</w:t>
      </w:r>
      <w:r w:rsidR="00AC3D6F" w:rsidRPr="009D59F6">
        <w:rPr>
          <w:rFonts w:asciiTheme="majorHAnsi" w:hAnsiTheme="majorHAnsi" w:cstheme="minorHAnsi"/>
        </w:rPr>
        <w:t xml:space="preserve"> (2AC/1AR)</w:t>
      </w:r>
    </w:p>
    <w:p w14:paraId="51EF4222"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Soft power can be revived by other political leaders</w:t>
      </w:r>
    </w:p>
    <w:p w14:paraId="62C8E1C6"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Rugh 16</w:t>
      </w:r>
      <w:r w:rsidRPr="009D59F6">
        <w:rPr>
          <w:rFonts w:asciiTheme="majorHAnsi" w:hAnsiTheme="majorHAnsi" w:cstheme="minorHAnsi"/>
        </w:rPr>
        <w:t xml:space="preserve"> (11/9, William A., Professor of Practice at Northeastern University.  As a career U.S. Foreign Service Officer 1964-1995, he had nine overseas diplomatic assignments, including as ambassador to Yemen and to the United Arab Emirates. He was President of the nonprofit educational organization AMIDEAST 1995-2008. He speaks Arabic, holds a PhD and has published books and articles on the Middle East and U.S. diplomacy, “President Trump and America’s Soft Power” </w:t>
      </w:r>
      <w:hyperlink r:id="rId72" w:history="1">
        <w:r w:rsidRPr="009D59F6">
          <w:rPr>
            <w:rStyle w:val="Hyperlink"/>
            <w:rFonts w:asciiTheme="majorHAnsi" w:hAnsiTheme="majorHAnsi" w:cstheme="minorHAnsi"/>
          </w:rPr>
          <w:t>http://www.palgrave.com/gp/president-trump-and-america-s-soft-power/11996866</w:t>
        </w:r>
      </w:hyperlink>
      <w:r w:rsidRPr="009D59F6">
        <w:rPr>
          <w:rFonts w:asciiTheme="majorHAnsi" w:hAnsiTheme="majorHAnsi" w:cstheme="minorHAnsi"/>
        </w:rPr>
        <w:t>, Palgrave) MBE</w:t>
      </w:r>
    </w:p>
    <w:p w14:paraId="491B7285" w14:textId="73E5DE7D" w:rsidR="00BC4863" w:rsidRPr="009D59F6" w:rsidRDefault="00BC4863" w:rsidP="00BC4863">
      <w:pPr>
        <w:rPr>
          <w:rFonts w:asciiTheme="majorHAnsi" w:hAnsiTheme="majorHAnsi" w:cstheme="minorHAnsi"/>
          <w:sz w:val="14"/>
        </w:rPr>
      </w:pPr>
      <w:r w:rsidRPr="009D59F6">
        <w:rPr>
          <w:rFonts w:asciiTheme="majorHAnsi" w:hAnsiTheme="majorHAnsi" w:cstheme="minorHAnsi"/>
          <w:sz w:val="14"/>
        </w:rPr>
        <w:t xml:space="preserve">But </w:t>
      </w:r>
      <w:r w:rsidRPr="009D59F6">
        <w:rPr>
          <w:rFonts w:asciiTheme="majorHAnsi" w:hAnsiTheme="majorHAnsi" w:cstheme="minorHAnsi"/>
          <w:u w:val="single"/>
        </w:rPr>
        <w:t xml:space="preserve">the United States is not a dictatorship. </w:t>
      </w:r>
      <w:r w:rsidRPr="009D59F6">
        <w:rPr>
          <w:rFonts w:asciiTheme="majorHAnsi" w:hAnsiTheme="majorHAnsi" w:cstheme="minorHAnsi"/>
          <w:highlight w:val="cyan"/>
          <w:u w:val="single"/>
        </w:rPr>
        <w:t>American political leaders</w:t>
      </w:r>
      <w:r w:rsidRPr="009D59F6">
        <w:rPr>
          <w:rFonts w:asciiTheme="majorHAnsi" w:hAnsiTheme="majorHAnsi" w:cstheme="minorHAnsi"/>
          <w:sz w:val="14"/>
        </w:rPr>
        <w:t xml:space="preserve"> in Congress and </w:t>
      </w:r>
      <w:r w:rsidRPr="009D59F6">
        <w:rPr>
          <w:rFonts w:asciiTheme="majorHAnsi" w:hAnsiTheme="majorHAnsi" w:cstheme="minorHAnsi"/>
          <w:highlight w:val="cyan"/>
          <w:u w:val="single"/>
        </w:rPr>
        <w:t>elsewhere</w:t>
      </w:r>
      <w:r w:rsidRPr="009D59F6">
        <w:rPr>
          <w:rFonts w:asciiTheme="majorHAnsi" w:hAnsiTheme="majorHAnsi" w:cstheme="minorHAnsi"/>
          <w:sz w:val="14"/>
        </w:rPr>
        <w:t>, as well as the American press and American individuals in nongovernmental organizations around the country</w:t>
      </w:r>
      <w:r w:rsidRPr="009D59F6">
        <w:rPr>
          <w:rFonts w:asciiTheme="majorHAnsi" w:hAnsiTheme="majorHAnsi" w:cstheme="minorHAnsi"/>
          <w:u w:val="single"/>
        </w:rPr>
        <w:t xml:space="preserve">, will </w:t>
      </w:r>
      <w:r w:rsidRPr="009D59F6">
        <w:rPr>
          <w:rFonts w:asciiTheme="majorHAnsi" w:hAnsiTheme="majorHAnsi" w:cstheme="minorHAnsi"/>
          <w:highlight w:val="cyan"/>
          <w:u w:val="single"/>
        </w:rPr>
        <w:t>make their opinions heard during the course of the Trump Administration</w:t>
      </w:r>
      <w:r w:rsidRPr="009D59F6">
        <w:rPr>
          <w:rFonts w:asciiTheme="majorHAnsi" w:hAnsiTheme="majorHAnsi" w:cstheme="minorHAnsi"/>
          <w:sz w:val="14"/>
        </w:rPr>
        <w:t xml:space="preserve">. They will </w:t>
      </w:r>
      <w:r w:rsidRPr="009D59F6">
        <w:rPr>
          <w:rFonts w:asciiTheme="majorHAnsi" w:hAnsiTheme="majorHAnsi" w:cstheme="minorHAnsi"/>
          <w:u w:val="single"/>
        </w:rPr>
        <w:t xml:space="preserve">work to </w:t>
      </w:r>
      <w:r w:rsidRPr="009D59F6">
        <w:rPr>
          <w:rFonts w:asciiTheme="majorHAnsi" w:hAnsiTheme="majorHAnsi" w:cstheme="minorHAnsi"/>
          <w:highlight w:val="cyan"/>
          <w:u w:val="single"/>
        </w:rPr>
        <w:t>strengthen our practices and basic principles that are known and respected around the world</w:t>
      </w:r>
      <w:r w:rsidRPr="009D59F6">
        <w:rPr>
          <w:rFonts w:asciiTheme="majorHAnsi" w:hAnsiTheme="majorHAnsi" w:cstheme="minorHAnsi"/>
          <w:sz w:val="14"/>
        </w:rPr>
        <w:t xml:space="preserve">.  The familiar </w:t>
      </w:r>
      <w:r w:rsidRPr="009D59F6">
        <w:rPr>
          <w:rFonts w:asciiTheme="majorHAnsi" w:hAnsiTheme="majorHAnsi" w:cstheme="minorHAnsi"/>
          <w:u w:val="single"/>
        </w:rPr>
        <w:t xml:space="preserve">give and take of American politics will resume, and it may be that the </w:t>
      </w:r>
      <w:r w:rsidRPr="009D59F6">
        <w:rPr>
          <w:rFonts w:asciiTheme="majorHAnsi" w:hAnsiTheme="majorHAnsi" w:cstheme="minorHAnsi"/>
          <w:highlight w:val="cyan"/>
          <w:u w:val="single"/>
        </w:rPr>
        <w:t>exaggerated rhetoric of the presidential political campaign</w:t>
      </w:r>
      <w:r w:rsidRPr="009D59F6">
        <w:rPr>
          <w:rFonts w:asciiTheme="majorHAnsi" w:hAnsiTheme="majorHAnsi" w:cstheme="minorHAnsi"/>
          <w:u w:val="single"/>
        </w:rPr>
        <w:t xml:space="preserve"> may </w:t>
      </w:r>
      <w:r w:rsidRPr="009D59F6">
        <w:rPr>
          <w:rFonts w:asciiTheme="majorHAnsi" w:hAnsiTheme="majorHAnsi" w:cstheme="minorHAnsi"/>
          <w:highlight w:val="cyan"/>
          <w:u w:val="single"/>
        </w:rPr>
        <w:t>die down</w:t>
      </w:r>
      <w:r w:rsidRPr="009D59F6">
        <w:rPr>
          <w:rFonts w:asciiTheme="majorHAnsi" w:hAnsiTheme="majorHAnsi" w:cstheme="minorHAnsi"/>
          <w:sz w:val="14"/>
          <w:highlight w:val="cyan"/>
        </w:rPr>
        <w:t>,</w:t>
      </w:r>
      <w:r w:rsidRPr="009D59F6">
        <w:rPr>
          <w:rFonts w:asciiTheme="majorHAnsi" w:hAnsiTheme="majorHAnsi" w:cstheme="minorHAnsi"/>
          <w:sz w:val="14"/>
        </w:rPr>
        <w:t xml:space="preserve"> at least somewhat.  Nevertheless, at this juncture in our history, we must recognize that damage has been done to America’s reputation abroad. American diplomats serving abroad can only </w:t>
      </w:r>
      <w:r w:rsidRPr="009D59F6">
        <w:rPr>
          <w:rFonts w:asciiTheme="majorHAnsi" w:hAnsiTheme="majorHAnsi" w:cstheme="minorHAnsi"/>
          <w:highlight w:val="cyan"/>
          <w:u w:val="single"/>
        </w:rPr>
        <w:t>hope that</w:t>
      </w:r>
      <w:r w:rsidRPr="009D59F6">
        <w:rPr>
          <w:rFonts w:asciiTheme="majorHAnsi" w:hAnsiTheme="majorHAnsi" w:cstheme="minorHAnsi"/>
          <w:sz w:val="14"/>
        </w:rPr>
        <w:t xml:space="preserve"> the elements of our “</w:t>
      </w:r>
      <w:r w:rsidRPr="009D59F6">
        <w:rPr>
          <w:rFonts w:asciiTheme="majorHAnsi" w:hAnsiTheme="majorHAnsi" w:cstheme="minorHAnsi"/>
          <w:highlight w:val="cyan"/>
          <w:u w:val="single"/>
        </w:rPr>
        <w:t>soft power</w:t>
      </w:r>
      <w:r w:rsidRPr="009D59F6">
        <w:rPr>
          <w:rFonts w:asciiTheme="majorHAnsi" w:hAnsiTheme="majorHAnsi" w:cstheme="minorHAnsi"/>
          <w:sz w:val="14"/>
        </w:rPr>
        <w:t xml:space="preserve">” that have been so helpful to our national interests in the past, will be </w:t>
      </w:r>
      <w:r w:rsidRPr="009D59F6">
        <w:rPr>
          <w:rFonts w:asciiTheme="majorHAnsi" w:hAnsiTheme="majorHAnsi" w:cstheme="minorHAnsi"/>
          <w:highlight w:val="cyan"/>
          <w:u w:val="single"/>
        </w:rPr>
        <w:t>revived</w:t>
      </w:r>
      <w:r w:rsidRPr="009D59F6">
        <w:rPr>
          <w:rFonts w:asciiTheme="majorHAnsi" w:hAnsiTheme="majorHAnsi" w:cstheme="minorHAnsi"/>
          <w:u w:val="single"/>
        </w:rPr>
        <w:t xml:space="preserve"> during the coming years</w:t>
      </w:r>
      <w:r w:rsidR="00AC3D6F" w:rsidRPr="009D59F6">
        <w:rPr>
          <w:rFonts w:asciiTheme="majorHAnsi" w:hAnsiTheme="majorHAnsi" w:cstheme="minorHAnsi"/>
          <w:sz w:val="14"/>
        </w:rPr>
        <w:t>.</w:t>
      </w:r>
    </w:p>
    <w:p w14:paraId="1BF4ED91" w14:textId="77777777" w:rsidR="00902384" w:rsidRPr="009D59F6" w:rsidRDefault="00902384" w:rsidP="00902384">
      <w:pPr>
        <w:pStyle w:val="Heading3"/>
        <w:rPr>
          <w:rFonts w:asciiTheme="majorHAnsi" w:hAnsiTheme="majorHAnsi"/>
        </w:rPr>
      </w:pPr>
      <w:r w:rsidRPr="009D59F6">
        <w:rPr>
          <w:rFonts w:asciiTheme="majorHAnsi" w:hAnsiTheme="majorHAnsi"/>
        </w:rPr>
        <w:t>**A2 GERMAN ECON COLLAPSE**</w:t>
      </w:r>
    </w:p>
    <w:p w14:paraId="1E4A8A27" w14:textId="77777777" w:rsidR="00902384" w:rsidRPr="009D59F6" w:rsidRDefault="00902384" w:rsidP="00902384">
      <w:pPr>
        <w:pStyle w:val="Heading3"/>
        <w:rPr>
          <w:rFonts w:asciiTheme="majorHAnsi" w:hAnsiTheme="majorHAnsi"/>
        </w:rPr>
      </w:pPr>
      <w:r w:rsidRPr="009D59F6">
        <w:rPr>
          <w:rFonts w:asciiTheme="majorHAnsi" w:hAnsiTheme="majorHAnsi"/>
        </w:rPr>
        <w:t>German Econ Resilient</w:t>
      </w:r>
    </w:p>
    <w:p w14:paraId="2CA2AFAB" w14:textId="77777777" w:rsidR="00902384" w:rsidRPr="009D59F6" w:rsidRDefault="00902384" w:rsidP="00902384">
      <w:pPr>
        <w:pStyle w:val="Heading4"/>
        <w:rPr>
          <w:rFonts w:asciiTheme="majorHAnsi" w:hAnsiTheme="majorHAnsi"/>
        </w:rPr>
      </w:pPr>
      <w:r w:rsidRPr="009D59F6">
        <w:rPr>
          <w:rFonts w:asciiTheme="majorHAnsi" w:hAnsiTheme="majorHAnsi"/>
        </w:rPr>
        <w:t>German econ is resilient- statistics and they survived Brexit</w:t>
      </w:r>
    </w:p>
    <w:p w14:paraId="783A011E" w14:textId="77777777" w:rsidR="00902384" w:rsidRPr="009D59F6" w:rsidRDefault="00902384" w:rsidP="00902384">
      <w:pPr>
        <w:rPr>
          <w:rFonts w:asciiTheme="majorHAnsi" w:hAnsiTheme="majorHAnsi"/>
        </w:rPr>
      </w:pPr>
      <w:r w:rsidRPr="009D59F6">
        <w:rPr>
          <w:rStyle w:val="Style13ptBold"/>
          <w:rFonts w:asciiTheme="majorHAnsi" w:hAnsiTheme="majorHAnsi"/>
        </w:rPr>
        <w:t>Seeking Alpha 16</w:t>
      </w:r>
      <w:r w:rsidRPr="009D59F6">
        <w:rPr>
          <w:rFonts w:asciiTheme="majorHAnsi" w:hAnsiTheme="majorHAnsi"/>
        </w:rPr>
        <w:t xml:space="preserve"> (7/26, Seeking Alpha is a crowd-sourced content service for financial markets. Articles and research covers a broad range of stocks, asset classes, ETFs and investment strategies, “German Economy Proves Resilient”, https://seekingalpha.com/article/3991527-german-economy-proves-resilient</w:t>
      </w:r>
    </w:p>
    <w:p w14:paraId="6449DF78" w14:textId="77777777" w:rsidR="00902384" w:rsidRPr="009D59F6" w:rsidRDefault="00902384" w:rsidP="00902384">
      <w:pPr>
        <w:rPr>
          <w:rFonts w:asciiTheme="majorHAnsi" w:hAnsiTheme="majorHAnsi"/>
          <w:sz w:val="14"/>
        </w:rPr>
      </w:pPr>
      <w:r w:rsidRPr="009D59F6">
        <w:rPr>
          <w:rFonts w:asciiTheme="majorHAnsi" w:hAnsiTheme="majorHAnsi"/>
          <w:sz w:val="14"/>
        </w:rPr>
        <w:t xml:space="preserve">Summary </w:t>
      </w:r>
      <w:r w:rsidRPr="009D59F6">
        <w:rPr>
          <w:rFonts w:asciiTheme="majorHAnsi" w:hAnsiTheme="majorHAnsi"/>
          <w:highlight w:val="cyan"/>
          <w:u w:val="single"/>
        </w:rPr>
        <w:t>Sentiment in the German economy weakened only slightly and less than forecasted</w:t>
      </w:r>
      <w:r w:rsidRPr="009D59F6">
        <w:rPr>
          <w:rFonts w:asciiTheme="majorHAnsi" w:hAnsiTheme="majorHAnsi"/>
          <w:sz w:val="14"/>
        </w:rPr>
        <w:t xml:space="preserve">. The Ifo </w:t>
      </w:r>
      <w:r w:rsidRPr="009D59F6">
        <w:rPr>
          <w:rFonts w:asciiTheme="majorHAnsi" w:hAnsiTheme="majorHAnsi"/>
          <w:u w:val="single"/>
        </w:rPr>
        <w:t>Business Climate Index fel</w:t>
      </w:r>
      <w:r w:rsidRPr="009D59F6">
        <w:rPr>
          <w:rFonts w:asciiTheme="majorHAnsi" w:hAnsiTheme="majorHAnsi"/>
          <w:sz w:val="14"/>
        </w:rPr>
        <w:t xml:space="preserve">l from 108.7 points in June to 108.3 points in July. The flash </w:t>
      </w:r>
      <w:r w:rsidRPr="009D59F6">
        <w:rPr>
          <w:rFonts w:asciiTheme="majorHAnsi" w:hAnsiTheme="majorHAnsi"/>
          <w:highlight w:val="cyan"/>
          <w:u w:val="single"/>
        </w:rPr>
        <w:t>Composite PMI for Germany for July supports the strength of the economy and it reached a 7-month high</w:t>
      </w:r>
      <w:r w:rsidRPr="009D59F6">
        <w:rPr>
          <w:rFonts w:asciiTheme="majorHAnsi" w:hAnsiTheme="majorHAnsi"/>
          <w:u w:val="single"/>
        </w:rPr>
        <w:t xml:space="preserve">. The </w:t>
      </w:r>
      <w:r w:rsidRPr="009D59F6">
        <w:rPr>
          <w:rFonts w:asciiTheme="majorHAnsi" w:hAnsiTheme="majorHAnsi"/>
          <w:highlight w:val="cyan"/>
          <w:u w:val="single"/>
        </w:rPr>
        <w:t>German stock market</w:t>
      </w:r>
      <w:r w:rsidRPr="009D59F6">
        <w:rPr>
          <w:rFonts w:asciiTheme="majorHAnsi" w:hAnsiTheme="majorHAnsi"/>
          <w:u w:val="single"/>
        </w:rPr>
        <w:t xml:space="preserve"> is undervalued relative to the U.S. stock market and </w:t>
      </w:r>
      <w:r w:rsidRPr="009D59F6">
        <w:rPr>
          <w:rFonts w:asciiTheme="majorHAnsi" w:hAnsiTheme="majorHAnsi"/>
          <w:highlight w:val="cyan"/>
          <w:u w:val="single"/>
        </w:rPr>
        <w:t xml:space="preserve">has a lot of potential to continue its rally. </w:t>
      </w:r>
      <w:r w:rsidRPr="009D59F6">
        <w:rPr>
          <w:rStyle w:val="Emphasis"/>
          <w:rFonts w:asciiTheme="majorHAnsi" w:hAnsiTheme="majorHAnsi"/>
          <w:highlight w:val="cyan"/>
        </w:rPr>
        <w:t>Despite the outcome of the British referendum</w:t>
      </w:r>
      <w:r w:rsidRPr="009D59F6">
        <w:rPr>
          <w:rFonts w:asciiTheme="majorHAnsi" w:hAnsiTheme="majorHAnsi"/>
          <w:sz w:val="14"/>
        </w:rPr>
        <w:t xml:space="preserve">, </w:t>
      </w:r>
      <w:r w:rsidRPr="009D59F6">
        <w:rPr>
          <w:rFonts w:asciiTheme="majorHAnsi" w:hAnsiTheme="majorHAnsi"/>
          <w:u w:val="single"/>
        </w:rPr>
        <w:t>Sentiment in the German economy weakened only slightly</w:t>
      </w:r>
      <w:r w:rsidRPr="009D59F6">
        <w:rPr>
          <w:rFonts w:asciiTheme="majorHAnsi" w:hAnsiTheme="majorHAnsi"/>
          <w:sz w:val="14"/>
        </w:rPr>
        <w:t xml:space="preserve"> and less than forecasted. The Ifo Business Climate Index fell from 108.7 points in June to 108.3 points in July. The </w:t>
      </w:r>
      <w:r w:rsidRPr="009D59F6">
        <w:rPr>
          <w:rFonts w:asciiTheme="majorHAnsi" w:hAnsiTheme="majorHAnsi"/>
          <w:u w:val="single"/>
        </w:rPr>
        <w:t xml:space="preserve">monthly index is </w:t>
      </w:r>
      <w:r w:rsidRPr="009D59F6">
        <w:rPr>
          <w:rFonts w:asciiTheme="majorHAnsi" w:hAnsiTheme="majorHAnsi"/>
          <w:highlight w:val="cyan"/>
          <w:u w:val="single"/>
        </w:rPr>
        <w:t xml:space="preserve">based on a survey of around </w:t>
      </w:r>
      <w:r w:rsidRPr="009D59F6">
        <w:rPr>
          <w:rStyle w:val="Emphasis"/>
          <w:rFonts w:asciiTheme="majorHAnsi" w:hAnsiTheme="majorHAnsi"/>
          <w:highlight w:val="cyan"/>
        </w:rPr>
        <w:t>7,000 German firms</w:t>
      </w:r>
      <w:r w:rsidRPr="009D59F6">
        <w:rPr>
          <w:rFonts w:asciiTheme="majorHAnsi" w:hAnsiTheme="majorHAnsi"/>
          <w:u w:val="single"/>
        </w:rPr>
        <w:t xml:space="preserve"> in manufacturing, construction, wholesaling and retailing. </w:t>
      </w:r>
      <w:r w:rsidRPr="009D59F6">
        <w:rPr>
          <w:rFonts w:asciiTheme="majorHAnsi" w:hAnsiTheme="majorHAnsi"/>
          <w:sz w:val="14"/>
        </w:rPr>
        <w:t xml:space="preserve">In manufacturing, business expectations fell due to pessimistic business expectations in the automotive branch. However, the </w:t>
      </w:r>
      <w:r w:rsidRPr="009D59F6">
        <w:rPr>
          <w:rStyle w:val="Emphasis"/>
          <w:rFonts w:asciiTheme="majorHAnsi" w:hAnsiTheme="majorHAnsi"/>
          <w:highlight w:val="cyan"/>
        </w:rPr>
        <w:t>current business situation was still positive</w:t>
      </w:r>
      <w:r w:rsidRPr="009D59F6">
        <w:rPr>
          <w:rFonts w:asciiTheme="majorHAnsi" w:hAnsiTheme="majorHAnsi"/>
          <w:sz w:val="14"/>
        </w:rPr>
        <w:t xml:space="preserve">. The charts below give you an overview of business situations and expectations by sector. It stands out that in </w:t>
      </w:r>
      <w:r w:rsidRPr="009D59F6">
        <w:rPr>
          <w:rFonts w:asciiTheme="majorHAnsi" w:hAnsiTheme="majorHAnsi"/>
          <w:u w:val="single"/>
        </w:rPr>
        <w:t xml:space="preserve">construction the </w:t>
      </w:r>
      <w:r w:rsidRPr="009D59F6">
        <w:rPr>
          <w:rFonts w:asciiTheme="majorHAnsi" w:hAnsiTheme="majorHAnsi"/>
          <w:highlight w:val="cyan"/>
          <w:u w:val="single"/>
        </w:rPr>
        <w:t>business climate indicator once again hit a new record high</w:t>
      </w:r>
      <w:r w:rsidRPr="009D59F6">
        <w:rPr>
          <w:rFonts w:asciiTheme="majorHAnsi" w:hAnsiTheme="majorHAnsi"/>
          <w:u w:val="single"/>
        </w:rPr>
        <w:t xml:space="preserve">. </w:t>
      </w:r>
      <w:r w:rsidRPr="009D59F6">
        <w:rPr>
          <w:rFonts w:asciiTheme="majorHAnsi" w:hAnsiTheme="majorHAnsi"/>
          <w:sz w:val="14"/>
        </w:rPr>
        <w:t xml:space="preserve">The flash Composite PMI for Germany for July supports the </w:t>
      </w:r>
      <w:r w:rsidRPr="009D59F6">
        <w:rPr>
          <w:rFonts w:asciiTheme="majorHAnsi" w:hAnsiTheme="majorHAnsi"/>
          <w:u w:val="single"/>
        </w:rPr>
        <w:t>strength of the economy as well: it reached a 7-month high</w:t>
      </w:r>
      <w:r w:rsidRPr="009D59F6">
        <w:rPr>
          <w:rFonts w:asciiTheme="majorHAnsi" w:hAnsiTheme="majorHAnsi"/>
          <w:sz w:val="14"/>
        </w:rPr>
        <w:t>. Commenting on the flash PMI data, Oliver Kolodseike, Economist at Markit said: "</w:t>
      </w:r>
      <w:r w:rsidRPr="009D59F6">
        <w:rPr>
          <w:rFonts w:asciiTheme="majorHAnsi" w:hAnsiTheme="majorHAnsi"/>
          <w:u w:val="single"/>
        </w:rPr>
        <w:t xml:space="preserve">The German economy is continuing its </w:t>
      </w:r>
      <w:r w:rsidRPr="009D59F6">
        <w:rPr>
          <w:rFonts w:asciiTheme="majorHAnsi" w:hAnsiTheme="majorHAnsi"/>
          <w:highlight w:val="cyan"/>
          <w:u w:val="single"/>
        </w:rPr>
        <w:t>uninterrupted growth trend</w:t>
      </w:r>
      <w:r w:rsidRPr="009D59F6">
        <w:rPr>
          <w:rFonts w:asciiTheme="majorHAnsi" w:hAnsiTheme="majorHAnsi"/>
          <w:u w:val="single"/>
        </w:rPr>
        <w:t xml:space="preserve"> at the start of the second half of 2016, with the headline PMI figure reaching its highest level since the end of last year. Strong tailwinds from a </w:t>
      </w:r>
      <w:r w:rsidRPr="009D59F6">
        <w:rPr>
          <w:rStyle w:val="Emphasis"/>
          <w:rFonts w:asciiTheme="majorHAnsi" w:hAnsiTheme="majorHAnsi"/>
          <w:highlight w:val="cyan"/>
        </w:rPr>
        <w:t>healthy labour market and rising demand are propelling the economy forward</w:t>
      </w:r>
      <w:r w:rsidRPr="009D59F6">
        <w:rPr>
          <w:rFonts w:asciiTheme="majorHAnsi" w:hAnsiTheme="majorHAnsi"/>
          <w:u w:val="single"/>
        </w:rPr>
        <w:t>, while businesses so far seem to be unaffected by uncertainties around the UK's decision to leave the EU</w:t>
      </w:r>
      <w:r w:rsidRPr="009D59F6">
        <w:rPr>
          <w:rFonts w:asciiTheme="majorHAnsi" w:hAnsiTheme="majorHAnsi"/>
          <w:sz w:val="14"/>
        </w:rPr>
        <w:t>."</w:t>
      </w:r>
    </w:p>
    <w:p w14:paraId="010EFD4D" w14:textId="77777777" w:rsidR="00902384" w:rsidRPr="009D59F6" w:rsidRDefault="00902384" w:rsidP="00902384">
      <w:pPr>
        <w:pStyle w:val="Heading3"/>
        <w:rPr>
          <w:rFonts w:asciiTheme="majorHAnsi" w:hAnsiTheme="majorHAnsi"/>
        </w:rPr>
      </w:pPr>
      <w:r w:rsidRPr="009D59F6">
        <w:rPr>
          <w:rFonts w:asciiTheme="majorHAnsi" w:hAnsiTheme="majorHAnsi"/>
        </w:rPr>
        <w:t>German Collapse Inevitable</w:t>
      </w:r>
    </w:p>
    <w:p w14:paraId="37182C5E" w14:textId="77777777" w:rsidR="00902384" w:rsidRPr="009D59F6" w:rsidRDefault="00902384" w:rsidP="00902384">
      <w:pPr>
        <w:pStyle w:val="Heading4"/>
        <w:rPr>
          <w:rFonts w:asciiTheme="majorHAnsi" w:hAnsiTheme="majorHAnsi"/>
        </w:rPr>
      </w:pPr>
      <w:r w:rsidRPr="009D59F6">
        <w:rPr>
          <w:rFonts w:asciiTheme="majorHAnsi" w:hAnsiTheme="majorHAnsi"/>
        </w:rPr>
        <w:t>Germany will collapse inevitably- 3 factors they cannot resolve</w:t>
      </w:r>
    </w:p>
    <w:p w14:paraId="356AF13C" w14:textId="77777777" w:rsidR="00902384" w:rsidRPr="009D59F6" w:rsidRDefault="00902384" w:rsidP="00902384">
      <w:pPr>
        <w:rPr>
          <w:rFonts w:asciiTheme="majorHAnsi" w:hAnsiTheme="majorHAnsi"/>
        </w:rPr>
      </w:pPr>
      <w:r w:rsidRPr="009D59F6">
        <w:rPr>
          <w:rStyle w:val="Style13ptBold"/>
          <w:rFonts w:asciiTheme="majorHAnsi" w:hAnsiTheme="majorHAnsi"/>
        </w:rPr>
        <w:t>Mauldin 16</w:t>
      </w:r>
      <w:r w:rsidRPr="009D59F6">
        <w:rPr>
          <w:rFonts w:asciiTheme="majorHAnsi" w:hAnsiTheme="majorHAnsi"/>
        </w:rPr>
        <w:t xml:space="preserve"> (June 4, John,  best-selling author, analyst, and financial writer for Mauldin Economics, investment specialist, “3 signs Germany's economy is falling apart”, </w:t>
      </w:r>
      <w:hyperlink r:id="rId73" w:anchor="german-trade-patterns-have-shifted-1" w:history="1">
        <w:r w:rsidRPr="009D59F6">
          <w:rPr>
            <w:rStyle w:val="Hyperlink"/>
            <w:rFonts w:asciiTheme="majorHAnsi" w:hAnsiTheme="majorHAnsi"/>
          </w:rPr>
          <w:t>http://www.businessinsider.com/3-signs-germanys-economy-falling-apart-2016-6/#german-trade-patterns-have-shifted-1</w:t>
        </w:r>
      </w:hyperlink>
      <w:r w:rsidRPr="009D59F6">
        <w:rPr>
          <w:rFonts w:asciiTheme="majorHAnsi" w:hAnsiTheme="majorHAnsi"/>
        </w:rPr>
        <w:t>, Business Insider) MBE</w:t>
      </w:r>
    </w:p>
    <w:p w14:paraId="62B55CFE" w14:textId="77777777" w:rsidR="00902384" w:rsidRPr="009D59F6" w:rsidRDefault="00902384" w:rsidP="00902384">
      <w:pPr>
        <w:rPr>
          <w:rFonts w:asciiTheme="majorHAnsi" w:hAnsiTheme="majorHAnsi"/>
          <w:sz w:val="16"/>
        </w:rPr>
      </w:pPr>
      <w:r w:rsidRPr="009D59F6">
        <w:rPr>
          <w:rFonts w:asciiTheme="majorHAnsi" w:hAnsiTheme="majorHAnsi"/>
          <w:sz w:val="16"/>
        </w:rPr>
        <w:t xml:space="preserve">Germany has thus created a significant vulnerability for itself and will be the next country to face an export crisis.  Here are </w:t>
      </w:r>
      <w:r w:rsidRPr="009D59F6">
        <w:rPr>
          <w:rFonts w:asciiTheme="majorHAnsi" w:hAnsiTheme="majorHAnsi"/>
          <w:highlight w:val="cyan"/>
          <w:u w:val="single"/>
        </w:rPr>
        <w:t>three main indications that the country is heading toward its own inevitable crisis</w:t>
      </w:r>
      <w:r w:rsidRPr="009D59F6">
        <w:rPr>
          <w:rFonts w:asciiTheme="majorHAnsi" w:hAnsiTheme="majorHAnsi"/>
          <w:u w:val="single"/>
        </w:rPr>
        <w:t xml:space="preserve">. </w:t>
      </w:r>
      <w:r w:rsidRPr="009D59F6">
        <w:rPr>
          <w:rFonts w:asciiTheme="majorHAnsi" w:hAnsiTheme="majorHAnsi"/>
          <w:sz w:val="16"/>
        </w:rPr>
        <w:t xml:space="preserve">A crisis that can destabilize Europe and the rest of the world. View As: One Page Slides German </w:t>
      </w:r>
      <w:r w:rsidRPr="009D59F6">
        <w:rPr>
          <w:rStyle w:val="Emphasis"/>
          <w:rFonts w:asciiTheme="majorHAnsi" w:hAnsiTheme="majorHAnsi"/>
          <w:highlight w:val="cyan"/>
        </w:rPr>
        <w:t>trade patterns have shifted</w:t>
      </w:r>
      <w:r w:rsidRPr="009D59F6">
        <w:rPr>
          <w:rFonts w:asciiTheme="majorHAnsi" w:hAnsiTheme="majorHAnsi"/>
          <w:sz w:val="16"/>
        </w:rPr>
        <w:t xml:space="preserve"> German trade patterns have shifted Mauldin Economics The economic slowdown in China and the eurozone’s economic malaise led to low export growth rates and, in some cases, </w:t>
      </w:r>
      <w:r w:rsidRPr="009D59F6">
        <w:rPr>
          <w:rFonts w:asciiTheme="majorHAnsi" w:hAnsiTheme="majorHAnsi"/>
          <w:u w:val="single"/>
        </w:rPr>
        <w:t xml:space="preserve">declines in German exports to these areas. The </w:t>
      </w:r>
      <w:r w:rsidRPr="009D59F6">
        <w:rPr>
          <w:rFonts w:asciiTheme="majorHAnsi" w:hAnsiTheme="majorHAnsi"/>
          <w:highlight w:val="cyan"/>
          <w:u w:val="single"/>
        </w:rPr>
        <w:t>weakening global demand for German goods</w:t>
      </w:r>
      <w:r w:rsidRPr="009D59F6">
        <w:rPr>
          <w:rFonts w:asciiTheme="majorHAnsi" w:hAnsiTheme="majorHAnsi"/>
          <w:u w:val="single"/>
        </w:rPr>
        <w:t xml:space="preserve"> resulted in major shifts in German trade patterns. </w:t>
      </w:r>
      <w:r w:rsidRPr="009D59F6">
        <w:rPr>
          <w:rFonts w:asciiTheme="majorHAnsi" w:hAnsiTheme="majorHAnsi"/>
          <w:sz w:val="16"/>
        </w:rPr>
        <w:t xml:space="preserve">German exports to France have </w:t>
      </w:r>
      <w:r w:rsidRPr="009D59F6">
        <w:rPr>
          <w:rFonts w:asciiTheme="majorHAnsi" w:hAnsiTheme="majorHAnsi"/>
          <w:u w:val="single"/>
        </w:rPr>
        <w:t>grown so slowly since 2008, for example, that France is no longer the top destination for German exports</w:t>
      </w:r>
      <w:r w:rsidRPr="009D59F6">
        <w:rPr>
          <w:rFonts w:asciiTheme="majorHAnsi" w:hAnsiTheme="majorHAnsi"/>
          <w:sz w:val="16"/>
        </w:rPr>
        <w:t xml:space="preserve">—for the first time since 1961. Not only that, </w:t>
      </w:r>
      <w:r w:rsidRPr="009D59F6">
        <w:rPr>
          <w:rFonts w:asciiTheme="majorHAnsi" w:hAnsiTheme="majorHAnsi"/>
          <w:highlight w:val="cyan"/>
          <w:u w:val="single"/>
        </w:rPr>
        <w:t>exports to China</w:t>
      </w:r>
      <w:r w:rsidRPr="009D59F6">
        <w:rPr>
          <w:rFonts w:asciiTheme="majorHAnsi" w:hAnsiTheme="majorHAnsi"/>
          <w:u w:val="single"/>
        </w:rPr>
        <w:t xml:space="preserve"> in 2015 </w:t>
      </w:r>
      <w:r w:rsidRPr="009D59F6">
        <w:rPr>
          <w:rFonts w:asciiTheme="majorHAnsi" w:hAnsiTheme="majorHAnsi"/>
          <w:highlight w:val="cyan"/>
          <w:u w:val="single"/>
        </w:rPr>
        <w:t>declined</w:t>
      </w:r>
      <w:r w:rsidRPr="009D59F6">
        <w:rPr>
          <w:rFonts w:asciiTheme="majorHAnsi" w:hAnsiTheme="majorHAnsi"/>
          <w:sz w:val="16"/>
        </w:rPr>
        <w:t xml:space="preserve"> by 4%. German exporters have sought to make up for decreased demand by boosting exports to other markets, especially the US. Only 7.2% of German exports by value went to the US in 2008. Seven years later, this increased to 9.5 percent. In 2015, German exports to the US rose by 19 percent. </w:t>
      </w:r>
      <w:r w:rsidRPr="009D59F6">
        <w:rPr>
          <w:rStyle w:val="Emphasis"/>
          <w:rFonts w:asciiTheme="majorHAnsi" w:hAnsiTheme="majorHAnsi"/>
          <w:highlight w:val="cyan"/>
        </w:rPr>
        <w:t>Return on capital has diminished</w:t>
      </w:r>
      <w:r w:rsidRPr="009D59F6">
        <w:rPr>
          <w:rFonts w:asciiTheme="majorHAnsi" w:hAnsiTheme="majorHAnsi"/>
          <w:u w:val="single"/>
        </w:rPr>
        <w:t xml:space="preserve"> </w:t>
      </w:r>
      <w:r w:rsidRPr="009D59F6">
        <w:rPr>
          <w:rFonts w:asciiTheme="majorHAnsi" w:hAnsiTheme="majorHAnsi"/>
          <w:sz w:val="16"/>
        </w:rPr>
        <w:t xml:space="preserve">Return on capital has diminished A Volkswagen logo is pictured at Volkswagen's headquarters in WolfsburgThomson Reuters The second indication that Germany’s model is eroding is declining returns on capital invested. </w:t>
      </w:r>
      <w:r w:rsidRPr="009D59F6">
        <w:rPr>
          <w:rFonts w:asciiTheme="majorHAnsi" w:hAnsiTheme="majorHAnsi"/>
          <w:sz w:val="16"/>
          <w:szCs w:val="16"/>
        </w:rPr>
        <w:t>Some German exporters have experienced only slight declines, but</w:t>
      </w:r>
      <w:r w:rsidRPr="009D59F6">
        <w:rPr>
          <w:rFonts w:asciiTheme="majorHAnsi" w:hAnsiTheme="majorHAnsi"/>
          <w:u w:val="single"/>
        </w:rPr>
        <w:t xml:space="preserve"> </w:t>
      </w:r>
      <w:r w:rsidRPr="009D59F6">
        <w:rPr>
          <w:rStyle w:val="Emphasis"/>
          <w:rFonts w:asciiTheme="majorHAnsi" w:hAnsiTheme="majorHAnsi"/>
          <w:highlight w:val="cyan"/>
        </w:rPr>
        <w:t>several major companies have undergone significant shifts.</w:t>
      </w:r>
      <w:r w:rsidRPr="009D59F6">
        <w:rPr>
          <w:rFonts w:asciiTheme="majorHAnsi" w:hAnsiTheme="majorHAnsi"/>
          <w:u w:val="single"/>
        </w:rPr>
        <w:t xml:space="preserve"> </w:t>
      </w:r>
      <w:r w:rsidRPr="009D59F6">
        <w:rPr>
          <w:rFonts w:asciiTheme="majorHAnsi" w:hAnsiTheme="majorHAnsi"/>
          <w:sz w:val="16"/>
        </w:rPr>
        <w:t xml:space="preserve">Volkswagen, Bayer, and BASF all saw their rate of return on invested capital decline over the last two years. Volkswagen enjoyed a rate of return on invested capital of over 13 percent in late 2012. That rate was less than 3 percent by 2015. Another example is Daimler’s rate of return on sales of its Mercedes-Benz cars: in the first quarter of 2016, it was 7 percent, compared to 9.4 percent the previous year. German companies are cutting prices German companies are cutting prices Flickr/Thomas Hawk The third indication of a coming crisis is that </w:t>
      </w:r>
      <w:r w:rsidRPr="009D59F6">
        <w:rPr>
          <w:rFonts w:asciiTheme="majorHAnsi" w:hAnsiTheme="majorHAnsi"/>
          <w:u w:val="single"/>
        </w:rPr>
        <w:t xml:space="preserve">German businesses are </w:t>
      </w:r>
      <w:r w:rsidRPr="009D59F6">
        <w:rPr>
          <w:rStyle w:val="Emphasis"/>
          <w:rFonts w:asciiTheme="majorHAnsi" w:hAnsiTheme="majorHAnsi"/>
          <w:highlight w:val="cyan"/>
        </w:rPr>
        <w:t>sacrificing revenues in order to boost exports</w:t>
      </w:r>
      <w:r w:rsidRPr="009D59F6">
        <w:rPr>
          <w:rFonts w:asciiTheme="majorHAnsi" w:hAnsiTheme="majorHAnsi"/>
          <w:u w:val="single"/>
        </w:rPr>
        <w:t xml:space="preserve"> in the short term</w:t>
      </w:r>
      <w:r w:rsidRPr="009D59F6">
        <w:rPr>
          <w:rFonts w:asciiTheme="majorHAnsi" w:hAnsiTheme="majorHAnsi"/>
          <w:sz w:val="16"/>
        </w:rPr>
        <w:t xml:space="preserve">. Producer prices in the eurozone are declining, </w:t>
      </w:r>
      <w:r w:rsidRPr="009D59F6">
        <w:rPr>
          <w:rFonts w:asciiTheme="majorHAnsi" w:hAnsiTheme="majorHAnsi"/>
          <w:u w:val="single"/>
        </w:rPr>
        <w:t xml:space="preserve">according to the European Commission. </w:t>
      </w:r>
      <w:r w:rsidRPr="009D59F6">
        <w:rPr>
          <w:rFonts w:asciiTheme="majorHAnsi" w:hAnsiTheme="majorHAnsi"/>
          <w:sz w:val="16"/>
        </w:rPr>
        <w:t xml:space="preserve">In January, producer prices fell 3 percent at an annual rate, and in February, prices dropped by 4.2 percent. Some German exporters publicly declared that they are cutting prices. </w:t>
      </w:r>
      <w:r w:rsidRPr="009D59F6">
        <w:rPr>
          <w:rFonts w:asciiTheme="majorHAnsi" w:hAnsiTheme="majorHAnsi"/>
          <w:highlight w:val="cyan"/>
          <w:u w:val="single"/>
        </w:rPr>
        <w:t>BMW cut prices</w:t>
      </w:r>
      <w:r w:rsidRPr="009D59F6">
        <w:rPr>
          <w:rFonts w:asciiTheme="majorHAnsi" w:hAnsiTheme="majorHAnsi"/>
          <w:sz w:val="16"/>
        </w:rPr>
        <w:t xml:space="preserve"> for spare parts in China. </w:t>
      </w:r>
      <w:r w:rsidRPr="009D59F6">
        <w:rPr>
          <w:rFonts w:asciiTheme="majorHAnsi" w:hAnsiTheme="majorHAnsi"/>
          <w:highlight w:val="cyan"/>
          <w:u w:val="single"/>
        </w:rPr>
        <w:t>Volkswagen introduced discounts</w:t>
      </w:r>
      <w:r w:rsidRPr="009D59F6">
        <w:rPr>
          <w:rFonts w:asciiTheme="majorHAnsi" w:hAnsiTheme="majorHAnsi"/>
          <w:u w:val="single"/>
        </w:rPr>
        <w:t xml:space="preserve"> and interest free loans in China to boost sales</w:t>
      </w:r>
      <w:r w:rsidRPr="009D59F6">
        <w:rPr>
          <w:rFonts w:asciiTheme="majorHAnsi" w:hAnsiTheme="majorHAnsi"/>
          <w:sz w:val="16"/>
        </w:rPr>
        <w:t xml:space="preserve">. One phenomenon that underscores the challenges facing Germany’s exporters is a divergence between the growth in sales and growth in revenues. For example, Daimler’s first quarter sales in 2016 increased by 7 percent compared to the first quarter of 2015, but revenues increased by a mere 2 percent. BMW’s automotive segment unit sales grew by 5.9 percent in the first quarter year over year, but revenue for car sales declined by 0.4 percent. While exchange rate effects did negatively impact revenues in the first quarter, a </w:t>
      </w:r>
      <w:r w:rsidRPr="009D59F6">
        <w:rPr>
          <w:rFonts w:asciiTheme="majorHAnsi" w:hAnsiTheme="majorHAnsi"/>
          <w:u w:val="single"/>
        </w:rPr>
        <w:t>divergence is still noticeable when these figures are adjusted for shifts in exchange rates</w:t>
      </w:r>
      <w:r w:rsidRPr="009D59F6">
        <w:rPr>
          <w:rFonts w:asciiTheme="majorHAnsi" w:hAnsiTheme="majorHAnsi"/>
          <w:sz w:val="16"/>
        </w:rPr>
        <w:t xml:space="preserve">. </w:t>
      </w:r>
      <w:r w:rsidRPr="009D59F6">
        <w:rPr>
          <w:rFonts w:asciiTheme="majorHAnsi" w:hAnsiTheme="majorHAnsi"/>
          <w:u w:val="single"/>
        </w:rPr>
        <w:t xml:space="preserve">German exporters, therefore, are </w:t>
      </w:r>
      <w:r w:rsidRPr="009D59F6">
        <w:rPr>
          <w:rFonts w:asciiTheme="majorHAnsi" w:hAnsiTheme="majorHAnsi"/>
          <w:highlight w:val="cyan"/>
          <w:u w:val="single"/>
        </w:rPr>
        <w:t>facing a significant problem: they are boosting sales but not making</w:t>
      </w:r>
      <w:r w:rsidRPr="009D59F6">
        <w:rPr>
          <w:rFonts w:asciiTheme="majorHAnsi" w:hAnsiTheme="majorHAnsi"/>
          <w:u w:val="single"/>
        </w:rPr>
        <w:t xml:space="preserve"> much </w:t>
      </w:r>
      <w:r w:rsidRPr="009D59F6">
        <w:rPr>
          <w:rFonts w:asciiTheme="majorHAnsi" w:hAnsiTheme="majorHAnsi"/>
          <w:highlight w:val="cyan"/>
          <w:u w:val="single"/>
        </w:rPr>
        <w:t>money</w:t>
      </w:r>
      <w:r w:rsidRPr="009D59F6">
        <w:rPr>
          <w:rFonts w:asciiTheme="majorHAnsi" w:hAnsiTheme="majorHAnsi"/>
          <w:sz w:val="16"/>
        </w:rPr>
        <w:t xml:space="preserve">. This tactic works in the short term but </w:t>
      </w:r>
      <w:r w:rsidRPr="009D59F6">
        <w:rPr>
          <w:rFonts w:asciiTheme="majorHAnsi" w:hAnsiTheme="majorHAnsi"/>
          <w:u w:val="single"/>
        </w:rPr>
        <w:t xml:space="preserve">is </w:t>
      </w:r>
      <w:r w:rsidRPr="009D59F6">
        <w:rPr>
          <w:rFonts w:asciiTheme="majorHAnsi" w:hAnsiTheme="majorHAnsi"/>
          <w:highlight w:val="cyan"/>
          <w:u w:val="single"/>
        </w:rPr>
        <w:t>financially unsustainable</w:t>
      </w:r>
      <w:r w:rsidRPr="009D59F6">
        <w:rPr>
          <w:rFonts w:asciiTheme="majorHAnsi" w:hAnsiTheme="majorHAnsi"/>
          <w:u w:val="single"/>
        </w:rPr>
        <w:t xml:space="preserve"> in the long run. </w:t>
      </w:r>
      <w:r w:rsidRPr="009D59F6">
        <w:rPr>
          <w:rFonts w:asciiTheme="majorHAnsi" w:hAnsiTheme="majorHAnsi"/>
          <w:sz w:val="16"/>
        </w:rPr>
        <w:t>Germany is not yet in crisis, and many German companies are still sporting at least steady returns. However</w:t>
      </w:r>
      <w:r w:rsidRPr="009D59F6">
        <w:rPr>
          <w:rFonts w:asciiTheme="majorHAnsi" w:hAnsiTheme="majorHAnsi"/>
          <w:u w:val="single"/>
        </w:rPr>
        <w:t xml:space="preserve">, the earnings reports of some large German companies and Germany’s export data signal that </w:t>
      </w:r>
      <w:r w:rsidRPr="009D59F6">
        <w:rPr>
          <w:rStyle w:val="Emphasis"/>
          <w:rFonts w:asciiTheme="majorHAnsi" w:hAnsiTheme="majorHAnsi"/>
          <w:highlight w:val="cyan"/>
        </w:rPr>
        <w:t>the country has painted itself into a corner with no way out</w:t>
      </w:r>
      <w:r w:rsidRPr="009D59F6">
        <w:rPr>
          <w:rStyle w:val="Emphasis"/>
          <w:rFonts w:asciiTheme="majorHAnsi" w:hAnsiTheme="majorHAnsi"/>
        </w:rPr>
        <w:t>.</w:t>
      </w:r>
    </w:p>
    <w:p w14:paraId="62BD6013" w14:textId="77777777" w:rsidR="00902384" w:rsidRPr="009D59F6" w:rsidRDefault="00902384" w:rsidP="00902384">
      <w:pPr>
        <w:pStyle w:val="Heading4"/>
        <w:rPr>
          <w:rFonts w:asciiTheme="majorHAnsi" w:hAnsiTheme="majorHAnsi"/>
        </w:rPr>
      </w:pPr>
      <w:r w:rsidRPr="009D59F6">
        <w:rPr>
          <w:rFonts w:asciiTheme="majorHAnsi" w:hAnsiTheme="majorHAnsi"/>
        </w:rPr>
        <w:t>German Economic collapse is inevitable- banking</w:t>
      </w:r>
    </w:p>
    <w:p w14:paraId="161BB702" w14:textId="77777777" w:rsidR="00902384" w:rsidRPr="009D59F6" w:rsidRDefault="00902384" w:rsidP="00902384">
      <w:pPr>
        <w:rPr>
          <w:rFonts w:asciiTheme="majorHAnsi" w:hAnsiTheme="majorHAnsi"/>
        </w:rPr>
      </w:pPr>
      <w:r w:rsidRPr="009D59F6">
        <w:rPr>
          <w:rStyle w:val="Style13ptBold"/>
          <w:rFonts w:asciiTheme="majorHAnsi" w:hAnsiTheme="majorHAnsi"/>
        </w:rPr>
        <w:t>Luther 16</w:t>
      </w:r>
      <w:r w:rsidRPr="009D59F6">
        <w:rPr>
          <w:rFonts w:asciiTheme="majorHAnsi" w:hAnsiTheme="majorHAnsi"/>
        </w:rPr>
        <w:t xml:space="preserve"> (9/30, Daisy, freelance writer and editor, author of top selling organic prepper book, “Germany Faces Banking Collapse; Orders Citizens to “Prepare for National Emergency””, </w:t>
      </w:r>
      <w:hyperlink r:id="rId74" w:history="1">
        <w:r w:rsidRPr="009D59F6">
          <w:rPr>
            <w:rStyle w:val="Hyperlink"/>
            <w:rFonts w:asciiTheme="majorHAnsi" w:hAnsiTheme="majorHAnsi"/>
          </w:rPr>
          <w:t>http://www.silverdoctors.com/headlines/finance-news/germany-faces-banking-collapse-orders-citizens-to-prepare-for-national-emergency/</w:t>
        </w:r>
      </w:hyperlink>
      <w:r w:rsidRPr="009D59F6">
        <w:rPr>
          <w:rFonts w:asciiTheme="majorHAnsi" w:hAnsiTheme="majorHAnsi"/>
        </w:rPr>
        <w:t>, Silver Doctors) MBE</w:t>
      </w:r>
    </w:p>
    <w:p w14:paraId="7F23D024" w14:textId="3BB33D23" w:rsidR="00902384" w:rsidRPr="009D59F6" w:rsidRDefault="00902384" w:rsidP="00BC4863">
      <w:pPr>
        <w:rPr>
          <w:rFonts w:asciiTheme="majorHAnsi" w:hAnsiTheme="majorHAnsi"/>
          <w:sz w:val="14"/>
        </w:rPr>
      </w:pPr>
      <w:r w:rsidRPr="009D59F6">
        <w:rPr>
          <w:rFonts w:asciiTheme="majorHAnsi" w:hAnsiTheme="majorHAnsi"/>
          <w:u w:val="single"/>
        </w:rPr>
        <w:t xml:space="preserve">Hot on the heels of the </w:t>
      </w:r>
      <w:r w:rsidRPr="009D59F6">
        <w:rPr>
          <w:rFonts w:asciiTheme="majorHAnsi" w:hAnsiTheme="majorHAnsi"/>
          <w:highlight w:val="cyan"/>
          <w:u w:val="single"/>
        </w:rPr>
        <w:t>Deutsche Bank debacle comes the next nail in Germany’s economic coffin</w:t>
      </w:r>
      <w:r w:rsidRPr="009D59F6">
        <w:rPr>
          <w:rFonts w:asciiTheme="majorHAnsi" w:hAnsiTheme="majorHAnsi"/>
          <w:u w:val="single"/>
        </w:rPr>
        <w:t xml:space="preserve">. </w:t>
      </w:r>
      <w:r w:rsidRPr="009D59F6">
        <w:rPr>
          <w:rFonts w:asciiTheme="majorHAnsi" w:hAnsiTheme="majorHAnsi"/>
          <w:sz w:val="14"/>
        </w:rPr>
        <w:t xml:space="preserve">Germany’s second largest bank, </w:t>
      </w:r>
      <w:r w:rsidRPr="009D59F6">
        <w:rPr>
          <w:rFonts w:asciiTheme="majorHAnsi" w:hAnsiTheme="majorHAnsi"/>
          <w:highlight w:val="cyan"/>
          <w:u w:val="single"/>
        </w:rPr>
        <w:t>Commerzbank is planning to cut almost 10,000 jobs</w:t>
      </w:r>
      <w:r w:rsidRPr="009D59F6">
        <w:rPr>
          <w:rFonts w:asciiTheme="majorHAnsi" w:hAnsiTheme="majorHAnsi"/>
          <w:u w:val="single"/>
        </w:rPr>
        <w:t xml:space="preserve"> over and will </w:t>
      </w:r>
      <w:r w:rsidRPr="009D59F6">
        <w:rPr>
          <w:rFonts w:asciiTheme="majorHAnsi" w:hAnsiTheme="majorHAnsi"/>
          <w:highlight w:val="cyan"/>
          <w:u w:val="single"/>
        </w:rPr>
        <w:t>stop paying dividends</w:t>
      </w:r>
      <w:r w:rsidRPr="009D59F6">
        <w:rPr>
          <w:rFonts w:asciiTheme="majorHAnsi" w:hAnsiTheme="majorHAnsi"/>
          <w:u w:val="single"/>
        </w:rPr>
        <w:t xml:space="preserve"> to shareholders</w:t>
      </w:r>
      <w:r w:rsidRPr="009D59F6">
        <w:rPr>
          <w:rFonts w:asciiTheme="majorHAnsi" w:hAnsiTheme="majorHAnsi"/>
          <w:sz w:val="14"/>
        </w:rPr>
        <w:t xml:space="preserve">. These actions will take place over the next 4 years. </w:t>
      </w:r>
      <w:r w:rsidRPr="009D59F6">
        <w:rPr>
          <w:rFonts w:asciiTheme="majorHAnsi" w:hAnsiTheme="majorHAnsi"/>
          <w:u w:val="single"/>
        </w:rPr>
        <w:t xml:space="preserve">When the news broke about Deutsche Bank collapsing, the </w:t>
      </w:r>
      <w:r w:rsidRPr="009D59F6">
        <w:rPr>
          <w:rFonts w:asciiTheme="majorHAnsi" w:hAnsiTheme="majorHAnsi"/>
          <w:highlight w:val="cyan"/>
          <w:u w:val="single"/>
        </w:rPr>
        <w:t>German government said it will not assist the ailing bank</w:t>
      </w:r>
      <w:r w:rsidRPr="009D59F6">
        <w:rPr>
          <w:rFonts w:asciiTheme="majorHAnsi" w:hAnsiTheme="majorHAnsi"/>
          <w:sz w:val="14"/>
        </w:rPr>
        <w:t xml:space="preserve"> – however, some have reported that </w:t>
      </w:r>
      <w:r w:rsidRPr="009D59F6">
        <w:rPr>
          <w:rFonts w:asciiTheme="majorHAnsi" w:hAnsiTheme="majorHAnsi"/>
          <w:u w:val="single"/>
        </w:rPr>
        <w:t xml:space="preserve">the </w:t>
      </w:r>
      <w:r w:rsidRPr="009D59F6">
        <w:rPr>
          <w:rFonts w:asciiTheme="majorHAnsi" w:hAnsiTheme="majorHAnsi"/>
          <w:highlight w:val="cyan"/>
          <w:u w:val="single"/>
        </w:rPr>
        <w:t>situation appears so dire</w:t>
      </w:r>
      <w:r w:rsidRPr="009D59F6">
        <w:rPr>
          <w:rFonts w:asciiTheme="majorHAnsi" w:hAnsiTheme="majorHAnsi"/>
          <w:sz w:val="14"/>
        </w:rPr>
        <w:t xml:space="preserve"> that they may have softened. According to Die Zeit, the German financial sector is in talks with the government to have a rescue plan in place to head off a total collapse of the bank. However, Deutsche Bank and the German Finance Ministry have denied that the government would be prepared to hold a 25% stake in the bank to prop it up. “This report is false. The federal government is preparing no rescue plans. There is no reason for such speculation. The bank has said that clearly.” A member of the Finance Ministry said yesterday. (source) SilverMapleSDBullionConcerns are rising due to the size of the fine imposed by the U.S. Treasury. </w:t>
      </w:r>
      <w:r w:rsidRPr="009D59F6">
        <w:rPr>
          <w:rFonts w:asciiTheme="majorHAnsi" w:hAnsiTheme="majorHAnsi"/>
          <w:highlight w:val="cyan"/>
          <w:u w:val="single"/>
        </w:rPr>
        <w:t>Deutsche Bank</w:t>
      </w:r>
      <w:r w:rsidRPr="009D59F6">
        <w:rPr>
          <w:rFonts w:asciiTheme="majorHAnsi" w:hAnsiTheme="majorHAnsi"/>
          <w:u w:val="single"/>
        </w:rPr>
        <w:t xml:space="preserve"> is Germany’s biggest lender and </w:t>
      </w:r>
      <w:r w:rsidRPr="009D59F6">
        <w:rPr>
          <w:rFonts w:asciiTheme="majorHAnsi" w:hAnsiTheme="majorHAnsi"/>
          <w:highlight w:val="cyan"/>
          <w:u w:val="single"/>
        </w:rPr>
        <w:t>is facing a $14bn</w:t>
      </w:r>
      <w:r w:rsidRPr="009D59F6">
        <w:rPr>
          <w:rFonts w:asciiTheme="majorHAnsi" w:hAnsiTheme="majorHAnsi"/>
          <w:u w:val="single"/>
        </w:rPr>
        <w:t xml:space="preserve"> (£10.8bn; €12.5bn) </w:t>
      </w:r>
      <w:r w:rsidRPr="009D59F6">
        <w:rPr>
          <w:rFonts w:asciiTheme="majorHAnsi" w:hAnsiTheme="majorHAnsi"/>
          <w:highlight w:val="cyan"/>
          <w:u w:val="single"/>
        </w:rPr>
        <w:t>bill for improper selling of mortgage-backed bonds</w:t>
      </w:r>
      <w:r w:rsidRPr="009D59F6">
        <w:rPr>
          <w:rFonts w:asciiTheme="majorHAnsi" w:hAnsiTheme="majorHAnsi"/>
          <w:u w:val="single"/>
        </w:rPr>
        <w:t xml:space="preserve"> before the financial crisis of 2008. </w:t>
      </w:r>
      <w:r w:rsidRPr="009D59F6">
        <w:rPr>
          <w:rFonts w:asciiTheme="majorHAnsi" w:hAnsiTheme="majorHAnsi"/>
          <w:sz w:val="14"/>
        </w:rPr>
        <w:t xml:space="preserve">Many experts don’t feel that they would have to pay the whole fine but say that it is within the rights of the Treasury to insist the fine is paid. If this happens, there is little doubt that would lead to the total collapse of the bank in its current form. Related: Deutsche Bank &amp; $100 Trillion In Derivatives Hang By A Thread On Eve Of Jubilee! PANIC As Margin Calls Begin: Deutsche Bank Has Financial System On Cusp Of Collapse! THIS Is How A Bank Run Starts! – Bill Holter Jim Willie: If Deutsche Bank Goes Under It Will Be Lehman TIMES FIVE! Bank Run Begins NOW: Deutsche Bank Hedge Fund Clients Withdraw Excess Cash </w:t>
      </w:r>
      <w:r w:rsidRPr="009D59F6">
        <w:rPr>
          <w:rFonts w:asciiTheme="majorHAnsi" w:hAnsiTheme="majorHAnsi"/>
          <w:highlight w:val="cyan"/>
          <w:u w:val="single"/>
        </w:rPr>
        <w:t>Germany is in turmoil</w:t>
      </w:r>
      <w:r w:rsidRPr="009D59F6">
        <w:rPr>
          <w:rFonts w:asciiTheme="majorHAnsi" w:hAnsiTheme="majorHAnsi"/>
          <w:u w:val="single"/>
        </w:rPr>
        <w:t xml:space="preserve">. </w:t>
      </w:r>
      <w:r w:rsidRPr="009D59F6">
        <w:rPr>
          <w:rFonts w:asciiTheme="majorHAnsi" w:hAnsiTheme="majorHAnsi"/>
          <w:sz w:val="14"/>
        </w:rPr>
        <w:t xml:space="preserve">A few short weeks ago, the </w:t>
      </w:r>
      <w:r w:rsidRPr="009D59F6">
        <w:rPr>
          <w:rFonts w:asciiTheme="majorHAnsi" w:hAnsiTheme="majorHAnsi"/>
          <w:highlight w:val="cyan"/>
          <w:u w:val="single"/>
        </w:rPr>
        <w:t>German government recommended that its citizens prepare for a national emergency by stockpiling food, water, and cash</w:t>
      </w:r>
      <w:r w:rsidRPr="009D59F6">
        <w:rPr>
          <w:rFonts w:asciiTheme="majorHAnsi" w:hAnsiTheme="majorHAnsi"/>
          <w:sz w:val="14"/>
        </w:rPr>
        <w:t>. Was an impending economic collapse the reason why?</w:t>
      </w:r>
    </w:p>
    <w:p w14:paraId="6500EE0A" w14:textId="797BDBD0" w:rsidR="00FB4B1C" w:rsidRPr="009D59F6" w:rsidRDefault="00BE1ACE" w:rsidP="00FB4B1C">
      <w:pPr>
        <w:pStyle w:val="Heading1"/>
        <w:rPr>
          <w:rFonts w:asciiTheme="majorHAnsi" w:hAnsiTheme="majorHAnsi"/>
        </w:rPr>
      </w:pPr>
      <w:r w:rsidRPr="009D59F6">
        <w:rPr>
          <w:rFonts w:asciiTheme="majorHAnsi" w:hAnsiTheme="majorHAnsi"/>
        </w:rPr>
        <w:t>A2</w:t>
      </w:r>
      <w:r w:rsidR="00BC4863" w:rsidRPr="009D59F6">
        <w:rPr>
          <w:rFonts w:asciiTheme="majorHAnsi" w:hAnsiTheme="majorHAnsi"/>
        </w:rPr>
        <w:t xml:space="preserve"> DA</w:t>
      </w:r>
    </w:p>
    <w:p w14:paraId="6FB8D490" w14:textId="5DFA93B0" w:rsidR="00FB4B1C" w:rsidRPr="009D59F6" w:rsidRDefault="00FB4B1C" w:rsidP="00FB4B1C">
      <w:pPr>
        <w:pStyle w:val="Heading2"/>
        <w:rPr>
          <w:rFonts w:asciiTheme="majorHAnsi" w:hAnsiTheme="majorHAnsi"/>
        </w:rPr>
      </w:pPr>
      <w:r w:rsidRPr="009D59F6">
        <w:rPr>
          <w:rFonts w:asciiTheme="majorHAnsi" w:hAnsiTheme="majorHAnsi"/>
        </w:rPr>
        <w:t>Link Turn</w:t>
      </w:r>
    </w:p>
    <w:p w14:paraId="0A3FA745" w14:textId="7100B7A1" w:rsidR="00BC4863" w:rsidRPr="009D59F6" w:rsidRDefault="00FB4B1C" w:rsidP="00BC4863">
      <w:pPr>
        <w:pStyle w:val="Heading3"/>
        <w:rPr>
          <w:rFonts w:asciiTheme="majorHAnsi" w:hAnsiTheme="majorHAnsi" w:cstheme="minorHAnsi"/>
        </w:rPr>
      </w:pPr>
      <w:r w:rsidRPr="009D59F6">
        <w:rPr>
          <w:rFonts w:asciiTheme="majorHAnsi" w:hAnsiTheme="majorHAnsi" w:cstheme="minorHAnsi"/>
        </w:rPr>
        <w:t>Generic Link T</w:t>
      </w:r>
      <w:r w:rsidR="00BC4863" w:rsidRPr="009D59F6">
        <w:rPr>
          <w:rFonts w:asciiTheme="majorHAnsi" w:hAnsiTheme="majorHAnsi" w:cstheme="minorHAnsi"/>
        </w:rPr>
        <w:t>urn</w:t>
      </w:r>
    </w:p>
    <w:p w14:paraId="4700AF53"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Supreme Court key to maintain federalism specifically in the context of public education</w:t>
      </w:r>
    </w:p>
    <w:p w14:paraId="0052D1E8" w14:textId="77777777" w:rsidR="00BC4863" w:rsidRPr="009D59F6" w:rsidRDefault="00BC4863" w:rsidP="00BC4863">
      <w:pPr>
        <w:pStyle w:val="ListParagraph"/>
        <w:numPr>
          <w:ilvl w:val="0"/>
          <w:numId w:val="15"/>
        </w:numPr>
        <w:rPr>
          <w:rFonts w:asciiTheme="majorHAnsi" w:hAnsiTheme="majorHAnsi" w:cstheme="minorHAnsi"/>
        </w:rPr>
      </w:pPr>
      <w:r w:rsidRPr="009D59F6">
        <w:rPr>
          <w:rFonts w:asciiTheme="majorHAnsi" w:hAnsiTheme="majorHAnsi" w:cstheme="minorHAnsi"/>
        </w:rPr>
        <w:t xml:space="preserve">states CP bad because causes federal deference </w:t>
      </w:r>
    </w:p>
    <w:p w14:paraId="044B6117" w14:textId="77777777" w:rsidR="00BC4863" w:rsidRPr="009D59F6" w:rsidRDefault="00BC4863" w:rsidP="00BC4863">
      <w:pPr>
        <w:pStyle w:val="ListParagraph"/>
        <w:numPr>
          <w:ilvl w:val="0"/>
          <w:numId w:val="15"/>
        </w:numPr>
        <w:rPr>
          <w:rFonts w:asciiTheme="majorHAnsi" w:hAnsiTheme="majorHAnsi" w:cstheme="minorHAnsi"/>
        </w:rPr>
      </w:pPr>
      <w:r w:rsidRPr="009D59F6">
        <w:rPr>
          <w:rFonts w:asciiTheme="majorHAnsi" w:hAnsiTheme="majorHAnsi" w:cstheme="minorHAnsi"/>
        </w:rPr>
        <w:t>AFF key to maintain federalism</w:t>
      </w:r>
    </w:p>
    <w:p w14:paraId="5AD85E7C"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Sharma 13</w:t>
      </w:r>
      <w:r w:rsidRPr="009D59F6">
        <w:rPr>
          <w:rFonts w:asciiTheme="majorHAnsi" w:hAnsiTheme="majorHAnsi" w:cstheme="minorHAnsi"/>
        </w:rPr>
        <w:t xml:space="preserve"> (Elizabeth J., 11/25/13, “Education Reform and the Political Safeguards of Federalism”, </w:t>
      </w:r>
      <w:hyperlink r:id="rId75" w:history="1">
        <w:r w:rsidRPr="009D59F6">
          <w:rPr>
            <w:rStyle w:val="Hyperlink"/>
            <w:rFonts w:asciiTheme="majorHAnsi" w:hAnsiTheme="majorHAnsi" w:cstheme="minorHAnsi"/>
          </w:rPr>
          <w:t>http://ecipublications.org/cgi/viewcontent.cgi?article=1021&amp;context=ijlsp)</w:t>
        </w:r>
      </w:hyperlink>
      <w:r w:rsidRPr="009D59F6">
        <w:rPr>
          <w:rFonts w:asciiTheme="majorHAnsi" w:hAnsiTheme="majorHAnsi" w:cstheme="minorHAnsi"/>
        </w:rPr>
        <w:t xml:space="preserve"> ACT</w:t>
      </w:r>
    </w:p>
    <w:p w14:paraId="56CFC6AE" w14:textId="54956881" w:rsidR="00BC4863" w:rsidRPr="009D59F6" w:rsidRDefault="00BC4863" w:rsidP="00BC4863">
      <w:pPr>
        <w:rPr>
          <w:rFonts w:asciiTheme="majorHAnsi" w:hAnsiTheme="majorHAnsi" w:cstheme="minorHAnsi"/>
        </w:rPr>
      </w:pPr>
      <w:r w:rsidRPr="009D59F6">
        <w:rPr>
          <w:rStyle w:val="StyleUnderline"/>
          <w:rFonts w:asciiTheme="majorHAnsi" w:hAnsiTheme="majorHAnsi" w:cstheme="minorHAnsi"/>
        </w:rPr>
        <w:t xml:space="preserve">This </w:t>
      </w:r>
      <w:r w:rsidRPr="009D59F6">
        <w:rPr>
          <w:rStyle w:val="StyleUnderline"/>
          <w:rFonts w:asciiTheme="majorHAnsi" w:hAnsiTheme="majorHAnsi" w:cstheme="minorHAnsi"/>
          <w:highlight w:val="cyan"/>
        </w:rPr>
        <w:t>shift in authority led some to question whether state</w:t>
      </w:r>
      <w:r w:rsidRPr="009D59F6">
        <w:rPr>
          <w:rStyle w:val="StyleUnderline"/>
          <w:rFonts w:asciiTheme="majorHAnsi" w:hAnsiTheme="majorHAnsi" w:cstheme="minorHAnsi"/>
        </w:rPr>
        <w:t xml:space="preserve"> and local governments’ </w:t>
      </w:r>
      <w:r w:rsidRPr="009D59F6">
        <w:rPr>
          <w:rStyle w:val="StyleUnderline"/>
          <w:rFonts w:asciiTheme="majorHAnsi" w:hAnsiTheme="majorHAnsi" w:cstheme="minorHAnsi"/>
          <w:highlight w:val="cyan"/>
        </w:rPr>
        <w:t>structural protections from federal overreaching are dead—at least in the field of public education.</w:t>
      </w:r>
      <w:r w:rsidRPr="009D59F6">
        <w:rPr>
          <w:rFonts w:asciiTheme="majorHAnsi" w:hAnsiTheme="majorHAnsi" w:cstheme="minorHAnsi"/>
        </w:rPr>
        <w:t xml:space="preserve"> In The Political Safeguards of Federalism, Herbert Wechsler argued that because states’ rights are preserved through the legislative process, the Supreme Court need not intervene to protect states from federal regulatory intervention. The legislative process shelters state autonomy, Wechsler argued, by ensuring that federal legislation must gain the approval of the Senate, which is responsive to state interests, the House, whose congressional districts are dictated by state legislatures, and the president, who depends on states through the Electoral College system. According to critics, congressional acquiescence in President George W. Bush’s drive for top-down standards-based reform (SBR) demonstrates the failure of these traditional safeguards. </w:t>
      </w:r>
      <w:r w:rsidRPr="009D59F6">
        <w:rPr>
          <w:rStyle w:val="StyleUnderline"/>
          <w:rFonts w:asciiTheme="majorHAnsi" w:hAnsiTheme="majorHAnsi" w:cstheme="minorHAnsi"/>
        </w:rPr>
        <w:t xml:space="preserve">Beginning in the 1990s, </w:t>
      </w:r>
      <w:r w:rsidRPr="009D59F6">
        <w:rPr>
          <w:rStyle w:val="StyleUnderline"/>
          <w:rFonts w:asciiTheme="majorHAnsi" w:hAnsiTheme="majorHAnsi" w:cstheme="minorHAnsi"/>
          <w:highlight w:val="cyan"/>
        </w:rPr>
        <w:t>the Supreme Court stopped deferring to federal</w:t>
      </w:r>
      <w:r w:rsidRPr="009D59F6">
        <w:rPr>
          <w:rStyle w:val="StyleUnderline"/>
          <w:rFonts w:asciiTheme="majorHAnsi" w:hAnsiTheme="majorHAnsi" w:cstheme="minorHAnsi"/>
        </w:rPr>
        <w:t xml:space="preserve"> regulatory </w:t>
      </w:r>
      <w:r w:rsidRPr="009D59F6">
        <w:rPr>
          <w:rStyle w:val="StyleUnderline"/>
          <w:rFonts w:asciiTheme="majorHAnsi" w:hAnsiTheme="majorHAnsi" w:cstheme="minorHAnsi"/>
          <w:highlight w:val="cyan"/>
        </w:rPr>
        <w:t>authority and began striking down legislation it deemed overly intrusive.</w:t>
      </w:r>
      <w:r w:rsidRPr="009D59F6">
        <w:rPr>
          <w:rFonts w:asciiTheme="majorHAnsi" w:hAnsiTheme="majorHAnsi" w:cstheme="minorHAnsi"/>
        </w:rPr>
        <w:t xml:space="preserve"> </w:t>
      </w:r>
      <w:r w:rsidRPr="009D59F6">
        <w:rPr>
          <w:rStyle w:val="StyleUnderline"/>
          <w:rFonts w:asciiTheme="majorHAnsi" w:hAnsiTheme="majorHAnsi" w:cstheme="minorHAnsi"/>
        </w:rPr>
        <w:t xml:space="preserve">According to the Court, </w:t>
      </w:r>
      <w:r w:rsidRPr="009D59F6">
        <w:rPr>
          <w:rStyle w:val="StyleUnderline"/>
          <w:rFonts w:asciiTheme="majorHAnsi" w:hAnsiTheme="majorHAnsi" w:cstheme="minorHAnsi"/>
          <w:highlight w:val="cyan"/>
        </w:rPr>
        <w:t>national political institutions had failed to protect state interests, thus necessitating a more robust role for the judiciary in preserving the delicate balance between state and federal interests.</w:t>
      </w:r>
      <w:r w:rsidRPr="009D59F6">
        <w:rPr>
          <w:rStyle w:val="StyleUnderline"/>
          <w:rFonts w:asciiTheme="majorHAnsi" w:hAnsiTheme="majorHAnsi" w:cstheme="minorHAnsi"/>
        </w:rPr>
        <w:t xml:space="preserve"> Because federal legislators are under pressure to solve pressing national problems but are not responsible for implementation, they will inevitably pass the buck to state representatives by voting for coercive, unfunded mandates. </w:t>
      </w:r>
      <w:r w:rsidRPr="009D59F6">
        <w:rPr>
          <w:rFonts w:asciiTheme="majorHAnsi" w:hAnsiTheme="majorHAnsi" w:cstheme="minorHAnsi"/>
        </w:rPr>
        <w:t>Bipartisan support for NCLB brought together the likes of Representative Tom DeLay, a fierce opponent of federal intervention who once sought to eliminate the Department of Education, and liberal Democrats such as Senator Edward Kennedy, lending support to the Supreme Court’s more aggressive stance. It could be argued that federal representatives arrived at a legislative compromise without seriously considering NCLB’s impact on a broad spectrum of state and local constituents.</w:t>
      </w:r>
    </w:p>
    <w:p w14:paraId="7C05DF18" w14:textId="77777777"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Devolution Link Turn</w:t>
      </w:r>
    </w:p>
    <w:p w14:paraId="084C8C6A"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Court regulations on the state can lead to more flexibility in districts</w:t>
      </w:r>
    </w:p>
    <w:p w14:paraId="7BB3792C"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szCs w:val="26"/>
        </w:rPr>
        <w:t xml:space="preserve">Harvard Law Review 15 </w:t>
      </w:r>
      <w:r w:rsidRPr="009D59F6">
        <w:rPr>
          <w:rFonts w:asciiTheme="majorHAnsi" w:hAnsiTheme="majorHAnsi" w:cstheme="minorHAnsi"/>
        </w:rPr>
        <w:t xml:space="preserve">(“Education Policy Litigation as Devolution,” </w:t>
      </w:r>
      <w:r w:rsidRPr="009D59F6">
        <w:rPr>
          <w:rFonts w:asciiTheme="majorHAnsi" w:hAnsiTheme="majorHAnsi" w:cstheme="minorHAnsi"/>
          <w:i/>
        </w:rPr>
        <w:t>Harvard Law Review</w:t>
      </w:r>
      <w:r w:rsidRPr="009D59F6">
        <w:rPr>
          <w:rFonts w:asciiTheme="majorHAnsi" w:hAnsiTheme="majorHAnsi" w:cstheme="minorHAnsi"/>
        </w:rPr>
        <w:t>, https://harvardlawreview.org/2015/01/education-policy-litigation-as-devolution/) JZ</w:t>
      </w:r>
    </w:p>
    <w:p w14:paraId="2F3C95CE" w14:textId="77777777" w:rsidR="00BC4863" w:rsidRPr="009D59F6" w:rsidRDefault="00BC4863" w:rsidP="00BC4863">
      <w:pPr>
        <w:rPr>
          <w:rFonts w:asciiTheme="majorHAnsi" w:hAnsiTheme="majorHAnsi" w:cstheme="minorHAnsi"/>
        </w:rPr>
      </w:pPr>
      <w:r w:rsidRPr="009D59F6">
        <w:rPr>
          <w:rFonts w:asciiTheme="majorHAnsi" w:hAnsiTheme="majorHAnsi" w:cstheme="minorHAnsi"/>
        </w:rPr>
        <w:t xml:space="preserve">But two other outcomes are possible. </w:t>
      </w:r>
      <w:r w:rsidRPr="009D59F6">
        <w:rPr>
          <w:rStyle w:val="StyleUnderline"/>
          <w:rFonts w:asciiTheme="majorHAnsi" w:hAnsiTheme="majorHAnsi" w:cstheme="minorHAnsi"/>
          <w:highlight w:val="cyan"/>
        </w:rPr>
        <w:t>First, the state legislature might be</w:t>
      </w:r>
      <w:r w:rsidRPr="009D59F6">
        <w:rPr>
          <w:rStyle w:val="StyleUnderline"/>
          <w:rFonts w:asciiTheme="majorHAnsi" w:hAnsiTheme="majorHAnsi" w:cstheme="minorHAnsi"/>
        </w:rPr>
        <w:t xml:space="preserve"> unable or u</w:t>
      </w:r>
      <w:r w:rsidRPr="009D59F6">
        <w:rPr>
          <w:rStyle w:val="StyleUnderline"/>
          <w:rFonts w:asciiTheme="majorHAnsi" w:hAnsiTheme="majorHAnsi" w:cstheme="minorHAnsi"/>
          <w:highlight w:val="cyan"/>
        </w:rPr>
        <w:t>nwilling to pass any replacement statute.</w:t>
      </w:r>
      <w:r w:rsidRPr="009D59F6">
        <w:rPr>
          <w:rStyle w:val="StyleUnderline"/>
          <w:rFonts w:asciiTheme="majorHAnsi" w:hAnsiTheme="majorHAnsi" w:cstheme="minorHAnsi"/>
        </w:rPr>
        <w:t xml:space="preserve"> In that case, </w:t>
      </w:r>
      <w:r w:rsidRPr="009D59F6">
        <w:rPr>
          <w:rStyle w:val="StyleUnderline"/>
          <w:rFonts w:asciiTheme="majorHAnsi" w:hAnsiTheme="majorHAnsi" w:cstheme="minorHAnsi"/>
          <w:highlight w:val="cyan"/>
        </w:rPr>
        <w:t>the policy area</w:t>
      </w:r>
      <w:r w:rsidRPr="009D59F6">
        <w:rPr>
          <w:rStyle w:val="StyleUnderline"/>
          <w:rFonts w:asciiTheme="majorHAnsi" w:hAnsiTheme="majorHAnsi" w:cstheme="minorHAnsi"/>
        </w:rPr>
        <w:t xml:space="preserve"> formerly governed by the challenged statutes </w:t>
      </w:r>
      <w:r w:rsidRPr="009D59F6">
        <w:rPr>
          <w:rStyle w:val="StyleUnderline"/>
          <w:rFonts w:asciiTheme="majorHAnsi" w:hAnsiTheme="majorHAnsi" w:cstheme="minorHAnsi"/>
          <w:highlight w:val="cyan"/>
        </w:rPr>
        <w:t>would be devolved to school districts. Second, the state legislature might pass a statute that again failed judicial scrutiny.</w:t>
      </w:r>
      <w:r w:rsidRPr="009D59F6">
        <w:rPr>
          <w:rFonts w:asciiTheme="majorHAnsi" w:hAnsiTheme="majorHAnsi" w:cstheme="minorHAnsi"/>
        </w:rPr>
        <w:t xml:space="preserve"> This would be different from the judiciary-legislature standoffs that arose in funding litigation for two reasons. </w:t>
      </w:r>
      <w:r w:rsidRPr="009D59F6">
        <w:rPr>
          <w:rStyle w:val="StyleUnderline"/>
          <w:rFonts w:asciiTheme="majorHAnsi" w:hAnsiTheme="majorHAnsi" w:cstheme="minorHAnsi"/>
          <w:highlight w:val="cyan"/>
        </w:rPr>
        <w:t>In the interim</w:t>
      </w:r>
      <w:r w:rsidRPr="009D59F6">
        <w:rPr>
          <w:rStyle w:val="StyleUnderline"/>
          <w:rFonts w:asciiTheme="majorHAnsi" w:hAnsiTheme="majorHAnsi" w:cstheme="minorHAnsi"/>
        </w:rPr>
        <w:t xml:space="preserve">, the court’s enjoining of the statutes could take full effect, </w:t>
      </w:r>
      <w:r w:rsidRPr="009D59F6">
        <w:rPr>
          <w:rStyle w:val="StyleUnderline"/>
          <w:rFonts w:asciiTheme="majorHAnsi" w:hAnsiTheme="majorHAnsi" w:cstheme="minorHAnsi"/>
          <w:highlight w:val="cyan"/>
        </w:rPr>
        <w:t>devolving the issue to districts</w:t>
      </w:r>
      <w:r w:rsidRPr="009D59F6">
        <w:rPr>
          <w:rStyle w:val="StyleUnderline"/>
          <w:rFonts w:asciiTheme="majorHAnsi" w:hAnsiTheme="majorHAnsi" w:cstheme="minorHAnsi"/>
        </w:rPr>
        <w:t>, because unlike in the funding context, the removal of the state’s role would not have a fiscally calamitous effect. Additionally,</w:t>
      </w:r>
      <w:r w:rsidRPr="009D59F6">
        <w:rPr>
          <w:rFonts w:asciiTheme="majorHAnsi" w:hAnsiTheme="majorHAnsi" w:cstheme="minorHAnsi"/>
        </w:rPr>
        <w:t xml:space="preserve"> in contrast to the dynamic that led one Texas legislator to complain that he couldn’t “surrender” to the court because “the justices would not tell him where to turn himself in,”85× </w:t>
      </w:r>
      <w:r w:rsidRPr="009D59F6">
        <w:rPr>
          <w:rStyle w:val="StyleUnderline"/>
          <w:rFonts w:asciiTheme="majorHAnsi" w:hAnsiTheme="majorHAnsi" w:cstheme="minorHAnsi"/>
        </w:rPr>
        <w:t xml:space="preserve">state legislators would know exactly how to relent: withdrawing from the policy area and devolving the disputed policy question to districts. </w:t>
      </w:r>
      <w:r w:rsidRPr="009D59F6">
        <w:rPr>
          <w:rStyle w:val="StyleUnderline"/>
          <w:rFonts w:asciiTheme="majorHAnsi" w:hAnsiTheme="majorHAnsi" w:cstheme="minorHAnsi"/>
          <w:highlight w:val="cyan"/>
        </w:rPr>
        <w:t xml:space="preserve">In either case, the judiciary need not </w:t>
      </w:r>
      <w:r w:rsidRPr="009D59F6">
        <w:rPr>
          <w:rStyle w:val="StyleUnderline"/>
          <w:rFonts w:asciiTheme="majorHAnsi" w:hAnsiTheme="majorHAnsi" w:cstheme="minorHAnsi"/>
        </w:rPr>
        <w:t xml:space="preserve">reach an endgame where it is forced either to </w:t>
      </w:r>
      <w:r w:rsidRPr="009D59F6">
        <w:rPr>
          <w:rStyle w:val="StyleUnderline"/>
          <w:rFonts w:asciiTheme="majorHAnsi" w:hAnsiTheme="majorHAnsi" w:cstheme="minorHAnsi"/>
          <w:highlight w:val="cyan"/>
        </w:rPr>
        <w:t xml:space="preserve">dictate </w:t>
      </w:r>
      <w:r w:rsidRPr="009D59F6">
        <w:rPr>
          <w:rStyle w:val="StyleUnderline"/>
          <w:rFonts w:asciiTheme="majorHAnsi" w:hAnsiTheme="majorHAnsi" w:cstheme="minorHAnsi"/>
        </w:rPr>
        <w:t xml:space="preserve">the </w:t>
      </w:r>
      <w:r w:rsidRPr="009D59F6">
        <w:rPr>
          <w:rStyle w:val="StyleUnderline"/>
          <w:rFonts w:asciiTheme="majorHAnsi" w:hAnsiTheme="majorHAnsi" w:cstheme="minorHAnsi"/>
          <w:highlight w:val="cyan"/>
        </w:rPr>
        <w:t xml:space="preserve">minutiae </w:t>
      </w:r>
      <w:r w:rsidRPr="009D59F6">
        <w:rPr>
          <w:rStyle w:val="StyleUnderline"/>
          <w:rFonts w:asciiTheme="majorHAnsi" w:hAnsiTheme="majorHAnsi" w:cstheme="minorHAnsi"/>
        </w:rPr>
        <w:t>of education policy</w:t>
      </w:r>
      <w:r w:rsidRPr="009D59F6">
        <w:rPr>
          <w:rStyle w:val="StyleUnderline"/>
          <w:rFonts w:asciiTheme="majorHAnsi" w:hAnsiTheme="majorHAnsi" w:cstheme="minorHAnsi"/>
          <w:highlight w:val="cyan"/>
        </w:rPr>
        <w:t xml:space="preserve"> or </w:t>
      </w:r>
      <w:r w:rsidRPr="009D59F6">
        <w:rPr>
          <w:rStyle w:val="StyleUnderline"/>
          <w:rFonts w:asciiTheme="majorHAnsi" w:hAnsiTheme="majorHAnsi" w:cstheme="minorHAnsi"/>
        </w:rPr>
        <w:t xml:space="preserve">to </w:t>
      </w:r>
      <w:r w:rsidRPr="009D59F6">
        <w:rPr>
          <w:rStyle w:val="StyleUnderline"/>
          <w:rFonts w:asciiTheme="majorHAnsi" w:hAnsiTheme="majorHAnsi" w:cstheme="minorHAnsi"/>
          <w:highlight w:val="cyan"/>
        </w:rPr>
        <w:t>defer to the state. Instead, it can draw a clear line as to what a state may not do</w:t>
      </w:r>
      <w:r w:rsidRPr="009D59F6">
        <w:rPr>
          <w:rStyle w:val="StyleUnderline"/>
          <w:rFonts w:asciiTheme="majorHAnsi" w:hAnsiTheme="majorHAnsi" w:cstheme="minorHAnsi"/>
        </w:rPr>
        <w:t xml:space="preserve">, knowing that </w:t>
      </w:r>
      <w:r w:rsidRPr="009D59F6">
        <w:rPr>
          <w:rStyle w:val="StyleUnderline"/>
          <w:rFonts w:asciiTheme="majorHAnsi" w:hAnsiTheme="majorHAnsi" w:cstheme="minorHAnsi"/>
          <w:highlight w:val="cyan"/>
        </w:rPr>
        <w:t>district decisionmaking rather than judicial micromanagement will be the</w:t>
      </w:r>
      <w:r w:rsidRPr="009D59F6">
        <w:rPr>
          <w:rStyle w:val="StyleUnderline"/>
          <w:rFonts w:asciiTheme="majorHAnsi" w:hAnsiTheme="majorHAnsi" w:cstheme="minorHAnsi"/>
        </w:rPr>
        <w:t xml:space="preserve"> policy-formulation </w:t>
      </w:r>
      <w:r w:rsidRPr="009D59F6">
        <w:rPr>
          <w:rStyle w:val="StyleUnderline"/>
          <w:rFonts w:asciiTheme="majorHAnsi" w:hAnsiTheme="majorHAnsi" w:cstheme="minorHAnsi"/>
          <w:highlight w:val="cyan"/>
        </w:rPr>
        <w:t>backstop</w:t>
      </w:r>
      <w:r w:rsidRPr="009D59F6">
        <w:rPr>
          <w:rStyle w:val="StyleUnderline"/>
          <w:rFonts w:asciiTheme="majorHAnsi" w:hAnsiTheme="majorHAnsi" w:cstheme="minorHAnsi"/>
        </w:rPr>
        <w:t>.</w:t>
      </w:r>
      <w:r w:rsidRPr="009D59F6">
        <w:rPr>
          <w:rFonts w:asciiTheme="majorHAnsi" w:hAnsiTheme="majorHAnsi" w:cstheme="minorHAnsi"/>
        </w:rPr>
        <w:t xml:space="preserve"> There is no guarantee that districts will universally enact policies that better vindicate the state constitutional education guarantee. But by intervening in this manner, courts can at least ensure that state-level statutes are not an obstacle to the vindication of this right.</w:t>
      </w:r>
    </w:p>
    <w:p w14:paraId="424BCD63"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Devolution is judicially possible</w:t>
      </w:r>
    </w:p>
    <w:p w14:paraId="711328BA"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szCs w:val="26"/>
        </w:rPr>
        <w:t xml:space="preserve">Harvard Law Review 15 </w:t>
      </w:r>
      <w:r w:rsidRPr="009D59F6">
        <w:rPr>
          <w:rFonts w:asciiTheme="majorHAnsi" w:hAnsiTheme="majorHAnsi" w:cstheme="minorHAnsi"/>
        </w:rPr>
        <w:t xml:space="preserve">(“Education Policy Litigation as Devolution,” </w:t>
      </w:r>
      <w:r w:rsidRPr="009D59F6">
        <w:rPr>
          <w:rFonts w:asciiTheme="majorHAnsi" w:hAnsiTheme="majorHAnsi" w:cstheme="minorHAnsi"/>
          <w:i/>
        </w:rPr>
        <w:t>Harvard Law Review</w:t>
      </w:r>
      <w:r w:rsidRPr="009D59F6">
        <w:rPr>
          <w:rFonts w:asciiTheme="majorHAnsi" w:hAnsiTheme="majorHAnsi" w:cstheme="minorHAnsi"/>
        </w:rPr>
        <w:t>, https://harvardlawreview.org/2015/01/education-policy-litigation-as-devolution/) JZ</w:t>
      </w:r>
    </w:p>
    <w:p w14:paraId="070E58A4" w14:textId="77777777" w:rsidR="00BC4863" w:rsidRPr="009D59F6" w:rsidRDefault="00BC4863" w:rsidP="00BC4863">
      <w:pPr>
        <w:rPr>
          <w:rFonts w:asciiTheme="majorHAnsi" w:hAnsiTheme="majorHAnsi" w:cstheme="minorHAnsi"/>
        </w:rPr>
      </w:pPr>
      <w:r w:rsidRPr="009D59F6">
        <w:rPr>
          <w:rFonts w:asciiTheme="majorHAnsi" w:hAnsiTheme="majorHAnsi" w:cstheme="minorHAnsi"/>
        </w:rPr>
        <w:t xml:space="preserve">Despite these doctrinal headwinds, </w:t>
      </w:r>
      <w:r w:rsidRPr="009D59F6">
        <w:rPr>
          <w:rStyle w:val="StyleUnderline"/>
          <w:rFonts w:asciiTheme="majorHAnsi" w:hAnsiTheme="majorHAnsi" w:cstheme="minorHAnsi"/>
          <w:highlight w:val="cyan"/>
        </w:rPr>
        <w:t>the school district is a judicially plausible locus for devolving policy discretion. The Supreme Court has held that school districts have a claim</w:t>
      </w:r>
      <w:r w:rsidRPr="009D59F6">
        <w:rPr>
          <w:rStyle w:val="StyleUnderline"/>
          <w:rFonts w:asciiTheme="majorHAnsi" w:hAnsiTheme="majorHAnsi" w:cstheme="minorHAnsi"/>
        </w:rPr>
        <w:t xml:space="preserve">, grounded in tradition, to control </w:t>
      </w:r>
      <w:r w:rsidRPr="009D59F6">
        <w:rPr>
          <w:rStyle w:val="StyleUnderline"/>
          <w:rFonts w:asciiTheme="majorHAnsi" w:hAnsiTheme="majorHAnsi" w:cstheme="minorHAnsi"/>
          <w:highlight w:val="cyan"/>
        </w:rPr>
        <w:t>over education distinct from the state</w:t>
      </w:r>
      <w:r w:rsidRPr="009D59F6">
        <w:rPr>
          <w:rStyle w:val="StyleUnderline"/>
          <w:rFonts w:asciiTheme="majorHAnsi" w:hAnsiTheme="majorHAnsi" w:cstheme="minorHAnsi"/>
        </w:rPr>
        <w:t>, and that the democratically elected status of school district leadership merits judicial respect.</w:t>
      </w:r>
      <w:r w:rsidRPr="009D59F6">
        <w:rPr>
          <w:rFonts w:asciiTheme="majorHAnsi" w:hAnsiTheme="majorHAnsi" w:cstheme="minorHAnsi"/>
        </w:rPr>
        <w:t xml:space="preserve"> As detailed in Part I, </w:t>
      </w:r>
      <w:r w:rsidRPr="009D59F6">
        <w:rPr>
          <w:rStyle w:val="StyleUnderline"/>
          <w:rFonts w:asciiTheme="majorHAnsi" w:hAnsiTheme="majorHAnsi" w:cstheme="minorHAnsi"/>
        </w:rPr>
        <w:t>courts have recognized the uniquely local nature of education and the special legitimacy that local educational authorities have over it.</w:t>
      </w:r>
      <w:r w:rsidRPr="009D59F6">
        <w:rPr>
          <w:rFonts w:asciiTheme="majorHAnsi" w:hAnsiTheme="majorHAnsi" w:cstheme="minorHAnsi"/>
        </w:rPr>
        <w:t xml:space="preserve">108× Even outside the desegregation and school-funding contexts, the Court has recognized that school districts have a special claim to control over education. In Martinez v. Bynum,109× the Supreme Court upheld the right of public school districts, pursuant to state legislation, to exclude state residents living in other districts.110× After first affirming the state’s right to create residence requirements,111× the Court noted that “[t]here is a further, independent justification for local residence requirements in the public-school context”112× — the “deeply rooted” tradition of local control over schools.113× </w:t>
      </w:r>
      <w:r w:rsidRPr="009D59F6">
        <w:rPr>
          <w:rStyle w:val="StyleUnderline"/>
          <w:rFonts w:asciiTheme="majorHAnsi" w:hAnsiTheme="majorHAnsi" w:cstheme="minorHAnsi"/>
        </w:rPr>
        <w:t xml:space="preserve">Further, </w:t>
      </w:r>
      <w:r w:rsidRPr="009D59F6">
        <w:rPr>
          <w:rStyle w:val="StyleUnderline"/>
          <w:rFonts w:asciiTheme="majorHAnsi" w:hAnsiTheme="majorHAnsi" w:cstheme="minorHAnsi"/>
          <w:highlight w:val="cyan"/>
        </w:rPr>
        <w:t>school districts are led by elected officials accountable to their communities</w:t>
      </w:r>
      <w:r w:rsidRPr="009D59F6">
        <w:rPr>
          <w:rStyle w:val="StyleUnderline"/>
          <w:rFonts w:asciiTheme="majorHAnsi" w:hAnsiTheme="majorHAnsi" w:cstheme="minorHAnsi"/>
        </w:rPr>
        <w:t xml:space="preserve">, usually in the form of a local school board. </w:t>
      </w:r>
      <w:r w:rsidRPr="009D59F6">
        <w:rPr>
          <w:rFonts w:asciiTheme="majorHAnsi" w:hAnsiTheme="majorHAnsi" w:cstheme="minorHAnsi"/>
        </w:rPr>
        <w:t xml:space="preserve">As the Supreme Court explained in Milliken, </w:t>
      </w:r>
      <w:r w:rsidRPr="009D59F6">
        <w:rPr>
          <w:rStyle w:val="StyleUnderline"/>
          <w:rFonts w:asciiTheme="majorHAnsi" w:hAnsiTheme="majorHAnsi" w:cstheme="minorHAnsi"/>
        </w:rPr>
        <w:t xml:space="preserve">“local control over the educational process </w:t>
      </w:r>
      <w:r w:rsidRPr="009D59F6">
        <w:rPr>
          <w:rStyle w:val="StyleUnderline"/>
          <w:rFonts w:asciiTheme="majorHAnsi" w:hAnsiTheme="majorHAnsi" w:cstheme="minorHAnsi"/>
          <w:highlight w:val="cyan"/>
        </w:rPr>
        <w:t>affords citizens an opportunity to participate in decisionmaking, permits</w:t>
      </w:r>
      <w:r w:rsidRPr="009D59F6">
        <w:rPr>
          <w:rStyle w:val="StyleUnderline"/>
          <w:rFonts w:asciiTheme="majorHAnsi" w:hAnsiTheme="majorHAnsi" w:cstheme="minorHAnsi"/>
        </w:rPr>
        <w:t xml:space="preserve"> the </w:t>
      </w:r>
      <w:r w:rsidRPr="009D59F6">
        <w:rPr>
          <w:rStyle w:val="StyleUnderline"/>
          <w:rFonts w:asciiTheme="majorHAnsi" w:hAnsiTheme="majorHAnsi" w:cstheme="minorHAnsi"/>
          <w:highlight w:val="cyan"/>
        </w:rPr>
        <w:t>structuring</w:t>
      </w:r>
      <w:r w:rsidRPr="009D59F6">
        <w:rPr>
          <w:rStyle w:val="StyleUnderline"/>
          <w:rFonts w:asciiTheme="majorHAnsi" w:hAnsiTheme="majorHAnsi" w:cstheme="minorHAnsi"/>
        </w:rPr>
        <w:t xml:space="preserve"> of school programs </w:t>
      </w:r>
      <w:r w:rsidRPr="009D59F6">
        <w:rPr>
          <w:rStyle w:val="StyleUnderline"/>
          <w:rFonts w:asciiTheme="majorHAnsi" w:hAnsiTheme="majorHAnsi" w:cstheme="minorHAnsi"/>
          <w:highlight w:val="cyan"/>
        </w:rPr>
        <w:t>to fit local needs, and encourages ‘experimentation, innovation</w:t>
      </w:r>
      <w:r w:rsidRPr="009D59F6">
        <w:rPr>
          <w:rStyle w:val="StyleUnderline"/>
          <w:rFonts w:asciiTheme="majorHAnsi" w:hAnsiTheme="majorHAnsi" w:cstheme="minorHAnsi"/>
        </w:rPr>
        <w:t>, and a healthy competition for educational excellence.’</w:t>
      </w:r>
      <w:r w:rsidRPr="009D59F6">
        <w:rPr>
          <w:rFonts w:asciiTheme="majorHAnsi" w:hAnsiTheme="majorHAnsi" w:cstheme="minorHAnsi"/>
        </w:rPr>
        <w:t>”114× Concerns for the separation of powers and local control are both grounded in concern for democratic accountability, a concern that is mitigated by devolution to a democratically accountable school district.</w:t>
      </w:r>
    </w:p>
    <w:p w14:paraId="4C6B42CD"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Litigation that results in devolution to the district level is good</w:t>
      </w:r>
    </w:p>
    <w:p w14:paraId="49EE874B"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szCs w:val="26"/>
        </w:rPr>
        <w:t xml:space="preserve">Harvard Law Review 15 </w:t>
      </w:r>
      <w:r w:rsidRPr="009D59F6">
        <w:rPr>
          <w:rFonts w:asciiTheme="majorHAnsi" w:hAnsiTheme="majorHAnsi" w:cstheme="minorHAnsi"/>
        </w:rPr>
        <w:t xml:space="preserve">(“Education Policy Litigation as Devolution,” </w:t>
      </w:r>
      <w:r w:rsidRPr="009D59F6">
        <w:rPr>
          <w:rFonts w:asciiTheme="majorHAnsi" w:hAnsiTheme="majorHAnsi" w:cstheme="minorHAnsi"/>
          <w:i/>
        </w:rPr>
        <w:t>Harvard Law Review</w:t>
      </w:r>
      <w:r w:rsidRPr="009D59F6">
        <w:rPr>
          <w:rFonts w:asciiTheme="majorHAnsi" w:hAnsiTheme="majorHAnsi" w:cstheme="minorHAnsi"/>
        </w:rPr>
        <w:t>, https://harvardlawreview.org/2015/01/education-policy-litigation-as-devolution/) JZ</w:t>
      </w:r>
    </w:p>
    <w:p w14:paraId="5EC91366" w14:textId="77777777" w:rsidR="00BC4863" w:rsidRPr="009D59F6" w:rsidRDefault="00BC4863" w:rsidP="00BC4863">
      <w:pPr>
        <w:rPr>
          <w:rFonts w:asciiTheme="majorHAnsi" w:hAnsiTheme="majorHAnsi" w:cstheme="minorHAnsi"/>
        </w:rPr>
      </w:pPr>
      <w:r w:rsidRPr="009D59F6">
        <w:rPr>
          <w:rFonts w:asciiTheme="majorHAnsi" w:hAnsiTheme="majorHAnsi" w:cstheme="minorHAnsi"/>
        </w:rPr>
        <w:t xml:space="preserve">Many of the same arguments for judicial plausibility can also support the normative desirability of devolution to districts. </w:t>
      </w:r>
      <w:r w:rsidRPr="009D59F6">
        <w:rPr>
          <w:rStyle w:val="StyleUnderline"/>
          <w:rFonts w:asciiTheme="majorHAnsi" w:hAnsiTheme="majorHAnsi" w:cstheme="minorHAnsi"/>
          <w:highlight w:val="cyan"/>
        </w:rPr>
        <w:t>While past</w:t>
      </w:r>
      <w:r w:rsidRPr="009D59F6">
        <w:rPr>
          <w:rStyle w:val="StyleUnderline"/>
          <w:rFonts w:asciiTheme="majorHAnsi" w:hAnsiTheme="majorHAnsi" w:cstheme="minorHAnsi"/>
        </w:rPr>
        <w:t xml:space="preserve"> waves of </w:t>
      </w:r>
      <w:r w:rsidRPr="009D59F6">
        <w:rPr>
          <w:rStyle w:val="StyleUnderline"/>
          <w:rFonts w:asciiTheme="majorHAnsi" w:hAnsiTheme="majorHAnsi" w:cstheme="minorHAnsi"/>
          <w:highlight w:val="cyan"/>
        </w:rPr>
        <w:t>education litigation were subject to fears that judicial</w:t>
      </w:r>
      <w:r w:rsidRPr="009D59F6">
        <w:rPr>
          <w:rStyle w:val="StyleUnderline"/>
          <w:rFonts w:asciiTheme="majorHAnsi" w:hAnsiTheme="majorHAnsi" w:cstheme="minorHAnsi"/>
        </w:rPr>
        <w:t xml:space="preserve"> education </w:t>
      </w:r>
      <w:r w:rsidRPr="009D59F6">
        <w:rPr>
          <w:rStyle w:val="StyleUnderline"/>
          <w:rFonts w:asciiTheme="majorHAnsi" w:hAnsiTheme="majorHAnsi" w:cstheme="minorHAnsi"/>
          <w:highlight w:val="cyan"/>
        </w:rPr>
        <w:t>policymaking was antidemocratic, Vergara-type litigation may promote democracy by placing</w:t>
      </w:r>
      <w:r w:rsidRPr="009D59F6">
        <w:rPr>
          <w:rStyle w:val="StyleUnderline"/>
          <w:rFonts w:asciiTheme="majorHAnsi" w:hAnsiTheme="majorHAnsi" w:cstheme="minorHAnsi"/>
        </w:rPr>
        <w:t xml:space="preserve"> contested </w:t>
      </w:r>
      <w:r w:rsidRPr="009D59F6">
        <w:rPr>
          <w:rStyle w:val="StyleUnderline"/>
          <w:rFonts w:asciiTheme="majorHAnsi" w:hAnsiTheme="majorHAnsi" w:cstheme="minorHAnsi"/>
          <w:highlight w:val="cyan"/>
        </w:rPr>
        <w:t>education policy</w:t>
      </w:r>
      <w:r w:rsidRPr="009D59F6">
        <w:rPr>
          <w:rStyle w:val="StyleUnderline"/>
          <w:rFonts w:asciiTheme="majorHAnsi" w:hAnsiTheme="majorHAnsi" w:cstheme="minorHAnsi"/>
        </w:rPr>
        <w:t xml:space="preserve"> issues </w:t>
      </w:r>
      <w:r w:rsidRPr="009D59F6">
        <w:rPr>
          <w:rStyle w:val="StyleUnderline"/>
          <w:rFonts w:asciiTheme="majorHAnsi" w:hAnsiTheme="majorHAnsi" w:cstheme="minorHAnsi"/>
          <w:highlight w:val="cyan"/>
        </w:rPr>
        <w:t>closer to the citizenry</w:t>
      </w:r>
      <w:r w:rsidRPr="009D59F6">
        <w:rPr>
          <w:rStyle w:val="StyleUnderline"/>
          <w:rFonts w:asciiTheme="majorHAnsi" w:hAnsiTheme="majorHAnsi" w:cstheme="minorHAnsi"/>
        </w:rPr>
        <w:t>.</w:t>
      </w:r>
      <w:r w:rsidRPr="009D59F6">
        <w:rPr>
          <w:rFonts w:asciiTheme="majorHAnsi" w:hAnsiTheme="majorHAnsi" w:cstheme="minorHAnsi"/>
        </w:rPr>
        <w:t xml:space="preserve"> As now-Judge David Barron has argued about city government more broadly, </w:t>
      </w:r>
      <w:r w:rsidRPr="009D59F6">
        <w:rPr>
          <w:rStyle w:val="StyleUnderline"/>
          <w:rFonts w:asciiTheme="majorHAnsi" w:hAnsiTheme="majorHAnsi" w:cstheme="minorHAnsi"/>
        </w:rPr>
        <w:t>the city is in many ways a more vibrant locus for democratic life than the state is, enjoying an energy and legitimacy independent of its state.</w:t>
      </w:r>
      <w:r w:rsidRPr="009D59F6">
        <w:rPr>
          <w:rFonts w:asciiTheme="majorHAnsi" w:hAnsiTheme="majorHAnsi" w:cstheme="minorHAnsi"/>
        </w:rPr>
        <w:t xml:space="preserve">115× Further, international comparisons of education governance have found that compared to peer nations that excel on international tests, </w:t>
      </w:r>
      <w:r w:rsidRPr="009D59F6">
        <w:rPr>
          <w:rStyle w:val="StyleUnderline"/>
          <w:rFonts w:asciiTheme="majorHAnsi" w:hAnsiTheme="majorHAnsi" w:cstheme="minorHAnsi"/>
          <w:highlight w:val="cyan"/>
        </w:rPr>
        <w:t>the United States tends to fracture education policymaking</w:t>
      </w:r>
      <w:r w:rsidRPr="009D59F6">
        <w:rPr>
          <w:rStyle w:val="StyleUnderline"/>
          <w:rFonts w:asciiTheme="majorHAnsi" w:hAnsiTheme="majorHAnsi" w:cstheme="minorHAnsi"/>
        </w:rPr>
        <w:t xml:space="preserve"> authority </w:t>
      </w:r>
      <w:r w:rsidRPr="009D59F6">
        <w:rPr>
          <w:rStyle w:val="StyleUnderline"/>
          <w:rFonts w:asciiTheme="majorHAnsi" w:hAnsiTheme="majorHAnsi" w:cstheme="minorHAnsi"/>
          <w:highlight w:val="cyan"/>
        </w:rPr>
        <w:t>amongst levels of government, impeding the ability of policymakers at any level to implement a coherent agenda</w:t>
      </w:r>
      <w:r w:rsidRPr="009D59F6">
        <w:rPr>
          <w:rFonts w:asciiTheme="majorHAnsi" w:hAnsiTheme="majorHAnsi" w:cstheme="minorHAnsi"/>
          <w:highlight w:val="cyan"/>
        </w:rPr>
        <w:t>.</w:t>
      </w:r>
      <w:r w:rsidRPr="009D59F6">
        <w:rPr>
          <w:rFonts w:asciiTheme="majorHAnsi" w:hAnsiTheme="majorHAnsi" w:cstheme="minorHAnsi"/>
        </w:rPr>
        <w:t>116× While this Note does not advocate complete devolution of state education policymaking authority to districts, this litigation could at least allow districts not to carry out state-prescribed policies that are clearly contrary to state constitutional education guarantees.</w:t>
      </w:r>
    </w:p>
    <w:p w14:paraId="62FA1103"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Devolution avoids pitfalls of previous litigation</w:t>
      </w:r>
    </w:p>
    <w:p w14:paraId="2E6B7B94"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szCs w:val="26"/>
        </w:rPr>
        <w:t xml:space="preserve">Harvard Law Review 15 </w:t>
      </w:r>
      <w:r w:rsidRPr="009D59F6">
        <w:rPr>
          <w:rFonts w:asciiTheme="majorHAnsi" w:hAnsiTheme="majorHAnsi" w:cstheme="minorHAnsi"/>
        </w:rPr>
        <w:t xml:space="preserve">(“Education Policy Litigation as Devolution,” </w:t>
      </w:r>
      <w:r w:rsidRPr="009D59F6">
        <w:rPr>
          <w:rFonts w:asciiTheme="majorHAnsi" w:hAnsiTheme="majorHAnsi" w:cstheme="minorHAnsi"/>
          <w:i/>
        </w:rPr>
        <w:t>Harvard Law Review</w:t>
      </w:r>
      <w:r w:rsidRPr="009D59F6">
        <w:rPr>
          <w:rFonts w:asciiTheme="majorHAnsi" w:hAnsiTheme="majorHAnsi" w:cstheme="minorHAnsi"/>
        </w:rPr>
        <w:t>, https://harvardlawreview.org/2015/01/education-policy-litigation-as-devolution/) JZ</w:t>
      </w:r>
    </w:p>
    <w:p w14:paraId="6C70AE49" w14:textId="77777777" w:rsidR="00BC4863" w:rsidRPr="009D59F6" w:rsidRDefault="00BC4863" w:rsidP="00BC4863">
      <w:pPr>
        <w:rPr>
          <w:rStyle w:val="StyleUnderline"/>
          <w:rFonts w:asciiTheme="majorHAnsi" w:hAnsiTheme="majorHAnsi" w:cstheme="minorHAnsi"/>
        </w:rPr>
      </w:pPr>
      <w:r w:rsidRPr="009D59F6">
        <w:rPr>
          <w:rStyle w:val="StyleUnderline"/>
          <w:rFonts w:asciiTheme="majorHAnsi" w:hAnsiTheme="majorHAnsi" w:cstheme="minorHAnsi"/>
        </w:rPr>
        <w:t xml:space="preserve">In the sixty years since Brown, </w:t>
      </w:r>
      <w:r w:rsidRPr="009D59F6">
        <w:rPr>
          <w:rStyle w:val="StyleUnderline"/>
          <w:rFonts w:asciiTheme="majorHAnsi" w:hAnsiTheme="majorHAnsi" w:cstheme="minorHAnsi"/>
          <w:highlight w:val="cyan"/>
        </w:rPr>
        <w:t>advocates have sought to vindicate educational rights in state and federal courts</w:t>
      </w:r>
      <w:r w:rsidRPr="009D59F6">
        <w:rPr>
          <w:rStyle w:val="StyleUnderline"/>
          <w:rFonts w:asciiTheme="majorHAnsi" w:hAnsiTheme="majorHAnsi" w:cstheme="minorHAnsi"/>
        </w:rPr>
        <w:t xml:space="preserve"> under a variety of legal theories. While this litigation has achieved enormous successes, </w:t>
      </w:r>
      <w:r w:rsidRPr="009D59F6">
        <w:rPr>
          <w:rStyle w:val="StyleUnderline"/>
          <w:rFonts w:asciiTheme="majorHAnsi" w:hAnsiTheme="majorHAnsi" w:cstheme="minorHAnsi"/>
          <w:highlight w:val="cyan"/>
        </w:rPr>
        <w:t>it has struggled in its later stages as</w:t>
      </w:r>
      <w:r w:rsidRPr="009D59F6">
        <w:rPr>
          <w:rStyle w:val="StyleUnderline"/>
          <w:rFonts w:asciiTheme="majorHAnsi" w:hAnsiTheme="majorHAnsi" w:cstheme="minorHAnsi"/>
        </w:rPr>
        <w:t xml:space="preserve"> courts </w:t>
      </w:r>
      <w:r w:rsidRPr="009D59F6">
        <w:rPr>
          <w:rStyle w:val="StyleUnderline"/>
          <w:rFonts w:asciiTheme="majorHAnsi" w:hAnsiTheme="majorHAnsi" w:cstheme="minorHAnsi"/>
          <w:highlight w:val="cyan"/>
        </w:rPr>
        <w:t>raised concerns for the separation of powers, local control, and judicial competence</w:t>
      </w:r>
      <w:r w:rsidRPr="009D59F6">
        <w:rPr>
          <w:rStyle w:val="StyleUnderline"/>
          <w:rFonts w:asciiTheme="majorHAnsi" w:hAnsiTheme="majorHAnsi" w:cstheme="minorHAnsi"/>
        </w:rPr>
        <w:t xml:space="preserve"> to shy away from wading into the minutiae of education policy. </w:t>
      </w:r>
      <w:r w:rsidRPr="009D59F6">
        <w:rPr>
          <w:rStyle w:val="StyleUnderline"/>
          <w:rFonts w:asciiTheme="majorHAnsi" w:hAnsiTheme="majorHAnsi" w:cstheme="minorHAnsi"/>
          <w:highlight w:val="cyan"/>
        </w:rPr>
        <w:t>The Vergara wave of litigation offers a new approach</w:t>
      </w:r>
      <w:r w:rsidRPr="009D59F6">
        <w:rPr>
          <w:rStyle w:val="StyleUnderline"/>
          <w:rFonts w:asciiTheme="majorHAnsi" w:hAnsiTheme="majorHAnsi" w:cstheme="minorHAnsi"/>
        </w:rPr>
        <w:t xml:space="preserve"> to vindicating state constitutional educational rights, one </w:t>
      </w:r>
      <w:r w:rsidRPr="009D59F6">
        <w:rPr>
          <w:rStyle w:val="StyleUnderline"/>
          <w:rFonts w:asciiTheme="majorHAnsi" w:hAnsiTheme="majorHAnsi" w:cstheme="minorHAnsi"/>
          <w:highlight w:val="cyan"/>
        </w:rPr>
        <w:t>which may avoid the traps that have plagued desegregation and school-funding</w:t>
      </w:r>
      <w:r w:rsidRPr="009D59F6">
        <w:rPr>
          <w:rStyle w:val="StyleUnderline"/>
          <w:rFonts w:asciiTheme="majorHAnsi" w:hAnsiTheme="majorHAnsi" w:cstheme="minorHAnsi"/>
        </w:rPr>
        <w:t xml:space="preserve"> suits.</w:t>
      </w:r>
      <w:r w:rsidRPr="009D59F6">
        <w:rPr>
          <w:rFonts w:asciiTheme="majorHAnsi" w:hAnsiTheme="majorHAnsi" w:cstheme="minorHAnsi"/>
        </w:rPr>
        <w:t xml:space="preserve"> This approach also addresses a concern held outside the judiciary. Many education commentators argued in the wake of the Vergara decision that, regardless of the policy considerations, they were uneasy with the courts refereeing the political fight over teacher tenure.125× This analysis does not entirely quiet such concerns — </w:t>
      </w:r>
      <w:r w:rsidRPr="009D59F6">
        <w:rPr>
          <w:rStyle w:val="StyleUnderline"/>
          <w:rFonts w:asciiTheme="majorHAnsi" w:hAnsiTheme="majorHAnsi" w:cstheme="minorHAnsi"/>
        </w:rPr>
        <w:t xml:space="preserve">this litigation does ask courts to evaluate state laws against constitutional guarantees. But it does not make courts the ultimate policymaker, instead </w:t>
      </w:r>
      <w:r w:rsidRPr="009D59F6">
        <w:rPr>
          <w:rStyle w:val="StyleUnderline"/>
          <w:rFonts w:asciiTheme="majorHAnsi" w:hAnsiTheme="majorHAnsi" w:cstheme="minorHAnsi"/>
          <w:highlight w:val="cyan"/>
        </w:rPr>
        <w:t>devolving policy questions to districts.</w:t>
      </w:r>
      <w:r w:rsidRPr="009D59F6">
        <w:rPr>
          <w:rStyle w:val="StyleUnderline"/>
          <w:rFonts w:asciiTheme="majorHAnsi" w:hAnsiTheme="majorHAnsi" w:cstheme="minorHAnsi"/>
        </w:rPr>
        <w:t xml:space="preserve"> Such an approach may better balance the need to vindicate state constitutional rights with respect for the proper roles of each branch and level of government.</w:t>
      </w:r>
    </w:p>
    <w:p w14:paraId="02D709E3" w14:textId="0EA307F5" w:rsidR="00FB4B1C" w:rsidRPr="009D59F6" w:rsidRDefault="00FB4B1C" w:rsidP="00FB4B1C">
      <w:pPr>
        <w:pStyle w:val="Heading2"/>
        <w:rPr>
          <w:rFonts w:asciiTheme="majorHAnsi" w:hAnsiTheme="majorHAnsi"/>
        </w:rPr>
      </w:pPr>
      <w:r w:rsidRPr="009D59F6">
        <w:rPr>
          <w:rFonts w:asciiTheme="majorHAnsi" w:hAnsiTheme="majorHAnsi"/>
        </w:rPr>
        <w:t>A2</w:t>
      </w:r>
    </w:p>
    <w:p w14:paraId="0BA40783" w14:textId="2EC0E5E9" w:rsidR="00BE1ACE" w:rsidRPr="009D59F6" w:rsidRDefault="00BE1ACE" w:rsidP="00BE1ACE">
      <w:pPr>
        <w:pStyle w:val="Heading3"/>
        <w:rPr>
          <w:rFonts w:asciiTheme="majorHAnsi" w:hAnsiTheme="majorHAnsi"/>
        </w:rPr>
      </w:pPr>
      <w:r w:rsidRPr="009D59F6">
        <w:rPr>
          <w:rFonts w:asciiTheme="majorHAnsi" w:hAnsiTheme="majorHAnsi"/>
        </w:rPr>
        <w:t>**LINK**</w:t>
      </w:r>
    </w:p>
    <w:p w14:paraId="39DB1856" w14:textId="07F1B88F"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A</w:t>
      </w:r>
      <w:r w:rsidR="00BE1ACE" w:rsidRPr="009D59F6">
        <w:rPr>
          <w:rFonts w:asciiTheme="majorHAnsi" w:hAnsiTheme="majorHAnsi" w:cstheme="minorHAnsi"/>
        </w:rPr>
        <w:t>2</w:t>
      </w:r>
      <w:r w:rsidR="00FB4B1C" w:rsidRPr="009D59F6">
        <w:rPr>
          <w:rFonts w:asciiTheme="majorHAnsi" w:hAnsiTheme="majorHAnsi" w:cstheme="minorHAnsi"/>
        </w:rPr>
        <w:t xml:space="preserve"> Link Turns C</w:t>
      </w:r>
      <w:r w:rsidRPr="009D59F6">
        <w:rPr>
          <w:rFonts w:asciiTheme="majorHAnsi" w:hAnsiTheme="majorHAnsi" w:cstheme="minorHAnsi"/>
        </w:rPr>
        <w:t>ase</w:t>
      </w:r>
    </w:p>
    <w:p w14:paraId="254171C9"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Absent the AFF education quality is out the window</w:t>
      </w:r>
    </w:p>
    <w:p w14:paraId="5AB6FDFD"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Bowman 16</w:t>
      </w:r>
      <w:r w:rsidRPr="009D59F6">
        <w:rPr>
          <w:rFonts w:asciiTheme="majorHAnsi" w:hAnsiTheme="majorHAnsi" w:cstheme="minorHAnsi"/>
        </w:rPr>
        <w:t xml:space="preserve"> (11/28, Kristi, Vice Dean of Academic Affairs and Professor of Law, Michigan State University, “The Failure of Education Federalism”, https://ssrn.com/abstract=2876889, University of Michigan Journal of Law Reform, Forthcoming) MBE</w:t>
      </w:r>
    </w:p>
    <w:p w14:paraId="393AC82C" w14:textId="77777777" w:rsidR="00BC4863" w:rsidRPr="009D59F6" w:rsidRDefault="00BC4863" w:rsidP="00BC4863">
      <w:pPr>
        <w:rPr>
          <w:rFonts w:asciiTheme="majorHAnsi" w:hAnsiTheme="majorHAnsi" w:cstheme="minorHAnsi"/>
          <w:sz w:val="12"/>
        </w:rPr>
      </w:pPr>
      <w:r w:rsidRPr="009D59F6">
        <w:rPr>
          <w:rFonts w:asciiTheme="majorHAnsi" w:hAnsiTheme="majorHAnsi" w:cstheme="minorHAnsi"/>
          <w:sz w:val="12"/>
        </w:rPr>
        <w:t>Unlike many countries around the world</w:t>
      </w:r>
      <w:r w:rsidRPr="009D59F6">
        <w:rPr>
          <w:rFonts w:asciiTheme="majorHAnsi" w:hAnsiTheme="majorHAnsi" w:cstheme="minorHAnsi"/>
          <w:u w:val="single"/>
        </w:rPr>
        <w:t xml:space="preserve">, in the United States </w:t>
      </w:r>
      <w:r w:rsidRPr="009D59F6">
        <w:rPr>
          <w:rFonts w:asciiTheme="majorHAnsi" w:hAnsiTheme="majorHAnsi" w:cstheme="minorHAnsi"/>
          <w:highlight w:val="cyan"/>
          <w:u w:val="single"/>
        </w:rPr>
        <w:t>there is no positive right to education in federal law</w:t>
      </w:r>
      <w:r w:rsidRPr="009D59F6">
        <w:rPr>
          <w:rFonts w:asciiTheme="majorHAnsi" w:hAnsiTheme="majorHAnsi" w:cstheme="minorHAnsi"/>
          <w:sz w:val="12"/>
        </w:rPr>
        <w:t xml:space="preserve">.233 Such a right exists only at the state level and it varies from one state to another. Part of this variation occurs because 231 Ian Bartrum, The Ninth Circuit’s Treatment of Sexual Orientation: Defining “Rational Basis Review with Bite,” 112 MICH. L. REV. FIRST IMPRESSIONS 142, 146 (2014) (analyzing a Ninth Circuit opinion grappling with this question); Gayle Pettinga, Rational Basis with Bite: Intermediate Scrutiny by any Other Name, 62 IND. L.J. 779 (note). 232 GERALD GUNTHER &amp; KATHLEEN M. SULLIVAN, CONSTITUTIONAL LAW 646, 20 (13TH ED. 1997). 233 See Scott R. Bauries, The Education Duty, 47 WAKE FOREST L. REV. 705, 708-09 (2012). 55 similar language in state constitutions has been interpreted as creating moderate to robust education rights in one state and weak to nonexistent education rights in another.234 The </w:t>
      </w:r>
      <w:r w:rsidRPr="009D59F6">
        <w:rPr>
          <w:rFonts w:asciiTheme="majorHAnsi" w:hAnsiTheme="majorHAnsi" w:cstheme="minorHAnsi"/>
          <w:u w:val="single"/>
        </w:rPr>
        <w:t>blame is</w:t>
      </w:r>
      <w:r w:rsidRPr="009D59F6">
        <w:rPr>
          <w:rFonts w:asciiTheme="majorHAnsi" w:hAnsiTheme="majorHAnsi" w:cstheme="minorHAnsi"/>
          <w:sz w:val="12"/>
        </w:rPr>
        <w:t xml:space="preserve"> not entirely </w:t>
      </w:r>
      <w:r w:rsidRPr="009D59F6">
        <w:rPr>
          <w:rFonts w:asciiTheme="majorHAnsi" w:hAnsiTheme="majorHAnsi" w:cstheme="minorHAnsi"/>
          <w:u w:val="single"/>
        </w:rPr>
        <w:t>at the feet of state courts</w:t>
      </w:r>
      <w:r w:rsidRPr="009D59F6">
        <w:rPr>
          <w:rFonts w:asciiTheme="majorHAnsi" w:hAnsiTheme="majorHAnsi" w:cstheme="minorHAnsi"/>
          <w:sz w:val="12"/>
        </w:rPr>
        <w:t xml:space="preserve"> though—in a state with a failing level of educational quality, all three branches of government are complicit. Michigan shows us precisely what it looks like when the proverbial floor rots and children fall through: in one small district, a native English speaker without a learning disability matriculates to seventh grade while reading only at first grade level and sometimes misspelling his or her own name, and in a neighboring major district, the percentage of eighth graders proficient in reading is in the single digits. 235 Under the current model of education federalism</w:t>
      </w:r>
      <w:r w:rsidRPr="009D59F6">
        <w:rPr>
          <w:rFonts w:asciiTheme="majorHAnsi" w:hAnsiTheme="majorHAnsi" w:cstheme="minorHAnsi"/>
          <w:u w:val="single"/>
        </w:rPr>
        <w:t xml:space="preserve">, these </w:t>
      </w:r>
      <w:r w:rsidRPr="009D59F6">
        <w:rPr>
          <w:rFonts w:asciiTheme="majorHAnsi" w:hAnsiTheme="majorHAnsi" w:cstheme="minorHAnsi"/>
          <w:highlight w:val="cyan"/>
          <w:u w:val="single"/>
        </w:rPr>
        <w:t>glaring gaps in educational quality are not the federal government’s problem</w:t>
      </w:r>
      <w:r w:rsidRPr="009D59F6">
        <w:rPr>
          <w:rFonts w:asciiTheme="majorHAnsi" w:hAnsiTheme="majorHAnsi" w:cstheme="minorHAnsi"/>
          <w:u w:val="single"/>
        </w:rPr>
        <w:t xml:space="preserve">, and in some ways the federal government’s hands are tied when it comes to being part of the solution. </w:t>
      </w:r>
      <w:r w:rsidRPr="009D59F6">
        <w:rPr>
          <w:rFonts w:asciiTheme="majorHAnsi" w:hAnsiTheme="majorHAnsi" w:cstheme="minorHAnsi"/>
          <w:highlight w:val="cyan"/>
          <w:u w:val="single"/>
        </w:rPr>
        <w:t>This must change</w:t>
      </w:r>
      <w:r w:rsidRPr="009D59F6">
        <w:rPr>
          <w:rFonts w:asciiTheme="majorHAnsi" w:hAnsiTheme="majorHAnsi" w:cstheme="minorHAnsi"/>
          <w:sz w:val="12"/>
        </w:rPr>
        <w:t xml:space="preserve">. The current model of dual federalism does not reflect the current reality of many federal-state-local relationships, and it is sorely outdated in the context of public education. </w:t>
      </w:r>
      <w:r w:rsidRPr="009D59F6">
        <w:rPr>
          <w:rFonts w:asciiTheme="majorHAnsi" w:hAnsiTheme="majorHAnsi" w:cstheme="minorHAnsi"/>
          <w:u w:val="single"/>
        </w:rPr>
        <w:t xml:space="preserve">The </w:t>
      </w:r>
      <w:r w:rsidRPr="009D59F6">
        <w:rPr>
          <w:rFonts w:asciiTheme="majorHAnsi" w:hAnsiTheme="majorHAnsi" w:cstheme="minorHAnsi"/>
          <w:highlight w:val="cyan"/>
          <w:u w:val="single"/>
        </w:rPr>
        <w:t>interest of having a population across the country with at least a minimal level of education</w:t>
      </w:r>
      <w:r w:rsidRPr="009D59F6">
        <w:rPr>
          <w:rFonts w:asciiTheme="majorHAnsi" w:hAnsiTheme="majorHAnsi" w:cstheme="minorHAnsi"/>
          <w:u w:val="single"/>
        </w:rPr>
        <w:t>—indeed, the interest in avoiding creating an permanent underclass through our own public schools—</w:t>
      </w:r>
      <w:r w:rsidRPr="009D59F6">
        <w:rPr>
          <w:rFonts w:asciiTheme="majorHAnsi" w:hAnsiTheme="majorHAnsi" w:cstheme="minorHAnsi"/>
          <w:highlight w:val="cyan"/>
          <w:u w:val="single"/>
        </w:rPr>
        <w:t>is an interest all citizens and all levels of government share</w:t>
      </w:r>
      <w:r w:rsidRPr="009D59F6">
        <w:rPr>
          <w:rFonts w:asciiTheme="majorHAnsi" w:hAnsiTheme="majorHAnsi" w:cstheme="minorHAnsi"/>
          <w:u w:val="single"/>
        </w:rPr>
        <w:t xml:space="preserve">. It is </w:t>
      </w:r>
      <w:r w:rsidRPr="009D59F6">
        <w:rPr>
          <w:rFonts w:asciiTheme="majorHAnsi" w:hAnsiTheme="majorHAnsi" w:cstheme="minorHAnsi"/>
          <w:highlight w:val="cyan"/>
          <w:u w:val="single"/>
        </w:rPr>
        <w:t>grounded in</w:t>
      </w:r>
      <w:r w:rsidRPr="009D59F6">
        <w:rPr>
          <w:rFonts w:asciiTheme="majorHAnsi" w:hAnsiTheme="majorHAnsi" w:cstheme="minorHAnsi"/>
          <w:u w:val="single"/>
        </w:rPr>
        <w:t xml:space="preserve"> both </w:t>
      </w:r>
      <w:r w:rsidRPr="009D59F6">
        <w:rPr>
          <w:rFonts w:asciiTheme="majorHAnsi" w:hAnsiTheme="majorHAnsi" w:cstheme="minorHAnsi"/>
          <w:highlight w:val="cyan"/>
          <w:u w:val="single"/>
        </w:rPr>
        <w:t>liberty and equality, and</w:t>
      </w:r>
      <w:r w:rsidRPr="009D59F6">
        <w:rPr>
          <w:rFonts w:asciiTheme="majorHAnsi" w:hAnsiTheme="majorHAnsi" w:cstheme="minorHAnsi"/>
          <w:sz w:val="12"/>
        </w:rPr>
        <w:t xml:space="preserve"> especially since the Great Recession it </w:t>
      </w:r>
      <w:r w:rsidRPr="009D59F6">
        <w:rPr>
          <w:rFonts w:asciiTheme="majorHAnsi" w:hAnsiTheme="majorHAnsi" w:cstheme="minorHAnsi"/>
          <w:highlight w:val="cyan"/>
          <w:u w:val="single"/>
        </w:rPr>
        <w:t>is threatened</w:t>
      </w:r>
      <w:r w:rsidRPr="009D59F6">
        <w:rPr>
          <w:rFonts w:asciiTheme="majorHAnsi" w:hAnsiTheme="majorHAnsi" w:cstheme="minorHAnsi"/>
          <w:sz w:val="12"/>
        </w:rPr>
        <w:t xml:space="preserve">. The </w:t>
      </w:r>
      <w:r w:rsidRPr="009D59F6">
        <w:rPr>
          <w:rFonts w:asciiTheme="majorHAnsi" w:hAnsiTheme="majorHAnsi" w:cstheme="minorHAnsi"/>
          <w:u w:val="single"/>
        </w:rPr>
        <w:t xml:space="preserve">present reality of public education in Michigan shows us what is likely to occur in a growing number of states unless </w:t>
      </w:r>
      <w:r w:rsidRPr="009D59F6">
        <w:rPr>
          <w:rFonts w:asciiTheme="majorHAnsi" w:hAnsiTheme="majorHAnsi" w:cstheme="minorHAnsi"/>
          <w:sz w:val="12"/>
        </w:rPr>
        <w:t xml:space="preserve">at least one branch of the </w:t>
      </w:r>
      <w:r w:rsidRPr="009D59F6">
        <w:rPr>
          <w:rFonts w:asciiTheme="majorHAnsi" w:hAnsiTheme="majorHAnsi" w:cstheme="minorHAnsi"/>
          <w:highlight w:val="cyan"/>
          <w:u w:val="single"/>
        </w:rPr>
        <w:t>federal government intervenes</w:t>
      </w:r>
      <w:r w:rsidRPr="009D59F6">
        <w:rPr>
          <w:rFonts w:asciiTheme="majorHAnsi" w:hAnsiTheme="majorHAnsi" w:cstheme="minorHAnsi"/>
          <w:sz w:val="12"/>
        </w:rPr>
        <w:t xml:space="preserve">. Adopting a model of cooperative federalism in education would enable us to </w:t>
      </w:r>
      <w:r w:rsidRPr="009D59F6">
        <w:rPr>
          <w:rFonts w:asciiTheme="majorHAnsi" w:hAnsiTheme="majorHAnsi" w:cstheme="minorHAnsi"/>
          <w:highlight w:val="cyan"/>
          <w:u w:val="single"/>
        </w:rPr>
        <w:t>avoid a dystopic future</w:t>
      </w:r>
      <w:r w:rsidRPr="009D59F6">
        <w:rPr>
          <w:rFonts w:asciiTheme="majorHAnsi" w:hAnsiTheme="majorHAnsi" w:cstheme="minorHAnsi"/>
          <w:u w:val="single"/>
        </w:rPr>
        <w:t xml:space="preserve"> by establishing a federal floor of minimal educational quality. The children of this country deserve no less</w:t>
      </w:r>
      <w:r w:rsidRPr="009D59F6">
        <w:rPr>
          <w:rFonts w:asciiTheme="majorHAnsi" w:hAnsiTheme="majorHAnsi" w:cstheme="minorHAnsi"/>
          <w:sz w:val="12"/>
        </w:rPr>
        <w:t xml:space="preserve">. </w:t>
      </w:r>
    </w:p>
    <w:p w14:paraId="1F1E2417"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They have it backwards- state court power on education collapses quality</w:t>
      </w:r>
    </w:p>
    <w:p w14:paraId="625B539B"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Bowman 16</w:t>
      </w:r>
      <w:r w:rsidRPr="009D59F6">
        <w:rPr>
          <w:rFonts w:asciiTheme="majorHAnsi" w:hAnsiTheme="majorHAnsi" w:cstheme="minorHAnsi"/>
        </w:rPr>
        <w:t xml:space="preserve"> (11/28, Kristi, Vice Dean of Academic Affairs and Professor of Law, Michigan State University, “The Failure of Education Federalism”, https://ssrn.com/abstract=2876889, University of Michigan Journal of Law Reform, Forthcoming) MBE</w:t>
      </w:r>
    </w:p>
    <w:p w14:paraId="64A34590" w14:textId="77777777" w:rsidR="00BC4863" w:rsidRPr="009D59F6" w:rsidRDefault="00BC4863" w:rsidP="00BC4863">
      <w:pPr>
        <w:rPr>
          <w:rFonts w:asciiTheme="majorHAnsi" w:hAnsiTheme="majorHAnsi" w:cstheme="minorHAnsi"/>
          <w:u w:val="single"/>
        </w:rPr>
      </w:pPr>
      <w:r w:rsidRPr="009D59F6">
        <w:rPr>
          <w:rFonts w:asciiTheme="majorHAnsi" w:hAnsiTheme="majorHAnsi" w:cstheme="minorHAnsi"/>
          <w:highlight w:val="cyan"/>
          <w:u w:val="single"/>
        </w:rPr>
        <w:t>Education federalism is failing our children</w:t>
      </w:r>
      <w:r w:rsidRPr="009D59F6">
        <w:rPr>
          <w:rFonts w:asciiTheme="majorHAnsi" w:hAnsiTheme="majorHAnsi" w:cstheme="minorHAnsi"/>
          <w:sz w:val="12"/>
        </w:rPr>
        <w:t xml:space="preserve">. Especially since the Great Recession, </w:t>
      </w:r>
      <w:r w:rsidRPr="009D59F6">
        <w:rPr>
          <w:rFonts w:asciiTheme="majorHAnsi" w:hAnsiTheme="majorHAnsi" w:cstheme="minorHAnsi"/>
          <w:u w:val="single"/>
        </w:rPr>
        <w:t>states have been increasingly unlikely to invest in public schools and have been even less amenable to structural education reform initiatives</w:t>
      </w:r>
      <w:r w:rsidRPr="009D59F6">
        <w:rPr>
          <w:rFonts w:asciiTheme="majorHAnsi" w:hAnsiTheme="majorHAnsi" w:cstheme="minorHAnsi"/>
          <w:sz w:val="12"/>
        </w:rPr>
        <w:t xml:space="preserve">. As a result, state-level legislative inaction, executive acquiescence, and </w:t>
      </w:r>
      <w:r w:rsidRPr="009D59F6">
        <w:rPr>
          <w:rFonts w:asciiTheme="majorHAnsi" w:hAnsiTheme="majorHAnsi" w:cstheme="minorHAnsi"/>
          <w:highlight w:val="cyan"/>
          <w:u w:val="single"/>
        </w:rPr>
        <w:t>judicial abdication can combine to create a situation in which the quality of traditional public schools declines sharply</w:t>
      </w:r>
      <w:r w:rsidRPr="009D59F6">
        <w:rPr>
          <w:rFonts w:asciiTheme="majorHAnsi" w:hAnsiTheme="majorHAnsi" w:cstheme="minorHAnsi"/>
          <w:sz w:val="12"/>
          <w:highlight w:val="cyan"/>
        </w:rPr>
        <w:t>.</w:t>
      </w:r>
      <w:r w:rsidRPr="009D59F6">
        <w:rPr>
          <w:rFonts w:asciiTheme="majorHAnsi" w:hAnsiTheme="majorHAnsi" w:cstheme="minorHAnsi"/>
          <w:highlight w:val="cyan"/>
          <w:u w:val="single"/>
        </w:rPr>
        <w:t xml:space="preserve"> This is the case</w:t>
      </w:r>
      <w:r w:rsidRPr="009D59F6">
        <w:rPr>
          <w:rFonts w:asciiTheme="majorHAnsi" w:hAnsiTheme="majorHAnsi" w:cstheme="minorHAnsi"/>
          <w:u w:val="single"/>
        </w:rPr>
        <w:t xml:space="preserve"> </w:t>
      </w:r>
      <w:r w:rsidRPr="009D59F6">
        <w:rPr>
          <w:rFonts w:asciiTheme="majorHAnsi" w:hAnsiTheme="majorHAnsi" w:cstheme="minorHAnsi"/>
          <w:sz w:val="12"/>
        </w:rPr>
        <w:t xml:space="preserve">in Michigan, which is an unusually important state not only because the dynamics that are emerging in some other states are mature in Michigan, but also because Michigan is the home state of newly-confirmed Secretary of Education Betsy DeVos, who has influenced the state’s education policy substantially. Yet, under the current model of education federalism (dual federalism), </w:t>
      </w:r>
      <w:r w:rsidRPr="009D59F6">
        <w:rPr>
          <w:rFonts w:asciiTheme="majorHAnsi" w:hAnsiTheme="majorHAnsi" w:cstheme="minorHAnsi"/>
          <w:highlight w:val="cyan"/>
          <w:u w:val="single"/>
        </w:rPr>
        <w:t>glaring gaps in educational quality</w:t>
      </w:r>
      <w:r w:rsidRPr="009D59F6">
        <w:rPr>
          <w:rFonts w:asciiTheme="majorHAnsi" w:hAnsiTheme="majorHAnsi" w:cstheme="minorHAnsi"/>
          <w:sz w:val="12"/>
        </w:rPr>
        <w:t xml:space="preserve"> like those in Michigan </w:t>
      </w:r>
      <w:r w:rsidRPr="009D59F6">
        <w:rPr>
          <w:rFonts w:asciiTheme="majorHAnsi" w:hAnsiTheme="majorHAnsi" w:cstheme="minorHAnsi"/>
          <w:u w:val="single"/>
        </w:rPr>
        <w:t xml:space="preserve">are </w:t>
      </w:r>
      <w:r w:rsidRPr="009D59F6">
        <w:rPr>
          <w:rFonts w:asciiTheme="majorHAnsi" w:hAnsiTheme="majorHAnsi" w:cstheme="minorHAnsi"/>
          <w:highlight w:val="cyan"/>
          <w:u w:val="single"/>
        </w:rPr>
        <w:t>not the federal government’s problem</w:t>
      </w:r>
      <w:r w:rsidRPr="009D59F6">
        <w:rPr>
          <w:rFonts w:asciiTheme="majorHAnsi" w:hAnsiTheme="majorHAnsi" w:cstheme="minorHAnsi"/>
          <w:u w:val="single"/>
        </w:rPr>
        <w:t>, and in some ways the federal government’s hands are tied when it comes to being part of the solution. This must change.</w:t>
      </w:r>
      <w:r w:rsidRPr="009D59F6">
        <w:rPr>
          <w:rFonts w:asciiTheme="majorHAnsi" w:hAnsiTheme="majorHAnsi" w:cstheme="minorHAnsi"/>
          <w:sz w:val="12"/>
        </w:rPr>
        <w:t xml:space="preserve"> Dual federalism does not reflect the current reality of many federal-state-local relationships, and it is sorely outdated in the context of public education. Accordingly, I argue for a larger, though by no means exclusive, </w:t>
      </w:r>
      <w:r w:rsidRPr="009D59F6">
        <w:rPr>
          <w:rFonts w:asciiTheme="majorHAnsi" w:hAnsiTheme="majorHAnsi" w:cstheme="minorHAnsi"/>
          <w:u w:val="single"/>
        </w:rPr>
        <w:t>federal role in K-12 public education with the goal of establishing a floor of educational quality for students across the country.</w:t>
      </w:r>
      <w:r w:rsidRPr="009D59F6">
        <w:rPr>
          <w:rFonts w:asciiTheme="majorHAnsi" w:hAnsiTheme="majorHAnsi" w:cstheme="minorHAnsi"/>
          <w:sz w:val="12"/>
        </w:rPr>
        <w:t xml:space="preserve"> In addition to proposing legislative and agency-based changes, I advance the novel litigation strategy of pairing a minimal educational quality right via Substantive Due Process with rational basis with bite review under the Equal Protection Clause. In these ways and others, we must move to a new model of federalism in education— cooperative federalism. Without this shift,</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a floor of educational quality will continue to be uneven both among and within states</w:t>
      </w:r>
      <w:r w:rsidRPr="009D59F6">
        <w:rPr>
          <w:rFonts w:asciiTheme="majorHAnsi" w:hAnsiTheme="majorHAnsi" w:cstheme="minorHAnsi"/>
          <w:u w:val="single"/>
        </w:rPr>
        <w:t xml:space="preserve">, and in more and more places like Michigan, the floor will rot and students will fall through. </w:t>
      </w:r>
    </w:p>
    <w:p w14:paraId="66B08080" w14:textId="3940F3C3" w:rsidR="00BC4863" w:rsidRPr="009D59F6" w:rsidRDefault="00BE1ACE" w:rsidP="00BE1ACE">
      <w:pPr>
        <w:pStyle w:val="Heading3"/>
        <w:rPr>
          <w:rFonts w:asciiTheme="majorHAnsi" w:hAnsiTheme="majorHAnsi"/>
        </w:rPr>
      </w:pPr>
      <w:r w:rsidRPr="009D59F6">
        <w:rPr>
          <w:rFonts w:asciiTheme="majorHAnsi" w:hAnsiTheme="majorHAnsi"/>
        </w:rPr>
        <w:t>**INTERNAL LINK**</w:t>
      </w:r>
    </w:p>
    <w:p w14:paraId="1C3E8A84" w14:textId="577FD426"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A2 Internal</w:t>
      </w:r>
      <w:r w:rsidR="00FB4B1C" w:rsidRPr="009D59F6">
        <w:rPr>
          <w:rFonts w:asciiTheme="majorHAnsi" w:hAnsiTheme="majorHAnsi" w:cstheme="minorHAnsi"/>
        </w:rPr>
        <w:t xml:space="preserve"> Link</w:t>
      </w:r>
    </w:p>
    <w:p w14:paraId="26549F87"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Federalism will be protected by the courts by checking congress- state court power not key</w:t>
      </w:r>
    </w:p>
    <w:p w14:paraId="1778D304"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Copeland 11</w:t>
      </w:r>
      <w:r w:rsidRPr="009D59F6">
        <w:rPr>
          <w:rFonts w:asciiTheme="majorHAnsi" w:hAnsiTheme="majorHAnsi" w:cstheme="minorHAnsi"/>
        </w:rPr>
        <w:t xml:space="preserve"> (Charleton, Associate Professor, University of Miami School of Law. J.D., Yale Law School, “Federal Law in State Court: Judicial Federalism Through a Relational Lens” Volume 19, Issue 3, Article 2, </w:t>
      </w:r>
      <w:hyperlink r:id="rId76" w:history="1">
        <w:r w:rsidRPr="009D59F6">
          <w:rPr>
            <w:rStyle w:val="Hyperlink"/>
            <w:rFonts w:asciiTheme="majorHAnsi" w:hAnsiTheme="majorHAnsi" w:cstheme="minorHAnsi"/>
          </w:rPr>
          <w:t>http://scholarship.law.wm.edu/cgi/viewcontent.cgi?article=1572&amp;context=wmborj</w:t>
        </w:r>
      </w:hyperlink>
      <w:r w:rsidRPr="009D59F6">
        <w:rPr>
          <w:rFonts w:asciiTheme="majorHAnsi" w:hAnsiTheme="majorHAnsi" w:cstheme="minorHAnsi"/>
        </w:rPr>
        <w:t>, William &amp; Mary Bill of Rights Journal) MBE</w:t>
      </w:r>
    </w:p>
    <w:p w14:paraId="1143F32F" w14:textId="77777777" w:rsidR="00BC4863" w:rsidRPr="009D59F6" w:rsidRDefault="00BC4863" w:rsidP="00BC4863">
      <w:pPr>
        <w:rPr>
          <w:rFonts w:asciiTheme="majorHAnsi" w:hAnsiTheme="majorHAnsi" w:cstheme="minorHAnsi"/>
          <w:sz w:val="8"/>
        </w:rPr>
      </w:pPr>
      <w:r w:rsidRPr="009D59F6">
        <w:rPr>
          <w:rFonts w:asciiTheme="majorHAnsi" w:hAnsiTheme="majorHAnsi" w:cstheme="minorHAnsi"/>
          <w:sz w:val="8"/>
        </w:rPr>
        <w:t xml:space="preserve">Clear Statement Principles and State Integrity One of the primary tasks of judicial decision making is the determination of statutory meaning.198 As scholars of statutory interpretation argue, the interpretation of a statute’s meaning often involves divining congressional intention from unclear texts.199 As repeat players in the statutory interpretation game, it is often beneficial for courts to articulate default rules of textual interpretation capable of eliciting congressional preferences with regard to particular decisions.200 Clear statement rules are a species of default principles intended to elicit the preferences of the parties responsible for statutory enactments. Statutory clear statement principles are often aimed to force explicit identification of the parties’ intention regarding some value deemed to be important in shaping the context in which those who enacted the statute acted.201 195 See, e.g., MARTIN H.REDISH,THE CONSTITUTION AS POLITICAL STRUCTURE 38–49 (1995) (describing Garcia as endorsing an “abdication model” and National League of Cities v. Usery, 426 U.S. 833 (1976), as endorsing an “enclave model” of judicial federalism enforcement). 196 Surely this has not been the exclusive judicial response as anyone familiar with the Court’s decisions in Lopez and Morrison can attest. For a critique of these cases as a return to the era of dual federalism, see generally SCHAPIRO, POLYPHONIC FEDERALISM,supra note 28, at 54–91. 197 For example, the Court’s expansive interpretation of Congress’s Commerce power in the post-New Deal constitutional era was marked by the Court’s articulation of doctrines that limited the preemptive effect of Congress’s exercise of substantive regulatory authority. See Stephen A. Gardbaum, The Nature of Preemption, 79 CORNELL L.REV. 767, 806–07 (1994). 198 See, e.g., GUIDO CALABRESI, A COMMON LAW FOR THE AGE OF STATUTES 1 (1982) (describing the “statutorification” of American law). 199 On the search for legislative intention in statutory interpretation, see Max Radin, Statutory Interpretation, 43 HARV. L. REV. 863, 869–72 (1930). 200 See, e.g., EINER ELHAUGE,STATUTORY DEFAULT RULES:HOW TO INTERPRET UNCLEAR LEGISLATION 4–5 (2008). 201 </w:t>
      </w:r>
      <w:r w:rsidRPr="009D59F6">
        <w:rPr>
          <w:rFonts w:asciiTheme="majorHAnsi" w:hAnsiTheme="majorHAnsi" w:cstheme="minorHAnsi"/>
          <w:highlight w:val="cyan"/>
          <w:u w:val="single"/>
        </w:rPr>
        <w:t>Federalism</w:t>
      </w:r>
      <w:r w:rsidRPr="009D59F6">
        <w:rPr>
          <w:rFonts w:asciiTheme="majorHAnsi" w:hAnsiTheme="majorHAnsi" w:cstheme="minorHAnsi"/>
          <w:sz w:val="8"/>
        </w:rPr>
        <w:t xml:space="preserve"> need not be the </w:t>
      </w:r>
      <w:r w:rsidRPr="009D59F6">
        <w:rPr>
          <w:rFonts w:asciiTheme="majorHAnsi" w:hAnsiTheme="majorHAnsi" w:cstheme="minorHAnsi"/>
          <w:highlight w:val="cyan"/>
          <w:u w:val="single"/>
        </w:rPr>
        <w:t>only value to inspire clear statement rules</w:t>
      </w:r>
      <w:r w:rsidRPr="009D59F6">
        <w:rPr>
          <w:rFonts w:asciiTheme="majorHAnsi" w:hAnsiTheme="majorHAnsi" w:cstheme="minorHAnsi"/>
          <w:sz w:val="8"/>
          <w:highlight w:val="cyan"/>
        </w:rPr>
        <w:t>.</w:t>
      </w:r>
      <w:r w:rsidRPr="009D59F6">
        <w:rPr>
          <w:rFonts w:asciiTheme="majorHAnsi" w:hAnsiTheme="majorHAnsi" w:cstheme="minorHAnsi"/>
          <w:sz w:val="8"/>
        </w:rPr>
        <w:t xml:space="preserve"> Clear statement rules have been articulated in courts’ interpretation of ambiguous criminal statutes, which are interpreted in favor of criminal defendants. The rule of lenity aims to protect individual rights as significant enough to require explicit congressional declarations where such rights would be limited. For a detailed discussion of various clear statement rules beyond those discussed 546 WILLIAM &amp; MARY BILL OF RIGHTS JOURNAL [Vol. 19:511 </w:t>
      </w:r>
      <w:r w:rsidRPr="009D59F6">
        <w:rPr>
          <w:rFonts w:asciiTheme="majorHAnsi" w:hAnsiTheme="majorHAnsi" w:cstheme="minorHAnsi"/>
          <w:u w:val="single"/>
        </w:rPr>
        <w:t xml:space="preserve">In recent years </w:t>
      </w:r>
      <w:r w:rsidRPr="009D59F6">
        <w:rPr>
          <w:rFonts w:asciiTheme="majorHAnsi" w:hAnsiTheme="majorHAnsi" w:cstheme="minorHAnsi"/>
          <w:highlight w:val="cyan"/>
          <w:u w:val="single"/>
        </w:rPr>
        <w:t>the Court has articulated clear statement principles that</w:t>
      </w:r>
      <w:r w:rsidRPr="009D59F6">
        <w:rPr>
          <w:rFonts w:asciiTheme="majorHAnsi" w:hAnsiTheme="majorHAnsi" w:cstheme="minorHAnsi"/>
          <w:u w:val="single"/>
        </w:rPr>
        <w:t xml:space="preserve"> are inspired by a desire to </w:t>
      </w:r>
      <w:r w:rsidRPr="009D59F6">
        <w:rPr>
          <w:rFonts w:asciiTheme="majorHAnsi" w:hAnsiTheme="majorHAnsi" w:cstheme="minorHAnsi"/>
          <w:highlight w:val="cyan"/>
          <w:u w:val="single"/>
        </w:rPr>
        <w:t>protect</w:t>
      </w:r>
      <w:r w:rsidRPr="009D59F6">
        <w:rPr>
          <w:rFonts w:asciiTheme="majorHAnsi" w:hAnsiTheme="majorHAnsi" w:cstheme="minorHAnsi"/>
          <w:u w:val="single"/>
        </w:rPr>
        <w:t xml:space="preserve"> what the Court has deemed to be </w:t>
      </w:r>
      <w:r w:rsidRPr="009D59F6">
        <w:rPr>
          <w:rFonts w:asciiTheme="majorHAnsi" w:hAnsiTheme="majorHAnsi" w:cstheme="minorHAnsi"/>
          <w:highlight w:val="cyan"/>
          <w:u w:val="single"/>
        </w:rPr>
        <w:t>core values of federalism</w:t>
      </w:r>
      <w:r w:rsidRPr="009D59F6">
        <w:rPr>
          <w:rFonts w:asciiTheme="majorHAnsi" w:hAnsiTheme="majorHAnsi" w:cstheme="minorHAnsi"/>
          <w:sz w:val="8"/>
        </w:rPr>
        <w:t xml:space="preserve">.202 The Court’s </w:t>
      </w:r>
      <w:r w:rsidRPr="009D59F6">
        <w:rPr>
          <w:rFonts w:asciiTheme="majorHAnsi" w:hAnsiTheme="majorHAnsi" w:cstheme="minorHAnsi"/>
          <w:u w:val="single"/>
        </w:rPr>
        <w:t xml:space="preserve">announcement of a federalism-inspired clear statement principle serves the function of </w:t>
      </w:r>
      <w:r w:rsidRPr="009D59F6">
        <w:rPr>
          <w:rFonts w:asciiTheme="majorHAnsi" w:hAnsiTheme="majorHAnsi" w:cstheme="minorHAnsi"/>
          <w:highlight w:val="cyan"/>
          <w:u w:val="single"/>
        </w:rPr>
        <w:t>forcing Congress to explicitly declare its intentions where it enacts statutes that might impose burdens on state governments</w:t>
      </w:r>
      <w:r w:rsidRPr="009D59F6">
        <w:rPr>
          <w:rFonts w:asciiTheme="majorHAnsi" w:hAnsiTheme="majorHAnsi" w:cstheme="minorHAnsi"/>
          <w:u w:val="single"/>
        </w:rPr>
        <w:t xml:space="preserve"> that appear to impair state autonomy</w:t>
      </w:r>
      <w:r w:rsidRPr="009D59F6">
        <w:rPr>
          <w:rFonts w:asciiTheme="majorHAnsi" w:hAnsiTheme="majorHAnsi" w:cstheme="minorHAnsi"/>
          <w:sz w:val="8"/>
        </w:rPr>
        <w:t>.203 For example, in Gregory v. Ashcroft, 204 the Court addressed the issue of whether the Age Discrimination in Employment Act (ADEA) applied to state judges in Missouri, who were obligated to retire upon reaching the age of seventy.205 Despite the fact that the ADEA’s substantive provisions had been explicitly extended to include states as employers, it also excluded elected and high-ranking government state officials from the statute’s protection.206 The Gregory Court clearly concludes that “[t]he extension of the ADEA to employment by state and local governments was a valid exercise of Congress’ powers under the Commerce Clause.”207 However, the Court describes what it declares to be a potential constitutional problem even in light of Congress’s apparent constitutional authority. The Court concluded that the extension of the ADEA’s provisions to protect state employees threatened to undermine the authority of a political community to “determine the qualifications of their government officials.”208 However, like a Shakespearean play, the Court reaches out and grasps the rope that operates the escape hatch that frees it from the constitutional conflict that it imagines lies around the corner. For the Court, this escape hatch is the clear statement rule, which it imposes on Congress in order to protect the integrity of the state as a political community.209</w:t>
      </w:r>
    </w:p>
    <w:p w14:paraId="76D5046C"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 xml:space="preserve">Deference to federal courts doesn’t destroy federalism </w:t>
      </w:r>
    </w:p>
    <w:p w14:paraId="6517A5D5"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Hale 16</w:t>
      </w:r>
      <w:r w:rsidRPr="009D59F6">
        <w:rPr>
          <w:rFonts w:asciiTheme="majorHAnsi" w:hAnsiTheme="majorHAnsi" w:cstheme="minorHAnsi"/>
        </w:rPr>
        <w:t xml:space="preserve"> (Feb, M. Jason, General Counsel at Lee Company, Lawyer in Nashville, </w:t>
      </w:r>
      <w:r w:rsidRPr="009D59F6">
        <w:rPr>
          <w:rFonts w:asciiTheme="majorHAnsi" w:hAnsiTheme="majorHAnsi" w:cstheme="minorHAnsi"/>
        </w:rPr>
        <w:tab/>
        <w:t xml:space="preserve">Case Western Reserve University School of Law, “Federal Questions, State Courts, and the Lockstep Doctrine”, </w:t>
      </w:r>
      <w:hyperlink r:id="rId77" w:history="1">
        <w:r w:rsidRPr="009D59F6">
          <w:rPr>
            <w:rStyle w:val="Hyperlink"/>
            <w:rFonts w:asciiTheme="majorHAnsi" w:hAnsiTheme="majorHAnsi" w:cstheme="minorHAnsi"/>
          </w:rPr>
          <w:t>http://scholarlycommons.law.case.edu/cgi/viewcontent.cgi?article=1696&amp;context=caselrev</w:t>
        </w:r>
      </w:hyperlink>
      <w:r w:rsidRPr="009D59F6">
        <w:rPr>
          <w:rFonts w:asciiTheme="majorHAnsi" w:hAnsiTheme="majorHAnsi" w:cstheme="minorHAnsi"/>
        </w:rPr>
        <w:t>, Scholarly Commons) MBE</w:t>
      </w:r>
    </w:p>
    <w:p w14:paraId="5741CD4B" w14:textId="77777777" w:rsidR="00BC4863" w:rsidRPr="009D59F6" w:rsidRDefault="00BC4863" w:rsidP="00BC4863">
      <w:pPr>
        <w:rPr>
          <w:rFonts w:asciiTheme="majorHAnsi" w:hAnsiTheme="majorHAnsi" w:cstheme="minorHAnsi"/>
          <w:u w:val="single"/>
        </w:rPr>
      </w:pPr>
      <w:r w:rsidRPr="009D59F6">
        <w:rPr>
          <w:rFonts w:asciiTheme="majorHAnsi" w:hAnsiTheme="majorHAnsi" w:cstheme="minorHAnsi"/>
          <w:sz w:val="10"/>
          <w:szCs w:val="8"/>
        </w:rPr>
        <w:t xml:space="preserve"> </w:t>
      </w:r>
      <w:r w:rsidRPr="009D59F6">
        <w:rPr>
          <w:rFonts w:asciiTheme="majorHAnsi" w:hAnsiTheme="majorHAnsi" w:cstheme="minorHAnsi"/>
          <w:sz w:val="10"/>
        </w:rPr>
        <w:t xml:space="preserve">VII. ADDRESSING FEDERALISM AND OTHER CONCERNS </w:t>
      </w:r>
      <w:r w:rsidRPr="009D59F6">
        <w:rPr>
          <w:rFonts w:asciiTheme="majorHAnsi" w:hAnsiTheme="majorHAnsi" w:cstheme="minorHAnsi"/>
          <w:highlight w:val="cyan"/>
          <w:u w:val="single"/>
        </w:rPr>
        <w:t>Critics</w:t>
      </w:r>
      <w:r w:rsidRPr="009D59F6">
        <w:rPr>
          <w:rFonts w:asciiTheme="majorHAnsi" w:hAnsiTheme="majorHAnsi" w:cstheme="minorHAnsi"/>
          <w:u w:val="single"/>
        </w:rPr>
        <w:t xml:space="preserve"> might </w:t>
      </w:r>
      <w:r w:rsidRPr="009D59F6">
        <w:rPr>
          <w:rFonts w:asciiTheme="majorHAnsi" w:hAnsiTheme="majorHAnsi" w:cstheme="minorHAnsi"/>
          <w:highlight w:val="cyan"/>
          <w:u w:val="single"/>
        </w:rPr>
        <w:t>argue that such an approach chips away at state's rights</w:t>
      </w:r>
      <w:r w:rsidRPr="009D59F6">
        <w:rPr>
          <w:rFonts w:asciiTheme="majorHAnsi" w:hAnsiTheme="majorHAnsi" w:cstheme="minorHAnsi"/>
          <w:sz w:val="10"/>
        </w:rPr>
        <w:t xml:space="preserve"> or tilts the balance of federalism too much for their liking. Moreover, they might argue that diversity of viewpoints in the law can ostensibly be good thing. This Note argues that while federalism, states' rights, and diversity are good in a nation as large as the United States, these </w:t>
      </w:r>
      <w:r w:rsidRPr="009D59F6">
        <w:rPr>
          <w:rFonts w:asciiTheme="majorHAnsi" w:hAnsiTheme="majorHAnsi" w:cstheme="minorHAnsi"/>
          <w:highlight w:val="cyan"/>
          <w:u w:val="single"/>
        </w:rPr>
        <w:t>issues do not defeat the Doctrine</w:t>
      </w:r>
      <w:r w:rsidRPr="009D59F6">
        <w:rPr>
          <w:rFonts w:asciiTheme="majorHAnsi" w:hAnsiTheme="majorHAnsi" w:cstheme="minorHAnsi"/>
          <w:u w:val="single"/>
        </w:rPr>
        <w:t>.</w:t>
      </w:r>
      <w:r w:rsidRPr="009D59F6">
        <w:rPr>
          <w:rFonts w:asciiTheme="majorHAnsi" w:hAnsiTheme="majorHAnsi" w:cstheme="minorHAnsi"/>
          <w:sz w:val="10"/>
        </w:rPr>
        <w:t xml:space="preserve"> First, as for states' rights, there is no suggesting that states must apply this Doctrine. </w:t>
      </w:r>
      <w:r w:rsidRPr="009D59F6">
        <w:rPr>
          <w:rFonts w:asciiTheme="majorHAnsi" w:hAnsiTheme="majorHAnsi" w:cstheme="minorHAnsi"/>
          <w:highlight w:val="cyan"/>
          <w:u w:val="single"/>
        </w:rPr>
        <w:t>State courts still have the power they always had</w:t>
      </w:r>
      <w:r w:rsidRPr="009D59F6">
        <w:rPr>
          <w:rFonts w:asciiTheme="majorHAnsi" w:hAnsiTheme="majorHAnsi" w:cstheme="minorHAnsi"/>
          <w:sz w:val="10"/>
          <w:highlight w:val="cyan"/>
        </w:rPr>
        <w:t>,</w:t>
      </w:r>
      <w:r w:rsidRPr="009D59F6">
        <w:rPr>
          <w:rFonts w:asciiTheme="majorHAnsi" w:hAnsiTheme="majorHAnsi" w:cstheme="minorHAnsi"/>
          <w:sz w:val="10"/>
        </w:rPr>
        <w:t xml:space="preserve"> so unlike the Erie doctrine, there is no compulsion. This Doctrine is hinged upon the benefits it provides as an interpretive device, as a workable solution to public policy concerns that are likely to arise as too many bodies of law exist interpreting federal law. Second, </w:t>
      </w:r>
      <w:r w:rsidRPr="009D59F6">
        <w:rPr>
          <w:rFonts w:asciiTheme="majorHAnsi" w:hAnsiTheme="majorHAnsi" w:cstheme="minorHAnsi"/>
          <w:highlight w:val="cyan"/>
          <w:u w:val="single"/>
        </w:rPr>
        <w:t>federalism is not under attack</w:t>
      </w:r>
      <w:r w:rsidRPr="009D59F6">
        <w:rPr>
          <w:rFonts w:asciiTheme="majorHAnsi" w:hAnsiTheme="majorHAnsi" w:cstheme="minorHAnsi"/>
          <w:u w:val="single"/>
        </w:rPr>
        <w:t>.</w:t>
      </w:r>
      <w:r w:rsidRPr="009D59F6">
        <w:rPr>
          <w:rFonts w:asciiTheme="majorHAnsi" w:hAnsiTheme="majorHAnsi" w:cstheme="minorHAnsi"/>
          <w:sz w:val="10"/>
        </w:rPr>
        <w:t xml:space="preserve"> Nothing in the doctrine suggests that states must somehow </w:t>
      </w:r>
      <w:r w:rsidRPr="009D59F6">
        <w:rPr>
          <w:rFonts w:asciiTheme="majorHAnsi" w:hAnsiTheme="majorHAnsi" w:cstheme="minorHAnsi"/>
          <w:highlight w:val="cyan"/>
          <w:u w:val="single"/>
        </w:rPr>
        <w:t>defer to federal courts on issues of state law</w:t>
      </w:r>
      <w:r w:rsidRPr="009D59F6">
        <w:rPr>
          <w:rFonts w:asciiTheme="majorHAnsi" w:hAnsiTheme="majorHAnsi" w:cstheme="minorHAnsi"/>
          <w:sz w:val="10"/>
        </w:rPr>
        <w:t xml:space="preserve">. Although, as noted above, doing so is not unusual. </w:t>
      </w:r>
      <w:r w:rsidRPr="009D59F6">
        <w:rPr>
          <w:rFonts w:asciiTheme="majorHAnsi" w:hAnsiTheme="majorHAnsi" w:cstheme="minorHAnsi"/>
          <w:u w:val="single"/>
        </w:rPr>
        <w:t xml:space="preserve">States </w:t>
      </w:r>
      <w:r w:rsidRPr="009D59F6">
        <w:rPr>
          <w:rFonts w:asciiTheme="majorHAnsi" w:hAnsiTheme="majorHAnsi" w:cstheme="minorHAnsi"/>
          <w:highlight w:val="cyan"/>
          <w:u w:val="single"/>
        </w:rPr>
        <w:t>retain their sovereignty</w:t>
      </w:r>
      <w:r w:rsidRPr="009D59F6">
        <w:rPr>
          <w:rFonts w:asciiTheme="majorHAnsi" w:hAnsiTheme="majorHAnsi" w:cstheme="minorHAnsi"/>
          <w:u w:val="single"/>
        </w:rPr>
        <w:t xml:space="preserve"> and their courts retain their inherent power to determine their own laws; this doctrine is merely another tool in their bag of judicial approaches that generates positive dividends for consistency in the law. </w:t>
      </w:r>
      <w:r w:rsidRPr="009D59F6">
        <w:rPr>
          <w:rFonts w:asciiTheme="majorHAnsi" w:hAnsiTheme="majorHAnsi" w:cstheme="minorHAnsi"/>
          <w:sz w:val="10"/>
        </w:rPr>
        <w:t xml:space="preserve">As for a diversity of viewpoints in the interpretation of the federal law: while a diversity of approaches is good in theory, </w:t>
      </w:r>
      <w:r w:rsidRPr="009D59F6">
        <w:rPr>
          <w:rFonts w:asciiTheme="majorHAnsi" w:hAnsiTheme="majorHAnsi" w:cstheme="minorHAnsi"/>
          <w:u w:val="single"/>
        </w:rPr>
        <w:t>too much diversity is the antithesis of the "rule of law," in which every individual should be treated fairly and equally in the same jurisdiction as a matter of law.</w:t>
      </w:r>
      <w:r w:rsidRPr="009D59F6">
        <w:rPr>
          <w:rFonts w:asciiTheme="majorHAnsi" w:hAnsiTheme="majorHAnsi" w:cstheme="minorHAnsi"/>
          <w:sz w:val="10"/>
        </w:rPr>
        <w:t xml:space="preserve"> An overreach of diverse views creates situations where two people similarly situated are treated completely differently not because of the facts of their respective cases but solely on divergent interpretations of the law. Such an approach does not comport with the objectives of our system of laws, which prefers some diversity but not arbitrariness and inconsistency disguised as diversity. Moreover, while the virtue of "percolation"-that it is ostensibly good for the law to go through a back-and-forth debate with conflicting interpretations before the Supreme Court grants certiorari-is often cited as a good reason for diversity in approaches to federal law, it is not without its limits. The Supreme Court's limited resources "make it incapable of remedying all the distortions 2007] CASE WESTERN RESERVE LAW REVIEW introduced into national law by the competition between geographical and specialist institutions."' 27 As such, too much "percolation</w:t>
      </w:r>
      <w:r w:rsidRPr="009D59F6">
        <w:rPr>
          <w:rFonts w:asciiTheme="majorHAnsi" w:hAnsiTheme="majorHAnsi" w:cstheme="minorHAnsi"/>
          <w:u w:val="single"/>
        </w:rPr>
        <w:t>" creates a situation in which there may develop incurable distortions and "[t]hese are troubling developments for a nation committed, as ours is, to the rule of law.</w:t>
      </w:r>
      <w:r w:rsidRPr="009D59F6">
        <w:rPr>
          <w:rFonts w:asciiTheme="majorHAnsi" w:hAnsiTheme="majorHAnsi" w:cstheme="minorHAnsi"/>
          <w:sz w:val="10"/>
        </w:rPr>
        <w:t xml:space="preserve">"12 8 To remedy these fears, a balance between diversity and uniformity is important, and this Note suggests that the Lockstep Doctrine assists in achieving that balance by preventing a descent into the extreme margins of too much diversity. Further, some have suggested other alternatives to solving the "divergent bodies of federal law" problem that the Lockstep Doctrine purports to address. Professor Donald Zeigler considers the public policy considerations above and proposes a methodology of interpretation: state courts should interpret federal law by making an intelligent prediction of how the Supreme Court would construe the law. 129 Zeigler recognizes that state courts can essentially adopt any approach they want but recommends that the state court "slip into the shoes" of the United States Supreme Court and try to interpret the federal law the way the High Court would. Zeigler notes that since </w:t>
      </w:r>
      <w:r w:rsidRPr="009D59F6">
        <w:rPr>
          <w:rFonts w:asciiTheme="majorHAnsi" w:hAnsiTheme="majorHAnsi" w:cstheme="minorHAnsi"/>
          <w:highlight w:val="cyan"/>
          <w:u w:val="single"/>
        </w:rPr>
        <w:t>uniformity in the federal law is a goal</w:t>
      </w:r>
      <w:r w:rsidRPr="009D59F6">
        <w:rPr>
          <w:rFonts w:asciiTheme="majorHAnsi" w:hAnsiTheme="majorHAnsi" w:cstheme="minorHAnsi"/>
          <w:u w:val="single"/>
        </w:rPr>
        <w:t xml:space="preserve">, </w:t>
      </w:r>
      <w:r w:rsidRPr="009D59F6">
        <w:rPr>
          <w:rFonts w:asciiTheme="majorHAnsi" w:hAnsiTheme="majorHAnsi" w:cstheme="minorHAnsi"/>
          <w:sz w:val="10"/>
        </w:rPr>
        <w:t xml:space="preserve">"considering how the Supreme Court would decide the issue should provide a unifying perspective.' 130 But arguably any court interpreting federal law, knowing full well that the United States Supreme Court enjoys plenary review of all federal questions, will always rule with an eye toward how the Supreme Court would rule? This is not much of a solution. Any court inferior to the United States Supreme Court should be taking this approach when dealing with a federal question. In reality, Professor Zeigler's approach differs little from Persuasive Theory. The state courts continue to enjoy the complete independence that it currently does, and they would continue to do what they have already been doing, namely making decisions knowing that the United State Supreme Court is standing over their shoulder. In short, the state courts are already doing what Professor Zeigler is suggesting and the problem of "divergent bodies of federal law" continues unabated. Professor Zeigler's solution is merely the status quo. And, as this 127 Peter L. Strauss, One Hundred Fifty Cases Per Year: Some Implications of the Supreme Court's Limited Resources of Judicial Review for Agency Action, 87 COLUM. L. REv. 1093, 1117 (1987). 128 Id. at 1116. 29 Donald H. Zeigler, Gazing Into the Crystal Ball: Reflections on the Standards State Judges Should Use to Ascertain Federal Law, 40 WM. &amp; MARY L. REv. 1143, 1184 (1999). 1301d. [Vol. 57:4 LOCKSTEP DOCTRINE Note argues, the status quo is exactly what is giving rise to the kinds of problems the Lockstep Doctrine has been offered to fix. CONCLUSION In sum, the Lockstep Doctrine is designed to build an interpretive arrangement that </w:t>
      </w:r>
      <w:r w:rsidRPr="009D59F6">
        <w:rPr>
          <w:rFonts w:asciiTheme="majorHAnsi" w:hAnsiTheme="majorHAnsi" w:cstheme="minorHAnsi"/>
          <w:u w:val="single"/>
        </w:rPr>
        <w:t>brings improved consistency, quality, and fairness to the federal law in a given federal circuit</w:t>
      </w:r>
      <w:r w:rsidRPr="009D59F6">
        <w:rPr>
          <w:rFonts w:asciiTheme="majorHAnsi" w:hAnsiTheme="majorHAnsi" w:cstheme="minorHAnsi"/>
          <w:sz w:val="10"/>
        </w:rPr>
        <w:t>. The focus of this Note's argument is that far from being a radical proposal, the concept of lockstep jurisprudence is not at all unfamiliar to state courts; indeed, it is considered a valuable judicial tool.13 1 Applying the Lockstep Doctrine used so often by state supreme courts in matters of adjudicating state-created constitutional rights to federal questions introduced into state courtrooms makes eminent sense for all the same policy reasons. The argument that "</w:t>
      </w:r>
      <w:r w:rsidRPr="009D59F6">
        <w:rPr>
          <w:rFonts w:asciiTheme="majorHAnsi" w:hAnsiTheme="majorHAnsi" w:cstheme="minorHAnsi"/>
          <w:highlight w:val="cyan"/>
          <w:u w:val="single"/>
        </w:rPr>
        <w:t>state courts should do it their own way</w:t>
      </w:r>
      <w:r w:rsidRPr="009D59F6">
        <w:rPr>
          <w:rFonts w:asciiTheme="majorHAnsi" w:hAnsiTheme="majorHAnsi" w:cstheme="minorHAnsi"/>
          <w:u w:val="single"/>
        </w:rPr>
        <w:t xml:space="preserve"> because they can" </w:t>
      </w:r>
      <w:r w:rsidRPr="009D59F6">
        <w:rPr>
          <w:rFonts w:asciiTheme="majorHAnsi" w:hAnsiTheme="majorHAnsi" w:cstheme="minorHAnsi"/>
          <w:highlight w:val="cyan"/>
          <w:u w:val="single"/>
        </w:rPr>
        <w:t>is incomplete</w:t>
      </w:r>
      <w:r w:rsidRPr="009D59F6">
        <w:rPr>
          <w:rFonts w:asciiTheme="majorHAnsi" w:hAnsiTheme="majorHAnsi" w:cstheme="minorHAnsi"/>
          <w:u w:val="single"/>
        </w:rPr>
        <w:t>.</w:t>
      </w:r>
      <w:r w:rsidRPr="009D59F6">
        <w:rPr>
          <w:rFonts w:asciiTheme="majorHAnsi" w:hAnsiTheme="majorHAnsi" w:cstheme="minorHAnsi"/>
          <w:sz w:val="10"/>
        </w:rPr>
        <w:t xml:space="preserve"> The question is not what state courts can do, but rather, what should state courts do with all the options available? Mississippi and New Hampshire have opted for a version of the Lockstep Doctrine. </w:t>
      </w:r>
      <w:r w:rsidRPr="009D59F6">
        <w:rPr>
          <w:rFonts w:asciiTheme="majorHAnsi" w:hAnsiTheme="majorHAnsi" w:cstheme="minorHAnsi"/>
          <w:u w:val="single"/>
        </w:rPr>
        <w:t>The sooner the other forty-eight states elect to do the same, the sooner an important step will be taken to improving the adjudication of the federal law in an era where the federal law continues to expand.</w:t>
      </w:r>
    </w:p>
    <w:p w14:paraId="0BD44AB2" w14:textId="6A4253BF" w:rsidR="00BE1ACE" w:rsidRPr="009D59F6" w:rsidRDefault="00BE1ACE" w:rsidP="00BE1ACE">
      <w:pPr>
        <w:pStyle w:val="Heading3"/>
        <w:rPr>
          <w:rFonts w:asciiTheme="majorHAnsi" w:hAnsiTheme="majorHAnsi"/>
        </w:rPr>
      </w:pPr>
      <w:r w:rsidRPr="009D59F6">
        <w:rPr>
          <w:rFonts w:asciiTheme="majorHAnsi" w:hAnsiTheme="majorHAnsi"/>
        </w:rPr>
        <w:t>**IMPACT**</w:t>
      </w:r>
    </w:p>
    <w:p w14:paraId="590F8BF3" w14:textId="77777777" w:rsidR="00BE1ACE" w:rsidRPr="009D59F6" w:rsidRDefault="00BE1ACE" w:rsidP="00BE1ACE">
      <w:pPr>
        <w:pStyle w:val="Heading3"/>
        <w:rPr>
          <w:rFonts w:asciiTheme="majorHAnsi" w:hAnsiTheme="majorHAnsi" w:cstheme="minorHAnsi"/>
        </w:rPr>
      </w:pPr>
      <w:r w:rsidRPr="009D59F6">
        <w:rPr>
          <w:rFonts w:asciiTheme="majorHAnsi" w:hAnsiTheme="majorHAnsi" w:cstheme="minorHAnsi"/>
        </w:rPr>
        <w:t>A2 Environment Impact</w:t>
      </w:r>
    </w:p>
    <w:p w14:paraId="4478C391" w14:textId="77777777" w:rsidR="00BE1ACE" w:rsidRPr="009D59F6" w:rsidRDefault="00BE1ACE" w:rsidP="00BE1ACE">
      <w:pPr>
        <w:pStyle w:val="Heading4"/>
        <w:rPr>
          <w:rStyle w:val="Style13ptBold"/>
          <w:rFonts w:asciiTheme="majorHAnsi" w:hAnsiTheme="majorHAnsi" w:cstheme="minorHAnsi"/>
          <w:b/>
        </w:rPr>
      </w:pPr>
      <w:r w:rsidRPr="009D59F6">
        <w:rPr>
          <w:rStyle w:val="Style13ptBold"/>
          <w:rFonts w:asciiTheme="majorHAnsi" w:hAnsiTheme="majorHAnsi" w:cstheme="minorHAnsi"/>
          <w:b/>
        </w:rPr>
        <w:t>US not key to solving warming and global agreements solve- no impact to Trump</w:t>
      </w:r>
    </w:p>
    <w:p w14:paraId="67F366CB" w14:textId="77777777" w:rsidR="00BE1ACE" w:rsidRPr="009D59F6" w:rsidRDefault="00BE1ACE" w:rsidP="00BE1ACE">
      <w:pPr>
        <w:rPr>
          <w:rFonts w:asciiTheme="majorHAnsi" w:hAnsiTheme="majorHAnsi" w:cstheme="minorHAnsi"/>
        </w:rPr>
      </w:pPr>
      <w:r w:rsidRPr="009D59F6">
        <w:rPr>
          <w:rStyle w:val="Style13ptBold"/>
          <w:rFonts w:asciiTheme="majorHAnsi" w:hAnsiTheme="majorHAnsi" w:cstheme="minorHAnsi"/>
        </w:rPr>
        <w:t>Arrieta-Kenna 7/11</w:t>
      </w:r>
      <w:r w:rsidRPr="009D59F6">
        <w:rPr>
          <w:rFonts w:asciiTheme="majorHAnsi" w:hAnsiTheme="majorHAnsi" w:cstheme="minorHAnsi"/>
        </w:rPr>
        <w:t xml:space="preserve"> (2017, Ruairí, author for POLITICO, The Hoover Institution, The Stanford Daily, Journalist Major @ Stanford University, “Rebuking Trump on climate, the G20 proved “soft power” works”, </w:t>
      </w:r>
      <w:hyperlink r:id="rId78" w:history="1">
        <w:r w:rsidRPr="009D59F6">
          <w:rPr>
            <w:rStyle w:val="Hyperlink"/>
            <w:rFonts w:asciiTheme="majorHAnsi" w:hAnsiTheme="majorHAnsi" w:cstheme="minorHAnsi"/>
          </w:rPr>
          <w:t>https://www.vox.com/energy-and-environment/2017/7/11/15948118/g20-climate-trump-soft-power</w:t>
        </w:r>
      </w:hyperlink>
      <w:r w:rsidRPr="009D59F6">
        <w:rPr>
          <w:rFonts w:asciiTheme="majorHAnsi" w:hAnsiTheme="majorHAnsi" w:cstheme="minorHAnsi"/>
        </w:rPr>
        <w:t>, Vox) MBE</w:t>
      </w:r>
    </w:p>
    <w:p w14:paraId="739FEB37" w14:textId="66C32A96" w:rsidR="00BE1ACE" w:rsidRPr="009D59F6" w:rsidRDefault="00BE1ACE" w:rsidP="00BE1ACE">
      <w:pPr>
        <w:rPr>
          <w:rFonts w:asciiTheme="majorHAnsi" w:hAnsiTheme="majorHAnsi" w:cstheme="minorHAnsi"/>
          <w:sz w:val="14"/>
        </w:rPr>
      </w:pPr>
      <w:r w:rsidRPr="009D59F6">
        <w:rPr>
          <w:rFonts w:asciiTheme="majorHAnsi" w:hAnsiTheme="majorHAnsi" w:cstheme="minorHAnsi"/>
          <w:sz w:val="14"/>
        </w:rPr>
        <w:t>President Donald Trump’s decision to pull the United States of out the Paris climate accord was a deeply disheartening signal to the world that reducing dependence on fossil fuels threatens US dominance (a notion that is largely false). But</w:t>
      </w:r>
      <w:r w:rsidRPr="009D59F6">
        <w:rPr>
          <w:rFonts w:asciiTheme="majorHAnsi" w:hAnsiTheme="majorHAnsi" w:cstheme="minorHAnsi"/>
          <w:u w:val="single"/>
        </w:rPr>
        <w:t xml:space="preserve"> the </w:t>
      </w:r>
      <w:r w:rsidRPr="009D59F6">
        <w:rPr>
          <w:rFonts w:asciiTheme="majorHAnsi" w:hAnsiTheme="majorHAnsi" w:cstheme="minorHAnsi"/>
          <w:highlight w:val="cyan"/>
          <w:u w:val="single"/>
        </w:rPr>
        <w:t>G20 summit</w:t>
      </w:r>
      <w:r w:rsidRPr="009D59F6">
        <w:rPr>
          <w:rFonts w:asciiTheme="majorHAnsi" w:hAnsiTheme="majorHAnsi" w:cstheme="minorHAnsi"/>
          <w:u w:val="single"/>
        </w:rPr>
        <w:t xml:space="preserve"> this past weekend </w:t>
      </w:r>
      <w:r w:rsidRPr="009D59F6">
        <w:rPr>
          <w:rFonts w:asciiTheme="majorHAnsi" w:hAnsiTheme="majorHAnsi" w:cstheme="minorHAnsi"/>
          <w:highlight w:val="cyan"/>
          <w:u w:val="single"/>
        </w:rPr>
        <w:t>showed that the</w:t>
      </w:r>
      <w:r w:rsidRPr="009D59F6">
        <w:rPr>
          <w:rFonts w:asciiTheme="majorHAnsi" w:hAnsiTheme="majorHAnsi" w:cstheme="minorHAnsi"/>
          <w:u w:val="single"/>
        </w:rPr>
        <w:t xml:space="preserve"> world’s richest </w:t>
      </w:r>
      <w:r w:rsidRPr="009D59F6">
        <w:rPr>
          <w:rFonts w:asciiTheme="majorHAnsi" w:hAnsiTheme="majorHAnsi" w:cstheme="minorHAnsi"/>
          <w:highlight w:val="cyan"/>
          <w:u w:val="single"/>
        </w:rPr>
        <w:t>countries are committed to dramatically reducing carbon emissions with or without America.</w:t>
      </w:r>
      <w:r w:rsidRPr="009D59F6">
        <w:rPr>
          <w:rFonts w:asciiTheme="majorHAnsi" w:hAnsiTheme="majorHAnsi" w:cstheme="minorHAnsi"/>
          <w:u w:val="single"/>
        </w:rPr>
        <w:t xml:space="preserve"> </w:t>
      </w:r>
      <w:r w:rsidRPr="009D59F6">
        <w:rPr>
          <w:rFonts w:asciiTheme="majorHAnsi" w:hAnsiTheme="majorHAnsi" w:cstheme="minorHAnsi"/>
          <w:sz w:val="14"/>
        </w:rPr>
        <w:t xml:space="preserve">The climate commitments that came out of Hamburg promote carbon emissions mitigation and economic growth in line with the Paris Agreement and the UN’s Sustainable Development Goals. And like those two pacts, the G20 communiqué and the 19-party Climate and Energy Action Plan for Growth are both legally nonbinding and essentially unenforceable. But the </w:t>
      </w:r>
      <w:r w:rsidRPr="009D59F6">
        <w:rPr>
          <w:rFonts w:asciiTheme="majorHAnsi" w:hAnsiTheme="majorHAnsi" w:cstheme="minorHAnsi"/>
          <w:u w:val="single"/>
        </w:rPr>
        <w:t xml:space="preserve">principles affirmed and commitments made in them will be </w:t>
      </w:r>
      <w:r w:rsidRPr="009D59F6">
        <w:rPr>
          <w:rFonts w:asciiTheme="majorHAnsi" w:hAnsiTheme="majorHAnsi" w:cstheme="minorHAnsi"/>
          <w:highlight w:val="cyan"/>
          <w:u w:val="single"/>
        </w:rPr>
        <w:t>effectively reinforced by</w:t>
      </w:r>
      <w:r w:rsidRPr="009D59F6">
        <w:rPr>
          <w:rFonts w:asciiTheme="majorHAnsi" w:hAnsiTheme="majorHAnsi" w:cstheme="minorHAnsi"/>
          <w:u w:val="single"/>
        </w:rPr>
        <w:t xml:space="preserve"> the very same sort of “</w:t>
      </w:r>
      <w:r w:rsidRPr="009D59F6">
        <w:rPr>
          <w:rFonts w:asciiTheme="majorHAnsi" w:hAnsiTheme="majorHAnsi" w:cstheme="minorHAnsi"/>
          <w:highlight w:val="cyan"/>
          <w:u w:val="single"/>
        </w:rPr>
        <w:t>soft power”</w:t>
      </w:r>
      <w:r w:rsidRPr="009D59F6">
        <w:rPr>
          <w:rFonts w:asciiTheme="majorHAnsi" w:hAnsiTheme="majorHAnsi" w:cstheme="minorHAnsi"/>
          <w:u w:val="single"/>
        </w:rPr>
        <w:t xml:space="preserve"> that left President Trump isolated among the world’s leaders this past weekend. </w:t>
      </w:r>
      <w:r w:rsidRPr="009D59F6">
        <w:rPr>
          <w:rFonts w:asciiTheme="majorHAnsi" w:hAnsiTheme="majorHAnsi" w:cstheme="minorHAnsi"/>
          <w:sz w:val="14"/>
        </w:rPr>
        <w:t xml:space="preserve">The communiqué declares the Paris Agreement “irreversible,” leaving it open for the US to reverse its decision to leave. The communiqué also reiterates the importance of developed countries providing financial assistance to developing countries to help them deal with climate change. </w:t>
      </w:r>
      <w:r w:rsidRPr="009D59F6">
        <w:rPr>
          <w:rFonts w:asciiTheme="majorHAnsi" w:hAnsiTheme="majorHAnsi" w:cstheme="minorHAnsi"/>
          <w:u w:val="single"/>
        </w:rPr>
        <w:t xml:space="preserve">The </w:t>
      </w:r>
      <w:r w:rsidRPr="009D59F6">
        <w:rPr>
          <w:rFonts w:asciiTheme="majorHAnsi" w:hAnsiTheme="majorHAnsi" w:cstheme="minorHAnsi"/>
          <w:highlight w:val="cyan"/>
          <w:u w:val="single"/>
        </w:rPr>
        <w:t>action plan</w:t>
      </w:r>
      <w:r w:rsidRPr="009D59F6">
        <w:rPr>
          <w:rFonts w:asciiTheme="majorHAnsi" w:hAnsiTheme="majorHAnsi" w:cstheme="minorHAnsi"/>
          <w:u w:val="single"/>
        </w:rPr>
        <w:t xml:space="preserve">, meanwhile, </w:t>
      </w:r>
      <w:r w:rsidRPr="009D59F6">
        <w:rPr>
          <w:rFonts w:asciiTheme="majorHAnsi" w:hAnsiTheme="majorHAnsi" w:cstheme="minorHAnsi"/>
          <w:highlight w:val="cyan"/>
          <w:u w:val="single"/>
        </w:rPr>
        <w:t>offers concrete steps</w:t>
      </w:r>
      <w:r w:rsidRPr="009D59F6">
        <w:rPr>
          <w:rFonts w:asciiTheme="majorHAnsi" w:hAnsiTheme="majorHAnsi" w:cstheme="minorHAnsi"/>
          <w:u w:val="single"/>
        </w:rPr>
        <w:t xml:space="preserve"> for achieving the principles. It touches everything from renewable energy generation and energy efficiency to cooperation on research and finance.</w:t>
      </w:r>
      <w:r w:rsidRPr="009D59F6">
        <w:rPr>
          <w:rFonts w:asciiTheme="majorHAnsi" w:hAnsiTheme="majorHAnsi" w:cstheme="minorHAnsi"/>
          <w:sz w:val="14"/>
        </w:rPr>
        <w:t xml:space="preserve"> </w:t>
      </w:r>
      <w:r w:rsidRPr="009D59F6">
        <w:rPr>
          <w:rFonts w:asciiTheme="majorHAnsi" w:hAnsiTheme="majorHAnsi" w:cstheme="minorHAnsi"/>
          <w:u w:val="single"/>
        </w:rPr>
        <w:t xml:space="preserve">Andrew Light, a professor at George Mason University and a senior fellow at the World Resources Institute, says </w:t>
      </w:r>
      <w:r w:rsidRPr="009D59F6">
        <w:rPr>
          <w:rFonts w:asciiTheme="majorHAnsi" w:hAnsiTheme="majorHAnsi" w:cstheme="minorHAnsi"/>
          <w:highlight w:val="cyan"/>
          <w:u w:val="single"/>
        </w:rPr>
        <w:t>what came from the G20 summit regarding climate is very strong</w:t>
      </w:r>
      <w:r w:rsidRPr="009D59F6">
        <w:rPr>
          <w:rFonts w:asciiTheme="majorHAnsi" w:hAnsiTheme="majorHAnsi" w:cstheme="minorHAnsi"/>
          <w:u w:val="single"/>
        </w:rPr>
        <w:t xml:space="preserve">. </w:t>
      </w:r>
      <w:r w:rsidRPr="009D59F6">
        <w:rPr>
          <w:rFonts w:asciiTheme="majorHAnsi" w:hAnsiTheme="majorHAnsi" w:cstheme="minorHAnsi"/>
          <w:sz w:val="14"/>
        </w:rPr>
        <w:t xml:space="preserve">“The outcome of the G20 was </w:t>
      </w:r>
      <w:r w:rsidRPr="009D59F6">
        <w:rPr>
          <w:rFonts w:asciiTheme="majorHAnsi" w:hAnsiTheme="majorHAnsi" w:cstheme="minorHAnsi"/>
          <w:u w:val="single"/>
        </w:rPr>
        <w:t xml:space="preserve">essentially a </w:t>
      </w:r>
      <w:r w:rsidRPr="009D59F6">
        <w:rPr>
          <w:rFonts w:asciiTheme="majorHAnsi" w:hAnsiTheme="majorHAnsi" w:cstheme="minorHAnsi"/>
          <w:highlight w:val="cyan"/>
          <w:u w:val="single"/>
        </w:rPr>
        <w:t>rebuke of the Trump administration's position on climate change</w:t>
      </w:r>
      <w:r w:rsidRPr="009D59F6">
        <w:rPr>
          <w:rFonts w:asciiTheme="majorHAnsi" w:hAnsiTheme="majorHAnsi" w:cstheme="minorHAnsi"/>
          <w:u w:val="single"/>
        </w:rPr>
        <w:t xml:space="preserve"> in general</w:t>
      </w:r>
      <w:r w:rsidRPr="009D59F6">
        <w:rPr>
          <w:rFonts w:asciiTheme="majorHAnsi" w:hAnsiTheme="majorHAnsi" w:cstheme="minorHAnsi"/>
          <w:sz w:val="14"/>
        </w:rPr>
        <w:t xml:space="preserve"> and the Paris agreement in particular. All 19 countries other than the US solidly recommitted themselves to the Paris agreement and all of the architecture that we've built around Paris to try to create the agreement,” Light says. Before the summit began, </w:t>
      </w:r>
      <w:r w:rsidRPr="009D59F6">
        <w:rPr>
          <w:rFonts w:asciiTheme="majorHAnsi" w:hAnsiTheme="majorHAnsi" w:cstheme="minorHAnsi"/>
          <w:highlight w:val="cyan"/>
          <w:u w:val="single"/>
        </w:rPr>
        <w:t>there were concerns that states</w:t>
      </w:r>
      <w:r w:rsidRPr="009D59F6">
        <w:rPr>
          <w:rFonts w:asciiTheme="majorHAnsi" w:hAnsiTheme="majorHAnsi" w:cstheme="minorHAnsi"/>
          <w:u w:val="single"/>
        </w:rPr>
        <w:t xml:space="preserve"> like Russia, Saudi Arabia, Turkey, and Indonesia </w:t>
      </w:r>
      <w:r w:rsidRPr="009D59F6">
        <w:rPr>
          <w:rFonts w:asciiTheme="majorHAnsi" w:hAnsiTheme="majorHAnsi" w:cstheme="minorHAnsi"/>
          <w:highlight w:val="cyan"/>
          <w:u w:val="single"/>
        </w:rPr>
        <w:t>might also falter</w:t>
      </w:r>
      <w:r w:rsidRPr="009D59F6">
        <w:rPr>
          <w:rFonts w:asciiTheme="majorHAnsi" w:hAnsiTheme="majorHAnsi" w:cstheme="minorHAnsi"/>
          <w:u w:val="single"/>
        </w:rPr>
        <w:t xml:space="preserve"> in their commitment to the Paris Agreement. </w:t>
      </w:r>
      <w:r w:rsidRPr="009D59F6">
        <w:rPr>
          <w:rFonts w:asciiTheme="majorHAnsi" w:hAnsiTheme="majorHAnsi" w:cstheme="minorHAnsi"/>
          <w:highlight w:val="cyan"/>
          <w:u w:val="single"/>
        </w:rPr>
        <w:t>But they didn’t</w:t>
      </w:r>
      <w:r w:rsidRPr="009D59F6">
        <w:rPr>
          <w:rFonts w:asciiTheme="majorHAnsi" w:hAnsiTheme="majorHAnsi" w:cstheme="minorHAnsi"/>
          <w:u w:val="single"/>
        </w:rPr>
        <w:t>.</w:t>
      </w:r>
      <w:r w:rsidRPr="009D59F6">
        <w:rPr>
          <w:rFonts w:asciiTheme="majorHAnsi" w:hAnsiTheme="majorHAnsi" w:cstheme="minorHAnsi"/>
          <w:sz w:val="14"/>
        </w:rPr>
        <w:t xml:space="preserve"> “And I was one of the lead US negotiators in the State Department for the Paris Agreement,” Light adds, “so I was there at the table when it was being created for many years, and I was extremely happy to see such a solid recommitment to the agreement itself from all of these parties.”</w:t>
      </w:r>
    </w:p>
    <w:p w14:paraId="0F6B9D7E" w14:textId="3562A43C" w:rsidR="00D262ED" w:rsidRPr="009D59F6" w:rsidRDefault="00D262ED" w:rsidP="00D262ED">
      <w:pPr>
        <w:pStyle w:val="Heading3"/>
        <w:rPr>
          <w:rFonts w:asciiTheme="majorHAnsi" w:hAnsiTheme="majorHAnsi" w:cstheme="minorHAnsi"/>
        </w:rPr>
      </w:pPr>
      <w:r w:rsidRPr="009D59F6">
        <w:rPr>
          <w:rFonts w:asciiTheme="majorHAnsi" w:hAnsiTheme="majorHAnsi" w:cstheme="minorHAnsi"/>
        </w:rPr>
        <w:t>A2 Ethiopia Modeling</w:t>
      </w:r>
    </w:p>
    <w:p w14:paraId="2E859AA7" w14:textId="77777777" w:rsidR="00D262ED" w:rsidRPr="009D59F6" w:rsidRDefault="00D262ED" w:rsidP="00D262ED">
      <w:pPr>
        <w:pStyle w:val="Heading4"/>
        <w:rPr>
          <w:rFonts w:asciiTheme="majorHAnsi" w:hAnsiTheme="majorHAnsi"/>
        </w:rPr>
      </w:pPr>
      <w:r w:rsidRPr="009D59F6">
        <w:rPr>
          <w:rFonts w:asciiTheme="majorHAnsi" w:hAnsiTheme="majorHAnsi"/>
        </w:rPr>
        <w:t xml:space="preserve">Authoritarian reform means Ethiopia won’t model the US </w:t>
      </w:r>
    </w:p>
    <w:p w14:paraId="568AD521" w14:textId="77777777" w:rsidR="00D262ED" w:rsidRPr="009D59F6" w:rsidRDefault="00D262ED" w:rsidP="00D262ED">
      <w:pPr>
        <w:rPr>
          <w:rFonts w:asciiTheme="majorHAnsi" w:hAnsiTheme="majorHAnsi"/>
        </w:rPr>
      </w:pPr>
      <w:r w:rsidRPr="009D59F6">
        <w:rPr>
          <w:rStyle w:val="Style13ptBold"/>
          <w:rFonts w:asciiTheme="majorHAnsi" w:hAnsiTheme="majorHAnsi"/>
        </w:rPr>
        <w:t>Abbink &amp; Hagmann 13</w:t>
      </w:r>
      <w:r w:rsidRPr="009D59F6">
        <w:rPr>
          <w:rFonts w:asciiTheme="majorHAnsi" w:hAnsiTheme="majorHAnsi"/>
        </w:rPr>
        <w:t xml:space="preserve"> (Jon, senior researcher at the African Studies Centre, Leiden, and as a research professor at VU University, Amsterdam. His interests are political anthropology, ethno-history, and culture and religion in the Horn of Africa (Ethiopia, Somalia), Tobias, associate professor of international development at Roskilde University, Denmark, research associate with the Political Geography Chair at the University of Zurich in Switzerland, “Reconfiguring Ethiopia: The Politics of Authoritarian Reform”, pg. 111) ACT</w:t>
      </w:r>
    </w:p>
    <w:p w14:paraId="271F3260" w14:textId="77777777" w:rsidR="00D262ED" w:rsidRPr="009D59F6" w:rsidRDefault="00D262ED" w:rsidP="00D262ED">
      <w:pPr>
        <w:rPr>
          <w:rFonts w:asciiTheme="majorHAnsi" w:hAnsiTheme="majorHAnsi"/>
          <w:b/>
          <w:u w:val="single"/>
        </w:rPr>
      </w:pPr>
      <w:r w:rsidRPr="009D59F6">
        <w:rPr>
          <w:rFonts w:asciiTheme="majorHAnsi" w:hAnsiTheme="majorHAnsi"/>
        </w:rPr>
        <w:t xml:space="preserve">(ii) Ouster clauses: </w:t>
      </w:r>
      <w:r w:rsidRPr="009D59F6">
        <w:rPr>
          <w:rStyle w:val="StyleUnderline"/>
          <w:rFonts w:asciiTheme="majorHAnsi" w:hAnsiTheme="majorHAnsi"/>
          <w:highlight w:val="cyan"/>
        </w:rPr>
        <w:t>undermining judicial authority Judicial authority has come under further attack</w:t>
      </w:r>
      <w:r w:rsidRPr="009D59F6">
        <w:rPr>
          <w:rStyle w:val="StyleUnderline"/>
          <w:rFonts w:asciiTheme="majorHAnsi" w:hAnsiTheme="majorHAnsi"/>
        </w:rPr>
        <w:t xml:space="preserve"> through the tendency of the legislature to issue ouster clauses.</w:t>
      </w:r>
      <w:r w:rsidRPr="009D59F6">
        <w:rPr>
          <w:rFonts w:asciiTheme="majorHAnsi" w:hAnsiTheme="majorHAnsi"/>
        </w:rPr>
        <w:t xml:space="preserve"> Since 2009, </w:t>
      </w:r>
      <w:r w:rsidRPr="009D59F6">
        <w:rPr>
          <w:rStyle w:val="StyleUnderline"/>
          <w:rFonts w:asciiTheme="majorHAnsi" w:hAnsiTheme="majorHAnsi"/>
          <w:highlight w:val="cyan"/>
        </w:rPr>
        <w:t>the government has increasingly established by law administrative agencies and tribunals with adjudicatory powers that take away the power of the courts</w:t>
      </w:r>
      <w:r w:rsidRPr="009D59F6">
        <w:rPr>
          <w:rStyle w:val="StyleUnderline"/>
          <w:rFonts w:asciiTheme="majorHAnsi" w:hAnsiTheme="majorHAnsi"/>
        </w:rPr>
        <w:t xml:space="preserve">. </w:t>
      </w:r>
      <w:r w:rsidRPr="009D59F6">
        <w:rPr>
          <w:rFonts w:asciiTheme="majorHAnsi" w:hAnsiTheme="majorHAnsi"/>
        </w:rPr>
        <w:t xml:space="preserve">This has happened despite the explicit constitutional clause under Article 78(4), stipulating that “special or ad hoc courts, </w:t>
      </w:r>
      <w:r w:rsidRPr="009D59F6">
        <w:rPr>
          <w:rStyle w:val="StyleUnderline"/>
          <w:rFonts w:asciiTheme="majorHAnsi" w:hAnsiTheme="majorHAnsi"/>
        </w:rPr>
        <w:t xml:space="preserve">which </w:t>
      </w:r>
      <w:r w:rsidRPr="009D59F6">
        <w:rPr>
          <w:rStyle w:val="StyleUnderline"/>
          <w:rFonts w:asciiTheme="majorHAnsi" w:hAnsiTheme="majorHAnsi"/>
          <w:highlight w:val="cyan"/>
        </w:rPr>
        <w:t>take judicial powers away</w:t>
      </w:r>
      <w:r w:rsidRPr="009D59F6">
        <w:rPr>
          <w:rStyle w:val="StyleUnderline"/>
          <w:rFonts w:asciiTheme="majorHAnsi" w:hAnsiTheme="majorHAnsi"/>
        </w:rPr>
        <w:t xml:space="preserve"> from the regular courts or institutions </w:t>
      </w:r>
      <w:r w:rsidRPr="009D59F6">
        <w:rPr>
          <w:rStyle w:val="StyleUnderline"/>
          <w:rFonts w:asciiTheme="majorHAnsi" w:hAnsiTheme="majorHAnsi"/>
          <w:highlight w:val="cyan"/>
        </w:rPr>
        <w:t>legally empowered to exercise judicial functions and which does not follow legally prescribed procedures shall not be established.</w:t>
      </w:r>
      <w:r w:rsidRPr="009D59F6">
        <w:rPr>
          <w:rStyle w:val="StyleUnderline"/>
          <w:rFonts w:asciiTheme="majorHAnsi" w:hAnsiTheme="majorHAnsi"/>
        </w:rPr>
        <w:t xml:space="preserve"> </w:t>
      </w:r>
    </w:p>
    <w:p w14:paraId="72DC491D" w14:textId="77777777" w:rsidR="00D262ED" w:rsidRPr="009D59F6" w:rsidRDefault="00D262ED" w:rsidP="00D262ED">
      <w:pPr>
        <w:pStyle w:val="Heading4"/>
        <w:rPr>
          <w:rFonts w:asciiTheme="majorHAnsi" w:hAnsiTheme="majorHAnsi" w:cstheme="minorHAnsi"/>
        </w:rPr>
      </w:pPr>
      <w:r w:rsidRPr="009D59F6">
        <w:rPr>
          <w:rFonts w:asciiTheme="majorHAnsi" w:hAnsiTheme="majorHAnsi" w:cstheme="minorHAnsi"/>
        </w:rPr>
        <w:t>Regardless of instability Ethiopia remains stable due to government adaptation</w:t>
      </w:r>
    </w:p>
    <w:p w14:paraId="07EDDF3D" w14:textId="77777777" w:rsidR="00D262ED" w:rsidRPr="009D59F6" w:rsidRDefault="00D262ED" w:rsidP="00D262ED">
      <w:pPr>
        <w:rPr>
          <w:rFonts w:asciiTheme="majorHAnsi" w:hAnsiTheme="majorHAnsi" w:cstheme="minorHAnsi"/>
        </w:rPr>
      </w:pPr>
      <w:r w:rsidRPr="009D59F6">
        <w:rPr>
          <w:rStyle w:val="Style13ptBold"/>
          <w:rFonts w:asciiTheme="majorHAnsi" w:hAnsiTheme="majorHAnsi" w:cstheme="minorHAnsi"/>
        </w:rPr>
        <w:t xml:space="preserve">Kratt 16 </w:t>
      </w:r>
      <w:r w:rsidRPr="009D59F6">
        <w:rPr>
          <w:rFonts w:asciiTheme="majorHAnsi" w:hAnsiTheme="majorHAnsi" w:cstheme="minorHAnsi"/>
        </w:rPr>
        <w:t xml:space="preserve">(Elliot, Freelance Analyst with The Economist Intelligence Unit. Prior to this, he held positions in a number of risk consultancies and has worked in East and West Africa, 1/19/16, “Rising instability in Ethiopia could impact markets”, </w:t>
      </w:r>
      <w:hyperlink r:id="rId79" w:history="1">
        <w:r w:rsidRPr="009D59F6">
          <w:rPr>
            <w:rStyle w:val="Hyperlink"/>
            <w:rFonts w:asciiTheme="majorHAnsi" w:hAnsiTheme="majorHAnsi" w:cstheme="minorHAnsi"/>
          </w:rPr>
          <w:t>http://globalriskinsights.com/2016/01/rising-instability-in-ethiopia-could-impact-markets/)</w:t>
        </w:r>
      </w:hyperlink>
      <w:r w:rsidRPr="009D59F6">
        <w:rPr>
          <w:rFonts w:asciiTheme="majorHAnsi" w:hAnsiTheme="majorHAnsi" w:cstheme="minorHAnsi"/>
        </w:rPr>
        <w:t xml:space="preserve"> ACT</w:t>
      </w:r>
    </w:p>
    <w:p w14:paraId="4B99EAD2" w14:textId="77777777" w:rsidR="00D262ED" w:rsidRPr="009D59F6" w:rsidRDefault="00D262ED" w:rsidP="00D262ED">
      <w:pPr>
        <w:rPr>
          <w:rFonts w:asciiTheme="majorHAnsi" w:hAnsiTheme="majorHAnsi" w:cstheme="minorHAnsi"/>
        </w:rPr>
      </w:pPr>
      <w:r w:rsidRPr="009D59F6">
        <w:rPr>
          <w:rStyle w:val="StyleUnderline"/>
          <w:rFonts w:asciiTheme="majorHAnsi" w:hAnsiTheme="majorHAnsi" w:cstheme="minorHAnsi"/>
          <w:highlight w:val="cyan"/>
        </w:rPr>
        <w:t>Ethiopia is experiencing increased levels of instability</w:t>
      </w:r>
      <w:r w:rsidRPr="009D59F6">
        <w:rPr>
          <w:rStyle w:val="StyleUnderline"/>
          <w:rFonts w:asciiTheme="majorHAnsi" w:hAnsiTheme="majorHAnsi" w:cstheme="minorHAnsi"/>
        </w:rPr>
        <w:t xml:space="preserve">, calling into question the notion that Ethiopia is ‘rising’, </w:t>
      </w:r>
      <w:r w:rsidRPr="009D59F6">
        <w:rPr>
          <w:rStyle w:val="StyleUnderline"/>
          <w:rFonts w:asciiTheme="majorHAnsi" w:hAnsiTheme="majorHAnsi" w:cstheme="minorHAnsi"/>
          <w:highlight w:val="cyan"/>
        </w:rPr>
        <w:t>but such issues are unlikely to have an adverse impact on the economy in the long-term.</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Ethiopia is facing a number of sensitive challenges which have arisen in tandem with its impressive economic growth rates, which the World Bank claims will result in the country reaching middle-income status by 2025 thanks to the government’s astute economic decision-making. Ethiopia’s continued rise Exciting developments continue to emerge from Ethiopia into 2016. On 5 January, the Ministry of Foreign Affairs announced plans to increase regional trade links with Sudan, South Sudan, Kenya, Somalia and Kenya, supported through the government’s increased investments in infrastructure linking the neighbouring countries. In addition, Ethiopia’s large coffee industry is set to play an increasingly important role in the country’s economy. According to recent reports, Ethiopia will likely increase coffee exports by 45% due to government initiatives, with coffee exports already earning around 30% of Ethiopia’s hard currency. Furthermore, the Ethiopian government is implementing an Urban Productive Safety Net Programme costing USD 559 million. Efforts such as this, complemented by continued economic growth have reportedly decreased poverty levels to 29%, down from 60% around 20 years ago. Development and instability </w:t>
      </w:r>
      <w:r w:rsidRPr="009D59F6">
        <w:rPr>
          <w:rStyle w:val="StyleUnderline"/>
          <w:rFonts w:asciiTheme="majorHAnsi" w:hAnsiTheme="majorHAnsi" w:cstheme="minorHAnsi"/>
          <w:highlight w:val="cyan"/>
        </w:rPr>
        <w:t>As Ethiopia develops</w:t>
      </w:r>
      <w:r w:rsidRPr="009D59F6">
        <w:rPr>
          <w:rStyle w:val="StyleUnderline"/>
          <w:rFonts w:asciiTheme="majorHAnsi" w:hAnsiTheme="majorHAnsi" w:cstheme="minorHAnsi"/>
        </w:rPr>
        <w:t xml:space="preserve">, its capital city, </w:t>
      </w:r>
      <w:r w:rsidRPr="009D59F6">
        <w:rPr>
          <w:rStyle w:val="StyleUnderline"/>
          <w:rFonts w:asciiTheme="majorHAnsi" w:hAnsiTheme="majorHAnsi" w:cstheme="minorHAnsi"/>
          <w:highlight w:val="cyan"/>
        </w:rPr>
        <w:t>Addis Ababa is</w:t>
      </w:r>
      <w:r w:rsidRPr="009D59F6">
        <w:rPr>
          <w:rStyle w:val="StyleUnderline"/>
          <w:rFonts w:asciiTheme="majorHAnsi" w:hAnsiTheme="majorHAnsi" w:cstheme="minorHAnsi"/>
        </w:rPr>
        <w:t xml:space="preserve"> also set to expand</w:t>
      </w:r>
      <w:r w:rsidRPr="009D59F6">
        <w:rPr>
          <w:rStyle w:val="StyleUnderline"/>
          <w:rFonts w:asciiTheme="majorHAnsi" w:hAnsiTheme="majorHAnsi" w:cstheme="minorHAnsi"/>
          <w:highlight w:val="cyan"/>
        </w:rPr>
        <w:t>, a source of significant controversy and instability.</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There are plans to utilise farmland surrounding the city for business parks which expand into the Oromia region. This has sparked protests met with a severe government response. On 8 January, it was alleged that security forces were responsible for killing 140 people in a crackdown on protestors. In turn, </w:t>
      </w:r>
      <w:r w:rsidRPr="009D59F6">
        <w:rPr>
          <w:rStyle w:val="StyleUnderline"/>
          <w:rFonts w:asciiTheme="majorHAnsi" w:hAnsiTheme="majorHAnsi" w:cstheme="minorHAnsi"/>
        </w:rPr>
        <w:t xml:space="preserve">Human Rights Watch claims that the country is on a “dangerous trajectory” posing risks to the country’s long-term stability. </w:t>
      </w:r>
      <w:r w:rsidRPr="009D59F6">
        <w:rPr>
          <w:rFonts w:asciiTheme="majorHAnsi" w:hAnsiTheme="majorHAnsi" w:cstheme="minorHAnsi"/>
        </w:rPr>
        <w:t xml:space="preserve">Ethiopia’s government is likely to depend on its continued economic performance to maintain internal and external legitimacy. </w:t>
      </w:r>
      <w:r w:rsidRPr="009D59F6">
        <w:rPr>
          <w:rStyle w:val="StyleUnderline"/>
          <w:rFonts w:asciiTheme="majorHAnsi" w:hAnsiTheme="majorHAnsi" w:cstheme="minorHAnsi"/>
        </w:rPr>
        <w:t xml:space="preserve">Yet, </w:t>
      </w:r>
      <w:r w:rsidRPr="009D59F6">
        <w:rPr>
          <w:rStyle w:val="StyleUnderline"/>
          <w:rFonts w:asciiTheme="majorHAnsi" w:hAnsiTheme="majorHAnsi" w:cstheme="minorHAnsi"/>
          <w:highlight w:val="cyan"/>
        </w:rPr>
        <w:t>those who do not feel the benefits of economic growth will continue to perpetuate social unrest</w:t>
      </w:r>
      <w:r w:rsidRPr="009D59F6">
        <w:rPr>
          <w:rStyle w:val="StyleUnderline"/>
          <w:rFonts w:asciiTheme="majorHAnsi" w:hAnsiTheme="majorHAnsi" w:cstheme="minorHAnsi"/>
        </w:rPr>
        <w:t xml:space="preserve">, a potentially serious risk, given that </w:t>
      </w:r>
      <w:r w:rsidRPr="009D59F6">
        <w:rPr>
          <w:rStyle w:val="StyleUnderline"/>
          <w:rFonts w:asciiTheme="majorHAnsi" w:hAnsiTheme="majorHAnsi" w:cstheme="minorHAnsi"/>
          <w:highlight w:val="cyan"/>
        </w:rPr>
        <w:t>the Oromo</w:t>
      </w:r>
      <w:r w:rsidRPr="009D59F6">
        <w:rPr>
          <w:rStyle w:val="StyleUnderline"/>
          <w:rFonts w:asciiTheme="majorHAnsi" w:hAnsiTheme="majorHAnsi" w:cstheme="minorHAnsi"/>
        </w:rPr>
        <w:t xml:space="preserve">, the affected ethnic group in the case of Addis Ababa’s expansion, account for 40% of the population. </w:t>
      </w:r>
      <w:r w:rsidRPr="009D59F6">
        <w:rPr>
          <w:rStyle w:val="Emphasis"/>
          <w:rFonts w:asciiTheme="majorHAnsi" w:hAnsiTheme="majorHAnsi" w:cstheme="minorHAnsi"/>
          <w:highlight w:val="cyan"/>
        </w:rPr>
        <w:t xml:space="preserve">Responsive to the current protests, the government has decided to halt its Oromia expansion plans. </w:t>
      </w:r>
      <w:r w:rsidRPr="009D59F6">
        <w:rPr>
          <w:rStyle w:val="StyleUnderline"/>
          <w:rFonts w:asciiTheme="majorHAnsi" w:hAnsiTheme="majorHAnsi" w:cstheme="minorHAnsi"/>
          <w:highlight w:val="cyan"/>
        </w:rPr>
        <w:t>The government’s continued management of social unrest will be decisive in</w:t>
      </w:r>
      <w:r w:rsidRPr="009D59F6">
        <w:rPr>
          <w:rStyle w:val="StyleUnderline"/>
          <w:rFonts w:asciiTheme="majorHAnsi" w:hAnsiTheme="majorHAnsi" w:cstheme="minorHAnsi"/>
        </w:rPr>
        <w:t xml:space="preserve"> determining </w:t>
      </w:r>
      <w:r w:rsidRPr="009D59F6">
        <w:rPr>
          <w:rStyle w:val="StyleUnderline"/>
          <w:rFonts w:asciiTheme="majorHAnsi" w:hAnsiTheme="majorHAnsi" w:cstheme="minorHAnsi"/>
          <w:highlight w:val="cyan"/>
        </w:rPr>
        <w:t>its long-term stability</w:t>
      </w:r>
      <w:r w:rsidRPr="009D59F6">
        <w:rPr>
          <w:rFonts w:asciiTheme="majorHAnsi" w:hAnsiTheme="majorHAnsi" w:cstheme="minorHAnsi"/>
        </w:rPr>
        <w:t>. If the government fails to manage human rights issues sensitively, then increased frequency of protests and crackdowns could cause substantial problems economically. Foreign investors may be deterred in an attempt to avoid reputational risks, a problem which would be enhanced if the US begins to pull back from supporting the Ethiopian government.</w:t>
      </w:r>
    </w:p>
    <w:p w14:paraId="6AD254F3" w14:textId="77777777" w:rsidR="00D262ED" w:rsidRPr="009D59F6" w:rsidRDefault="00D262ED" w:rsidP="00D262ED">
      <w:pPr>
        <w:pStyle w:val="Heading4"/>
        <w:rPr>
          <w:rFonts w:asciiTheme="majorHAnsi" w:hAnsiTheme="majorHAnsi" w:cstheme="minorHAnsi"/>
        </w:rPr>
      </w:pPr>
      <w:r w:rsidRPr="009D59F6">
        <w:rPr>
          <w:rFonts w:asciiTheme="majorHAnsi" w:hAnsiTheme="majorHAnsi" w:cstheme="minorHAnsi"/>
        </w:rPr>
        <w:t>Ethiopian Prime Minister will do everything to maintain peace and stability</w:t>
      </w:r>
    </w:p>
    <w:p w14:paraId="2211E63D" w14:textId="77777777" w:rsidR="00D262ED" w:rsidRPr="009D59F6" w:rsidRDefault="00D262ED" w:rsidP="00D262ED">
      <w:pPr>
        <w:rPr>
          <w:rFonts w:asciiTheme="majorHAnsi" w:hAnsiTheme="majorHAnsi" w:cstheme="minorHAnsi"/>
        </w:rPr>
      </w:pPr>
      <w:r w:rsidRPr="009D59F6">
        <w:rPr>
          <w:rStyle w:val="Style13ptBold"/>
          <w:rFonts w:asciiTheme="majorHAnsi" w:hAnsiTheme="majorHAnsi" w:cstheme="minorHAnsi"/>
        </w:rPr>
        <w:t>Shaban 17</w:t>
      </w:r>
      <w:r w:rsidRPr="009D59F6">
        <w:rPr>
          <w:rFonts w:asciiTheme="majorHAnsi" w:hAnsiTheme="majorHAnsi" w:cstheme="minorHAnsi"/>
        </w:rPr>
        <w:t xml:space="preserve"> (Abdur Rahman Alfa, columnist, 5/12/17, “Ethiopia, others ready to 'shed our blood' for a stable region – PM”, </w:t>
      </w:r>
      <w:hyperlink r:id="rId80" w:history="1">
        <w:r w:rsidRPr="009D59F6">
          <w:rPr>
            <w:rStyle w:val="Hyperlink"/>
            <w:rFonts w:asciiTheme="majorHAnsi" w:hAnsiTheme="majorHAnsi" w:cstheme="minorHAnsi"/>
          </w:rPr>
          <w:t>http://www.africanews.com/2017/05/12/ethiopia-others-ready-to-shed-our-blood-for-a-stable-region-pm//)</w:t>
        </w:r>
      </w:hyperlink>
      <w:r w:rsidRPr="009D59F6">
        <w:rPr>
          <w:rFonts w:asciiTheme="majorHAnsi" w:hAnsiTheme="majorHAnsi" w:cstheme="minorHAnsi"/>
        </w:rPr>
        <w:t xml:space="preserve"> ACT</w:t>
      </w:r>
    </w:p>
    <w:p w14:paraId="6845B6A0" w14:textId="59B3EF96" w:rsidR="00D262ED" w:rsidRPr="009D59F6" w:rsidRDefault="00D262ED" w:rsidP="00BE1ACE">
      <w:pPr>
        <w:rPr>
          <w:rFonts w:asciiTheme="majorHAnsi" w:hAnsiTheme="majorHAnsi" w:cstheme="minorHAnsi"/>
        </w:rPr>
      </w:pPr>
      <w:r w:rsidRPr="009D59F6">
        <w:rPr>
          <w:rStyle w:val="StyleUnderline"/>
          <w:rFonts w:asciiTheme="majorHAnsi" w:hAnsiTheme="majorHAnsi" w:cstheme="minorHAnsi"/>
          <w:highlight w:val="cyan"/>
        </w:rPr>
        <w:t>Ethiopia</w:t>
      </w:r>
      <w:r w:rsidRPr="009D59F6">
        <w:rPr>
          <w:rStyle w:val="StyleUnderline"/>
          <w:rFonts w:asciiTheme="majorHAnsi" w:hAnsiTheme="majorHAnsi" w:cstheme="minorHAnsi"/>
        </w:rPr>
        <w:t xml:space="preserve">n Prime Minister, </w:t>
      </w:r>
      <w:r w:rsidRPr="009D59F6">
        <w:rPr>
          <w:rFonts w:asciiTheme="majorHAnsi" w:hAnsiTheme="majorHAnsi" w:cstheme="minorHAnsi"/>
        </w:rPr>
        <w:t>Hailemariam Dessalegn, has said his country and others in the Horn of Africa region</w:t>
      </w:r>
      <w:r w:rsidRPr="009D59F6">
        <w:rPr>
          <w:rStyle w:val="StyleUnderline"/>
          <w:rFonts w:asciiTheme="majorHAnsi" w:hAnsiTheme="majorHAnsi" w:cstheme="minorHAnsi"/>
        </w:rPr>
        <w:t xml:space="preserve"> were </w:t>
      </w:r>
      <w:r w:rsidRPr="009D59F6">
        <w:rPr>
          <w:rStyle w:val="StyleUnderline"/>
          <w:rFonts w:asciiTheme="majorHAnsi" w:hAnsiTheme="majorHAnsi" w:cstheme="minorHAnsi"/>
          <w:highlight w:val="cyan"/>
        </w:rPr>
        <w:t>ready to do all it takes to achieve a secure and stable region</w:t>
      </w:r>
      <w:r w:rsidRPr="009D59F6">
        <w:rPr>
          <w:rStyle w:val="StyleUnderline"/>
          <w:rFonts w:asciiTheme="majorHAnsi" w:hAnsiTheme="majorHAnsi" w:cstheme="minorHAnsi"/>
        </w:rPr>
        <w:t>.</w:t>
      </w:r>
      <w:r w:rsidRPr="009D59F6">
        <w:rPr>
          <w:rFonts w:asciiTheme="majorHAnsi" w:hAnsiTheme="majorHAnsi" w:cstheme="minorHAnsi"/>
        </w:rPr>
        <w:t xml:space="preserve"> Dessalegn joined other leaders and the international community at the just ended London Conference on Somalia. During his 6-minute address, he stressed four points that could help realize a stable Somalia and by extension a peaceful region. </w:t>
      </w:r>
      <w:r w:rsidRPr="009D59F6">
        <w:rPr>
          <w:rStyle w:val="StyleUnderline"/>
          <w:rFonts w:asciiTheme="majorHAnsi" w:hAnsiTheme="majorHAnsi" w:cstheme="minorHAnsi"/>
          <w:highlight w:val="cyan"/>
        </w:rPr>
        <w:t>‘‘We</w:t>
      </w:r>
      <w:r w:rsidRPr="009D59F6">
        <w:rPr>
          <w:rStyle w:val="StyleUnderline"/>
          <w:rFonts w:asciiTheme="majorHAnsi" w:hAnsiTheme="majorHAnsi" w:cstheme="minorHAnsi"/>
        </w:rPr>
        <w:t xml:space="preserve"> in the region </w:t>
      </w:r>
      <w:r w:rsidRPr="009D59F6">
        <w:rPr>
          <w:rStyle w:val="StyleUnderline"/>
          <w:rFonts w:asciiTheme="majorHAnsi" w:hAnsiTheme="majorHAnsi" w:cstheme="minorHAnsi"/>
          <w:highlight w:val="cyan"/>
        </w:rPr>
        <w:t>will continue to</w:t>
      </w:r>
      <w:r w:rsidRPr="009D59F6">
        <w:rPr>
          <w:rStyle w:val="StyleUnderline"/>
          <w:rFonts w:asciiTheme="majorHAnsi" w:hAnsiTheme="majorHAnsi" w:cstheme="minorHAnsi"/>
        </w:rPr>
        <w:t xml:space="preserve"> shed our blood and </w:t>
      </w:r>
      <w:r w:rsidRPr="009D59F6">
        <w:rPr>
          <w:rStyle w:val="StyleUnderline"/>
          <w:rFonts w:asciiTheme="majorHAnsi" w:hAnsiTheme="majorHAnsi" w:cstheme="minorHAnsi"/>
          <w:highlight w:val="cyan"/>
        </w:rPr>
        <w:t>do whatever is just and necessary to restore the long sought after peace and stability</w:t>
      </w:r>
      <w:r w:rsidRPr="009D59F6">
        <w:rPr>
          <w:rStyle w:val="StyleUnderline"/>
          <w:rFonts w:asciiTheme="majorHAnsi" w:hAnsiTheme="majorHAnsi" w:cstheme="minorHAnsi"/>
        </w:rPr>
        <w:t xml:space="preserve"> in Somalia and across the region. </w:t>
      </w:r>
      <w:r w:rsidRPr="009D59F6">
        <w:rPr>
          <w:rFonts w:asciiTheme="majorHAnsi" w:hAnsiTheme="majorHAnsi" w:cstheme="minorHAnsi"/>
        </w:rPr>
        <w:t>There is no greater contribution, no greater solidarity than this,’‘ he said.</w:t>
      </w:r>
    </w:p>
    <w:p w14:paraId="126DAC30" w14:textId="7FC5CAE1" w:rsidR="00BC4863" w:rsidRPr="009D59F6" w:rsidRDefault="00BE1ACE" w:rsidP="00BC4863">
      <w:pPr>
        <w:pStyle w:val="Heading3"/>
        <w:rPr>
          <w:rFonts w:asciiTheme="majorHAnsi" w:hAnsiTheme="majorHAnsi" w:cstheme="minorHAnsi"/>
        </w:rPr>
      </w:pPr>
      <w:r w:rsidRPr="009D59F6">
        <w:rPr>
          <w:rFonts w:asciiTheme="majorHAnsi" w:hAnsiTheme="majorHAnsi" w:cstheme="minorHAnsi"/>
        </w:rPr>
        <w:t>A2</w:t>
      </w:r>
      <w:r w:rsidR="00BC4863" w:rsidRPr="009D59F6">
        <w:rPr>
          <w:rFonts w:asciiTheme="majorHAnsi" w:hAnsiTheme="majorHAnsi" w:cstheme="minorHAnsi"/>
        </w:rPr>
        <w:t xml:space="preserve"> Iraq</w:t>
      </w:r>
      <w:r w:rsidRPr="009D59F6">
        <w:rPr>
          <w:rFonts w:asciiTheme="majorHAnsi" w:hAnsiTheme="majorHAnsi" w:cstheme="minorHAnsi"/>
        </w:rPr>
        <w:t xml:space="preserve"> Impact</w:t>
      </w:r>
    </w:p>
    <w:p w14:paraId="14735D2B"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 xml:space="preserve">Judicial federalism is </w:t>
      </w:r>
      <w:r w:rsidRPr="009D59F6">
        <w:rPr>
          <w:rFonts w:asciiTheme="majorHAnsi" w:hAnsiTheme="majorHAnsi" w:cstheme="minorHAnsi"/>
          <w:u w:val="single"/>
        </w:rPr>
        <w:t>insufficient</w:t>
      </w:r>
      <w:r w:rsidRPr="009D59F6">
        <w:rPr>
          <w:rFonts w:asciiTheme="majorHAnsi" w:hAnsiTheme="majorHAnsi" w:cstheme="minorHAnsi"/>
        </w:rPr>
        <w:t xml:space="preserve"> to resolve serious disputes</w:t>
      </w:r>
    </w:p>
    <w:p w14:paraId="28CA0926"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Nivola 5</w:t>
      </w:r>
      <w:r w:rsidRPr="009D59F6">
        <w:rPr>
          <w:rFonts w:asciiTheme="majorHAnsi" w:hAnsiTheme="majorHAnsi" w:cstheme="minorHAnsi"/>
        </w:rPr>
        <w:t>, Peter Nivola is a Senior Fellow of Governance Studies at the Brookings Institute, Why Federalism Matters, http://www.brookings.edu/research/papers/2005/10/governance-nivola</w:t>
      </w:r>
    </w:p>
    <w:p w14:paraId="69CDB811" w14:textId="77777777" w:rsidR="00BC4863" w:rsidRDefault="00BC4863" w:rsidP="00BC4863">
      <w:pPr>
        <w:rPr>
          <w:rStyle w:val="Emphasis"/>
          <w:rFonts w:asciiTheme="majorHAnsi" w:hAnsiTheme="majorHAnsi" w:cstheme="minorHAnsi"/>
        </w:rPr>
      </w:pPr>
      <w:r w:rsidRPr="009D59F6">
        <w:rPr>
          <w:rStyle w:val="StyleUnderline"/>
          <w:rFonts w:asciiTheme="majorHAnsi" w:hAnsiTheme="majorHAnsi" w:cstheme="minorHAnsi"/>
        </w:rPr>
        <w:t xml:space="preserve">Where </w:t>
      </w:r>
      <w:r w:rsidRPr="009D59F6">
        <w:rPr>
          <w:rStyle w:val="Emphasis"/>
          <w:rFonts w:asciiTheme="majorHAnsi" w:hAnsiTheme="majorHAnsi" w:cstheme="minorHAnsi"/>
        </w:rPr>
        <w:t>truly profound regional linguistic, religious, or cultural differences persist</w:t>
      </w:r>
      <w:r w:rsidRPr="009D59F6">
        <w:rPr>
          <w:rStyle w:val="StyleUnderline"/>
          <w:rFonts w:asciiTheme="majorHAnsi" w:hAnsiTheme="majorHAnsi" w:cstheme="minorHAnsi"/>
        </w:rPr>
        <w:t xml:space="preserve">, however, federating is </w:t>
      </w:r>
      <w:r w:rsidRPr="009D59F6">
        <w:rPr>
          <w:rStyle w:val="Emphasis"/>
          <w:rFonts w:asciiTheme="majorHAnsi" w:hAnsiTheme="majorHAnsi" w:cstheme="minorHAnsi"/>
        </w:rPr>
        <w:t>by no means a guarantee of national harmony</w:t>
      </w:r>
      <w:r w:rsidRPr="009D59F6">
        <w:rPr>
          <w:rStyle w:val="StyleUnderline"/>
          <w:rFonts w:asciiTheme="majorHAnsi" w:hAnsiTheme="majorHAnsi" w:cstheme="minorHAnsi"/>
        </w:rPr>
        <w:t xml:space="preserve">. Canada, Spain, and the former Yugoslavia are well known cases of federations that either periodically faced </w:t>
      </w:r>
      <w:r w:rsidRPr="009D59F6">
        <w:rPr>
          <w:rStyle w:val="Emphasis"/>
          <w:rFonts w:asciiTheme="majorHAnsi" w:hAnsiTheme="majorHAnsi" w:cstheme="minorHAnsi"/>
        </w:rPr>
        <w:t>secessionist movements</w:t>
      </w:r>
      <w:r w:rsidRPr="009D59F6">
        <w:rPr>
          <w:rStyle w:val="StyleUnderline"/>
          <w:rFonts w:asciiTheme="majorHAnsi" w:hAnsiTheme="majorHAnsi" w:cstheme="minorHAnsi"/>
        </w:rPr>
        <w:t xml:space="preserve"> (Quebec), or have had to </w:t>
      </w:r>
      <w:r w:rsidRPr="009D59F6">
        <w:rPr>
          <w:rStyle w:val="Emphasis"/>
          <w:rFonts w:asciiTheme="majorHAnsi" w:hAnsiTheme="majorHAnsi" w:cstheme="minorHAnsi"/>
        </w:rPr>
        <w:t>struggle with them continually</w:t>
      </w:r>
      <w:r w:rsidRPr="009D59F6">
        <w:rPr>
          <w:rStyle w:val="StyleUnderline"/>
          <w:rFonts w:asciiTheme="majorHAnsi" w:hAnsiTheme="majorHAnsi" w:cstheme="minorHAnsi"/>
        </w:rPr>
        <w:t xml:space="preserve"> (the Basques), or </w:t>
      </w:r>
      <w:r w:rsidRPr="009D59F6">
        <w:rPr>
          <w:rStyle w:val="Emphasis"/>
          <w:rFonts w:asciiTheme="majorHAnsi" w:hAnsiTheme="majorHAnsi" w:cstheme="minorHAnsi"/>
        </w:rPr>
        <w:t>collapsed in barbarous civil wars</w:t>
      </w:r>
      <w:r w:rsidRPr="009D59F6">
        <w:rPr>
          <w:rStyle w:val="StyleUnderline"/>
          <w:rFonts w:asciiTheme="majorHAnsi" w:hAnsiTheme="majorHAnsi" w:cstheme="minorHAnsi"/>
        </w:rPr>
        <w:t xml:space="preserve"> (the Balkans). Iraq seems headed for the same fate. The Sunni minority there is resisting a draft constitution that would grant regional autonomy not only to the Kurds in the north but to Shiite sectarians in the oil-rich south.</w:t>
      </w:r>
      <w:r w:rsidRPr="009D59F6">
        <w:rPr>
          <w:rFonts w:asciiTheme="majorHAnsi" w:hAnsiTheme="majorHAnsi" w:cstheme="minorHAnsi"/>
        </w:rPr>
        <w:t xml:space="preserve"> So far, proposed </w:t>
      </w:r>
      <w:r w:rsidRPr="009D59F6">
        <w:rPr>
          <w:rStyle w:val="Emphasis"/>
          <w:rFonts w:asciiTheme="majorHAnsi" w:hAnsiTheme="majorHAnsi" w:cstheme="minorHAnsi"/>
        </w:rPr>
        <w:t>federalism for Iraq is proving to be a recipe for disaccord, not accommodation.</w:t>
      </w:r>
    </w:p>
    <w:p w14:paraId="3D5EB03B" w14:textId="77777777" w:rsidR="00A7075D" w:rsidRDefault="00A7075D" w:rsidP="00A7075D">
      <w:pPr>
        <w:pStyle w:val="Heading4"/>
      </w:pPr>
      <w:r>
        <w:t>No Middle East war – internal conditions are improving</w:t>
      </w:r>
    </w:p>
    <w:p w14:paraId="749BAE75" w14:textId="77777777" w:rsidR="00A7075D" w:rsidRDefault="00A7075D" w:rsidP="00A7075D">
      <w:r>
        <w:rPr>
          <w:rStyle w:val="Style13ptBold"/>
        </w:rPr>
        <w:t>Malin 12</w:t>
      </w:r>
      <w:r>
        <w:t xml:space="preserve"> (May 12, Martin, Executive Director on Project on Managing the Atom at the Belfer Center for Science and International Affairs, “Unconventional wisdom” Bulletin for Atomic Scientists”, </w:t>
      </w:r>
      <w:hyperlink r:id="rId81" w:history="1">
        <w:r w:rsidRPr="00F42382">
          <w:rPr>
            <w:rStyle w:val="Hyperlink"/>
          </w:rPr>
          <w:t>http://www.thebulletin.org/web-edition/op-eds/unconventional-wisdom</w:t>
        </w:r>
      </w:hyperlink>
      <w:r>
        <w:t>) MFE</w:t>
      </w:r>
    </w:p>
    <w:p w14:paraId="1380B558" w14:textId="77777777" w:rsidR="00A7075D" w:rsidRDefault="00A7075D" w:rsidP="00A7075D">
      <w:pPr>
        <w:rPr>
          <w:rStyle w:val="StyleUnderline"/>
        </w:rPr>
      </w:pPr>
      <w:r>
        <w:rPr>
          <w:sz w:val="16"/>
        </w:rPr>
        <w:t xml:space="preserve">As negotiations with Iran over the future of its nuclear program inch toward a possible deal, another intractable Middle East problem with a nuclear dimension is likely to start getting more serious attention. </w:t>
      </w:r>
      <w:r>
        <w:rPr>
          <w:rStyle w:val="StyleUnderline"/>
        </w:rPr>
        <w:t>It is the question of whether there is any chance that Israel, Iran, and their Arab neighbors will agree to discuss establishing a regional zone free of all nuclear, biological, and chemical weapons and their delivery systems</w:t>
      </w:r>
      <w:r>
        <w:rPr>
          <w:sz w:val="16"/>
        </w:rPr>
        <w:t xml:space="preserve">. Earlier this month in Vienna, Jaakko Laajava, a Finnish diplomat and the facilitator of the proposed 2012 Middle East WMD-Free Zone Conference, reported to the Non-Proliferation Treaty preparatory committee meeting that although he had conducted more than 100 meetings -- both inside and outside the region -- he had yet to secure an agreement from all relevant states on participation. News of Laajava's no-news statement was met with another round of eye-rolling and finger-pointing: The likely holdouts are Israel and Iran, with a major question mark hanging over Syrian participation. After decades of backsliding, proliferation, and conflict in the Middle East, </w:t>
      </w:r>
      <w:r>
        <w:rPr>
          <w:rStyle w:val="StyleUnderline"/>
        </w:rPr>
        <w:t>the conventional wisdom says the current round of efforts will fail. I think the conventional wisdom is wrong</w:t>
      </w:r>
      <w:r>
        <w:rPr>
          <w:sz w:val="16"/>
        </w:rPr>
        <w:t xml:space="preserve">. </w:t>
      </w:r>
      <w:r>
        <w:rPr>
          <w:rStyle w:val="StyleUnderline"/>
        </w:rPr>
        <w:t>In the past</w:t>
      </w:r>
      <w:r>
        <w:rPr>
          <w:sz w:val="16"/>
        </w:rPr>
        <w:t xml:space="preserve">, many </w:t>
      </w:r>
      <w:r>
        <w:rPr>
          <w:rStyle w:val="StyleUnderline"/>
        </w:rPr>
        <w:t xml:space="preserve">leaders in the Middle East have seen chemical, biological, or nuclear weapons as an attractive answer to their problems. But this logic is changing. </w:t>
      </w:r>
      <w:r>
        <w:rPr>
          <w:rStyle w:val="StyleUnderline"/>
          <w:highlight w:val="cyan"/>
        </w:rPr>
        <w:t>Developments</w:t>
      </w:r>
      <w:r>
        <w:rPr>
          <w:rStyle w:val="StyleUnderline"/>
        </w:rPr>
        <w:t xml:space="preserve"> in the region </w:t>
      </w:r>
      <w:r>
        <w:rPr>
          <w:rStyle w:val="StyleUnderline"/>
          <w:highlight w:val="cyan"/>
        </w:rPr>
        <w:t>are creating conditions that make progress on arms control and disarmament</w:t>
      </w:r>
      <w:r>
        <w:rPr>
          <w:rStyle w:val="StyleUnderline"/>
        </w:rPr>
        <w:t xml:space="preserve"> more </w:t>
      </w:r>
      <w:r>
        <w:rPr>
          <w:rStyle w:val="StyleUnderline"/>
          <w:highlight w:val="cyan"/>
        </w:rPr>
        <w:t>possible</w:t>
      </w:r>
      <w:r>
        <w:rPr>
          <w:sz w:val="16"/>
        </w:rPr>
        <w:t xml:space="preserve">, not less. Reviewing matters within. </w:t>
      </w:r>
      <w:r>
        <w:rPr>
          <w:rStyle w:val="StyleUnderline"/>
          <w:highlight w:val="cyan"/>
        </w:rPr>
        <w:t>Internal conditions</w:t>
      </w:r>
      <w:r>
        <w:rPr>
          <w:rStyle w:val="StyleUnderline"/>
        </w:rPr>
        <w:t xml:space="preserve"> throughout the Middle East </w:t>
      </w:r>
      <w:r>
        <w:rPr>
          <w:rStyle w:val="StyleUnderline"/>
          <w:highlight w:val="cyan"/>
        </w:rPr>
        <w:t>are becoming less conducive for</w:t>
      </w:r>
      <w:r>
        <w:rPr>
          <w:rStyle w:val="StyleUnderline"/>
        </w:rPr>
        <w:t xml:space="preserve"> either </w:t>
      </w:r>
      <w:r>
        <w:rPr>
          <w:rStyle w:val="StyleUnderline"/>
          <w:highlight w:val="cyan"/>
        </w:rPr>
        <w:t>sparking or sustaining WMD programs</w:t>
      </w:r>
      <w:r>
        <w:rPr>
          <w:rStyle w:val="StyleUnderline"/>
        </w:rPr>
        <w:t xml:space="preserve">. </w:t>
      </w:r>
      <w:r>
        <w:rPr>
          <w:rStyle w:val="StyleUnderline"/>
          <w:highlight w:val="cyan"/>
        </w:rPr>
        <w:t>Arab protesters are demanding less corruption and more</w:t>
      </w:r>
      <w:r>
        <w:rPr>
          <w:rStyle w:val="StyleUnderline"/>
        </w:rPr>
        <w:t xml:space="preserve"> government </w:t>
      </w:r>
      <w:r>
        <w:rPr>
          <w:rStyle w:val="StyleUnderline"/>
          <w:highlight w:val="cyan"/>
        </w:rPr>
        <w:t>accountability</w:t>
      </w:r>
      <w:r>
        <w:rPr>
          <w:rStyle w:val="StyleUnderline"/>
        </w:rPr>
        <w:t>.</w:t>
      </w:r>
      <w:r>
        <w:rPr>
          <w:sz w:val="16"/>
        </w:rPr>
        <w:t xml:space="preserve"> Large, secretive </w:t>
      </w:r>
      <w:r>
        <w:rPr>
          <w:rStyle w:val="StyleUnderline"/>
        </w:rPr>
        <w:t>WMD programs supporting unaccountable military-industrial cliques will be harder to support</w:t>
      </w:r>
      <w:r>
        <w:rPr>
          <w:sz w:val="16"/>
        </w:rPr>
        <w:t xml:space="preserve"> in the region's emerging political economies. The domestic political struggles underway across the Middle East have both leaders in power and their opponents focusing inward on reform, not outward toward old enemies. If democratic processes begin to take root (and, admittedly, it is premature to say that they will), what effect will this have on the perceived role of nuclear, chemical, and biological weapons? Research by political scientists Harald Müller and Andreas Schmidt suggests that </w:t>
      </w:r>
      <w:r>
        <w:rPr>
          <w:rStyle w:val="StyleUnderline"/>
          <w:highlight w:val="cyan"/>
        </w:rPr>
        <w:t>democratizing states</w:t>
      </w:r>
      <w:r>
        <w:rPr>
          <w:rStyle w:val="StyleUnderline"/>
        </w:rPr>
        <w:t xml:space="preserve">, in need of international acceptance and support, </w:t>
      </w:r>
      <w:r>
        <w:rPr>
          <w:rStyle w:val="StyleUnderline"/>
          <w:highlight w:val="cyan"/>
        </w:rPr>
        <w:t>are</w:t>
      </w:r>
      <w:r>
        <w:rPr>
          <w:rStyle w:val="StyleUnderline"/>
        </w:rPr>
        <w:t xml:space="preserve"> particularly </w:t>
      </w:r>
      <w:r>
        <w:rPr>
          <w:rStyle w:val="StyleUnderline"/>
          <w:highlight w:val="cyan"/>
        </w:rPr>
        <w:t>sensitive to nonproliferation norms</w:t>
      </w:r>
      <w:r>
        <w:rPr>
          <w:rStyle w:val="StyleUnderline"/>
        </w:rPr>
        <w:t xml:space="preserve"> and loathe to violate them. </w:t>
      </w:r>
      <w:r>
        <w:rPr>
          <w:sz w:val="16"/>
        </w:rPr>
        <w:t xml:space="preserve">Regional evolution. </w:t>
      </w:r>
      <w:r>
        <w:rPr>
          <w:rStyle w:val="StyleUnderline"/>
        </w:rPr>
        <w:t xml:space="preserve">The region's historic military rivalries have receded and the security rationale for WMD is receding with them. </w:t>
      </w:r>
      <w:r>
        <w:rPr>
          <w:rStyle w:val="StyleUnderline"/>
          <w:highlight w:val="cyan"/>
        </w:rPr>
        <w:t>Iraq</w:t>
      </w:r>
      <w:r>
        <w:rPr>
          <w:rStyle w:val="StyleUnderline"/>
        </w:rPr>
        <w:t>,</w:t>
      </w:r>
      <w:r>
        <w:rPr>
          <w:sz w:val="16"/>
        </w:rPr>
        <w:t xml:space="preserve"> which was once Iran's bitterest enemy and in US crosshairs for its WMD programs (real and imagined), </w:t>
      </w:r>
      <w:r>
        <w:rPr>
          <w:rStyle w:val="StyleUnderline"/>
        </w:rPr>
        <w:t xml:space="preserve">now closely </w:t>
      </w:r>
      <w:r>
        <w:rPr>
          <w:rStyle w:val="StyleUnderline"/>
          <w:highlight w:val="cyan"/>
        </w:rPr>
        <w:t>coordinates</w:t>
      </w:r>
      <w:r>
        <w:rPr>
          <w:rStyle w:val="StyleUnderline"/>
        </w:rPr>
        <w:t xml:space="preserve"> its </w:t>
      </w:r>
      <w:r>
        <w:rPr>
          <w:rStyle w:val="StyleUnderline"/>
          <w:highlight w:val="cyan"/>
        </w:rPr>
        <w:t>policies with</w:t>
      </w:r>
      <w:r>
        <w:rPr>
          <w:rStyle w:val="StyleUnderline"/>
        </w:rPr>
        <w:t xml:space="preserve"> both </w:t>
      </w:r>
      <w:r>
        <w:rPr>
          <w:rStyle w:val="StyleUnderline"/>
          <w:highlight w:val="cyan"/>
        </w:rPr>
        <w:t>Tehran and Washington</w:t>
      </w:r>
      <w:r>
        <w:rPr>
          <w:sz w:val="16"/>
        </w:rPr>
        <w:t xml:space="preserve">. Tension in the Saudi-Iranian relationship requires the attention of leaders in Riyadh and Tehran, but in no way resembles the military rivalry that once existed between Iran and Iraq. </w:t>
      </w:r>
      <w:r>
        <w:rPr>
          <w:rStyle w:val="StyleUnderline"/>
        </w:rPr>
        <w:t>Inter-Arab animosity has also moderated</w:t>
      </w:r>
      <w:r>
        <w:rPr>
          <w:sz w:val="16"/>
        </w:rPr>
        <w:t xml:space="preserve">. In April, when demonstrations erupted outside its embassy in Cairo, Saudi Arabia quickly withdrew its ambassador, Ahmed Qattan. But within a week, Riyadh reinstated Qattan and promised a major aid package to Egypt. Contrast that incident with Saudi-Egyptian relations in the 1960s, when Egyptian President Gamal Abdel Nasser deployed his country's troops in Yemen to defeat Saudi proxies and used poison gas to do the job. Times have changed </w:t>
      </w:r>
      <w:r>
        <w:rPr>
          <w:rStyle w:val="StyleUnderline"/>
        </w:rPr>
        <w:t>The Arab-Israeli conflict</w:t>
      </w:r>
      <w:r>
        <w:rPr>
          <w:sz w:val="16"/>
        </w:rPr>
        <w:t xml:space="preserve">, the original driver of Israel's nuclear weapons program, </w:t>
      </w:r>
      <w:r>
        <w:rPr>
          <w:rStyle w:val="StyleUnderline"/>
        </w:rPr>
        <w:t xml:space="preserve">has been reduced to two issues: the core question of </w:t>
      </w:r>
      <w:r>
        <w:rPr>
          <w:rStyle w:val="StyleUnderline"/>
          <w:highlight w:val="cyan"/>
        </w:rPr>
        <w:t>Israeli-Palestinian relations and</w:t>
      </w:r>
      <w:r>
        <w:rPr>
          <w:rStyle w:val="StyleUnderline"/>
        </w:rPr>
        <w:t xml:space="preserve"> the future of the </w:t>
      </w:r>
      <w:r>
        <w:rPr>
          <w:rStyle w:val="StyleUnderline"/>
          <w:highlight w:val="cyan"/>
        </w:rPr>
        <w:t>Golan</w:t>
      </w:r>
      <w:r>
        <w:rPr>
          <w:rStyle w:val="StyleUnderline"/>
        </w:rPr>
        <w:t xml:space="preserve"> Heights. </w:t>
      </w:r>
      <w:r>
        <w:rPr>
          <w:sz w:val="16"/>
        </w:rPr>
        <w:t xml:space="preserve">Although each problem is vexing, </w:t>
      </w:r>
      <w:r>
        <w:rPr>
          <w:rStyle w:val="StyleUnderline"/>
          <w:highlight w:val="cyan"/>
        </w:rPr>
        <w:t>neither is any longer the spark that can ignite region-wide conflict</w:t>
      </w:r>
      <w:r>
        <w:rPr>
          <w:rStyle w:val="StyleUnderline"/>
        </w:rPr>
        <w:t xml:space="preserve"> and threaten Israel's very existence</w:t>
      </w:r>
      <w:r>
        <w:rPr>
          <w:sz w:val="16"/>
        </w:rPr>
        <w:t xml:space="preserve">. Israel's peace with Egypt may cool even further, but neither of Egypt's presidential candidates calls for abrogating the treaty because the treaty is as much an anchor of Egypt's national security as it is of Israel's. Israeli and Iranian calculations. As Israel considers how best to secure its future, it must choose among three strategic options. </w:t>
      </w:r>
      <w:r>
        <w:rPr>
          <w:rStyle w:val="StyleUnderline"/>
        </w:rPr>
        <w:t>Israel can try to extend its nuclear monopoly by attacking or sabotaging the nuclear projects of Iran</w:t>
      </w:r>
      <w:r>
        <w:rPr>
          <w:sz w:val="16"/>
        </w:rPr>
        <w:t xml:space="preserve"> and perhaps other states down the road. </w:t>
      </w:r>
      <w:r>
        <w:rPr>
          <w:rStyle w:val="StyleUnderline"/>
        </w:rPr>
        <w:t>This option</w:t>
      </w:r>
      <w:r>
        <w:rPr>
          <w:sz w:val="16"/>
        </w:rPr>
        <w:t xml:space="preserve">, Israel's policy for the past several decades, </w:t>
      </w:r>
      <w:r>
        <w:rPr>
          <w:rStyle w:val="StyleUnderline"/>
        </w:rPr>
        <w:t>is becoming increasingly untenable</w:t>
      </w:r>
      <w:r>
        <w:rPr>
          <w:sz w:val="16"/>
        </w:rPr>
        <w:t xml:space="preserve">. In the short- to medium-term, bombing carries the risk of retaliation, and the unintended consequence of fueling the nuclear ambitions it is trying to stamp out. And Israel can only bomb what it knows about. But the long-term problem is more profound: Can Israel sustain a policy of militarily preventing nuclear development in a neighborhood of growing interest in nuclear power and a progressive diffusion of technology? </w:t>
      </w:r>
      <w:r>
        <w:rPr>
          <w:rStyle w:val="StyleUnderline"/>
        </w:rPr>
        <w:t>Israel's second option -- deterrence -- carries the price of eventually abandoning nuclear ambiguity</w:t>
      </w:r>
      <w:r>
        <w:rPr>
          <w:sz w:val="16"/>
        </w:rPr>
        <w:t xml:space="preserve">, since maintaining an active deterrent through periods of crisis and change in Iranian capabilities will require explicit statements and even demonstrations of Israeli capability. Such demonstrations will threaten and provoke Arab states in a way that Israel's nuclear weapons now do not, further raising the costs and risks of deterrence. In light of the above choices, </w:t>
      </w:r>
      <w:r>
        <w:rPr>
          <w:rStyle w:val="StyleUnderline"/>
        </w:rPr>
        <w:t>Israel may come to see the third option as the least unpalatable: Entering into negotiations with its neighbors to establish rules for limiting the possession of WMD across the region</w:t>
      </w:r>
      <w:r>
        <w:rPr>
          <w:sz w:val="16"/>
        </w:rPr>
        <w:t xml:space="preserve">, eventually putting its own capabilities on the negotiating table. </w:t>
      </w:r>
      <w:r>
        <w:rPr>
          <w:rStyle w:val="StyleUnderline"/>
        </w:rPr>
        <w:t>Discussing a WMD-free zone would allow Israel to prolong its nuclear weapons monopoly with the fewest challenges for an interim period, while negotiating the terms of a transition to a nuclear and WMD free Middle East</w:t>
      </w:r>
      <w:r>
        <w:rPr>
          <w:sz w:val="16"/>
        </w:rPr>
        <w:t xml:space="preserve">. It can also use a forum on regional arms control as a venue to raise its concerns about proliferation elsewhere in the region. </w:t>
      </w:r>
      <w:r>
        <w:rPr>
          <w:rStyle w:val="StyleUnderline"/>
        </w:rPr>
        <w:t>Iran has important security interests in pursuing a WMD-free zone. Tehran has a long-term strategic interest in denuclearizing Israel</w:t>
      </w:r>
      <w:r>
        <w:rPr>
          <w:sz w:val="16"/>
        </w:rPr>
        <w:t xml:space="preserve">, and, odious as it might seem to Iran's leaders, direct negotiations with Israel on regional security and a WMD ban are the only way to do that. Iran would find other security benefits from engaging diplomatically on the issue: Regional security discussions can help Iran break out of its isolation. In WMD-free zone discussions, Iran can split the US-Arab coalition against it and focus attention on Israel's nuclear weapons. The creation of a zone -- if it were to occur in the next several years -- would leave Iran far ahead of its Arab neighbors in its nuclear knowledge and experience, preserving an important security hedge, while reducing the incentives for its neighbors to attempt to match its expensive fuel-cycle investment. Wild cards. If the current P5+1 negotiations with Tehran collapse and Israel or the United States attack Iran, then both the political and security justifications for proliferation will be reinforced across the region. Voices within Iran calling for an operational deterrent will gain traction. And similar arguments will reverberate in Riyadh, Cairo, and possibly elsewhere. Failure of the proposal to hold a conference in 2012 on a Middle East WMD-free zone will be the least of concerns. Syria also presents potential problems. In the short-term, having suspended its membership in the Arab League for its violent crackdown on protesters, many Arab states would prefer not to reward the Assad regime with a platform at a conference to discuss weapons of mass destruction. In the long-term, competitive external intervention in a Syrian civil war could help reverse the trends supporting the move toward WMD disarmament. Syrian behavior, together with its chemical weapons stocks, should remind everyone why the discussion of a WMD-free zone and regional security more broadly in the Middle East is urgent. The short-term political costs of Syrian participation are trivial by comparison. Predictions. In capitals across the Middle East, policy makers will soon be pressed for their responses to a proposal to meet in Finland to discuss a regional WMD ban, possibly in December. Though Tehran and Jerusalem will grasp at old arguments to insist that the idea is foolish or unnecessary, </w:t>
      </w:r>
      <w:r>
        <w:rPr>
          <w:rStyle w:val="StyleUnderline"/>
        </w:rPr>
        <w:t>a cold, hard look at emerging security interests in the new Middle East will take a bite out of old dogmas. Invitations to Helsinki will bring Israel and Iran to the negotiation table</w:t>
      </w:r>
      <w:r>
        <w:rPr>
          <w:sz w:val="16"/>
        </w:rPr>
        <w:t xml:space="preserve">. Undoubtedly, the process will be long and frustrating. But </w:t>
      </w:r>
      <w:r>
        <w:rPr>
          <w:rStyle w:val="StyleUnderline"/>
        </w:rPr>
        <w:t xml:space="preserve">the </w:t>
      </w:r>
      <w:r>
        <w:rPr>
          <w:rStyle w:val="StyleUnderline"/>
          <w:highlight w:val="cyan"/>
        </w:rPr>
        <w:t>conventional wisdom will be overturned.</w:t>
      </w:r>
    </w:p>
    <w:p w14:paraId="4BB9A7BE" w14:textId="77777777" w:rsidR="00A7075D" w:rsidRDefault="00A7075D" w:rsidP="00A7075D">
      <w:pPr>
        <w:pStyle w:val="Heading4"/>
      </w:pPr>
      <w:r>
        <w:t>No Iraq escalation</w:t>
      </w:r>
    </w:p>
    <w:p w14:paraId="2C64F566" w14:textId="77777777" w:rsidR="00A7075D" w:rsidRDefault="00A7075D" w:rsidP="00A7075D">
      <w:r>
        <w:rPr>
          <w:rStyle w:val="Style13ptBold"/>
        </w:rPr>
        <w:t xml:space="preserve">Cook 7 </w:t>
      </w:r>
      <w:r>
        <w:t xml:space="preserve">(June 28, Steven, Ray Takeyh, CFR senior fellow in Middle East Studies, and Suzanne Maloney, Brookings fellow, “Why the Iraq war won't engulf the Mideast”, IHT, </w:t>
      </w:r>
      <w:hyperlink r:id="rId82" w:history="1">
        <w:r w:rsidRPr="00F42382">
          <w:rPr>
            <w:rStyle w:val="Hyperlink"/>
          </w:rPr>
          <w:t>http://www.iht.com/bin/print.php?id=6383265</w:t>
        </w:r>
      </w:hyperlink>
      <w:r>
        <w:t>) MFE</w:t>
      </w:r>
    </w:p>
    <w:p w14:paraId="25D881E4" w14:textId="4C5A4ABF" w:rsidR="00A7075D" w:rsidRPr="00A7075D" w:rsidRDefault="00A7075D" w:rsidP="00BC4863">
      <w:pPr>
        <w:rPr>
          <w:sz w:val="16"/>
        </w:rPr>
      </w:pPr>
      <w:r>
        <w:rPr>
          <w:rStyle w:val="StyleUnderline"/>
        </w:rPr>
        <w:t xml:space="preserve">Underlying this anxiety was a </w:t>
      </w:r>
      <w:r>
        <w:rPr>
          <w:rStyle w:val="StyleUnderline"/>
          <w:highlight w:val="cyan"/>
        </w:rPr>
        <w:t>scenario in which Iraq's</w:t>
      </w:r>
      <w:r>
        <w:rPr>
          <w:rStyle w:val="StyleUnderline"/>
        </w:rPr>
        <w:t xml:space="preserve"> sectarian and ethnic violence </w:t>
      </w:r>
      <w:r>
        <w:rPr>
          <w:rStyle w:val="StyleUnderline"/>
          <w:highlight w:val="cyan"/>
        </w:rPr>
        <w:t>spills over</w:t>
      </w:r>
      <w:r>
        <w:rPr>
          <w:rStyle w:val="StyleUnderline"/>
        </w:rPr>
        <w:t xml:space="preserve"> into neighboring countries, producing conflicts between the major Arab states and Iran as well as Turkey and the Kurdistan Regional Government.</w:t>
      </w:r>
      <w:r>
        <w:rPr>
          <w:sz w:val="16"/>
        </w:rPr>
        <w:t xml:space="preserve"> These wars then destabilize the entire region well beyond the current conflict zone, involving heavyweights like Egypt. This is scary stuff indeed, but with the exception of the conflict between Turkey and the Kurds, the scenario </w:t>
      </w:r>
      <w:r>
        <w:rPr>
          <w:rStyle w:val="StyleUnderline"/>
          <w:highlight w:val="cyan"/>
        </w:rPr>
        <w:t>is far from an accurate reflection of the way Middle Eastern leaders</w:t>
      </w:r>
      <w:r>
        <w:rPr>
          <w:rStyle w:val="StyleUnderline"/>
        </w:rPr>
        <w:t xml:space="preserve"> view the situation in Iraq and </w:t>
      </w:r>
      <w:r>
        <w:rPr>
          <w:rStyle w:val="StyleUnderline"/>
          <w:highlight w:val="cyan"/>
        </w:rPr>
        <w:t>calculate their interests</w:t>
      </w:r>
      <w:r>
        <w:rPr>
          <w:sz w:val="16"/>
        </w:rPr>
        <w:t xml:space="preserve"> there. It is abundantly clear that major outside powers like Saudi Arabia, Iran and Turkey are heavily involved in Iraq. These countries have so much at stake in the future of Iraq that it is natural they would seek to influence political developments in the country. Yet, the Saudis, Iranians, Jordanians, Syrians, and </w:t>
      </w:r>
      <w:r>
        <w:rPr>
          <w:rStyle w:val="StyleUnderline"/>
        </w:rPr>
        <w:t xml:space="preserve">others </w:t>
      </w:r>
      <w:r>
        <w:rPr>
          <w:rStyle w:val="StyleUnderline"/>
          <w:highlight w:val="cyan"/>
        </w:rPr>
        <w:t>are very unlikely to go to war</w:t>
      </w:r>
      <w:r>
        <w:rPr>
          <w:rStyle w:val="StyleUnderline"/>
        </w:rPr>
        <w:t xml:space="preserve"> either </w:t>
      </w:r>
      <w:r>
        <w:rPr>
          <w:rStyle w:val="StyleUnderline"/>
          <w:highlight w:val="cyan"/>
        </w:rPr>
        <w:t>to protect their own sect</w:t>
      </w:r>
      <w:r>
        <w:rPr>
          <w:rStyle w:val="StyleUnderline"/>
        </w:rPr>
        <w:t xml:space="preserve"> or ethnic group </w:t>
      </w:r>
      <w:r>
        <w:rPr>
          <w:rStyle w:val="StyleUnderline"/>
          <w:highlight w:val="cyan"/>
        </w:rPr>
        <w:t>or to prevent one country from gaining the upper hand in Iraq</w:t>
      </w:r>
      <w:r>
        <w:rPr>
          <w:rStyle w:val="StyleUnderline"/>
        </w:rPr>
        <w:t xml:space="preserve">. The reasons are fairly straightforward. First, Middle Eastern </w:t>
      </w:r>
      <w:r>
        <w:rPr>
          <w:rStyle w:val="StyleUnderline"/>
          <w:highlight w:val="cyan"/>
        </w:rPr>
        <w:t>leaders</w:t>
      </w:r>
      <w:r>
        <w:rPr>
          <w:rStyle w:val="StyleUnderline"/>
        </w:rPr>
        <w:t xml:space="preserve">, like politicians everywhere, </w:t>
      </w:r>
      <w:r>
        <w:rPr>
          <w:rStyle w:val="StyleUnderline"/>
          <w:highlight w:val="cyan"/>
        </w:rPr>
        <w:t>are primarily interested in</w:t>
      </w:r>
      <w:r>
        <w:rPr>
          <w:rStyle w:val="StyleUnderline"/>
        </w:rPr>
        <w:t xml:space="preserve"> one thing: </w:t>
      </w:r>
      <w:r>
        <w:rPr>
          <w:rStyle w:val="StyleUnderline"/>
          <w:highlight w:val="cyan"/>
        </w:rPr>
        <w:t>self-preservation</w:t>
      </w:r>
      <w:r>
        <w:rPr>
          <w:sz w:val="16"/>
        </w:rPr>
        <w:t xml:space="preserve">. Committing forces to Iraq is an inherently risky proposition, which, if the conflict went badly, could threaten domestic political stability. Moreover, most Arab armies are geared toward regime protection rather than projecting power and thus </w:t>
      </w:r>
      <w:r>
        <w:rPr>
          <w:rStyle w:val="StyleUnderline"/>
          <w:highlight w:val="cyan"/>
        </w:rPr>
        <w:t>have little capability for sending troops to Iraq</w:t>
      </w:r>
      <w:r>
        <w:rPr>
          <w:sz w:val="16"/>
        </w:rPr>
        <w:t xml:space="preserve">. Second, there is cause for concern about the so-called blowback scenario in which jihadis returning from Iraq destabilize their home countries, plunging the region into conflict. Middle Eastern leaders are preparing for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Finally, </w:t>
      </w:r>
      <w:r>
        <w:rPr>
          <w:rStyle w:val="StyleUnderline"/>
          <w:highlight w:val="cyan"/>
        </w:rPr>
        <w:t>there is no precedent for Arab leaders to commit forces to conflicts in which they are not directly involved</w:t>
      </w:r>
      <w:r>
        <w:rPr>
          <w:sz w:val="16"/>
        </w:rPr>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The civil war in Lebanon was regarded as someone else's fight.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The Middle East is a region both prone and accustomed to civil wars. But given its experience with ambiguous conflicts, the region has also developed an intuitive ability to contain its civil strife and prevent local conflicts from enveloping the entire Middle East. </w:t>
      </w:r>
    </w:p>
    <w:p w14:paraId="699545B2" w14:textId="56D0743C" w:rsidR="00BC4863" w:rsidRPr="009D59F6" w:rsidRDefault="00BE1ACE" w:rsidP="00BC4863">
      <w:pPr>
        <w:pStyle w:val="Heading1"/>
        <w:rPr>
          <w:rFonts w:asciiTheme="majorHAnsi" w:hAnsiTheme="majorHAnsi"/>
        </w:rPr>
      </w:pPr>
      <w:r w:rsidRPr="009D59F6">
        <w:rPr>
          <w:rFonts w:asciiTheme="majorHAnsi" w:hAnsiTheme="majorHAnsi"/>
        </w:rPr>
        <w:t>A2</w:t>
      </w:r>
      <w:r w:rsidR="00BC4863" w:rsidRPr="009D59F6">
        <w:rPr>
          <w:rFonts w:asciiTheme="majorHAnsi" w:hAnsiTheme="majorHAnsi"/>
        </w:rPr>
        <w:t xml:space="preserve"> CP</w:t>
      </w:r>
      <w:r w:rsidRPr="009D59F6">
        <w:rPr>
          <w:rFonts w:asciiTheme="majorHAnsi" w:hAnsiTheme="majorHAnsi"/>
        </w:rPr>
        <w:t xml:space="preserve"> </w:t>
      </w:r>
    </w:p>
    <w:p w14:paraId="4221E92A" w14:textId="29FACCA5" w:rsidR="00C4320D" w:rsidRPr="009D59F6" w:rsidRDefault="00C4320D" w:rsidP="00C4320D">
      <w:pPr>
        <w:pStyle w:val="Heading2"/>
        <w:rPr>
          <w:rFonts w:asciiTheme="majorHAnsi" w:hAnsiTheme="majorHAnsi"/>
        </w:rPr>
      </w:pPr>
      <w:r w:rsidRPr="009D59F6">
        <w:rPr>
          <w:rFonts w:asciiTheme="majorHAnsi" w:hAnsiTheme="majorHAnsi"/>
        </w:rPr>
        <w:t>States CP</w:t>
      </w:r>
    </w:p>
    <w:p w14:paraId="6C04802D" w14:textId="44B45CFC" w:rsidR="00B6267B" w:rsidRPr="009D59F6" w:rsidRDefault="00C4320D" w:rsidP="00C4320D">
      <w:pPr>
        <w:pStyle w:val="Heading3"/>
        <w:rPr>
          <w:rFonts w:asciiTheme="majorHAnsi" w:hAnsiTheme="majorHAnsi"/>
        </w:rPr>
      </w:pPr>
      <w:r w:rsidRPr="009D59F6">
        <w:rPr>
          <w:rFonts w:asciiTheme="majorHAnsi" w:hAnsiTheme="majorHAnsi"/>
        </w:rPr>
        <w:t>**FED KEY**</w:t>
      </w:r>
    </w:p>
    <w:p w14:paraId="5E98B00E" w14:textId="0CBC500F" w:rsidR="000310D8" w:rsidRPr="009D59F6" w:rsidRDefault="000310D8" w:rsidP="000310D8">
      <w:pPr>
        <w:pStyle w:val="Heading3"/>
        <w:rPr>
          <w:rFonts w:asciiTheme="majorHAnsi" w:hAnsiTheme="majorHAnsi"/>
        </w:rPr>
      </w:pPr>
      <w:r w:rsidRPr="009D59F6">
        <w:rPr>
          <w:rFonts w:asciiTheme="majorHAnsi" w:hAnsiTheme="majorHAnsi"/>
        </w:rPr>
        <w:t xml:space="preserve">Fed Key – Generic </w:t>
      </w:r>
    </w:p>
    <w:p w14:paraId="4DA09A8D" w14:textId="77777777" w:rsidR="000310D8" w:rsidRPr="009D59F6" w:rsidRDefault="000310D8" w:rsidP="000310D8">
      <w:pPr>
        <w:pStyle w:val="Heading4"/>
        <w:rPr>
          <w:rFonts w:asciiTheme="majorHAnsi" w:hAnsiTheme="majorHAnsi" w:cstheme="minorHAnsi"/>
        </w:rPr>
      </w:pPr>
      <w:r w:rsidRPr="009D59F6">
        <w:rPr>
          <w:rFonts w:asciiTheme="majorHAnsi" w:hAnsiTheme="majorHAnsi" w:cstheme="minorHAnsi"/>
        </w:rPr>
        <w:t>Strong federal courts are key to education equality – not the other way around</w:t>
      </w:r>
    </w:p>
    <w:p w14:paraId="2555F2C2" w14:textId="77777777" w:rsidR="000310D8" w:rsidRPr="009D59F6" w:rsidRDefault="000310D8" w:rsidP="000310D8">
      <w:pPr>
        <w:rPr>
          <w:rFonts w:asciiTheme="majorHAnsi" w:hAnsiTheme="majorHAnsi" w:cstheme="minorHAnsi"/>
        </w:rPr>
      </w:pPr>
      <w:r w:rsidRPr="009D59F6">
        <w:rPr>
          <w:rStyle w:val="Style13ptBold"/>
          <w:rFonts w:asciiTheme="majorHAnsi" w:hAnsiTheme="majorHAnsi" w:cstheme="minorHAnsi"/>
          <w:szCs w:val="26"/>
        </w:rPr>
        <w:t xml:space="preserve">Robinson 15 </w:t>
      </w:r>
      <w:r w:rsidRPr="009D59F6">
        <w:rPr>
          <w:rFonts w:asciiTheme="majorHAnsi" w:hAnsiTheme="majorHAnsi" w:cstheme="minorHAnsi"/>
        </w:rPr>
        <w:t xml:space="preserve">(Kimberly J. Robinson, Austin E. Owen Research Scholar &amp; Professor of Law at Richmond School of Law, “How Reconstructing Education Federalism Could Fulfill the Aims of Rodriguez,” </w:t>
      </w:r>
      <w:r w:rsidRPr="009D59F6">
        <w:rPr>
          <w:rFonts w:asciiTheme="majorHAnsi" w:hAnsiTheme="majorHAnsi" w:cstheme="minorHAnsi"/>
          <w:i/>
        </w:rPr>
        <w:t>Richmond School of Law</w:t>
      </w:r>
      <w:r w:rsidRPr="009D59F6">
        <w:rPr>
          <w:rFonts w:asciiTheme="majorHAnsi" w:hAnsiTheme="majorHAnsi" w:cstheme="minorHAnsi"/>
        </w:rPr>
        <w:t>, http://scholarship.richmond.edu/cgi/viewcontent.cgi?article=2299&amp;context=law-faculty-publications) JZ</w:t>
      </w:r>
    </w:p>
    <w:p w14:paraId="6D4EC6A7" w14:textId="77777777" w:rsidR="000310D8" w:rsidRPr="009D59F6" w:rsidRDefault="000310D8" w:rsidP="000310D8">
      <w:pPr>
        <w:rPr>
          <w:rStyle w:val="StyleUnderline"/>
          <w:rFonts w:asciiTheme="majorHAnsi" w:hAnsiTheme="majorHAnsi" w:cstheme="minorHAnsi"/>
        </w:rPr>
      </w:pPr>
      <w:r w:rsidRPr="009D59F6">
        <w:rPr>
          <w:rFonts w:asciiTheme="majorHAnsi" w:hAnsiTheme="majorHAnsi" w:cstheme="minorHAnsi"/>
          <w:sz w:val="16"/>
        </w:rPr>
        <w:t xml:space="preserve">THE RODRIGUEZ PLAINTIFFS, Mexican American schoolchildren who resided in districts with a low property tax base, challenged the Texas school finance system in federal court because they sought educational opportunities that equaled those of their more affluent and white peers in a nearby neighborhood. </w:t>
      </w:r>
      <w:r w:rsidRPr="009D59F6">
        <w:rPr>
          <w:rStyle w:val="StyleUnderline"/>
          <w:rFonts w:asciiTheme="majorHAnsi" w:hAnsiTheme="majorHAnsi" w:cstheme="minorHAnsi"/>
        </w:rPr>
        <w:t xml:space="preserve">Although state school finance litigation and reform has resulted in some reform of school finance systems, </w:t>
      </w:r>
      <w:r w:rsidRPr="009D59F6">
        <w:rPr>
          <w:rStyle w:val="StyleUnderline"/>
          <w:rFonts w:asciiTheme="majorHAnsi" w:hAnsiTheme="majorHAnsi" w:cstheme="minorHAnsi"/>
          <w:highlight w:val="cyan"/>
        </w:rPr>
        <w:t>the educational opportunity gap</w:t>
      </w:r>
      <w:r w:rsidRPr="009D59F6">
        <w:rPr>
          <w:rStyle w:val="StyleUnderline"/>
          <w:rFonts w:asciiTheme="majorHAnsi" w:hAnsiTheme="majorHAnsi" w:cstheme="minorHAnsi"/>
        </w:rPr>
        <w:t xml:space="preserve"> that the Rodriguez plaintiffs sought to remedy in the early 1970s remains one of the persistent challenges that </w:t>
      </w:r>
      <w:r w:rsidRPr="009D59F6">
        <w:rPr>
          <w:rStyle w:val="StyleUnderline"/>
          <w:rFonts w:asciiTheme="majorHAnsi" w:hAnsiTheme="majorHAnsi" w:cstheme="minorHAnsi"/>
          <w:highlight w:val="cyan"/>
        </w:rPr>
        <w:t>plague the American education system.</w:t>
      </w:r>
      <w:r w:rsidRPr="009D59F6">
        <w:rPr>
          <w:rStyle w:val="StyleUnderline"/>
          <w:rFonts w:asciiTheme="majorHAnsi" w:hAnsiTheme="majorHAnsi" w:cstheme="minorHAnsi"/>
        </w:rPr>
        <w:t xml:space="preserve"> Today, </w:t>
      </w:r>
      <w:r w:rsidRPr="009D59F6">
        <w:rPr>
          <w:rStyle w:val="StyleUnderline"/>
          <w:rFonts w:asciiTheme="majorHAnsi" w:hAnsiTheme="majorHAnsi" w:cstheme="minorHAnsi"/>
          <w:highlight w:val="cyan"/>
        </w:rPr>
        <w:t>it relegates at least ten million students in low-income neighborhoods</w:t>
      </w:r>
      <w:r w:rsidRPr="009D59F6">
        <w:rPr>
          <w:rStyle w:val="StyleUnderline"/>
          <w:rFonts w:asciiTheme="majorHAnsi" w:hAnsiTheme="majorHAnsi" w:cstheme="minorHAnsi"/>
        </w:rPr>
        <w:t xml:space="preserve"> and millions more minority students </w:t>
      </w:r>
      <w:r w:rsidRPr="009D59F6">
        <w:rPr>
          <w:rStyle w:val="StyleUnderline"/>
          <w:rFonts w:asciiTheme="majorHAnsi" w:hAnsiTheme="majorHAnsi" w:cstheme="minorHAnsi"/>
          <w:highlight w:val="cyan"/>
        </w:rPr>
        <w:t>to poorly performing teachers, substandard facilities</w:t>
      </w:r>
      <w:r w:rsidRPr="009D59F6">
        <w:rPr>
          <w:rStyle w:val="StyleUnderline"/>
          <w:rFonts w:asciiTheme="majorHAnsi" w:hAnsiTheme="majorHAnsi" w:cstheme="minorHAnsi"/>
        </w:rPr>
        <w:t xml:space="preserve">, and other inferior educational opportunities.1 </w:t>
      </w:r>
      <w:r w:rsidRPr="009D59F6">
        <w:rPr>
          <w:rFonts w:asciiTheme="majorHAnsi" w:hAnsiTheme="majorHAnsi" w:cstheme="minorHAnsi"/>
          <w:sz w:val="16"/>
        </w:rPr>
        <w:t xml:space="preserve">Why have the disparities that the Rodriguez plaintiffs attempted to remedy continued to burden the public school system in the United States? Although these disparities have broad roots, they persist in part because the United States invests more money in high-income districts than in low-income districts, a sharp contrast to other developed nations. 2 Scholars and court decisions also have documented the sizeable intrastate disparities in educational opportunity. In addition, interstate inequalities represent the largest component of disparities in educational opportunity. The harmful nature of interstate disparities falls hardest on disadvantaged schoolchildren who have the most educational needs, and states do not possess the resources and capacity to address the full scope of these disparities.3 The central aim of the Rodriguez plaintiffs-equal educational opportunity-remains an essential goal of the U.S. education system. Yet it has never been realized. The United States relies heavily on schools to overcome the influence of a child's circumstances, such as family income and structure, on life opportunities despite evidence that schools are not effectively serving this function. Fulfilling the goal of equal educational opportunity will become increasingly important to the nation's interests given the growing need for more highly skilled workers to supply jobs that meet the economy's demands.4 As policy makers, scholars, and reformers continue to search for new ideas for how to fulfill the aims of the Rodriguez litigation, we must identify all of the root causes for these disparities. </w:t>
      </w:r>
      <w:r w:rsidRPr="009D59F6">
        <w:rPr>
          <w:rStyle w:val="StyleUnderline"/>
          <w:rFonts w:asciiTheme="majorHAnsi" w:hAnsiTheme="majorHAnsi" w:cstheme="minorHAnsi"/>
        </w:rPr>
        <w:t xml:space="preserve">I believe that </w:t>
      </w:r>
      <w:r w:rsidRPr="009D59F6">
        <w:rPr>
          <w:rStyle w:val="StyleUnderline"/>
          <w:rFonts w:asciiTheme="majorHAnsi" w:hAnsiTheme="majorHAnsi" w:cstheme="minorHAnsi"/>
          <w:highlight w:val="cyan"/>
        </w:rPr>
        <w:t>one of the overlooked causes is</w:t>
      </w:r>
      <w:r w:rsidRPr="009D59F6">
        <w:rPr>
          <w:rStyle w:val="StyleUnderline"/>
          <w:rFonts w:asciiTheme="majorHAnsi" w:hAnsiTheme="majorHAnsi" w:cstheme="minorHAnsi"/>
        </w:rPr>
        <w:t xml:space="preserve"> the nation's approach to </w:t>
      </w:r>
      <w:r w:rsidRPr="009D59F6">
        <w:rPr>
          <w:rStyle w:val="StyleUnderline"/>
          <w:rFonts w:asciiTheme="majorHAnsi" w:hAnsiTheme="majorHAnsi" w:cstheme="minorHAnsi"/>
          <w:highlight w:val="cyan"/>
        </w:rPr>
        <w:t>education federalism</w:t>
      </w:r>
      <w:r w:rsidRPr="009D59F6">
        <w:rPr>
          <w:rStyle w:val="StyleUnderline"/>
          <w:rFonts w:asciiTheme="majorHAnsi" w:hAnsiTheme="majorHAnsi" w:cstheme="minorHAnsi"/>
        </w:rPr>
        <w:t xml:space="preserve">-a balance of power across the federal, state, and local governments </w:t>
      </w:r>
      <w:r w:rsidRPr="009D59F6">
        <w:rPr>
          <w:rStyle w:val="StyleUnderline"/>
          <w:rFonts w:asciiTheme="majorHAnsi" w:hAnsiTheme="majorHAnsi" w:cstheme="minorHAnsi"/>
          <w:highlight w:val="cyan"/>
        </w:rPr>
        <w:t>that emphasizes substantial state autonomy</w:t>
      </w:r>
      <w:r w:rsidRPr="009D59F6">
        <w:rPr>
          <w:rStyle w:val="StyleUnderline"/>
          <w:rFonts w:asciiTheme="majorHAnsi" w:hAnsiTheme="majorHAnsi" w:cstheme="minorHAnsi"/>
        </w:rPr>
        <w:t xml:space="preserve"> over education-which has played a significant and influential role in undermining federal reforms that address disparities in educational opportunity.</w:t>
      </w:r>
      <w:r w:rsidRPr="009D59F6">
        <w:rPr>
          <w:rFonts w:asciiTheme="majorHAnsi" w:hAnsiTheme="majorHAnsi" w:cstheme="minorHAnsi"/>
          <w:sz w:val="16"/>
        </w:rPr>
        <w:t xml:space="preserve"> Indeed, in a recent article I analyzed how the nation's approach to education federalism served as one of the principal obstacles to three of the most comprehensive federal attempts to advance equal educational opportunity: school desegregation, federal school finance litigation, and the No Child Left Behind Act of 2001 (NCLB).5</w:t>
      </w:r>
      <w:r w:rsidRPr="009D59F6">
        <w:rPr>
          <w:rStyle w:val="StyleUnderline"/>
          <w:rFonts w:asciiTheme="majorHAnsi" w:hAnsiTheme="majorHAnsi" w:cstheme="minorHAnsi"/>
        </w:rPr>
        <w:t xml:space="preserve"> </w:t>
      </w:r>
    </w:p>
    <w:p w14:paraId="0227EE21" w14:textId="77777777" w:rsidR="000310D8" w:rsidRPr="009D59F6" w:rsidRDefault="000310D8" w:rsidP="000310D8">
      <w:pPr>
        <w:pStyle w:val="Heading4"/>
        <w:rPr>
          <w:rFonts w:asciiTheme="majorHAnsi" w:hAnsiTheme="majorHAnsi" w:cstheme="minorHAnsi"/>
        </w:rPr>
      </w:pPr>
      <w:r w:rsidRPr="009D59F6">
        <w:rPr>
          <w:rFonts w:asciiTheme="majorHAnsi" w:hAnsiTheme="majorHAnsi" w:cstheme="minorHAnsi"/>
        </w:rPr>
        <w:t>Federal courts have institutional advantage over local courts – three warrants</w:t>
      </w:r>
    </w:p>
    <w:p w14:paraId="50E72C66" w14:textId="77777777" w:rsidR="000310D8" w:rsidRPr="009D59F6" w:rsidRDefault="000310D8" w:rsidP="000310D8">
      <w:pPr>
        <w:rPr>
          <w:rFonts w:asciiTheme="majorHAnsi" w:hAnsiTheme="majorHAnsi" w:cstheme="minorHAnsi"/>
        </w:rPr>
      </w:pPr>
      <w:r w:rsidRPr="009D59F6">
        <w:rPr>
          <w:rStyle w:val="Style13ptBold"/>
          <w:rFonts w:asciiTheme="majorHAnsi" w:hAnsiTheme="majorHAnsi" w:cstheme="minorHAnsi"/>
        </w:rPr>
        <w:t xml:space="preserve">Nash 4 </w:t>
      </w:r>
      <w:r w:rsidRPr="009D59F6">
        <w:rPr>
          <w:rFonts w:asciiTheme="majorHAnsi" w:hAnsiTheme="majorHAnsi" w:cstheme="minorHAnsi"/>
        </w:rPr>
        <w:t>(Jonathan Remy Nash, Professor Law at Emory Law School, “Resuscitating Deference to Lower Federal Court Judges’ Interpretations of State Law,” SSRN, https://papers.ssrn.com/sol3/papers.cfm?abstract_id=540562) JZ</w:t>
      </w:r>
    </w:p>
    <w:p w14:paraId="4009A8E1" w14:textId="25828A9A" w:rsidR="000310D8" w:rsidRPr="009D59F6" w:rsidRDefault="000310D8" w:rsidP="000310D8">
      <w:pPr>
        <w:rPr>
          <w:rFonts w:asciiTheme="majorHAnsi" w:hAnsiTheme="majorHAnsi" w:cstheme="minorHAnsi"/>
        </w:rPr>
      </w:pPr>
      <w:r w:rsidRPr="009D59F6">
        <w:rPr>
          <w:rFonts w:asciiTheme="majorHAnsi" w:hAnsiTheme="majorHAnsi" w:cstheme="minorHAnsi"/>
        </w:rPr>
        <w:t xml:space="preserve">In an opinion by Justice Blackmun,47 the Salve Regina Court enunciated two basic reasons for rejecting deferential review: comparative institutional advantage48 and doctrinal coherence. On the first point, the Court noted that district judges’ busy schedules,49 as well as in general the “limited extent to which trial counsel is able to supplement the district judge’s legal research with memoranda and briefs,”50 suggested that district judges were likely to decide “complicated legal questions without benefit of ‘extended reflection [or] extensive information.’”51 </w:t>
      </w:r>
      <w:r w:rsidRPr="009D59F6">
        <w:rPr>
          <w:rStyle w:val="StyleUnderline"/>
          <w:rFonts w:asciiTheme="majorHAnsi" w:hAnsiTheme="majorHAnsi" w:cstheme="minorHAnsi"/>
        </w:rPr>
        <w:t xml:space="preserve">The Court noted three ways in which </w:t>
      </w:r>
      <w:r w:rsidRPr="009D59F6">
        <w:rPr>
          <w:rStyle w:val="StyleUnderline"/>
          <w:rFonts w:asciiTheme="majorHAnsi" w:hAnsiTheme="majorHAnsi" w:cstheme="minorHAnsi"/>
          <w:highlight w:val="cyan"/>
        </w:rPr>
        <w:t>the appellate court</w:t>
      </w:r>
      <w:r w:rsidRPr="009D59F6">
        <w:rPr>
          <w:rStyle w:val="StyleUnderline"/>
          <w:rFonts w:asciiTheme="majorHAnsi" w:hAnsiTheme="majorHAnsi" w:cstheme="minorHAnsi"/>
        </w:rPr>
        <w:t xml:space="preserve"> setting </w:t>
      </w:r>
      <w:r w:rsidRPr="009D59F6">
        <w:rPr>
          <w:rStyle w:val="StyleUnderline"/>
          <w:rFonts w:asciiTheme="majorHAnsi" w:hAnsiTheme="majorHAnsi" w:cstheme="minorHAnsi"/>
          <w:highlight w:val="cyan"/>
        </w:rPr>
        <w:t>contrasts with the trial court</w:t>
      </w:r>
      <w:r w:rsidRPr="009D59F6">
        <w:rPr>
          <w:rStyle w:val="StyleUnderline"/>
          <w:rFonts w:asciiTheme="majorHAnsi" w:hAnsiTheme="majorHAnsi" w:cstheme="minorHAnsi"/>
        </w:rPr>
        <w:t xml:space="preserve"> setting: </w:t>
      </w:r>
      <w:r w:rsidRPr="009D59F6">
        <w:rPr>
          <w:rStyle w:val="StyleUnderline"/>
          <w:rFonts w:asciiTheme="majorHAnsi" w:hAnsiTheme="majorHAnsi" w:cstheme="minorHAnsi"/>
          <w:highlight w:val="cyan"/>
        </w:rPr>
        <w:t>first, appellate courts address cases once</w:t>
      </w:r>
      <w:r w:rsidRPr="009D59F6">
        <w:rPr>
          <w:rStyle w:val="StyleUnderline"/>
          <w:rFonts w:asciiTheme="majorHAnsi" w:hAnsiTheme="majorHAnsi" w:cstheme="minorHAnsi"/>
        </w:rPr>
        <w:t xml:space="preserve"> the factual </w:t>
      </w:r>
      <w:r w:rsidRPr="009D59F6">
        <w:rPr>
          <w:rStyle w:val="StyleUnderline"/>
          <w:rFonts w:asciiTheme="majorHAnsi" w:hAnsiTheme="majorHAnsi" w:cstheme="minorHAnsi"/>
          <w:highlight w:val="cyan"/>
        </w:rPr>
        <w:t>records have been established</w:t>
      </w:r>
      <w:r w:rsidRPr="009D59F6">
        <w:rPr>
          <w:rStyle w:val="StyleUnderline"/>
          <w:rFonts w:asciiTheme="majorHAnsi" w:hAnsiTheme="majorHAnsi" w:cstheme="minorHAnsi"/>
        </w:rPr>
        <w:t xml:space="preserve">, so that </w:t>
      </w:r>
      <w:r w:rsidRPr="009D59F6">
        <w:rPr>
          <w:rStyle w:val="StyleUnderline"/>
          <w:rFonts w:asciiTheme="majorHAnsi" w:hAnsiTheme="majorHAnsi" w:cstheme="minorHAnsi"/>
          <w:highlight w:val="cyan"/>
        </w:rPr>
        <w:t>they are free to focus on legal questions</w:t>
      </w:r>
      <w:r w:rsidRPr="009D59F6">
        <w:rPr>
          <w:rStyle w:val="StyleUnderline"/>
          <w:rFonts w:asciiTheme="majorHAnsi" w:hAnsiTheme="majorHAnsi" w:cstheme="minorHAnsi"/>
        </w:rPr>
        <w:t xml:space="preserve">;52 </w:t>
      </w:r>
      <w:r w:rsidRPr="009D59F6">
        <w:rPr>
          <w:rStyle w:val="StyleUnderline"/>
          <w:rFonts w:asciiTheme="majorHAnsi" w:hAnsiTheme="majorHAnsi" w:cstheme="minorHAnsi"/>
          <w:highlight w:val="cyan"/>
        </w:rPr>
        <w:t>second, briefs on appeal</w:t>
      </w:r>
      <w:r w:rsidRPr="009D59F6">
        <w:rPr>
          <w:rStyle w:val="StyleUnderline"/>
          <w:rFonts w:asciiTheme="majorHAnsi" w:hAnsiTheme="majorHAnsi" w:cstheme="minorHAnsi"/>
        </w:rPr>
        <w:t xml:space="preserve"> “can be expected . . . to </w:t>
      </w:r>
      <w:r w:rsidRPr="009D59F6">
        <w:rPr>
          <w:rStyle w:val="StyleUnderline"/>
          <w:rFonts w:asciiTheme="majorHAnsi" w:hAnsiTheme="majorHAnsi" w:cstheme="minorHAnsi"/>
          <w:highlight w:val="cyan"/>
        </w:rPr>
        <w:t>bring</w:t>
      </w:r>
      <w:r w:rsidRPr="009D59F6">
        <w:rPr>
          <w:rStyle w:val="StyleUnderline"/>
          <w:rFonts w:asciiTheme="majorHAnsi" w:hAnsiTheme="majorHAnsi" w:cstheme="minorHAnsi"/>
        </w:rPr>
        <w:t xml:space="preserve"> to bear on the legal issues </w:t>
      </w:r>
      <w:r w:rsidRPr="009D59F6">
        <w:rPr>
          <w:rStyle w:val="StyleUnderline"/>
          <w:rFonts w:asciiTheme="majorHAnsi" w:hAnsiTheme="majorHAnsi" w:cstheme="minorHAnsi"/>
          <w:highlight w:val="cyan"/>
        </w:rPr>
        <w:t xml:space="preserve">more information and </w:t>
      </w:r>
      <w:r w:rsidRPr="009D59F6">
        <w:rPr>
          <w:rStyle w:val="StyleUnderline"/>
          <w:rFonts w:asciiTheme="majorHAnsi" w:hAnsiTheme="majorHAnsi" w:cstheme="minorHAnsi"/>
        </w:rPr>
        <w:t xml:space="preserve">more comprehensive </w:t>
      </w:r>
      <w:r w:rsidRPr="009D59F6">
        <w:rPr>
          <w:rStyle w:val="StyleUnderline"/>
          <w:rFonts w:asciiTheme="majorHAnsi" w:hAnsiTheme="majorHAnsi" w:cstheme="minorHAnsi"/>
          <w:highlight w:val="cyan"/>
        </w:rPr>
        <w:t>analysis than</w:t>
      </w:r>
      <w:r w:rsidRPr="009D59F6">
        <w:rPr>
          <w:rStyle w:val="StyleUnderline"/>
          <w:rFonts w:asciiTheme="majorHAnsi" w:hAnsiTheme="majorHAnsi" w:cstheme="minorHAnsi"/>
        </w:rPr>
        <w:t xml:space="preserve"> was provided </w:t>
      </w:r>
      <w:r w:rsidRPr="009D59F6">
        <w:rPr>
          <w:rStyle w:val="StyleUnderline"/>
          <w:rFonts w:asciiTheme="majorHAnsi" w:hAnsiTheme="majorHAnsi" w:cstheme="minorHAnsi"/>
          <w:highlight w:val="cyan"/>
        </w:rPr>
        <w:t>for the district judge</w:t>
      </w:r>
      <w:r w:rsidRPr="009D59F6">
        <w:rPr>
          <w:rStyle w:val="StyleUnderline"/>
          <w:rFonts w:asciiTheme="majorHAnsi" w:hAnsiTheme="majorHAnsi" w:cstheme="minorHAnsi"/>
        </w:rPr>
        <w:t xml:space="preserve">”;53 and, </w:t>
      </w:r>
      <w:r w:rsidRPr="009D59F6">
        <w:rPr>
          <w:rStyle w:val="StyleUnderline"/>
          <w:rFonts w:asciiTheme="majorHAnsi" w:hAnsiTheme="majorHAnsi" w:cstheme="minorHAnsi"/>
          <w:highlight w:val="cyan"/>
        </w:rPr>
        <w:t>third</w:t>
      </w:r>
      <w:r w:rsidRPr="009D59F6">
        <w:rPr>
          <w:rStyle w:val="StyleUnderline"/>
          <w:rFonts w:asciiTheme="majorHAnsi" w:hAnsiTheme="majorHAnsi" w:cstheme="minorHAnsi"/>
        </w:rPr>
        <w:t xml:space="preserve"> (and, according to the Court, “[p]erhaps most important”54), the fact that courts of appeals sit in </w:t>
      </w:r>
      <w:r w:rsidRPr="009D59F6">
        <w:rPr>
          <w:rStyle w:val="StyleUnderline"/>
          <w:rFonts w:asciiTheme="majorHAnsi" w:hAnsiTheme="majorHAnsi" w:cstheme="minorHAnsi"/>
          <w:highlight w:val="cyan"/>
        </w:rPr>
        <w:t>multijudge panels allows for “reflective dialogue and collective judgment</w:t>
      </w:r>
      <w:r w:rsidRPr="009D59F6">
        <w:rPr>
          <w:rFonts w:asciiTheme="majorHAnsi" w:hAnsiTheme="majorHAnsi" w:cstheme="minorHAnsi"/>
        </w:rPr>
        <w:t xml:space="preserve">.”55 </w:t>
      </w:r>
    </w:p>
    <w:p w14:paraId="2B8AE5E1" w14:textId="77777777"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Rollback</w:t>
      </w:r>
    </w:p>
    <w:p w14:paraId="0AA1AAE7"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Sweeping courts rulings on schools are rolled back on the state level</w:t>
      </w:r>
    </w:p>
    <w:p w14:paraId="7726224D"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szCs w:val="26"/>
        </w:rPr>
        <w:t xml:space="preserve">Barnum 4/4 </w:t>
      </w:r>
      <w:r w:rsidRPr="009D59F6">
        <w:rPr>
          <w:rFonts w:asciiTheme="majorHAnsi" w:hAnsiTheme="majorHAnsi" w:cstheme="minorHAnsi"/>
        </w:rPr>
        <w:t xml:space="preserve">(“School Equity Lawsuits Face Setbacks: Have Judges Closed the Courthouse Door to Students?,” </w:t>
      </w:r>
      <w:r w:rsidRPr="009D59F6">
        <w:rPr>
          <w:rFonts w:asciiTheme="majorHAnsi" w:hAnsiTheme="majorHAnsi" w:cstheme="minorHAnsi"/>
          <w:i/>
        </w:rPr>
        <w:t>The 74 Million</w:t>
      </w:r>
      <w:r w:rsidRPr="009D59F6">
        <w:rPr>
          <w:rFonts w:asciiTheme="majorHAnsi" w:hAnsiTheme="majorHAnsi" w:cstheme="minorHAnsi"/>
        </w:rPr>
        <w:t>, https://www.the74million.org/article/school-equity-lawsuits-face-setbacks-have-judges-closed-the-courthouse-door-to-students) JZ</w:t>
      </w:r>
    </w:p>
    <w:p w14:paraId="2922A87E" w14:textId="01FD73CD" w:rsidR="00BC4863" w:rsidRPr="009D59F6" w:rsidRDefault="00BC4863" w:rsidP="00BC4863">
      <w:pPr>
        <w:rPr>
          <w:rFonts w:asciiTheme="majorHAnsi" w:hAnsiTheme="majorHAnsi" w:cstheme="minorHAnsi"/>
        </w:rPr>
      </w:pPr>
      <w:r w:rsidRPr="009D59F6">
        <w:rPr>
          <w:rStyle w:val="StyleUnderline"/>
          <w:rFonts w:asciiTheme="majorHAnsi" w:hAnsiTheme="majorHAnsi" w:cstheme="minorHAnsi"/>
          <w:highlight w:val="cyan"/>
        </w:rPr>
        <w:t>Using the courts to bring sweeping change to schools</w:t>
      </w:r>
      <w:r w:rsidRPr="009D59F6">
        <w:rPr>
          <w:rStyle w:val="StyleUnderline"/>
          <w:rFonts w:asciiTheme="majorHAnsi" w:hAnsiTheme="majorHAnsi" w:cstheme="minorHAnsi"/>
        </w:rPr>
        <w:t xml:space="preserve"> — from challenging teacher tenure to arguing over how much money is spent on education and how fairly it is distributed — </w:t>
      </w:r>
      <w:r w:rsidRPr="009D59F6">
        <w:rPr>
          <w:rStyle w:val="StyleUnderline"/>
          <w:rFonts w:asciiTheme="majorHAnsi" w:hAnsiTheme="majorHAnsi" w:cstheme="minorHAnsi"/>
          <w:highlight w:val="cyan"/>
        </w:rPr>
        <w:t>has proved increasingly difficult</w:t>
      </w:r>
      <w:r w:rsidRPr="009D59F6">
        <w:rPr>
          <w:rStyle w:val="StyleUnderline"/>
          <w:rFonts w:asciiTheme="majorHAnsi" w:hAnsiTheme="majorHAnsi" w:cstheme="minorHAnsi"/>
        </w:rPr>
        <w:t xml:space="preserve"> in recent years.</w:t>
      </w:r>
      <w:r w:rsidRPr="009D59F6">
        <w:rPr>
          <w:rFonts w:asciiTheme="majorHAnsi" w:hAnsiTheme="majorHAnsi" w:cstheme="minorHAnsi"/>
        </w:rPr>
        <w:t xml:space="preserve"> Some states, including Tennessee and Pennsylvania, have school funding cases pending; earlier this year, Chicago Public Schools filed a suit against the state of Illinois for alleged unfair funding. Kansas plaintiffs just won a judgment that the state’s schools aren’t receiving enough money. (The 74: Race &amp; Class — Chicago Schools Sue State, Claim Minority Kids See 78 Cents Per Dollar Sent to White Schools) </w:t>
      </w:r>
      <w:r w:rsidRPr="009D59F6">
        <w:rPr>
          <w:rStyle w:val="StyleUnderline"/>
          <w:rFonts w:asciiTheme="majorHAnsi" w:hAnsiTheme="majorHAnsi" w:cstheme="minorHAnsi"/>
        </w:rPr>
        <w:t xml:space="preserve">Despite that, a larger trend has emerged: A string of </w:t>
      </w:r>
      <w:r w:rsidRPr="009D59F6">
        <w:rPr>
          <w:rStyle w:val="StyleUnderline"/>
          <w:rFonts w:asciiTheme="majorHAnsi" w:hAnsiTheme="majorHAnsi" w:cstheme="minorHAnsi"/>
          <w:highlight w:val="cyan"/>
        </w:rPr>
        <w:t>state courts have simply rejected lawsuits that argue state funding systems are unconstitutional</w:t>
      </w:r>
      <w:r w:rsidRPr="009D59F6">
        <w:rPr>
          <w:rStyle w:val="StyleUnderline"/>
          <w:rFonts w:asciiTheme="majorHAnsi" w:hAnsiTheme="majorHAnsi" w:cstheme="minorHAnsi"/>
        </w:rPr>
        <w:t xml:space="preserve">. “In the last eight years or so, courts appear to be </w:t>
      </w:r>
      <w:r w:rsidRPr="009D59F6">
        <w:rPr>
          <w:rStyle w:val="StyleUnderline"/>
          <w:rFonts w:asciiTheme="majorHAnsi" w:hAnsiTheme="majorHAnsi" w:cstheme="minorHAnsi"/>
          <w:highlight w:val="cyan"/>
        </w:rPr>
        <w:t>becoming wary</w:t>
      </w:r>
      <w:r w:rsidRPr="009D59F6">
        <w:rPr>
          <w:rStyle w:val="StyleUnderline"/>
          <w:rFonts w:asciiTheme="majorHAnsi" w:hAnsiTheme="majorHAnsi" w:cstheme="minorHAnsi"/>
        </w:rPr>
        <w:t xml:space="preserve"> and weary </w:t>
      </w:r>
      <w:r w:rsidRPr="009D59F6">
        <w:rPr>
          <w:rStyle w:val="StyleUnderline"/>
          <w:rFonts w:asciiTheme="majorHAnsi" w:hAnsiTheme="majorHAnsi" w:cstheme="minorHAnsi"/>
          <w:highlight w:val="cyan"/>
        </w:rPr>
        <w:t>of the large-scale [school funding</w:t>
      </w:r>
      <w:r w:rsidRPr="009D59F6">
        <w:rPr>
          <w:rStyle w:val="StyleUnderline"/>
          <w:rFonts w:asciiTheme="majorHAnsi" w:hAnsiTheme="majorHAnsi" w:cstheme="minorHAnsi"/>
        </w:rPr>
        <w:t xml:space="preserve">] adequacy-style </w:t>
      </w:r>
      <w:r w:rsidRPr="009D59F6">
        <w:rPr>
          <w:rStyle w:val="StyleUnderline"/>
          <w:rFonts w:asciiTheme="majorHAnsi" w:hAnsiTheme="majorHAnsi" w:cstheme="minorHAnsi"/>
          <w:highlight w:val="cyan"/>
        </w:rPr>
        <w:t>litigation</w:t>
      </w:r>
      <w:r w:rsidRPr="009D59F6">
        <w:rPr>
          <w:rFonts w:asciiTheme="majorHAnsi" w:hAnsiTheme="majorHAnsi" w:cstheme="minorHAnsi"/>
        </w:rPr>
        <w:t xml:space="preserve">,” said Bill Koski, a Stanford University professor who represented the losing plaintiffs in a California funding case. “Even in … jurisdictions where there’s a plaintiff win, the story is more complicated,” he said. </w:t>
      </w:r>
      <w:r w:rsidRPr="009D59F6">
        <w:rPr>
          <w:rStyle w:val="StyleUnderline"/>
          <w:rFonts w:asciiTheme="majorHAnsi" w:hAnsiTheme="majorHAnsi" w:cstheme="minorHAnsi"/>
          <w:highlight w:val="cyan"/>
        </w:rPr>
        <w:t>Victories haven’t</w:t>
      </w:r>
      <w:r w:rsidRPr="009D59F6">
        <w:rPr>
          <w:rStyle w:val="StyleUnderline"/>
          <w:rFonts w:asciiTheme="majorHAnsi" w:hAnsiTheme="majorHAnsi" w:cstheme="minorHAnsi"/>
        </w:rPr>
        <w:t xml:space="preserve"> always </w:t>
      </w:r>
      <w:r w:rsidRPr="009D59F6">
        <w:rPr>
          <w:rStyle w:val="StyleUnderline"/>
          <w:rFonts w:asciiTheme="majorHAnsi" w:hAnsiTheme="majorHAnsi" w:cstheme="minorHAnsi"/>
          <w:highlight w:val="cyan"/>
        </w:rPr>
        <w:t>led to new infusions of money, but rather to drawn-out battles over how to carry out the decision</w:t>
      </w:r>
      <w:r w:rsidRPr="009D59F6">
        <w:rPr>
          <w:rFonts w:asciiTheme="majorHAnsi" w:hAnsiTheme="majorHAnsi" w:cstheme="minorHAnsi"/>
          <w:highlight w:val="cyan"/>
        </w:rPr>
        <w:t>.</w:t>
      </w:r>
      <w:r w:rsidRPr="009D59F6">
        <w:rPr>
          <w:rFonts w:asciiTheme="majorHAnsi" w:hAnsiTheme="majorHAnsi" w:cstheme="minorHAnsi"/>
        </w:rPr>
        <w:t xml:space="preserve"> This comes even as a raft of new research shows that favorable funding decisions resulting in more money for poor districts can help students in the long run.</w:t>
      </w:r>
    </w:p>
    <w:p w14:paraId="684A0CB2" w14:textId="77777777" w:rsidR="00B6267B" w:rsidRPr="009D59F6" w:rsidRDefault="00B6267B" w:rsidP="00B6267B">
      <w:pPr>
        <w:pStyle w:val="Heading3"/>
        <w:rPr>
          <w:rFonts w:asciiTheme="majorHAnsi" w:hAnsiTheme="majorHAnsi" w:cstheme="minorHAnsi"/>
        </w:rPr>
      </w:pPr>
      <w:r w:rsidRPr="009D59F6">
        <w:rPr>
          <w:rFonts w:asciiTheme="majorHAnsi" w:hAnsiTheme="majorHAnsi" w:cstheme="minorHAnsi"/>
        </w:rPr>
        <w:t>Strong Fed Solves Inequality</w:t>
      </w:r>
    </w:p>
    <w:p w14:paraId="7BD60950" w14:textId="77777777" w:rsidR="00B6267B" w:rsidRPr="009D59F6" w:rsidRDefault="00B6267B" w:rsidP="00B6267B">
      <w:pPr>
        <w:pStyle w:val="Heading4"/>
        <w:rPr>
          <w:rFonts w:asciiTheme="majorHAnsi" w:hAnsiTheme="majorHAnsi" w:cstheme="minorHAnsi"/>
        </w:rPr>
      </w:pPr>
      <w:r w:rsidRPr="009D59F6">
        <w:rPr>
          <w:rFonts w:asciiTheme="majorHAnsi" w:hAnsiTheme="majorHAnsi" w:cstheme="minorHAnsi"/>
        </w:rPr>
        <w:t>Federal role in education key to combat inequalities</w:t>
      </w:r>
    </w:p>
    <w:p w14:paraId="5D303D8B" w14:textId="77777777" w:rsidR="00B6267B" w:rsidRPr="009D59F6" w:rsidRDefault="00B6267B" w:rsidP="00B6267B">
      <w:pPr>
        <w:rPr>
          <w:rFonts w:asciiTheme="majorHAnsi" w:hAnsiTheme="majorHAnsi" w:cstheme="minorHAnsi"/>
        </w:rPr>
      </w:pPr>
      <w:r w:rsidRPr="009D59F6">
        <w:rPr>
          <w:rStyle w:val="Style13ptBold"/>
          <w:rFonts w:asciiTheme="majorHAnsi" w:hAnsiTheme="majorHAnsi" w:cstheme="minorHAnsi"/>
          <w:szCs w:val="26"/>
        </w:rPr>
        <w:t xml:space="preserve">Robinson 15 </w:t>
      </w:r>
      <w:r w:rsidRPr="009D59F6">
        <w:rPr>
          <w:rFonts w:asciiTheme="majorHAnsi" w:hAnsiTheme="majorHAnsi" w:cstheme="minorHAnsi"/>
        </w:rPr>
        <w:t xml:space="preserve">(Kimberly J. Robinson, Austin E. Owen Research Scholar &amp; Professor of Law at Richmond School of Law, “How Reconstructing Education Federalism Could Fulfill the Aims of Rodriguez,” </w:t>
      </w:r>
      <w:r w:rsidRPr="009D59F6">
        <w:rPr>
          <w:rFonts w:asciiTheme="majorHAnsi" w:hAnsiTheme="majorHAnsi" w:cstheme="minorHAnsi"/>
          <w:i/>
        </w:rPr>
        <w:t>Richmond School of Law</w:t>
      </w:r>
      <w:r w:rsidRPr="009D59F6">
        <w:rPr>
          <w:rFonts w:asciiTheme="majorHAnsi" w:hAnsiTheme="majorHAnsi" w:cstheme="minorHAnsi"/>
        </w:rPr>
        <w:t>, http://scholarship.richmond.edu/cgi/viewcontent.cgi?article=2299&amp;context=law-faculty-publications) JZ</w:t>
      </w:r>
    </w:p>
    <w:p w14:paraId="7082E2F7" w14:textId="5A27EA27" w:rsidR="00B6267B" w:rsidRPr="009D59F6" w:rsidRDefault="00B6267B" w:rsidP="00BC4863">
      <w:pPr>
        <w:rPr>
          <w:rFonts w:asciiTheme="majorHAnsi" w:hAnsiTheme="majorHAnsi" w:cstheme="minorHAnsi"/>
        </w:rPr>
      </w:pPr>
      <w:r w:rsidRPr="009D59F6">
        <w:rPr>
          <w:rStyle w:val="StyleUnderline"/>
          <w:rFonts w:asciiTheme="majorHAnsi" w:hAnsiTheme="majorHAnsi" w:cstheme="minorHAnsi"/>
          <w:highlight w:val="cyan"/>
        </w:rPr>
        <w:t>In the Rodriguez decision</w:t>
      </w:r>
      <w:r w:rsidRPr="009D59F6">
        <w:rPr>
          <w:rStyle w:val="StyleUnderline"/>
          <w:rFonts w:asciiTheme="majorHAnsi" w:hAnsiTheme="majorHAnsi" w:cstheme="minorHAnsi"/>
        </w:rPr>
        <w:t xml:space="preserve">, the U.S. Supreme Court held that the plaintiffs did not have a right under the Constitution's Equal Protection Clause, which required the state of Texas to remedy disparities in funding for schools in high-wealth and low-wealth school districts. </w:t>
      </w:r>
      <w:r w:rsidRPr="009D59F6">
        <w:rPr>
          <w:rStyle w:val="StyleUnderline"/>
          <w:rFonts w:asciiTheme="majorHAnsi" w:hAnsiTheme="majorHAnsi" w:cstheme="minorHAnsi"/>
          <w:highlight w:val="cyan"/>
        </w:rPr>
        <w:t>One of the principal reasons that</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the Court rejected the plaintiffs' claims was the need to maintain</w:t>
      </w:r>
      <w:r w:rsidRPr="009D59F6">
        <w:rPr>
          <w:rStyle w:val="StyleUnderline"/>
          <w:rFonts w:asciiTheme="majorHAnsi" w:hAnsiTheme="majorHAnsi" w:cstheme="minorHAnsi"/>
        </w:rPr>
        <w:t xml:space="preserve"> the current </w:t>
      </w:r>
      <w:r w:rsidRPr="009D59F6">
        <w:rPr>
          <w:rStyle w:val="StyleUnderline"/>
          <w:rFonts w:asciiTheme="majorHAnsi" w:hAnsiTheme="majorHAnsi" w:cstheme="minorHAnsi"/>
          <w:highlight w:val="cyan"/>
        </w:rPr>
        <w:t>balance of power between the federal and state governments over education</w:t>
      </w:r>
      <w:r w:rsidRPr="009D59F6">
        <w:rPr>
          <w:rFonts w:asciiTheme="majorHAnsi" w:hAnsiTheme="majorHAnsi" w:cstheme="minorHAnsi"/>
        </w:rPr>
        <w:t xml:space="preserve">. Indeed, the Court acknowledged in Rodriguez that even though all equal protection claims implicate federalism, "it would be difficult to imagine a case having a greater potential impact on our federal system than the one now before us," because </w:t>
      </w:r>
      <w:r w:rsidRPr="009D59F6">
        <w:rPr>
          <w:rStyle w:val="StyleUnderline"/>
          <w:rFonts w:asciiTheme="majorHAnsi" w:hAnsiTheme="majorHAnsi" w:cstheme="minorHAnsi"/>
        </w:rPr>
        <w:t xml:space="preserve">upholding the plaintiffs' claims would ultimately lead the Court to invalidate the school systems in all fifty states. </w:t>
      </w:r>
      <w:r w:rsidRPr="009D59F6">
        <w:rPr>
          <w:rFonts w:asciiTheme="majorHAnsi" w:hAnsiTheme="majorHAnsi" w:cstheme="minorHAnsi"/>
        </w:rPr>
        <w:t xml:space="preserve">Although some contend that these decisions and results are driven more by a lack of political will rather than education federalism, the consistency with which federalism has arisen as a real or imagined obstacle to reforms aimed at ensuring equal educational opportunity suggests that federalism is a significant contributing factor, even if other factors also adversely influenced these reforms.6 </w:t>
      </w:r>
      <w:r w:rsidRPr="009D59F6">
        <w:rPr>
          <w:rStyle w:val="StyleUnderline"/>
          <w:rFonts w:asciiTheme="majorHAnsi" w:hAnsiTheme="majorHAnsi" w:cstheme="minorHAnsi"/>
        </w:rPr>
        <w:t xml:space="preserve">I contend that </w:t>
      </w:r>
      <w:r w:rsidRPr="009D59F6">
        <w:rPr>
          <w:rStyle w:val="StyleUnderline"/>
          <w:rFonts w:asciiTheme="majorHAnsi" w:hAnsiTheme="majorHAnsi" w:cstheme="minorHAnsi"/>
          <w:highlight w:val="cyan"/>
        </w:rPr>
        <w:t>the United States should</w:t>
      </w:r>
      <w:r w:rsidRPr="009D59F6">
        <w:rPr>
          <w:rStyle w:val="StyleUnderline"/>
          <w:rFonts w:asciiTheme="majorHAnsi" w:hAnsiTheme="majorHAnsi" w:cstheme="minorHAnsi"/>
        </w:rPr>
        <w:t xml:space="preserve"> strategically restructure and </w:t>
      </w:r>
      <w:r w:rsidRPr="009D59F6">
        <w:rPr>
          <w:rStyle w:val="StyleUnderline"/>
          <w:rFonts w:asciiTheme="majorHAnsi" w:hAnsiTheme="majorHAnsi" w:cstheme="minorHAnsi"/>
          <w:highlight w:val="cyan"/>
        </w:rPr>
        <w:t>strengthen the federal role in education</w:t>
      </w:r>
      <w:r w:rsidRPr="009D59F6">
        <w:rPr>
          <w:rStyle w:val="StyleUnderline"/>
          <w:rFonts w:asciiTheme="majorHAnsi" w:hAnsiTheme="majorHAnsi" w:cstheme="minorHAnsi"/>
        </w:rPr>
        <w:t xml:space="preserve"> to establish the necessary foundation for a national effort </w:t>
      </w:r>
      <w:r w:rsidRPr="009D59F6">
        <w:rPr>
          <w:rStyle w:val="StyleUnderline"/>
          <w:rFonts w:asciiTheme="majorHAnsi" w:hAnsiTheme="majorHAnsi" w:cstheme="minorHAnsi"/>
          <w:highlight w:val="cyan"/>
        </w:rPr>
        <w:t>to ensure equal access</w:t>
      </w:r>
      <w:r w:rsidRPr="009D59F6">
        <w:rPr>
          <w:rStyle w:val="StyleUnderline"/>
          <w:rFonts w:asciiTheme="majorHAnsi" w:hAnsiTheme="majorHAnsi" w:cstheme="minorHAnsi"/>
        </w:rPr>
        <w:t xml:space="preserve"> to an excellent education.</w:t>
      </w:r>
      <w:r w:rsidRPr="009D59F6">
        <w:rPr>
          <w:rFonts w:asciiTheme="majorHAnsi" w:hAnsiTheme="majorHAnsi" w:cstheme="minorHAnsi"/>
        </w:rPr>
        <w:t xml:space="preserve"> This restructuring and strengthening of the federal role in education would require shifting some power away from the state and local governments and toward the federal government. </w:t>
      </w:r>
      <w:r w:rsidRPr="009D59F6">
        <w:rPr>
          <w:rStyle w:val="StyleUnderline"/>
          <w:rFonts w:asciiTheme="majorHAnsi" w:hAnsiTheme="majorHAnsi" w:cstheme="minorHAnsi"/>
        </w:rPr>
        <w:t xml:space="preserve">The United States would then need to adopt a new understanding of education federalism that embraces </w:t>
      </w:r>
      <w:r w:rsidRPr="009D59F6">
        <w:rPr>
          <w:rStyle w:val="StyleUnderline"/>
          <w:rFonts w:asciiTheme="majorHAnsi" w:hAnsiTheme="majorHAnsi" w:cstheme="minorHAnsi"/>
          <w:highlight w:val="cyan"/>
        </w:rPr>
        <w:t>the federal</w:t>
      </w:r>
      <w:r w:rsidRPr="009D59F6">
        <w:rPr>
          <w:rStyle w:val="StyleUnderline"/>
          <w:rFonts w:asciiTheme="majorHAnsi" w:hAnsiTheme="majorHAnsi" w:cstheme="minorHAnsi"/>
        </w:rPr>
        <w:t xml:space="preserve"> government as the guarantor of equal opportunity, because it </w:t>
      </w:r>
      <w:r w:rsidRPr="009D59F6">
        <w:rPr>
          <w:rStyle w:val="StyleUnderline"/>
          <w:rFonts w:asciiTheme="majorHAnsi" w:hAnsiTheme="majorHAnsi" w:cstheme="minorHAnsi"/>
          <w:highlight w:val="cyan"/>
        </w:rPr>
        <w:t>is the only government with the capacity</w:t>
      </w:r>
      <w:r w:rsidRPr="009D59F6">
        <w:rPr>
          <w:rStyle w:val="StyleUnderline"/>
          <w:rFonts w:asciiTheme="majorHAnsi" w:hAnsiTheme="majorHAnsi" w:cstheme="minorHAnsi"/>
        </w:rPr>
        <w:t xml:space="preserve"> and sufficient incentive </w:t>
      </w:r>
      <w:r w:rsidRPr="009D59F6">
        <w:rPr>
          <w:rStyle w:val="StyleUnderline"/>
          <w:rFonts w:asciiTheme="majorHAnsi" w:hAnsiTheme="majorHAnsi" w:cstheme="minorHAnsi"/>
          <w:highlight w:val="cyan"/>
        </w:rPr>
        <w:t>to lead a national effort</w:t>
      </w:r>
      <w:r w:rsidRPr="009D59F6">
        <w:rPr>
          <w:rStyle w:val="StyleUnderline"/>
          <w:rFonts w:asciiTheme="majorHAnsi" w:hAnsiTheme="majorHAnsi" w:cstheme="minorHAnsi"/>
        </w:rPr>
        <w:t xml:space="preserve"> to achieve this widely supported, yet persistently elusive, goal.</w:t>
      </w:r>
      <w:r w:rsidRPr="009D59F6">
        <w:rPr>
          <w:rFonts w:asciiTheme="majorHAnsi" w:hAnsiTheme="majorHAnsi" w:cstheme="minorHAnsi"/>
        </w:rPr>
        <w:t xml:space="preserve"> Although this would not require federalizing the nation's education system as at least one scholar has recommended, </w:t>
      </w:r>
      <w:r w:rsidRPr="009D59F6">
        <w:rPr>
          <w:rStyle w:val="StyleUnderline"/>
          <w:rFonts w:asciiTheme="majorHAnsi" w:hAnsiTheme="majorHAnsi" w:cstheme="minorHAnsi"/>
        </w:rPr>
        <w:t xml:space="preserve">it would require acceptance of a larger federal role in education </w:t>
      </w:r>
      <w:r w:rsidRPr="009D59F6">
        <w:rPr>
          <w:rStyle w:val="StyleUnderline"/>
          <w:rFonts w:asciiTheme="majorHAnsi" w:hAnsiTheme="majorHAnsi" w:cstheme="minorHAnsi"/>
          <w:highlight w:val="cyan"/>
        </w:rPr>
        <w:t>to hold the states accountable</w:t>
      </w:r>
      <w:r w:rsidRPr="009D59F6">
        <w:rPr>
          <w:rStyle w:val="StyleUnderline"/>
          <w:rFonts w:asciiTheme="majorHAnsi" w:hAnsiTheme="majorHAnsi" w:cstheme="minorHAnsi"/>
        </w:rPr>
        <w:t xml:space="preserve"> for ensuring that all students receive equal access to an excellent education.</w:t>
      </w:r>
      <w:r w:rsidRPr="009D59F6">
        <w:rPr>
          <w:rFonts w:asciiTheme="majorHAnsi" w:hAnsiTheme="majorHAnsi" w:cstheme="minorHAnsi"/>
        </w:rPr>
        <w:t>7</w:t>
      </w:r>
    </w:p>
    <w:p w14:paraId="42ACAC64" w14:textId="75507B45" w:rsidR="00B6267B" w:rsidRPr="009D59F6" w:rsidRDefault="00C4320D" w:rsidP="00C4320D">
      <w:pPr>
        <w:pStyle w:val="Heading3"/>
        <w:rPr>
          <w:rFonts w:asciiTheme="majorHAnsi" w:hAnsiTheme="majorHAnsi"/>
        </w:rPr>
      </w:pPr>
      <w:r w:rsidRPr="009D59F6">
        <w:rPr>
          <w:rFonts w:asciiTheme="majorHAnsi" w:hAnsiTheme="majorHAnsi"/>
        </w:rPr>
        <w:t>**STATES FAIL**</w:t>
      </w:r>
    </w:p>
    <w:p w14:paraId="4C45F871" w14:textId="77777777" w:rsidR="00B6267B" w:rsidRPr="009D59F6" w:rsidRDefault="00B6267B" w:rsidP="00B6267B">
      <w:pPr>
        <w:pStyle w:val="Heading3"/>
        <w:rPr>
          <w:rFonts w:asciiTheme="majorHAnsi" w:hAnsiTheme="majorHAnsi" w:cstheme="minorHAnsi"/>
        </w:rPr>
      </w:pPr>
      <w:r w:rsidRPr="009D59F6">
        <w:rPr>
          <w:rFonts w:asciiTheme="majorHAnsi" w:hAnsiTheme="majorHAnsi" w:cstheme="minorHAnsi"/>
        </w:rPr>
        <w:t xml:space="preserve">States Fail – Generic </w:t>
      </w:r>
    </w:p>
    <w:p w14:paraId="3358E5FC" w14:textId="77777777" w:rsidR="00B6267B" w:rsidRPr="009D59F6" w:rsidRDefault="00B6267B" w:rsidP="00B6267B">
      <w:pPr>
        <w:pStyle w:val="Heading4"/>
        <w:rPr>
          <w:rFonts w:asciiTheme="majorHAnsi" w:hAnsiTheme="majorHAnsi" w:cstheme="minorHAnsi"/>
        </w:rPr>
      </w:pPr>
      <w:r w:rsidRPr="009D59F6">
        <w:rPr>
          <w:rFonts w:asciiTheme="majorHAnsi" w:hAnsiTheme="majorHAnsi" w:cstheme="minorHAnsi"/>
        </w:rPr>
        <w:t>Local flexibility guts effective education – NCLB proves</w:t>
      </w:r>
    </w:p>
    <w:p w14:paraId="747BD3B4" w14:textId="77777777" w:rsidR="00B6267B" w:rsidRPr="009D59F6" w:rsidRDefault="00B6267B" w:rsidP="00B6267B">
      <w:pPr>
        <w:rPr>
          <w:rFonts w:asciiTheme="majorHAnsi" w:hAnsiTheme="majorHAnsi" w:cstheme="minorHAnsi"/>
        </w:rPr>
      </w:pPr>
      <w:r w:rsidRPr="009D59F6">
        <w:rPr>
          <w:rStyle w:val="Style13ptBold"/>
          <w:rFonts w:asciiTheme="majorHAnsi" w:hAnsiTheme="majorHAnsi" w:cstheme="minorHAnsi"/>
          <w:szCs w:val="26"/>
        </w:rPr>
        <w:t xml:space="preserve">Barron &amp; Rakoff 13 </w:t>
      </w:r>
      <w:r w:rsidRPr="009D59F6">
        <w:rPr>
          <w:rFonts w:asciiTheme="majorHAnsi" w:hAnsiTheme="majorHAnsi" w:cstheme="minorHAnsi"/>
        </w:rPr>
        <w:t xml:space="preserve">(David J. Barron, circuit judge of the United States Court of Appeals for the First Circuit, Todd D. Rakoff, Byrne Professor of Adminstrative Law at Harvard, “In Defense of Big Waiver,” </w:t>
      </w:r>
      <w:r w:rsidRPr="009D59F6">
        <w:rPr>
          <w:rFonts w:asciiTheme="majorHAnsi" w:hAnsiTheme="majorHAnsi" w:cstheme="minorHAnsi"/>
          <w:i/>
        </w:rPr>
        <w:t>JStor</w:t>
      </w:r>
      <w:r w:rsidRPr="009D59F6">
        <w:rPr>
          <w:rFonts w:asciiTheme="majorHAnsi" w:hAnsiTheme="majorHAnsi" w:cstheme="minorHAnsi"/>
        </w:rPr>
        <w:t>, http://www.jstor.org/stable/pdf/23479733.pdf?refreqid=excelsior%3Ad5061eb517cab253bed7f7019bc7a405) JZ</w:t>
      </w:r>
    </w:p>
    <w:p w14:paraId="4D759474" w14:textId="77777777" w:rsidR="00B6267B" w:rsidRPr="009D59F6" w:rsidRDefault="00B6267B" w:rsidP="00B6267B">
      <w:pPr>
        <w:rPr>
          <w:rStyle w:val="StyleUnderline"/>
          <w:rFonts w:asciiTheme="majorHAnsi" w:hAnsiTheme="majorHAnsi" w:cstheme="minorHAnsi"/>
        </w:rPr>
      </w:pPr>
      <w:r w:rsidRPr="009D59F6">
        <w:rPr>
          <w:rFonts w:asciiTheme="majorHAnsi" w:hAnsiTheme="majorHAnsi" w:cstheme="minorHAnsi"/>
        </w:rPr>
        <w:t xml:space="preserve">There are many provisions of the Act, but the core of the "no child left behind" concept appears as the conditions that must be satisfied to receive the federal grant. The statute says that a State must submit a plan demonstrating that it has adopted "challenging" academic standards and has provided for testing founded on those standards; based on those tests, the State must then demonstrate "adequate yearly progress" of all its students with the ultimate objective that "not later than 12 years after the end of the 2001-2002 school year, all students . . . will meet or ex ceed the State's proficient level of academic achievement."40 If the schools fail to improve, they are subject to what ultimately are quite dra matic corrective actions.41 </w:t>
      </w:r>
      <w:r w:rsidRPr="009D59F6">
        <w:rPr>
          <w:rStyle w:val="StyleUnderline"/>
          <w:rFonts w:asciiTheme="majorHAnsi" w:hAnsiTheme="majorHAnsi" w:cstheme="minorHAnsi"/>
        </w:rPr>
        <w:t xml:space="preserve">But even though Congress has, </w:t>
      </w:r>
      <w:r w:rsidRPr="009D59F6">
        <w:rPr>
          <w:rStyle w:val="StyleUnderline"/>
          <w:rFonts w:asciiTheme="majorHAnsi" w:hAnsiTheme="majorHAnsi" w:cstheme="minorHAnsi"/>
          <w:highlight w:val="cyan"/>
        </w:rPr>
        <w:t>through NCLB</w:t>
      </w:r>
      <w:r w:rsidRPr="009D59F6">
        <w:rPr>
          <w:rStyle w:val="StyleUnderline"/>
          <w:rFonts w:asciiTheme="majorHAnsi" w:hAnsiTheme="majorHAnsi" w:cstheme="minorHAnsi"/>
        </w:rPr>
        <w:t xml:space="preserve">, been clear in setting forth a regulatory framework for public education at the state and local level, </w:t>
      </w:r>
      <w:r w:rsidRPr="009D59F6">
        <w:rPr>
          <w:rStyle w:val="StyleUnderline"/>
          <w:rFonts w:asciiTheme="majorHAnsi" w:hAnsiTheme="majorHAnsi" w:cstheme="minorHAnsi"/>
          <w:highlight w:val="cyan"/>
        </w:rPr>
        <w:t>the Department of Education</w:t>
      </w:r>
      <w:r w:rsidRPr="009D59F6">
        <w:rPr>
          <w:rStyle w:val="StyleUnderline"/>
          <w:rFonts w:asciiTheme="majorHAnsi" w:hAnsiTheme="majorHAnsi" w:cstheme="minorHAnsi"/>
        </w:rPr>
        <w:t xml:space="preserve"> is acting </w:t>
      </w:r>
      <w:r w:rsidRPr="009D59F6">
        <w:rPr>
          <w:rStyle w:val="StyleUnderline"/>
          <w:rFonts w:asciiTheme="majorHAnsi" w:hAnsiTheme="majorHAnsi" w:cstheme="minorHAnsi"/>
          <w:highlight w:val="cyan"/>
        </w:rPr>
        <w:t>now</w:t>
      </w:r>
      <w:r w:rsidRPr="009D59F6">
        <w:rPr>
          <w:rStyle w:val="StyleUnderline"/>
          <w:rFonts w:asciiTheme="majorHAnsi" w:hAnsiTheme="majorHAnsi" w:cstheme="minorHAnsi"/>
        </w:rPr>
        <w:t xml:space="preserve"> to "waive" that framework in order to </w:t>
      </w:r>
      <w:r w:rsidRPr="009D59F6">
        <w:rPr>
          <w:rStyle w:val="StyleUnderline"/>
          <w:rFonts w:asciiTheme="majorHAnsi" w:hAnsiTheme="majorHAnsi" w:cstheme="minorHAnsi"/>
          <w:highlight w:val="cyan"/>
        </w:rPr>
        <w:t>give the states</w:t>
      </w:r>
      <w:r w:rsidRPr="009D59F6">
        <w:rPr>
          <w:rStyle w:val="StyleUnderline"/>
          <w:rFonts w:asciiTheme="majorHAnsi" w:hAnsiTheme="majorHAnsi" w:cstheme="minorHAnsi"/>
        </w:rPr>
        <w:t>, and their derivative local authorities, "</w:t>
      </w:r>
      <w:r w:rsidRPr="009D59F6">
        <w:rPr>
          <w:rStyle w:val="StyleUnderline"/>
          <w:rFonts w:asciiTheme="majorHAnsi" w:hAnsiTheme="majorHAnsi" w:cstheme="minorHAnsi"/>
          <w:highlight w:val="cyan"/>
        </w:rPr>
        <w:t>flexibility."</w:t>
      </w:r>
      <w:r w:rsidRPr="009D59F6">
        <w:rPr>
          <w:rStyle w:val="StyleUnderline"/>
          <w:rFonts w:asciiTheme="majorHAnsi" w:hAnsiTheme="majorHAnsi" w:cstheme="minorHAnsi"/>
        </w:rPr>
        <w:t xml:space="preserve"> Most notably, </w:t>
      </w:r>
      <w:r w:rsidRPr="009D59F6">
        <w:rPr>
          <w:rStyle w:val="StyleUnderline"/>
          <w:rFonts w:asciiTheme="majorHAnsi" w:hAnsiTheme="majorHAnsi" w:cstheme="minorHAnsi"/>
          <w:highlight w:val="cyan"/>
        </w:rPr>
        <w:t>instead of "all students" being proficient by the end of the</w:t>
      </w:r>
      <w:r w:rsidRPr="009D59F6">
        <w:rPr>
          <w:rStyle w:val="StyleUnderline"/>
          <w:rFonts w:asciiTheme="majorHAnsi" w:hAnsiTheme="majorHAnsi" w:cstheme="minorHAnsi"/>
        </w:rPr>
        <w:t xml:space="preserve"> 2013-2014 school </w:t>
      </w:r>
      <w:r w:rsidRPr="009D59F6">
        <w:rPr>
          <w:rStyle w:val="StyleUnderline"/>
          <w:rFonts w:asciiTheme="majorHAnsi" w:hAnsiTheme="majorHAnsi" w:cstheme="minorHAnsi"/>
          <w:highlight w:val="cyan"/>
        </w:rPr>
        <w:t>year, a State may set "annual measurable objectives" that are "ambitious but achievable"</w:t>
      </w:r>
      <w:r w:rsidRPr="009D59F6">
        <w:rPr>
          <w:rStyle w:val="StyleUnderline"/>
          <w:rFonts w:asciiTheme="majorHAnsi" w:hAnsiTheme="majorHAnsi" w:cstheme="minorHAnsi"/>
        </w:rPr>
        <w:t>: It will suffice</w:t>
      </w:r>
      <w:r w:rsidRPr="009D59F6">
        <w:rPr>
          <w:rFonts w:asciiTheme="majorHAnsi" w:hAnsiTheme="majorHAnsi" w:cstheme="minorHAnsi"/>
        </w:rPr>
        <w:t xml:space="preserve"> if the goal is 100% proficiency by the end of the 2019-2020 school year; or a reduction by the 2016-2017 school year of one-half in the percentage of students in each group of students who are not profi cient; or </w:t>
      </w:r>
      <w:r w:rsidRPr="009D59F6">
        <w:rPr>
          <w:rStyle w:val="StyleUnderline"/>
          <w:rFonts w:asciiTheme="majorHAnsi" w:hAnsiTheme="majorHAnsi" w:cstheme="minorHAnsi"/>
        </w:rPr>
        <w:t xml:space="preserve">if the State proposes yet another method "that is educationally sound and results in ambitious but achievable" annual measureable objectives.42 The </w:t>
      </w:r>
      <w:r w:rsidRPr="009D59F6">
        <w:rPr>
          <w:rStyle w:val="StyleUnderline"/>
          <w:rFonts w:asciiTheme="majorHAnsi" w:hAnsiTheme="majorHAnsi" w:cstheme="minorHAnsi"/>
          <w:highlight w:val="cyan"/>
        </w:rPr>
        <w:t>sanctions for failing schools</w:t>
      </w:r>
      <w:r w:rsidRPr="009D59F6">
        <w:rPr>
          <w:rStyle w:val="StyleUnderline"/>
          <w:rFonts w:asciiTheme="majorHAnsi" w:hAnsiTheme="majorHAnsi" w:cstheme="minorHAnsi"/>
        </w:rPr>
        <w:t xml:space="preserve"> also need </w:t>
      </w:r>
      <w:r w:rsidRPr="009D59F6">
        <w:rPr>
          <w:rStyle w:val="StyleUnderline"/>
          <w:rFonts w:asciiTheme="majorHAnsi" w:hAnsiTheme="majorHAnsi" w:cstheme="minorHAnsi"/>
          <w:highlight w:val="cyan"/>
        </w:rPr>
        <w:t>not</w:t>
      </w:r>
      <w:r w:rsidRPr="009D59F6">
        <w:rPr>
          <w:rStyle w:val="StyleUnderline"/>
          <w:rFonts w:asciiTheme="majorHAnsi" w:hAnsiTheme="majorHAnsi" w:cstheme="minorHAnsi"/>
        </w:rPr>
        <w:t xml:space="preserve"> be </w:t>
      </w:r>
      <w:r w:rsidRPr="009D59F6">
        <w:rPr>
          <w:rStyle w:val="StyleUnderline"/>
          <w:rFonts w:asciiTheme="majorHAnsi" w:hAnsiTheme="majorHAnsi" w:cstheme="minorHAnsi"/>
          <w:highlight w:val="cyan"/>
        </w:rPr>
        <w:t>as stringent</w:t>
      </w:r>
      <w:r w:rsidRPr="009D59F6">
        <w:rPr>
          <w:rStyle w:val="StyleUnderline"/>
          <w:rFonts w:asciiTheme="majorHAnsi" w:hAnsiTheme="majorHAnsi" w:cstheme="minorHAnsi"/>
        </w:rPr>
        <w:t xml:space="preserve"> as the statute itself specifies</w:t>
      </w:r>
      <w:r w:rsidRPr="009D59F6">
        <w:rPr>
          <w:rFonts w:asciiTheme="majorHAnsi" w:hAnsiTheme="majorHAnsi" w:cstheme="minorHAnsi"/>
        </w:rPr>
        <w:t xml:space="preserve">.43 This is not to say that the state and local educational authorities can just take the federal money and do what they please under the revised framework. Under the Secretary's substitute regulatory scheme, there are new specific requirements to develop "college- and career-ready stand ards" and plans for "high-quality assessment" of student achievement.44 And it is not to say that what the Department proposes constitutes bad policy; maybe it makes sense. But it is to say that </w:t>
      </w:r>
      <w:r w:rsidRPr="009D59F6">
        <w:rPr>
          <w:rStyle w:val="StyleUnderline"/>
          <w:rFonts w:asciiTheme="majorHAnsi" w:hAnsiTheme="majorHAnsi" w:cstheme="minorHAnsi"/>
        </w:rPr>
        <w:t>t</w:t>
      </w:r>
      <w:r w:rsidRPr="009D59F6">
        <w:rPr>
          <w:rStyle w:val="StyleUnderline"/>
          <w:rFonts w:asciiTheme="majorHAnsi" w:hAnsiTheme="majorHAnsi" w:cstheme="minorHAnsi"/>
          <w:highlight w:val="cyan"/>
        </w:rPr>
        <w:t>he Department proposes to substitute</w:t>
      </w:r>
      <w:r w:rsidRPr="009D59F6">
        <w:rPr>
          <w:rStyle w:val="StyleUnderline"/>
          <w:rFonts w:asciiTheme="majorHAnsi" w:hAnsiTheme="majorHAnsi" w:cstheme="minorHAnsi"/>
        </w:rPr>
        <w:t xml:space="preserve"> a new way of defining </w:t>
      </w:r>
      <w:r w:rsidRPr="009D59F6">
        <w:rPr>
          <w:rStyle w:val="StyleUnderline"/>
          <w:rFonts w:asciiTheme="majorHAnsi" w:hAnsiTheme="majorHAnsi" w:cstheme="minorHAnsi"/>
          <w:highlight w:val="cyan"/>
        </w:rPr>
        <w:t>what is required to get the grant and a new way of measuring and enforcing compliance</w:t>
      </w:r>
      <w:r w:rsidRPr="009D59F6">
        <w:rPr>
          <w:rStyle w:val="StyleUnderline"/>
          <w:rFonts w:asciiTheme="majorHAnsi" w:hAnsiTheme="majorHAnsi" w:cstheme="minorHAnsi"/>
        </w:rPr>
        <w:t xml:space="preserve"> for the way that the Act itself had specified.</w:t>
      </w:r>
    </w:p>
    <w:p w14:paraId="32CD0DEB" w14:textId="77777777" w:rsidR="00B6267B" w:rsidRPr="009D59F6" w:rsidRDefault="00B6267B" w:rsidP="00B6267B">
      <w:pPr>
        <w:pStyle w:val="Heading4"/>
        <w:rPr>
          <w:rFonts w:asciiTheme="majorHAnsi" w:hAnsiTheme="majorHAnsi" w:cstheme="minorHAnsi"/>
        </w:rPr>
      </w:pPr>
      <w:r w:rsidRPr="009D59F6">
        <w:rPr>
          <w:rFonts w:asciiTheme="majorHAnsi" w:hAnsiTheme="majorHAnsi" w:cstheme="minorHAnsi"/>
        </w:rPr>
        <w:t>Local flexibility bad for social reform – Brown v. Board proves</w:t>
      </w:r>
    </w:p>
    <w:p w14:paraId="7F9BB9CC" w14:textId="77777777" w:rsidR="00B6267B" w:rsidRPr="009D59F6" w:rsidRDefault="00B6267B" w:rsidP="00B6267B">
      <w:pPr>
        <w:rPr>
          <w:rFonts w:asciiTheme="majorHAnsi" w:hAnsiTheme="majorHAnsi" w:cstheme="minorHAnsi"/>
        </w:rPr>
      </w:pPr>
      <w:r w:rsidRPr="009D59F6">
        <w:rPr>
          <w:rStyle w:val="Style13ptBold"/>
          <w:rFonts w:asciiTheme="majorHAnsi" w:hAnsiTheme="majorHAnsi" w:cstheme="minorHAnsi"/>
          <w:szCs w:val="26"/>
        </w:rPr>
        <w:t xml:space="preserve">Robinson 10 </w:t>
      </w:r>
      <w:r w:rsidRPr="009D59F6">
        <w:rPr>
          <w:rFonts w:asciiTheme="majorHAnsi" w:hAnsiTheme="majorHAnsi" w:cstheme="minorHAnsi"/>
        </w:rPr>
        <w:t xml:space="preserve">(Kimberly J. Robinson, Austin E. Owen Research Scholar &amp; Professor of Law at Richmond School of Law, “Resurrecting the Promise of Brown: Understanding and Remedying How the Supreme Court Reconstitutionalized Segregated Schools,” </w:t>
      </w:r>
      <w:r w:rsidRPr="009D59F6">
        <w:rPr>
          <w:rFonts w:asciiTheme="majorHAnsi" w:hAnsiTheme="majorHAnsi" w:cstheme="minorHAnsi"/>
          <w:i/>
        </w:rPr>
        <w:t>Richmond School of Law</w:t>
      </w:r>
      <w:r w:rsidRPr="009D59F6">
        <w:rPr>
          <w:rFonts w:asciiTheme="majorHAnsi" w:hAnsiTheme="majorHAnsi" w:cstheme="minorHAnsi"/>
        </w:rPr>
        <w:t>, https://pdfs.semanticscholar.org/40b2/11130e9e360bfa2cac01af6f291437438313.pdf) JZ</w:t>
      </w:r>
    </w:p>
    <w:p w14:paraId="1433C79D" w14:textId="77777777" w:rsidR="00B6267B" w:rsidRPr="009D59F6" w:rsidRDefault="00B6267B" w:rsidP="00B6267B">
      <w:pPr>
        <w:rPr>
          <w:rStyle w:val="StyleUnderline"/>
          <w:rFonts w:asciiTheme="majorHAnsi" w:hAnsiTheme="majorHAnsi" w:cstheme="minorHAnsi"/>
        </w:rPr>
      </w:pPr>
      <w:r w:rsidRPr="009D59F6">
        <w:rPr>
          <w:rFonts w:asciiTheme="majorHAnsi" w:hAnsiTheme="majorHAnsi" w:cstheme="minorHAnsi"/>
        </w:rPr>
        <w:t xml:space="preserve">When the Court did address the need to remedy the constitutional violations identified in Brown I, the Court placed an affirmative obligation on school districts to take action by directing school districts to undertake "a prompt and reasonable start toward full compliance."51 </w:t>
      </w:r>
      <w:r w:rsidRPr="009D59F6">
        <w:rPr>
          <w:rStyle w:val="StyleUnderline"/>
          <w:rFonts w:asciiTheme="majorHAnsi" w:hAnsiTheme="majorHAnsi" w:cstheme="minorHAnsi"/>
        </w:rPr>
        <w:t xml:space="preserve">However, </w:t>
      </w:r>
      <w:r w:rsidRPr="009D59F6">
        <w:rPr>
          <w:rStyle w:val="StyleUnderline"/>
          <w:rFonts w:asciiTheme="majorHAnsi" w:hAnsiTheme="majorHAnsi" w:cstheme="minorHAnsi"/>
          <w:highlight w:val="cyan"/>
        </w:rPr>
        <w:t>the Court</w:t>
      </w:r>
      <w:r w:rsidRPr="009D59F6">
        <w:rPr>
          <w:rStyle w:val="StyleUnderline"/>
          <w:rFonts w:asciiTheme="majorHAnsi" w:hAnsiTheme="majorHAnsi" w:cstheme="minorHAnsi"/>
        </w:rPr>
        <w:t xml:space="preserve"> simultaneously </w:t>
      </w:r>
      <w:r w:rsidRPr="009D59F6">
        <w:rPr>
          <w:rStyle w:val="StyleUnderline"/>
          <w:rFonts w:asciiTheme="majorHAnsi" w:hAnsiTheme="majorHAnsi" w:cstheme="minorHAnsi"/>
          <w:highlight w:val="cyan"/>
        </w:rPr>
        <w:t>undermined</w:t>
      </w:r>
      <w:r w:rsidRPr="009D59F6">
        <w:rPr>
          <w:rStyle w:val="StyleUnderline"/>
          <w:rFonts w:asciiTheme="majorHAnsi" w:hAnsiTheme="majorHAnsi" w:cstheme="minorHAnsi"/>
        </w:rPr>
        <w:t xml:space="preserve"> this obligation and invited delay in </w:t>
      </w:r>
      <w:r w:rsidRPr="009D59F6">
        <w:rPr>
          <w:rStyle w:val="StyleUnderline"/>
          <w:rFonts w:asciiTheme="majorHAnsi" w:hAnsiTheme="majorHAnsi" w:cstheme="minorHAnsi"/>
          <w:highlight w:val="cyan"/>
        </w:rPr>
        <w:t>the implementation of Brown</w:t>
      </w:r>
      <w:r w:rsidRPr="009D59F6">
        <w:rPr>
          <w:rStyle w:val="StyleUnderline"/>
          <w:rFonts w:asciiTheme="majorHAnsi" w:hAnsiTheme="majorHAnsi" w:cstheme="minorHAnsi"/>
        </w:rPr>
        <w:t xml:space="preserve"> I in several ways. </w:t>
      </w:r>
      <w:r w:rsidRPr="009D59F6">
        <w:rPr>
          <w:rFonts w:asciiTheme="majorHAnsi" w:hAnsiTheme="majorHAnsi" w:cstheme="minorHAnsi"/>
        </w:rPr>
        <w:t xml:space="preserve">For instance, rather than focusing on the rights of minority schoolchildren that had been denied for generations, the Court focused in Brown II on the obstacles and problems that districts would encounter in implementing its commands.52 </w:t>
      </w:r>
      <w:r w:rsidRPr="009D59F6">
        <w:rPr>
          <w:rStyle w:val="StyleUnderline"/>
          <w:rFonts w:asciiTheme="majorHAnsi" w:hAnsiTheme="majorHAnsi" w:cstheme="minorHAnsi"/>
        </w:rPr>
        <w:t xml:space="preserve">The Court invited school districts to make a case to the district court that they needed additional time for implementation. 3 Once a school district had begun to desegregate, courts were given permission to approve of delays in implementation if a school district needed additional time to effectively implement the ruling.54 </w:t>
      </w:r>
      <w:r w:rsidRPr="009D59F6">
        <w:rPr>
          <w:rStyle w:val="StyleUnderline"/>
          <w:rFonts w:asciiTheme="majorHAnsi" w:hAnsiTheme="majorHAnsi" w:cstheme="minorHAnsi"/>
          <w:highlight w:val="cyan"/>
        </w:rPr>
        <w:t>Desegregation need not proceed expeditiously; instead, districts could proceed "with all deliberate speed"</w:t>
      </w:r>
      <w:r w:rsidRPr="009D59F6">
        <w:rPr>
          <w:rStyle w:val="StyleUnderline"/>
          <w:rFonts w:asciiTheme="majorHAnsi" w:hAnsiTheme="majorHAnsi" w:cstheme="minorHAnsi"/>
        </w:rPr>
        <w:t xml:space="preserve"> in admitting minority schoolchildren on a nondiscriminatory basis.55 Therefore, Brown II made clear that delay would be not merely tolerated but understandable.</w:t>
      </w:r>
      <w:r w:rsidRPr="009D59F6">
        <w:rPr>
          <w:rFonts w:asciiTheme="majorHAnsi" w:hAnsiTheme="majorHAnsi" w:cstheme="minorHAnsi"/>
        </w:rPr>
        <w:t xml:space="preserve"> 6 The Court's repeated emphasis on local problems that must be overcome, the "deliberate" nature of implementation, and the ability of districts to obtain additional time to desegregate overshadowed the Court's genuflection toward a "prompt and reasonable start" at desegregation and to compliance "at the earliest practicable date."57 </w:t>
      </w:r>
      <w:r w:rsidRPr="009D59F6">
        <w:rPr>
          <w:rStyle w:val="StyleUnderline"/>
          <w:rFonts w:asciiTheme="majorHAnsi" w:hAnsiTheme="majorHAnsi" w:cstheme="minorHAnsi"/>
        </w:rPr>
        <w:t xml:space="preserve">In addition to countenancing a slow implementation of Brown II, the Court invited delay in school desegregation in several other ways. </w:t>
      </w:r>
      <w:r w:rsidRPr="009D59F6">
        <w:rPr>
          <w:rStyle w:val="StyleUnderline"/>
          <w:rFonts w:asciiTheme="majorHAnsi" w:hAnsiTheme="majorHAnsi" w:cstheme="minorHAnsi"/>
          <w:highlight w:val="cyan"/>
        </w:rPr>
        <w:t>The Court placed those in violation of the Constitution-the school districts-in charge of</w:t>
      </w:r>
      <w:r w:rsidRPr="009D59F6">
        <w:rPr>
          <w:rStyle w:val="StyleUnderline"/>
          <w:rFonts w:asciiTheme="majorHAnsi" w:hAnsiTheme="majorHAnsi" w:cstheme="minorHAnsi"/>
        </w:rPr>
        <w:t xml:space="preserve"> developing </w:t>
      </w:r>
      <w:r w:rsidRPr="009D59F6">
        <w:rPr>
          <w:rStyle w:val="StyleUnderline"/>
          <w:rFonts w:asciiTheme="majorHAnsi" w:hAnsiTheme="majorHAnsi" w:cstheme="minorHAnsi"/>
          <w:highlight w:val="cyan"/>
        </w:rPr>
        <w:t>the remedy</w:t>
      </w:r>
      <w:r w:rsidRPr="009D59F6">
        <w:rPr>
          <w:rStyle w:val="StyleUnderline"/>
          <w:rFonts w:asciiTheme="majorHAnsi" w:hAnsiTheme="majorHAnsi" w:cstheme="minorHAnsi"/>
        </w:rPr>
        <w:t>.</w:t>
      </w:r>
      <w:r w:rsidRPr="009D59F6">
        <w:rPr>
          <w:rFonts w:asciiTheme="majorHAnsi" w:hAnsiTheme="majorHAnsi" w:cstheme="minorHAnsi"/>
        </w:rPr>
        <w:t xml:space="preserve">58 </w:t>
      </w:r>
      <w:r w:rsidRPr="009D59F6">
        <w:rPr>
          <w:rStyle w:val="StyleUnderline"/>
          <w:rFonts w:asciiTheme="majorHAnsi" w:hAnsiTheme="majorHAnsi" w:cstheme="minorHAnsi"/>
        </w:rPr>
        <w:t>This placed those most invested in forestalling desegregation in charge of implementation.</w:t>
      </w:r>
      <w:r w:rsidRPr="009D59F6">
        <w:rPr>
          <w:rFonts w:asciiTheme="majorHAnsi" w:hAnsiTheme="majorHAnsi" w:cstheme="minorHAnsi"/>
        </w:rPr>
        <w:t xml:space="preserve"> 9 In addition, although the Court charged federal judges with overseeing implementation and instructed them to follow equitable principles, </w:t>
      </w:r>
      <w:r w:rsidRPr="009D59F6">
        <w:rPr>
          <w:rStyle w:val="StyleUnderline"/>
          <w:rFonts w:asciiTheme="majorHAnsi" w:hAnsiTheme="majorHAnsi" w:cstheme="minorHAnsi"/>
        </w:rPr>
        <w:t xml:space="preserve">the Court failed to provide judges with clear guidance on how desegregation should proceed, when districts must achieve full compliance, and how they should respond when districts refused to comply.6 ' </w:t>
      </w:r>
      <w:r w:rsidRPr="009D59F6">
        <w:rPr>
          <w:rStyle w:val="StyleUnderline"/>
          <w:rFonts w:asciiTheme="majorHAnsi" w:hAnsiTheme="majorHAnsi" w:cstheme="minorHAnsi"/>
          <w:highlight w:val="cyan"/>
        </w:rPr>
        <w:t>The absence of</w:t>
      </w:r>
      <w:r w:rsidRPr="009D59F6">
        <w:rPr>
          <w:rStyle w:val="StyleUnderline"/>
          <w:rFonts w:asciiTheme="majorHAnsi" w:hAnsiTheme="majorHAnsi" w:cstheme="minorHAnsi"/>
        </w:rPr>
        <w:t xml:space="preserve"> sufficient </w:t>
      </w:r>
      <w:r w:rsidRPr="009D59F6">
        <w:rPr>
          <w:rStyle w:val="StyleUnderline"/>
          <w:rFonts w:asciiTheme="majorHAnsi" w:hAnsiTheme="majorHAnsi" w:cstheme="minorHAnsi"/>
          <w:highlight w:val="cyan"/>
        </w:rPr>
        <w:t>guidance also left lower courts</w:t>
      </w:r>
      <w:r w:rsidRPr="009D59F6">
        <w:rPr>
          <w:rStyle w:val="StyleUnderline"/>
          <w:rFonts w:asciiTheme="majorHAnsi" w:hAnsiTheme="majorHAnsi" w:cstheme="minorHAnsi"/>
        </w:rPr>
        <w:t xml:space="preserve"> to undertake </w:t>
      </w:r>
      <w:r w:rsidRPr="009D59F6">
        <w:rPr>
          <w:rStyle w:val="StyleUnderline"/>
          <w:rFonts w:asciiTheme="majorHAnsi" w:hAnsiTheme="majorHAnsi" w:cstheme="minorHAnsi"/>
          <w:highlight w:val="cyan"/>
        </w:rPr>
        <w:t>the difficult business of translating the Court's decisions into a coherent body of constitutional law</w:t>
      </w:r>
      <w:r w:rsidRPr="009D59F6">
        <w:rPr>
          <w:rStyle w:val="StyleUnderline"/>
          <w:rFonts w:asciiTheme="majorHAnsi" w:hAnsiTheme="majorHAnsi" w:cstheme="minorHAnsi"/>
        </w:rPr>
        <w:t xml:space="preserve"> that defined the path that districts must follow to achieve desegregation.6</w:t>
      </w:r>
    </w:p>
    <w:p w14:paraId="217D994B" w14:textId="77777777" w:rsidR="00B6267B" w:rsidRPr="009D59F6" w:rsidRDefault="00B6267B" w:rsidP="00B6267B">
      <w:pPr>
        <w:pStyle w:val="Heading4"/>
        <w:rPr>
          <w:rFonts w:asciiTheme="majorHAnsi" w:hAnsiTheme="majorHAnsi" w:cstheme="minorHAnsi"/>
        </w:rPr>
      </w:pPr>
      <w:r w:rsidRPr="009D59F6">
        <w:rPr>
          <w:rFonts w:asciiTheme="majorHAnsi" w:hAnsiTheme="majorHAnsi" w:cstheme="minorHAnsi"/>
        </w:rPr>
        <w:t>Ambiguous court rulings undermine local reform – Brown v. Board proves</w:t>
      </w:r>
    </w:p>
    <w:p w14:paraId="6A6EA21E" w14:textId="77777777" w:rsidR="00B6267B" w:rsidRPr="009D59F6" w:rsidRDefault="00B6267B" w:rsidP="00B6267B">
      <w:pPr>
        <w:rPr>
          <w:rFonts w:asciiTheme="majorHAnsi" w:hAnsiTheme="majorHAnsi" w:cstheme="minorHAnsi"/>
        </w:rPr>
      </w:pPr>
      <w:r w:rsidRPr="009D59F6">
        <w:rPr>
          <w:rStyle w:val="Style13ptBold"/>
          <w:rFonts w:asciiTheme="majorHAnsi" w:hAnsiTheme="majorHAnsi" w:cstheme="minorHAnsi"/>
          <w:szCs w:val="26"/>
        </w:rPr>
        <w:t xml:space="preserve">Robinson 10 </w:t>
      </w:r>
      <w:r w:rsidRPr="009D59F6">
        <w:rPr>
          <w:rFonts w:asciiTheme="majorHAnsi" w:hAnsiTheme="majorHAnsi" w:cstheme="minorHAnsi"/>
        </w:rPr>
        <w:t xml:space="preserve">(Kimberly J. Robinson, Austin E. Owen Research Scholar &amp; Professor of Law at Richmond School of Law, “Resurrecting the Promise of Brown: Understanding and Remedying How the Supreme Court Reconstitutionalized Segregated Schools,” </w:t>
      </w:r>
      <w:r w:rsidRPr="009D59F6">
        <w:rPr>
          <w:rFonts w:asciiTheme="majorHAnsi" w:hAnsiTheme="majorHAnsi" w:cstheme="minorHAnsi"/>
          <w:i/>
        </w:rPr>
        <w:t>Richmond School of Law</w:t>
      </w:r>
      <w:r w:rsidRPr="009D59F6">
        <w:rPr>
          <w:rFonts w:asciiTheme="majorHAnsi" w:hAnsiTheme="majorHAnsi" w:cstheme="minorHAnsi"/>
        </w:rPr>
        <w:t>, https://pdfs.semanticscholar.org/40b2/11130e9e360bfa2cac01af6f291437438313.pdf) JZ</w:t>
      </w:r>
    </w:p>
    <w:p w14:paraId="684C7C9A" w14:textId="6463AAB4" w:rsidR="000310D8" w:rsidRPr="009D59F6" w:rsidRDefault="00B6267B" w:rsidP="00B6267B">
      <w:pPr>
        <w:rPr>
          <w:rStyle w:val="StyleUnderline"/>
          <w:rFonts w:asciiTheme="majorHAnsi" w:hAnsiTheme="majorHAnsi" w:cstheme="minorHAnsi"/>
          <w:b/>
          <w:u w:val="none"/>
        </w:rPr>
      </w:pPr>
      <w:r w:rsidRPr="009D59F6">
        <w:rPr>
          <w:rStyle w:val="StyleUnderline"/>
          <w:rFonts w:asciiTheme="majorHAnsi" w:hAnsiTheme="majorHAnsi" w:cstheme="minorHAnsi"/>
        </w:rPr>
        <w:t xml:space="preserve">Although lifetime tenure offered federal judges some protection from political reprisals, these </w:t>
      </w:r>
      <w:r w:rsidRPr="009D59F6">
        <w:rPr>
          <w:rStyle w:val="StyleUnderline"/>
          <w:rFonts w:asciiTheme="majorHAnsi" w:hAnsiTheme="majorHAnsi" w:cstheme="minorHAnsi"/>
          <w:highlight w:val="cyan"/>
        </w:rPr>
        <w:t>federal judges encountered political</w:t>
      </w:r>
      <w:r w:rsidRPr="009D59F6">
        <w:rPr>
          <w:rStyle w:val="StyleUnderline"/>
          <w:rFonts w:asciiTheme="majorHAnsi" w:hAnsiTheme="majorHAnsi" w:cstheme="minorHAnsi"/>
        </w:rPr>
        <w:t xml:space="preserve"> and personal </w:t>
      </w:r>
      <w:r w:rsidRPr="009D59F6">
        <w:rPr>
          <w:rStyle w:val="StyleUnderline"/>
          <w:rFonts w:asciiTheme="majorHAnsi" w:hAnsiTheme="majorHAnsi" w:cstheme="minorHAnsi"/>
          <w:highlight w:val="cyan"/>
        </w:rPr>
        <w:t>pressure not to require desegregation</w:t>
      </w:r>
      <w:r w:rsidRPr="009D59F6">
        <w:rPr>
          <w:rStyle w:val="StyleUnderline"/>
          <w:rFonts w:asciiTheme="majorHAnsi" w:hAnsiTheme="majorHAnsi" w:cstheme="minorHAnsi"/>
        </w:rPr>
        <w:t>. 8 In addition, the violence and school closures that accompanied some desegregation led judges to have few incentives to order desegregation</w:t>
      </w:r>
      <w:r w:rsidRPr="009D59F6">
        <w:rPr>
          <w:rFonts w:asciiTheme="majorHAnsi" w:hAnsiTheme="majorHAnsi" w:cstheme="minorHAnsi"/>
        </w:rPr>
        <w:t xml:space="preserve">.69 Like school board members who supported desegregation, federal judges experienced personal acts of violence, hate mail, and sometimes cross burnings.7 ° </w:t>
      </w:r>
      <w:r w:rsidRPr="009D59F6">
        <w:rPr>
          <w:rStyle w:val="StyleUnderline"/>
          <w:rFonts w:asciiTheme="majorHAnsi" w:hAnsiTheme="majorHAnsi" w:cstheme="minorHAnsi"/>
        </w:rPr>
        <w:t>For desegregation to have proceeded after Brown II in the face of such opposition, the judges needed an unequivocal mandate from the Supreme Court.7 But Brown H did not provide clear judicial guidance to these judges.</w:t>
      </w:r>
      <w:r w:rsidRPr="009D59F6">
        <w:rPr>
          <w:rFonts w:asciiTheme="majorHAnsi" w:hAnsiTheme="majorHAnsi" w:cstheme="minorHAnsi"/>
        </w:rPr>
        <w:t xml:space="preserve">72 Instead, Brown II offered judges the opportunity to forestall desegregation, as constitutional history and law professor Michael Klarman has observed, </w:t>
      </w:r>
      <w:r w:rsidRPr="009D59F6">
        <w:rPr>
          <w:rStyle w:val="StyleUnderline"/>
          <w:rFonts w:asciiTheme="majorHAnsi" w:hAnsiTheme="majorHAnsi" w:cstheme="minorHAnsi"/>
          <w:highlight w:val="cyan"/>
        </w:rPr>
        <w:t>Even judges who profoundly disagreed with desegregation might have followed unambiguous Court orders</w:t>
      </w:r>
      <w:r w:rsidRPr="009D59F6">
        <w:rPr>
          <w:rStyle w:val="StyleUnderline"/>
          <w:rFonts w:asciiTheme="majorHAnsi" w:hAnsiTheme="majorHAnsi" w:cstheme="minorHAnsi"/>
        </w:rPr>
        <w:t xml:space="preserve"> to impose it, out of a sense of professional obligation.... </w:t>
      </w:r>
      <w:r w:rsidRPr="009D59F6">
        <w:rPr>
          <w:rStyle w:val="StyleUnderline"/>
          <w:rFonts w:asciiTheme="majorHAnsi" w:hAnsiTheme="majorHAnsi" w:cstheme="minorHAnsi"/>
          <w:highlight w:val="cyan"/>
        </w:rPr>
        <w:t>Brown II, however</w:t>
      </w:r>
      <w:r w:rsidRPr="009D59F6">
        <w:rPr>
          <w:rStyle w:val="StyleUnderline"/>
          <w:rFonts w:asciiTheme="majorHAnsi" w:hAnsiTheme="majorHAnsi" w:cstheme="minorHAnsi"/>
        </w:rPr>
        <w:t xml:space="preserve">, was hardly an order to do anything. </w:t>
      </w:r>
      <w:r w:rsidRPr="009D59F6">
        <w:rPr>
          <w:rStyle w:val="StyleUnderline"/>
          <w:rFonts w:asciiTheme="majorHAnsi" w:hAnsiTheme="majorHAnsi" w:cstheme="minorHAnsi"/>
          <w:highlight w:val="cyan"/>
        </w:rPr>
        <w:t>Its indeterminacy invited judges to delay and evade</w:t>
      </w:r>
      <w:r w:rsidRPr="009D59F6">
        <w:rPr>
          <w:rStyle w:val="StyleUnderline"/>
          <w:rFonts w:asciiTheme="majorHAnsi" w:hAnsiTheme="majorHAnsi" w:cstheme="minorHAnsi"/>
        </w:rPr>
        <w:t>, which they were inclined to do anyway.</w:t>
      </w:r>
      <w:r w:rsidRPr="009D59F6">
        <w:rPr>
          <w:rFonts w:asciiTheme="majorHAnsi" w:hAnsiTheme="majorHAnsi" w:cstheme="minorHAnsi"/>
        </w:rPr>
        <w:t>73</w:t>
      </w:r>
    </w:p>
    <w:p w14:paraId="4A157ECF" w14:textId="77777777" w:rsidR="000310D8" w:rsidRPr="009D59F6" w:rsidRDefault="000310D8" w:rsidP="000310D8">
      <w:pPr>
        <w:pStyle w:val="Heading4"/>
        <w:rPr>
          <w:rFonts w:asciiTheme="majorHAnsi" w:hAnsiTheme="majorHAnsi" w:cstheme="minorHAnsi"/>
        </w:rPr>
      </w:pPr>
      <w:r w:rsidRPr="009D59F6">
        <w:rPr>
          <w:rFonts w:asciiTheme="majorHAnsi" w:hAnsiTheme="majorHAnsi" w:cstheme="minorHAnsi"/>
        </w:rPr>
        <w:t>Federal deference to local courts is ineffective</w:t>
      </w:r>
    </w:p>
    <w:p w14:paraId="35AEA9E9" w14:textId="77777777" w:rsidR="000310D8" w:rsidRPr="009D59F6" w:rsidRDefault="000310D8" w:rsidP="000310D8">
      <w:pPr>
        <w:rPr>
          <w:rFonts w:asciiTheme="majorHAnsi" w:hAnsiTheme="majorHAnsi" w:cstheme="minorHAnsi"/>
        </w:rPr>
      </w:pPr>
      <w:r w:rsidRPr="009D59F6">
        <w:rPr>
          <w:rStyle w:val="Style13ptBold"/>
          <w:rFonts w:asciiTheme="majorHAnsi" w:hAnsiTheme="majorHAnsi" w:cstheme="minorHAnsi"/>
        </w:rPr>
        <w:t xml:space="preserve">Nash 4 </w:t>
      </w:r>
      <w:r w:rsidRPr="009D59F6">
        <w:rPr>
          <w:rFonts w:asciiTheme="majorHAnsi" w:hAnsiTheme="majorHAnsi" w:cstheme="minorHAnsi"/>
        </w:rPr>
        <w:t>(Jonathan Remy Nash, Professor Law at Emory Law School, “Resuscitating Deference to Lower Federal Court Judges’ Interpretations of State Law,” SSRN, https://papers.ssrn.com/sol3/papers.cfm?abstract_id=540562) JZ</w:t>
      </w:r>
    </w:p>
    <w:p w14:paraId="08B919E7" w14:textId="77777777" w:rsidR="000310D8" w:rsidRPr="009D59F6" w:rsidRDefault="000310D8" w:rsidP="000310D8">
      <w:pPr>
        <w:rPr>
          <w:rFonts w:asciiTheme="majorHAnsi" w:hAnsiTheme="majorHAnsi" w:cstheme="minorHAnsi"/>
          <w:sz w:val="16"/>
        </w:rPr>
      </w:pPr>
      <w:r w:rsidRPr="009D59F6">
        <w:rPr>
          <w:rStyle w:val="StyleUnderline"/>
          <w:rFonts w:asciiTheme="majorHAnsi" w:hAnsiTheme="majorHAnsi" w:cstheme="minorHAnsi"/>
        </w:rPr>
        <w:t xml:space="preserve">Both the </w:t>
      </w:r>
      <w:r w:rsidRPr="009D59F6">
        <w:rPr>
          <w:rStyle w:val="StyleUnderline"/>
          <w:rFonts w:asciiTheme="majorHAnsi" w:hAnsiTheme="majorHAnsi" w:cstheme="minorHAnsi"/>
          <w:highlight w:val="cyan"/>
        </w:rPr>
        <w:t>abstention and certification</w:t>
      </w:r>
      <w:r w:rsidRPr="009D59F6">
        <w:rPr>
          <w:rStyle w:val="StyleUnderline"/>
          <w:rFonts w:asciiTheme="majorHAnsi" w:hAnsiTheme="majorHAnsi" w:cstheme="minorHAnsi"/>
        </w:rPr>
        <w:t xml:space="preserve"> options </w:t>
      </w:r>
      <w:r w:rsidRPr="009D59F6">
        <w:rPr>
          <w:rStyle w:val="StyleUnderline"/>
          <w:rFonts w:asciiTheme="majorHAnsi" w:hAnsiTheme="majorHAnsi" w:cstheme="minorHAnsi"/>
          <w:highlight w:val="cyan"/>
        </w:rPr>
        <w:t>have their limitations and drawbacks. Abstention offers</w:t>
      </w:r>
      <w:r w:rsidRPr="009D59F6">
        <w:rPr>
          <w:rStyle w:val="StyleUnderline"/>
          <w:rFonts w:asciiTheme="majorHAnsi" w:hAnsiTheme="majorHAnsi" w:cstheme="minorHAnsi"/>
        </w:rPr>
        <w:t xml:space="preserve"> the promise of </w:t>
      </w:r>
      <w:r w:rsidRPr="009D59F6">
        <w:rPr>
          <w:rStyle w:val="StyleUnderline"/>
          <w:rFonts w:asciiTheme="majorHAnsi" w:hAnsiTheme="majorHAnsi" w:cstheme="minorHAnsi"/>
          <w:highlight w:val="cyan"/>
        </w:rPr>
        <w:t>definitive resolution</w:t>
      </w:r>
      <w:r w:rsidRPr="009D59F6">
        <w:rPr>
          <w:rStyle w:val="StyleUnderline"/>
          <w:rFonts w:asciiTheme="majorHAnsi" w:hAnsiTheme="majorHAnsi" w:cstheme="minorHAnsi"/>
        </w:rPr>
        <w:t xml:space="preserve"> of the state law question, </w:t>
      </w:r>
      <w:r w:rsidRPr="009D59F6">
        <w:rPr>
          <w:rStyle w:val="StyleUnderline"/>
          <w:rFonts w:asciiTheme="majorHAnsi" w:hAnsiTheme="majorHAnsi" w:cstheme="minorHAnsi"/>
          <w:highlight w:val="cyan"/>
        </w:rPr>
        <w:t>but the set of cases</w:t>
      </w:r>
      <w:r w:rsidRPr="009D59F6">
        <w:rPr>
          <w:rStyle w:val="StyleUnderline"/>
          <w:rFonts w:asciiTheme="majorHAnsi" w:hAnsiTheme="majorHAnsi" w:cstheme="minorHAnsi"/>
        </w:rPr>
        <w:t xml:space="preserve"> in which the procedure is available </w:t>
      </w:r>
      <w:r w:rsidRPr="009D59F6">
        <w:rPr>
          <w:rStyle w:val="StyleUnderline"/>
          <w:rFonts w:asciiTheme="majorHAnsi" w:hAnsiTheme="majorHAnsi" w:cstheme="minorHAnsi"/>
          <w:highlight w:val="cyan"/>
        </w:rPr>
        <w:t>is highly circumscribed.</w:t>
      </w:r>
      <w:r w:rsidRPr="009D59F6">
        <w:rPr>
          <w:rStyle w:val="StyleUnderline"/>
          <w:rFonts w:asciiTheme="majorHAnsi" w:hAnsiTheme="majorHAnsi" w:cstheme="minorHAnsi"/>
        </w:rPr>
        <w:t xml:space="preserve">15 Moreover, </w:t>
      </w:r>
      <w:r w:rsidRPr="009D59F6">
        <w:rPr>
          <w:rStyle w:val="StyleUnderline"/>
          <w:rFonts w:asciiTheme="majorHAnsi" w:hAnsiTheme="majorHAnsi" w:cstheme="minorHAnsi"/>
          <w:highlight w:val="cyan"/>
        </w:rPr>
        <w:t>abstention tends to be</w:t>
      </w:r>
      <w:r w:rsidRPr="009D59F6">
        <w:rPr>
          <w:rStyle w:val="StyleUnderline"/>
          <w:rFonts w:asciiTheme="majorHAnsi" w:hAnsiTheme="majorHAnsi" w:cstheme="minorHAnsi"/>
        </w:rPr>
        <w:t xml:space="preserve"> a </w:t>
      </w:r>
      <w:r w:rsidRPr="009D59F6">
        <w:rPr>
          <w:rStyle w:val="StyleUnderline"/>
          <w:rFonts w:asciiTheme="majorHAnsi" w:hAnsiTheme="majorHAnsi" w:cstheme="minorHAnsi"/>
          <w:highlight w:val="cyan"/>
        </w:rPr>
        <w:t>cumbersome, timeconsuming, and expensive</w:t>
      </w:r>
      <w:r w:rsidRPr="009D59F6">
        <w:rPr>
          <w:rStyle w:val="StyleUnderline"/>
          <w:rFonts w:asciiTheme="majorHAnsi" w:hAnsiTheme="majorHAnsi" w:cstheme="minorHAnsi"/>
        </w:rPr>
        <w:t xml:space="preserve"> process, insofar as </w:t>
      </w:r>
      <w:r w:rsidRPr="009D59F6">
        <w:rPr>
          <w:rStyle w:val="StyleUnderline"/>
          <w:rFonts w:asciiTheme="majorHAnsi" w:hAnsiTheme="majorHAnsi" w:cstheme="minorHAnsi"/>
          <w:highlight w:val="cyan"/>
        </w:rPr>
        <w:t>it entails a full round of litigation in the state courts</w:t>
      </w:r>
      <w:r w:rsidRPr="009D59F6">
        <w:rPr>
          <w:rStyle w:val="StyleUnderline"/>
          <w:rFonts w:asciiTheme="majorHAnsi" w:hAnsiTheme="majorHAnsi" w:cstheme="minorHAnsi"/>
        </w:rPr>
        <w:t xml:space="preserve"> (above and beyond any litigation that has already taken place, and may have to take place following the state court litigation, in the federal court system).</w:t>
      </w:r>
      <w:r w:rsidRPr="009D59F6">
        <w:rPr>
          <w:rFonts w:asciiTheme="majorHAnsi" w:hAnsiTheme="majorHAnsi" w:cstheme="minorHAnsi"/>
          <w:sz w:val="16"/>
        </w:rPr>
        <w:t xml:space="preserve">16 Certification, like abstention, offers definitive resolution of the state law question, and in far more expeditious a fashion than does abstention.17 </w:t>
      </w:r>
      <w:r w:rsidRPr="009D59F6">
        <w:rPr>
          <w:rStyle w:val="StyleUnderline"/>
          <w:rFonts w:asciiTheme="majorHAnsi" w:hAnsiTheme="majorHAnsi" w:cstheme="minorHAnsi"/>
        </w:rPr>
        <w:t xml:space="preserve">Still, </w:t>
      </w:r>
      <w:r w:rsidRPr="009D59F6">
        <w:rPr>
          <w:rStyle w:val="StyleUnderline"/>
          <w:rFonts w:asciiTheme="majorHAnsi" w:hAnsiTheme="majorHAnsi" w:cstheme="minorHAnsi"/>
          <w:highlight w:val="cyan"/>
        </w:rPr>
        <w:t>certification merely minimizes the delay and cost</w:t>
      </w:r>
      <w:r w:rsidRPr="009D59F6">
        <w:rPr>
          <w:rStyle w:val="StyleUnderline"/>
          <w:rFonts w:asciiTheme="majorHAnsi" w:hAnsiTheme="majorHAnsi" w:cstheme="minorHAnsi"/>
        </w:rPr>
        <w:t xml:space="preserve"> of litigation as compared with abstention; </w:t>
      </w:r>
      <w:r w:rsidRPr="009D59F6">
        <w:rPr>
          <w:rStyle w:val="StyleUnderline"/>
          <w:rFonts w:asciiTheme="majorHAnsi" w:hAnsiTheme="majorHAnsi" w:cstheme="minorHAnsi"/>
          <w:highlight w:val="cyan"/>
        </w:rPr>
        <w:t>it does not eliminate them.</w:t>
      </w:r>
      <w:r w:rsidRPr="009D59F6">
        <w:rPr>
          <w:rFonts w:asciiTheme="majorHAnsi" w:hAnsiTheme="majorHAnsi" w:cstheme="minorHAnsi"/>
          <w:sz w:val="16"/>
        </w:rPr>
        <w:t xml:space="preserve">18 </w:t>
      </w:r>
      <w:r w:rsidRPr="009D59F6">
        <w:rPr>
          <w:rStyle w:val="StyleUnderline"/>
          <w:rFonts w:asciiTheme="majorHAnsi" w:hAnsiTheme="majorHAnsi" w:cstheme="minorHAnsi"/>
          <w:highlight w:val="cyan"/>
        </w:rPr>
        <w:t>Further, certification</w:t>
      </w:r>
      <w:r w:rsidRPr="009D59F6">
        <w:rPr>
          <w:rStyle w:val="StyleUnderline"/>
          <w:rFonts w:asciiTheme="majorHAnsi" w:hAnsiTheme="majorHAnsi" w:cstheme="minorHAnsi"/>
        </w:rPr>
        <w:t xml:space="preserve"> procedure is understood to </w:t>
      </w:r>
      <w:r w:rsidRPr="009D59F6">
        <w:rPr>
          <w:rStyle w:val="StyleUnderline"/>
          <w:rFonts w:asciiTheme="majorHAnsi" w:hAnsiTheme="majorHAnsi" w:cstheme="minorHAnsi"/>
          <w:highlight w:val="cyan"/>
        </w:rPr>
        <w:t>leave the state court</w:t>
      </w:r>
      <w:r w:rsidRPr="009D59F6">
        <w:rPr>
          <w:rStyle w:val="StyleUnderline"/>
          <w:rFonts w:asciiTheme="majorHAnsi" w:hAnsiTheme="majorHAnsi" w:cstheme="minorHAnsi"/>
        </w:rPr>
        <w:t xml:space="preserve"> to which questions are certified </w:t>
      </w:r>
      <w:r w:rsidRPr="009D59F6">
        <w:rPr>
          <w:rStyle w:val="StyleUnderline"/>
          <w:rFonts w:asciiTheme="majorHAnsi" w:hAnsiTheme="majorHAnsi" w:cstheme="minorHAnsi"/>
          <w:highlight w:val="cyan"/>
        </w:rPr>
        <w:t>with the discretion to decline</w:t>
      </w:r>
      <w:r w:rsidRPr="009D59F6">
        <w:rPr>
          <w:rStyle w:val="StyleUnderline"/>
          <w:rFonts w:asciiTheme="majorHAnsi" w:hAnsiTheme="majorHAnsi" w:cstheme="minorHAnsi"/>
        </w:rPr>
        <w:t xml:space="preserve"> to answer the questions.</w:t>
      </w:r>
      <w:r w:rsidRPr="009D59F6">
        <w:rPr>
          <w:rFonts w:asciiTheme="majorHAnsi" w:hAnsiTheme="majorHAnsi" w:cstheme="minorHAnsi"/>
          <w:sz w:val="16"/>
        </w:rPr>
        <w:t xml:space="preserve">19 </w:t>
      </w:r>
      <w:r w:rsidRPr="009D59F6">
        <w:rPr>
          <w:rStyle w:val="StyleUnderline"/>
          <w:rFonts w:asciiTheme="majorHAnsi" w:hAnsiTheme="majorHAnsi" w:cstheme="minorHAnsi"/>
        </w:rPr>
        <w:t>Thus, the procedure does not guarantee definitive resolution of the questions; indeed, a few states do not provide procedures for certification.</w:t>
      </w:r>
      <w:r w:rsidRPr="009D59F6">
        <w:rPr>
          <w:rFonts w:asciiTheme="majorHAnsi" w:hAnsiTheme="majorHAnsi" w:cstheme="minorHAnsi"/>
          <w:sz w:val="16"/>
        </w:rPr>
        <w:t xml:space="preserve">20 Moreover, despite suggestions by some commentators and courts that the use of certification be greatly expanded,21 I have recently argued that </w:t>
      </w:r>
      <w:r w:rsidRPr="009D59F6">
        <w:rPr>
          <w:rStyle w:val="StyleUnderline"/>
          <w:rFonts w:asciiTheme="majorHAnsi" w:hAnsiTheme="majorHAnsi" w:cstheme="minorHAnsi"/>
        </w:rPr>
        <w:t>the procedure poses grave jurisdictional concerns.22 If a state high court responding to certified questions partakes in the very case that is pending before the certifying federal court, then an argument can be made that the state court is improperly exercising the federal judicial power.</w:t>
      </w:r>
      <w:r w:rsidRPr="009D59F6">
        <w:rPr>
          <w:rFonts w:asciiTheme="majorHAnsi" w:hAnsiTheme="majorHAnsi" w:cstheme="minorHAnsi"/>
          <w:sz w:val="16"/>
        </w:rPr>
        <w:t xml:space="preserve">23 If, instead, the federal court is seen to abstain while the state high court adjudicates, in an expedited fashion, the certified questions in an independent litigation, then the federal judicial power problem evaporates.24 But then the question becomes, in cases that raise no federal law issue, the justification for abstention (in light of Supreme Court precedent generally precluding abstention in such circumstances).25 And, even if the Supreme Court precedent is distinguishable, </w:t>
      </w:r>
      <w:r w:rsidRPr="009D59F6">
        <w:rPr>
          <w:rStyle w:val="StyleUnderline"/>
          <w:rFonts w:asciiTheme="majorHAnsi" w:hAnsiTheme="majorHAnsi" w:cstheme="minorHAnsi"/>
        </w:rPr>
        <w:t>certification remains fundamentally inconsistent with the grant of diversity jurisdiction: If Congress has seen fit to have certain diversity cases heard in federal court and not in state court, then it is odd indeed that the state high court should adjudicate critical issues in the case.</w:t>
      </w:r>
      <w:r w:rsidRPr="009D59F6">
        <w:rPr>
          <w:rFonts w:asciiTheme="majorHAnsi" w:hAnsiTheme="majorHAnsi" w:cstheme="minorHAnsi"/>
          <w:sz w:val="16"/>
        </w:rPr>
        <w:t xml:space="preserve">26 </w:t>
      </w:r>
      <w:r w:rsidRPr="009D59F6">
        <w:rPr>
          <w:rStyle w:val="StyleUnderline"/>
          <w:rFonts w:asciiTheme="majorHAnsi" w:hAnsiTheme="majorHAnsi" w:cstheme="minorHAnsi"/>
          <w:highlight w:val="cyan"/>
        </w:rPr>
        <w:t>The limitations and drawbacks</w:t>
      </w:r>
      <w:r w:rsidRPr="009D59F6">
        <w:rPr>
          <w:rStyle w:val="StyleUnderline"/>
          <w:rFonts w:asciiTheme="majorHAnsi" w:hAnsiTheme="majorHAnsi" w:cstheme="minorHAnsi"/>
        </w:rPr>
        <w:t xml:space="preserve"> of abstention and certification </w:t>
      </w:r>
      <w:r w:rsidRPr="009D59F6">
        <w:rPr>
          <w:rStyle w:val="StyleUnderline"/>
          <w:rFonts w:asciiTheme="majorHAnsi" w:hAnsiTheme="majorHAnsi" w:cstheme="minorHAnsi"/>
          <w:highlight w:val="cyan"/>
        </w:rPr>
        <w:t>leave federal courts to resolve questions of state law on their own in the vast majority of cases</w:t>
      </w:r>
      <w:r w:rsidRPr="009D59F6">
        <w:rPr>
          <w:rStyle w:val="StyleUnderline"/>
          <w:rFonts w:asciiTheme="majorHAnsi" w:hAnsiTheme="majorHAnsi" w:cstheme="minorHAnsi"/>
        </w:rPr>
        <w:t xml:space="preserve"> in which state law questions arise.</w:t>
      </w:r>
      <w:r w:rsidRPr="009D59F6">
        <w:rPr>
          <w:rFonts w:asciiTheme="majorHAnsi" w:hAnsiTheme="majorHAnsi" w:cstheme="minorHAnsi"/>
          <w:sz w:val="16"/>
        </w:rPr>
        <w:t xml:space="preserve"> It is in this context that the traditional notion of deferring to lower federal courts’ interpretations of state law arose. The next Part summarizes and critiques the rise, fall, and limited resurrection of that deference.</w:t>
      </w:r>
    </w:p>
    <w:p w14:paraId="4023669E" w14:textId="77777777" w:rsidR="000310D8" w:rsidRPr="009D59F6" w:rsidRDefault="000310D8" w:rsidP="000310D8">
      <w:pPr>
        <w:pStyle w:val="Heading4"/>
        <w:rPr>
          <w:rFonts w:asciiTheme="majorHAnsi" w:hAnsiTheme="majorHAnsi" w:cstheme="minorHAnsi"/>
        </w:rPr>
      </w:pPr>
      <w:r w:rsidRPr="009D59F6">
        <w:rPr>
          <w:rFonts w:asciiTheme="majorHAnsi" w:hAnsiTheme="majorHAnsi" w:cstheme="minorHAnsi"/>
        </w:rPr>
        <w:t>Certification and abstention are controversial</w:t>
      </w:r>
    </w:p>
    <w:p w14:paraId="2924A1FA" w14:textId="77777777" w:rsidR="000310D8" w:rsidRPr="009D59F6" w:rsidRDefault="000310D8" w:rsidP="000310D8">
      <w:pPr>
        <w:rPr>
          <w:rFonts w:asciiTheme="majorHAnsi" w:hAnsiTheme="majorHAnsi" w:cstheme="minorHAnsi"/>
        </w:rPr>
      </w:pPr>
      <w:r w:rsidRPr="009D59F6">
        <w:rPr>
          <w:rStyle w:val="Style13ptBold"/>
          <w:rFonts w:asciiTheme="majorHAnsi" w:hAnsiTheme="majorHAnsi" w:cstheme="minorHAnsi"/>
        </w:rPr>
        <w:t xml:space="preserve">Nash 4 </w:t>
      </w:r>
      <w:r w:rsidRPr="009D59F6">
        <w:rPr>
          <w:rFonts w:asciiTheme="majorHAnsi" w:hAnsiTheme="majorHAnsi" w:cstheme="minorHAnsi"/>
        </w:rPr>
        <w:t>(Jonathan Remy Nash, Professor Law at Emory Law School, “Resuscitating Deference to Lower Federal Court Judges’ Interpretations of State Law,” SSRN, https://papers.ssrn.com/sol3/papers.cfm?abstract_id=540562) JZ</w:t>
      </w:r>
    </w:p>
    <w:p w14:paraId="7D66C0D8" w14:textId="77777777" w:rsidR="000310D8" w:rsidRPr="009D59F6" w:rsidRDefault="000310D8" w:rsidP="000310D8">
      <w:pPr>
        <w:rPr>
          <w:rFonts w:asciiTheme="majorHAnsi" w:hAnsiTheme="majorHAnsi" w:cstheme="minorHAnsi"/>
        </w:rPr>
      </w:pPr>
      <w:r w:rsidRPr="009D59F6">
        <w:rPr>
          <w:rFonts w:asciiTheme="majorHAnsi" w:hAnsiTheme="majorHAnsi" w:cstheme="minorHAnsi"/>
        </w:rPr>
        <w:t xml:space="preserve">Moreover, despite suggestions by some commentators and courts that the use of certification be greatly expanded,21 I have recently argued that </w:t>
      </w:r>
      <w:r w:rsidRPr="009D59F6">
        <w:rPr>
          <w:rStyle w:val="StyleUnderline"/>
          <w:rFonts w:asciiTheme="majorHAnsi" w:hAnsiTheme="majorHAnsi" w:cstheme="minorHAnsi"/>
          <w:highlight w:val="cyan"/>
        </w:rPr>
        <w:t>the procedure poses grave jurisdictional concerns</w:t>
      </w:r>
      <w:r w:rsidRPr="009D59F6">
        <w:rPr>
          <w:rStyle w:val="StyleUnderline"/>
          <w:rFonts w:asciiTheme="majorHAnsi" w:hAnsiTheme="majorHAnsi" w:cstheme="minorHAnsi"/>
        </w:rPr>
        <w:t xml:space="preserve">.22 </w:t>
      </w:r>
      <w:r w:rsidRPr="009D59F6">
        <w:rPr>
          <w:rStyle w:val="StyleUnderline"/>
          <w:rFonts w:asciiTheme="majorHAnsi" w:hAnsiTheme="majorHAnsi" w:cstheme="minorHAnsi"/>
          <w:highlight w:val="cyan"/>
        </w:rPr>
        <w:t>If a state high court</w:t>
      </w:r>
      <w:r w:rsidRPr="009D59F6">
        <w:rPr>
          <w:rStyle w:val="StyleUnderline"/>
          <w:rFonts w:asciiTheme="majorHAnsi" w:hAnsiTheme="majorHAnsi" w:cstheme="minorHAnsi"/>
        </w:rPr>
        <w:t xml:space="preserve"> responding to certified questions </w:t>
      </w:r>
      <w:r w:rsidRPr="009D59F6">
        <w:rPr>
          <w:rStyle w:val="StyleUnderline"/>
          <w:rFonts w:asciiTheme="majorHAnsi" w:hAnsiTheme="majorHAnsi" w:cstheme="minorHAnsi"/>
          <w:highlight w:val="cyan"/>
        </w:rPr>
        <w:t>partakes in the</w:t>
      </w:r>
      <w:r w:rsidRPr="009D59F6">
        <w:rPr>
          <w:rStyle w:val="StyleUnderline"/>
          <w:rFonts w:asciiTheme="majorHAnsi" w:hAnsiTheme="majorHAnsi" w:cstheme="minorHAnsi"/>
        </w:rPr>
        <w:t xml:space="preserve"> very </w:t>
      </w:r>
      <w:r w:rsidRPr="009D59F6">
        <w:rPr>
          <w:rStyle w:val="StyleUnderline"/>
          <w:rFonts w:asciiTheme="majorHAnsi" w:hAnsiTheme="majorHAnsi" w:cstheme="minorHAnsi"/>
          <w:highlight w:val="cyan"/>
        </w:rPr>
        <w:t>case that is pending before</w:t>
      </w:r>
      <w:r w:rsidRPr="009D59F6">
        <w:rPr>
          <w:rStyle w:val="StyleUnderline"/>
          <w:rFonts w:asciiTheme="majorHAnsi" w:hAnsiTheme="majorHAnsi" w:cstheme="minorHAnsi"/>
        </w:rPr>
        <w:t xml:space="preserve"> the certifying </w:t>
      </w:r>
      <w:r w:rsidRPr="009D59F6">
        <w:rPr>
          <w:rStyle w:val="StyleUnderline"/>
          <w:rFonts w:asciiTheme="majorHAnsi" w:hAnsiTheme="majorHAnsi" w:cstheme="minorHAnsi"/>
          <w:highlight w:val="cyan"/>
        </w:rPr>
        <w:t>federal court</w:t>
      </w:r>
      <w:r w:rsidRPr="009D59F6">
        <w:rPr>
          <w:rStyle w:val="StyleUnderline"/>
          <w:rFonts w:asciiTheme="majorHAnsi" w:hAnsiTheme="majorHAnsi" w:cstheme="minorHAnsi"/>
        </w:rPr>
        <w:t xml:space="preserve">, then an argument can be made that </w:t>
      </w:r>
      <w:r w:rsidRPr="009D59F6">
        <w:rPr>
          <w:rStyle w:val="StyleUnderline"/>
          <w:rFonts w:asciiTheme="majorHAnsi" w:hAnsiTheme="majorHAnsi" w:cstheme="minorHAnsi"/>
          <w:highlight w:val="cyan"/>
        </w:rPr>
        <w:t>the state court is improperly exercising the federal judicial power</w:t>
      </w:r>
      <w:r w:rsidRPr="009D59F6">
        <w:rPr>
          <w:rStyle w:val="StyleUnderline"/>
          <w:rFonts w:asciiTheme="majorHAnsi" w:hAnsiTheme="majorHAnsi" w:cstheme="minorHAnsi"/>
        </w:rPr>
        <w:t>.</w:t>
      </w:r>
      <w:r w:rsidRPr="009D59F6">
        <w:rPr>
          <w:rFonts w:asciiTheme="majorHAnsi" w:hAnsiTheme="majorHAnsi" w:cstheme="minorHAnsi"/>
        </w:rPr>
        <w:t xml:space="preserve">23 If, instead, the federal court is seen to abstain while the state high court adjudicates, in an expedited fashion, the certified questions in an independent litigation, then the federal judicial power problem evaporates.24 But then the question becomes, in cases that raise no federal law issue, the justification for abstention (in light of Supreme Court precedent generally precluding abstention in such circumstances).25 And, even if the Supreme Court precedent is distinguishable, </w:t>
      </w:r>
      <w:r w:rsidRPr="009D59F6">
        <w:rPr>
          <w:rStyle w:val="StyleUnderline"/>
          <w:rFonts w:asciiTheme="majorHAnsi" w:hAnsiTheme="majorHAnsi" w:cstheme="minorHAnsi"/>
          <w:highlight w:val="cyan"/>
        </w:rPr>
        <w:t>certification remains fundamentally inconsistent with</w:t>
      </w:r>
      <w:r w:rsidRPr="009D59F6">
        <w:rPr>
          <w:rStyle w:val="StyleUnderline"/>
          <w:rFonts w:asciiTheme="majorHAnsi" w:hAnsiTheme="majorHAnsi" w:cstheme="minorHAnsi"/>
        </w:rPr>
        <w:t xml:space="preserve"> the grant of </w:t>
      </w:r>
      <w:r w:rsidRPr="009D59F6">
        <w:rPr>
          <w:rStyle w:val="StyleUnderline"/>
          <w:rFonts w:asciiTheme="majorHAnsi" w:hAnsiTheme="majorHAnsi" w:cstheme="minorHAnsi"/>
          <w:highlight w:val="cyan"/>
        </w:rPr>
        <w:t xml:space="preserve">diversity jurisdiction: If Congress has </w:t>
      </w:r>
      <w:r w:rsidRPr="009D59F6">
        <w:rPr>
          <w:rStyle w:val="StyleUnderline"/>
          <w:rFonts w:asciiTheme="majorHAnsi" w:hAnsiTheme="majorHAnsi" w:cstheme="minorHAnsi"/>
        </w:rPr>
        <w:t xml:space="preserve">seen fit to have certain </w:t>
      </w:r>
      <w:r w:rsidRPr="009D59F6">
        <w:rPr>
          <w:rStyle w:val="StyleUnderline"/>
          <w:rFonts w:asciiTheme="majorHAnsi" w:hAnsiTheme="majorHAnsi" w:cstheme="minorHAnsi"/>
          <w:highlight w:val="cyan"/>
        </w:rPr>
        <w:t>diversity cases heard in federal court and not in state</w:t>
      </w:r>
      <w:r w:rsidRPr="009D59F6">
        <w:rPr>
          <w:rStyle w:val="StyleUnderline"/>
          <w:rFonts w:asciiTheme="majorHAnsi" w:hAnsiTheme="majorHAnsi" w:cstheme="minorHAnsi"/>
        </w:rPr>
        <w:t xml:space="preserve"> court, </w:t>
      </w:r>
      <w:r w:rsidRPr="009D59F6">
        <w:rPr>
          <w:rStyle w:val="StyleUnderline"/>
          <w:rFonts w:asciiTheme="majorHAnsi" w:hAnsiTheme="majorHAnsi" w:cstheme="minorHAnsi"/>
          <w:highlight w:val="cyan"/>
        </w:rPr>
        <w:t>then it is odd</w:t>
      </w:r>
      <w:r w:rsidRPr="009D59F6">
        <w:rPr>
          <w:rStyle w:val="StyleUnderline"/>
          <w:rFonts w:asciiTheme="majorHAnsi" w:hAnsiTheme="majorHAnsi" w:cstheme="minorHAnsi"/>
        </w:rPr>
        <w:t xml:space="preserve"> indeed that </w:t>
      </w:r>
      <w:r w:rsidRPr="009D59F6">
        <w:rPr>
          <w:rStyle w:val="StyleUnderline"/>
          <w:rFonts w:asciiTheme="majorHAnsi" w:hAnsiTheme="majorHAnsi" w:cstheme="minorHAnsi"/>
          <w:highlight w:val="cyan"/>
        </w:rPr>
        <w:t>the state high court should adjudicate critical issues in the case.</w:t>
      </w:r>
      <w:r w:rsidRPr="009D59F6">
        <w:rPr>
          <w:rFonts w:asciiTheme="majorHAnsi" w:hAnsiTheme="majorHAnsi" w:cstheme="minorHAnsi"/>
        </w:rPr>
        <w:t xml:space="preserve">26 </w:t>
      </w:r>
      <w:r w:rsidRPr="009D59F6">
        <w:rPr>
          <w:rStyle w:val="StyleUnderline"/>
          <w:rFonts w:asciiTheme="majorHAnsi" w:hAnsiTheme="majorHAnsi" w:cstheme="minorHAnsi"/>
        </w:rPr>
        <w:t>The limitations and drawbacks of abstention and certification leave federal courts to resolve questions of state law on their own in the vast majority of cases in which state law questions arise.</w:t>
      </w:r>
      <w:r w:rsidRPr="009D59F6">
        <w:rPr>
          <w:rFonts w:asciiTheme="majorHAnsi" w:hAnsiTheme="majorHAnsi" w:cstheme="minorHAnsi"/>
        </w:rPr>
        <w:t xml:space="preserve"> It is in this context that the traditional notion of deferring to lower federal courts’ interpretations of state law arose. The next Part summarizes and critiques the rise, fall, and limited resurrection of that deference.</w:t>
      </w:r>
    </w:p>
    <w:p w14:paraId="6A01142E" w14:textId="77777777" w:rsidR="000310D8" w:rsidRPr="009D59F6" w:rsidRDefault="000310D8" w:rsidP="000310D8">
      <w:pPr>
        <w:pStyle w:val="Heading4"/>
        <w:rPr>
          <w:rFonts w:asciiTheme="majorHAnsi" w:hAnsiTheme="majorHAnsi" w:cstheme="minorHAnsi"/>
        </w:rPr>
      </w:pPr>
      <w:r w:rsidRPr="009D59F6">
        <w:rPr>
          <w:rFonts w:asciiTheme="majorHAnsi" w:hAnsiTheme="majorHAnsi" w:cstheme="minorHAnsi"/>
        </w:rPr>
        <w:t>Local courts are ineffective</w:t>
      </w:r>
    </w:p>
    <w:p w14:paraId="46701056" w14:textId="77777777" w:rsidR="000310D8" w:rsidRPr="009D59F6" w:rsidRDefault="000310D8" w:rsidP="000310D8">
      <w:pPr>
        <w:rPr>
          <w:rFonts w:asciiTheme="majorHAnsi" w:hAnsiTheme="majorHAnsi" w:cstheme="minorHAnsi"/>
        </w:rPr>
      </w:pPr>
      <w:r w:rsidRPr="009D59F6">
        <w:rPr>
          <w:rStyle w:val="Style13ptBold"/>
          <w:rFonts w:asciiTheme="majorHAnsi" w:hAnsiTheme="majorHAnsi" w:cstheme="minorHAnsi"/>
        </w:rPr>
        <w:t xml:space="preserve">Nash 4 </w:t>
      </w:r>
      <w:r w:rsidRPr="009D59F6">
        <w:rPr>
          <w:rFonts w:asciiTheme="majorHAnsi" w:hAnsiTheme="majorHAnsi" w:cstheme="minorHAnsi"/>
        </w:rPr>
        <w:t>(Jonathan Remy Nash, Professor Law at Emory Law School, “Resuscitating Deference to Lower Federal Court Judges’ Interpretations of State Law,” SSRN, https://papers.ssrn.com/sol3/papers.cfm?abstract_id=540562) JZ</w:t>
      </w:r>
    </w:p>
    <w:p w14:paraId="542F9519" w14:textId="77777777" w:rsidR="000310D8" w:rsidRPr="009D59F6" w:rsidRDefault="000310D8" w:rsidP="000310D8">
      <w:pPr>
        <w:rPr>
          <w:rFonts w:asciiTheme="majorHAnsi" w:hAnsiTheme="majorHAnsi" w:cstheme="minorHAnsi"/>
        </w:rPr>
      </w:pPr>
      <w:r w:rsidRPr="009D59F6">
        <w:rPr>
          <w:rFonts w:asciiTheme="majorHAnsi" w:hAnsiTheme="majorHAnsi" w:cstheme="minorHAnsi"/>
        </w:rPr>
        <w:t xml:space="preserve">In an opinion by Justice Blackmun,47 the Salve Regina Court enunciated </w:t>
      </w:r>
      <w:r w:rsidRPr="009D59F6">
        <w:rPr>
          <w:rStyle w:val="StyleUnderline"/>
          <w:rFonts w:asciiTheme="majorHAnsi" w:hAnsiTheme="majorHAnsi" w:cstheme="minorHAnsi"/>
        </w:rPr>
        <w:t xml:space="preserve">two basic reasons for rejecting deferential review: comparative institutional advantage48 and doctrinal coherence. On the first point, the Court noted that </w:t>
      </w:r>
      <w:r w:rsidRPr="009D59F6">
        <w:rPr>
          <w:rStyle w:val="StyleUnderline"/>
          <w:rFonts w:asciiTheme="majorHAnsi" w:hAnsiTheme="majorHAnsi" w:cstheme="minorHAnsi"/>
          <w:highlight w:val="cyan"/>
        </w:rPr>
        <w:t>district judges’ busy schedules</w:t>
      </w:r>
      <w:r w:rsidRPr="009D59F6">
        <w:rPr>
          <w:rStyle w:val="StyleUnderline"/>
          <w:rFonts w:asciiTheme="majorHAnsi" w:hAnsiTheme="majorHAnsi" w:cstheme="minorHAnsi"/>
        </w:rPr>
        <w:t xml:space="preserve">,49 </w:t>
      </w:r>
      <w:r w:rsidRPr="009D59F6">
        <w:rPr>
          <w:rStyle w:val="StyleUnderline"/>
          <w:rFonts w:asciiTheme="majorHAnsi" w:hAnsiTheme="majorHAnsi" w:cstheme="minorHAnsi"/>
          <w:highlight w:val="cyan"/>
        </w:rPr>
        <w:t>as well as</w:t>
      </w:r>
      <w:r w:rsidRPr="009D59F6">
        <w:rPr>
          <w:rStyle w:val="StyleUnderline"/>
          <w:rFonts w:asciiTheme="majorHAnsi" w:hAnsiTheme="majorHAnsi" w:cstheme="minorHAnsi"/>
        </w:rPr>
        <w:t xml:space="preserve"> in general the “</w:t>
      </w:r>
      <w:r w:rsidRPr="009D59F6">
        <w:rPr>
          <w:rStyle w:val="StyleUnderline"/>
          <w:rFonts w:asciiTheme="majorHAnsi" w:hAnsiTheme="majorHAnsi" w:cstheme="minorHAnsi"/>
          <w:highlight w:val="cyan"/>
        </w:rPr>
        <w:t>limited extent to</w:t>
      </w:r>
      <w:r w:rsidRPr="009D59F6">
        <w:rPr>
          <w:rStyle w:val="StyleUnderline"/>
          <w:rFonts w:asciiTheme="majorHAnsi" w:hAnsiTheme="majorHAnsi" w:cstheme="minorHAnsi"/>
        </w:rPr>
        <w:t xml:space="preserve"> which trial counsel is able to supplement the district judge’s </w:t>
      </w:r>
      <w:r w:rsidRPr="009D59F6">
        <w:rPr>
          <w:rStyle w:val="StyleUnderline"/>
          <w:rFonts w:asciiTheme="majorHAnsi" w:hAnsiTheme="majorHAnsi" w:cstheme="minorHAnsi"/>
          <w:highlight w:val="cyan"/>
        </w:rPr>
        <w:t>legal research</w:t>
      </w:r>
      <w:r w:rsidRPr="009D59F6">
        <w:rPr>
          <w:rStyle w:val="StyleUnderline"/>
          <w:rFonts w:asciiTheme="majorHAnsi" w:hAnsiTheme="majorHAnsi" w:cstheme="minorHAnsi"/>
        </w:rPr>
        <w:t xml:space="preserve"> with memoranda and briefs,”50 </w:t>
      </w:r>
      <w:r w:rsidRPr="009D59F6">
        <w:rPr>
          <w:rStyle w:val="StyleUnderline"/>
          <w:rFonts w:asciiTheme="majorHAnsi" w:hAnsiTheme="majorHAnsi" w:cstheme="minorHAnsi"/>
          <w:highlight w:val="cyan"/>
        </w:rPr>
        <w:t>suggested that district judges were likely to decide “complicated legal questions without</w:t>
      </w:r>
      <w:r w:rsidRPr="009D59F6">
        <w:rPr>
          <w:rStyle w:val="StyleUnderline"/>
          <w:rFonts w:asciiTheme="majorHAnsi" w:hAnsiTheme="majorHAnsi" w:cstheme="minorHAnsi"/>
        </w:rPr>
        <w:t xml:space="preserve"> benefit of ‘</w:t>
      </w:r>
      <w:r w:rsidRPr="009D59F6">
        <w:rPr>
          <w:rStyle w:val="StyleUnderline"/>
          <w:rFonts w:asciiTheme="majorHAnsi" w:hAnsiTheme="majorHAnsi" w:cstheme="minorHAnsi"/>
          <w:highlight w:val="cyan"/>
        </w:rPr>
        <w:t>extended reflection [or] extensive information</w:t>
      </w:r>
      <w:r w:rsidRPr="009D59F6">
        <w:rPr>
          <w:rStyle w:val="StyleUnderline"/>
          <w:rFonts w:asciiTheme="majorHAnsi" w:hAnsiTheme="majorHAnsi" w:cstheme="minorHAnsi"/>
        </w:rPr>
        <w:t>.’”</w:t>
      </w:r>
      <w:r w:rsidRPr="009D59F6">
        <w:rPr>
          <w:rFonts w:asciiTheme="majorHAnsi" w:hAnsiTheme="majorHAnsi" w:cstheme="minorHAnsi"/>
        </w:rPr>
        <w:t xml:space="preserve">51 The Court noted three ways in which the appellate court setting contrasts with the trial court setting: </w:t>
      </w:r>
      <w:r w:rsidRPr="009D59F6">
        <w:rPr>
          <w:rStyle w:val="StyleUnderline"/>
          <w:rFonts w:asciiTheme="majorHAnsi" w:hAnsiTheme="majorHAnsi" w:cstheme="minorHAnsi"/>
        </w:rPr>
        <w:t>first, appellate courts address cases once the factual records have been established, so that they are free to focus on legal questions;52 second, briefs on appeal “can be expected . . . to bring to bear on the legal issues more information and more comprehensive analysis than was provided for the district judge”;53 and, third (and, according to the Court, “[p]erhaps most important”54), the fact that courts of appeals sit in multijudge panels allows for “reflective dialogue and collective judgment</w:t>
      </w:r>
      <w:r w:rsidRPr="009D59F6">
        <w:rPr>
          <w:rFonts w:asciiTheme="majorHAnsi" w:hAnsiTheme="majorHAnsi" w:cstheme="minorHAnsi"/>
        </w:rPr>
        <w:t xml:space="preserve">.”55 </w:t>
      </w:r>
      <w:r w:rsidRPr="009D59F6">
        <w:rPr>
          <w:rStyle w:val="StyleUnderline"/>
          <w:rFonts w:asciiTheme="majorHAnsi" w:hAnsiTheme="majorHAnsi" w:cstheme="minorHAnsi"/>
        </w:rPr>
        <w:t>On the issue of doctrinal coherence</w:t>
      </w:r>
      <w:r w:rsidRPr="009D59F6">
        <w:rPr>
          <w:rFonts w:asciiTheme="majorHAnsi" w:hAnsiTheme="majorHAnsi" w:cstheme="minorHAnsi"/>
        </w:rPr>
        <w:t xml:space="preserve">, the Court explained that “appellate deference to the district court’s determination of state law is inconsistent with the principles underlying . . . Erie.”56 First, </w:t>
      </w:r>
      <w:r w:rsidRPr="009D59F6">
        <w:rPr>
          <w:rStyle w:val="StyleUnderline"/>
          <w:rFonts w:asciiTheme="majorHAnsi" w:hAnsiTheme="majorHAnsi" w:cstheme="minorHAnsi"/>
          <w:highlight w:val="cyan"/>
        </w:rPr>
        <w:t>deference might lead to inequitable</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administration</w:t>
      </w:r>
      <w:r w:rsidRPr="009D59F6">
        <w:rPr>
          <w:rStyle w:val="StyleUnderline"/>
          <w:rFonts w:asciiTheme="majorHAnsi" w:hAnsiTheme="majorHAnsi" w:cstheme="minorHAnsi"/>
        </w:rPr>
        <w:t xml:space="preserve"> of the laws57 </w:t>
      </w:r>
      <w:r w:rsidRPr="009D59F6">
        <w:rPr>
          <w:rStyle w:val="StyleUnderline"/>
          <w:rFonts w:asciiTheme="majorHAnsi" w:hAnsiTheme="majorHAnsi" w:cstheme="minorHAnsi"/>
          <w:highlight w:val="cyan"/>
        </w:rPr>
        <w:t>by allowing splits of authority to develop</w:t>
      </w:r>
      <w:r w:rsidRPr="009D59F6">
        <w:rPr>
          <w:rStyle w:val="StyleUnderline"/>
          <w:rFonts w:asciiTheme="majorHAnsi" w:hAnsiTheme="majorHAnsi" w:cstheme="minorHAnsi"/>
        </w:rPr>
        <w:t xml:space="preserve"> even </w:t>
      </w:r>
      <w:r w:rsidRPr="009D59F6">
        <w:rPr>
          <w:rStyle w:val="StyleUnderline"/>
          <w:rFonts w:asciiTheme="majorHAnsi" w:hAnsiTheme="majorHAnsi" w:cstheme="minorHAnsi"/>
          <w:highlight w:val="cyan"/>
        </w:rPr>
        <w:t>within</w:t>
      </w:r>
      <w:r w:rsidRPr="009D59F6">
        <w:rPr>
          <w:rStyle w:val="StyleUnderline"/>
          <w:rFonts w:asciiTheme="majorHAnsi" w:hAnsiTheme="majorHAnsi" w:cstheme="minorHAnsi"/>
        </w:rPr>
        <w:t xml:space="preserve"> single </w:t>
      </w:r>
      <w:r w:rsidRPr="009D59F6">
        <w:rPr>
          <w:rStyle w:val="StyleUnderline"/>
          <w:rFonts w:asciiTheme="majorHAnsi" w:hAnsiTheme="majorHAnsi" w:cstheme="minorHAnsi"/>
          <w:highlight w:val="cyan"/>
        </w:rPr>
        <w:t>district courts.</w:t>
      </w:r>
      <w:r w:rsidRPr="009D59F6">
        <w:rPr>
          <w:rFonts w:asciiTheme="majorHAnsi" w:hAnsiTheme="majorHAnsi" w:cstheme="minorHAnsi"/>
        </w:rPr>
        <w:t>58 Second, deference might encourage forum shopping by insulating from proper review federal district court decisions that are in actuality contrary to state law.59</w:t>
      </w:r>
    </w:p>
    <w:p w14:paraId="6743F453" w14:textId="77777777" w:rsidR="000310D8" w:rsidRPr="009D59F6" w:rsidRDefault="000310D8" w:rsidP="000310D8">
      <w:pPr>
        <w:pStyle w:val="Heading4"/>
        <w:rPr>
          <w:rFonts w:asciiTheme="majorHAnsi" w:hAnsiTheme="majorHAnsi" w:cstheme="minorHAnsi"/>
        </w:rPr>
      </w:pPr>
      <w:r w:rsidRPr="009D59F6">
        <w:rPr>
          <w:rFonts w:asciiTheme="majorHAnsi" w:hAnsiTheme="majorHAnsi" w:cstheme="minorHAnsi"/>
        </w:rPr>
        <w:t>State courts don’t have more expertise on local issues</w:t>
      </w:r>
    </w:p>
    <w:p w14:paraId="3500F470" w14:textId="77777777" w:rsidR="000310D8" w:rsidRPr="009D59F6" w:rsidRDefault="000310D8" w:rsidP="000310D8">
      <w:pPr>
        <w:rPr>
          <w:rFonts w:asciiTheme="majorHAnsi" w:hAnsiTheme="majorHAnsi" w:cstheme="minorHAnsi"/>
        </w:rPr>
      </w:pPr>
      <w:r w:rsidRPr="009D59F6">
        <w:rPr>
          <w:rStyle w:val="Style13ptBold"/>
          <w:rFonts w:asciiTheme="majorHAnsi" w:hAnsiTheme="majorHAnsi" w:cstheme="minorHAnsi"/>
        </w:rPr>
        <w:t xml:space="preserve">Nash 4 </w:t>
      </w:r>
      <w:r w:rsidRPr="009D59F6">
        <w:rPr>
          <w:rFonts w:asciiTheme="majorHAnsi" w:hAnsiTheme="majorHAnsi" w:cstheme="minorHAnsi"/>
        </w:rPr>
        <w:t>(Jonathan Remy Nash, Professor Law at Emory Law School, “Resuscitating Deference to Lower Federal Court Judges’ Interpretations of State Law,” SSRN, https://papers.ssrn.com/sol3/papers.cfm?abstract_id=540562) JZ</w:t>
      </w:r>
    </w:p>
    <w:p w14:paraId="4629BBC6" w14:textId="356D81E7" w:rsidR="000310D8" w:rsidRPr="009D59F6" w:rsidRDefault="000310D8" w:rsidP="00B6267B">
      <w:pPr>
        <w:rPr>
          <w:rStyle w:val="StyleUnderline"/>
          <w:rFonts w:asciiTheme="majorHAnsi" w:hAnsiTheme="majorHAnsi" w:cstheme="minorHAnsi"/>
          <w:b/>
          <w:u w:val="none"/>
        </w:rPr>
      </w:pPr>
      <w:r w:rsidRPr="009D59F6">
        <w:rPr>
          <w:rFonts w:asciiTheme="majorHAnsi" w:hAnsiTheme="majorHAnsi" w:cstheme="minorHAnsi"/>
        </w:rPr>
        <w:t xml:space="preserve">In addition to providing these two primary justifications for de novo appellate court review, </w:t>
      </w:r>
      <w:r w:rsidRPr="009D59F6">
        <w:rPr>
          <w:rStyle w:val="StyleUnderline"/>
          <w:rFonts w:asciiTheme="majorHAnsi" w:hAnsiTheme="majorHAnsi" w:cstheme="minorHAnsi"/>
        </w:rPr>
        <w:t xml:space="preserve">the Court confronted, and rejected, </w:t>
      </w:r>
      <w:r w:rsidRPr="009D59F6">
        <w:rPr>
          <w:rStyle w:val="StyleUnderline"/>
          <w:rFonts w:asciiTheme="majorHAnsi" w:hAnsiTheme="majorHAnsi" w:cstheme="minorHAnsi"/>
          <w:highlight w:val="cyan"/>
        </w:rPr>
        <w:t>the</w:t>
      </w:r>
      <w:r w:rsidRPr="009D59F6">
        <w:rPr>
          <w:rStyle w:val="StyleUnderline"/>
          <w:rFonts w:asciiTheme="majorHAnsi" w:hAnsiTheme="majorHAnsi" w:cstheme="minorHAnsi"/>
        </w:rPr>
        <w:t xml:space="preserve"> expertise </w:t>
      </w:r>
      <w:r w:rsidRPr="009D59F6">
        <w:rPr>
          <w:rStyle w:val="StyleUnderline"/>
          <w:rFonts w:asciiTheme="majorHAnsi" w:hAnsiTheme="majorHAnsi" w:cstheme="minorHAnsi"/>
          <w:highlight w:val="cyan"/>
        </w:rPr>
        <w:t>argument</w:t>
      </w:r>
      <w:r w:rsidRPr="009D59F6">
        <w:rPr>
          <w:rStyle w:val="StyleUnderline"/>
          <w:rFonts w:asciiTheme="majorHAnsi" w:hAnsiTheme="majorHAnsi" w:cstheme="minorHAnsi"/>
        </w:rPr>
        <w:t>—</w:t>
      </w:r>
      <w:r w:rsidRPr="009D59F6">
        <w:rPr>
          <w:rStyle w:val="StyleUnderline"/>
          <w:rFonts w:asciiTheme="majorHAnsi" w:hAnsiTheme="majorHAnsi" w:cstheme="minorHAnsi"/>
          <w:highlight w:val="cyan"/>
        </w:rPr>
        <w:t>that a district judge has “superior capacity” to resolve questions of state law</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based upon both “the regularity with which a district judge tries a diversity case governed by the law of the forum State, and . . . the extensive experience that the district judge generally has had as practitioner or judge in the forum State.”60 </w:t>
      </w:r>
      <w:r w:rsidRPr="009D59F6">
        <w:rPr>
          <w:rStyle w:val="StyleUnderline"/>
          <w:rFonts w:asciiTheme="majorHAnsi" w:hAnsiTheme="majorHAnsi" w:cstheme="minorHAnsi"/>
        </w:rPr>
        <w:t>The Court first noted that the argument “</w:t>
      </w:r>
      <w:r w:rsidRPr="009D59F6">
        <w:rPr>
          <w:rStyle w:val="StyleUnderline"/>
          <w:rFonts w:asciiTheme="majorHAnsi" w:hAnsiTheme="majorHAnsi" w:cstheme="minorHAnsi"/>
          <w:highlight w:val="cyan"/>
        </w:rPr>
        <w:t>seems</w:t>
      </w:r>
      <w:r w:rsidRPr="009D59F6">
        <w:rPr>
          <w:rStyle w:val="StyleUnderline"/>
          <w:rFonts w:asciiTheme="majorHAnsi" w:hAnsiTheme="majorHAnsi" w:cstheme="minorHAnsi"/>
        </w:rPr>
        <w:t xml:space="preserve"> . . . </w:t>
      </w:r>
      <w:r w:rsidRPr="009D59F6">
        <w:rPr>
          <w:rStyle w:val="StyleUnderline"/>
          <w:rFonts w:asciiTheme="majorHAnsi" w:hAnsiTheme="majorHAnsi" w:cstheme="minorHAnsi"/>
          <w:highlight w:val="cyan"/>
        </w:rPr>
        <w:t xml:space="preserve">to be </w:t>
      </w:r>
      <w:r w:rsidRPr="009D59F6">
        <w:rPr>
          <w:rStyle w:val="StyleUnderline"/>
          <w:rFonts w:asciiTheme="majorHAnsi" w:hAnsiTheme="majorHAnsi" w:cstheme="minorHAnsi"/>
        </w:rPr>
        <w:t xml:space="preserve">founded fatally on </w:t>
      </w:r>
      <w:r w:rsidRPr="009D59F6">
        <w:rPr>
          <w:rStyle w:val="StyleUnderline"/>
          <w:rFonts w:asciiTheme="majorHAnsi" w:hAnsiTheme="majorHAnsi" w:cstheme="minorHAnsi"/>
          <w:highlight w:val="cyan"/>
        </w:rPr>
        <w:t xml:space="preserve">overbroad </w:t>
      </w:r>
      <w:r w:rsidRPr="009D59F6">
        <w:rPr>
          <w:rStyle w:val="StyleUnderline"/>
          <w:rFonts w:asciiTheme="majorHAnsi" w:hAnsiTheme="majorHAnsi" w:cstheme="minorHAnsi"/>
        </w:rPr>
        <w:t>generalizations.”61 “[M]ore important” to the Court was the fact that “the proposition that a district judge is better able to ‘intuit’ the answer to an unsettled question of state law is foreclosed by [the] holding in Erie.”</w:t>
      </w:r>
      <w:r w:rsidRPr="009D59F6">
        <w:rPr>
          <w:rFonts w:asciiTheme="majorHAnsi" w:hAnsiTheme="majorHAnsi" w:cstheme="minorHAnsi"/>
        </w:rPr>
        <w:t xml:space="preserve">62 The Court attempted to justify this conclusion thus: The very essence of the Erie doctrine is that </w:t>
      </w:r>
      <w:r w:rsidRPr="009D59F6">
        <w:rPr>
          <w:rStyle w:val="StyleUnderline"/>
          <w:rFonts w:asciiTheme="majorHAnsi" w:hAnsiTheme="majorHAnsi" w:cstheme="minorHAnsi"/>
          <w:highlight w:val="cyan"/>
        </w:rPr>
        <w:t>the bases of state law are presumed to be communicable</w:t>
      </w:r>
      <w:r w:rsidRPr="009D59F6">
        <w:rPr>
          <w:rStyle w:val="StyleUnderline"/>
          <w:rFonts w:asciiTheme="majorHAnsi" w:hAnsiTheme="majorHAnsi" w:cstheme="minorHAnsi"/>
        </w:rPr>
        <w:t xml:space="preserve"> by the parties </w:t>
      </w:r>
      <w:r w:rsidRPr="009D59F6">
        <w:rPr>
          <w:rStyle w:val="StyleUnderline"/>
          <w:rFonts w:asciiTheme="majorHAnsi" w:hAnsiTheme="majorHAnsi" w:cstheme="minorHAnsi"/>
          <w:highlight w:val="cyan"/>
        </w:rPr>
        <w:t>to a federal judge no less than to a state judge</w:t>
      </w:r>
      <w:r w:rsidRPr="009D59F6">
        <w:rPr>
          <w:rFonts w:asciiTheme="majorHAnsi" w:hAnsiTheme="majorHAnsi" w:cstheme="minorHAnsi"/>
        </w:rPr>
        <w:t xml:space="preserve">. . . . Similarly, the bases of state law are as equally communicable to the appellate judges as they are to the district judge. To the extent that the available state law on a controlling issue is so unsettled as to admit of no reasoned divination, </w:t>
      </w:r>
      <w:r w:rsidRPr="009D59F6">
        <w:rPr>
          <w:rStyle w:val="StyleUnderline"/>
          <w:rFonts w:asciiTheme="majorHAnsi" w:hAnsiTheme="majorHAnsi" w:cstheme="minorHAnsi"/>
        </w:rPr>
        <w:t xml:space="preserve">we can see </w:t>
      </w:r>
      <w:r w:rsidRPr="009D59F6">
        <w:rPr>
          <w:rStyle w:val="StyleUnderline"/>
          <w:rFonts w:asciiTheme="majorHAnsi" w:hAnsiTheme="majorHAnsi" w:cstheme="minorHAnsi"/>
          <w:highlight w:val="cyan"/>
        </w:rPr>
        <w:t xml:space="preserve">no sense in which </w:t>
      </w:r>
      <w:r w:rsidRPr="009D59F6">
        <w:rPr>
          <w:rStyle w:val="StyleUnderline"/>
          <w:rFonts w:asciiTheme="majorHAnsi" w:hAnsiTheme="majorHAnsi" w:cstheme="minorHAnsi"/>
        </w:rPr>
        <w:t xml:space="preserve">a district judge’s </w:t>
      </w:r>
      <w:r w:rsidRPr="009D59F6">
        <w:rPr>
          <w:rStyle w:val="StyleUnderline"/>
          <w:rFonts w:asciiTheme="majorHAnsi" w:hAnsiTheme="majorHAnsi" w:cstheme="minorHAnsi"/>
          <w:highlight w:val="cyan"/>
        </w:rPr>
        <w:t>prior exposure or nonexposure to the state judiciary can</w:t>
      </w:r>
      <w:r w:rsidRPr="009D59F6">
        <w:rPr>
          <w:rStyle w:val="StyleUnderline"/>
          <w:rFonts w:asciiTheme="majorHAnsi" w:hAnsiTheme="majorHAnsi" w:cstheme="minorHAnsi"/>
        </w:rPr>
        <w:t xml:space="preserve"> be said to </w:t>
      </w:r>
      <w:r w:rsidRPr="009D59F6">
        <w:rPr>
          <w:rStyle w:val="StyleUnderline"/>
          <w:rFonts w:asciiTheme="majorHAnsi" w:hAnsiTheme="majorHAnsi" w:cstheme="minorHAnsi"/>
          <w:highlight w:val="cyan"/>
        </w:rPr>
        <w:t>facilitate the rule of reason</w:t>
      </w:r>
      <w:r w:rsidRPr="009D59F6">
        <w:rPr>
          <w:rStyle w:val="StyleUnderline"/>
          <w:rFonts w:asciiTheme="majorHAnsi" w:hAnsiTheme="majorHAnsi" w:cstheme="minorHAnsi"/>
        </w:rPr>
        <w:t>.</w:t>
      </w:r>
      <w:r w:rsidRPr="009D59F6">
        <w:rPr>
          <w:rFonts w:asciiTheme="majorHAnsi" w:hAnsiTheme="majorHAnsi" w:cstheme="minorHAnsi"/>
        </w:rPr>
        <w:t>63</w:t>
      </w:r>
    </w:p>
    <w:p w14:paraId="5CF9C589" w14:textId="559B5D18" w:rsidR="00B6267B" w:rsidRPr="009D59F6" w:rsidRDefault="00B6267B" w:rsidP="00B6267B">
      <w:pPr>
        <w:pStyle w:val="Heading3"/>
        <w:rPr>
          <w:rFonts w:asciiTheme="majorHAnsi" w:hAnsiTheme="majorHAnsi" w:cstheme="minorHAnsi"/>
        </w:rPr>
      </w:pPr>
      <w:r w:rsidRPr="009D59F6">
        <w:rPr>
          <w:rFonts w:asciiTheme="majorHAnsi" w:hAnsiTheme="majorHAnsi" w:cstheme="minorHAnsi"/>
        </w:rPr>
        <w:t>States Fail – Funding Circumvention</w:t>
      </w:r>
    </w:p>
    <w:p w14:paraId="751BFF32" w14:textId="77777777" w:rsidR="00B6267B" w:rsidRPr="009D59F6" w:rsidRDefault="00B6267B" w:rsidP="00B6267B">
      <w:pPr>
        <w:pStyle w:val="Heading4"/>
        <w:rPr>
          <w:rFonts w:asciiTheme="majorHAnsi" w:hAnsiTheme="majorHAnsi" w:cstheme="minorHAnsi"/>
        </w:rPr>
      </w:pPr>
      <w:r w:rsidRPr="009D59F6">
        <w:rPr>
          <w:rFonts w:asciiTheme="majorHAnsi" w:hAnsiTheme="majorHAnsi" w:cstheme="minorHAnsi"/>
        </w:rPr>
        <w:t>State funding doesn’t improve student achievement – legislature circumvents states</w:t>
      </w:r>
    </w:p>
    <w:p w14:paraId="4E1A069E" w14:textId="77777777" w:rsidR="00B6267B" w:rsidRPr="009D59F6" w:rsidRDefault="00B6267B" w:rsidP="00B6267B">
      <w:pPr>
        <w:rPr>
          <w:rFonts w:asciiTheme="majorHAnsi" w:hAnsiTheme="majorHAnsi" w:cstheme="minorHAnsi"/>
        </w:rPr>
      </w:pPr>
      <w:r w:rsidRPr="009D59F6">
        <w:rPr>
          <w:rStyle w:val="Style13ptBold"/>
          <w:rFonts w:asciiTheme="majorHAnsi" w:hAnsiTheme="majorHAnsi" w:cstheme="minorHAnsi"/>
        </w:rPr>
        <w:t>Lu 14</w:t>
      </w:r>
      <w:r w:rsidRPr="009D59F6">
        <w:rPr>
          <w:rFonts w:asciiTheme="majorHAnsi" w:hAnsiTheme="majorHAnsi" w:cstheme="minorHAnsi"/>
        </w:rPr>
        <w:t xml:space="preserve"> (Adrienne, Pew/Stateline Staff Writer, 2/18/14, “States sued over education funding”, </w:t>
      </w:r>
      <w:hyperlink r:id="rId83" w:history="1">
        <w:r w:rsidRPr="009D59F6">
          <w:rPr>
            <w:rStyle w:val="Hyperlink"/>
            <w:rFonts w:asciiTheme="majorHAnsi" w:hAnsiTheme="majorHAnsi" w:cstheme="minorHAnsi"/>
          </w:rPr>
          <w:t>https://www.usatoday.com/story/news/nation/2014/02/18/stateline-states-education-funding-court/5577453/)</w:t>
        </w:r>
      </w:hyperlink>
      <w:r w:rsidRPr="009D59F6">
        <w:rPr>
          <w:rFonts w:asciiTheme="majorHAnsi" w:hAnsiTheme="majorHAnsi" w:cstheme="minorHAnsi"/>
        </w:rPr>
        <w:t xml:space="preserve"> ACT</w:t>
      </w:r>
    </w:p>
    <w:p w14:paraId="0909EDF0" w14:textId="725C4DD4" w:rsidR="00B6267B" w:rsidRPr="009D59F6" w:rsidRDefault="00B6267B" w:rsidP="00B6267B">
      <w:pPr>
        <w:rPr>
          <w:rFonts w:asciiTheme="majorHAnsi" w:hAnsiTheme="majorHAnsi" w:cstheme="minorHAnsi"/>
        </w:rPr>
      </w:pPr>
      <w:r w:rsidRPr="009D59F6">
        <w:rPr>
          <w:rFonts w:asciiTheme="majorHAnsi" w:hAnsiTheme="majorHAnsi" w:cstheme="minorHAnsi"/>
        </w:rPr>
        <w:t xml:space="preserve">Any week now, </w:t>
      </w:r>
      <w:r w:rsidRPr="009D59F6">
        <w:rPr>
          <w:rStyle w:val="StyleUnderline"/>
          <w:rFonts w:asciiTheme="majorHAnsi" w:hAnsiTheme="majorHAnsi" w:cstheme="minorHAnsi"/>
        </w:rPr>
        <w:t xml:space="preserve">the Kansas Supreme Court will rule on a lawsuit filed by parents and school districts alleging that school spending cuts violate the state's constitution, which promises "suitable" funding for public education. </w:t>
      </w:r>
      <w:r w:rsidRPr="009D59F6">
        <w:rPr>
          <w:rFonts w:asciiTheme="majorHAnsi" w:hAnsiTheme="majorHAnsi" w:cstheme="minorHAnsi"/>
        </w:rPr>
        <w:t xml:space="preserve">In New York last week, an education advocacy group filed suit claiming the state is nearly $4 billion short of fulfilling its school spending obligation under a 2006 court ruling. And in Texas, lawyers earlier this month wrapped up closing arguments in a similar lawsuit. </w:t>
      </w:r>
      <w:r w:rsidRPr="009D59F6">
        <w:rPr>
          <w:rStyle w:val="StyleUnderline"/>
          <w:rFonts w:asciiTheme="majorHAnsi" w:hAnsiTheme="majorHAnsi" w:cstheme="minorHAnsi"/>
          <w:highlight w:val="cyan"/>
        </w:rPr>
        <w:t>Across the country, litigation is pending against 11 states over inadequate or inequitable school funding. That is nothing new:</w:t>
      </w:r>
      <w:r w:rsidRPr="009D59F6">
        <w:rPr>
          <w:rStyle w:val="StyleUnderline"/>
          <w:rFonts w:asciiTheme="majorHAnsi" w:hAnsiTheme="majorHAnsi" w:cstheme="minorHAnsi"/>
        </w:rPr>
        <w:t xml:space="preserve"> Over the years, all but five states have been the subjects of such lawsuits. </w:t>
      </w:r>
      <w:r w:rsidRPr="009D59F6">
        <w:rPr>
          <w:rStyle w:val="StyleUnderline"/>
          <w:rFonts w:asciiTheme="majorHAnsi" w:hAnsiTheme="majorHAnsi" w:cstheme="minorHAnsi"/>
          <w:highlight w:val="cyan"/>
        </w:rPr>
        <w:t>The change is that in many of the recent cases, higher state standards lie at the heart of the arguments.</w:t>
      </w:r>
      <w:r w:rsidRPr="009D59F6">
        <w:rPr>
          <w:rStyle w:val="StyleUnderline"/>
          <w:rFonts w:asciiTheme="majorHAnsi" w:hAnsiTheme="majorHAnsi" w:cstheme="minorHAnsi"/>
        </w:rPr>
        <w:t xml:space="preserve"> "The states have promulgated content standards, assessment systems—they've promulgated lots of accountability,"</w:t>
      </w:r>
      <w:r w:rsidRPr="009D59F6">
        <w:rPr>
          <w:rFonts w:asciiTheme="majorHAnsi" w:hAnsiTheme="majorHAnsi" w:cstheme="minorHAnsi"/>
        </w:rPr>
        <w:t xml:space="preserve"> said David Sciarra, executive director of the Education Law Center, which advocates on behalf of students in New Jersey and is viewed nationally as a leader in school funding lawsuits</w:t>
      </w:r>
      <w:r w:rsidRPr="009D59F6">
        <w:rPr>
          <w:rStyle w:val="StyleUnderline"/>
          <w:rFonts w:asciiTheme="majorHAnsi" w:hAnsiTheme="majorHAnsi" w:cstheme="minorHAnsi"/>
        </w:rPr>
        <w:t>. "But what the states haven't done is determine the cost of delivering standards-based education to all kids." More states are demanding that students be ready for college and careers when they graduate high school, and they are holding teachers and schools accountable for student achievement</w:t>
      </w:r>
      <w:r w:rsidRPr="009D59F6">
        <w:rPr>
          <w:rFonts w:asciiTheme="majorHAnsi" w:hAnsiTheme="majorHAnsi" w:cstheme="minorHAnsi"/>
        </w:rPr>
        <w:t xml:space="preserve">. Sciarra and others argue it costs more to educate children to the higher standards, and that states need to figure out how much more. The extra money might be used, for example, to shrink class sizes, provide preschool for low-income students, or to beef up instruction for students with special needs, such as those learning English or those with disabilities. Some of the lawsuits specifically argue that states are not spending enough to educate students with special needs, who are being asked to meet the tougher standards along with their classmates. "I think [the courts] are playing a proper role in not establishing what kids should know and be able to do but holding the legislature accountable to what it says kids should be able to do," said Willliam Koski, director of the Youth and Education Law Project at Stanford Law School, which is representing the plaintiffs in Robles-Wong v. California. DOES MONEY MATTER? </w:t>
      </w:r>
      <w:r w:rsidRPr="009D59F6">
        <w:rPr>
          <w:rStyle w:val="StyleUnderline"/>
          <w:rFonts w:asciiTheme="majorHAnsi" w:hAnsiTheme="majorHAnsi" w:cstheme="minorHAnsi"/>
        </w:rPr>
        <w:t xml:space="preserve">But </w:t>
      </w:r>
      <w:r w:rsidRPr="009D59F6">
        <w:rPr>
          <w:rStyle w:val="StyleUnderline"/>
          <w:rFonts w:asciiTheme="majorHAnsi" w:hAnsiTheme="majorHAnsi" w:cstheme="minorHAnsi"/>
          <w:highlight w:val="cyan"/>
        </w:rPr>
        <w:t>Eric Hanushek, an education expert</w:t>
      </w:r>
      <w:r w:rsidRPr="009D59F6">
        <w:rPr>
          <w:rStyle w:val="StyleUnderline"/>
          <w:rFonts w:asciiTheme="majorHAnsi" w:hAnsiTheme="majorHAnsi" w:cstheme="minorHAnsi"/>
        </w:rPr>
        <w:t xml:space="preserve"> at Stanford's Hoover Institution who has conducted influential research on evaluating teachers, </w:t>
      </w:r>
      <w:r w:rsidRPr="009D59F6">
        <w:rPr>
          <w:rStyle w:val="StyleUnderline"/>
          <w:rFonts w:asciiTheme="majorHAnsi" w:hAnsiTheme="majorHAnsi" w:cstheme="minorHAnsi"/>
          <w:highlight w:val="cyan"/>
        </w:rPr>
        <w:t>said there is too much focus on the amount of money states spend, and not enough on how they spend it.</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Hanushek, who has testified on behalf of states in school funding lawsuits more than a dozen times since 1973, said </w:t>
      </w:r>
      <w:r w:rsidRPr="009D59F6">
        <w:rPr>
          <w:rStyle w:val="StyleUnderline"/>
          <w:rFonts w:asciiTheme="majorHAnsi" w:hAnsiTheme="majorHAnsi" w:cstheme="minorHAnsi"/>
          <w:highlight w:val="cyan"/>
        </w:rPr>
        <w:t>there is</w:t>
      </w:r>
      <w:r w:rsidRPr="009D59F6">
        <w:rPr>
          <w:rStyle w:val="StyleUnderline"/>
          <w:rFonts w:asciiTheme="majorHAnsi" w:hAnsiTheme="majorHAnsi" w:cstheme="minorHAnsi"/>
        </w:rPr>
        <w:t xml:space="preserve"> "considerable evidence that suggests that there's </w:t>
      </w:r>
      <w:r w:rsidRPr="009D59F6">
        <w:rPr>
          <w:rStyle w:val="StyleUnderline"/>
          <w:rFonts w:asciiTheme="majorHAnsi" w:hAnsiTheme="majorHAnsi" w:cstheme="minorHAnsi"/>
          <w:highlight w:val="cyan"/>
        </w:rPr>
        <w:t>no clear relationship between what's spent on schools and student performance."</w:t>
      </w:r>
      <w:r w:rsidRPr="009D59F6">
        <w:rPr>
          <w:rStyle w:val="StyleUnderline"/>
          <w:rFonts w:asciiTheme="majorHAnsi" w:hAnsiTheme="majorHAnsi" w:cstheme="minorHAnsi"/>
        </w:rPr>
        <w:t xml:space="preserve"> "It's very difficult for the courts to address issues of how money is spent. They can't enforce it, they don't have the capacity to make these kinds of policy decisions very well, so </w:t>
      </w:r>
      <w:r w:rsidRPr="009D59F6">
        <w:rPr>
          <w:rStyle w:val="StyleUnderline"/>
          <w:rFonts w:asciiTheme="majorHAnsi" w:hAnsiTheme="majorHAnsi" w:cstheme="minorHAnsi"/>
          <w:highlight w:val="cyan"/>
        </w:rPr>
        <w:t>the courts generally stick quite narrowly to how much money is spent,"</w:t>
      </w:r>
      <w:r w:rsidRPr="009D59F6">
        <w:rPr>
          <w:rStyle w:val="StyleUnderline"/>
          <w:rFonts w:asciiTheme="majorHAnsi" w:hAnsiTheme="majorHAnsi" w:cstheme="minorHAnsi"/>
        </w:rPr>
        <w:t xml:space="preserve"> he said. "</w:t>
      </w:r>
      <w:r w:rsidRPr="009D59F6">
        <w:rPr>
          <w:rStyle w:val="StyleUnderline"/>
          <w:rFonts w:asciiTheme="majorHAnsi" w:hAnsiTheme="majorHAnsi" w:cstheme="minorHAnsi"/>
          <w:highlight w:val="cyan"/>
        </w:rPr>
        <w:t>That hasn't been very effective in terms of improving achievement."</w:t>
      </w:r>
      <w:r w:rsidRPr="009D59F6">
        <w:rPr>
          <w:rStyle w:val="StyleUnderline"/>
          <w:rFonts w:asciiTheme="majorHAnsi" w:hAnsiTheme="majorHAnsi" w:cstheme="minorHAnsi"/>
        </w:rPr>
        <w:t xml:space="preserve"> Hanushek said school spending is largely driven by class size and teacher salaries, and he asserts that neither is closely related to student achievement.</w:t>
      </w:r>
      <w:r w:rsidRPr="009D59F6">
        <w:rPr>
          <w:rFonts w:asciiTheme="majorHAnsi" w:hAnsiTheme="majorHAnsi" w:cstheme="minorHAnsi"/>
        </w:rPr>
        <w:t xml:space="preserve"> Instead, he argues that school districts should focus on improving teacher quality. "What you see now is that there are a number of states that are starting to pay attention to that—trying to improve evaluation of teachers and the use of evaluation information to in fact lead to better performance," Hanushek said. "What gives me hope is that states are starting to spend more time thinking about evaluation of teachers, which would hopefully bring about improvements in student achievement."</w:t>
      </w:r>
    </w:p>
    <w:p w14:paraId="21054BB0" w14:textId="77777777" w:rsidR="004A2B73" w:rsidRPr="009D59F6" w:rsidRDefault="004A2B73" w:rsidP="004A2B73">
      <w:pPr>
        <w:pStyle w:val="Heading3"/>
        <w:rPr>
          <w:rFonts w:asciiTheme="majorHAnsi" w:hAnsiTheme="majorHAnsi" w:cstheme="minorHAnsi"/>
        </w:rPr>
      </w:pPr>
      <w:r w:rsidRPr="009D59F6">
        <w:rPr>
          <w:rFonts w:asciiTheme="majorHAnsi" w:hAnsiTheme="majorHAnsi" w:cstheme="minorHAnsi"/>
        </w:rPr>
        <w:t>A2 CP: Circumvention</w:t>
      </w:r>
    </w:p>
    <w:p w14:paraId="63355795" w14:textId="66629F3C" w:rsidR="004A2B73" w:rsidRPr="009D59F6" w:rsidRDefault="004A2B73" w:rsidP="004A2B73">
      <w:pPr>
        <w:pStyle w:val="Heading4"/>
        <w:rPr>
          <w:rFonts w:asciiTheme="majorHAnsi" w:hAnsiTheme="majorHAnsi" w:cstheme="minorHAnsi"/>
        </w:rPr>
      </w:pPr>
      <w:r w:rsidRPr="009D59F6">
        <w:rPr>
          <w:rFonts w:asciiTheme="majorHAnsi" w:hAnsiTheme="majorHAnsi" w:cstheme="minorHAnsi"/>
        </w:rPr>
        <w:t>States courts are circumvented - Supremacy Clause and state amendments - fiat doesn’t solve</w:t>
      </w:r>
    </w:p>
    <w:p w14:paraId="106DD542" w14:textId="77777777" w:rsidR="004A2B73" w:rsidRPr="009D59F6" w:rsidRDefault="004A2B73" w:rsidP="004A2B73">
      <w:pPr>
        <w:rPr>
          <w:rFonts w:asciiTheme="majorHAnsi" w:hAnsiTheme="majorHAnsi" w:cstheme="minorHAnsi"/>
        </w:rPr>
      </w:pPr>
      <w:r w:rsidRPr="009D59F6">
        <w:rPr>
          <w:rFonts w:asciiTheme="majorHAnsi" w:hAnsiTheme="majorHAnsi" w:cstheme="minorHAnsi"/>
          <w:b/>
          <w:sz w:val="26"/>
          <w:szCs w:val="26"/>
        </w:rPr>
        <w:t>Fitzpatrick 4</w:t>
      </w:r>
      <w:r w:rsidRPr="009D59F6">
        <w:rPr>
          <w:rFonts w:asciiTheme="majorHAnsi" w:hAnsiTheme="majorHAnsi" w:cstheme="minorHAnsi"/>
        </w:rPr>
        <w:t xml:space="preserve"> (November, Robert K., Litigation attorney, J.D. at NYU School of Law, “NEITHER ICARUS NOR OSTRICH: STATE CONSTITUTIONS AS AN INDEPENDENT SOURCE OF INDIVIDUAL RIGHTS”, NYU Law Review, </w:t>
      </w:r>
      <w:hyperlink r:id="rId84" w:history="1">
        <w:r w:rsidRPr="009D59F6">
          <w:rPr>
            <w:rStyle w:val="Hyperlink"/>
            <w:rFonts w:asciiTheme="majorHAnsi" w:hAnsiTheme="majorHAnsi" w:cstheme="minorHAnsi"/>
          </w:rPr>
          <w:t>http://www.nyulawreview.org/sites/default/files/pdf/NYULawReview-79-5-Fitzpatrick.pdf</w:t>
        </w:r>
      </w:hyperlink>
      <w:r w:rsidRPr="009D59F6">
        <w:rPr>
          <w:rFonts w:asciiTheme="majorHAnsi" w:hAnsiTheme="majorHAnsi" w:cstheme="minorHAnsi"/>
        </w:rPr>
        <w:t>, p. 1852-1854) MFE</w:t>
      </w:r>
    </w:p>
    <w:p w14:paraId="609B0E8E" w14:textId="77777777" w:rsidR="004A2B73" w:rsidRPr="009D59F6" w:rsidRDefault="004A2B73" w:rsidP="004A2B73">
      <w:pPr>
        <w:rPr>
          <w:rFonts w:asciiTheme="majorHAnsi" w:hAnsiTheme="majorHAnsi" w:cstheme="minorHAnsi"/>
          <w:sz w:val="14"/>
        </w:rPr>
      </w:pPr>
      <w:r w:rsidRPr="009D59F6">
        <w:rPr>
          <w:rFonts w:asciiTheme="majorHAnsi" w:hAnsiTheme="majorHAnsi" w:cstheme="minorHAnsi"/>
          <w:sz w:val="14"/>
        </w:rPr>
        <w:t xml:space="preserve">Though </w:t>
      </w:r>
      <w:r w:rsidRPr="009D59F6">
        <w:rPr>
          <w:rFonts w:asciiTheme="majorHAnsi" w:hAnsiTheme="majorHAnsi" w:cstheme="minorHAnsi"/>
          <w:b/>
          <w:highlight w:val="cyan"/>
          <w:u w:val="single"/>
        </w:rPr>
        <w:t>judicial reluctance to deviate from Supreme Court precedent</w:t>
      </w:r>
      <w:r w:rsidRPr="009D59F6">
        <w:rPr>
          <w:rFonts w:asciiTheme="majorHAnsi" w:hAnsiTheme="majorHAnsi" w:cstheme="minorHAnsi"/>
          <w:sz w:val="14"/>
        </w:rPr>
        <w:t xml:space="preserve">, </w:t>
      </w:r>
      <w:r w:rsidRPr="009D59F6">
        <w:rPr>
          <w:rFonts w:asciiTheme="majorHAnsi" w:hAnsiTheme="majorHAnsi" w:cstheme="minorHAnsi"/>
          <w:u w:val="single"/>
        </w:rPr>
        <w:t xml:space="preserve">as evidenced by the factor and lockstep approaches, </w:t>
      </w:r>
      <w:r w:rsidRPr="009D59F6">
        <w:rPr>
          <w:rFonts w:asciiTheme="majorHAnsi" w:hAnsiTheme="majorHAnsi" w:cstheme="minorHAnsi"/>
          <w:highlight w:val="cyan"/>
          <w:u w:val="single"/>
        </w:rPr>
        <w:t>has limited</w:t>
      </w:r>
      <w:r w:rsidRPr="009D59F6">
        <w:rPr>
          <w:rFonts w:asciiTheme="majorHAnsi" w:hAnsiTheme="majorHAnsi" w:cstheme="minorHAnsi"/>
          <w:u w:val="single"/>
        </w:rPr>
        <w:t xml:space="preserve"> the extent to which state courts have engaged in active </w:t>
      </w:r>
      <w:r w:rsidRPr="009D59F6">
        <w:rPr>
          <w:rFonts w:asciiTheme="majorHAnsi" w:hAnsiTheme="majorHAnsi" w:cstheme="minorHAnsi"/>
          <w:highlight w:val="cyan"/>
          <w:u w:val="single"/>
        </w:rPr>
        <w:t>judicial federalism</w:t>
      </w:r>
      <w:r w:rsidRPr="009D59F6">
        <w:rPr>
          <w:rFonts w:asciiTheme="majorHAnsi" w:hAnsiTheme="majorHAnsi" w:cstheme="minorHAnsi"/>
          <w:sz w:val="14"/>
        </w:rPr>
        <w:t>, it is perhaps not the biggest obstacle in the path of those who wish to convince state courts to extend protections beyond those required by federal law</w:t>
      </w:r>
      <w:r w:rsidRPr="009D59F6">
        <w:rPr>
          <w:rFonts w:asciiTheme="majorHAnsi" w:hAnsiTheme="majorHAnsi" w:cstheme="minorHAnsi"/>
          <w:sz w:val="14"/>
          <w:highlight w:val="cyan"/>
        </w:rPr>
        <w:t xml:space="preserve">. </w:t>
      </w:r>
      <w:r w:rsidRPr="009D59F6">
        <w:rPr>
          <w:rFonts w:asciiTheme="majorHAnsi" w:hAnsiTheme="majorHAnsi" w:cstheme="minorHAnsi"/>
          <w:highlight w:val="cyan"/>
          <w:u w:val="single"/>
        </w:rPr>
        <w:t>Two</w:t>
      </w:r>
      <w:r w:rsidRPr="009D59F6">
        <w:rPr>
          <w:rFonts w:asciiTheme="majorHAnsi" w:hAnsiTheme="majorHAnsi" w:cstheme="minorHAnsi"/>
          <w:u w:val="single"/>
        </w:rPr>
        <w:t xml:space="preserve"> significant </w:t>
      </w:r>
      <w:r w:rsidRPr="009D59F6">
        <w:rPr>
          <w:rFonts w:asciiTheme="majorHAnsi" w:hAnsiTheme="majorHAnsi" w:cstheme="minorHAnsi"/>
          <w:highlight w:val="cyan"/>
          <w:u w:val="single"/>
        </w:rPr>
        <w:t>additional difficulties</w:t>
      </w:r>
      <w:r w:rsidRPr="009D59F6">
        <w:rPr>
          <w:rFonts w:asciiTheme="majorHAnsi" w:hAnsiTheme="majorHAnsi" w:cstheme="minorHAnsi"/>
          <w:u w:val="single"/>
        </w:rPr>
        <w:t xml:space="preserve">, inherent in the structure of state constitutions" a4 and the federal system, also </w:t>
      </w:r>
      <w:r w:rsidRPr="009D59F6">
        <w:rPr>
          <w:rFonts w:asciiTheme="majorHAnsi" w:hAnsiTheme="majorHAnsi" w:cstheme="minorHAnsi"/>
          <w:highlight w:val="cyan"/>
          <w:u w:val="single"/>
        </w:rPr>
        <w:t>serve as a check on judicial federalism</w:t>
      </w:r>
      <w:r w:rsidRPr="009D59F6">
        <w:rPr>
          <w:rFonts w:asciiTheme="majorHAnsi" w:hAnsiTheme="majorHAnsi" w:cstheme="minorHAnsi"/>
          <w:u w:val="single"/>
        </w:rPr>
        <w:t xml:space="preserve">: the relative </w:t>
      </w:r>
      <w:r w:rsidRPr="009D59F6">
        <w:rPr>
          <w:rFonts w:asciiTheme="majorHAnsi" w:hAnsiTheme="majorHAnsi" w:cstheme="minorHAnsi"/>
          <w:b/>
          <w:u w:val="single"/>
        </w:rPr>
        <w:t>ease of amending state constitutions</w:t>
      </w:r>
      <w:r w:rsidRPr="009D59F6">
        <w:rPr>
          <w:rFonts w:asciiTheme="majorHAnsi" w:hAnsiTheme="majorHAnsi" w:cstheme="minorHAnsi"/>
          <w:u w:val="single"/>
        </w:rPr>
        <w:t xml:space="preserve"> and </w:t>
      </w:r>
      <w:r w:rsidRPr="009D59F6">
        <w:rPr>
          <w:rFonts w:asciiTheme="majorHAnsi" w:hAnsiTheme="majorHAnsi" w:cstheme="minorHAnsi"/>
          <w:highlight w:val="cyan"/>
          <w:u w:val="single"/>
        </w:rPr>
        <w:t xml:space="preserve">the </w:t>
      </w:r>
      <w:r w:rsidRPr="009D59F6">
        <w:rPr>
          <w:rFonts w:asciiTheme="majorHAnsi" w:hAnsiTheme="majorHAnsi" w:cstheme="minorHAnsi"/>
          <w:b/>
          <w:highlight w:val="cyan"/>
          <w:u w:val="single"/>
        </w:rPr>
        <w:t>possibility of Supreme Court review</w:t>
      </w:r>
      <w:r w:rsidRPr="009D59F6">
        <w:rPr>
          <w:rFonts w:asciiTheme="majorHAnsi" w:hAnsiTheme="majorHAnsi" w:cstheme="minorHAnsi"/>
          <w:u w:val="single"/>
        </w:rPr>
        <w:t xml:space="preserve"> of state constitutional judgments under the Supremacy Clause.</w:t>
      </w:r>
      <w:r w:rsidRPr="009D59F6">
        <w:rPr>
          <w:rFonts w:asciiTheme="majorHAnsi" w:hAnsiTheme="majorHAnsi" w:cstheme="minorHAnsi"/>
          <w:sz w:val="14"/>
        </w:rPr>
        <w:t xml:space="preserve">" 5 </w:t>
      </w:r>
      <w:r w:rsidRPr="009D59F6">
        <w:rPr>
          <w:rFonts w:asciiTheme="majorHAnsi" w:hAnsiTheme="majorHAnsi" w:cstheme="minorHAnsi"/>
          <w:u w:val="single"/>
        </w:rPr>
        <w:t>Two enormously controversial areas where judicial federalism has played a prominent role</w:t>
      </w:r>
      <w:r w:rsidRPr="009D59F6">
        <w:rPr>
          <w:rFonts w:asciiTheme="majorHAnsi" w:hAnsiTheme="majorHAnsi" w:cstheme="minorHAnsi"/>
          <w:sz w:val="14"/>
        </w:rPr>
        <w:t xml:space="preserve">, gay marriage and </w:t>
      </w:r>
      <w:r w:rsidRPr="009D59F6">
        <w:rPr>
          <w:rFonts w:asciiTheme="majorHAnsi" w:hAnsiTheme="majorHAnsi" w:cstheme="minorHAnsi"/>
          <w:u w:val="single"/>
        </w:rPr>
        <w:t xml:space="preserve">state funding of </w:t>
      </w:r>
      <w:r w:rsidRPr="009D59F6">
        <w:rPr>
          <w:rFonts w:asciiTheme="majorHAnsi" w:hAnsiTheme="majorHAnsi" w:cstheme="minorHAnsi"/>
          <w:sz w:val="14"/>
        </w:rPr>
        <w:t xml:space="preserve">religious </w:t>
      </w:r>
      <w:r w:rsidRPr="009D59F6">
        <w:rPr>
          <w:rFonts w:asciiTheme="majorHAnsi" w:hAnsiTheme="majorHAnsi" w:cstheme="minorHAnsi"/>
          <w:u w:val="single"/>
        </w:rPr>
        <w:t>institutions, provide a clear illustration of the effects of these structural limitations, confirming</w:t>
      </w:r>
      <w:r w:rsidRPr="009D59F6">
        <w:rPr>
          <w:rFonts w:asciiTheme="majorHAnsi" w:hAnsiTheme="majorHAnsi" w:cstheme="minorHAnsi"/>
          <w:sz w:val="14"/>
        </w:rPr>
        <w:t xml:space="preserve"> both the potential of judicial federalism as a means of achieving legal change and </w:t>
      </w:r>
      <w:r w:rsidRPr="009D59F6">
        <w:rPr>
          <w:rFonts w:asciiTheme="majorHAnsi" w:hAnsiTheme="majorHAnsi" w:cstheme="minorHAnsi"/>
          <w:u w:val="single"/>
        </w:rPr>
        <w:t>its limitations</w:t>
      </w:r>
      <w:r w:rsidRPr="009D59F6">
        <w:rPr>
          <w:rFonts w:asciiTheme="majorHAnsi" w:hAnsiTheme="majorHAnsi" w:cstheme="minorHAnsi"/>
          <w:sz w:val="14"/>
        </w:rPr>
        <w:t xml:space="preserve">. A. The Ease of Amending State Constitutions 1. Overview Particularly </w:t>
      </w:r>
      <w:r w:rsidRPr="009D59F6">
        <w:rPr>
          <w:rFonts w:asciiTheme="majorHAnsi" w:hAnsiTheme="majorHAnsi" w:cstheme="minorHAnsi"/>
          <w:b/>
          <w:highlight w:val="cyan"/>
          <w:u w:val="single"/>
        </w:rPr>
        <w:t xml:space="preserve">compared to the U.S. Constitution, </w:t>
      </w:r>
      <w:r w:rsidRPr="009D59F6">
        <w:rPr>
          <w:rFonts w:asciiTheme="majorHAnsi" w:hAnsiTheme="majorHAnsi" w:cstheme="minorHAnsi"/>
          <w:u w:val="single"/>
        </w:rPr>
        <w:t>"</w:t>
      </w:r>
      <w:r w:rsidRPr="009D59F6">
        <w:rPr>
          <w:rFonts w:asciiTheme="majorHAnsi" w:hAnsiTheme="majorHAnsi" w:cstheme="minorHAnsi"/>
          <w:b/>
          <w:highlight w:val="cyan"/>
          <w:u w:val="single"/>
        </w:rPr>
        <w:t>state constitutions are</w:t>
      </w:r>
      <w:r w:rsidRPr="009D59F6">
        <w:rPr>
          <w:rFonts w:asciiTheme="majorHAnsi" w:hAnsiTheme="majorHAnsi" w:cstheme="minorHAnsi"/>
          <w:highlight w:val="cyan"/>
          <w:u w:val="single"/>
        </w:rPr>
        <w:t xml:space="preserve"> </w:t>
      </w:r>
      <w:r w:rsidRPr="009D59F6">
        <w:rPr>
          <w:rFonts w:asciiTheme="majorHAnsi" w:hAnsiTheme="majorHAnsi" w:cstheme="minorHAnsi"/>
          <w:u w:val="single"/>
        </w:rPr>
        <w:t>often</w:t>
      </w:r>
      <w:r w:rsidRPr="009D59F6">
        <w:rPr>
          <w:rFonts w:asciiTheme="majorHAnsi" w:hAnsiTheme="majorHAnsi" w:cstheme="minorHAnsi"/>
          <w:sz w:val="14"/>
        </w:rPr>
        <w:t xml:space="preserve"> relatively </w:t>
      </w:r>
      <w:r w:rsidRPr="009D59F6">
        <w:rPr>
          <w:rFonts w:asciiTheme="majorHAnsi" w:hAnsiTheme="majorHAnsi" w:cstheme="minorHAnsi"/>
          <w:b/>
          <w:highlight w:val="cyan"/>
          <w:u w:val="single"/>
        </w:rPr>
        <w:t>easy to amend</w:t>
      </w:r>
      <w:r w:rsidRPr="009D59F6">
        <w:rPr>
          <w:rFonts w:asciiTheme="majorHAnsi" w:hAnsiTheme="majorHAnsi" w:cstheme="minorHAnsi"/>
          <w:u w:val="single"/>
        </w:rPr>
        <w:t>.</w:t>
      </w:r>
      <w:r w:rsidRPr="009D59F6">
        <w:rPr>
          <w:rFonts w:asciiTheme="majorHAnsi" w:hAnsiTheme="majorHAnsi" w:cstheme="minorHAnsi"/>
          <w:sz w:val="14"/>
        </w:rPr>
        <w:t xml:space="preserve">11 6 For example, </w:t>
      </w:r>
      <w:r w:rsidRPr="009D59F6">
        <w:rPr>
          <w:rFonts w:asciiTheme="majorHAnsi" w:hAnsiTheme="majorHAnsi" w:cstheme="minorHAnsi"/>
          <w:u w:val="single"/>
        </w:rPr>
        <w:t xml:space="preserve">while the federal Constitution has been amended twenty-six times since its adoption </w:t>
      </w:r>
      <w:r w:rsidRPr="009D59F6">
        <w:rPr>
          <w:rFonts w:asciiTheme="majorHAnsi" w:hAnsiTheme="majorHAnsi" w:cstheme="minorHAnsi"/>
          <w:sz w:val="14"/>
        </w:rPr>
        <w:t xml:space="preserve">in 1787 (the first ten being the Bill of Rights, adopted in 1791), in 1996-97 alone </w:t>
      </w:r>
      <w:r w:rsidRPr="009D59F6">
        <w:rPr>
          <w:rFonts w:asciiTheme="majorHAnsi" w:hAnsiTheme="majorHAnsi" w:cstheme="minorHAnsi"/>
          <w:u w:val="single"/>
        </w:rPr>
        <w:t>forty-two states attempted to amend their constitutions a total of 233 times</w:t>
      </w:r>
      <w:r w:rsidRPr="009D59F6">
        <w:rPr>
          <w:rFonts w:asciiTheme="majorHAnsi" w:hAnsiTheme="majorHAnsi" w:cstheme="minorHAnsi"/>
          <w:sz w:val="14"/>
        </w:rPr>
        <w:t xml:space="preserve">. 117 </w:t>
      </w:r>
      <w:r w:rsidRPr="009D59F6">
        <w:rPr>
          <w:rFonts w:asciiTheme="majorHAnsi" w:hAnsiTheme="majorHAnsi" w:cstheme="minorHAnsi"/>
          <w:u w:val="single"/>
        </w:rPr>
        <w:t>Seventy-six percent</w:t>
      </w:r>
      <w:r w:rsidRPr="009D59F6">
        <w:rPr>
          <w:rFonts w:asciiTheme="majorHAnsi" w:hAnsiTheme="majorHAnsi" w:cstheme="minorHAnsi"/>
          <w:sz w:val="14"/>
        </w:rPr>
        <w:t xml:space="preserve"> of these amendments, 178 in total</w:t>
      </w:r>
      <w:r w:rsidRPr="009D59F6">
        <w:rPr>
          <w:rFonts w:asciiTheme="majorHAnsi" w:hAnsiTheme="majorHAnsi" w:cstheme="minorHAnsi"/>
          <w:u w:val="single"/>
        </w:rPr>
        <w:t>, were approved</w:t>
      </w:r>
      <w:r w:rsidRPr="009D59F6">
        <w:rPr>
          <w:rFonts w:asciiTheme="majorHAnsi" w:hAnsiTheme="majorHAnsi" w:cstheme="minorHAnsi"/>
          <w:sz w:val="14"/>
        </w:rPr>
        <w:t xml:space="preserve">,t1 8 for an average of over four amendments per amending state in that short period. 119 Popular </w:t>
      </w:r>
      <w:r w:rsidRPr="009D59F6">
        <w:rPr>
          <w:rFonts w:asciiTheme="majorHAnsi" w:hAnsiTheme="majorHAnsi" w:cstheme="minorHAnsi"/>
          <w:u w:val="single"/>
        </w:rPr>
        <w:t>initiatives and referenda</w:t>
      </w:r>
      <w:r w:rsidRPr="009D59F6">
        <w:rPr>
          <w:rFonts w:asciiTheme="majorHAnsi" w:hAnsiTheme="majorHAnsi" w:cstheme="minorHAnsi"/>
          <w:sz w:val="14"/>
        </w:rPr>
        <w:t xml:space="preserve">, which </w:t>
      </w:r>
      <w:r w:rsidRPr="009D59F6">
        <w:rPr>
          <w:rFonts w:asciiTheme="majorHAnsi" w:hAnsiTheme="majorHAnsi" w:cstheme="minorHAnsi"/>
          <w:u w:val="single"/>
        </w:rPr>
        <w:t>have become increasingly common tools</w:t>
      </w:r>
      <w:r w:rsidRPr="009D59F6">
        <w:rPr>
          <w:rFonts w:asciiTheme="majorHAnsi" w:hAnsiTheme="majorHAnsi" w:cstheme="minorHAnsi"/>
          <w:sz w:val="14"/>
        </w:rPr>
        <w:t xml:space="preserve">,120 </w:t>
      </w:r>
      <w:r w:rsidRPr="009D59F6">
        <w:rPr>
          <w:rFonts w:asciiTheme="majorHAnsi" w:hAnsiTheme="majorHAnsi" w:cstheme="minorHAnsi"/>
          <w:u w:val="single"/>
        </w:rPr>
        <w:t xml:space="preserve">make amending a state constitution </w:t>
      </w:r>
      <w:r w:rsidRPr="009D59F6">
        <w:rPr>
          <w:rFonts w:asciiTheme="majorHAnsi" w:hAnsiTheme="majorHAnsi" w:cstheme="minorHAnsi"/>
          <w:b/>
          <w:u w:val="single"/>
        </w:rPr>
        <w:t>even easier</w:t>
      </w:r>
      <w:r w:rsidRPr="009D59F6">
        <w:rPr>
          <w:rFonts w:asciiTheme="majorHAnsi" w:hAnsiTheme="majorHAnsi" w:cstheme="minorHAnsi"/>
          <w:sz w:val="14"/>
        </w:rPr>
        <w:t xml:space="preserve">.121 </w:t>
      </w:r>
      <w:r w:rsidRPr="009D59F6">
        <w:rPr>
          <w:rFonts w:asciiTheme="majorHAnsi" w:hAnsiTheme="majorHAnsi" w:cstheme="minorHAnsi"/>
          <w:b/>
          <w:highlight w:val="cyan"/>
          <w:u w:val="single"/>
        </w:rPr>
        <w:t>Many amendments have been adopted by initiatives to overrule unpopular state supreme court decisions</w:t>
      </w:r>
      <w:r w:rsidRPr="009D59F6">
        <w:rPr>
          <w:rFonts w:asciiTheme="majorHAnsi" w:hAnsiTheme="majorHAnsi" w:cstheme="minorHAnsi"/>
          <w:sz w:val="14"/>
        </w:rPr>
        <w:t xml:space="preserve">.' 2 2 For example, </w:t>
      </w:r>
      <w:r w:rsidRPr="009D59F6">
        <w:rPr>
          <w:rFonts w:asciiTheme="majorHAnsi" w:hAnsiTheme="majorHAnsi" w:cstheme="minorHAnsi"/>
          <w:u w:val="single"/>
        </w:rPr>
        <w:t>California voters passed Proposition Eight, amending the constitution to abolish the state exclusionary rule</w:t>
      </w:r>
      <w:r w:rsidRPr="009D59F6">
        <w:rPr>
          <w:rFonts w:asciiTheme="majorHAnsi" w:hAnsiTheme="majorHAnsi" w:cstheme="minorHAnsi"/>
          <w:sz w:val="14"/>
        </w:rPr>
        <w:t xml:space="preserve">. 123 </w:t>
      </w:r>
      <w:r w:rsidRPr="009D59F6">
        <w:rPr>
          <w:rFonts w:asciiTheme="majorHAnsi" w:hAnsiTheme="majorHAnsi" w:cstheme="minorHAnsi"/>
          <w:u w:val="single"/>
        </w:rPr>
        <w:t xml:space="preserve">Californians also adopted Proposition 209 in 1996 to abolish affirmative action, </w:t>
      </w:r>
      <w:r w:rsidRPr="009D59F6">
        <w:rPr>
          <w:rFonts w:asciiTheme="majorHAnsi" w:hAnsiTheme="majorHAnsi" w:cstheme="minorHAnsi"/>
          <w:sz w:val="14"/>
        </w:rPr>
        <w:t>2 4</w:t>
      </w:r>
      <w:r w:rsidRPr="009D59F6">
        <w:rPr>
          <w:rFonts w:asciiTheme="majorHAnsi" w:hAnsiTheme="majorHAnsi" w:cstheme="minorHAnsi"/>
          <w:u w:val="single"/>
        </w:rPr>
        <w:t xml:space="preserve"> and over- rode the California Supreme Court's 1972 abolition of capital punishment.</w:t>
      </w:r>
      <w:r w:rsidRPr="009D59F6">
        <w:rPr>
          <w:rFonts w:asciiTheme="majorHAnsi" w:hAnsiTheme="majorHAnsi" w:cstheme="minorHAnsi"/>
          <w:sz w:val="14"/>
        </w:rPr>
        <w:t xml:space="preserve"> 125 </w:t>
      </w:r>
      <w:r w:rsidRPr="009D59F6">
        <w:rPr>
          <w:rFonts w:asciiTheme="majorHAnsi" w:hAnsiTheme="majorHAnsi" w:cstheme="minorHAnsi"/>
          <w:u w:val="single"/>
        </w:rPr>
        <w:t>The relative ease in amending state constitutions to overturn unpopular state constitutional decisions reveals a fundamental paradox of state constitutional law</w:t>
      </w:r>
      <w:r w:rsidRPr="009D59F6">
        <w:rPr>
          <w:rFonts w:asciiTheme="majorHAnsi" w:hAnsiTheme="majorHAnsi" w:cstheme="minorHAnsi"/>
          <w:sz w:val="14"/>
        </w:rPr>
        <w:t xml:space="preserve">: </w:t>
      </w:r>
      <w:r w:rsidRPr="009D59F6">
        <w:rPr>
          <w:rFonts w:asciiTheme="majorHAnsi" w:hAnsiTheme="majorHAnsi" w:cstheme="minorHAnsi"/>
          <w:u w:val="single"/>
        </w:rPr>
        <w:t>State constitutions are</w:t>
      </w:r>
      <w:r w:rsidRPr="009D59F6">
        <w:rPr>
          <w:rFonts w:asciiTheme="majorHAnsi" w:hAnsiTheme="majorHAnsi" w:cstheme="minorHAnsi"/>
          <w:sz w:val="14"/>
        </w:rPr>
        <w:t xml:space="preserve">, in theory, </w:t>
      </w:r>
      <w:r w:rsidRPr="009D59F6">
        <w:rPr>
          <w:rFonts w:asciiTheme="majorHAnsi" w:hAnsiTheme="majorHAnsi" w:cstheme="minorHAnsi"/>
          <w:u w:val="single"/>
        </w:rPr>
        <w:t>supposed to provide fundamental rights,</w:t>
      </w:r>
      <w:r w:rsidRPr="009D59F6">
        <w:rPr>
          <w:rFonts w:asciiTheme="majorHAnsi" w:hAnsiTheme="majorHAnsi" w:cstheme="minorHAnsi"/>
          <w:sz w:val="14"/>
        </w:rPr>
        <w:t xml:space="preserve"> </w:t>
      </w:r>
      <w:r w:rsidRPr="009D59F6">
        <w:rPr>
          <w:rFonts w:asciiTheme="majorHAnsi" w:hAnsiTheme="majorHAnsi" w:cstheme="minorHAnsi"/>
          <w:u w:val="single"/>
        </w:rPr>
        <w:t>yet</w:t>
      </w:r>
      <w:r w:rsidRPr="009D59F6">
        <w:rPr>
          <w:rFonts w:asciiTheme="majorHAnsi" w:hAnsiTheme="majorHAnsi" w:cstheme="minorHAnsi"/>
          <w:sz w:val="14"/>
        </w:rPr>
        <w:t xml:space="preserve"> </w:t>
      </w:r>
      <w:r w:rsidRPr="009D59F6">
        <w:rPr>
          <w:rFonts w:asciiTheme="majorHAnsi" w:hAnsiTheme="majorHAnsi" w:cstheme="minorHAnsi"/>
          <w:u w:val="single"/>
        </w:rPr>
        <w:t>those rights often can be overridden by majority vote</w:t>
      </w:r>
      <w:r w:rsidRPr="009D59F6">
        <w:rPr>
          <w:rFonts w:asciiTheme="majorHAnsi" w:hAnsiTheme="majorHAnsi" w:cstheme="minorHAnsi"/>
          <w:sz w:val="14"/>
        </w:rPr>
        <w:t xml:space="preserve">. 126 Though not every controversial and well-publicized state constitutional decision is overruled, 127 </w:t>
      </w:r>
      <w:r w:rsidRPr="009D59F6">
        <w:rPr>
          <w:rFonts w:asciiTheme="majorHAnsi" w:hAnsiTheme="majorHAnsi" w:cstheme="minorHAnsi"/>
          <w:u w:val="single"/>
        </w:rPr>
        <w:t>the omnipresent possibility of being overruled by amendment, together with other forms of heightened judicial accountability in most state courts</w:t>
      </w:r>
      <w:r w:rsidRPr="009D59F6">
        <w:rPr>
          <w:rFonts w:asciiTheme="majorHAnsi" w:hAnsiTheme="majorHAnsi" w:cstheme="minorHAnsi"/>
          <w:sz w:val="14"/>
        </w:rPr>
        <w:t xml:space="preserve">,128 </w:t>
      </w:r>
      <w:r w:rsidRPr="009D59F6">
        <w:rPr>
          <w:rFonts w:asciiTheme="majorHAnsi" w:hAnsiTheme="majorHAnsi" w:cstheme="minorHAnsi"/>
          <w:u w:val="single"/>
        </w:rPr>
        <w:t>has a significant impact on how state constitutional law is developed</w:t>
      </w:r>
      <w:r w:rsidRPr="009D59F6">
        <w:rPr>
          <w:rFonts w:asciiTheme="majorHAnsi" w:hAnsiTheme="majorHAnsi" w:cstheme="minorHAnsi"/>
          <w:sz w:val="14"/>
        </w:rPr>
        <w:t>. 129 The development of state constitutional jurisprudence relating to same-sex marriage, or an alternative legally recognized union, is perhaps the best illustration of this phenomenon; further exploration of the state decisions recognizing a right to such unions helps to illuminate the manner in which state constitutional decisionmaking occurs.</w:t>
      </w:r>
    </w:p>
    <w:p w14:paraId="378A45AA" w14:textId="5BF841CB" w:rsidR="004A2B73" w:rsidRPr="009D59F6" w:rsidRDefault="004A2B73" w:rsidP="004A2B73">
      <w:pPr>
        <w:pStyle w:val="Heading4"/>
        <w:rPr>
          <w:rFonts w:asciiTheme="majorHAnsi" w:hAnsiTheme="majorHAnsi" w:cstheme="minorHAnsi"/>
        </w:rPr>
      </w:pPr>
      <w:r w:rsidRPr="009D59F6">
        <w:rPr>
          <w:rFonts w:asciiTheme="majorHAnsi" w:hAnsiTheme="majorHAnsi" w:cstheme="minorHAnsi"/>
        </w:rPr>
        <w:t>The Supreme Court will overrule the CP - it fails</w:t>
      </w:r>
    </w:p>
    <w:p w14:paraId="4E9F49B2" w14:textId="77777777" w:rsidR="004A2B73" w:rsidRPr="009D59F6" w:rsidRDefault="004A2B73" w:rsidP="004A2B73">
      <w:pPr>
        <w:rPr>
          <w:rFonts w:asciiTheme="majorHAnsi" w:hAnsiTheme="majorHAnsi" w:cstheme="minorHAnsi"/>
        </w:rPr>
      </w:pPr>
      <w:r w:rsidRPr="009D59F6">
        <w:rPr>
          <w:rFonts w:asciiTheme="majorHAnsi" w:hAnsiTheme="majorHAnsi" w:cstheme="minorHAnsi"/>
          <w:b/>
          <w:sz w:val="26"/>
          <w:szCs w:val="26"/>
        </w:rPr>
        <w:t>Fitzpatrick 4</w:t>
      </w:r>
      <w:r w:rsidRPr="009D59F6">
        <w:rPr>
          <w:rFonts w:asciiTheme="majorHAnsi" w:hAnsiTheme="majorHAnsi" w:cstheme="minorHAnsi"/>
        </w:rPr>
        <w:t xml:space="preserve"> (November, Robert K., Litigation attorney, J.D. at NYU School of Law, “NEITHER ICARUS NOR OSTRICH: STATE CONSTITUTIONS AS AN INDEPENDENT SOURCE OF INDIVIDUAL RIGHTS”, NYU Law Review, </w:t>
      </w:r>
      <w:hyperlink r:id="rId85" w:history="1">
        <w:r w:rsidRPr="009D59F6">
          <w:rPr>
            <w:rStyle w:val="Hyperlink"/>
            <w:rFonts w:asciiTheme="majorHAnsi" w:hAnsiTheme="majorHAnsi" w:cstheme="minorHAnsi"/>
          </w:rPr>
          <w:t>http://www.nyulawreview.org/sites/default/files/pdf/NYULawReview-79-5-Fitzpatrick.pdf</w:t>
        </w:r>
      </w:hyperlink>
      <w:r w:rsidRPr="009D59F6">
        <w:rPr>
          <w:rFonts w:asciiTheme="majorHAnsi" w:hAnsiTheme="majorHAnsi" w:cstheme="minorHAnsi"/>
        </w:rPr>
        <w:t>, p. 1862) MFE</w:t>
      </w:r>
    </w:p>
    <w:p w14:paraId="3B0DF1E2" w14:textId="24A7FF42" w:rsidR="004A2B73" w:rsidRPr="009D59F6" w:rsidRDefault="004A2B73" w:rsidP="00B6267B">
      <w:pPr>
        <w:rPr>
          <w:rFonts w:asciiTheme="majorHAnsi" w:hAnsiTheme="majorHAnsi" w:cstheme="minorHAnsi"/>
          <w:u w:val="single"/>
        </w:rPr>
      </w:pPr>
      <w:r w:rsidRPr="009D59F6">
        <w:rPr>
          <w:rFonts w:asciiTheme="majorHAnsi" w:hAnsiTheme="majorHAnsi" w:cstheme="minorHAnsi"/>
          <w:sz w:val="14"/>
        </w:rPr>
        <w:t xml:space="preserve">Some state law grounds, however, are not adequate to support a judgment. </w:t>
      </w:r>
      <w:r w:rsidRPr="009D59F6">
        <w:rPr>
          <w:rFonts w:asciiTheme="majorHAnsi" w:hAnsiTheme="majorHAnsi" w:cstheme="minorHAnsi"/>
          <w:highlight w:val="cyan"/>
          <w:u w:val="single"/>
        </w:rPr>
        <w:t>Under the Supremacy Clause, the federal Constitution</w:t>
      </w:r>
      <w:r w:rsidRPr="009D59F6">
        <w:rPr>
          <w:rFonts w:asciiTheme="majorHAnsi" w:hAnsiTheme="majorHAnsi" w:cstheme="minorHAnsi"/>
          <w:u w:val="single"/>
        </w:rPr>
        <w:t xml:space="preserve">, statutes, and treaties, are the supreme law of the land, and therefore </w:t>
      </w:r>
      <w:r w:rsidRPr="009D59F6">
        <w:rPr>
          <w:rFonts w:asciiTheme="majorHAnsi" w:hAnsiTheme="majorHAnsi" w:cstheme="minorHAnsi"/>
          <w:highlight w:val="cyan"/>
          <w:u w:val="single"/>
        </w:rPr>
        <w:t>trump state constitutions</w:t>
      </w:r>
      <w:r w:rsidRPr="009D59F6">
        <w:rPr>
          <w:rFonts w:asciiTheme="majorHAnsi" w:hAnsiTheme="majorHAnsi" w:cstheme="minorHAnsi"/>
          <w:sz w:val="14"/>
        </w:rPr>
        <w:t xml:space="preserve">. 18 4 It is established, therefore, that </w:t>
      </w:r>
      <w:r w:rsidRPr="009D59F6">
        <w:rPr>
          <w:rFonts w:asciiTheme="majorHAnsi" w:hAnsiTheme="majorHAnsi" w:cstheme="minorHAnsi"/>
          <w:u w:val="single"/>
        </w:rPr>
        <w:t>states may provide greater protections for individual liberties only "so long as there is no clash with federal law</w:t>
      </w:r>
      <w:r w:rsidRPr="009D59F6">
        <w:rPr>
          <w:rFonts w:asciiTheme="majorHAnsi" w:hAnsiTheme="majorHAnsi" w:cstheme="minorHAnsi"/>
          <w:sz w:val="14"/>
        </w:rPr>
        <w:t xml:space="preserve">."'1 85 Thus, if a state court rejects a claim of individual liberty under both the federal and state constitutions, </w:t>
      </w:r>
      <w:r w:rsidRPr="009D59F6">
        <w:rPr>
          <w:rFonts w:asciiTheme="majorHAnsi" w:hAnsiTheme="majorHAnsi" w:cstheme="minorHAnsi"/>
          <w:b/>
          <w:highlight w:val="cyan"/>
          <w:u w:val="single"/>
        </w:rPr>
        <w:t>the Supreme Court would have jurisdiction to hear the appeal because a reversal on the federal question would</w:t>
      </w:r>
      <w:r w:rsidRPr="009D59F6">
        <w:rPr>
          <w:rFonts w:asciiTheme="majorHAnsi" w:hAnsiTheme="majorHAnsi" w:cstheme="minorHAnsi"/>
          <w:b/>
          <w:u w:val="single"/>
        </w:rPr>
        <w:t xml:space="preserve"> necessarily </w:t>
      </w:r>
      <w:r w:rsidRPr="009D59F6">
        <w:rPr>
          <w:rFonts w:asciiTheme="majorHAnsi" w:hAnsiTheme="majorHAnsi" w:cstheme="minorHAnsi"/>
          <w:b/>
          <w:highlight w:val="cyan"/>
          <w:u w:val="single"/>
        </w:rPr>
        <w:t>require reversal of the judgment</w:t>
      </w:r>
      <w:r w:rsidRPr="009D59F6">
        <w:rPr>
          <w:rFonts w:asciiTheme="majorHAnsi" w:hAnsiTheme="majorHAnsi" w:cstheme="minorHAnsi"/>
          <w:highlight w:val="cyan"/>
          <w:u w:val="single"/>
        </w:rPr>
        <w:t>. State law rulings falling</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beneath the federal "floor</w:t>
      </w:r>
      <w:r w:rsidRPr="009D59F6">
        <w:rPr>
          <w:rFonts w:asciiTheme="majorHAnsi" w:hAnsiTheme="majorHAnsi" w:cstheme="minorHAnsi"/>
          <w:u w:val="single"/>
        </w:rPr>
        <w:t>"</w:t>
      </w:r>
      <w:r w:rsidRPr="009D59F6">
        <w:rPr>
          <w:rFonts w:asciiTheme="majorHAnsi" w:hAnsiTheme="majorHAnsi" w:cstheme="minorHAnsi"/>
          <w:sz w:val="14"/>
        </w:rPr>
        <w:t xml:space="preserve"> 186 </w:t>
      </w:r>
      <w:r w:rsidRPr="009D59F6">
        <w:rPr>
          <w:rFonts w:asciiTheme="majorHAnsi" w:hAnsiTheme="majorHAnsi" w:cstheme="minorHAnsi"/>
          <w:highlight w:val="cyan"/>
          <w:u w:val="single"/>
        </w:rPr>
        <w:t>are inadequate to support a judgment in our federal system</w:t>
      </w:r>
      <w:r w:rsidRPr="009D59F6">
        <w:rPr>
          <w:rFonts w:asciiTheme="majorHAnsi" w:hAnsiTheme="majorHAnsi" w:cstheme="minorHAnsi"/>
          <w:u w:val="single"/>
        </w:rPr>
        <w:t xml:space="preserve">. </w:t>
      </w:r>
      <w:r w:rsidRPr="009D59F6">
        <w:rPr>
          <w:rFonts w:asciiTheme="majorHAnsi" w:hAnsiTheme="majorHAnsi" w:cstheme="minorHAnsi"/>
          <w:sz w:val="14"/>
        </w:rPr>
        <w:t>Judicial federalism cases, where the judgment grants greater rights under state law than under a given federal provision, are adequate to support the judgment, and therefore not reviewable, because no possible Supreme Court determination on the federal question can alter the judgment</w:t>
      </w:r>
      <w:r w:rsidRPr="009D59F6">
        <w:rPr>
          <w:rFonts w:asciiTheme="majorHAnsi" w:hAnsiTheme="majorHAnsi" w:cstheme="minorHAnsi"/>
          <w:u w:val="single"/>
        </w:rPr>
        <w:t>. Such judgments, however, are subject to reversal on supremacy grounds if they conflict with any other provision of federal law. 187 State judges wishing to interpret the independent provisions of the state constitution must therefore, on pain of Supreme Court reversal, ascertain that their judgments are not inconsistent with federal law in any way</w:t>
      </w:r>
    </w:p>
    <w:p w14:paraId="5670F65B" w14:textId="2C806A20" w:rsidR="00B6267B" w:rsidRPr="009D59F6" w:rsidRDefault="00B6267B" w:rsidP="00B6267B">
      <w:pPr>
        <w:pStyle w:val="Heading3"/>
        <w:rPr>
          <w:rFonts w:asciiTheme="majorHAnsi" w:hAnsiTheme="majorHAnsi" w:cstheme="minorHAnsi"/>
        </w:rPr>
      </w:pPr>
      <w:r w:rsidRPr="009D59F6">
        <w:rPr>
          <w:rFonts w:asciiTheme="majorHAnsi" w:hAnsiTheme="majorHAnsi" w:cstheme="minorHAnsi"/>
        </w:rPr>
        <w:t xml:space="preserve">States Fail – Funding </w:t>
      </w:r>
    </w:p>
    <w:p w14:paraId="46A7E098" w14:textId="77777777" w:rsidR="00B6267B" w:rsidRPr="009D59F6" w:rsidRDefault="00B6267B" w:rsidP="00B6267B">
      <w:pPr>
        <w:pStyle w:val="Heading4"/>
        <w:rPr>
          <w:rFonts w:asciiTheme="majorHAnsi" w:hAnsiTheme="majorHAnsi" w:cstheme="minorHAnsi"/>
        </w:rPr>
      </w:pPr>
      <w:r w:rsidRPr="009D59F6">
        <w:rPr>
          <w:rFonts w:asciiTheme="majorHAnsi" w:hAnsiTheme="majorHAnsi" w:cstheme="minorHAnsi"/>
        </w:rPr>
        <w:t>State spending on public education is insufficient in the SQ – minorities harmed by lack of state funding</w:t>
      </w:r>
    </w:p>
    <w:p w14:paraId="315FF166" w14:textId="77777777" w:rsidR="00B6267B" w:rsidRPr="009D59F6" w:rsidRDefault="00B6267B" w:rsidP="00B6267B">
      <w:pPr>
        <w:rPr>
          <w:rFonts w:asciiTheme="majorHAnsi" w:hAnsiTheme="majorHAnsi" w:cstheme="minorHAnsi"/>
        </w:rPr>
      </w:pPr>
      <w:r w:rsidRPr="009D59F6">
        <w:rPr>
          <w:rStyle w:val="Style13ptBold"/>
          <w:rFonts w:asciiTheme="majorHAnsi" w:hAnsiTheme="majorHAnsi" w:cstheme="minorHAnsi"/>
        </w:rPr>
        <w:t>Smith &amp; Bosman 17</w:t>
      </w:r>
      <w:r w:rsidRPr="009D59F6">
        <w:rPr>
          <w:rFonts w:asciiTheme="majorHAnsi" w:hAnsiTheme="majorHAnsi" w:cstheme="minorHAnsi"/>
        </w:rPr>
        <w:t xml:space="preserve"> (Mitch, reporter covering Chicago and the Midwest for The New York Times, Julie, reporter for the New York Times; currently covers the midwest United States, 3/2/17, “Kansas Supreme Court Says State Education Spending Is Too Low”, </w:t>
      </w:r>
      <w:hyperlink r:id="rId86" w:history="1">
        <w:r w:rsidRPr="009D59F6">
          <w:rPr>
            <w:rStyle w:val="Hyperlink"/>
            <w:rFonts w:asciiTheme="majorHAnsi" w:hAnsiTheme="majorHAnsi" w:cstheme="minorHAnsi"/>
          </w:rPr>
          <w:t>https://www.nytimes.com/2017/03/02/us/kansas-supreme-court-school-spending.html)</w:t>
        </w:r>
      </w:hyperlink>
      <w:r w:rsidRPr="009D59F6">
        <w:rPr>
          <w:rFonts w:asciiTheme="majorHAnsi" w:hAnsiTheme="majorHAnsi" w:cstheme="minorHAnsi"/>
        </w:rPr>
        <w:t xml:space="preserve"> ACT</w:t>
      </w:r>
    </w:p>
    <w:p w14:paraId="08C05B08" w14:textId="7FB95471" w:rsidR="00B6267B" w:rsidRPr="009D59F6" w:rsidRDefault="00B6267B" w:rsidP="00B6267B">
      <w:pPr>
        <w:rPr>
          <w:rStyle w:val="StyleUnderline"/>
          <w:rFonts w:asciiTheme="majorHAnsi" w:hAnsiTheme="majorHAnsi" w:cstheme="minorHAnsi"/>
        </w:rPr>
      </w:pPr>
      <w:r w:rsidRPr="009D59F6">
        <w:rPr>
          <w:rStyle w:val="StyleUnderline"/>
          <w:rFonts w:asciiTheme="majorHAnsi" w:hAnsiTheme="majorHAnsi" w:cstheme="minorHAnsi"/>
        </w:rPr>
        <w:t xml:space="preserve">The Kansas Supreme Court ruled on Thursday that the </w:t>
      </w:r>
      <w:r w:rsidRPr="009D59F6">
        <w:rPr>
          <w:rStyle w:val="StyleUnderline"/>
          <w:rFonts w:asciiTheme="majorHAnsi" w:hAnsiTheme="majorHAnsi" w:cstheme="minorHAnsi"/>
          <w:highlight w:val="cyan"/>
        </w:rPr>
        <w:t>state’s spending on public education was unconstitutionally low</w:t>
      </w:r>
      <w:r w:rsidRPr="009D59F6">
        <w:rPr>
          <w:rStyle w:val="StyleUnderline"/>
          <w:rFonts w:asciiTheme="majorHAnsi" w:hAnsiTheme="majorHAnsi" w:cstheme="minorHAnsi"/>
        </w:rPr>
        <w:t>,</w:t>
      </w:r>
      <w:r w:rsidRPr="009D59F6">
        <w:rPr>
          <w:rFonts w:asciiTheme="majorHAnsi" w:hAnsiTheme="majorHAnsi" w:cstheme="minorHAnsi"/>
        </w:rPr>
        <w:t xml:space="preserve"> dealing a new blow to Gov. Sam Brownback, who is facing a rebellion from his own Republican Party over his trademark tax-cutting doctrine. </w:t>
      </w:r>
      <w:r w:rsidRPr="009D59F6">
        <w:rPr>
          <w:rStyle w:val="StyleUnderline"/>
          <w:rFonts w:asciiTheme="majorHAnsi" w:hAnsiTheme="majorHAnsi" w:cstheme="minorHAnsi"/>
        </w:rPr>
        <w:t xml:space="preserve">In a unanimous ruling, </w:t>
      </w:r>
      <w:r w:rsidRPr="009D59F6">
        <w:rPr>
          <w:rStyle w:val="StyleUnderline"/>
          <w:rFonts w:asciiTheme="majorHAnsi" w:hAnsiTheme="majorHAnsi" w:cstheme="minorHAnsi"/>
          <w:highlight w:val="cyan"/>
        </w:rPr>
        <w:t>the court said black, Hispanic and poor students were especially harmed by the lack of funding,</w:t>
      </w:r>
      <w:r w:rsidRPr="009D59F6">
        <w:rPr>
          <w:rStyle w:val="StyleUnderline"/>
          <w:rFonts w:asciiTheme="majorHAnsi" w:hAnsiTheme="majorHAnsi" w:cstheme="minorHAnsi"/>
        </w:rPr>
        <w:t xml:space="preserve"> pointing to lagging test scores and graduation rates. The justices set a June 30 deadline for lawmakers to pass a new constitutional funding formula, sending them scrambling to find more money to pay for a solution.</w:t>
      </w:r>
      <w:r w:rsidRPr="009D59F6">
        <w:rPr>
          <w:rFonts w:asciiTheme="majorHAnsi" w:hAnsiTheme="majorHAnsi" w:cstheme="minorHAnsi"/>
          <w:b/>
          <w:u w:val="single"/>
        </w:rPr>
        <w:t xml:space="preserve"> </w:t>
      </w:r>
      <w:r w:rsidRPr="009D59F6">
        <w:rPr>
          <w:rFonts w:asciiTheme="majorHAnsi" w:hAnsiTheme="majorHAnsi" w:cstheme="minorHAnsi"/>
        </w:rPr>
        <w:t xml:space="preserve">This is the second time in about a year that Kansas’ highest court has ruled against the state’s approach to paying for schools, just as Mr. Brownback finds himself wrestling with growing budget deficits and as his relations with fellow Republicans have deteriorated to new lows. Mr. Brownback, who has made cutting taxes and shrinking government the centerpiece of his administration since taking office in 2011, championed the largest tax cuts in state history, turning Kansas into a national testing ground for his staunchly conservative philosophy. But the state has since struggled with gaping deficits, and patience has run thin, even among some former allies. Just last month, the Republican-dominated Legislature approved a tax increase that would have raised more than $1 billion to help narrow the budget gap — a bold rejection of Mr. Brownback’s vision. In the end, the governor vetoed the measure, and he barely survived an override attempt. </w:t>
      </w:r>
      <w:r w:rsidRPr="009D59F6">
        <w:rPr>
          <w:rStyle w:val="StyleUnderline"/>
          <w:rFonts w:asciiTheme="majorHAnsi" w:hAnsiTheme="majorHAnsi" w:cstheme="minorHAnsi"/>
          <w:highlight w:val="cyan"/>
        </w:rPr>
        <w:t>The school funding ruling now adds yet another layer of fiscal trouble</w:t>
      </w:r>
      <w:r w:rsidRPr="009D59F6">
        <w:rPr>
          <w:rStyle w:val="StyleUnderline"/>
          <w:rFonts w:asciiTheme="majorHAnsi" w:hAnsiTheme="majorHAnsi" w:cstheme="minorHAnsi"/>
        </w:rPr>
        <w:t xml:space="preserve"> for Kansas and political tumult for Mr. Brownback.</w:t>
      </w:r>
      <w:r w:rsidRPr="009D59F6">
        <w:rPr>
          <w:rFonts w:asciiTheme="majorHAnsi" w:hAnsiTheme="majorHAnsi" w:cstheme="minorHAnsi"/>
        </w:rPr>
        <w:t xml:space="preserve"> “Either the governor will have to bend, or we have to get enough votes in the House and Senate to override him,” Dinah Sykes, a Republican state senator, said, noting that lawmakers will have to get to work immediately to find money in the budget to satisfy the court’s requirements. “I thought that the tax plan that we put on his desk that was vetoed, I thought that was a compromise,” Ms. Sykes said. She added that lawmakers now had to prepare to find a legislative solution — with or without the governor. “We just have to dig in and figure out how to solve this problem,” she said. </w:t>
      </w:r>
      <w:r w:rsidRPr="009D59F6">
        <w:rPr>
          <w:rStyle w:val="StyleUnderline"/>
          <w:rFonts w:asciiTheme="majorHAnsi" w:hAnsiTheme="majorHAnsi" w:cstheme="minorHAnsi"/>
          <w:highlight w:val="cyan"/>
        </w:rPr>
        <w:t>The court did not specify how much more money was needed for the state’s schools, but finding any could prove difficult.</w:t>
      </w:r>
      <w:r w:rsidRPr="009D59F6">
        <w:rPr>
          <w:rStyle w:val="StyleUnderline"/>
          <w:rFonts w:asciiTheme="majorHAnsi" w:hAnsiTheme="majorHAnsi" w:cstheme="minorHAnsi"/>
        </w:rPr>
        <w:t xml:space="preserve"> Current budget deficits reach into the hundreds of millions. </w:t>
      </w:r>
      <w:r w:rsidRPr="009D59F6">
        <w:rPr>
          <w:rFonts w:asciiTheme="majorHAnsi" w:hAnsiTheme="majorHAnsi" w:cstheme="minorHAnsi"/>
        </w:rPr>
        <w:t xml:space="preserve">“I think there’s a clear supermajority of legislators that want to move away from Brownback economics and the failed tax experiments,” said State Representative Jim Ward, the Democratic leader in the Kansas House. </w:t>
      </w:r>
      <w:r w:rsidRPr="009D59F6">
        <w:rPr>
          <w:rStyle w:val="StyleUnderline"/>
          <w:rFonts w:asciiTheme="majorHAnsi" w:hAnsiTheme="majorHAnsi" w:cstheme="minorHAnsi"/>
        </w:rPr>
        <w:t>“Now the school decision expedites the importance of getting that done sooner rather than later.”</w:t>
      </w:r>
      <w:r w:rsidRPr="009D59F6">
        <w:rPr>
          <w:rFonts w:asciiTheme="majorHAnsi" w:hAnsiTheme="majorHAnsi" w:cstheme="minorHAnsi"/>
        </w:rPr>
        <w:t xml:space="preserve"> Mr. Brownback, who is barred by term limits from seeking re-election next year, has faced plunging approval ratings and increasingly criticism from the moderate wing of the Republican Party</w:t>
      </w:r>
      <w:r w:rsidRPr="009D59F6">
        <w:rPr>
          <w:rStyle w:val="StyleUnderline"/>
          <w:rFonts w:asciiTheme="majorHAnsi" w:hAnsiTheme="majorHAnsi" w:cstheme="minorHAnsi"/>
        </w:rPr>
        <w:t>. In a statement, he acknowledged that some students in Kansas had not received a suitable education, calling for a new funding formula to “right this wrong.” “The Kansas Legislature has the opportunity to engage in transformative educational reform by passing a school funding system that puts students first,”</w:t>
      </w:r>
      <w:r w:rsidRPr="009D59F6">
        <w:rPr>
          <w:rFonts w:asciiTheme="majorHAnsi" w:hAnsiTheme="majorHAnsi" w:cstheme="minorHAnsi"/>
        </w:rPr>
        <w:t xml:space="preserve"> Mr. Brownback said. </w:t>
      </w:r>
      <w:r w:rsidRPr="009D59F6">
        <w:rPr>
          <w:rStyle w:val="StyleUnderline"/>
          <w:rFonts w:asciiTheme="majorHAnsi" w:hAnsiTheme="majorHAnsi" w:cstheme="minorHAnsi"/>
        </w:rPr>
        <w:t>“Success is not measured in dollars spent, but in higher student performance.”</w:t>
      </w:r>
      <w:r w:rsidRPr="009D59F6">
        <w:rPr>
          <w:rFonts w:asciiTheme="majorHAnsi" w:hAnsiTheme="majorHAnsi" w:cstheme="minorHAnsi"/>
        </w:rPr>
        <w:t xml:space="preserve"> He made a pitch for schools outside of the public education system, suggesting that parents “should be given the opportunity and resources to set their child up for success through other educational choices.” </w:t>
      </w:r>
      <w:r w:rsidRPr="009D59F6">
        <w:rPr>
          <w:rStyle w:val="StyleUnderline"/>
          <w:rFonts w:asciiTheme="majorHAnsi" w:hAnsiTheme="majorHAnsi" w:cstheme="minorHAnsi"/>
          <w:highlight w:val="cyan"/>
        </w:rPr>
        <w:t>School funding consumes about half of Kansas’ budget, and its political salience cuts across party lines.</w:t>
      </w:r>
      <w:r w:rsidRPr="009D59F6">
        <w:rPr>
          <w:rStyle w:val="StyleUnderline"/>
          <w:rFonts w:asciiTheme="majorHAnsi" w:hAnsiTheme="majorHAnsi" w:cstheme="minorHAnsi"/>
        </w:rPr>
        <w:t xml:space="preserve"> Kansas prides itself on its public schools, and, in many small towns, the high school serves as a community anchor. The right to a suitably funded education is enshrined in the state Constitution. </w:t>
      </w:r>
      <w:r w:rsidRPr="009D59F6">
        <w:rPr>
          <w:rFonts w:asciiTheme="majorHAnsi" w:hAnsiTheme="majorHAnsi" w:cstheme="minorHAnsi"/>
        </w:rPr>
        <w:t xml:space="preserve">The current lawsuit was prompted by a slide in education financing that began after the recession under Mr. Brownback’s predecessor as governor, Mark V. Parkinson, a Democrat. </w:t>
      </w:r>
      <w:r w:rsidRPr="009D59F6">
        <w:rPr>
          <w:rStyle w:val="StyleUnderline"/>
          <w:rFonts w:asciiTheme="majorHAnsi" w:hAnsiTheme="majorHAnsi" w:cstheme="minorHAnsi"/>
        </w:rPr>
        <w:t xml:space="preserve">But </w:t>
      </w:r>
      <w:r w:rsidRPr="009D59F6">
        <w:rPr>
          <w:rStyle w:val="StyleUnderline"/>
          <w:rFonts w:asciiTheme="majorHAnsi" w:hAnsiTheme="majorHAnsi" w:cstheme="minorHAnsi"/>
          <w:highlight w:val="cyan"/>
        </w:rPr>
        <w:t>the school funding mechanism has been litigated in Kansas courts for years,</w:t>
      </w:r>
      <w:r w:rsidRPr="009D59F6">
        <w:rPr>
          <w:rStyle w:val="StyleUnderline"/>
          <w:rFonts w:asciiTheme="majorHAnsi" w:hAnsiTheme="majorHAnsi" w:cstheme="minorHAnsi"/>
        </w:rPr>
        <w:t xml:space="preserve"> and there are sharp regional distinctions in how the issue is viewed. In the affluent Kansas City suburbs, where test scores are high, many want to preserve special taxes that benefit their local school districts. In rural and urban parts of the state, where incomes are lower and academic performance sometimes lags, plans to provide more per-student funding for minorities and poor students have greater resonance</w:t>
      </w:r>
      <w:r w:rsidRPr="009D59F6">
        <w:rPr>
          <w:rFonts w:asciiTheme="majorHAnsi" w:hAnsiTheme="majorHAnsi" w:cstheme="minorHAnsi"/>
        </w:rPr>
        <w:t>. “Because of the budget cuts, frozen budgets, we’ve had to eliminate almost all of our extended learning time,” said Alan Cunningham, the superintendent of Dodge City Public Schools, a district where the first language of a majority of students is not English</w:t>
      </w:r>
      <w:r w:rsidRPr="009D59F6">
        <w:rPr>
          <w:rStyle w:val="StyleUnderline"/>
          <w:rFonts w:asciiTheme="majorHAnsi" w:hAnsiTheme="majorHAnsi" w:cstheme="minorHAnsi"/>
        </w:rPr>
        <w:t>. “Those kids are not able to get the time they need to learn the things that they need to learn to be successful,” Mr. Cunningham said.</w:t>
      </w:r>
    </w:p>
    <w:p w14:paraId="54596932" w14:textId="336852C0" w:rsidR="000310D8" w:rsidRPr="009D59F6" w:rsidRDefault="000310D8" w:rsidP="000310D8">
      <w:pPr>
        <w:pStyle w:val="Heading3"/>
        <w:rPr>
          <w:rFonts w:asciiTheme="majorHAnsi" w:hAnsiTheme="majorHAnsi" w:cstheme="minorHAnsi"/>
        </w:rPr>
      </w:pPr>
      <w:r w:rsidRPr="009D59F6">
        <w:rPr>
          <w:rFonts w:asciiTheme="majorHAnsi" w:hAnsiTheme="majorHAnsi" w:cstheme="minorHAnsi"/>
        </w:rPr>
        <w:t>States Fail - Politics</w:t>
      </w:r>
    </w:p>
    <w:p w14:paraId="05257FA1" w14:textId="77777777" w:rsidR="000310D8" w:rsidRPr="009D59F6" w:rsidRDefault="000310D8" w:rsidP="000310D8">
      <w:pPr>
        <w:pStyle w:val="Heading4"/>
        <w:rPr>
          <w:rFonts w:asciiTheme="majorHAnsi" w:hAnsiTheme="majorHAnsi" w:cstheme="minorHAnsi"/>
        </w:rPr>
      </w:pPr>
      <w:r w:rsidRPr="009D59F6">
        <w:rPr>
          <w:rFonts w:asciiTheme="majorHAnsi" w:hAnsiTheme="majorHAnsi" w:cstheme="minorHAnsi"/>
        </w:rPr>
        <w:t>State courts make politically charged decisions – centralization of courts is better</w:t>
      </w:r>
    </w:p>
    <w:p w14:paraId="0A9DFC83" w14:textId="77777777" w:rsidR="000310D8" w:rsidRPr="009D59F6" w:rsidRDefault="000310D8" w:rsidP="000310D8">
      <w:pPr>
        <w:rPr>
          <w:rFonts w:asciiTheme="majorHAnsi" w:hAnsiTheme="majorHAnsi" w:cstheme="minorHAnsi"/>
        </w:rPr>
      </w:pPr>
      <w:r w:rsidRPr="009D59F6">
        <w:rPr>
          <w:rStyle w:val="Style13ptBold"/>
          <w:rFonts w:asciiTheme="majorHAnsi" w:hAnsiTheme="majorHAnsi" w:cstheme="minorHAnsi"/>
        </w:rPr>
        <w:t>Dolan 15</w:t>
      </w:r>
      <w:r w:rsidRPr="009D59F6">
        <w:rPr>
          <w:rFonts w:asciiTheme="majorHAnsi" w:hAnsiTheme="majorHAnsi" w:cstheme="minorHAnsi"/>
        </w:rPr>
        <w:t xml:space="preserve"> (Maura, California-based legal affairs writer for the Los Angeles Times. She covers the California Supreme Court and the U.S. 9th Circuit Court of Appeals, 9/5/15, “Clashing courts: Law restricts federal judges' ability to intervene in state criminal cases”, </w:t>
      </w:r>
      <w:hyperlink r:id="rId87" w:history="1">
        <w:r w:rsidRPr="009D59F6">
          <w:rPr>
            <w:rStyle w:val="Hyperlink"/>
            <w:rFonts w:asciiTheme="majorHAnsi" w:hAnsiTheme="majorHAnsi" w:cstheme="minorHAnsi"/>
          </w:rPr>
          <w:t>http://www.latimes.com/local/crime/la-me-courts-clash-20150906-story.html)</w:t>
        </w:r>
      </w:hyperlink>
      <w:r w:rsidRPr="009D59F6">
        <w:rPr>
          <w:rFonts w:asciiTheme="majorHAnsi" w:hAnsiTheme="majorHAnsi" w:cstheme="minorHAnsi"/>
        </w:rPr>
        <w:t xml:space="preserve"> ACT</w:t>
      </w:r>
    </w:p>
    <w:p w14:paraId="35994784" w14:textId="40D36BB7" w:rsidR="000310D8" w:rsidRPr="009D59F6" w:rsidRDefault="000310D8" w:rsidP="00B6267B">
      <w:pPr>
        <w:rPr>
          <w:rFonts w:asciiTheme="majorHAnsi" w:hAnsiTheme="majorHAnsi" w:cstheme="minorHAnsi"/>
          <w:b/>
          <w:u w:val="single"/>
        </w:rPr>
      </w:pPr>
      <w:r w:rsidRPr="009D59F6">
        <w:rPr>
          <w:rStyle w:val="StyleUnderline"/>
          <w:rFonts w:asciiTheme="majorHAnsi" w:hAnsiTheme="majorHAnsi" w:cstheme="minorHAnsi"/>
        </w:rPr>
        <w:t>In the wake of bombings in the 1990s at the World Trade Center</w:t>
      </w:r>
      <w:r w:rsidRPr="009D59F6">
        <w:rPr>
          <w:rFonts w:asciiTheme="majorHAnsi" w:hAnsiTheme="majorHAnsi" w:cstheme="minorHAnsi"/>
          <w:sz w:val="14"/>
        </w:rPr>
        <w:t xml:space="preserve"> and the Oklahoma City federal building, Congress passed a wide-ranging "effective death penalty" law. </w:t>
      </w:r>
      <w:r w:rsidRPr="009D59F6">
        <w:rPr>
          <w:rStyle w:val="StyleUnderline"/>
          <w:rFonts w:asciiTheme="majorHAnsi" w:hAnsiTheme="majorHAnsi" w:cstheme="minorHAnsi"/>
          <w:highlight w:val="cyan"/>
        </w:rPr>
        <w:t>One provision</w:t>
      </w:r>
      <w:r w:rsidRPr="009D59F6">
        <w:rPr>
          <w:rStyle w:val="StyleUnderline"/>
          <w:rFonts w:asciiTheme="majorHAnsi" w:hAnsiTheme="majorHAnsi" w:cstheme="minorHAnsi"/>
        </w:rPr>
        <w:t xml:space="preserve"> was especially contentious: It </w:t>
      </w:r>
      <w:r w:rsidRPr="009D59F6">
        <w:rPr>
          <w:rStyle w:val="StyleUnderline"/>
          <w:rFonts w:asciiTheme="majorHAnsi" w:hAnsiTheme="majorHAnsi" w:cstheme="minorHAnsi"/>
          <w:highlight w:val="cyan"/>
        </w:rPr>
        <w:t>restricted the ability of federal courts to intervene in state</w:t>
      </w:r>
      <w:r w:rsidRPr="009D59F6">
        <w:rPr>
          <w:rStyle w:val="StyleUnderline"/>
          <w:rFonts w:asciiTheme="majorHAnsi" w:hAnsiTheme="majorHAnsi" w:cstheme="minorHAnsi"/>
        </w:rPr>
        <w:t xml:space="preserve"> criminal </w:t>
      </w:r>
      <w:r w:rsidRPr="009D59F6">
        <w:rPr>
          <w:rStyle w:val="StyleUnderline"/>
          <w:rFonts w:asciiTheme="majorHAnsi" w:hAnsiTheme="majorHAnsi" w:cstheme="minorHAnsi"/>
          <w:highlight w:val="cyan"/>
        </w:rPr>
        <w:t>cases.</w:t>
      </w:r>
      <w:r w:rsidRPr="009D59F6">
        <w:rPr>
          <w:rStyle w:val="StyleUnderline"/>
          <w:rFonts w:asciiTheme="majorHAnsi" w:hAnsiTheme="majorHAnsi" w:cstheme="minorHAnsi"/>
        </w:rPr>
        <w:t xml:space="preserve"> Nearly 20 years later, Supreme Court </w:t>
      </w:r>
      <w:r w:rsidRPr="009D59F6">
        <w:rPr>
          <w:rStyle w:val="StyleUnderline"/>
          <w:rFonts w:asciiTheme="majorHAnsi" w:hAnsiTheme="majorHAnsi" w:cstheme="minorHAnsi"/>
          <w:highlight w:val="cyan"/>
        </w:rPr>
        <w:t>interpretations of the law have robbed federal judges of much of their power to overturn convictions obtained in state court</w:t>
      </w:r>
      <w:r w:rsidRPr="009D59F6">
        <w:rPr>
          <w:rStyle w:val="StyleUnderline"/>
          <w:rFonts w:asciiTheme="majorHAnsi" w:hAnsiTheme="majorHAnsi" w:cstheme="minorHAnsi"/>
        </w:rPr>
        <w:t>, where the vast majority of criminal defendants are tried.</w:t>
      </w:r>
      <w:r w:rsidRPr="009D59F6">
        <w:rPr>
          <w:rFonts w:asciiTheme="majorHAnsi" w:hAnsiTheme="majorHAnsi" w:cstheme="minorHAnsi"/>
          <w:sz w:val="14"/>
        </w:rPr>
        <w:t xml:space="preserve"> Long considered a safety valve for the unjustly convicted</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federal courts are</w:t>
      </w:r>
      <w:r w:rsidRPr="009D59F6">
        <w:rPr>
          <w:rStyle w:val="StyleUnderline"/>
          <w:rFonts w:asciiTheme="majorHAnsi" w:hAnsiTheme="majorHAnsi" w:cstheme="minorHAnsi"/>
        </w:rPr>
        <w:t xml:space="preserve"> now </w:t>
      </w:r>
      <w:r w:rsidRPr="009D59F6">
        <w:rPr>
          <w:rStyle w:val="StyleUnderline"/>
          <w:rFonts w:asciiTheme="majorHAnsi" w:hAnsiTheme="majorHAnsi" w:cstheme="minorHAnsi"/>
          <w:highlight w:val="cyan"/>
        </w:rPr>
        <w:t>barred</w:t>
      </w:r>
      <w:r w:rsidRPr="009D59F6">
        <w:rPr>
          <w:rStyle w:val="StyleUnderline"/>
          <w:rFonts w:asciiTheme="majorHAnsi" w:hAnsiTheme="majorHAnsi" w:cstheme="minorHAnsi"/>
        </w:rPr>
        <w:t xml:space="preserve"> by legal rules </w:t>
      </w:r>
      <w:r w:rsidRPr="009D59F6">
        <w:rPr>
          <w:rStyle w:val="StyleUnderline"/>
          <w:rFonts w:asciiTheme="majorHAnsi" w:hAnsiTheme="majorHAnsi" w:cstheme="minorHAnsi"/>
          <w:highlight w:val="cyan"/>
        </w:rPr>
        <w:t>from second-guessing state judges</w:t>
      </w:r>
      <w:r w:rsidRPr="009D59F6">
        <w:rPr>
          <w:rStyle w:val="StyleUnderline"/>
          <w:rFonts w:asciiTheme="majorHAnsi" w:hAnsiTheme="majorHAnsi" w:cstheme="minorHAnsi"/>
        </w:rPr>
        <w:t xml:space="preserve"> in all but the most extreme cases. </w:t>
      </w:r>
      <w:r w:rsidRPr="009D59F6">
        <w:rPr>
          <w:rFonts w:asciiTheme="majorHAnsi" w:hAnsiTheme="majorHAnsi" w:cstheme="minorHAnsi"/>
          <w:sz w:val="14"/>
        </w:rPr>
        <w:t xml:space="preserve">The tensions stirred by the law are increasingly visible on the U.S. 9th Circuit Court of Appeals, which hears state cases from the West. Time after time, 9th Circuit judges find fault with decisions by the California courts, where judges appear on the ballot and often struggle under crushing caseloads. </w:t>
      </w:r>
      <w:r w:rsidRPr="009D59F6">
        <w:rPr>
          <w:rStyle w:val="StyleUnderline"/>
          <w:rFonts w:asciiTheme="majorHAnsi" w:hAnsiTheme="majorHAnsi" w:cstheme="minorHAnsi"/>
        </w:rPr>
        <w:t xml:space="preserve">But the </w:t>
      </w:r>
      <w:r w:rsidRPr="009D59F6">
        <w:rPr>
          <w:rStyle w:val="StyleUnderline"/>
          <w:rFonts w:asciiTheme="majorHAnsi" w:hAnsiTheme="majorHAnsi" w:cstheme="minorHAnsi"/>
          <w:highlight w:val="cyan"/>
        </w:rPr>
        <w:t>federal jurists</w:t>
      </w:r>
      <w:r w:rsidRPr="009D59F6">
        <w:rPr>
          <w:rStyle w:val="StyleUnderline"/>
          <w:rFonts w:asciiTheme="majorHAnsi" w:hAnsiTheme="majorHAnsi" w:cstheme="minorHAnsi"/>
        </w:rPr>
        <w:t xml:space="preserve"> are restrained by the law from acting.</w:t>
      </w:r>
      <w:r w:rsidRPr="009D59F6">
        <w:rPr>
          <w:rFonts w:asciiTheme="majorHAnsi" w:hAnsiTheme="majorHAnsi" w:cstheme="minorHAnsi"/>
          <w:sz w:val="14"/>
        </w:rPr>
        <w:t xml:space="preserve"> </w:t>
      </w:r>
      <w:r w:rsidRPr="009D59F6">
        <w:rPr>
          <w:rStyle w:val="StyleUnderline"/>
          <w:rFonts w:asciiTheme="majorHAnsi" w:hAnsiTheme="majorHAnsi" w:cstheme="minorHAnsi"/>
        </w:rPr>
        <w:t xml:space="preserve">"We now </w:t>
      </w:r>
      <w:r w:rsidRPr="009D59F6">
        <w:rPr>
          <w:rStyle w:val="StyleUnderline"/>
          <w:rFonts w:asciiTheme="majorHAnsi" w:hAnsiTheme="majorHAnsi" w:cstheme="minorHAnsi"/>
          <w:highlight w:val="cyan"/>
        </w:rPr>
        <w:t>have to stand by in impotent silence, even though it may appear to us that an innocent person has been convicted,</w:t>
      </w:r>
      <w:r w:rsidRPr="009D59F6">
        <w:rPr>
          <w:rStyle w:val="StyleUnderline"/>
          <w:rFonts w:asciiTheme="majorHAnsi" w:hAnsiTheme="majorHAnsi" w:cstheme="minorHAnsi"/>
        </w:rPr>
        <w:t>"</w:t>
      </w:r>
      <w:r w:rsidRPr="009D59F6">
        <w:rPr>
          <w:rFonts w:asciiTheme="majorHAnsi" w:hAnsiTheme="majorHAnsi" w:cstheme="minorHAnsi"/>
          <w:sz w:val="14"/>
        </w:rPr>
        <w:t xml:space="preserve"> 9th Circuit Judge Alex Kozinski, a Reagan appointee, wrote in June in a Georgetown law review. The 1996 Antiterrorism and Effective Death Penalty Act limited the ability of inmates to prevail in federal habeas corpus challenges, the legal means prisoners use to contest their confinement. "The collapse of habeas corpus as a remedy for even the most glaring of constitutional violations ranks among the greater wrongs of our legal era," 9th Circuit Judge Stephen R. Reinhardt, a Carter appointee, wrote in a Michigan law review. "Once hailed as the Great Writ," Reinhardt wrote, habeas corpus has been transformed over the last two decades "from a vital guarantor of liberty into an instrument for ratifying the power of state courts to disregard the protections of the Constitution." Judges on other circuits also have complained about the law. "The Great Writ is dead in this country," Judge James C. Hill, a Ford appointee on the Atlanta-based 11th Circuit, wrote in a 2011 dissent. Federal judges felt differently about the law when it was passed, said Loyola Law professor Laurie Levenson. </w:t>
      </w:r>
      <w:r w:rsidRPr="009D59F6">
        <w:rPr>
          <w:rStyle w:val="StyleUnderline"/>
          <w:rFonts w:asciiTheme="majorHAnsi" w:hAnsiTheme="majorHAnsi" w:cstheme="minorHAnsi"/>
        </w:rPr>
        <w:t>"Now the pendulum has swung the other way, and there are some very serious cases that are not being dealt with because Congress has tied their hands," Levenson said. The law "has taken the federal courts out of the business of habeas corpus," said California Court of Appeal Justice J. Anthony Kline,</w:t>
      </w:r>
      <w:r w:rsidRPr="009D59F6">
        <w:rPr>
          <w:rFonts w:asciiTheme="majorHAnsi" w:hAnsiTheme="majorHAnsi" w:cstheme="minorHAnsi"/>
          <w:sz w:val="14"/>
        </w:rPr>
        <w:t xml:space="preserve"> a Gov. Jerry Brown appointee who has served more than three decades on the court. Kozinski has called for its repeal. </w:t>
      </w:r>
      <w:r w:rsidRPr="009D59F6">
        <w:rPr>
          <w:rStyle w:val="StyleUnderline"/>
          <w:rFonts w:asciiTheme="majorHAnsi" w:hAnsiTheme="majorHAnsi" w:cstheme="minorHAnsi"/>
        </w:rPr>
        <w:t>"By and large, state judges do a good job," Kozinski said in an interview. "But we tend to see some of the extreme cases, and everyone makes mistakes</w:t>
      </w:r>
      <w:r w:rsidRPr="009D59F6">
        <w:rPr>
          <w:rStyle w:val="StyleUnderline"/>
          <w:rFonts w:asciiTheme="majorHAnsi" w:hAnsiTheme="majorHAnsi" w:cstheme="minorHAnsi"/>
          <w:highlight w:val="cyan"/>
        </w:rPr>
        <w:t>. It is so frustrating to see mistakes and not be able to correct them."</w:t>
      </w:r>
      <w:r w:rsidRPr="009D59F6">
        <w:rPr>
          <w:rStyle w:val="StyleUnderline"/>
          <w:rFonts w:asciiTheme="majorHAnsi" w:hAnsiTheme="majorHAnsi" w:cstheme="minorHAnsi"/>
        </w:rPr>
        <w:t xml:space="preserve"> Under the new rules, </w:t>
      </w:r>
      <w:r w:rsidRPr="009D59F6">
        <w:rPr>
          <w:rStyle w:val="StyleUnderline"/>
          <w:rFonts w:asciiTheme="majorHAnsi" w:hAnsiTheme="majorHAnsi" w:cstheme="minorHAnsi"/>
          <w:highlight w:val="cyan"/>
        </w:rPr>
        <w:t>federal judges may not overturn a state court decision that is merely incorrect</w:t>
      </w:r>
      <w:r w:rsidRPr="009D59F6">
        <w:rPr>
          <w:rFonts w:asciiTheme="majorHAnsi" w:hAnsiTheme="majorHAnsi" w:cstheme="minorHAnsi"/>
          <w:sz w:val="14"/>
        </w:rPr>
        <w:t xml:space="preserve">. The state ruling must also be unreasonable, "so lacking in justification that there was an error well understood … beyond any possibility for fair-minded disagreement," the Supreme Court has said. </w:t>
      </w:r>
      <w:r w:rsidRPr="009D59F6">
        <w:rPr>
          <w:rStyle w:val="StyleUnderline"/>
          <w:rFonts w:asciiTheme="majorHAnsi" w:hAnsiTheme="majorHAnsi" w:cstheme="minorHAnsi"/>
        </w:rPr>
        <w:t xml:space="preserve">This required deference means state courts increasingly have the final say. </w:t>
      </w:r>
      <w:r w:rsidRPr="009D59F6">
        <w:rPr>
          <w:rFonts w:asciiTheme="majorHAnsi" w:hAnsiTheme="majorHAnsi" w:cstheme="minorHAnsi"/>
          <w:sz w:val="14"/>
        </w:rPr>
        <w:t xml:space="preserve">Some law-and-order groups — and conservatives on the 9th Circuit — see the restrictions as a valuable correction. The California Supreme Court should have the last word because the justices serve at the will of the voters, said Kent Scheidegger, a director of the pro-death penalty Criminal Justice Legal Foundation. "We can't get rid of Reinhardt," Scheidegger said. "We got rid of Rose Bird." Voters ousted the late California chief justice and two liberal colleagues in 1986 after a campaign that focused on the death penalty. Bird never voted for a death sentence. Reinhardt, in an interview, could not recall a death sentence he has voted to confirm in his nearly four decades on the 9th Circuit. "State judges don't have the same freedom," Reinhardt said. </w:t>
      </w:r>
      <w:r w:rsidRPr="009D59F6">
        <w:rPr>
          <w:rStyle w:val="StyleUnderline"/>
          <w:rFonts w:asciiTheme="majorHAnsi" w:hAnsiTheme="majorHAnsi" w:cstheme="minorHAnsi"/>
        </w:rPr>
        <w:t xml:space="preserve">State courts have long upheld criminal verdicts and sentences with the knowledge that a later federal review would be a safety net for the wrongfully convicted, Reinhardt said. Now that the safety net is largely gone, some state judges are calling for closer examination of criminal cases. </w:t>
      </w:r>
      <w:r w:rsidRPr="009D59F6">
        <w:rPr>
          <w:rFonts w:asciiTheme="majorHAnsi" w:hAnsiTheme="majorHAnsi" w:cstheme="minorHAnsi"/>
          <w:sz w:val="14"/>
        </w:rPr>
        <w:t xml:space="preserve">Justice Goodwin Liu, a former UC Berkeley law professor appointed by Brown to the state's highest court, has been trying to push his colleagues to examine trial mistakes more carefully. He has complained in dissents that the California court is out of the norm in upholding so many criminal convictions tainted by legal errors at trial and possible racial bias in jury selection. Kline, who serves on a San Francisco-based state appeals court, agreed that California courts rely heavily on rules that permit them to uphold verdicts if they believe trial errors — such as admitting evidence that should have been barred — did not affect the outcome of a case. "What is happening in the judicial system is we are becoming more interested in disposing of cases than we are of adjudicating them," Kline said. </w:t>
      </w:r>
      <w:r w:rsidRPr="009D59F6">
        <w:rPr>
          <w:rStyle w:val="StyleUnderline"/>
          <w:rFonts w:asciiTheme="majorHAnsi" w:hAnsiTheme="majorHAnsi" w:cstheme="minorHAnsi"/>
          <w:highlight w:val="cyan"/>
        </w:rPr>
        <w:t>In close cases, state judges are more likely than their federal counterparts to rule against criminal defendants and other unpopular litigants</w:t>
      </w:r>
      <w:r w:rsidRPr="009D59F6">
        <w:rPr>
          <w:rStyle w:val="StyleUnderline"/>
          <w:rFonts w:asciiTheme="majorHAnsi" w:hAnsiTheme="majorHAnsi" w:cstheme="minorHAnsi"/>
        </w:rPr>
        <w:t xml:space="preserve">, said NYU Law professor Burt Neuborne. </w:t>
      </w:r>
      <w:r w:rsidRPr="009D59F6">
        <w:rPr>
          <w:rStyle w:val="StyleUnderline"/>
          <w:rFonts w:asciiTheme="majorHAnsi" w:hAnsiTheme="majorHAnsi" w:cstheme="minorHAnsi"/>
          <w:highlight w:val="cyan"/>
        </w:rPr>
        <w:t>Federal judges have lifetime tenure and cannot be recalled for an impolitic decision.</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When the law is unclear, "state judges will tilt more toward the prosecution,</w:t>
      </w:r>
      <w:r w:rsidRPr="009D59F6">
        <w:rPr>
          <w:rStyle w:val="StyleUnderline"/>
          <w:rFonts w:asciiTheme="majorHAnsi" w:hAnsiTheme="majorHAnsi" w:cstheme="minorHAnsi"/>
        </w:rPr>
        <w:t>" Neuborne said. "</w:t>
      </w:r>
      <w:r w:rsidRPr="009D59F6">
        <w:rPr>
          <w:rStyle w:val="StyleUnderline"/>
          <w:rFonts w:asciiTheme="majorHAnsi" w:hAnsiTheme="majorHAnsi" w:cstheme="minorHAnsi"/>
          <w:highlight w:val="cyan"/>
        </w:rPr>
        <w:t>They have a tendency in hard cases to be more politically responsive."</w:t>
      </w:r>
    </w:p>
    <w:p w14:paraId="38C7F989" w14:textId="029331E9" w:rsidR="00B6267B" w:rsidRPr="009D59F6" w:rsidRDefault="00C4320D" w:rsidP="00605794">
      <w:pPr>
        <w:pStyle w:val="Heading3"/>
        <w:rPr>
          <w:rFonts w:asciiTheme="majorHAnsi" w:hAnsiTheme="majorHAnsi"/>
        </w:rPr>
      </w:pPr>
      <w:r w:rsidRPr="009D59F6">
        <w:rPr>
          <w:rFonts w:asciiTheme="majorHAnsi" w:hAnsiTheme="majorHAnsi"/>
        </w:rPr>
        <w:t>**STATE COURTS FAIL**</w:t>
      </w:r>
    </w:p>
    <w:p w14:paraId="0A27CADE" w14:textId="77777777" w:rsidR="00B6267B" w:rsidRPr="009D59F6" w:rsidRDefault="00B6267B" w:rsidP="00B6267B">
      <w:pPr>
        <w:pStyle w:val="Heading3"/>
        <w:rPr>
          <w:rFonts w:asciiTheme="majorHAnsi" w:hAnsiTheme="majorHAnsi" w:cstheme="minorHAnsi"/>
        </w:rPr>
      </w:pPr>
      <w:r w:rsidRPr="009D59F6">
        <w:rPr>
          <w:rFonts w:asciiTheme="majorHAnsi" w:hAnsiTheme="majorHAnsi" w:cstheme="minorHAnsi"/>
        </w:rPr>
        <w:t>State Courts – Education Reform Fails</w:t>
      </w:r>
    </w:p>
    <w:p w14:paraId="339E69C9" w14:textId="77777777" w:rsidR="00B6267B" w:rsidRPr="009D59F6" w:rsidRDefault="00B6267B" w:rsidP="00B6267B">
      <w:pPr>
        <w:pStyle w:val="Heading4"/>
        <w:rPr>
          <w:rFonts w:asciiTheme="majorHAnsi" w:hAnsiTheme="majorHAnsi" w:cstheme="minorHAnsi"/>
        </w:rPr>
      </w:pPr>
      <w:r w:rsidRPr="009D59F6">
        <w:rPr>
          <w:rFonts w:asciiTheme="majorHAnsi" w:hAnsiTheme="majorHAnsi" w:cstheme="minorHAnsi"/>
        </w:rPr>
        <w:t>State courts fail at education reform – they no longer want to create funding mandates</w:t>
      </w:r>
    </w:p>
    <w:p w14:paraId="5F4D1444" w14:textId="77777777" w:rsidR="00B6267B" w:rsidRPr="009D59F6" w:rsidRDefault="00B6267B" w:rsidP="00B6267B">
      <w:pPr>
        <w:rPr>
          <w:rFonts w:asciiTheme="majorHAnsi" w:hAnsiTheme="majorHAnsi" w:cstheme="minorHAnsi"/>
        </w:rPr>
      </w:pPr>
      <w:r w:rsidRPr="009D59F6">
        <w:rPr>
          <w:rStyle w:val="Style13ptBold"/>
          <w:rFonts w:asciiTheme="majorHAnsi" w:hAnsiTheme="majorHAnsi" w:cstheme="minorHAnsi"/>
        </w:rPr>
        <w:t>Hanushek &amp; Lindseth 9</w:t>
      </w:r>
      <w:r w:rsidRPr="009D59F6">
        <w:rPr>
          <w:rFonts w:asciiTheme="majorHAnsi" w:hAnsiTheme="majorHAnsi" w:cstheme="minorHAnsi"/>
        </w:rPr>
        <w:t xml:space="preserve"> (Eric A., Senior Fellow, Hoover Institution of Stanford University, Alfred A., Counsel, Sutherland Asbill &amp; Brennan LLP, 10/27/9, “Judicial Funding Mandates Related to Education Sharply Decline”, </w:t>
      </w:r>
      <w:hyperlink r:id="rId88" w:history="1">
        <w:r w:rsidRPr="009D59F6">
          <w:rPr>
            <w:rStyle w:val="Hyperlink"/>
            <w:rFonts w:asciiTheme="majorHAnsi" w:hAnsiTheme="majorHAnsi" w:cstheme="minorHAnsi"/>
          </w:rPr>
          <w:t>http://www.fed-soc.org/publications/detail/judicial-funding-mandates-related-to-education-sharply-decline)</w:t>
        </w:r>
      </w:hyperlink>
      <w:r w:rsidRPr="009D59F6">
        <w:rPr>
          <w:rFonts w:asciiTheme="majorHAnsi" w:hAnsiTheme="majorHAnsi" w:cstheme="minorHAnsi"/>
        </w:rPr>
        <w:t xml:space="preserve"> ACT</w:t>
      </w:r>
    </w:p>
    <w:p w14:paraId="2B0F6326" w14:textId="77777777" w:rsidR="00B6267B" w:rsidRPr="009D59F6" w:rsidRDefault="00B6267B" w:rsidP="00B6267B">
      <w:pPr>
        <w:rPr>
          <w:rStyle w:val="StyleUnderline"/>
          <w:rFonts w:asciiTheme="majorHAnsi" w:hAnsiTheme="majorHAnsi" w:cstheme="minorHAnsi"/>
        </w:rPr>
      </w:pPr>
      <w:r w:rsidRPr="009D59F6">
        <w:rPr>
          <w:rStyle w:val="StyleUnderline"/>
          <w:rFonts w:asciiTheme="majorHAnsi" w:hAnsiTheme="majorHAnsi" w:cstheme="minorHAnsi"/>
        </w:rPr>
        <w:t xml:space="preserve">Twenty years ago </w:t>
      </w:r>
      <w:r w:rsidRPr="009D59F6">
        <w:rPr>
          <w:rStyle w:val="StyleUnderline"/>
          <w:rFonts w:asciiTheme="majorHAnsi" w:hAnsiTheme="majorHAnsi" w:cstheme="minorHAnsi"/>
          <w:highlight w:val="cyan"/>
        </w:rPr>
        <w:t>a new kind of educational lawsuit designed to ensure “adequacy of funding” began to sweep through the state courts.</w:t>
      </w:r>
      <w:r w:rsidRPr="009D59F6">
        <w:rPr>
          <w:rStyle w:val="StyleUnderline"/>
          <w:rFonts w:asciiTheme="majorHAnsi" w:hAnsiTheme="majorHAnsi" w:cstheme="minorHAnsi"/>
        </w:rPr>
        <w:t xml:space="preserve"> Over the past five years these suits have been almost uniformly rejected, but for the first fifteen years courts in </w:t>
      </w:r>
      <w:r w:rsidRPr="009D59F6">
        <w:rPr>
          <w:rStyle w:val="StyleUnderline"/>
          <w:rFonts w:asciiTheme="majorHAnsi" w:hAnsiTheme="majorHAnsi" w:cstheme="minorHAnsi"/>
          <w:highlight w:val="cyan"/>
        </w:rPr>
        <w:t>almost one-third of the states found funding to be unconstitutionally low and demanded that state legislatures substantially increase K-12 education appropriations.</w:t>
      </w:r>
      <w:r w:rsidRPr="009D59F6">
        <w:rPr>
          <w:rFonts w:asciiTheme="majorHAnsi" w:hAnsiTheme="majorHAnsi" w:cstheme="minorHAnsi"/>
        </w:rPr>
        <w:t xml:space="preserve">   While the reasons for plaintiffs’ recent series of losses in the courts are varied, they almost certainly reflect the fact that </w:t>
      </w:r>
      <w:r w:rsidRPr="009D59F6">
        <w:rPr>
          <w:rStyle w:val="Emphasis"/>
          <w:rFonts w:asciiTheme="majorHAnsi" w:hAnsiTheme="majorHAnsi" w:cstheme="minorHAnsi"/>
          <w:highlight w:val="cyan"/>
        </w:rPr>
        <w:t>court ordered funding has not been an effective means of improving student outcomes.</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This white paper by Eric Hanushek and Alfred Lindseth highlights </w:t>
      </w:r>
      <w:r w:rsidRPr="009D59F6">
        <w:rPr>
          <w:rStyle w:val="StyleUnderline"/>
          <w:rFonts w:asciiTheme="majorHAnsi" w:hAnsiTheme="majorHAnsi" w:cstheme="minorHAnsi"/>
        </w:rPr>
        <w:t xml:space="preserve">the dismal track record of the courts in bringing about effective education reform. </w:t>
      </w:r>
      <w:r w:rsidRPr="009D59F6">
        <w:rPr>
          <w:rFonts w:asciiTheme="majorHAnsi" w:hAnsiTheme="majorHAnsi" w:cstheme="minorHAnsi"/>
        </w:rPr>
        <w:t xml:space="preserve">Their book, Schoolhouses, Courthouses, and Statehouses: Solving the Funding-Achievement Puzzle in America’s Public Schools, traces the history of these lawsuits and provides strong evidence that, </w:t>
      </w:r>
      <w:r w:rsidRPr="009D59F6">
        <w:rPr>
          <w:rStyle w:val="StyleUnderline"/>
          <w:rFonts w:asciiTheme="majorHAnsi" w:hAnsiTheme="majorHAnsi" w:cstheme="minorHAnsi"/>
          <w:highlight w:val="cyan"/>
        </w:rPr>
        <w:t>despite billions of dollars of court-ordered funding, student achievement has continued to languish</w:t>
      </w:r>
      <w:r w:rsidRPr="009D59F6">
        <w:rPr>
          <w:rStyle w:val="StyleUnderline"/>
          <w:rFonts w:asciiTheme="majorHAnsi" w:hAnsiTheme="majorHAnsi" w:cstheme="minorHAnsi"/>
        </w:rPr>
        <w:t xml:space="preserve"> in three of the four states which have had the most significant and longest running “adequacy” remedies</w:t>
      </w:r>
      <w:r w:rsidRPr="009D59F6">
        <w:rPr>
          <w:rFonts w:asciiTheme="majorHAnsi" w:hAnsiTheme="majorHAnsi" w:cstheme="minorHAnsi"/>
        </w:rPr>
        <w:t xml:space="preserve"> - New Jersey, Wyoming and Kentucky.  Only in Massachusetts, where increased funding was accompanied by more fundamental reforms was there evidence of improvement.   </w:t>
      </w:r>
      <w:r w:rsidRPr="009D59F6">
        <w:rPr>
          <w:rStyle w:val="StyleUnderline"/>
          <w:rFonts w:asciiTheme="majorHAnsi" w:hAnsiTheme="majorHAnsi" w:cstheme="minorHAnsi"/>
        </w:rPr>
        <w:t xml:space="preserve">This evidence was cited recently by the U.S. Supreme Court in Horne v. Flores when it found in a case involving the education of English language learners that </w:t>
      </w:r>
      <w:r w:rsidRPr="009D59F6">
        <w:rPr>
          <w:rStyle w:val="StyleUnderline"/>
          <w:rFonts w:asciiTheme="majorHAnsi" w:hAnsiTheme="majorHAnsi" w:cstheme="minorHAnsi"/>
          <w:highlight w:val="cyan"/>
        </w:rPr>
        <w:t>judicial funding mandates have been relatively ineffective in improving educational outcomes. State courts have already become noticeably less receptive to judicial funding mandates,</w:t>
      </w:r>
      <w:r w:rsidRPr="009D59F6">
        <w:rPr>
          <w:rStyle w:val="StyleUnderline"/>
          <w:rFonts w:asciiTheme="majorHAnsi" w:hAnsiTheme="majorHAnsi" w:cstheme="minorHAnsi"/>
        </w:rPr>
        <w:t xml:space="preserve"> and the Supreme Court’s decision will make them even more difficult to justify.</w:t>
      </w:r>
    </w:p>
    <w:p w14:paraId="085B789B" w14:textId="77777777" w:rsidR="00B6267B" w:rsidRPr="009D59F6" w:rsidRDefault="00B6267B" w:rsidP="00B6267B">
      <w:pPr>
        <w:pStyle w:val="Heading4"/>
        <w:rPr>
          <w:rFonts w:asciiTheme="majorHAnsi" w:hAnsiTheme="majorHAnsi" w:cstheme="minorHAnsi"/>
        </w:rPr>
      </w:pPr>
      <w:r w:rsidRPr="009D59F6">
        <w:rPr>
          <w:rFonts w:asciiTheme="majorHAnsi" w:hAnsiTheme="majorHAnsi" w:cstheme="minorHAnsi"/>
        </w:rPr>
        <w:t>State courts fail at education reform mandates (same card as above but this is the actual article) – court funding fails because structural, curricular, and accountability-based reforms key</w:t>
      </w:r>
    </w:p>
    <w:p w14:paraId="382E96F2" w14:textId="77777777" w:rsidR="00B6267B" w:rsidRPr="009D59F6" w:rsidRDefault="00B6267B" w:rsidP="00B6267B">
      <w:pPr>
        <w:rPr>
          <w:rFonts w:asciiTheme="majorHAnsi" w:hAnsiTheme="majorHAnsi" w:cstheme="minorHAnsi"/>
        </w:rPr>
      </w:pPr>
      <w:r w:rsidRPr="009D59F6">
        <w:rPr>
          <w:rStyle w:val="Style13ptBold"/>
          <w:rFonts w:asciiTheme="majorHAnsi" w:hAnsiTheme="majorHAnsi" w:cstheme="minorHAnsi"/>
        </w:rPr>
        <w:t>Hanushek &amp; Lindseth 9</w:t>
      </w:r>
      <w:r w:rsidRPr="009D59F6">
        <w:rPr>
          <w:rFonts w:asciiTheme="majorHAnsi" w:hAnsiTheme="majorHAnsi" w:cstheme="minorHAnsi"/>
        </w:rPr>
        <w:t xml:space="preserve"> (Eric A., Senior Fellow, Hoover Institution of Stanford University, Alfred A., Counsel, Sutherland Asbill &amp; Brennan LLP, 10/27/9, “Judicial Funding Mandates Related to Education Sharply Decline”, </w:t>
      </w:r>
      <w:hyperlink r:id="rId89" w:history="1">
        <w:r w:rsidRPr="009D59F6">
          <w:rPr>
            <w:rStyle w:val="Hyperlink"/>
            <w:rFonts w:asciiTheme="majorHAnsi" w:hAnsiTheme="majorHAnsi" w:cstheme="minorHAnsi"/>
          </w:rPr>
          <w:t>http://www.fed-soc.org/publications/detail/judicial-funding-mandates-related-to-education-sharply-decline)</w:t>
        </w:r>
      </w:hyperlink>
      <w:r w:rsidRPr="009D59F6">
        <w:rPr>
          <w:rFonts w:asciiTheme="majorHAnsi" w:hAnsiTheme="majorHAnsi" w:cstheme="minorHAnsi"/>
        </w:rPr>
        <w:t xml:space="preserve"> ACT</w:t>
      </w:r>
    </w:p>
    <w:p w14:paraId="6E618413" w14:textId="77777777" w:rsidR="00B6267B" w:rsidRPr="009D59F6" w:rsidRDefault="00B6267B" w:rsidP="00B6267B">
      <w:pPr>
        <w:rPr>
          <w:rFonts w:asciiTheme="majorHAnsi" w:hAnsiTheme="majorHAnsi" w:cstheme="minorHAnsi"/>
        </w:rPr>
      </w:pPr>
      <w:r w:rsidRPr="009D59F6">
        <w:rPr>
          <w:rStyle w:val="StyleUnderline"/>
          <w:rFonts w:asciiTheme="majorHAnsi" w:hAnsiTheme="majorHAnsi" w:cstheme="minorHAnsi"/>
        </w:rPr>
        <w:t xml:space="preserve">While some have tried to define these </w:t>
      </w:r>
      <w:r w:rsidRPr="009D59F6">
        <w:rPr>
          <w:rStyle w:val="StyleUnderline"/>
          <w:rFonts w:asciiTheme="majorHAnsi" w:hAnsiTheme="majorHAnsi" w:cstheme="minorHAnsi"/>
          <w:highlight w:val="cyan"/>
        </w:rPr>
        <w:t>court decision</w:t>
      </w:r>
      <w:r w:rsidRPr="009D59F6">
        <w:rPr>
          <w:rStyle w:val="StyleUnderline"/>
          <w:rFonts w:asciiTheme="majorHAnsi" w:hAnsiTheme="majorHAnsi" w:cstheme="minorHAnsi"/>
        </w:rPr>
        <w:t xml:space="preserve">s as successes, in reality, the </w:t>
      </w:r>
      <w:r w:rsidRPr="009D59F6">
        <w:rPr>
          <w:rStyle w:val="StyleUnderline"/>
          <w:rFonts w:asciiTheme="majorHAnsi" w:hAnsiTheme="majorHAnsi" w:cstheme="minorHAnsi"/>
          <w:highlight w:val="cyan"/>
        </w:rPr>
        <w:t>outcomes have been extremely disappointing</w:t>
      </w:r>
      <w:r w:rsidRPr="009D59F6">
        <w:rPr>
          <w:rStyle w:val="StyleUnderline"/>
          <w:rFonts w:asciiTheme="majorHAnsi" w:hAnsiTheme="majorHAnsi" w:cstheme="minorHAnsi"/>
        </w:rPr>
        <w:t xml:space="preserve"> for advocates of increased judicial intervention.</w:t>
      </w:r>
      <w:r w:rsidRPr="009D59F6">
        <w:rPr>
          <w:rFonts w:asciiTheme="majorHAnsi" w:hAnsiTheme="majorHAnsi" w:cstheme="minorHAnsi"/>
        </w:rPr>
        <w:t xml:space="preserve"> Unlike the period from 1989 to 2005, when plaintiffs won almost every “adequacy” case that survived a motion to dismiss and went to trial, since 2005 they have not had a meaningful success in court. The reasons for this abrupt change in the courts’ attitude are not clear, but </w:t>
      </w:r>
      <w:r w:rsidRPr="009D59F6">
        <w:rPr>
          <w:rStyle w:val="StyleUnderline"/>
          <w:rFonts w:asciiTheme="majorHAnsi" w:hAnsiTheme="majorHAnsi" w:cstheme="minorHAnsi"/>
          <w:highlight w:val="cyan"/>
        </w:rPr>
        <w:t>the failure of judicial funding mandates to improve student achievement has</w:t>
      </w:r>
      <w:r w:rsidRPr="009D59F6">
        <w:rPr>
          <w:rStyle w:val="StyleUnderline"/>
          <w:rFonts w:asciiTheme="majorHAnsi" w:hAnsiTheme="majorHAnsi" w:cstheme="minorHAnsi"/>
        </w:rPr>
        <w:t xml:space="preserve"> likely </w:t>
      </w:r>
      <w:r w:rsidRPr="009D59F6">
        <w:rPr>
          <w:rStyle w:val="StyleUnderline"/>
          <w:rFonts w:asciiTheme="majorHAnsi" w:hAnsiTheme="majorHAnsi" w:cstheme="minorHAnsi"/>
          <w:highlight w:val="cyan"/>
        </w:rPr>
        <w:t>been an important factor.</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While the state courts have not expressly stated as much, </w:t>
      </w:r>
      <w:r w:rsidRPr="009D59F6">
        <w:rPr>
          <w:rStyle w:val="StyleUnderline"/>
          <w:rFonts w:asciiTheme="majorHAnsi" w:hAnsiTheme="majorHAnsi" w:cstheme="minorHAnsi"/>
          <w:highlight w:val="cyan"/>
        </w:rPr>
        <w:t>the United States Supreme Court</w:t>
      </w:r>
      <w:r w:rsidRPr="009D59F6">
        <w:rPr>
          <w:rStyle w:val="StyleUnderline"/>
          <w:rFonts w:asciiTheme="majorHAnsi" w:hAnsiTheme="majorHAnsi" w:cstheme="minorHAnsi"/>
        </w:rPr>
        <w:t xml:space="preserve"> recently addressed the impact of funding mandates on student achievement.</w:t>
      </w:r>
      <w:r w:rsidRPr="009D59F6">
        <w:rPr>
          <w:rFonts w:asciiTheme="majorHAnsi" w:hAnsiTheme="majorHAnsi" w:cstheme="minorHAnsi"/>
        </w:rPr>
        <w:t xml:space="preserve"> In Horne v. Flores, </w:t>
      </w:r>
      <w:r w:rsidRPr="009D59F6">
        <w:rPr>
          <w:rStyle w:val="StyleUnderline"/>
          <w:rFonts w:asciiTheme="majorHAnsi" w:hAnsiTheme="majorHAnsi" w:cstheme="minorHAnsi"/>
        </w:rPr>
        <w:t>the Court r</w:t>
      </w:r>
      <w:r w:rsidRPr="009D59F6">
        <w:rPr>
          <w:rStyle w:val="StyleUnderline"/>
          <w:rFonts w:asciiTheme="majorHAnsi" w:hAnsiTheme="majorHAnsi" w:cstheme="minorHAnsi"/>
          <w:highlight w:val="cyan"/>
        </w:rPr>
        <w:t>eversed a lower federal court order requiring the</w:t>
      </w:r>
      <w:r w:rsidRPr="009D59F6">
        <w:rPr>
          <w:rStyle w:val="StyleUnderline"/>
          <w:rFonts w:asciiTheme="majorHAnsi" w:hAnsiTheme="majorHAnsi" w:cstheme="minorHAnsi"/>
        </w:rPr>
        <w:t xml:space="preserve"> Arizona </w:t>
      </w:r>
      <w:r w:rsidRPr="009D59F6">
        <w:rPr>
          <w:rStyle w:val="StyleUnderline"/>
          <w:rFonts w:asciiTheme="majorHAnsi" w:hAnsiTheme="majorHAnsi" w:cstheme="minorHAnsi"/>
          <w:highlight w:val="cyan"/>
        </w:rPr>
        <w:t>legislature to increase funding for programs directed at K-12 English language learners. The Court found that</w:t>
      </w:r>
      <w:r w:rsidRPr="009D59F6">
        <w:rPr>
          <w:rStyle w:val="StyleUnderline"/>
          <w:rFonts w:asciiTheme="majorHAnsi" w:hAnsiTheme="majorHAnsi" w:cstheme="minorHAnsi"/>
        </w:rPr>
        <w:t xml:space="preserve"> the “weight of the research” indicated that </w:t>
      </w:r>
      <w:r w:rsidRPr="009D59F6">
        <w:rPr>
          <w:rStyle w:val="StyleUnderline"/>
          <w:rFonts w:asciiTheme="majorHAnsi" w:hAnsiTheme="majorHAnsi" w:cstheme="minorHAnsi"/>
          <w:highlight w:val="cyan"/>
        </w:rPr>
        <w:t>structural, curricular and accountability-based reforms, “much more than court-imposed funding mandates, lead to improved educational opportunities.”</w:t>
      </w:r>
      <w:r w:rsidRPr="009D59F6">
        <w:rPr>
          <w:rFonts w:asciiTheme="majorHAnsi" w:hAnsiTheme="majorHAnsi" w:cstheme="minorHAnsi"/>
        </w:rPr>
        <w:t xml:space="preserve">13 In reaching this conclusion, the Supreme Court relied upon the experience in state court “adequacy” cases, citing Schoolhouses, Courthouses, and Statehouses: Solving the Funding-Achievement Puzzle in America’s Public Schools, a recently released book by the authors of this article.14 In our book, we analyze student performance in the four states that have had the most dramatic increases in funding as a result of court orders— Kentucky, Massachusetts, New Jersey and Wyoming. As set forth in detail in the book, Kentucky (the first of the “adequacy” rulings), New Jersey (with almost four decades of court involvement in school funding), and Wyoming (where the courts instructed the state to fund a “visionary and unsurpassed” education for its students) have each seen their school spending levels blossom under court order. Notwithstanding these dramatic spending increases, we found that student performance has languished. The unmistakable picture in each of these states is that during a decade or more of court funding mandates, student performance, as measured by the National Assessment of Educational Progress (commonly referred to as the “Nation’s report card”), has not measurably improved relative to other states that did not have anywhere near the same influx of new school money.15 </w:t>
      </w:r>
      <w:r w:rsidRPr="009D59F6">
        <w:rPr>
          <w:rStyle w:val="StyleUnderline"/>
          <w:rFonts w:asciiTheme="majorHAnsi" w:hAnsiTheme="majorHAnsi" w:cstheme="minorHAnsi"/>
          <w:highlight w:val="cyan"/>
        </w:rPr>
        <w:t>The only state where performance has significantly improved while under court order has been Massachusetts. But</w:t>
      </w:r>
      <w:r w:rsidRPr="009D59F6">
        <w:rPr>
          <w:rStyle w:val="StyleUnderline"/>
          <w:rFonts w:asciiTheme="majorHAnsi" w:hAnsiTheme="majorHAnsi" w:cstheme="minorHAnsi"/>
        </w:rPr>
        <w:t xml:space="preserve"> here the story is more complicated, because Massachusetts combined strong non-financial remedial measures—strong standards, enhanced assessments, and strict accountability measures—with increased funding. Importantly, although accomplished after the entry of a court order, </w:t>
      </w:r>
      <w:r w:rsidRPr="009D59F6">
        <w:rPr>
          <w:rStyle w:val="StyleUnderline"/>
          <w:rFonts w:asciiTheme="majorHAnsi" w:hAnsiTheme="majorHAnsi" w:cstheme="minorHAnsi"/>
          <w:highlight w:val="cyan"/>
        </w:rPr>
        <w:t>these deeper policy changes were not specifically ordered by the court, but instead represented creative reform efforts by the political branches.</w:t>
      </w:r>
      <w:r w:rsidRPr="009D59F6">
        <w:rPr>
          <w:rFonts w:asciiTheme="majorHAnsi" w:hAnsiTheme="majorHAnsi" w:cstheme="minorHAnsi"/>
        </w:rPr>
        <w:t xml:space="preserve">16 The Massachusetts result reinforces our analysis: </w:t>
      </w:r>
      <w:r w:rsidRPr="009D59F6">
        <w:rPr>
          <w:rStyle w:val="StyleUnderline"/>
          <w:rFonts w:asciiTheme="majorHAnsi" w:hAnsiTheme="majorHAnsi" w:cstheme="minorHAnsi"/>
        </w:rPr>
        <w:t xml:space="preserve">significant structural changes that focus incentives on improved achievement are more important than just providing additional funding. </w:t>
      </w:r>
      <w:r w:rsidRPr="009D59F6">
        <w:rPr>
          <w:rFonts w:asciiTheme="majorHAnsi" w:hAnsiTheme="majorHAnsi" w:cstheme="minorHAnsi"/>
        </w:rPr>
        <w:t xml:space="preserve">However, most courts that have historically entered into educational policy areas other than funding have discouraged real structural changes, focusing instead on the continuation of past policies, such as class size reduction or acrossthe-board salary increases for teachers, which carry with them increased funding. In conclusion, the adequacy decisions of the last five years must be taken as strong evidence that </w:t>
      </w:r>
      <w:r w:rsidRPr="009D59F6">
        <w:rPr>
          <w:rStyle w:val="StyleUnderline"/>
          <w:rFonts w:asciiTheme="majorHAnsi" w:hAnsiTheme="majorHAnsi" w:cstheme="minorHAnsi"/>
          <w:highlight w:val="cyan"/>
        </w:rPr>
        <w:t>courts no longer suppose that ordering increases in school funding leads to significant gains in student performance.</w:t>
      </w:r>
      <w:r w:rsidRPr="009D59F6">
        <w:rPr>
          <w:rFonts w:asciiTheme="majorHAnsi" w:hAnsiTheme="majorHAnsi" w:cstheme="minorHAnsi"/>
        </w:rPr>
        <w:t xml:space="preserve"> This is surely reinforced by the 2009 Flores decision.</w:t>
      </w:r>
    </w:p>
    <w:p w14:paraId="2E14B5A7" w14:textId="77777777" w:rsidR="00B6267B" w:rsidRPr="009D59F6" w:rsidRDefault="00B6267B" w:rsidP="00B6267B">
      <w:pPr>
        <w:pStyle w:val="Heading4"/>
        <w:rPr>
          <w:rFonts w:asciiTheme="majorHAnsi" w:hAnsiTheme="majorHAnsi" w:cstheme="minorHAnsi"/>
        </w:rPr>
      </w:pPr>
      <w:r w:rsidRPr="009D59F6">
        <w:rPr>
          <w:rFonts w:asciiTheme="majorHAnsi" w:hAnsiTheme="majorHAnsi" w:cstheme="minorHAnsi"/>
        </w:rPr>
        <w:t>Supreme Court key – state courts rule no constitutional right to education and defer to legislative branch – means they won’t sufficiently fund</w:t>
      </w:r>
    </w:p>
    <w:p w14:paraId="6B899F1B" w14:textId="77777777" w:rsidR="00B6267B" w:rsidRPr="009D59F6" w:rsidRDefault="00B6267B" w:rsidP="00B6267B">
      <w:pPr>
        <w:rPr>
          <w:rFonts w:asciiTheme="majorHAnsi" w:hAnsiTheme="majorHAnsi" w:cstheme="minorHAnsi"/>
        </w:rPr>
      </w:pPr>
      <w:r w:rsidRPr="009D59F6">
        <w:rPr>
          <w:rStyle w:val="Style13ptBold"/>
          <w:rFonts w:asciiTheme="majorHAnsi" w:hAnsiTheme="majorHAnsi" w:cstheme="minorHAnsi"/>
        </w:rPr>
        <w:t>Egelko 16</w:t>
      </w:r>
      <w:r w:rsidRPr="009D59F6">
        <w:rPr>
          <w:rFonts w:asciiTheme="majorHAnsi" w:hAnsiTheme="majorHAnsi" w:cstheme="minorHAnsi"/>
        </w:rPr>
        <w:t xml:space="preserve"> (Bob, San Francisco Chronicle staff writer, 4/20/16, “Students have no ‘right’ to quality education, state court rules”, </w:t>
      </w:r>
      <w:hyperlink r:id="rId90" w:history="1">
        <w:r w:rsidRPr="009D59F6">
          <w:rPr>
            <w:rStyle w:val="Hyperlink"/>
            <w:rFonts w:asciiTheme="majorHAnsi" w:hAnsiTheme="majorHAnsi" w:cstheme="minorHAnsi"/>
          </w:rPr>
          <w:t>http://www.sfgate.com/news/article/Court-California-students-have-no-right-to-7278567.php)</w:t>
        </w:r>
      </w:hyperlink>
      <w:r w:rsidRPr="009D59F6">
        <w:rPr>
          <w:rFonts w:asciiTheme="majorHAnsi" w:hAnsiTheme="majorHAnsi" w:cstheme="minorHAnsi"/>
        </w:rPr>
        <w:t xml:space="preserve"> ACT</w:t>
      </w:r>
    </w:p>
    <w:p w14:paraId="0D3A219A" w14:textId="22521998" w:rsidR="00B6267B" w:rsidRPr="009D59F6" w:rsidRDefault="00B6267B" w:rsidP="00B6267B">
      <w:pPr>
        <w:rPr>
          <w:rFonts w:asciiTheme="majorHAnsi" w:hAnsiTheme="majorHAnsi" w:cstheme="minorHAnsi"/>
        </w:rPr>
      </w:pPr>
      <w:r w:rsidRPr="009D59F6">
        <w:rPr>
          <w:rStyle w:val="StyleUnderline"/>
          <w:rFonts w:asciiTheme="majorHAnsi" w:hAnsiTheme="majorHAnsi" w:cstheme="minorHAnsi"/>
        </w:rPr>
        <w:t xml:space="preserve">A divided </w:t>
      </w:r>
      <w:r w:rsidRPr="009D59F6">
        <w:rPr>
          <w:rStyle w:val="StyleUnderline"/>
          <w:rFonts w:asciiTheme="majorHAnsi" w:hAnsiTheme="majorHAnsi" w:cstheme="minorHAnsi"/>
          <w:highlight w:val="cyan"/>
        </w:rPr>
        <w:t>state appeals court ruled</w:t>
      </w:r>
      <w:r w:rsidRPr="009D59F6">
        <w:rPr>
          <w:rStyle w:val="StyleUnderline"/>
          <w:rFonts w:asciiTheme="majorHAnsi" w:hAnsiTheme="majorHAnsi" w:cstheme="minorHAnsi"/>
        </w:rPr>
        <w:t xml:space="preserve"> Wednesday that California’s </w:t>
      </w:r>
      <w:r w:rsidRPr="009D59F6">
        <w:rPr>
          <w:rStyle w:val="StyleUnderline"/>
          <w:rFonts w:asciiTheme="majorHAnsi" w:hAnsiTheme="majorHAnsi" w:cstheme="minorHAnsi"/>
          <w:highlight w:val="cyan"/>
        </w:rPr>
        <w:t>anemic</w:t>
      </w:r>
      <w:r w:rsidRPr="009D59F6">
        <w:rPr>
          <w:rStyle w:val="StyleUnderline"/>
          <w:rFonts w:asciiTheme="majorHAnsi" w:hAnsiTheme="majorHAnsi" w:cstheme="minorHAnsi"/>
        </w:rPr>
        <w:t xml:space="preserve"> level of </w:t>
      </w:r>
      <w:r w:rsidRPr="009D59F6">
        <w:rPr>
          <w:rStyle w:val="StyleUnderline"/>
          <w:rFonts w:asciiTheme="majorHAnsi" w:hAnsiTheme="majorHAnsi" w:cstheme="minorHAnsi"/>
          <w:highlight w:val="cyan"/>
        </w:rPr>
        <w:t>school funding does not violate students’ constitutional right to an education</w:t>
      </w:r>
      <w:r w:rsidRPr="009D59F6">
        <w:rPr>
          <w:rStyle w:val="StyleUnderline"/>
          <w:rFonts w:asciiTheme="majorHAnsi" w:hAnsiTheme="majorHAnsi" w:cstheme="minorHAnsi"/>
        </w:rPr>
        <w:t xml:space="preserve"> of “some quality” </w:t>
      </w:r>
      <w:r w:rsidRPr="009D59F6">
        <w:rPr>
          <w:rStyle w:val="StyleUnderline"/>
          <w:rFonts w:asciiTheme="majorHAnsi" w:hAnsiTheme="majorHAnsi" w:cstheme="minorHAnsi"/>
          <w:highlight w:val="cyan"/>
        </w:rPr>
        <w:t>because no such right exists</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The 2-1 decision by the First District Court of Appeal in San Francisco upheld a judge’s dismissal of a suit filed by some of the state’s major participants in public education — school boards and administrators, the California Teachers Association and State PTA, and nine school districts, including San Francisco and Alameda. The plaintiffs argued that a state that trails nearly every other state in per-pupil spending, staffing and student achievement violates California’s 1879 constitutional guarantee of a school system that encourages “the promotion of intellectual ... improvement.” </w:t>
      </w:r>
      <w:r w:rsidRPr="009D59F6">
        <w:rPr>
          <w:rStyle w:val="StyleUnderline"/>
          <w:rFonts w:asciiTheme="majorHAnsi" w:hAnsiTheme="majorHAnsi" w:cstheme="minorHAnsi"/>
          <w:highlight w:val="cyan"/>
        </w:rPr>
        <w:t>Similar suits have been filed in other states,</w:t>
      </w:r>
      <w:r w:rsidRPr="009D59F6">
        <w:rPr>
          <w:rStyle w:val="StyleUnderline"/>
          <w:rFonts w:asciiTheme="majorHAnsi" w:hAnsiTheme="majorHAnsi" w:cstheme="minorHAnsi"/>
        </w:rPr>
        <w:t xml:space="preserve"> and a majority have been successful, with courts in at least six states finding that their school finance systems violated students’ rights.</w:t>
      </w:r>
      <w:r w:rsidRPr="009D59F6">
        <w:rPr>
          <w:rFonts w:asciiTheme="majorHAnsi" w:hAnsiTheme="majorHAnsi" w:cstheme="minorHAnsi"/>
        </w:rPr>
        <w:t xml:space="preserve"> Last year, the Washington state Supreme Court held its Legislature in contempt for failing to increase funding and imposed a fine of $100,000 a day, which is still in effect. </w:t>
      </w:r>
      <w:r w:rsidRPr="009D59F6">
        <w:rPr>
          <w:rStyle w:val="StyleUnderline"/>
          <w:rFonts w:asciiTheme="majorHAnsi" w:hAnsiTheme="majorHAnsi" w:cstheme="minorHAnsi"/>
        </w:rPr>
        <w:t xml:space="preserve">But </w:t>
      </w:r>
      <w:r w:rsidRPr="009D59F6">
        <w:rPr>
          <w:rStyle w:val="StyleUnderline"/>
          <w:rFonts w:asciiTheme="majorHAnsi" w:hAnsiTheme="majorHAnsi" w:cstheme="minorHAnsi"/>
          <w:highlight w:val="cyan"/>
        </w:rPr>
        <w:t>the</w:t>
      </w:r>
      <w:r w:rsidRPr="009D59F6">
        <w:rPr>
          <w:rStyle w:val="StyleUnderline"/>
          <w:rFonts w:asciiTheme="majorHAnsi" w:hAnsiTheme="majorHAnsi" w:cstheme="minorHAnsi"/>
        </w:rPr>
        <w:t xml:space="preserve"> San Francisco </w:t>
      </w:r>
      <w:r w:rsidRPr="009D59F6">
        <w:rPr>
          <w:rStyle w:val="StyleUnderline"/>
          <w:rFonts w:asciiTheme="majorHAnsi" w:hAnsiTheme="majorHAnsi" w:cstheme="minorHAnsi"/>
          <w:highlight w:val="cyan"/>
        </w:rPr>
        <w:t>court said the right to a public education</w:t>
      </w:r>
      <w:r w:rsidRPr="009D59F6">
        <w:rPr>
          <w:rStyle w:val="StyleUnderline"/>
          <w:rFonts w:asciiTheme="majorHAnsi" w:hAnsiTheme="majorHAnsi" w:cstheme="minorHAnsi"/>
        </w:rPr>
        <w:t xml:space="preserve">, guaranteed by the California Constitution, </w:t>
      </w:r>
      <w:r w:rsidRPr="009D59F6">
        <w:rPr>
          <w:rStyle w:val="StyleUnderline"/>
          <w:rFonts w:asciiTheme="majorHAnsi" w:hAnsiTheme="majorHAnsi" w:cstheme="minorHAnsi"/>
          <w:highlight w:val="cyan"/>
        </w:rPr>
        <w:t>does not include a right to any particular level of educational quality or funding.</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An education of “some quality,” the standard asserted by the plaintiffs in the suit, is “good public policy,” Justice Martin Jenkins said in the majority opinion. </w:t>
      </w:r>
      <w:r w:rsidRPr="009D59F6">
        <w:rPr>
          <w:rStyle w:val="StyleUnderline"/>
          <w:rFonts w:asciiTheme="majorHAnsi" w:hAnsiTheme="majorHAnsi" w:cstheme="minorHAnsi"/>
        </w:rPr>
        <w:t xml:space="preserve">But he said </w:t>
      </w:r>
      <w:r w:rsidRPr="009D59F6">
        <w:rPr>
          <w:rStyle w:val="StyleUnderline"/>
          <w:rFonts w:asciiTheme="majorHAnsi" w:hAnsiTheme="majorHAnsi" w:cstheme="minorHAnsi"/>
          <w:highlight w:val="cyan"/>
        </w:rPr>
        <w:t>the state Constitution’s provisions “leave the</w:t>
      </w:r>
      <w:r w:rsidRPr="009D59F6">
        <w:rPr>
          <w:rStyle w:val="StyleUnderline"/>
          <w:rFonts w:asciiTheme="majorHAnsi" w:hAnsiTheme="majorHAnsi" w:cstheme="minorHAnsi"/>
        </w:rPr>
        <w:t xml:space="preserve"> difficult and </w:t>
      </w:r>
      <w:r w:rsidRPr="009D59F6">
        <w:rPr>
          <w:rStyle w:val="StyleUnderline"/>
          <w:rFonts w:asciiTheme="majorHAnsi" w:hAnsiTheme="majorHAnsi" w:cstheme="minorHAnsi"/>
          <w:highlight w:val="cyan"/>
        </w:rPr>
        <w:t>policy-laden questions associated with educational adequacy and funding to the legislative branch,” not the courts.</w:t>
      </w:r>
    </w:p>
    <w:p w14:paraId="76347BC1" w14:textId="32DBBDEE" w:rsidR="00BC4863" w:rsidRPr="009D59F6" w:rsidRDefault="00B6267B" w:rsidP="00BC4863">
      <w:pPr>
        <w:pStyle w:val="Heading3"/>
        <w:rPr>
          <w:rFonts w:asciiTheme="majorHAnsi" w:hAnsiTheme="majorHAnsi" w:cstheme="minorHAnsi"/>
        </w:rPr>
      </w:pPr>
      <w:r w:rsidRPr="009D59F6">
        <w:rPr>
          <w:rFonts w:asciiTheme="majorHAnsi" w:hAnsiTheme="majorHAnsi" w:cstheme="minorHAnsi"/>
        </w:rPr>
        <w:t>State Courts – Citizen Overturn</w:t>
      </w:r>
    </w:p>
    <w:p w14:paraId="567CA175"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Rights will be overturned by voters or congress- empirically proven</w:t>
      </w:r>
    </w:p>
    <w:p w14:paraId="064AF992"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Miller 13</w:t>
      </w:r>
      <w:r w:rsidRPr="009D59F6">
        <w:rPr>
          <w:rFonts w:asciiTheme="majorHAnsi" w:hAnsiTheme="majorHAnsi" w:cstheme="minorHAnsi"/>
        </w:rPr>
        <w:t xml:space="preserve"> (9/8, Kenneth P., Associate Professor of Government and Associate Director of the Rose Institute of State and Local Government, Claremont McKenna College, “DEFINING RIGHTS IN THE STATES: JUDICIAL ACTIVISM AND POPULAR RESPONSE”, </w:t>
      </w:r>
      <w:hyperlink r:id="rId91" w:history="1">
        <w:r w:rsidRPr="009D59F6">
          <w:rPr>
            <w:rStyle w:val="Hyperlink"/>
            <w:rFonts w:asciiTheme="majorHAnsi" w:hAnsiTheme="majorHAnsi" w:cstheme="minorHAnsi"/>
          </w:rPr>
          <w:t>http://www.albanylawreview.org/Articles/Vol76_4/76.4.2061%20Miller.pdf</w:t>
        </w:r>
      </w:hyperlink>
      <w:r w:rsidRPr="009D59F6">
        <w:rPr>
          <w:rFonts w:asciiTheme="majorHAnsi" w:hAnsiTheme="majorHAnsi" w:cstheme="minorHAnsi"/>
        </w:rPr>
        <w:t>, Albany Law Review) MBE</w:t>
      </w:r>
    </w:p>
    <w:p w14:paraId="05551761" w14:textId="77777777" w:rsidR="00BC4863" w:rsidRPr="009D59F6" w:rsidRDefault="00BC4863" w:rsidP="00BC4863">
      <w:pPr>
        <w:rPr>
          <w:rFonts w:asciiTheme="majorHAnsi" w:hAnsiTheme="majorHAnsi" w:cstheme="minorHAnsi"/>
          <w:u w:val="single"/>
        </w:rPr>
      </w:pPr>
      <w:r w:rsidRPr="009D59F6">
        <w:rPr>
          <w:rFonts w:asciiTheme="majorHAnsi" w:hAnsiTheme="majorHAnsi" w:cstheme="minorHAnsi"/>
          <w:highlight w:val="cyan"/>
          <w:u w:val="single"/>
        </w:rPr>
        <w:t>DEMOCRATIC RESPONSES TO</w:t>
      </w:r>
      <w:r w:rsidRPr="009D59F6">
        <w:rPr>
          <w:rFonts w:asciiTheme="majorHAnsi" w:hAnsiTheme="majorHAnsi" w:cstheme="minorHAnsi"/>
          <w:u w:val="single"/>
        </w:rPr>
        <w:t xml:space="preserve"> THE JUDICIAL </w:t>
      </w:r>
      <w:r w:rsidRPr="009D59F6">
        <w:rPr>
          <w:rFonts w:asciiTheme="majorHAnsi" w:hAnsiTheme="majorHAnsi" w:cstheme="minorHAnsi"/>
          <w:highlight w:val="cyan"/>
          <w:u w:val="single"/>
        </w:rPr>
        <w:t>EXPANSION OF RIGHTS</w:t>
      </w:r>
      <w:r w:rsidRPr="009D59F6">
        <w:rPr>
          <w:rFonts w:asciiTheme="majorHAnsi" w:hAnsiTheme="majorHAnsi" w:cstheme="minorHAnsi"/>
          <w:u w:val="single"/>
        </w:rPr>
        <w:t xml:space="preserve"> </w:t>
      </w:r>
      <w:r w:rsidRPr="009D59F6">
        <w:rPr>
          <w:rFonts w:asciiTheme="majorHAnsi" w:hAnsiTheme="majorHAnsi" w:cstheme="minorHAnsi"/>
          <w:sz w:val="12"/>
        </w:rPr>
        <w:t xml:space="preserve">Judicial definitions of state constitutional rights are not necessarily final because the </w:t>
      </w:r>
      <w:r w:rsidRPr="009D59F6">
        <w:rPr>
          <w:rFonts w:asciiTheme="majorHAnsi" w:hAnsiTheme="majorHAnsi" w:cstheme="minorHAnsi"/>
          <w:highlight w:val="cyan"/>
          <w:u w:val="single"/>
        </w:rPr>
        <w:t>people</w:t>
      </w:r>
      <w:r w:rsidRPr="009D59F6">
        <w:rPr>
          <w:rFonts w:asciiTheme="majorHAnsi" w:hAnsiTheme="majorHAnsi" w:cstheme="minorHAnsi"/>
          <w:u w:val="single"/>
        </w:rPr>
        <w:t xml:space="preserve"> can preempt or </w:t>
      </w:r>
      <w:r w:rsidRPr="009D59F6">
        <w:rPr>
          <w:rFonts w:asciiTheme="majorHAnsi" w:hAnsiTheme="majorHAnsi" w:cstheme="minorHAnsi"/>
          <w:highlight w:val="cyan"/>
          <w:u w:val="single"/>
        </w:rPr>
        <w:t>override</w:t>
      </w:r>
      <w:r w:rsidRPr="009D59F6">
        <w:rPr>
          <w:rFonts w:asciiTheme="majorHAnsi" w:hAnsiTheme="majorHAnsi" w:cstheme="minorHAnsi"/>
          <w:u w:val="single"/>
        </w:rPr>
        <w:t xml:space="preserve"> these rulings </w:t>
      </w:r>
      <w:r w:rsidRPr="009D59F6">
        <w:rPr>
          <w:rFonts w:asciiTheme="majorHAnsi" w:hAnsiTheme="majorHAnsi" w:cstheme="minorHAnsi"/>
          <w:highlight w:val="cyan"/>
          <w:u w:val="single"/>
        </w:rPr>
        <w:t>through state constitutional amendments</w:t>
      </w:r>
      <w:r w:rsidRPr="009D59F6">
        <w:rPr>
          <w:rFonts w:asciiTheme="majorHAnsi" w:hAnsiTheme="majorHAnsi" w:cstheme="minorHAnsi"/>
          <w:sz w:val="12"/>
          <w:highlight w:val="cyan"/>
        </w:rPr>
        <w:t>.</w:t>
      </w:r>
      <w:r w:rsidRPr="009D59F6">
        <w:rPr>
          <w:rFonts w:asciiTheme="majorHAnsi" w:hAnsiTheme="majorHAnsi" w:cstheme="minorHAnsi"/>
          <w:sz w:val="12"/>
        </w:rPr>
        <w:t xml:space="preserve">146 This section briefly summarizes the methods for amending state constitutions, then looks to the five rights categories discussed above147 to examine some specific instances where the </w:t>
      </w:r>
      <w:r w:rsidRPr="009D59F6">
        <w:rPr>
          <w:rFonts w:asciiTheme="majorHAnsi" w:hAnsiTheme="majorHAnsi" w:cstheme="minorHAnsi"/>
          <w:u w:val="single"/>
        </w:rPr>
        <w:t xml:space="preserve">people have used state constitutional amendments to </w:t>
      </w:r>
      <w:r w:rsidRPr="009D59F6">
        <w:rPr>
          <w:rStyle w:val="Emphasis"/>
          <w:rFonts w:asciiTheme="majorHAnsi" w:hAnsiTheme="majorHAnsi" w:cstheme="minorHAnsi"/>
          <w:highlight w:val="cyan"/>
        </w:rPr>
        <w:t>limit judicial expansion of rights in the states</w:t>
      </w:r>
      <w:r w:rsidRPr="009D59F6">
        <w:rPr>
          <w:rFonts w:asciiTheme="majorHAnsi" w:hAnsiTheme="majorHAnsi" w:cstheme="minorHAnsi"/>
          <w:u w:val="single"/>
        </w:rPr>
        <w:t xml:space="preserve">. </w:t>
      </w:r>
      <w:r w:rsidRPr="009D59F6">
        <w:rPr>
          <w:rFonts w:asciiTheme="majorHAnsi" w:hAnsiTheme="majorHAnsi" w:cstheme="minorHAnsi"/>
          <w:sz w:val="12"/>
        </w:rPr>
        <w:t xml:space="preserve">The most widely available and frequently used form of state constitutional amendment is the legislative constitutional amendment, or “LCA.”148 Under this process, </w:t>
      </w:r>
      <w:r w:rsidRPr="009D59F6">
        <w:rPr>
          <w:rFonts w:asciiTheme="majorHAnsi" w:hAnsiTheme="majorHAnsi" w:cstheme="minorHAnsi"/>
          <w:u w:val="single"/>
        </w:rPr>
        <w:t>a legislature proposes an amendment and refers it to the voters for their approval or rejection.</w:t>
      </w:r>
      <w:r w:rsidRPr="009D59F6">
        <w:rPr>
          <w:rFonts w:asciiTheme="majorHAnsi" w:hAnsiTheme="majorHAnsi" w:cstheme="minorHAnsi"/>
          <w:sz w:val="12"/>
        </w:rPr>
        <w:t xml:space="preserve">149 LCAs require the concurrence of both representatives and the people, giving them a high level of democratic legitimacy.150 A second form of state constitutional amendment is the initiative constitutional amendment, or “ICA,” which is available in some race, gender, or religion. Id. at 444. 143 Kerrigan v. Comm’r of Pub. Health, 957 A.2d 407, 481 (Conn. 2008). 144 Varnum v. Brien, 763 N.W.2d 862, 906–07 (Iowa 2009). 145 Meanwhile, courts in several states declined to find a state constitutional right of samesex couples to marry, or otherwise upheld the traditional definition of marriage. See Standhardt v. Superior Court ex rel. Cnty. of Maricopa, 77 P.3d 451, 465 (Ariz. Ct. App. 2003); Frandsen v. County of Brevard, 828 So. 2d 386, 386 (Fla. 2002); Morrison v. Sadler, 821 N.E.2d 15, 35 (Ind. Ct. App. 2005); Conaway v. Deane, 932 A.2d 571, 635 (Md. 2007); Hernandez v. Robles, 855 N.E.2d 1, 12 (N.Y. 2006); Andersen v. King Cnty., 138 P.3d 963, 990 (Wash. 2006) (en banc). 146 See, e.g., CAL. CONST. art. II, § 8. 147 See discussion supra Part II. 148 See MILLER, supra note 56, at 158 (citing 39 COUNCIL OF STATE GOV’TS, THE BOOK OF THE STATES 11 (2007)). 149 See MILLER, supra note 56, at 158 (citing COUNCIL OF STATE GOV’TS, supra note 149, at 11). 150 See Julian N. Eule, Judicial Review of Direct Democracy, 99 YALE L.J. 1503, 1512 (1990). 2061 MILLER 9/8/2013 10:33 AM 2012/2013] Defining Rights in the States 2079 form in eighteen states.151 This </w:t>
      </w:r>
      <w:r w:rsidRPr="009D59F6">
        <w:rPr>
          <w:rFonts w:asciiTheme="majorHAnsi" w:hAnsiTheme="majorHAnsi" w:cstheme="minorHAnsi"/>
          <w:u w:val="single"/>
        </w:rPr>
        <w:t xml:space="preserve">process allows </w:t>
      </w:r>
      <w:r w:rsidRPr="009D59F6">
        <w:rPr>
          <w:rFonts w:asciiTheme="majorHAnsi" w:hAnsiTheme="majorHAnsi" w:cstheme="minorHAnsi"/>
          <w:b/>
          <w:highlight w:val="cyan"/>
          <w:u w:val="single"/>
        </w:rPr>
        <w:t>citizens to propose</w:t>
      </w:r>
      <w:r w:rsidRPr="009D59F6">
        <w:rPr>
          <w:rFonts w:asciiTheme="majorHAnsi" w:hAnsiTheme="majorHAnsi" w:cstheme="minorHAnsi"/>
          <w:highlight w:val="cyan"/>
          <w:u w:val="single"/>
        </w:rPr>
        <w:t xml:space="preserve"> constitutional amendments</w:t>
      </w:r>
      <w:r w:rsidRPr="009D59F6">
        <w:rPr>
          <w:rFonts w:asciiTheme="majorHAnsi" w:hAnsiTheme="majorHAnsi" w:cstheme="minorHAnsi"/>
          <w:u w:val="single"/>
        </w:rPr>
        <w:t xml:space="preserve"> and to gather sufficient petition signatures to place the amendment on the ballot for ratification by the people.</w:t>
      </w:r>
      <w:r w:rsidRPr="009D59F6">
        <w:rPr>
          <w:rFonts w:asciiTheme="majorHAnsi" w:hAnsiTheme="majorHAnsi" w:cstheme="minorHAnsi"/>
          <w:sz w:val="12"/>
        </w:rPr>
        <w:t xml:space="preserve">152 In most states, the </w:t>
      </w:r>
      <w:r w:rsidRPr="009D59F6">
        <w:rPr>
          <w:rFonts w:asciiTheme="majorHAnsi" w:hAnsiTheme="majorHAnsi" w:cstheme="minorHAnsi"/>
          <w:u w:val="single"/>
        </w:rPr>
        <w:t>initiative constitutional amendment process completely bypasses the legislature</w:t>
      </w:r>
      <w:r w:rsidRPr="009D59F6">
        <w:rPr>
          <w:rFonts w:asciiTheme="majorHAnsi" w:hAnsiTheme="majorHAnsi" w:cstheme="minorHAnsi"/>
          <w:sz w:val="12"/>
        </w:rPr>
        <w:t xml:space="preserve">; in two states—Mississippi and Massachusetts—the process is “indirect.”153 In those states, the people must submit initiative constitutional amendments to the legislature, and in Massachusetts, the legislature can block the proposal from reaching the voters.154 But in states with no legislative check, the initiative constitutional amendment </w:t>
      </w:r>
      <w:r w:rsidRPr="009D59F6">
        <w:rPr>
          <w:rFonts w:asciiTheme="majorHAnsi" w:hAnsiTheme="majorHAnsi" w:cstheme="minorHAnsi"/>
          <w:u w:val="single"/>
        </w:rPr>
        <w:t xml:space="preserve">gives the people a powerful means to </w:t>
      </w:r>
      <w:r w:rsidRPr="009D59F6">
        <w:rPr>
          <w:rFonts w:asciiTheme="majorHAnsi" w:hAnsiTheme="majorHAnsi" w:cstheme="minorHAnsi"/>
          <w:highlight w:val="cyan"/>
          <w:u w:val="single"/>
        </w:rPr>
        <w:t>override both</w:t>
      </w:r>
      <w:r w:rsidRPr="009D59F6">
        <w:rPr>
          <w:rFonts w:asciiTheme="majorHAnsi" w:hAnsiTheme="majorHAnsi" w:cstheme="minorHAnsi"/>
          <w:u w:val="single"/>
        </w:rPr>
        <w:t xml:space="preserve"> legislatures and </w:t>
      </w:r>
      <w:r w:rsidRPr="009D59F6">
        <w:rPr>
          <w:rFonts w:asciiTheme="majorHAnsi" w:hAnsiTheme="majorHAnsi" w:cstheme="minorHAnsi"/>
          <w:highlight w:val="cyan"/>
          <w:u w:val="single"/>
        </w:rPr>
        <w:t>courts when they contravene the people’s will</w:t>
      </w:r>
      <w:r w:rsidRPr="009D59F6">
        <w:rPr>
          <w:rFonts w:asciiTheme="majorHAnsi" w:hAnsiTheme="majorHAnsi" w:cstheme="minorHAnsi"/>
          <w:sz w:val="12"/>
        </w:rPr>
        <w:t xml:space="preserve">.155 Finally, state constitutions can be amended (or replaced) through constitutional conventions, a formerly popular system of state constitution making that has declined in recent decades.156 It is important to note that many rights-expanding judicial decisions have not generated widespread popular opposition or attempts at override through either legislative or initiative constitutional amendments. But </w:t>
      </w:r>
      <w:r w:rsidRPr="009D59F6">
        <w:rPr>
          <w:rFonts w:asciiTheme="majorHAnsi" w:hAnsiTheme="majorHAnsi" w:cstheme="minorHAnsi"/>
          <w:u w:val="single"/>
        </w:rPr>
        <w:t xml:space="preserve">as courts have promoted the rights revolution in state constitutional law, </w:t>
      </w:r>
      <w:r w:rsidRPr="009D59F6">
        <w:rPr>
          <w:rFonts w:asciiTheme="majorHAnsi" w:hAnsiTheme="majorHAnsi" w:cstheme="minorHAnsi"/>
          <w:highlight w:val="cyan"/>
          <w:u w:val="single"/>
        </w:rPr>
        <w:t>use of court-constraining</w:t>
      </w:r>
      <w:r w:rsidRPr="009D59F6">
        <w:rPr>
          <w:rFonts w:asciiTheme="majorHAnsi" w:hAnsiTheme="majorHAnsi" w:cstheme="minorHAnsi"/>
          <w:u w:val="single"/>
        </w:rPr>
        <w:t xml:space="preserve"> state constitutional </w:t>
      </w:r>
      <w:r w:rsidRPr="009D59F6">
        <w:rPr>
          <w:rFonts w:asciiTheme="majorHAnsi" w:hAnsiTheme="majorHAnsi" w:cstheme="minorHAnsi"/>
          <w:highlight w:val="cyan"/>
          <w:u w:val="single"/>
        </w:rPr>
        <w:t xml:space="preserve">amendments </w:t>
      </w:r>
      <w:r w:rsidRPr="009D59F6">
        <w:rPr>
          <w:rStyle w:val="Emphasis"/>
          <w:rFonts w:asciiTheme="majorHAnsi" w:hAnsiTheme="majorHAnsi" w:cstheme="minorHAnsi"/>
          <w:highlight w:val="cyan"/>
        </w:rPr>
        <w:t>has grown. Citizens</w:t>
      </w:r>
      <w:r w:rsidRPr="009D59F6">
        <w:rPr>
          <w:rFonts w:asciiTheme="majorHAnsi" w:hAnsiTheme="majorHAnsi" w:cstheme="minorHAnsi"/>
          <w:u w:val="single"/>
        </w:rPr>
        <w:t xml:space="preserve"> have </w:t>
      </w:r>
      <w:r w:rsidRPr="009D59F6">
        <w:rPr>
          <w:rFonts w:asciiTheme="majorHAnsi" w:hAnsiTheme="majorHAnsi" w:cstheme="minorHAnsi"/>
          <w:highlight w:val="cyan"/>
          <w:u w:val="single"/>
        </w:rPr>
        <w:t xml:space="preserve">voted on </w:t>
      </w:r>
      <w:r w:rsidRPr="009D59F6">
        <w:rPr>
          <w:rStyle w:val="Emphasis"/>
          <w:rFonts w:asciiTheme="majorHAnsi" w:hAnsiTheme="majorHAnsi" w:cstheme="minorHAnsi"/>
          <w:highlight w:val="cyan"/>
        </w:rPr>
        <w:t>numerous amendments</w:t>
      </w:r>
      <w:r w:rsidRPr="009D59F6">
        <w:rPr>
          <w:rFonts w:asciiTheme="majorHAnsi" w:hAnsiTheme="majorHAnsi" w:cstheme="minorHAnsi"/>
          <w:highlight w:val="cyan"/>
          <w:u w:val="single"/>
        </w:rPr>
        <w:t xml:space="preserve"> to overturn</w:t>
      </w:r>
      <w:r w:rsidRPr="009D59F6">
        <w:rPr>
          <w:rFonts w:asciiTheme="majorHAnsi" w:hAnsiTheme="majorHAnsi" w:cstheme="minorHAnsi"/>
          <w:u w:val="single"/>
        </w:rPr>
        <w:t xml:space="preserve"> or preempt rights-expanding decisions in a number of subjects, </w:t>
      </w:r>
      <w:r w:rsidRPr="009D59F6">
        <w:rPr>
          <w:rFonts w:asciiTheme="majorHAnsi" w:hAnsiTheme="majorHAnsi" w:cstheme="minorHAnsi"/>
          <w:highlight w:val="cyan"/>
          <w:u w:val="single"/>
        </w:rPr>
        <w:t>including the</w:t>
      </w:r>
      <w:r w:rsidRPr="009D59F6">
        <w:rPr>
          <w:rFonts w:asciiTheme="majorHAnsi" w:hAnsiTheme="majorHAnsi" w:cstheme="minorHAnsi"/>
          <w:u w:val="single"/>
        </w:rPr>
        <w:t xml:space="preserve"> five </w:t>
      </w:r>
      <w:r w:rsidRPr="009D59F6">
        <w:rPr>
          <w:rFonts w:asciiTheme="majorHAnsi" w:hAnsiTheme="majorHAnsi" w:cstheme="minorHAnsi"/>
          <w:highlight w:val="cyan"/>
          <w:u w:val="single"/>
        </w:rPr>
        <w:t>areas</w:t>
      </w:r>
      <w:r w:rsidRPr="009D59F6">
        <w:rPr>
          <w:rFonts w:asciiTheme="majorHAnsi" w:hAnsiTheme="majorHAnsi" w:cstheme="minorHAnsi"/>
          <w:u w:val="single"/>
        </w:rPr>
        <w:t xml:space="preserve"> discussed above—capital punishment, criminal procedure, </w:t>
      </w:r>
      <w:r w:rsidRPr="009D59F6">
        <w:rPr>
          <w:rFonts w:asciiTheme="majorHAnsi" w:hAnsiTheme="majorHAnsi" w:cstheme="minorHAnsi"/>
          <w:highlight w:val="cyan"/>
          <w:u w:val="single"/>
        </w:rPr>
        <w:t>racial desegregation</w:t>
      </w:r>
      <w:r w:rsidRPr="009D59F6">
        <w:rPr>
          <w:rFonts w:asciiTheme="majorHAnsi" w:hAnsiTheme="majorHAnsi" w:cstheme="minorHAnsi"/>
          <w:u w:val="single"/>
        </w:rPr>
        <w:t xml:space="preserve">, abortion, and same-sex marriage.157 These amendments demonstrate that the people have, in fact, </w:t>
      </w:r>
      <w:r w:rsidRPr="009D59F6">
        <w:rPr>
          <w:rFonts w:asciiTheme="majorHAnsi" w:hAnsiTheme="majorHAnsi" w:cstheme="minorHAnsi"/>
          <w:b/>
          <w:highlight w:val="cyan"/>
          <w:u w:val="single"/>
        </w:rPr>
        <w:t>frequently voted to limit, or withdraw, state</w:t>
      </w:r>
      <w:r w:rsidRPr="009D59F6">
        <w:rPr>
          <w:rFonts w:asciiTheme="majorHAnsi" w:hAnsiTheme="majorHAnsi" w:cstheme="minorHAnsi"/>
          <w:b/>
          <w:u w:val="single"/>
        </w:rPr>
        <w:t xml:space="preserve"> constitutional </w:t>
      </w:r>
      <w:r w:rsidRPr="009D59F6">
        <w:rPr>
          <w:rFonts w:asciiTheme="majorHAnsi" w:hAnsiTheme="majorHAnsi" w:cstheme="minorHAnsi"/>
          <w:b/>
          <w:highlight w:val="cyan"/>
          <w:u w:val="single"/>
        </w:rPr>
        <w:t>rights that exceed federal minimums</w:t>
      </w:r>
      <w:r w:rsidRPr="009D59F6">
        <w:rPr>
          <w:rFonts w:asciiTheme="majorHAnsi" w:hAnsiTheme="majorHAnsi" w:cstheme="minorHAnsi"/>
          <w:u w:val="single"/>
        </w:rPr>
        <w:t xml:space="preserve">. </w:t>
      </w:r>
    </w:p>
    <w:p w14:paraId="58A5AA7D" w14:textId="053D9618" w:rsidR="00605794" w:rsidRPr="009D59F6" w:rsidRDefault="00605794" w:rsidP="00605794">
      <w:pPr>
        <w:pStyle w:val="Heading3"/>
        <w:rPr>
          <w:rFonts w:asciiTheme="majorHAnsi" w:hAnsiTheme="majorHAnsi" w:cstheme="minorHAnsi"/>
        </w:rPr>
      </w:pPr>
      <w:r w:rsidRPr="009D59F6">
        <w:rPr>
          <w:rFonts w:asciiTheme="majorHAnsi" w:hAnsiTheme="majorHAnsi" w:cstheme="minorHAnsi"/>
        </w:rPr>
        <w:t>A2 2NC CP Stop Citizen Overturn</w:t>
      </w:r>
    </w:p>
    <w:p w14:paraId="668A707F" w14:textId="77777777" w:rsidR="00605794" w:rsidRPr="009D59F6" w:rsidRDefault="00605794" w:rsidP="00605794">
      <w:pPr>
        <w:pStyle w:val="Heading4"/>
        <w:rPr>
          <w:rFonts w:asciiTheme="majorHAnsi" w:hAnsiTheme="majorHAnsi" w:cstheme="minorHAnsi"/>
        </w:rPr>
      </w:pPr>
      <w:r w:rsidRPr="009D59F6">
        <w:rPr>
          <w:rFonts w:asciiTheme="majorHAnsi" w:hAnsiTheme="majorHAnsi" w:cstheme="minorHAnsi"/>
        </w:rPr>
        <w:t>CP leads to court stripping and erodes judicial federalism</w:t>
      </w:r>
    </w:p>
    <w:p w14:paraId="680AB856" w14:textId="77777777" w:rsidR="00605794" w:rsidRPr="009D59F6" w:rsidRDefault="00605794" w:rsidP="00605794">
      <w:pPr>
        <w:rPr>
          <w:rFonts w:asciiTheme="majorHAnsi" w:hAnsiTheme="majorHAnsi" w:cstheme="minorHAnsi"/>
        </w:rPr>
      </w:pPr>
      <w:r w:rsidRPr="009D59F6">
        <w:rPr>
          <w:rStyle w:val="Style13ptBold"/>
          <w:rFonts w:asciiTheme="majorHAnsi" w:hAnsiTheme="majorHAnsi" w:cstheme="minorHAnsi"/>
        </w:rPr>
        <w:t>Miller 13</w:t>
      </w:r>
      <w:r w:rsidRPr="009D59F6">
        <w:rPr>
          <w:rFonts w:asciiTheme="majorHAnsi" w:hAnsiTheme="majorHAnsi" w:cstheme="minorHAnsi"/>
        </w:rPr>
        <w:t xml:space="preserve"> (9/8, Kenneth P., Associate Professor of Government and Associate Director of the Rose Institute of State and Local Government, Claremont McKenna College, “DEFINING RIGHTS IN THE STATES: JUDICIAL ACTIVISM AND POPULAR RESPONSE”, </w:t>
      </w:r>
      <w:hyperlink r:id="rId92" w:history="1">
        <w:r w:rsidRPr="009D59F6">
          <w:rPr>
            <w:rStyle w:val="Hyperlink"/>
            <w:rFonts w:asciiTheme="majorHAnsi" w:hAnsiTheme="majorHAnsi" w:cstheme="minorHAnsi"/>
          </w:rPr>
          <w:t>http://www.albanylawreview.org/Articles/Vol76_4/76.4.2061%20Miller.pdf</w:t>
        </w:r>
      </w:hyperlink>
      <w:r w:rsidRPr="009D59F6">
        <w:rPr>
          <w:rFonts w:asciiTheme="majorHAnsi" w:hAnsiTheme="majorHAnsi" w:cstheme="minorHAnsi"/>
        </w:rPr>
        <w:t>, Albany Law Review) MBE</w:t>
      </w:r>
    </w:p>
    <w:p w14:paraId="7E4EB346" w14:textId="77777777" w:rsidR="00605794" w:rsidRPr="009D59F6" w:rsidRDefault="00605794" w:rsidP="00605794">
      <w:pPr>
        <w:rPr>
          <w:rFonts w:asciiTheme="majorHAnsi" w:hAnsiTheme="majorHAnsi" w:cstheme="minorHAnsi"/>
          <w:u w:val="single"/>
        </w:rPr>
      </w:pPr>
      <w:r w:rsidRPr="009D59F6">
        <w:rPr>
          <w:rFonts w:asciiTheme="majorHAnsi" w:hAnsiTheme="majorHAnsi" w:cstheme="minorHAnsi"/>
          <w:sz w:val="14"/>
        </w:rPr>
        <w:t xml:space="preserve">Conversely, at least </w:t>
      </w:r>
      <w:r w:rsidRPr="009D59F6">
        <w:rPr>
          <w:rFonts w:asciiTheme="majorHAnsi" w:hAnsiTheme="majorHAnsi" w:cstheme="minorHAnsi"/>
          <w:u w:val="single"/>
        </w:rPr>
        <w:t xml:space="preserve">three foreseeable </w:t>
      </w:r>
      <w:r w:rsidRPr="009D59F6">
        <w:rPr>
          <w:rFonts w:asciiTheme="majorHAnsi" w:hAnsiTheme="majorHAnsi" w:cstheme="minorHAnsi"/>
          <w:highlight w:val="cyan"/>
          <w:u w:val="single"/>
        </w:rPr>
        <w:t>consequences</w:t>
      </w:r>
      <w:r w:rsidRPr="009D59F6">
        <w:rPr>
          <w:rFonts w:asciiTheme="majorHAnsi" w:hAnsiTheme="majorHAnsi" w:cstheme="minorHAnsi"/>
          <w:u w:val="single"/>
        </w:rPr>
        <w:t xml:space="preserve"> would </w:t>
      </w:r>
      <w:r w:rsidRPr="009D59F6">
        <w:rPr>
          <w:rFonts w:asciiTheme="majorHAnsi" w:hAnsiTheme="majorHAnsi" w:cstheme="minorHAnsi"/>
          <w:highlight w:val="cyan"/>
          <w:u w:val="single"/>
        </w:rPr>
        <w:t>flow from a rule that the people cannot overturn judicial decisions</w:t>
      </w:r>
      <w:r w:rsidRPr="009D59F6">
        <w:rPr>
          <w:rFonts w:asciiTheme="majorHAnsi" w:hAnsiTheme="majorHAnsi" w:cstheme="minorHAnsi"/>
          <w:u w:val="single"/>
        </w:rPr>
        <w:t xml:space="preserve"> that expand state constitutional rights</w:t>
      </w:r>
      <w:r w:rsidRPr="009D59F6">
        <w:rPr>
          <w:rFonts w:asciiTheme="majorHAnsi" w:hAnsiTheme="majorHAnsi" w:cstheme="minorHAnsi"/>
          <w:sz w:val="14"/>
        </w:rPr>
        <w:t xml:space="preserve">. First, such a rule would likely encourage state-level judicial activism. Without the deterrent effect of potential voter override, some </w:t>
      </w:r>
      <w:r w:rsidRPr="009D59F6">
        <w:rPr>
          <w:rFonts w:asciiTheme="majorHAnsi" w:hAnsiTheme="majorHAnsi" w:cstheme="minorHAnsi"/>
          <w:u w:val="single"/>
        </w:rPr>
        <w:t>courts would</w:t>
      </w:r>
      <w:r w:rsidRPr="009D59F6">
        <w:rPr>
          <w:rFonts w:asciiTheme="majorHAnsi" w:hAnsiTheme="majorHAnsi" w:cstheme="minorHAnsi"/>
          <w:sz w:val="14"/>
        </w:rPr>
        <w:t xml:space="preserve"> likely be more apt to </w:t>
      </w:r>
      <w:r w:rsidRPr="009D59F6">
        <w:rPr>
          <w:rFonts w:asciiTheme="majorHAnsi" w:hAnsiTheme="majorHAnsi" w:cstheme="minorHAnsi"/>
          <w:u w:val="single"/>
        </w:rPr>
        <w:t>overstep their proper boundaries</w:t>
      </w:r>
      <w:r w:rsidRPr="009D59F6">
        <w:rPr>
          <w:rFonts w:asciiTheme="majorHAnsi" w:hAnsiTheme="majorHAnsi" w:cstheme="minorHAnsi"/>
          <w:sz w:val="14"/>
        </w:rPr>
        <w:t xml:space="preserve"> by recognizing, and thus entrenching, an excessive catalogue of rights, thus removing too many issues from normal democratic politics. The second probable consequence is a corollary of the first. If citizens lack the power to check courts retrospectively, they will likely resort to prospective limitations on rights such as state constitutional amendments containing lockstep provisions. These kinds of </w:t>
      </w:r>
      <w:r w:rsidRPr="009D59F6">
        <w:rPr>
          <w:rFonts w:asciiTheme="majorHAnsi" w:hAnsiTheme="majorHAnsi" w:cstheme="minorHAnsi"/>
          <w:u w:val="single"/>
        </w:rPr>
        <w:t>preemptive amendments will likely proliferate as insurance against state court action—as has already occurred on the marriage issue</w:t>
      </w:r>
      <w:r w:rsidRPr="009D59F6">
        <w:rPr>
          <w:rFonts w:asciiTheme="majorHAnsi" w:hAnsiTheme="majorHAnsi" w:cstheme="minorHAnsi"/>
          <w:sz w:val="14"/>
        </w:rPr>
        <w:t xml:space="preserve">. Third, a rule against overriding judicial decisions through referenda could </w:t>
      </w:r>
      <w:r w:rsidRPr="009D59F6">
        <w:rPr>
          <w:rFonts w:asciiTheme="majorHAnsi" w:hAnsiTheme="majorHAnsi" w:cstheme="minorHAnsi"/>
          <w:u w:val="single"/>
        </w:rPr>
        <w:t xml:space="preserve">easily lead to more efforts to </w:t>
      </w:r>
      <w:r w:rsidRPr="009D59F6">
        <w:rPr>
          <w:rFonts w:asciiTheme="majorHAnsi" w:hAnsiTheme="majorHAnsi" w:cstheme="minorHAnsi"/>
          <w:highlight w:val="cyan"/>
          <w:u w:val="single"/>
        </w:rPr>
        <w:t>remove state judges from the bench</w:t>
      </w:r>
      <w:r w:rsidRPr="009D59F6">
        <w:rPr>
          <w:rFonts w:asciiTheme="majorHAnsi" w:hAnsiTheme="majorHAnsi" w:cstheme="minorHAnsi"/>
          <w:u w:val="single"/>
        </w:rPr>
        <w:t xml:space="preserve">. </w:t>
      </w:r>
      <w:r w:rsidRPr="009D59F6">
        <w:rPr>
          <w:rFonts w:asciiTheme="majorHAnsi" w:hAnsiTheme="majorHAnsi" w:cstheme="minorHAnsi"/>
          <w:sz w:val="14"/>
        </w:rPr>
        <w:t xml:space="preserve">Unlike federal judges who enjoy the protection of life tenure,294 almost all state court judges must periodically face election.295 If voters cannot overturn what they consider to be judicial excess by overturning a specific decision through constitutional amendment, they will </w:t>
      </w:r>
      <w:r w:rsidRPr="009D59F6">
        <w:rPr>
          <w:rFonts w:asciiTheme="majorHAnsi" w:hAnsiTheme="majorHAnsi" w:cstheme="minorHAnsi"/>
          <w:u w:val="single"/>
        </w:rPr>
        <w:t>be more prone to try to reconstitute courts</w:t>
      </w:r>
      <w:r w:rsidRPr="009D59F6">
        <w:rPr>
          <w:rFonts w:asciiTheme="majorHAnsi" w:hAnsiTheme="majorHAnsi" w:cstheme="minorHAnsi"/>
          <w:sz w:val="14"/>
        </w:rPr>
        <w:t xml:space="preserve">. The </w:t>
      </w:r>
      <w:r w:rsidRPr="009D59F6">
        <w:rPr>
          <w:rFonts w:asciiTheme="majorHAnsi" w:hAnsiTheme="majorHAnsi" w:cstheme="minorHAnsi"/>
          <w:u w:val="single"/>
        </w:rPr>
        <w:t xml:space="preserve">recent removal of three members of the </w:t>
      </w:r>
      <w:r w:rsidRPr="009D59F6">
        <w:rPr>
          <w:rFonts w:asciiTheme="majorHAnsi" w:hAnsiTheme="majorHAnsi" w:cstheme="minorHAnsi"/>
          <w:highlight w:val="cyan"/>
          <w:u w:val="single"/>
        </w:rPr>
        <w:t>Iowa Supreme Court illustrates the point</w:t>
      </w:r>
      <w:r w:rsidRPr="009D59F6">
        <w:rPr>
          <w:rFonts w:asciiTheme="majorHAnsi" w:hAnsiTheme="majorHAnsi" w:cstheme="minorHAnsi"/>
          <w:u w:val="single"/>
        </w:rPr>
        <w:t>.</w:t>
      </w:r>
      <w:r w:rsidRPr="009D59F6">
        <w:rPr>
          <w:rFonts w:asciiTheme="majorHAnsi" w:hAnsiTheme="majorHAnsi" w:cstheme="minorHAnsi"/>
          <w:sz w:val="14"/>
        </w:rPr>
        <w:t xml:space="preserve"> That court held in Varnum v. Brien (2009) that the Iowa Constitution guarantees the right of same-sex couples to marry.296 294 Edward Lazarus, Life Tenure for Federal Judges: Should it be Abolished?, CNN (Dec. 10, 2004, 4:08 PM), http://www.cnn.com/2004/LAW/12/10/lazarus.federal.judges. 295 See Methods of Judicial Selection, FUND FOR MODERN COURTS, http://www.moderncourts.org/advocacy/judicial_selection/methods.html (last visited Aug. 5, 2013). 296 Varnum v. Brien, 763 N.W.2d 862, 883–84, 906–07 (Iowa 2009) (“[S]ame-sex couples 2061 MILLER 9/8/2013 10:33 AM 2012/2013] Defining Rights in the States 2103 The decision generated widespread opposition, but Iowa’s restrictive rules for state constitutional amendment made it difficult for the people of that state to adopt an amendment to override the court on that single issue. Instead, in 2010, they mounted a campaign to oust three signatories of the Varnum decision, Chief Justice Marsha K. Ternus and Associate Justices Michael J. Streit and David L. Baker—and defeated all three.297 There would have been less energy to remove these justices if Iowa voters had been able to address one controversial decision through the process of constitutional amendment, rather than being forced to direct their anger in a blunt way at the court itself. A restriction on “voting on rights” would foreseeably generate other similar efforts and, ironically, </w:t>
      </w:r>
      <w:r w:rsidRPr="009D59F6">
        <w:rPr>
          <w:rFonts w:asciiTheme="majorHAnsi" w:hAnsiTheme="majorHAnsi" w:cstheme="minorHAnsi"/>
          <w:u w:val="single"/>
        </w:rPr>
        <w:t xml:space="preserve">lead to a greater </w:t>
      </w:r>
      <w:r w:rsidRPr="009D59F6">
        <w:rPr>
          <w:rFonts w:asciiTheme="majorHAnsi" w:hAnsiTheme="majorHAnsi" w:cstheme="minorHAnsi"/>
          <w:highlight w:val="cyan"/>
          <w:u w:val="single"/>
        </w:rPr>
        <w:t>erosion of the independence of state courts</w:t>
      </w:r>
      <w:r w:rsidRPr="009D59F6">
        <w:rPr>
          <w:rFonts w:asciiTheme="majorHAnsi" w:hAnsiTheme="majorHAnsi" w:cstheme="minorHAnsi"/>
          <w:u w:val="single"/>
        </w:rPr>
        <w:t xml:space="preserve">. </w:t>
      </w:r>
      <w:r w:rsidRPr="009D59F6">
        <w:rPr>
          <w:rFonts w:asciiTheme="majorHAnsi" w:hAnsiTheme="majorHAnsi" w:cstheme="minorHAnsi"/>
          <w:sz w:val="14"/>
        </w:rPr>
        <w:t xml:space="preserve">Referendums on judicial expansion of contested state constitutional rights, by contrast, provide for judicial accountability while relieving pressures to remove judges when they issue controversial decisions. Moreover, within the context of the federal system, </w:t>
      </w:r>
      <w:r w:rsidRPr="009D59F6">
        <w:rPr>
          <w:rFonts w:asciiTheme="majorHAnsi" w:hAnsiTheme="majorHAnsi" w:cstheme="minorHAnsi"/>
          <w:u w:val="single"/>
        </w:rPr>
        <w:t xml:space="preserve">such </w:t>
      </w:r>
      <w:r w:rsidRPr="009D59F6">
        <w:rPr>
          <w:rFonts w:asciiTheme="majorHAnsi" w:hAnsiTheme="majorHAnsi" w:cstheme="minorHAnsi"/>
          <w:highlight w:val="cyan"/>
          <w:u w:val="single"/>
        </w:rPr>
        <w:t>referendums</w:t>
      </w:r>
      <w:r w:rsidRPr="009D59F6">
        <w:rPr>
          <w:rFonts w:asciiTheme="majorHAnsi" w:hAnsiTheme="majorHAnsi" w:cstheme="minorHAnsi"/>
          <w:sz w:val="14"/>
        </w:rPr>
        <w:t xml:space="preserve"> </w:t>
      </w:r>
      <w:r w:rsidRPr="009D59F6">
        <w:rPr>
          <w:rFonts w:asciiTheme="majorHAnsi" w:hAnsiTheme="majorHAnsi" w:cstheme="minorHAnsi"/>
          <w:u w:val="single"/>
        </w:rPr>
        <w:t xml:space="preserve">balance the nation’s dual commitments to popular sovereignty and rights, allow for the testing of rights claims against other values, and </w:t>
      </w:r>
      <w:r w:rsidRPr="009D59F6">
        <w:rPr>
          <w:rFonts w:asciiTheme="majorHAnsi" w:hAnsiTheme="majorHAnsi" w:cstheme="minorHAnsi"/>
          <w:highlight w:val="cyan"/>
          <w:u w:val="single"/>
        </w:rPr>
        <w:t>forge a greater</w:t>
      </w:r>
      <w:r w:rsidRPr="009D59F6">
        <w:rPr>
          <w:rFonts w:asciiTheme="majorHAnsi" w:hAnsiTheme="majorHAnsi" w:cstheme="minorHAnsi"/>
          <w:u w:val="single"/>
        </w:rPr>
        <w:t xml:space="preserve"> democratic </w:t>
      </w:r>
      <w:r w:rsidRPr="009D59F6">
        <w:rPr>
          <w:rFonts w:asciiTheme="majorHAnsi" w:hAnsiTheme="majorHAnsi" w:cstheme="minorHAnsi"/>
          <w:highlight w:val="cyan"/>
          <w:u w:val="single"/>
        </w:rPr>
        <w:t>legitimacy</w:t>
      </w:r>
      <w:r w:rsidRPr="009D59F6">
        <w:rPr>
          <w:rFonts w:asciiTheme="majorHAnsi" w:hAnsiTheme="majorHAnsi" w:cstheme="minorHAnsi"/>
          <w:u w:val="single"/>
        </w:rPr>
        <w:t xml:space="preserve"> for new rights once they are recognized. This wellestablished practice of democratic participation in the definition of rights should be recognized as a limited, but legitimate and important, feature of American constitutional design. </w:t>
      </w:r>
    </w:p>
    <w:p w14:paraId="2C40842F" w14:textId="77777777" w:rsidR="00605794" w:rsidRPr="009D59F6" w:rsidRDefault="00605794" w:rsidP="00605794">
      <w:pPr>
        <w:pStyle w:val="Heading4"/>
        <w:rPr>
          <w:rFonts w:asciiTheme="majorHAnsi" w:hAnsiTheme="majorHAnsi" w:cstheme="minorHAnsi"/>
        </w:rPr>
      </w:pPr>
      <w:r w:rsidRPr="009D59F6">
        <w:rPr>
          <w:rFonts w:asciiTheme="majorHAnsi" w:hAnsiTheme="majorHAnsi" w:cstheme="minorHAnsi"/>
        </w:rPr>
        <w:t>New court won’t enforce AFF- means it can’t solve</w:t>
      </w:r>
    </w:p>
    <w:p w14:paraId="421BCD60" w14:textId="5B15C9B0" w:rsidR="00605794" w:rsidRPr="009D59F6" w:rsidRDefault="00605794" w:rsidP="00605794">
      <w:pPr>
        <w:keepNext/>
        <w:keepLines/>
        <w:spacing w:before="40" w:after="0" w:line="240" w:lineRule="auto"/>
        <w:outlineLvl w:val="3"/>
        <w:rPr>
          <w:rFonts w:asciiTheme="majorHAnsi" w:eastAsiaTheme="majorEastAsia" w:hAnsiTheme="majorHAnsi" w:cstheme="minorHAnsi"/>
          <w:b/>
          <w:iCs/>
          <w:sz w:val="26"/>
          <w:u w:val="single"/>
        </w:rPr>
      </w:pPr>
      <w:r w:rsidRPr="009D59F6">
        <w:rPr>
          <w:rFonts w:asciiTheme="majorHAnsi" w:eastAsiaTheme="majorEastAsia" w:hAnsiTheme="majorHAnsi" w:cstheme="minorHAnsi"/>
          <w:b/>
          <w:iCs/>
          <w:sz w:val="26"/>
          <w:u w:val="single"/>
        </w:rPr>
        <w:t>Fear of backlash</w:t>
      </w:r>
      <w:r w:rsidRPr="009D59F6">
        <w:rPr>
          <w:rFonts w:asciiTheme="majorHAnsi" w:eastAsiaTheme="majorEastAsia" w:hAnsiTheme="majorHAnsi" w:cstheme="minorHAnsi"/>
          <w:b/>
          <w:iCs/>
          <w:sz w:val="26"/>
        </w:rPr>
        <w:t xml:space="preserve"> means precedent </w:t>
      </w:r>
      <w:r w:rsidRPr="009D59F6">
        <w:rPr>
          <w:rFonts w:asciiTheme="majorHAnsi" w:eastAsiaTheme="majorEastAsia" w:hAnsiTheme="majorHAnsi" w:cstheme="minorHAnsi"/>
          <w:b/>
          <w:iCs/>
          <w:sz w:val="26"/>
          <w:u w:val="single"/>
        </w:rPr>
        <w:t>won’t be applied or enforced</w:t>
      </w:r>
    </w:p>
    <w:p w14:paraId="3FA2AE99" w14:textId="77777777" w:rsidR="00605794" w:rsidRPr="009D59F6" w:rsidRDefault="00605794" w:rsidP="00605794">
      <w:pPr>
        <w:rPr>
          <w:rFonts w:asciiTheme="majorHAnsi" w:hAnsiTheme="majorHAnsi" w:cstheme="minorHAnsi"/>
        </w:rPr>
      </w:pPr>
      <w:r w:rsidRPr="009D59F6">
        <w:rPr>
          <w:rFonts w:asciiTheme="majorHAnsi" w:hAnsiTheme="majorHAnsi" w:cstheme="minorHAnsi"/>
          <w:b/>
          <w:bCs/>
          <w:sz w:val="26"/>
        </w:rPr>
        <w:t>Davis 13</w:t>
      </w:r>
      <w:r w:rsidRPr="009D59F6">
        <w:rPr>
          <w:rFonts w:asciiTheme="majorHAnsi" w:hAnsiTheme="majorHAnsi" w:cstheme="minorHAnsi"/>
        </w:rPr>
        <w:t>, Professor of Law at Northeastern University School of Law, Spring 2013, “SYMPOSIUM: CRISIS IN THE JUDICIARY: Shadow and Substance: The Impacts of the Anti-International Law Debate on State Court Judges,” New England Law Review, 47 New Eng. L. Rev. 631</w:t>
      </w:r>
    </w:p>
    <w:p w14:paraId="5656BD36" w14:textId="272508F2" w:rsidR="00605794" w:rsidRPr="009D59F6" w:rsidRDefault="00605794" w:rsidP="00BC4863">
      <w:pPr>
        <w:rPr>
          <w:rFonts w:asciiTheme="majorHAnsi" w:hAnsiTheme="majorHAnsi" w:cstheme="minorHAnsi"/>
          <w:sz w:val="16"/>
        </w:rPr>
      </w:pPr>
      <w:r w:rsidRPr="009D59F6">
        <w:rPr>
          <w:rFonts w:asciiTheme="majorHAnsi" w:hAnsiTheme="majorHAnsi" w:cstheme="minorHAnsi"/>
          <w:u w:val="single"/>
        </w:rPr>
        <w:t xml:space="preserve">Most </w:t>
      </w:r>
      <w:r w:rsidRPr="009D59F6">
        <w:rPr>
          <w:rFonts w:asciiTheme="majorHAnsi" w:hAnsiTheme="majorHAnsi" w:cstheme="minorHAnsi"/>
          <w:highlight w:val="cyan"/>
          <w:u w:val="single"/>
        </w:rPr>
        <w:t>state court judges are elected</w:t>
      </w:r>
      <w:r w:rsidRPr="009D59F6">
        <w:rPr>
          <w:rFonts w:asciiTheme="majorHAnsi" w:hAnsiTheme="majorHAnsi" w:cstheme="minorHAnsi"/>
          <w:u w:val="single"/>
        </w:rPr>
        <w:t xml:space="preserve"> or</w:t>
      </w:r>
      <w:r w:rsidRPr="009D59F6">
        <w:rPr>
          <w:rFonts w:asciiTheme="majorHAnsi" w:hAnsiTheme="majorHAnsi" w:cstheme="minorHAnsi"/>
          <w:sz w:val="16"/>
        </w:rPr>
        <w:t xml:space="preserve">, in some instances, </w:t>
      </w:r>
      <w:r w:rsidRPr="009D59F6">
        <w:rPr>
          <w:rFonts w:asciiTheme="majorHAnsi" w:hAnsiTheme="majorHAnsi" w:cstheme="minorHAnsi"/>
          <w:u w:val="single"/>
        </w:rPr>
        <w:t>subject to retention votes</w:t>
      </w:r>
      <w:r w:rsidRPr="009D59F6">
        <w:rPr>
          <w:rFonts w:asciiTheme="majorHAnsi" w:hAnsiTheme="majorHAnsi" w:cstheme="minorHAnsi"/>
          <w:sz w:val="16"/>
        </w:rPr>
        <w:t xml:space="preserve"> following their appointment to the bench, adding an additional wrinkle to this landscape. n90 </w:t>
      </w:r>
      <w:r w:rsidRPr="009D59F6">
        <w:rPr>
          <w:rFonts w:asciiTheme="majorHAnsi" w:hAnsiTheme="majorHAnsi" w:cstheme="minorHAnsi"/>
          <w:highlight w:val="cyan"/>
          <w:u w:val="single"/>
        </w:rPr>
        <w:t xml:space="preserve">The </w:t>
      </w:r>
      <w:r w:rsidRPr="009D59F6">
        <w:rPr>
          <w:rStyle w:val="Emphasis"/>
          <w:rFonts w:asciiTheme="majorHAnsi" w:hAnsiTheme="majorHAnsi" w:cstheme="minorHAnsi"/>
          <w:highlight w:val="cyan"/>
        </w:rPr>
        <w:t>electoral context</w:t>
      </w:r>
      <w:r w:rsidRPr="009D59F6">
        <w:rPr>
          <w:rStyle w:val="Emphasis"/>
          <w:rFonts w:asciiTheme="majorHAnsi" w:hAnsiTheme="majorHAnsi" w:cstheme="minorHAnsi"/>
        </w:rPr>
        <w:t xml:space="preserve"> </w:t>
      </w:r>
      <w:r w:rsidRPr="009D59F6">
        <w:rPr>
          <w:rFonts w:asciiTheme="majorHAnsi" w:hAnsiTheme="majorHAnsi" w:cstheme="minorHAnsi"/>
          <w:u w:val="single"/>
        </w:rPr>
        <w:t xml:space="preserve">in which these judges operate </w:t>
      </w:r>
      <w:r w:rsidRPr="009D59F6">
        <w:rPr>
          <w:rFonts w:asciiTheme="majorHAnsi" w:hAnsiTheme="majorHAnsi" w:cstheme="minorHAnsi"/>
          <w:highlight w:val="cyan"/>
          <w:u w:val="single"/>
        </w:rPr>
        <w:t>inevitably has an impact on their conduct</w:t>
      </w:r>
      <w:r w:rsidRPr="009D59F6">
        <w:rPr>
          <w:rFonts w:asciiTheme="majorHAnsi" w:hAnsiTheme="majorHAnsi" w:cstheme="minorHAnsi"/>
          <w:sz w:val="16"/>
        </w:rPr>
        <w:t xml:space="preserve">. Off the bench, they must pay their dues on the social circuit and must offer campaign pledges designed to appeal to voters. n91 </w:t>
      </w:r>
      <w:r w:rsidRPr="009D59F6">
        <w:rPr>
          <w:rFonts w:asciiTheme="majorHAnsi" w:hAnsiTheme="majorHAnsi" w:cstheme="minorHAnsi"/>
          <w:highlight w:val="cyan"/>
          <w:u w:val="single"/>
        </w:rPr>
        <w:t>On the bench, pressures</w:t>
      </w:r>
      <w:r w:rsidRPr="009D59F6">
        <w:rPr>
          <w:rFonts w:asciiTheme="majorHAnsi" w:hAnsiTheme="majorHAnsi" w:cstheme="minorHAnsi"/>
          <w:u w:val="single"/>
        </w:rPr>
        <w:t xml:space="preserve"> may</w:t>
      </w:r>
      <w:r w:rsidRPr="009D59F6">
        <w:rPr>
          <w:rFonts w:asciiTheme="majorHAnsi" w:hAnsiTheme="majorHAnsi" w:cstheme="minorHAnsi"/>
          <w:sz w:val="16"/>
        </w:rPr>
        <w:t xml:space="preserve"> also </w:t>
      </w:r>
      <w:r w:rsidRPr="009D59F6">
        <w:rPr>
          <w:rFonts w:asciiTheme="majorHAnsi" w:hAnsiTheme="majorHAnsi" w:cstheme="minorHAnsi"/>
          <w:highlight w:val="cyan"/>
          <w:u w:val="single"/>
        </w:rPr>
        <w:t xml:space="preserve">arise from their </w:t>
      </w:r>
      <w:r w:rsidRPr="009D59F6">
        <w:rPr>
          <w:rStyle w:val="Emphasis"/>
          <w:rFonts w:asciiTheme="majorHAnsi" w:hAnsiTheme="majorHAnsi" w:cstheme="minorHAnsi"/>
          <w:highlight w:val="cyan"/>
        </w:rPr>
        <w:t>precarious status between elections.</w:t>
      </w:r>
      <w:r w:rsidRPr="009D59F6">
        <w:rPr>
          <w:rFonts w:asciiTheme="majorHAnsi" w:hAnsiTheme="majorHAnsi" w:cstheme="minorHAnsi"/>
          <w:highlight w:val="cyan"/>
          <w:u w:val="single"/>
        </w:rPr>
        <w:t xml:space="preserve"> Judges</w:t>
      </w:r>
      <w:r w:rsidRPr="009D59F6">
        <w:rPr>
          <w:rFonts w:asciiTheme="majorHAnsi" w:hAnsiTheme="majorHAnsi" w:cstheme="minorHAnsi"/>
          <w:u w:val="single"/>
        </w:rPr>
        <w:t xml:space="preserve"> who are </w:t>
      </w:r>
      <w:r w:rsidRPr="009D59F6">
        <w:rPr>
          <w:rFonts w:asciiTheme="majorHAnsi" w:hAnsiTheme="majorHAnsi" w:cstheme="minorHAnsi"/>
          <w:highlight w:val="cyan"/>
          <w:u w:val="single"/>
        </w:rPr>
        <w:t>subject to election</w:t>
      </w:r>
      <w:r w:rsidRPr="009D59F6">
        <w:rPr>
          <w:rFonts w:asciiTheme="majorHAnsi" w:hAnsiTheme="majorHAnsi" w:cstheme="minorHAnsi"/>
          <w:u w:val="single"/>
        </w:rPr>
        <w:t xml:space="preserve"> or retention and who want to stay on the bench may</w:t>
      </w:r>
      <w:r w:rsidRPr="009D59F6">
        <w:rPr>
          <w:rFonts w:asciiTheme="majorHAnsi" w:hAnsiTheme="majorHAnsi" w:cstheme="minorHAnsi"/>
          <w:sz w:val="16"/>
        </w:rPr>
        <w:t xml:space="preserve"> seek to </w:t>
      </w:r>
      <w:r w:rsidRPr="009D59F6">
        <w:rPr>
          <w:rStyle w:val="Emphasis"/>
          <w:rFonts w:asciiTheme="majorHAnsi" w:hAnsiTheme="majorHAnsi" w:cstheme="minorHAnsi"/>
          <w:highlight w:val="cyan"/>
        </w:rPr>
        <w:t>avoid unnecessary controversy</w:t>
      </w:r>
      <w:r w:rsidRPr="009D59F6">
        <w:rPr>
          <w:rFonts w:asciiTheme="majorHAnsi" w:hAnsiTheme="majorHAnsi" w:cstheme="minorHAnsi"/>
          <w:highlight w:val="cyan"/>
          <w:u w:val="single"/>
        </w:rPr>
        <w:t xml:space="preserve"> when they render</w:t>
      </w:r>
      <w:r w:rsidRPr="009D59F6">
        <w:rPr>
          <w:rFonts w:asciiTheme="majorHAnsi" w:hAnsiTheme="majorHAnsi" w:cstheme="minorHAnsi"/>
          <w:u w:val="single"/>
        </w:rPr>
        <w:t xml:space="preserve"> their </w:t>
      </w:r>
      <w:r w:rsidRPr="009D59F6">
        <w:rPr>
          <w:rFonts w:asciiTheme="majorHAnsi" w:hAnsiTheme="majorHAnsi" w:cstheme="minorHAnsi"/>
          <w:highlight w:val="cyan"/>
          <w:u w:val="single"/>
        </w:rPr>
        <w:t>decisions</w:t>
      </w:r>
      <w:r w:rsidRPr="009D59F6">
        <w:rPr>
          <w:rFonts w:asciiTheme="majorHAnsi" w:hAnsiTheme="majorHAnsi" w:cstheme="minorHAnsi"/>
          <w:sz w:val="16"/>
        </w:rPr>
        <w:t xml:space="preserve">. n92 </w:t>
      </w:r>
      <w:r w:rsidRPr="009D59F6">
        <w:rPr>
          <w:rFonts w:asciiTheme="majorHAnsi" w:hAnsiTheme="majorHAnsi" w:cstheme="minorHAnsi"/>
          <w:highlight w:val="cyan"/>
          <w:u w:val="single"/>
        </w:rPr>
        <w:t>They</w:t>
      </w:r>
      <w:r w:rsidRPr="009D59F6">
        <w:rPr>
          <w:rFonts w:asciiTheme="majorHAnsi" w:hAnsiTheme="majorHAnsi" w:cstheme="minorHAnsi"/>
          <w:sz w:val="16"/>
        </w:rPr>
        <w:t xml:space="preserve"> may </w:t>
      </w:r>
      <w:r w:rsidRPr="009D59F6">
        <w:rPr>
          <w:rFonts w:asciiTheme="majorHAnsi" w:hAnsiTheme="majorHAnsi" w:cstheme="minorHAnsi"/>
          <w:highlight w:val="cyan"/>
          <w:u w:val="single"/>
        </w:rPr>
        <w:t>consider the impact</w:t>
      </w:r>
      <w:r w:rsidRPr="009D59F6">
        <w:rPr>
          <w:rFonts w:asciiTheme="majorHAnsi" w:hAnsiTheme="majorHAnsi" w:cstheme="minorHAnsi"/>
          <w:u w:val="single"/>
        </w:rPr>
        <w:t xml:space="preserve"> that their </w:t>
      </w:r>
      <w:r w:rsidRPr="009D59F6">
        <w:rPr>
          <w:rFonts w:asciiTheme="majorHAnsi" w:hAnsiTheme="majorHAnsi" w:cstheme="minorHAnsi"/>
          <w:highlight w:val="cyan"/>
          <w:u w:val="single"/>
        </w:rPr>
        <w:t>decisions will have</w:t>
      </w:r>
      <w:r w:rsidRPr="009D59F6">
        <w:rPr>
          <w:rFonts w:asciiTheme="majorHAnsi" w:hAnsiTheme="majorHAnsi" w:cstheme="minorHAnsi"/>
          <w:sz w:val="16"/>
          <w:highlight w:val="cyan"/>
        </w:rPr>
        <w:t xml:space="preserve"> </w:t>
      </w:r>
      <w:r w:rsidRPr="009D59F6">
        <w:rPr>
          <w:rStyle w:val="Emphasis"/>
          <w:rFonts w:asciiTheme="majorHAnsi" w:hAnsiTheme="majorHAnsi" w:cstheme="minorHAnsi"/>
          <w:highlight w:val="cyan"/>
        </w:rPr>
        <w:t>on their continued ability to serve</w:t>
      </w:r>
      <w:r w:rsidRPr="009D59F6">
        <w:rPr>
          <w:rFonts w:asciiTheme="majorHAnsi" w:hAnsiTheme="majorHAnsi" w:cstheme="minorHAnsi"/>
          <w:sz w:val="16"/>
        </w:rPr>
        <w:t xml:space="preserve">. n93 While there are no studies that directly examine the impact this atmosphere has on state court judges' consideration of international or foreign law, </w:t>
      </w:r>
      <w:r w:rsidRPr="009D59F6">
        <w:rPr>
          <w:rFonts w:asciiTheme="majorHAnsi" w:hAnsiTheme="majorHAnsi" w:cstheme="minorHAnsi"/>
          <w:highlight w:val="cyan"/>
          <w:u w:val="single"/>
        </w:rPr>
        <w:t>studies</w:t>
      </w:r>
      <w:r w:rsidRPr="009D59F6">
        <w:rPr>
          <w:rFonts w:asciiTheme="majorHAnsi" w:hAnsiTheme="majorHAnsi" w:cstheme="minorHAnsi"/>
          <w:u w:val="single"/>
        </w:rPr>
        <w:t xml:space="preserve"> from analogous contexts </w:t>
      </w:r>
      <w:r w:rsidRPr="009D59F6">
        <w:rPr>
          <w:rFonts w:asciiTheme="majorHAnsi" w:hAnsiTheme="majorHAnsi" w:cstheme="minorHAnsi"/>
          <w:highlight w:val="cyan"/>
          <w:u w:val="single"/>
        </w:rPr>
        <w:t>suggest</w:t>
      </w:r>
      <w:r w:rsidRPr="009D59F6">
        <w:rPr>
          <w:rFonts w:asciiTheme="majorHAnsi" w:hAnsiTheme="majorHAnsi" w:cstheme="minorHAnsi"/>
          <w:u w:val="single"/>
        </w:rPr>
        <w:t xml:space="preserve"> that </w:t>
      </w:r>
      <w:r w:rsidRPr="009D59F6">
        <w:rPr>
          <w:rFonts w:asciiTheme="majorHAnsi" w:hAnsiTheme="majorHAnsi" w:cstheme="minorHAnsi"/>
          <w:highlight w:val="cyan"/>
          <w:u w:val="single"/>
        </w:rPr>
        <w:t xml:space="preserve">judges are </w:t>
      </w:r>
      <w:r w:rsidRPr="009D59F6">
        <w:rPr>
          <w:rStyle w:val="Emphasis"/>
          <w:rFonts w:asciiTheme="majorHAnsi" w:hAnsiTheme="majorHAnsi" w:cstheme="minorHAnsi"/>
          <w:highlight w:val="cyan"/>
        </w:rPr>
        <w:t>inevitably affected</w:t>
      </w:r>
      <w:r w:rsidRPr="009D59F6">
        <w:rPr>
          <w:rStyle w:val="Emphasis"/>
          <w:rFonts w:asciiTheme="majorHAnsi" w:hAnsiTheme="majorHAnsi" w:cstheme="minorHAnsi"/>
        </w:rPr>
        <w:t>.</w:t>
      </w:r>
      <w:r w:rsidRPr="009D59F6">
        <w:rPr>
          <w:rFonts w:asciiTheme="majorHAnsi" w:hAnsiTheme="majorHAnsi" w:cstheme="minorHAnsi"/>
          <w:u w:val="single"/>
        </w:rPr>
        <w:t xml:space="preserve"> Consciously or unconsciously, </w:t>
      </w:r>
      <w:r w:rsidRPr="009D59F6">
        <w:rPr>
          <w:rFonts w:asciiTheme="majorHAnsi" w:hAnsiTheme="majorHAnsi" w:cstheme="minorHAnsi"/>
          <w:highlight w:val="cyan"/>
          <w:u w:val="single"/>
        </w:rPr>
        <w:t>they</w:t>
      </w:r>
      <w:r w:rsidRPr="009D59F6">
        <w:rPr>
          <w:rFonts w:asciiTheme="majorHAnsi" w:hAnsiTheme="majorHAnsi" w:cstheme="minorHAnsi"/>
          <w:u w:val="single"/>
        </w:rPr>
        <w:t xml:space="preserve"> are likely to </w:t>
      </w:r>
      <w:r w:rsidRPr="009D59F6">
        <w:rPr>
          <w:rFonts w:asciiTheme="majorHAnsi" w:hAnsiTheme="majorHAnsi" w:cstheme="minorHAnsi"/>
          <w:highlight w:val="cyan"/>
          <w:u w:val="single"/>
        </w:rPr>
        <w:t xml:space="preserve">try to </w:t>
      </w:r>
      <w:r w:rsidRPr="009D59F6">
        <w:rPr>
          <w:rStyle w:val="Emphasis"/>
          <w:rFonts w:asciiTheme="majorHAnsi" w:hAnsiTheme="majorHAnsi" w:cstheme="minorHAnsi"/>
          <w:highlight w:val="cyan"/>
        </w:rPr>
        <w:t>avoid stepping into the controversy</w:t>
      </w:r>
      <w:r w:rsidRPr="009D59F6">
        <w:rPr>
          <w:rStyle w:val="Emphasis"/>
          <w:rFonts w:asciiTheme="majorHAnsi" w:hAnsiTheme="majorHAnsi" w:cstheme="minorHAnsi"/>
        </w:rPr>
        <w:t xml:space="preserve">. </w:t>
      </w:r>
      <w:r w:rsidRPr="009D59F6">
        <w:rPr>
          <w:rFonts w:asciiTheme="majorHAnsi" w:hAnsiTheme="majorHAnsi" w:cstheme="minorHAnsi"/>
          <w:sz w:val="16"/>
        </w:rPr>
        <w:t>n94</w:t>
      </w:r>
    </w:p>
    <w:p w14:paraId="2C6EA6B4" w14:textId="45BEA9C7" w:rsidR="00BC4863" w:rsidRPr="009D59F6" w:rsidRDefault="001442C6" w:rsidP="00BC4863">
      <w:pPr>
        <w:pStyle w:val="Heading3"/>
        <w:rPr>
          <w:rFonts w:asciiTheme="majorHAnsi" w:hAnsiTheme="majorHAnsi" w:cstheme="minorHAnsi"/>
        </w:rPr>
      </w:pPr>
      <w:r w:rsidRPr="009D59F6">
        <w:rPr>
          <w:rFonts w:asciiTheme="majorHAnsi" w:hAnsiTheme="majorHAnsi" w:cstheme="minorHAnsi"/>
        </w:rPr>
        <w:t>Desegregation – State Courts Fail</w:t>
      </w:r>
    </w:p>
    <w:p w14:paraId="2BFDFF4A"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Specifically, desegregation rulings get overturned</w:t>
      </w:r>
    </w:p>
    <w:p w14:paraId="4A3780B1"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Miller 13</w:t>
      </w:r>
      <w:r w:rsidRPr="009D59F6">
        <w:rPr>
          <w:rFonts w:asciiTheme="majorHAnsi" w:hAnsiTheme="majorHAnsi" w:cstheme="minorHAnsi"/>
        </w:rPr>
        <w:t xml:space="preserve"> (9/8, Kenneth P., Associate Professor of Government and Associate Director of the Rose Institute of State and Local Government, Claremont McKenna College, “DEFINING RIGHTS IN THE STATES: JUDICIAL ACTIVISM AND POPULAR RESPONSE”, </w:t>
      </w:r>
      <w:hyperlink r:id="rId93" w:history="1">
        <w:r w:rsidRPr="009D59F6">
          <w:rPr>
            <w:rStyle w:val="Hyperlink"/>
            <w:rFonts w:asciiTheme="majorHAnsi" w:hAnsiTheme="majorHAnsi" w:cstheme="minorHAnsi"/>
          </w:rPr>
          <w:t>http://www.albanylawreview.org/Articles/Vol76_4/76.4.2061%20Miller.pdf</w:t>
        </w:r>
      </w:hyperlink>
      <w:r w:rsidRPr="009D59F6">
        <w:rPr>
          <w:rFonts w:asciiTheme="majorHAnsi" w:hAnsiTheme="majorHAnsi" w:cstheme="minorHAnsi"/>
        </w:rPr>
        <w:t>, Albany Law Review) MBE</w:t>
      </w:r>
    </w:p>
    <w:p w14:paraId="4E50D2BA" w14:textId="77777777" w:rsidR="00BC4863" w:rsidRPr="009D59F6" w:rsidRDefault="00BC4863" w:rsidP="00BC4863">
      <w:pPr>
        <w:rPr>
          <w:rFonts w:asciiTheme="majorHAnsi" w:hAnsiTheme="majorHAnsi" w:cstheme="minorHAnsi"/>
          <w:u w:val="single"/>
        </w:rPr>
      </w:pPr>
      <w:r w:rsidRPr="009D59F6">
        <w:rPr>
          <w:rFonts w:asciiTheme="majorHAnsi" w:hAnsiTheme="majorHAnsi" w:cstheme="minorHAnsi"/>
          <w:sz w:val="12"/>
        </w:rPr>
        <w:t xml:space="preserve">During the 1970s, </w:t>
      </w:r>
      <w:r w:rsidRPr="009D59F6">
        <w:rPr>
          <w:rFonts w:asciiTheme="majorHAnsi" w:hAnsiTheme="majorHAnsi" w:cstheme="minorHAnsi"/>
          <w:highlight w:val="cyan"/>
          <w:u w:val="single"/>
        </w:rPr>
        <w:t>voters in California, Colorado, and Massachusetts adopted state constitutional amendments designed to restrict court-ordered remedies for racial segregation of public schools.</w:t>
      </w:r>
      <w:r w:rsidRPr="009D59F6">
        <w:rPr>
          <w:rFonts w:asciiTheme="majorHAnsi" w:hAnsiTheme="majorHAnsi" w:cstheme="minorHAnsi"/>
          <w:sz w:val="12"/>
        </w:rPr>
        <w:t xml:space="preserve">179 The California initiative constitutional amendment— known as Proposition 1 of 1979—was specifically </w:t>
      </w:r>
      <w:r w:rsidRPr="009D59F6">
        <w:rPr>
          <w:rFonts w:asciiTheme="majorHAnsi" w:hAnsiTheme="majorHAnsi" w:cstheme="minorHAnsi"/>
          <w:u w:val="single"/>
        </w:rPr>
        <w:t>designed to overturn the California Supreme Court’s decision to expand state constitutional rights beyond federal constitutional minimums</w:t>
      </w:r>
      <w:r w:rsidRPr="009D59F6">
        <w:rPr>
          <w:rFonts w:asciiTheme="majorHAnsi" w:hAnsiTheme="majorHAnsi" w:cstheme="minorHAnsi"/>
          <w:sz w:val="12"/>
        </w:rPr>
        <w:t xml:space="preserve">.180 As noted above, the U.S. Supreme Court had held that the federal Constitution required remedial action only for intentional, de jure segregation,181 but the California Supreme Court had held several times—most recently in Crawford v. Board of Education (1976)— that the California Constitution required that school districts remedy racial imbalances in the schools, whether de jure or de facto.182 Proposition 1 sought to limit these remedies and thus narrow the scope of the state constitutional right to desegregated schools.183 In a special election, </w:t>
      </w:r>
      <w:r w:rsidRPr="009D59F6">
        <w:rPr>
          <w:rFonts w:asciiTheme="majorHAnsi" w:hAnsiTheme="majorHAnsi" w:cstheme="minorHAnsi"/>
          <w:highlight w:val="cyan"/>
          <w:u w:val="single"/>
        </w:rPr>
        <w:t>California voters adopted this</w:t>
      </w:r>
      <w:r w:rsidRPr="009D59F6">
        <w:rPr>
          <w:rFonts w:asciiTheme="majorHAnsi" w:hAnsiTheme="majorHAnsi" w:cstheme="minorHAnsi"/>
          <w:sz w:val="12"/>
        </w:rPr>
        <w:t xml:space="preserve"> 177 Id. at 33. The preamble to the amendment stated: We the people . . . find that it is necessary to reform the law as developed in numerous California Supreme Court decisions and as set forth in the statutes of this state. These decisions and statutes have unnecessarily expanded the rights of accused criminals beyond that which is required by the United States Constitution. Id.178 Raven v. Deukmejian, 801 P.2d 1077, 1085, 1088–90 (Cal. 1990) (en banc) (holding that the lockstep provision was invalid because it effected a constitutional “revision” rather than an “amendment” and thus exceeded the people’s power through the initiative process). The court did not disturb the measure’s other provisions. Id. at 1088–90. See discussion infra Part IV. 179 The Colorado and Massachusetts state constitutional amendments were popular responses to federal court-ordered busing; these amendments had no ability to override federal constitutional law. See Dinan, supra note 13, 1005–06. 180 See Crawford v. Bd. of Educ. of the City of L.A., 458 U.S. 527, 530–32 (1982); see also Dinan, supra note 13, at 1006 (discussing the purpose of the 1979 California amendment). 181 See, e.g., Milliken v. Bradley, 418 U.S. 717, 744–45 (1974) (explaining that a remedy would only be appropriate in circumstances where discriminatory acts of schools or districts have been a substantial cause for inter-district segregation). 182 Crawford v. Bd. of Educ. of the City of L.A., 551 P.2d 28, 33–34 (Cal. 1976) (en banc). 183 As amended, article 1, section 7(a) of the California Constitution now reads, in part: 2061 MILLER 9/8/2013 10:33 AM 2012/2013] Defining Rights in the States 2085 amendment, </w:t>
      </w:r>
      <w:r w:rsidRPr="009D59F6">
        <w:rPr>
          <w:rFonts w:asciiTheme="majorHAnsi" w:hAnsiTheme="majorHAnsi" w:cstheme="minorHAnsi"/>
          <w:u w:val="single"/>
        </w:rPr>
        <w:t xml:space="preserve">thus again </w:t>
      </w:r>
      <w:r w:rsidRPr="009D59F6">
        <w:rPr>
          <w:rFonts w:asciiTheme="majorHAnsi" w:hAnsiTheme="majorHAnsi" w:cstheme="minorHAnsi"/>
          <w:highlight w:val="cyan"/>
          <w:u w:val="single"/>
        </w:rPr>
        <w:t>overriding the state supreme court and eliminating a right</w:t>
      </w:r>
      <w:r w:rsidRPr="009D59F6">
        <w:rPr>
          <w:rFonts w:asciiTheme="majorHAnsi" w:hAnsiTheme="majorHAnsi" w:cstheme="minorHAnsi"/>
          <w:u w:val="single"/>
        </w:rPr>
        <w:t xml:space="preserve"> formerly recognized under the state constitution.184</w:t>
      </w:r>
    </w:p>
    <w:p w14:paraId="0DB10DE7" w14:textId="58A46E3C" w:rsidR="00BC4863" w:rsidRPr="009D59F6" w:rsidRDefault="001442C6" w:rsidP="00BC4863">
      <w:pPr>
        <w:pStyle w:val="Heading3"/>
        <w:rPr>
          <w:rFonts w:asciiTheme="majorHAnsi" w:hAnsiTheme="majorHAnsi" w:cstheme="minorHAnsi"/>
        </w:rPr>
      </w:pPr>
      <w:r w:rsidRPr="009D59F6">
        <w:rPr>
          <w:rFonts w:asciiTheme="majorHAnsi" w:hAnsiTheme="majorHAnsi" w:cstheme="minorHAnsi"/>
        </w:rPr>
        <w:t>Disability – State Courts Fail</w:t>
      </w:r>
    </w:p>
    <w:p w14:paraId="5C6F12B6"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Federal supremacy clause can overturn state reduction in protections- means IEPs will still be federally enforced</w:t>
      </w:r>
    </w:p>
    <w:p w14:paraId="2C2DA802"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Miller 13</w:t>
      </w:r>
      <w:r w:rsidRPr="009D59F6">
        <w:rPr>
          <w:rFonts w:asciiTheme="majorHAnsi" w:hAnsiTheme="majorHAnsi" w:cstheme="minorHAnsi"/>
        </w:rPr>
        <w:t xml:space="preserve"> (9/8, Kenneth P., Associate Professor of Government and Associate Director of the Rose Institute of State and Local Government, Claremont McKenna College, “DEFINING RIGHTS IN THE STATES: JUDICIAL ACTIVISM AND POPULAR RESPONSE”, </w:t>
      </w:r>
      <w:hyperlink r:id="rId94" w:history="1">
        <w:r w:rsidRPr="009D59F6">
          <w:rPr>
            <w:rStyle w:val="Hyperlink"/>
            <w:rFonts w:asciiTheme="majorHAnsi" w:hAnsiTheme="majorHAnsi" w:cstheme="minorHAnsi"/>
          </w:rPr>
          <w:t>http://www.albanylawreview.org/Articles/Vol76_4/76.4.2061%20Miller.pdf</w:t>
        </w:r>
      </w:hyperlink>
      <w:r w:rsidRPr="009D59F6">
        <w:rPr>
          <w:rFonts w:asciiTheme="majorHAnsi" w:hAnsiTheme="majorHAnsi" w:cstheme="minorHAnsi"/>
        </w:rPr>
        <w:t>, Albany Law Review) MBE</w:t>
      </w:r>
    </w:p>
    <w:p w14:paraId="6E933109" w14:textId="77777777" w:rsidR="00BC4863" w:rsidRPr="009D59F6" w:rsidRDefault="00BC4863" w:rsidP="00BC4863">
      <w:pPr>
        <w:rPr>
          <w:rFonts w:asciiTheme="majorHAnsi" w:hAnsiTheme="majorHAnsi" w:cstheme="minorHAnsi"/>
        </w:rPr>
      </w:pPr>
    </w:p>
    <w:p w14:paraId="1FCD1E15" w14:textId="77777777" w:rsidR="00BC4863" w:rsidRPr="009D59F6" w:rsidRDefault="00BC4863" w:rsidP="00BC4863">
      <w:pPr>
        <w:rPr>
          <w:rFonts w:asciiTheme="majorHAnsi" w:hAnsiTheme="majorHAnsi" w:cstheme="minorHAnsi"/>
          <w:u w:val="single"/>
        </w:rPr>
      </w:pPr>
      <w:r w:rsidRPr="009D59F6">
        <w:rPr>
          <w:rFonts w:asciiTheme="majorHAnsi" w:hAnsiTheme="majorHAnsi" w:cstheme="minorHAnsi"/>
          <w:sz w:val="12"/>
        </w:rPr>
        <w:t xml:space="preserve">Second and more importantly, </w:t>
      </w:r>
      <w:r w:rsidRPr="009D59F6">
        <w:rPr>
          <w:rFonts w:asciiTheme="majorHAnsi" w:hAnsiTheme="majorHAnsi" w:cstheme="minorHAnsi"/>
          <w:u w:val="single"/>
        </w:rPr>
        <w:t xml:space="preserve">the </w:t>
      </w:r>
      <w:r w:rsidRPr="009D59F6">
        <w:rPr>
          <w:rFonts w:asciiTheme="majorHAnsi" w:hAnsiTheme="majorHAnsi" w:cstheme="minorHAnsi"/>
          <w:highlight w:val="cyan"/>
          <w:u w:val="single"/>
        </w:rPr>
        <w:t>power</w:t>
      </w:r>
      <w:r w:rsidRPr="009D59F6">
        <w:rPr>
          <w:rFonts w:asciiTheme="majorHAnsi" w:hAnsiTheme="majorHAnsi" w:cstheme="minorHAnsi"/>
          <w:u w:val="single"/>
        </w:rPr>
        <w:t xml:space="preserve"> of voters </w:t>
      </w:r>
      <w:r w:rsidRPr="009D59F6">
        <w:rPr>
          <w:rFonts w:asciiTheme="majorHAnsi" w:hAnsiTheme="majorHAnsi" w:cstheme="minorHAnsi"/>
          <w:highlight w:val="cyan"/>
          <w:u w:val="single"/>
        </w:rPr>
        <w:t>to define rights at the state level is limited by federal supremacy over state law</w:t>
      </w:r>
      <w:r w:rsidRPr="009D59F6">
        <w:rPr>
          <w:rFonts w:asciiTheme="majorHAnsi" w:hAnsiTheme="majorHAnsi" w:cstheme="minorHAnsi"/>
          <w:u w:val="single"/>
        </w:rPr>
        <w:t>.</w:t>
      </w:r>
      <w:r w:rsidRPr="009D59F6">
        <w:rPr>
          <w:rFonts w:asciiTheme="majorHAnsi" w:hAnsiTheme="majorHAnsi" w:cstheme="minorHAnsi"/>
          <w:sz w:val="12"/>
        </w:rPr>
        <w:t xml:space="preserve">250 The U.S. Constitution </w:t>
      </w:r>
      <w:r w:rsidRPr="009D59F6">
        <w:rPr>
          <w:rFonts w:asciiTheme="majorHAnsi" w:hAnsiTheme="majorHAnsi" w:cstheme="minorHAnsi"/>
          <w:highlight w:val="cyan"/>
          <w:u w:val="single"/>
        </w:rPr>
        <w:t>creates a floor for the protection of</w:t>
      </w:r>
      <w:r w:rsidRPr="009D59F6">
        <w:rPr>
          <w:rFonts w:asciiTheme="majorHAnsi" w:hAnsiTheme="majorHAnsi" w:cstheme="minorHAnsi"/>
          <w:u w:val="single"/>
        </w:rPr>
        <w:t xml:space="preserve"> </w:t>
      </w:r>
      <w:r w:rsidRPr="009D59F6">
        <w:rPr>
          <w:rFonts w:asciiTheme="majorHAnsi" w:hAnsiTheme="majorHAnsi" w:cstheme="minorHAnsi"/>
          <w:sz w:val="12"/>
        </w:rPr>
        <w:t xml:space="preserve">246 The proposed lockstep provision of California Proposition 115 stated: In criminal cases the rights of a defendant to equal protection of the laws, to due process of law, to the assistance of counsel, to be personally present with counsel, to a speedy and public trial, to compel the attendance of witnesses, to confront the witnesses against him or her, to be free from unreasonable searches and seizures, to privacy, to not be compelled to be a witness against himself or herself, to not be placed twice in jeopardy for the same offense, and to not suffer the imposition of cruel or unusual punishment, shall be construed by the courts of this State in a manner consistent with the Constitution of the United States. This Constitution shall not be construed by the courts to afford greater rights to criminal defendants than those afforded by the Constitution of the United States, nor shall it be construed to afford greater rights to minors in juvenile proceedings on criminal causes than those afforded by the Constitution of the United States. CAL. CONST. art. I, § 24. 247 The court reasoned that “[i]n essence and practical effect, [the lockstep provision] would vest all judicial interpretive power, as to fundamental criminal defense rights, in the United States Supreme Court.” Raven, 801 P.2d at 1087. The provision “not only unduly restricts judicial power, but it does so in a way which severely limits the independent force and effect of the California Constitution,” and thus effected “such a far-reaching change in our governmental framework as to amount to a qualitative constitutional revision, an undertaking beyond the reach of the initiative process.” Id. at 1080, 1088. See also Bowens v. Superior Court, 820 P.2d 600, 609 (Cal. 1991) (upholding a separate provision of Proposition 115). In Bess v. Ulmer, the Alaska Supreme Court invalidated a proposed lockstep amendment related to criminal procedure on the grounds that it would revise rather than amend the state constitution, but upheld a marriage amendment and a redistricting amendment against the assertion that they violated the state’s no revision rule. Bess v. Ulmer, 985 P.2d 979, 987–89 (Alaska 1999). 248 Strauss v. Horton, 207 P.3d 48 (Cal. 2009). 249 Id. at 98. 250 U.S. CONST. art. VI, cl. 2. 2061 MILLER 9/8/2013 10:33 AM 2012/2013] Defining Rights in the States 2093 </w:t>
      </w:r>
      <w:r w:rsidRPr="009D59F6">
        <w:rPr>
          <w:rFonts w:asciiTheme="majorHAnsi" w:hAnsiTheme="majorHAnsi" w:cstheme="minorHAnsi"/>
          <w:highlight w:val="cyan"/>
          <w:u w:val="single"/>
        </w:rPr>
        <w:t>fundamental rights and states may not violate this national standard</w:t>
      </w:r>
      <w:r w:rsidRPr="009D59F6">
        <w:rPr>
          <w:rFonts w:asciiTheme="majorHAnsi" w:hAnsiTheme="majorHAnsi" w:cstheme="minorHAnsi"/>
          <w:sz w:val="12"/>
        </w:rPr>
        <w:t xml:space="preserve">.251 In a formal sense, the </w:t>
      </w:r>
      <w:r w:rsidRPr="009D59F6">
        <w:rPr>
          <w:rFonts w:asciiTheme="majorHAnsi" w:hAnsiTheme="majorHAnsi" w:cstheme="minorHAnsi"/>
          <w:u w:val="single"/>
        </w:rPr>
        <w:t xml:space="preserve">people may </w:t>
      </w:r>
      <w:r w:rsidRPr="009D59F6">
        <w:rPr>
          <w:rFonts w:asciiTheme="majorHAnsi" w:hAnsiTheme="majorHAnsi" w:cstheme="minorHAnsi"/>
          <w:highlight w:val="cyan"/>
          <w:u w:val="single"/>
        </w:rPr>
        <w:t>choose to define their state constitutional rights below federal minimums</w:t>
      </w:r>
      <w:r w:rsidRPr="009D59F6">
        <w:rPr>
          <w:rFonts w:asciiTheme="majorHAnsi" w:hAnsiTheme="majorHAnsi" w:cstheme="minorHAnsi"/>
          <w:u w:val="single"/>
        </w:rPr>
        <w:t xml:space="preserve">, but, if so, </w:t>
      </w:r>
      <w:r w:rsidRPr="009D59F6">
        <w:rPr>
          <w:rFonts w:asciiTheme="majorHAnsi" w:hAnsiTheme="majorHAnsi" w:cstheme="minorHAnsi"/>
          <w:highlight w:val="cyan"/>
          <w:u w:val="single"/>
        </w:rPr>
        <w:t>the federal right retains its full force</w:t>
      </w:r>
      <w:r w:rsidRPr="009D59F6">
        <w:rPr>
          <w:rFonts w:asciiTheme="majorHAnsi" w:hAnsiTheme="majorHAnsi" w:cstheme="minorHAnsi"/>
          <w:u w:val="single"/>
        </w:rPr>
        <w:t>.</w:t>
      </w:r>
      <w:r w:rsidRPr="009D59F6">
        <w:rPr>
          <w:rFonts w:asciiTheme="majorHAnsi" w:hAnsiTheme="majorHAnsi" w:cstheme="minorHAnsi"/>
          <w:sz w:val="12"/>
        </w:rPr>
        <w:t xml:space="preserve">252 For example, when </w:t>
      </w:r>
      <w:r w:rsidRPr="009D59F6">
        <w:rPr>
          <w:rFonts w:asciiTheme="majorHAnsi" w:hAnsiTheme="majorHAnsi" w:cstheme="minorHAnsi"/>
          <w:u w:val="single"/>
        </w:rPr>
        <w:t>California voters adopted the “Victims’ Bill of Rights” initiative in 1982</w:t>
      </w:r>
      <w:r w:rsidRPr="009D59F6">
        <w:rPr>
          <w:rFonts w:asciiTheme="majorHAnsi" w:hAnsiTheme="majorHAnsi" w:cstheme="minorHAnsi"/>
          <w:sz w:val="12"/>
        </w:rPr>
        <w:t xml:space="preserve">, they effectively eliminated the state constitutional right to exclusion of illegally obtained evidence.253 At that point, the analogous, but narrower, </w:t>
      </w:r>
      <w:r w:rsidRPr="009D59F6">
        <w:rPr>
          <w:rFonts w:asciiTheme="majorHAnsi" w:hAnsiTheme="majorHAnsi" w:cstheme="minorHAnsi"/>
          <w:u w:val="single"/>
        </w:rPr>
        <w:t>federal constitutional right became the new standard for admission of evidence in California courts.254</w:t>
      </w:r>
    </w:p>
    <w:p w14:paraId="19881391" w14:textId="5200F567" w:rsidR="001442C6" w:rsidRPr="009D59F6" w:rsidRDefault="001442C6" w:rsidP="001442C6">
      <w:pPr>
        <w:pStyle w:val="Heading3"/>
        <w:rPr>
          <w:rFonts w:asciiTheme="majorHAnsi" w:hAnsiTheme="majorHAnsi"/>
        </w:rPr>
      </w:pPr>
      <w:r w:rsidRPr="009D59F6">
        <w:rPr>
          <w:rFonts w:asciiTheme="majorHAnsi" w:hAnsiTheme="majorHAnsi"/>
        </w:rPr>
        <w:t>Disability 2AC Add-On</w:t>
      </w:r>
    </w:p>
    <w:p w14:paraId="2B68795B" w14:textId="77777777" w:rsidR="001442C6" w:rsidRPr="009D59F6" w:rsidRDefault="001442C6" w:rsidP="001442C6">
      <w:pPr>
        <w:pStyle w:val="Heading4"/>
        <w:rPr>
          <w:rFonts w:asciiTheme="majorHAnsi" w:hAnsiTheme="majorHAnsi" w:cstheme="minorHAnsi"/>
        </w:rPr>
      </w:pPr>
      <w:r w:rsidRPr="009D59F6">
        <w:rPr>
          <w:rFonts w:asciiTheme="majorHAnsi" w:hAnsiTheme="majorHAnsi" w:cstheme="minorHAnsi"/>
        </w:rPr>
        <w:t>Education quality and equity will collapse now absent a federal right to education</w:t>
      </w:r>
    </w:p>
    <w:p w14:paraId="6204635C" w14:textId="77777777" w:rsidR="001442C6" w:rsidRPr="009D59F6" w:rsidRDefault="001442C6" w:rsidP="001442C6">
      <w:pPr>
        <w:rPr>
          <w:rFonts w:asciiTheme="majorHAnsi" w:hAnsiTheme="majorHAnsi" w:cstheme="minorHAnsi"/>
        </w:rPr>
      </w:pPr>
      <w:r w:rsidRPr="009D59F6">
        <w:rPr>
          <w:rStyle w:val="Style13ptBold"/>
          <w:rFonts w:asciiTheme="majorHAnsi" w:hAnsiTheme="majorHAnsi" w:cstheme="minorHAnsi"/>
        </w:rPr>
        <w:t>Bowman 16</w:t>
      </w:r>
      <w:r w:rsidRPr="009D59F6">
        <w:rPr>
          <w:rFonts w:asciiTheme="majorHAnsi" w:hAnsiTheme="majorHAnsi" w:cstheme="minorHAnsi"/>
        </w:rPr>
        <w:t xml:space="preserve"> (11/28, Kristi, Vice Dean of Academic Affairs and Professor of Law, Michigan State University, “The Failure of Education Federalism”, https://ssrn.com/abstract=2876889, University of Michigan Journal of Law Reform, Forthcoming) MBE</w:t>
      </w:r>
    </w:p>
    <w:p w14:paraId="5D64AF50" w14:textId="77777777" w:rsidR="001442C6" w:rsidRPr="009D59F6" w:rsidRDefault="001442C6" w:rsidP="001442C6">
      <w:pPr>
        <w:rPr>
          <w:rFonts w:asciiTheme="majorHAnsi" w:hAnsiTheme="majorHAnsi" w:cstheme="minorHAnsi"/>
          <w:sz w:val="12"/>
        </w:rPr>
      </w:pPr>
      <w:r w:rsidRPr="009D59F6">
        <w:rPr>
          <w:rFonts w:asciiTheme="majorHAnsi" w:hAnsiTheme="majorHAnsi" w:cstheme="minorHAnsi"/>
          <w:sz w:val="12"/>
        </w:rPr>
        <w:t>Unlike many countries around the world</w:t>
      </w:r>
      <w:r w:rsidRPr="009D59F6">
        <w:rPr>
          <w:rFonts w:asciiTheme="majorHAnsi" w:hAnsiTheme="majorHAnsi" w:cstheme="minorHAnsi"/>
          <w:u w:val="single"/>
        </w:rPr>
        <w:t xml:space="preserve">, in the United States </w:t>
      </w:r>
      <w:r w:rsidRPr="009D59F6">
        <w:rPr>
          <w:rFonts w:asciiTheme="majorHAnsi" w:hAnsiTheme="majorHAnsi" w:cstheme="minorHAnsi"/>
          <w:highlight w:val="cyan"/>
          <w:u w:val="single"/>
        </w:rPr>
        <w:t>there is no positive right to education in federal law</w:t>
      </w:r>
      <w:r w:rsidRPr="009D59F6">
        <w:rPr>
          <w:rFonts w:asciiTheme="majorHAnsi" w:hAnsiTheme="majorHAnsi" w:cstheme="minorHAnsi"/>
          <w:sz w:val="12"/>
        </w:rPr>
        <w:t xml:space="preserve">.233 Such a right exists only at the state level and it varies from one state to another. Part of this variation occurs because 231 Ian Bartrum, The Ninth Circuit’s Treatment of Sexual Orientation: Defining “Rational Basis Review with Bite,” 112 MICH. L. REV. FIRST IMPRESSIONS 142, 146 (2014) (analyzing a Ninth Circuit opinion grappling with this question); Gayle Pettinga, Rational Basis with Bite: Intermediate Scrutiny by any Other Name, 62 IND. L.J. 779 (note). 232 GERALD GUNTHER &amp; KATHLEEN M. SULLIVAN, CONSTITUTIONAL LAW 646, 20 (13TH ED. 1997). 233 See Scott R. Bauries, The Education Duty, 47 WAKE FOREST L. REV. 705, 708-09 (2012). 55 similar language in state constitutions has been interpreted as creating moderate to robust education rights in one state and weak to nonexistent education rights in another.234 The </w:t>
      </w:r>
      <w:r w:rsidRPr="009D59F6">
        <w:rPr>
          <w:rFonts w:asciiTheme="majorHAnsi" w:hAnsiTheme="majorHAnsi" w:cstheme="minorHAnsi"/>
          <w:u w:val="single"/>
        </w:rPr>
        <w:t>blame is</w:t>
      </w:r>
      <w:r w:rsidRPr="009D59F6">
        <w:rPr>
          <w:rFonts w:asciiTheme="majorHAnsi" w:hAnsiTheme="majorHAnsi" w:cstheme="minorHAnsi"/>
          <w:sz w:val="12"/>
        </w:rPr>
        <w:t xml:space="preserve"> not entirely </w:t>
      </w:r>
      <w:r w:rsidRPr="009D59F6">
        <w:rPr>
          <w:rFonts w:asciiTheme="majorHAnsi" w:hAnsiTheme="majorHAnsi" w:cstheme="minorHAnsi"/>
          <w:u w:val="single"/>
        </w:rPr>
        <w:t>at the feet of state courts</w:t>
      </w:r>
      <w:r w:rsidRPr="009D59F6">
        <w:rPr>
          <w:rFonts w:asciiTheme="majorHAnsi" w:hAnsiTheme="majorHAnsi" w:cstheme="minorHAnsi"/>
          <w:sz w:val="12"/>
        </w:rPr>
        <w:t xml:space="preserve"> though—in a state with a failing level of educational quality, all three branches of government are complicit. Michigan shows us precisely what it looks like when the proverbial floor rots and children fall through: in one small district, a native English speaker without a learning disability matriculates to seventh grade while reading only at first grade level and sometimes misspelling his or her own name, and in a neighboring major district, the percentage of eighth graders proficient in reading is in the single digits. 235 Under the current model of education federalism</w:t>
      </w:r>
      <w:r w:rsidRPr="009D59F6">
        <w:rPr>
          <w:rFonts w:asciiTheme="majorHAnsi" w:hAnsiTheme="majorHAnsi" w:cstheme="minorHAnsi"/>
          <w:u w:val="single"/>
        </w:rPr>
        <w:t xml:space="preserve">, these </w:t>
      </w:r>
      <w:r w:rsidRPr="009D59F6">
        <w:rPr>
          <w:rFonts w:asciiTheme="majorHAnsi" w:hAnsiTheme="majorHAnsi" w:cstheme="minorHAnsi"/>
          <w:highlight w:val="cyan"/>
          <w:u w:val="single"/>
        </w:rPr>
        <w:t>glaring gaps in educational quality are not the federal government’s problem</w:t>
      </w:r>
      <w:r w:rsidRPr="009D59F6">
        <w:rPr>
          <w:rFonts w:asciiTheme="majorHAnsi" w:hAnsiTheme="majorHAnsi" w:cstheme="minorHAnsi"/>
          <w:u w:val="single"/>
        </w:rPr>
        <w:t xml:space="preserve">, and in some ways the federal government’s hands are tied when it comes to being part of the solution. </w:t>
      </w:r>
      <w:r w:rsidRPr="009D59F6">
        <w:rPr>
          <w:rFonts w:asciiTheme="majorHAnsi" w:hAnsiTheme="majorHAnsi" w:cstheme="minorHAnsi"/>
          <w:highlight w:val="cyan"/>
          <w:u w:val="single"/>
        </w:rPr>
        <w:t>This must change</w:t>
      </w:r>
      <w:r w:rsidRPr="009D59F6">
        <w:rPr>
          <w:rFonts w:asciiTheme="majorHAnsi" w:hAnsiTheme="majorHAnsi" w:cstheme="minorHAnsi"/>
          <w:sz w:val="12"/>
        </w:rPr>
        <w:t xml:space="preserve">. The current model of dual federalism does not reflect the current reality of many federal-state-local relationships, and it is sorely outdated in the context of public education. </w:t>
      </w:r>
      <w:r w:rsidRPr="009D59F6">
        <w:rPr>
          <w:rFonts w:asciiTheme="majorHAnsi" w:hAnsiTheme="majorHAnsi" w:cstheme="minorHAnsi"/>
          <w:u w:val="single"/>
        </w:rPr>
        <w:t xml:space="preserve">The </w:t>
      </w:r>
      <w:r w:rsidRPr="009D59F6">
        <w:rPr>
          <w:rFonts w:asciiTheme="majorHAnsi" w:hAnsiTheme="majorHAnsi" w:cstheme="minorHAnsi"/>
          <w:highlight w:val="cyan"/>
          <w:u w:val="single"/>
        </w:rPr>
        <w:t>interest of having a population across the country with at least a minimal level of education</w:t>
      </w:r>
      <w:r w:rsidRPr="009D59F6">
        <w:rPr>
          <w:rFonts w:asciiTheme="majorHAnsi" w:hAnsiTheme="majorHAnsi" w:cstheme="minorHAnsi"/>
          <w:u w:val="single"/>
        </w:rPr>
        <w:t>—indeed, the interest in avoiding creating an permanent underclass through our own public schools—</w:t>
      </w:r>
      <w:r w:rsidRPr="009D59F6">
        <w:rPr>
          <w:rFonts w:asciiTheme="majorHAnsi" w:hAnsiTheme="majorHAnsi" w:cstheme="minorHAnsi"/>
          <w:highlight w:val="cyan"/>
          <w:u w:val="single"/>
        </w:rPr>
        <w:t>is an interest all citizens and all levels of government share</w:t>
      </w:r>
      <w:r w:rsidRPr="009D59F6">
        <w:rPr>
          <w:rFonts w:asciiTheme="majorHAnsi" w:hAnsiTheme="majorHAnsi" w:cstheme="minorHAnsi"/>
          <w:u w:val="single"/>
        </w:rPr>
        <w:t xml:space="preserve">. It is </w:t>
      </w:r>
      <w:r w:rsidRPr="009D59F6">
        <w:rPr>
          <w:rFonts w:asciiTheme="majorHAnsi" w:hAnsiTheme="majorHAnsi" w:cstheme="minorHAnsi"/>
          <w:highlight w:val="cyan"/>
          <w:u w:val="single"/>
        </w:rPr>
        <w:t>grounded in</w:t>
      </w:r>
      <w:r w:rsidRPr="009D59F6">
        <w:rPr>
          <w:rFonts w:asciiTheme="majorHAnsi" w:hAnsiTheme="majorHAnsi" w:cstheme="minorHAnsi"/>
          <w:u w:val="single"/>
        </w:rPr>
        <w:t xml:space="preserve"> both </w:t>
      </w:r>
      <w:r w:rsidRPr="009D59F6">
        <w:rPr>
          <w:rFonts w:asciiTheme="majorHAnsi" w:hAnsiTheme="majorHAnsi" w:cstheme="minorHAnsi"/>
          <w:highlight w:val="cyan"/>
          <w:u w:val="single"/>
        </w:rPr>
        <w:t>liberty and equality, and</w:t>
      </w:r>
      <w:r w:rsidRPr="009D59F6">
        <w:rPr>
          <w:rFonts w:asciiTheme="majorHAnsi" w:hAnsiTheme="majorHAnsi" w:cstheme="minorHAnsi"/>
          <w:sz w:val="12"/>
        </w:rPr>
        <w:t xml:space="preserve"> especially since the Great Recession it </w:t>
      </w:r>
      <w:r w:rsidRPr="009D59F6">
        <w:rPr>
          <w:rFonts w:asciiTheme="majorHAnsi" w:hAnsiTheme="majorHAnsi" w:cstheme="minorHAnsi"/>
          <w:highlight w:val="cyan"/>
          <w:u w:val="single"/>
        </w:rPr>
        <w:t>is threatened</w:t>
      </w:r>
      <w:r w:rsidRPr="009D59F6">
        <w:rPr>
          <w:rFonts w:asciiTheme="majorHAnsi" w:hAnsiTheme="majorHAnsi" w:cstheme="minorHAnsi"/>
          <w:sz w:val="12"/>
        </w:rPr>
        <w:t xml:space="preserve">. The </w:t>
      </w:r>
      <w:r w:rsidRPr="009D59F6">
        <w:rPr>
          <w:rFonts w:asciiTheme="majorHAnsi" w:hAnsiTheme="majorHAnsi" w:cstheme="minorHAnsi"/>
          <w:u w:val="single"/>
        </w:rPr>
        <w:t xml:space="preserve">present reality of public education in Michigan shows us what is likely to occur in a growing number of states unless </w:t>
      </w:r>
      <w:r w:rsidRPr="009D59F6">
        <w:rPr>
          <w:rFonts w:asciiTheme="majorHAnsi" w:hAnsiTheme="majorHAnsi" w:cstheme="minorHAnsi"/>
          <w:sz w:val="12"/>
        </w:rPr>
        <w:t xml:space="preserve">at least one branch of the </w:t>
      </w:r>
      <w:r w:rsidRPr="009D59F6">
        <w:rPr>
          <w:rFonts w:asciiTheme="majorHAnsi" w:hAnsiTheme="majorHAnsi" w:cstheme="minorHAnsi"/>
          <w:highlight w:val="cyan"/>
          <w:u w:val="single"/>
        </w:rPr>
        <w:t>federal government intervenes</w:t>
      </w:r>
      <w:r w:rsidRPr="009D59F6">
        <w:rPr>
          <w:rFonts w:asciiTheme="majorHAnsi" w:hAnsiTheme="majorHAnsi" w:cstheme="minorHAnsi"/>
          <w:sz w:val="12"/>
        </w:rPr>
        <w:t xml:space="preserve">. Adopting a model of cooperative federalism in education would enable us to </w:t>
      </w:r>
      <w:r w:rsidRPr="009D59F6">
        <w:rPr>
          <w:rFonts w:asciiTheme="majorHAnsi" w:hAnsiTheme="majorHAnsi" w:cstheme="minorHAnsi"/>
          <w:highlight w:val="cyan"/>
          <w:u w:val="single"/>
        </w:rPr>
        <w:t>avoid a dystopic future</w:t>
      </w:r>
      <w:r w:rsidRPr="009D59F6">
        <w:rPr>
          <w:rFonts w:asciiTheme="majorHAnsi" w:hAnsiTheme="majorHAnsi" w:cstheme="minorHAnsi"/>
          <w:u w:val="single"/>
        </w:rPr>
        <w:t xml:space="preserve"> by establishing a federal floor of minimal educational quality. The children of this country deserve no less</w:t>
      </w:r>
      <w:r w:rsidRPr="009D59F6">
        <w:rPr>
          <w:rFonts w:asciiTheme="majorHAnsi" w:hAnsiTheme="majorHAnsi" w:cstheme="minorHAnsi"/>
          <w:sz w:val="12"/>
        </w:rPr>
        <w:t xml:space="preserve">. </w:t>
      </w:r>
    </w:p>
    <w:p w14:paraId="7AA689AB" w14:textId="77777777" w:rsidR="001442C6" w:rsidRPr="009D59F6" w:rsidRDefault="001442C6" w:rsidP="001442C6">
      <w:pPr>
        <w:pStyle w:val="Heading4"/>
        <w:rPr>
          <w:rFonts w:asciiTheme="majorHAnsi" w:hAnsiTheme="majorHAnsi" w:cstheme="minorHAnsi"/>
        </w:rPr>
      </w:pPr>
      <w:r w:rsidRPr="009D59F6">
        <w:rPr>
          <w:rFonts w:asciiTheme="majorHAnsi" w:hAnsiTheme="majorHAnsi" w:cstheme="minorHAnsi"/>
        </w:rPr>
        <w:t>Status quo state rights to education fail due to interpretation in litigation cases- federal right is necessary to stop segregation</w:t>
      </w:r>
    </w:p>
    <w:p w14:paraId="61FC5DC1" w14:textId="77777777" w:rsidR="001442C6" w:rsidRPr="009D59F6" w:rsidRDefault="001442C6" w:rsidP="001442C6">
      <w:pPr>
        <w:rPr>
          <w:rFonts w:asciiTheme="majorHAnsi" w:hAnsiTheme="majorHAnsi" w:cstheme="minorHAnsi"/>
        </w:rPr>
      </w:pPr>
      <w:r w:rsidRPr="009D59F6">
        <w:rPr>
          <w:rStyle w:val="Style13ptBold"/>
          <w:rFonts w:asciiTheme="majorHAnsi" w:hAnsiTheme="majorHAnsi" w:cstheme="minorHAnsi"/>
        </w:rPr>
        <w:t>Bowman 16</w:t>
      </w:r>
      <w:r w:rsidRPr="009D59F6">
        <w:rPr>
          <w:rFonts w:asciiTheme="majorHAnsi" w:hAnsiTheme="majorHAnsi" w:cstheme="minorHAnsi"/>
        </w:rPr>
        <w:t xml:space="preserve"> (11/28, Kristi, Vice Dean of Academic Affairs and Professor of Law, Michigan State University, “The Failure of Education Federalism”, https://ssrn.com/abstract=2876889, University of Michigan Journal of Law Reform, Forthcoming) MBE</w:t>
      </w:r>
    </w:p>
    <w:p w14:paraId="29A5A00A" w14:textId="77777777" w:rsidR="001442C6" w:rsidRPr="009D59F6" w:rsidRDefault="001442C6" w:rsidP="001442C6">
      <w:pPr>
        <w:rPr>
          <w:rFonts w:asciiTheme="majorHAnsi" w:hAnsiTheme="majorHAnsi" w:cstheme="minorHAnsi"/>
          <w:u w:val="single"/>
        </w:rPr>
      </w:pPr>
      <w:r w:rsidRPr="009D59F6">
        <w:rPr>
          <w:rFonts w:asciiTheme="majorHAnsi" w:hAnsiTheme="majorHAnsi" w:cstheme="minorHAnsi"/>
          <w:sz w:val="10"/>
        </w:rPr>
        <w:t xml:space="preserve">Liberty and equality are complex concepts with multiple meanings and countless works have been written about both ideas, stretching back to the works of Plato and Aristotle. 38 The goal of this subsection is to provide a brief overview of both concepts and to connect them to education reform litigation. Like the concept of education federalism and the ideas of constricting state resources and importance of school finance reform and litigation, liberty and equality form part of the conceptual foundation of this Article and accordingly are themes that run throughout it. 34 Michelle Wilde Anderson, The New Minimal Cities, 123 YALE L.J. 1118, 1181 (2014). Kansas may continue to be an interesting exception. Hunter Woodall, Finance Legislation Passes, Keeping Kansas Schools Open, THE KANSAS CITY STAR (June 24, 2016). 35 EDUC. TRUST-MIDWEST, MICHIGAN’S TALENT CRISIS: THE ECONOMIC CASE FOR REBUILDING MICHIGAN’S BROKEN PUBLIC EDUCATION SYSTEM 8, 21 (2016), https://midwest.edtrust.org/wpcontent/uploads/sites/2/2013/10/MIAchieves2016_5-15-16WEB.pdf 36 Id. at 4. 37 Michelle Wilde Anderson, The New Minimal Cities, 123 YALE L.J. 1118 (2014). 38 Marjorie E. Kornhauser, Equality, Liberty, and a Fair Income Tax, 23 FORDHAM URB. L.J. 607, 629-637; Isaiah Berlin, Two Concepts of Liberty in FOUR ESSAYS ON LIBERTY 118, 121 (1969). 13 At a general level, liberty is commonly understood to mean “freedom from coercion.” 39 It has both negative aspects (freedom from) and positive aspects (freedom to). In the context of education law, students’ First Amendment free speech rights are a classic example of negative liberty claims—individual speakers have freedom from interference by the school when they seek to express their ideas, although the freedom is not without limitation. 40 Positive aspects of liberty claims, on the other hand, focus on an individual’s freedom to make meaningful choices about his or her own life—importantly, this is not merely freedom in a formal sense (what the rules say), but also freedom in a substantive sense (what a person’s actual options are in significant situations).41 In this respect, an affirmative right to a quality education, for example, is grounded in the idea of liberty because its goal is to empower a person to have actual, meaningful choices about the direction of his or her life. At the </w:t>
      </w:r>
      <w:r w:rsidRPr="009D59F6">
        <w:rPr>
          <w:rFonts w:asciiTheme="majorHAnsi" w:hAnsiTheme="majorHAnsi" w:cstheme="minorHAnsi"/>
          <w:highlight w:val="cyan"/>
          <w:u w:val="single"/>
        </w:rPr>
        <w:t>state level</w:t>
      </w:r>
      <w:r w:rsidRPr="009D59F6">
        <w:rPr>
          <w:rFonts w:asciiTheme="majorHAnsi" w:hAnsiTheme="majorHAnsi" w:cstheme="minorHAnsi"/>
          <w:sz w:val="10"/>
        </w:rPr>
        <w:t xml:space="preserve">, language in each state’s </w:t>
      </w:r>
      <w:r w:rsidRPr="009D59F6">
        <w:rPr>
          <w:rFonts w:asciiTheme="majorHAnsi" w:hAnsiTheme="majorHAnsi" w:cstheme="minorHAnsi"/>
          <w:highlight w:val="cyan"/>
          <w:u w:val="single"/>
        </w:rPr>
        <w:t>constitution creates a right to education</w:t>
      </w:r>
      <w:r w:rsidRPr="009D59F6">
        <w:rPr>
          <w:rFonts w:asciiTheme="majorHAnsi" w:hAnsiTheme="majorHAnsi" w:cstheme="minorHAnsi"/>
          <w:u w:val="single"/>
        </w:rPr>
        <w:t xml:space="preserve"> and thus theoretically establishes this individual liberty</w:t>
      </w:r>
      <w:r w:rsidRPr="009D59F6">
        <w:rPr>
          <w:rFonts w:asciiTheme="majorHAnsi" w:hAnsiTheme="majorHAnsi" w:cstheme="minorHAnsi"/>
          <w:sz w:val="10"/>
        </w:rPr>
        <w:t xml:space="preserve">. In the </w:t>
      </w:r>
      <w:r w:rsidRPr="009D59F6">
        <w:rPr>
          <w:rFonts w:asciiTheme="majorHAnsi" w:hAnsiTheme="majorHAnsi" w:cstheme="minorHAnsi"/>
          <w:highlight w:val="cyan"/>
          <w:u w:val="single"/>
        </w:rPr>
        <w:t>absence of explicit constitutional language about education at the federal</w:t>
      </w:r>
      <w:r w:rsidRPr="009D59F6">
        <w:rPr>
          <w:rFonts w:asciiTheme="majorHAnsi" w:hAnsiTheme="majorHAnsi" w:cstheme="minorHAnsi"/>
          <w:u w:val="single"/>
        </w:rPr>
        <w:t xml:space="preserve"> leve</w:t>
      </w:r>
      <w:r w:rsidRPr="009D59F6">
        <w:rPr>
          <w:rFonts w:asciiTheme="majorHAnsi" w:hAnsiTheme="majorHAnsi" w:cstheme="minorHAnsi"/>
          <w:sz w:val="10"/>
        </w:rPr>
        <w:t>l, positive liberty presents itself as an implied fundamental right derived from explicit fundamental rights and also via substantive due process. Equality is no less complicated than liberty. At its core, it focuses on sameness, but sameness of what—of inputs or outcomes? Should shares be distributed per capita or proportionally and if proportional then based on what criteria or principles? Should this be measured at the level of the individual or a group?42 In the context of educational rights</w:t>
      </w:r>
      <w:r w:rsidRPr="009D59F6">
        <w:rPr>
          <w:rFonts w:asciiTheme="majorHAnsi" w:hAnsiTheme="majorHAnsi" w:cstheme="minorHAnsi"/>
          <w:u w:val="single"/>
        </w:rPr>
        <w:t xml:space="preserve">, equality claims have presented themselves most often in the context of racial and ethnic discrimination claims in federal courts, and </w:t>
      </w:r>
      <w:r w:rsidRPr="009D59F6">
        <w:rPr>
          <w:rFonts w:asciiTheme="majorHAnsi" w:hAnsiTheme="majorHAnsi" w:cstheme="minorHAnsi"/>
          <w:highlight w:val="cyan"/>
          <w:u w:val="single"/>
        </w:rPr>
        <w:t>school funding disparity</w:t>
      </w:r>
      <w:r w:rsidRPr="009D59F6">
        <w:rPr>
          <w:rFonts w:asciiTheme="majorHAnsi" w:hAnsiTheme="majorHAnsi" w:cstheme="minorHAnsi"/>
          <w:u w:val="single"/>
        </w:rPr>
        <w:t xml:space="preserve"> and insufficiency claims in state courts. In both of these areas of </w:t>
      </w:r>
      <w:r w:rsidRPr="009D59F6">
        <w:rPr>
          <w:rFonts w:asciiTheme="majorHAnsi" w:hAnsiTheme="majorHAnsi" w:cstheme="minorHAnsi"/>
          <w:highlight w:val="cyan"/>
          <w:u w:val="single"/>
        </w:rPr>
        <w:t>litigation</w:t>
      </w:r>
      <w:r w:rsidRPr="009D59F6">
        <w:rPr>
          <w:rFonts w:asciiTheme="majorHAnsi" w:hAnsiTheme="majorHAnsi" w:cstheme="minorHAnsi"/>
          <w:u w:val="single"/>
        </w:rPr>
        <w:t xml:space="preserve">, the </w:t>
      </w:r>
      <w:r w:rsidRPr="009D59F6">
        <w:rPr>
          <w:rFonts w:asciiTheme="majorHAnsi" w:hAnsiTheme="majorHAnsi" w:cstheme="minorHAnsi"/>
          <w:highlight w:val="cyan"/>
          <w:u w:val="single"/>
        </w:rPr>
        <w:t>focus has been on treating groups the same rather than individuals</w:t>
      </w:r>
      <w:r w:rsidRPr="009D59F6">
        <w:rPr>
          <w:rFonts w:asciiTheme="majorHAnsi" w:hAnsiTheme="majorHAnsi" w:cstheme="minorHAnsi"/>
          <w:u w:val="single"/>
        </w:rPr>
        <w:t>. In school desegregation and integration, the question has been whether some children were provided different educational</w:t>
      </w:r>
      <w:r w:rsidRPr="009D59F6">
        <w:rPr>
          <w:rFonts w:asciiTheme="majorHAnsi" w:hAnsiTheme="majorHAnsi" w:cstheme="minorHAnsi"/>
          <w:sz w:val="10"/>
        </w:rPr>
        <w:t xml:space="preserve"> 39 Kornhauser, supra note -- at 629-30 40 See, e.g., Tinker v. Des Moines, 393 U.S. 503 (1969); Bethel v. Fraser, 478 U.S. 675 (1986); Hazelwood v. Kuhlmeier, 484 U.S. 260 (1988); Morse v. Frederick, 551 U.S. 393 (2007). 41 Kornhauser, supra note – at 630-31; Berlin, supra note – at 131. 42 Kornhauser, supra note – at 632; Dworkin, What is Equality? Part 1, 10 PHIL. &amp; PUB. AFF. 185 (1981); Part 2, 10 PHIL. &amp; PUB. AFF., 283; Part 3, 73 IOWA L. REV. 1 (1987) ; Part 4, 22 U.S.F. L. REV. 1 (1987); PLATO, THE LAWS OF PLATO, Book 6 Ch. 757; ARISTOTLE, POLITICS Book 3, Ch. 3. 14 </w:t>
      </w:r>
      <w:r w:rsidRPr="009D59F6">
        <w:rPr>
          <w:rFonts w:asciiTheme="majorHAnsi" w:hAnsiTheme="majorHAnsi" w:cstheme="minorHAnsi"/>
          <w:u w:val="single"/>
        </w:rPr>
        <w:t>opportunities based on their race or ethnicity and, if so, whether such a distinction survived strict scrutiny</w:t>
      </w:r>
      <w:r w:rsidRPr="009D59F6">
        <w:rPr>
          <w:rFonts w:asciiTheme="majorHAnsi" w:hAnsiTheme="majorHAnsi" w:cstheme="minorHAnsi"/>
          <w:sz w:val="10"/>
        </w:rPr>
        <w:t xml:space="preserve">.43 In school finance, the cases in the 1970s began by focusing on equality of inputs in districts within the same state and evolved to a more nuanced approach of also considering whether the funding enabled districts to provide a constitutionally adequate level of education.44 Thus, at a very general level school funding cases have focused both on school-level inputs and outcomes, with the connection to student-level outcomes more attenuated. These days, liberty and equality claims are often viewed as conflicting although to be sure the extent of a conflict is in part dependent on how one defines both liberty and equality.45 </w:t>
      </w:r>
      <w:r w:rsidRPr="009D59F6">
        <w:rPr>
          <w:rFonts w:asciiTheme="majorHAnsi" w:hAnsiTheme="majorHAnsi" w:cstheme="minorHAnsi"/>
          <w:u w:val="single"/>
        </w:rPr>
        <w:t>In the context of public education, though, liberty and equality are not assumed to conflict</w:t>
      </w:r>
      <w:r w:rsidRPr="009D59F6">
        <w:rPr>
          <w:rFonts w:asciiTheme="majorHAnsi" w:hAnsiTheme="majorHAnsi" w:cstheme="minorHAnsi"/>
          <w:sz w:val="10"/>
        </w:rPr>
        <w:t xml:space="preserve"> as much as they simply seem unrelated. However, when we present the question of the concepts’ relationship in the context of educational quality, the connection and indeed the mutually reinforcing nature of the relationship both become clear. 46 </w:t>
      </w:r>
      <w:r w:rsidRPr="009D59F6">
        <w:rPr>
          <w:rFonts w:asciiTheme="majorHAnsi" w:hAnsiTheme="majorHAnsi" w:cstheme="minorHAnsi"/>
          <w:u w:val="single"/>
        </w:rPr>
        <w:t xml:space="preserve">Each student must receive an education of a certain level of quality if she or he is to be able to exercise his or her constitutional rights and to have the real (not merely theoretical) freedom to make choices about the direction of her or his life. </w:t>
      </w:r>
      <w:r w:rsidRPr="009D59F6">
        <w:rPr>
          <w:rFonts w:asciiTheme="majorHAnsi" w:hAnsiTheme="majorHAnsi" w:cstheme="minorHAnsi"/>
          <w:sz w:val="10"/>
        </w:rPr>
        <w:t xml:space="preserve">47 </w:t>
      </w:r>
      <w:r w:rsidRPr="009D59F6">
        <w:rPr>
          <w:rFonts w:asciiTheme="majorHAnsi" w:hAnsiTheme="majorHAnsi" w:cstheme="minorHAnsi"/>
          <w:highlight w:val="cyan"/>
          <w:u w:val="single"/>
        </w:rPr>
        <w:t>Educational quality</w:t>
      </w:r>
      <w:r w:rsidRPr="009D59F6">
        <w:rPr>
          <w:rFonts w:asciiTheme="majorHAnsi" w:hAnsiTheme="majorHAnsi" w:cstheme="minorHAnsi"/>
          <w:u w:val="single"/>
        </w:rPr>
        <w:t xml:space="preserve"> often </w:t>
      </w:r>
      <w:r w:rsidRPr="009D59F6">
        <w:rPr>
          <w:rFonts w:asciiTheme="majorHAnsi" w:hAnsiTheme="majorHAnsi" w:cstheme="minorHAnsi"/>
          <w:highlight w:val="cyan"/>
          <w:u w:val="single"/>
        </w:rPr>
        <w:t>varies radically</w:t>
      </w:r>
      <w:r w:rsidRPr="009D59F6">
        <w:rPr>
          <w:rFonts w:asciiTheme="majorHAnsi" w:hAnsiTheme="majorHAnsi" w:cstheme="minorHAnsi"/>
          <w:u w:val="single"/>
        </w:rPr>
        <w:t xml:space="preserve"> between neighboring school districts and while this is due in part to factors external to the school system, there is no doubt that substantial </w:t>
      </w:r>
      <w:r w:rsidRPr="009D59F6">
        <w:rPr>
          <w:rFonts w:asciiTheme="majorHAnsi" w:hAnsiTheme="majorHAnsi" w:cstheme="minorHAnsi"/>
          <w:highlight w:val="cyan"/>
          <w:u w:val="single"/>
        </w:rPr>
        <w:t>disparities exist</w:t>
      </w:r>
      <w:r w:rsidRPr="009D59F6">
        <w:rPr>
          <w:rFonts w:asciiTheme="majorHAnsi" w:hAnsiTheme="majorHAnsi" w:cstheme="minorHAnsi"/>
          <w:u w:val="single"/>
        </w:rPr>
        <w:t xml:space="preserve"> when one compares neighboring districts’ resources and educational quality to one another</w:t>
      </w:r>
      <w:r w:rsidRPr="009D59F6">
        <w:rPr>
          <w:rFonts w:asciiTheme="majorHAnsi" w:hAnsiTheme="majorHAnsi" w:cstheme="minorHAnsi"/>
          <w:sz w:val="10"/>
        </w:rPr>
        <w:t xml:space="preserve">.48 That conclusion is the natural result of considering equality on a per-capita basis; if one considers equality on a needs basis, though (which, in fact, is how cost studies are done across the nation 43 For an overview of some of the most significant school desegregation and integration cases, see KRISTI L. BOWMAN, ED., THE PURSUIT OF RACIAL AND ETHNIC EQUALITY IN AMERICAN PUBLIC SCHOOLS (2015). 44 Kristi L. Bowman, A New Strategy for Pursuing Racial and Ethnic Equality in Public Schools, 1 DUKE J. L. &amp; SOC. CHG. 47, 57-58 45 See, e.g., Arthur Ripstein, Liberty and Equality, 82 in ARTHUR RIPSTEIN, ED., RONALD DWORKIN (2007); Danielle Allen, Liberty, equality aren’t mutually exclusive, WASH. POST. (Oct. 17, 2014). 46 Kenji Yoshino, The New Equal Protection, 124 Harv. L. Rev. 747, n. 14(2011) (chronicling many of the key articles discussing the relationship between liberty and equality). 47 AMY GUTMANN, DEMOCRATIC EDUCATION (1987). 48 Cory Turner, The 50 Most Segregating School Borders in America, NPRed (Aug. 23, 2016); Cory Turner, Why America’s Public Schools Have a Money Problem, NPR Morning Edition (April 18, 2016). See also EdBuild.org, a website run by a nonprofit organization dedicated to more equitable school funding; the website has several interactive features. 15 when assessing the sufficiency of school funding), the </w:t>
      </w:r>
      <w:r w:rsidRPr="009D59F6">
        <w:rPr>
          <w:rFonts w:asciiTheme="majorHAnsi" w:hAnsiTheme="majorHAnsi" w:cstheme="minorHAnsi"/>
          <w:u w:val="single"/>
        </w:rPr>
        <w:t xml:space="preserve">disparities are even greater. </w:t>
      </w:r>
      <w:r w:rsidRPr="009D59F6">
        <w:rPr>
          <w:rFonts w:asciiTheme="majorHAnsi" w:hAnsiTheme="majorHAnsi" w:cstheme="minorHAnsi"/>
          <w:sz w:val="10"/>
        </w:rPr>
        <w:t xml:space="preserve">49 Finally, it bears noting that the boundaries dividing neighboring districts such as Detroit and Grosse Point, Michigan, for example, are lines of demarcation on the basis of wealth and also race and ethnicity, although </w:t>
      </w:r>
      <w:r w:rsidRPr="009D59F6">
        <w:rPr>
          <w:rFonts w:asciiTheme="majorHAnsi" w:hAnsiTheme="majorHAnsi" w:cstheme="minorHAnsi"/>
          <w:highlight w:val="cyan"/>
          <w:u w:val="single"/>
        </w:rPr>
        <w:t>school districts are not legally liable for</w:t>
      </w:r>
      <w:r w:rsidRPr="009D59F6">
        <w:rPr>
          <w:rFonts w:asciiTheme="majorHAnsi" w:hAnsiTheme="majorHAnsi" w:cstheme="minorHAnsi"/>
          <w:u w:val="single"/>
        </w:rPr>
        <w:t xml:space="preserve"> de facto school </w:t>
      </w:r>
      <w:r w:rsidRPr="009D59F6">
        <w:rPr>
          <w:rFonts w:asciiTheme="majorHAnsi" w:hAnsiTheme="majorHAnsi" w:cstheme="minorHAnsi"/>
          <w:highlight w:val="cyan"/>
          <w:u w:val="single"/>
        </w:rPr>
        <w:t>segregation</w:t>
      </w:r>
      <w:r w:rsidRPr="009D59F6">
        <w:rPr>
          <w:rFonts w:asciiTheme="majorHAnsi" w:hAnsiTheme="majorHAnsi" w:cstheme="minorHAnsi"/>
          <w:u w:val="single"/>
        </w:rPr>
        <w:t xml:space="preserve"> caused by residential racial and ethnic isolation within their boundaries or for racial or ethnic isolation across district lines.</w:t>
      </w:r>
    </w:p>
    <w:p w14:paraId="51F95AD3" w14:textId="77777777" w:rsidR="001442C6" w:rsidRPr="009D59F6" w:rsidRDefault="001442C6" w:rsidP="001442C6">
      <w:pPr>
        <w:keepNext/>
        <w:keepLines/>
        <w:spacing w:before="40"/>
        <w:outlineLvl w:val="3"/>
        <w:rPr>
          <w:rFonts w:asciiTheme="majorHAnsi" w:eastAsia="MS Gothic" w:hAnsiTheme="majorHAnsi" w:cstheme="minorHAnsi"/>
          <w:b/>
          <w:iCs/>
          <w:sz w:val="26"/>
        </w:rPr>
      </w:pPr>
      <w:r w:rsidRPr="009D59F6">
        <w:rPr>
          <w:rFonts w:asciiTheme="majorHAnsi" w:eastAsia="MS Gothic" w:hAnsiTheme="majorHAnsi" w:cstheme="minorHAnsi"/>
          <w:b/>
          <w:iCs/>
          <w:sz w:val="26"/>
        </w:rPr>
        <w:t>Segregation policies perpetuates notions of black disposability that allows for neoliberal commodification and exploitation</w:t>
      </w:r>
    </w:p>
    <w:p w14:paraId="661E3D85" w14:textId="77777777" w:rsidR="001442C6" w:rsidRPr="009D59F6" w:rsidRDefault="001442C6" w:rsidP="001442C6">
      <w:pPr>
        <w:rPr>
          <w:rFonts w:asciiTheme="majorHAnsi" w:eastAsia="Cambria" w:hAnsiTheme="majorHAnsi" w:cstheme="minorHAnsi"/>
          <w:b/>
          <w:bCs/>
          <w:sz w:val="26"/>
        </w:rPr>
      </w:pPr>
      <w:r w:rsidRPr="009D59F6">
        <w:rPr>
          <w:rFonts w:asciiTheme="majorHAnsi" w:eastAsia="Cambria" w:hAnsiTheme="majorHAnsi" w:cstheme="minorHAnsi"/>
          <w:b/>
          <w:bCs/>
          <w:sz w:val="26"/>
        </w:rPr>
        <w:t xml:space="preserve">Scott and Keisch 15 </w:t>
      </w:r>
      <w:r w:rsidRPr="009D59F6">
        <w:rPr>
          <w:rFonts w:asciiTheme="majorHAnsi" w:hAnsiTheme="majorHAnsi" w:cstheme="minorHAnsi"/>
        </w:rPr>
        <w:t xml:space="preserve">(Tim Scott, PhD. in Social Justice Education and Cultural Political Economy, Deborah Keisch, PhD. in Anthropology from University of Massachusetts, Aug. 2 2015, “US Education Reform and the Maintenance of White Supremacy Through Structural Violence,” </w:t>
      </w:r>
      <w:hyperlink r:id="rId95" w:history="1">
        <w:r w:rsidRPr="009D59F6">
          <w:rPr>
            <w:rStyle w:val="Hyperlink"/>
            <w:rFonts w:asciiTheme="majorHAnsi" w:hAnsiTheme="majorHAnsi" w:cstheme="minorHAnsi"/>
          </w:rPr>
          <w:t>http://www.truth-out.org/news/item/32171-us-education-reform-and-the-maintenance-of-white-supremacy-through-structural-violence)</w:t>
        </w:r>
      </w:hyperlink>
      <w:r w:rsidRPr="009D59F6">
        <w:rPr>
          <w:rFonts w:asciiTheme="majorHAnsi" w:hAnsiTheme="majorHAnsi" w:cstheme="minorHAnsi"/>
        </w:rPr>
        <w:t xml:space="preserve"> AL</w:t>
      </w:r>
    </w:p>
    <w:p w14:paraId="127B9DFC" w14:textId="5CC20008" w:rsidR="001442C6" w:rsidRPr="009D59F6" w:rsidRDefault="001442C6" w:rsidP="00BC4863">
      <w:pPr>
        <w:rPr>
          <w:rFonts w:asciiTheme="majorHAnsi" w:eastAsia="Cambria" w:hAnsiTheme="majorHAnsi" w:cstheme="minorHAnsi"/>
          <w:u w:val="single"/>
        </w:rPr>
      </w:pPr>
      <w:r w:rsidRPr="009D59F6">
        <w:rPr>
          <w:rFonts w:asciiTheme="majorHAnsi" w:eastAsia="Cambria" w:hAnsiTheme="majorHAnsi" w:cstheme="minorHAnsi"/>
          <w:sz w:val="16"/>
        </w:rPr>
        <w:t xml:space="preserve">In the midst of the writing of this article, white police officer Darren Wilson shot and killed unarmed, 18-year old Michael Brown in Ferguson, Missouri. The events that quickly followed—Brown’s bloody body left lying for hours in the street for all to see; the violent militarized police response to community expressions of pain and anger; the perpetuation of a blaming narrative about racial violence by framing Brown as a wilding “demon” who attacked Wilson which provided the subterfuge to exonerate Wilson of the crime; and establishment leaders pathologizing the ensuing social unrest—are emblematic of a deeply rooted violent design in U.S. society. Michael Brown’s murder is just one of countless reminders that </w:t>
      </w:r>
      <w:r w:rsidRPr="009D59F6">
        <w:rPr>
          <w:rFonts w:asciiTheme="majorHAnsi" w:eastAsia="Cambria" w:hAnsiTheme="majorHAnsi" w:cstheme="minorHAnsi"/>
          <w:highlight w:val="cyan"/>
          <w:u w:val="single"/>
        </w:rPr>
        <w:t xml:space="preserve">we live in a society that deems the lives of Black and Brown people disposable. </w:t>
      </w:r>
      <w:r w:rsidRPr="009D59F6">
        <w:rPr>
          <w:rFonts w:asciiTheme="majorHAnsi" w:eastAsia="Cambria" w:hAnsiTheme="majorHAnsi" w:cstheme="minorHAnsi"/>
          <w:b/>
          <w:iCs/>
          <w:highlight w:val="cyan"/>
          <w:u w:val="single"/>
        </w:rPr>
        <w:t>This disposability is never so evident than in the vast racial inequities that have</w:t>
      </w:r>
      <w:r w:rsidRPr="009D59F6">
        <w:rPr>
          <w:rFonts w:asciiTheme="majorHAnsi" w:eastAsia="Cambria" w:hAnsiTheme="majorHAnsi" w:cstheme="minorHAnsi"/>
          <w:b/>
          <w:iCs/>
          <w:u w:val="single"/>
        </w:rPr>
        <w:t xml:space="preserve"> always </w:t>
      </w:r>
      <w:r w:rsidRPr="009D59F6">
        <w:rPr>
          <w:rFonts w:asciiTheme="majorHAnsi" w:eastAsia="Cambria" w:hAnsiTheme="majorHAnsi" w:cstheme="minorHAnsi"/>
          <w:b/>
          <w:iCs/>
          <w:highlight w:val="cyan"/>
          <w:u w:val="single"/>
        </w:rPr>
        <w:t>existed within the U.S. public school system</w:t>
      </w:r>
      <w:r w:rsidRPr="009D59F6">
        <w:rPr>
          <w:rFonts w:asciiTheme="majorHAnsi" w:eastAsia="Cambria" w:hAnsiTheme="majorHAnsi" w:cstheme="minorHAnsi"/>
          <w:b/>
          <w:iCs/>
          <w:u w:val="single"/>
        </w:rPr>
        <w:t>, and now being intensified through policies known as corporate education reform as exemplified by No Child Left Behind and Race to the Top</w:t>
      </w:r>
      <w:r w:rsidRPr="009D59F6">
        <w:rPr>
          <w:rFonts w:asciiTheme="majorHAnsi" w:eastAsia="Cambria" w:hAnsiTheme="majorHAnsi" w:cstheme="minorHAnsi"/>
          <w:sz w:val="16"/>
        </w:rPr>
        <w:t xml:space="preserve">. Charles Blow wrote in the New York Times that “Brown’s mother told a local television station after he was killed just weeks after his high school graduation: “Do you know how hard it was for me to get him to stay in school and graduate? You know how many black men graduate? Not many. Because you bring them down to this type of level, where they feel like they don’t got nothing to live for anyway. ‘They’re going to try to take me out anyway’” (Blow, 2014, para. 22). Poignantly, two months prior to his killing, </w:t>
      </w:r>
      <w:r w:rsidRPr="009D59F6">
        <w:rPr>
          <w:rFonts w:asciiTheme="majorHAnsi" w:eastAsia="Cambria" w:hAnsiTheme="majorHAnsi" w:cstheme="minorHAnsi"/>
          <w:u w:val="single"/>
        </w:rPr>
        <w:t>education historian Diane Ravitch wrote about Brown’s school district, citing it as an egregious example of the neglect of the nation’s promise to end racial segregation in school</w:t>
      </w:r>
      <w:r w:rsidRPr="009D59F6">
        <w:rPr>
          <w:rFonts w:asciiTheme="majorHAnsi" w:eastAsia="Cambria" w:hAnsiTheme="majorHAnsi" w:cstheme="minorHAnsi"/>
          <w:sz w:val="16"/>
        </w:rPr>
        <w:t xml:space="preserve">s. She wrote: That district had been a high-achieving all-white district in the 1950s. After years of white flight, the district became all-African-American. As its test scores fell, the state of Missouri put the district on provisional accreditation. Help was definitely not on the way. After 18 years of provisional accreditation, the state merged the struggling Normandy district with another struggling, all-black district that had been under state supervision for five years. After the merger, the new district was stripped of accreditation (Ravitch, 2014, para. 1). </w:t>
      </w:r>
      <w:r w:rsidRPr="009D59F6">
        <w:rPr>
          <w:rFonts w:asciiTheme="majorHAnsi" w:eastAsia="Cambria" w:hAnsiTheme="majorHAnsi" w:cstheme="minorHAnsi"/>
          <w:highlight w:val="cyan"/>
          <w:u w:val="single"/>
        </w:rPr>
        <w:t xml:space="preserve">Michael Brown’s school district, like </w:t>
      </w:r>
      <w:r w:rsidRPr="009D59F6">
        <w:rPr>
          <w:rFonts w:asciiTheme="majorHAnsi" w:eastAsia="Cambria" w:hAnsiTheme="majorHAnsi" w:cstheme="minorHAnsi"/>
          <w:b/>
          <w:iCs/>
          <w:highlight w:val="cyan"/>
          <w:u w:val="single"/>
        </w:rPr>
        <w:t>many other poor and under resourced districts in the country, is one of numerous examples of the ongoing legacy of institutionalized racism in U.S</w:t>
      </w:r>
      <w:r w:rsidRPr="009D59F6">
        <w:rPr>
          <w:rFonts w:asciiTheme="majorHAnsi" w:eastAsia="Cambria" w:hAnsiTheme="majorHAnsi" w:cstheme="minorHAnsi"/>
          <w:b/>
          <w:iCs/>
          <w:u w:val="single"/>
        </w:rPr>
        <w:t>. society</w:t>
      </w:r>
      <w:r w:rsidRPr="009D59F6">
        <w:rPr>
          <w:rFonts w:asciiTheme="majorHAnsi" w:eastAsia="Cambria" w:hAnsiTheme="majorHAnsi" w:cstheme="minorHAnsi"/>
          <w:u w:val="single"/>
        </w:rPr>
        <w:t xml:space="preserve"> and in U.S. </w:t>
      </w:r>
      <w:r w:rsidRPr="009D59F6">
        <w:rPr>
          <w:rFonts w:asciiTheme="majorHAnsi" w:eastAsia="Cambria" w:hAnsiTheme="majorHAnsi" w:cstheme="minorHAnsi"/>
          <w:highlight w:val="cyan"/>
          <w:u w:val="single"/>
        </w:rPr>
        <w:t>schools</w:t>
      </w:r>
      <w:r w:rsidRPr="009D59F6">
        <w:rPr>
          <w:rFonts w:asciiTheme="majorHAnsi" w:eastAsia="Cambria" w:hAnsiTheme="majorHAnsi" w:cstheme="minorHAnsi"/>
          <w:sz w:val="16"/>
        </w:rPr>
        <w:t xml:space="preserve">. If current policymakers were truly working toward justice in public schooling, it would follow that we would see all children enjoying the privileges of schooling environments that the children of the elite experience. Civil rights activist and the first female African American judge in Alabama, Faya Rouse Touré, critically poses this question, exposing the contradictions between policymakers’ rhetoric and their practices. </w:t>
      </w:r>
      <w:r w:rsidRPr="009D59F6">
        <w:rPr>
          <w:rFonts w:asciiTheme="majorHAnsi" w:eastAsia="Cambria" w:hAnsiTheme="majorHAnsi" w:cstheme="minorHAnsi"/>
          <w:u w:val="single"/>
        </w:rPr>
        <w:t>She contemplates why anyone wouldn’t want an education system that is humane for all children, where every child has the opportunity and the preparation to achieve his or her potential</w:t>
      </w:r>
      <w:r w:rsidRPr="009D59F6">
        <w:rPr>
          <w:rFonts w:asciiTheme="majorHAnsi" w:eastAsia="Cambria" w:hAnsiTheme="majorHAnsi" w:cstheme="minorHAnsi"/>
          <w:sz w:val="16"/>
        </w:rPr>
        <w:t xml:space="preserve">. </w:t>
      </w:r>
      <w:r w:rsidRPr="009D59F6">
        <w:rPr>
          <w:rFonts w:asciiTheme="majorHAnsi" w:eastAsia="Cambria" w:hAnsiTheme="majorHAnsi" w:cstheme="minorHAnsi"/>
          <w:highlight w:val="cyan"/>
          <w:u w:val="single"/>
        </w:rPr>
        <w:t>Education systems in all societies are</w:t>
      </w:r>
      <w:r w:rsidRPr="009D59F6">
        <w:rPr>
          <w:rFonts w:asciiTheme="majorHAnsi" w:eastAsia="Cambria" w:hAnsiTheme="majorHAnsi" w:cstheme="minorHAnsi"/>
          <w:u w:val="single"/>
        </w:rPr>
        <w:t xml:space="preserve"> designed to serve as </w:t>
      </w:r>
      <w:r w:rsidRPr="009D59F6">
        <w:rPr>
          <w:rFonts w:asciiTheme="majorHAnsi" w:eastAsia="Cambria" w:hAnsiTheme="majorHAnsi" w:cstheme="minorHAnsi"/>
          <w:highlight w:val="cyan"/>
          <w:u w:val="single"/>
        </w:rPr>
        <w:t>the primary institutions that reproduce dominant social and economic orders</w:t>
      </w:r>
      <w:r w:rsidRPr="009D59F6">
        <w:rPr>
          <w:rFonts w:asciiTheme="majorHAnsi" w:eastAsia="Cambria" w:hAnsiTheme="majorHAnsi" w:cstheme="minorHAnsi"/>
          <w:u w:val="single"/>
        </w:rPr>
        <w:t xml:space="preserve">, customs and beliefs systems. </w:t>
      </w:r>
      <w:r w:rsidRPr="009D59F6">
        <w:rPr>
          <w:rFonts w:asciiTheme="majorHAnsi" w:eastAsia="Cambria" w:hAnsiTheme="majorHAnsi" w:cstheme="minorHAnsi"/>
          <w:highlight w:val="cyan"/>
          <w:u w:val="single"/>
        </w:rPr>
        <w:t xml:space="preserve">In </w:t>
      </w:r>
      <w:r w:rsidRPr="009D59F6">
        <w:rPr>
          <w:rFonts w:asciiTheme="majorHAnsi" w:eastAsia="Cambria" w:hAnsiTheme="majorHAnsi" w:cstheme="minorHAnsi"/>
          <w:b/>
          <w:iCs/>
          <w:highlight w:val="cyan"/>
          <w:u w:val="single"/>
        </w:rPr>
        <w:t>U.S. public education, this makes schooling a function of capitalism, white supremacy and their intrinsic restraints on democracy and social equality</w:t>
      </w:r>
      <w:r w:rsidRPr="009D59F6">
        <w:rPr>
          <w:rFonts w:asciiTheme="majorHAnsi" w:eastAsia="Cambria" w:hAnsiTheme="majorHAnsi" w:cstheme="minorHAnsi"/>
          <w:u w:val="single"/>
        </w:rPr>
        <w:t>.</w:t>
      </w:r>
      <w:r w:rsidRPr="009D59F6">
        <w:rPr>
          <w:rFonts w:asciiTheme="majorHAnsi" w:eastAsia="Cambria" w:hAnsiTheme="majorHAnsi" w:cstheme="minorHAnsi"/>
          <w:sz w:val="16"/>
        </w:rPr>
        <w:t xml:space="preserve"> Current efforts to reform primary and secondary public education are based within the violence of white supremacy aligned with the broader brutality of neoliberalism. Elite, Eurocentric education policymakers continue to espouse a language of equity while simultaneously maintaining private elite schools for their own children, spaces that look nothing like the ones they are designing for the masses. </w:t>
      </w:r>
      <w:r w:rsidRPr="009D59F6">
        <w:rPr>
          <w:rFonts w:asciiTheme="majorHAnsi" w:eastAsia="Cambria" w:hAnsiTheme="majorHAnsi" w:cstheme="minorHAnsi"/>
          <w:u w:val="single"/>
        </w:rPr>
        <w:t>This results in a hyper intensification of the sorting of students based on their “value” as defined by a neoliberal worldview steeped in white supremacy. In this system, those identified to have the least amount of value are ultimately deemed disposable.</w:t>
      </w:r>
    </w:p>
    <w:p w14:paraId="5901E8BF" w14:textId="6DA1B66F" w:rsidR="001442C6" w:rsidRPr="009D59F6" w:rsidRDefault="000310D8" w:rsidP="001442C6">
      <w:pPr>
        <w:pStyle w:val="Heading3"/>
        <w:rPr>
          <w:rFonts w:asciiTheme="majorHAnsi" w:hAnsiTheme="majorHAnsi" w:cstheme="minorHAnsi"/>
        </w:rPr>
      </w:pPr>
      <w:r w:rsidRPr="009D59F6">
        <w:rPr>
          <w:rFonts w:asciiTheme="majorHAnsi" w:hAnsiTheme="majorHAnsi" w:cstheme="minorHAnsi"/>
        </w:rPr>
        <w:t>Solvency Defi</w:t>
      </w:r>
      <w:r w:rsidR="001442C6" w:rsidRPr="009D59F6">
        <w:rPr>
          <w:rFonts w:asciiTheme="majorHAnsi" w:hAnsiTheme="majorHAnsi" w:cstheme="minorHAnsi"/>
        </w:rPr>
        <w:t>cit – Public Opinion</w:t>
      </w:r>
    </w:p>
    <w:p w14:paraId="394ACE90" w14:textId="77777777" w:rsidR="001442C6" w:rsidRPr="009D59F6" w:rsidRDefault="001442C6" w:rsidP="001442C6">
      <w:pPr>
        <w:pStyle w:val="Heading4"/>
        <w:rPr>
          <w:rFonts w:asciiTheme="majorHAnsi" w:hAnsiTheme="majorHAnsi" w:cstheme="minorHAnsi"/>
        </w:rPr>
      </w:pPr>
      <w:r w:rsidRPr="009D59F6">
        <w:rPr>
          <w:rFonts w:asciiTheme="majorHAnsi" w:hAnsiTheme="majorHAnsi" w:cstheme="minorHAnsi"/>
        </w:rPr>
        <w:t>State courts fail at changing public opinion- not politicized</w:t>
      </w:r>
    </w:p>
    <w:p w14:paraId="05E348BA" w14:textId="77777777" w:rsidR="001442C6" w:rsidRPr="009D59F6" w:rsidRDefault="001442C6" w:rsidP="001442C6">
      <w:pPr>
        <w:rPr>
          <w:rFonts w:asciiTheme="majorHAnsi" w:hAnsiTheme="majorHAnsi" w:cstheme="minorHAnsi"/>
        </w:rPr>
      </w:pPr>
      <w:r w:rsidRPr="009D59F6">
        <w:rPr>
          <w:rFonts w:asciiTheme="majorHAnsi" w:hAnsiTheme="majorHAnsi" w:cstheme="minorHAnsi"/>
          <w:b/>
          <w:sz w:val="26"/>
          <w:szCs w:val="26"/>
        </w:rPr>
        <w:t>Fitzpatrick 4</w:t>
      </w:r>
      <w:r w:rsidRPr="009D59F6">
        <w:rPr>
          <w:rFonts w:asciiTheme="majorHAnsi" w:hAnsiTheme="majorHAnsi" w:cstheme="minorHAnsi"/>
        </w:rPr>
        <w:t xml:space="preserve"> (November, Robert K., Litigation attorney, J.D. at NYU School of Law, “NEITHER ICARUS NOR OSTRICH: STATE CONSTITUTIONS AS AN INDEPENDENT SOURCE OF INDIVIDUAL RIGHTS”, NYU Law Review, </w:t>
      </w:r>
      <w:hyperlink r:id="rId96" w:history="1">
        <w:r w:rsidRPr="009D59F6">
          <w:rPr>
            <w:rStyle w:val="Hyperlink"/>
            <w:rFonts w:asciiTheme="majorHAnsi" w:hAnsiTheme="majorHAnsi" w:cstheme="minorHAnsi"/>
          </w:rPr>
          <w:t>http://www.nyulawreview.org/sites/default/files/pdf/NYULawReview-79-5-Fitzpatrick.pdf</w:t>
        </w:r>
      </w:hyperlink>
      <w:r w:rsidRPr="009D59F6">
        <w:rPr>
          <w:rFonts w:asciiTheme="majorHAnsi" w:hAnsiTheme="majorHAnsi" w:cstheme="minorHAnsi"/>
        </w:rPr>
        <w:t>, p. 1833) MFE</w:t>
      </w:r>
    </w:p>
    <w:p w14:paraId="7B69B5F3" w14:textId="77777777" w:rsidR="001442C6" w:rsidRPr="009D59F6" w:rsidRDefault="001442C6" w:rsidP="001442C6">
      <w:pPr>
        <w:rPr>
          <w:rFonts w:asciiTheme="majorHAnsi" w:hAnsiTheme="majorHAnsi" w:cstheme="minorHAnsi"/>
          <w:sz w:val="16"/>
        </w:rPr>
      </w:pPr>
      <w:r w:rsidRPr="009D59F6">
        <w:rPr>
          <w:rFonts w:asciiTheme="majorHAnsi" w:hAnsiTheme="majorHAnsi" w:cstheme="minorHAnsi"/>
          <w:b/>
          <w:highlight w:val="cyan"/>
          <w:u w:val="single"/>
        </w:rPr>
        <w:t>In the modern American mind, state constitutions languish in the shadow of the U.S. Constitution</w:t>
      </w:r>
      <w:r w:rsidRPr="009D59F6">
        <w:rPr>
          <w:rFonts w:asciiTheme="majorHAnsi" w:hAnsiTheme="majorHAnsi" w:cstheme="minorHAnsi"/>
          <w:sz w:val="16"/>
        </w:rPr>
        <w:t>, which, throughout the twentieth century, cast an increasingly large shadow over American law.</w:t>
      </w:r>
      <w:r w:rsidRPr="009D59F6">
        <w:rPr>
          <w:rFonts w:asciiTheme="majorHAnsi" w:hAnsiTheme="majorHAnsi" w:cstheme="minorHAnsi"/>
          <w:u w:val="single"/>
        </w:rPr>
        <w:t>' Many commentators unconsciously act as though state constitutions do not exist at all</w:t>
      </w:r>
      <w:r w:rsidRPr="009D59F6">
        <w:rPr>
          <w:rFonts w:asciiTheme="majorHAnsi" w:hAnsiTheme="majorHAnsi" w:cstheme="minorHAnsi"/>
          <w:sz w:val="16"/>
        </w:rPr>
        <w:t xml:space="preserve">; for example, it is often claimed that the Constitution, created in 1787, is the oldest written constitution still in operation in the world, while in fact that distinction belongs to the constitution of the Commonwealth of Massachusetts, which dates to 1780.3 Likewise, although the Massachusetts Supreme Judicial Court's recent decision that the state's constitution prohibits exclusion of same-sex couples from marriage 4 has received considerable attention,5 </w:t>
      </w:r>
      <w:r w:rsidRPr="009D59F6">
        <w:rPr>
          <w:rFonts w:asciiTheme="majorHAnsi" w:hAnsiTheme="majorHAnsi" w:cstheme="minorHAnsi"/>
          <w:u w:val="single"/>
        </w:rPr>
        <w:t xml:space="preserve">the </w:t>
      </w:r>
      <w:r w:rsidRPr="009D59F6">
        <w:rPr>
          <w:rFonts w:asciiTheme="majorHAnsi" w:hAnsiTheme="majorHAnsi" w:cstheme="minorHAnsi"/>
          <w:b/>
          <w:highlight w:val="cyan"/>
          <w:u w:val="single"/>
        </w:rPr>
        <w:t>state</w:t>
      </w:r>
      <w:r w:rsidRPr="009D59F6">
        <w:rPr>
          <w:rFonts w:asciiTheme="majorHAnsi" w:hAnsiTheme="majorHAnsi" w:cstheme="minorHAnsi"/>
          <w:u w:val="single"/>
        </w:rPr>
        <w:t xml:space="preserve"> high </w:t>
      </w:r>
      <w:r w:rsidRPr="009D59F6">
        <w:rPr>
          <w:rFonts w:asciiTheme="majorHAnsi" w:hAnsiTheme="majorHAnsi" w:cstheme="minorHAnsi"/>
          <w:b/>
          <w:highlight w:val="cyan"/>
          <w:u w:val="single"/>
        </w:rPr>
        <w:t>courts</w:t>
      </w:r>
      <w:r w:rsidRPr="009D59F6">
        <w:rPr>
          <w:rFonts w:asciiTheme="majorHAnsi" w:hAnsiTheme="majorHAnsi" w:cstheme="minorHAnsi"/>
          <w:u w:val="single"/>
        </w:rPr>
        <w:t xml:space="preserve"> that are the final arbiters of the meaning of state constitutions generally </w:t>
      </w:r>
      <w:r w:rsidRPr="009D59F6">
        <w:rPr>
          <w:rFonts w:asciiTheme="majorHAnsi" w:hAnsiTheme="majorHAnsi" w:cstheme="minorHAnsi"/>
          <w:highlight w:val="cyan"/>
          <w:u w:val="single"/>
        </w:rPr>
        <w:t xml:space="preserve">do not enjoy </w:t>
      </w:r>
      <w:r w:rsidRPr="009D59F6">
        <w:rPr>
          <w:rFonts w:asciiTheme="majorHAnsi" w:hAnsiTheme="majorHAnsi" w:cstheme="minorHAnsi"/>
          <w:b/>
          <w:highlight w:val="cyan"/>
          <w:u w:val="single"/>
        </w:rPr>
        <w:t>anywhere near</w:t>
      </w:r>
      <w:r w:rsidRPr="009D59F6">
        <w:rPr>
          <w:rFonts w:asciiTheme="majorHAnsi" w:hAnsiTheme="majorHAnsi" w:cstheme="minorHAnsi"/>
          <w:highlight w:val="cyan"/>
          <w:u w:val="single"/>
        </w:rPr>
        <w:t xml:space="preserve"> the public celebrity of the U.S. Supreme Court, which has occupied a central place in American life for at least the past half century.</w:t>
      </w:r>
      <w:r w:rsidRPr="009D59F6">
        <w:rPr>
          <w:rFonts w:asciiTheme="majorHAnsi" w:hAnsiTheme="majorHAnsi" w:cstheme="minorHAnsi"/>
          <w:sz w:val="16"/>
        </w:rPr>
        <w:t xml:space="preserve"> 6</w:t>
      </w:r>
    </w:p>
    <w:p w14:paraId="3D31C9E2" w14:textId="77777777" w:rsidR="001442C6" w:rsidRPr="009D59F6" w:rsidRDefault="001442C6" w:rsidP="001442C6">
      <w:pPr>
        <w:pStyle w:val="Heading3"/>
        <w:rPr>
          <w:rFonts w:asciiTheme="majorHAnsi" w:hAnsiTheme="majorHAnsi" w:cstheme="minorHAnsi"/>
        </w:rPr>
      </w:pPr>
      <w:r w:rsidRPr="009D59F6">
        <w:rPr>
          <w:rFonts w:asciiTheme="majorHAnsi" w:hAnsiTheme="majorHAnsi" w:cstheme="minorHAnsi"/>
        </w:rPr>
        <w:t>A2: State Court Uniformity</w:t>
      </w:r>
    </w:p>
    <w:p w14:paraId="3A1AB0A7" w14:textId="77777777" w:rsidR="001442C6" w:rsidRPr="009D59F6" w:rsidRDefault="001442C6" w:rsidP="001442C6">
      <w:pPr>
        <w:pStyle w:val="Heading4"/>
        <w:rPr>
          <w:rFonts w:asciiTheme="majorHAnsi" w:hAnsiTheme="majorHAnsi" w:cstheme="minorHAnsi"/>
        </w:rPr>
      </w:pPr>
      <w:r w:rsidRPr="009D59F6">
        <w:rPr>
          <w:rFonts w:asciiTheme="majorHAnsi" w:hAnsiTheme="majorHAnsi" w:cstheme="minorHAnsi"/>
        </w:rPr>
        <w:t>Federal deference to state court uniformity fails</w:t>
      </w:r>
    </w:p>
    <w:p w14:paraId="2CF7D06F" w14:textId="77777777" w:rsidR="001442C6" w:rsidRPr="009D59F6" w:rsidRDefault="001442C6" w:rsidP="001442C6">
      <w:pPr>
        <w:rPr>
          <w:rFonts w:asciiTheme="majorHAnsi" w:hAnsiTheme="majorHAnsi" w:cstheme="minorHAnsi"/>
        </w:rPr>
      </w:pPr>
      <w:r w:rsidRPr="009D59F6">
        <w:rPr>
          <w:rFonts w:asciiTheme="majorHAnsi" w:hAnsiTheme="majorHAnsi" w:cstheme="minorHAnsi"/>
          <w:b/>
          <w:sz w:val="26"/>
          <w:szCs w:val="26"/>
        </w:rPr>
        <w:t xml:space="preserve">Hoover 82 </w:t>
      </w:r>
      <w:r w:rsidRPr="009D59F6">
        <w:rPr>
          <w:rFonts w:asciiTheme="majorHAnsi" w:hAnsiTheme="majorHAnsi" w:cstheme="minorHAnsi"/>
        </w:rPr>
        <w:t xml:space="preserve">(Craig A., head of Hogan Lovell’s firm's Global Class Action Group, “DEFERENCE TO FEDERAL CIRCUIT COURT INTERPRETATIONS OF UNSETTLED STATE LAW: F4CTORS, ETC., INC. v. PRO ARTS, INC.”, </w:t>
      </w:r>
      <w:hyperlink r:id="rId97" w:history="1">
        <w:r w:rsidRPr="009D59F6">
          <w:rPr>
            <w:rStyle w:val="Hyperlink"/>
            <w:rFonts w:asciiTheme="majorHAnsi" w:hAnsiTheme="majorHAnsi" w:cstheme="minorHAnsi"/>
          </w:rPr>
          <w:t>http://scholarship.law.duke.edu/cgi/viewcontent.cgi?article=2817&amp;context=dlj</w:t>
        </w:r>
      </w:hyperlink>
      <w:r w:rsidRPr="009D59F6">
        <w:rPr>
          <w:rFonts w:asciiTheme="majorHAnsi" w:hAnsiTheme="majorHAnsi" w:cstheme="minorHAnsi"/>
        </w:rPr>
        <w:t>, Vol. 1982:704, Pg. 707-708) MFE</w:t>
      </w:r>
    </w:p>
    <w:p w14:paraId="3A03FD07" w14:textId="77777777" w:rsidR="001442C6" w:rsidRPr="009D59F6" w:rsidRDefault="001442C6" w:rsidP="001442C6">
      <w:pPr>
        <w:rPr>
          <w:rFonts w:asciiTheme="majorHAnsi" w:hAnsiTheme="majorHAnsi" w:cstheme="minorHAnsi"/>
          <w:sz w:val="14"/>
        </w:rPr>
      </w:pPr>
      <w:r w:rsidRPr="009D59F6">
        <w:rPr>
          <w:rFonts w:asciiTheme="majorHAnsi" w:hAnsiTheme="majorHAnsi" w:cstheme="minorHAnsi"/>
          <w:highlight w:val="cyan"/>
          <w:u w:val="single"/>
        </w:rPr>
        <w:t>The Court based its policy of strict deference</w:t>
      </w:r>
      <w:r w:rsidRPr="009D59F6">
        <w:rPr>
          <w:rFonts w:asciiTheme="majorHAnsi" w:hAnsiTheme="majorHAnsi" w:cstheme="minorHAnsi"/>
          <w:u w:val="single"/>
        </w:rPr>
        <w:t xml:space="preserve"> </w:t>
      </w:r>
      <w:r w:rsidRPr="009D59F6">
        <w:rPr>
          <w:rFonts w:asciiTheme="majorHAnsi" w:hAnsiTheme="majorHAnsi" w:cstheme="minorHAnsi"/>
          <w:sz w:val="14"/>
        </w:rPr>
        <w:t xml:space="preserve">primarily </w:t>
      </w:r>
      <w:r w:rsidRPr="009D59F6">
        <w:rPr>
          <w:rFonts w:asciiTheme="majorHAnsi" w:hAnsiTheme="majorHAnsi" w:cstheme="minorHAnsi"/>
          <w:highlight w:val="cyan"/>
          <w:u w:val="single"/>
        </w:rPr>
        <w:t xml:space="preserve">on the assumption that it would lead to a more </w:t>
      </w:r>
      <w:r w:rsidRPr="009D59F6">
        <w:rPr>
          <w:rFonts w:asciiTheme="majorHAnsi" w:hAnsiTheme="majorHAnsi" w:cstheme="minorHAnsi"/>
          <w:b/>
          <w:highlight w:val="cyan"/>
          <w:u w:val="single"/>
        </w:rPr>
        <w:t>uniform application of state law</w:t>
      </w:r>
      <w:r w:rsidRPr="009D59F6">
        <w:rPr>
          <w:rFonts w:asciiTheme="majorHAnsi" w:hAnsiTheme="majorHAnsi" w:cstheme="minorHAnsi"/>
          <w:highlight w:val="cyan"/>
          <w:u w:val="single"/>
        </w:rPr>
        <w:t xml:space="preserve"> in</w:t>
      </w:r>
      <w:r w:rsidRPr="009D59F6">
        <w:rPr>
          <w:rFonts w:asciiTheme="majorHAnsi" w:hAnsiTheme="majorHAnsi" w:cstheme="minorHAnsi"/>
          <w:u w:val="single"/>
        </w:rPr>
        <w:t xml:space="preserve"> the </w:t>
      </w:r>
      <w:r w:rsidRPr="009D59F6">
        <w:rPr>
          <w:rFonts w:asciiTheme="majorHAnsi" w:hAnsiTheme="majorHAnsi" w:cstheme="minorHAnsi"/>
          <w:highlight w:val="cyan"/>
          <w:u w:val="single"/>
        </w:rPr>
        <w:t>state</w:t>
      </w:r>
      <w:r w:rsidRPr="009D59F6">
        <w:rPr>
          <w:rFonts w:asciiTheme="majorHAnsi" w:hAnsiTheme="majorHAnsi" w:cstheme="minorHAnsi"/>
          <w:sz w:val="14"/>
        </w:rPr>
        <w:t xml:space="preserve"> and federal </w:t>
      </w:r>
      <w:r w:rsidRPr="009D59F6">
        <w:rPr>
          <w:rFonts w:asciiTheme="majorHAnsi" w:hAnsiTheme="majorHAnsi" w:cstheme="minorHAnsi"/>
          <w:highlight w:val="cyan"/>
          <w:u w:val="single"/>
        </w:rPr>
        <w:t>courts</w:t>
      </w:r>
      <w:r w:rsidRPr="009D59F6">
        <w:rPr>
          <w:rFonts w:asciiTheme="majorHAnsi" w:hAnsiTheme="majorHAnsi" w:cstheme="minorHAnsi"/>
          <w:sz w:val="14"/>
        </w:rPr>
        <w:t>. 19 Chief Justice Hughes expressed this desire for uniformity in his Field opinion as follows: "</w:t>
      </w:r>
      <w:r w:rsidRPr="009D59F6">
        <w:rPr>
          <w:rFonts w:asciiTheme="majorHAnsi" w:hAnsiTheme="majorHAnsi" w:cstheme="minorHAnsi"/>
          <w:u w:val="single"/>
        </w:rPr>
        <w:t>It is inadmissible that there should be one rule of state law for litigants in the state courts and another rule for litigants who bring the same question before the federal courts owing to the circumstances of diversity of citizenship</w:t>
      </w:r>
      <w:r w:rsidRPr="009D59F6">
        <w:rPr>
          <w:rFonts w:asciiTheme="majorHAnsi" w:hAnsiTheme="majorHAnsi" w:cstheme="minorHAnsi"/>
          <w:sz w:val="14"/>
        </w:rPr>
        <w:t xml:space="preserve">. '20 </w:t>
      </w:r>
      <w:r w:rsidRPr="009D59F6">
        <w:rPr>
          <w:rFonts w:asciiTheme="majorHAnsi" w:hAnsiTheme="majorHAnsi" w:cstheme="minorHAnsi"/>
          <w:highlight w:val="cyan"/>
          <w:u w:val="single"/>
        </w:rPr>
        <w:t>When applied in practice</w:t>
      </w:r>
      <w:r w:rsidRPr="009D59F6">
        <w:rPr>
          <w:rFonts w:asciiTheme="majorHAnsi" w:hAnsiTheme="majorHAnsi" w:cstheme="minorHAnsi"/>
          <w:u w:val="single"/>
        </w:rPr>
        <w:t xml:space="preserve">, however, </w:t>
      </w:r>
      <w:r w:rsidRPr="009D59F6">
        <w:rPr>
          <w:rFonts w:asciiTheme="majorHAnsi" w:hAnsiTheme="majorHAnsi" w:cstheme="minorHAnsi"/>
          <w:b/>
          <w:highlight w:val="cyan"/>
          <w:u w:val="single"/>
        </w:rPr>
        <w:t>the</w:t>
      </w:r>
      <w:r w:rsidRPr="009D59F6">
        <w:rPr>
          <w:rFonts w:asciiTheme="majorHAnsi" w:hAnsiTheme="majorHAnsi" w:cstheme="minorHAnsi"/>
          <w:u w:val="single"/>
        </w:rPr>
        <w:t xml:space="preserve"> Field </w:t>
      </w:r>
      <w:r w:rsidRPr="009D59F6">
        <w:rPr>
          <w:rFonts w:asciiTheme="majorHAnsi" w:hAnsiTheme="majorHAnsi" w:cstheme="minorHAnsi"/>
          <w:b/>
          <w:highlight w:val="cyan"/>
          <w:u w:val="single"/>
        </w:rPr>
        <w:t>court's policy of strict deference failed</w:t>
      </w:r>
      <w:r w:rsidRPr="009D59F6">
        <w:rPr>
          <w:rFonts w:asciiTheme="majorHAnsi" w:hAnsiTheme="majorHAnsi" w:cstheme="minorHAnsi"/>
          <w:u w:val="single"/>
        </w:rPr>
        <w:t xml:space="preserve"> to achieve this go</w:t>
      </w:r>
      <w:r w:rsidRPr="009D59F6">
        <w:rPr>
          <w:rFonts w:asciiTheme="majorHAnsi" w:hAnsiTheme="majorHAnsi" w:cstheme="minorHAnsi"/>
          <w:sz w:val="14"/>
        </w:rPr>
        <w:t xml:space="preserve">al; instead, </w:t>
      </w:r>
      <w:r w:rsidRPr="009D59F6">
        <w:rPr>
          <w:rFonts w:asciiTheme="majorHAnsi" w:hAnsiTheme="majorHAnsi" w:cstheme="minorHAnsi"/>
          <w:highlight w:val="cyan"/>
          <w:u w:val="single"/>
        </w:rPr>
        <w:t>it produced a number of adverse results</w:t>
      </w:r>
      <w:r w:rsidRPr="009D59F6">
        <w:rPr>
          <w:rFonts w:asciiTheme="majorHAnsi" w:hAnsiTheme="majorHAnsi" w:cstheme="minorHAnsi"/>
          <w:u w:val="single"/>
        </w:rPr>
        <w:t>.</w:t>
      </w:r>
      <w:r w:rsidRPr="009D59F6">
        <w:rPr>
          <w:rFonts w:asciiTheme="majorHAnsi" w:hAnsiTheme="majorHAnsi" w:cstheme="minorHAnsi"/>
          <w:sz w:val="14"/>
        </w:rPr>
        <w:t xml:space="preserve"> First, </w:t>
      </w:r>
      <w:r w:rsidRPr="009D59F6">
        <w:rPr>
          <w:rFonts w:asciiTheme="majorHAnsi" w:hAnsiTheme="majorHAnsi" w:cstheme="minorHAnsi"/>
          <w:u w:val="single"/>
        </w:rPr>
        <w:t>by insisting that federal judges follow all state court decisions</w:t>
      </w:r>
      <w:r w:rsidRPr="009D59F6">
        <w:rPr>
          <w:rFonts w:asciiTheme="majorHAnsi" w:hAnsiTheme="majorHAnsi" w:cstheme="minorHAnsi"/>
          <w:sz w:val="14"/>
        </w:rPr>
        <w:t xml:space="preserve"> in near mechanical fashion, </w:t>
      </w:r>
      <w:r w:rsidRPr="009D59F6">
        <w:rPr>
          <w:rFonts w:asciiTheme="majorHAnsi" w:hAnsiTheme="majorHAnsi" w:cstheme="minorHAnsi"/>
          <w:u w:val="single"/>
        </w:rPr>
        <w:t>the Court effectively substi- tuted one kind of forum-shopping for another</w:t>
      </w:r>
      <w:r w:rsidRPr="009D59F6">
        <w:rPr>
          <w:rFonts w:asciiTheme="majorHAnsi" w:hAnsiTheme="majorHAnsi" w:cstheme="minorHAnsi"/>
          <w:sz w:val="14"/>
        </w:rPr>
        <w:t xml:space="preserve">.21 Under the Field rule, individuals seeking to have existing state law applied would choose to litigate in a federal forum because the federal courts could not diverge from existing law. By contrast, individuals seeking a change in the law would choose to litigate in a state court because only that tribunal would be free to consider the issue fully and to hold contrary to established law. </w:t>
      </w:r>
      <w:r w:rsidRPr="009D59F6">
        <w:rPr>
          <w:rFonts w:asciiTheme="majorHAnsi" w:hAnsiTheme="majorHAnsi" w:cstheme="minorHAnsi"/>
          <w:highlight w:val="cyan"/>
          <w:u w:val="single"/>
        </w:rPr>
        <w:t>A</w:t>
      </w:r>
      <w:r w:rsidRPr="009D59F6">
        <w:rPr>
          <w:rFonts w:asciiTheme="majorHAnsi" w:hAnsiTheme="majorHAnsi" w:cstheme="minorHAnsi"/>
          <w:u w:val="single"/>
        </w:rPr>
        <w:t xml:space="preserve"> second adverse </w:t>
      </w:r>
      <w:r w:rsidRPr="009D59F6">
        <w:rPr>
          <w:rFonts w:asciiTheme="majorHAnsi" w:hAnsiTheme="majorHAnsi" w:cstheme="minorHAnsi"/>
          <w:highlight w:val="cyan"/>
          <w:u w:val="single"/>
        </w:rPr>
        <w:t>consequence</w:t>
      </w:r>
      <w:r w:rsidRPr="009D59F6">
        <w:rPr>
          <w:rFonts w:asciiTheme="majorHAnsi" w:hAnsiTheme="majorHAnsi" w:cstheme="minorHAnsi"/>
          <w:u w:val="single"/>
        </w:rPr>
        <w:t xml:space="preserve"> of the Field policy </w:t>
      </w:r>
      <w:r w:rsidRPr="009D59F6">
        <w:rPr>
          <w:rFonts w:asciiTheme="majorHAnsi" w:hAnsiTheme="majorHAnsi" w:cstheme="minorHAnsi"/>
          <w:highlight w:val="cyan"/>
          <w:u w:val="single"/>
        </w:rPr>
        <w:t>was its constriction of the role of federal judges</w:t>
      </w:r>
      <w:r w:rsidRPr="009D59F6">
        <w:rPr>
          <w:rFonts w:asciiTheme="majorHAnsi" w:hAnsiTheme="majorHAnsi" w:cstheme="minorHAnsi"/>
          <w:u w:val="single"/>
        </w:rPr>
        <w:t xml:space="preserve"> in cases involving unsettled questions of state law</w:t>
      </w:r>
      <w:r w:rsidRPr="009D59F6">
        <w:rPr>
          <w:rFonts w:asciiTheme="majorHAnsi" w:hAnsiTheme="majorHAnsi" w:cstheme="minorHAnsi"/>
          <w:sz w:val="14"/>
        </w:rPr>
        <w:t xml:space="preserve">. Lower federal courts responded to Field and its companion cases by showing unwavering deference to virtually all intermediate state court holdings, including decisions that had no precedential value within a state's court system.24 </w:t>
      </w:r>
      <w:r w:rsidRPr="009D59F6">
        <w:rPr>
          <w:rFonts w:asciiTheme="majorHAnsi" w:hAnsiTheme="majorHAnsi" w:cstheme="minorHAnsi"/>
          <w:u w:val="single"/>
        </w:rPr>
        <w:t>The prospect of being reversed on appeal</w:t>
      </w:r>
      <w:r w:rsidRPr="009D59F6">
        <w:rPr>
          <w:rFonts w:asciiTheme="majorHAnsi" w:hAnsiTheme="majorHAnsi" w:cstheme="minorHAnsi"/>
          <w:sz w:val="14"/>
        </w:rPr>
        <w:t xml:space="preserve"> for not considering even the most tangential state court authority </w:t>
      </w:r>
      <w:r w:rsidRPr="009D59F6">
        <w:rPr>
          <w:rFonts w:asciiTheme="majorHAnsi" w:hAnsiTheme="majorHAnsi" w:cstheme="minorHAnsi"/>
          <w:u w:val="single"/>
        </w:rPr>
        <w:t>prompted some federal courts to search extensively for state court dicta before turning to their own reasoning or to sources outside state law</w:t>
      </w:r>
      <w:r w:rsidRPr="009D59F6">
        <w:rPr>
          <w:rFonts w:asciiTheme="majorHAnsi" w:hAnsiTheme="majorHAnsi" w:cstheme="minorHAnsi"/>
          <w:sz w:val="14"/>
        </w:rPr>
        <w:t xml:space="preserve"> .5 One federal court declined jurisdiction completely when it could not readily ascertain from state law how a state court would have decided a complex question of state law, 26 only to have the Supreme Court reverse its decision to abstain. 27 </w:t>
      </w:r>
      <w:r w:rsidRPr="009D59F6">
        <w:rPr>
          <w:rFonts w:asciiTheme="majorHAnsi" w:hAnsiTheme="majorHAnsi" w:cstheme="minorHAnsi"/>
          <w:highlight w:val="cyan"/>
          <w:u w:val="single"/>
        </w:rPr>
        <w:t>The Field policy of deference engendered bitter opposition from federal judges</w:t>
      </w:r>
      <w:r w:rsidRPr="009D59F6">
        <w:rPr>
          <w:rFonts w:asciiTheme="majorHAnsi" w:hAnsiTheme="majorHAnsi" w:cstheme="minorHAnsi"/>
          <w:u w:val="single"/>
        </w:rPr>
        <w:t xml:space="preserve"> who felt they were being forced to "abdicate [their] judicial functions</w:t>
      </w:r>
      <w:r w:rsidRPr="009D59F6">
        <w:rPr>
          <w:rFonts w:asciiTheme="majorHAnsi" w:hAnsiTheme="majorHAnsi" w:cstheme="minorHAnsi"/>
          <w:sz w:val="14"/>
        </w:rPr>
        <w:t>. '28 Some commentators charged that by stripping federal judges of their authority to evaluate precedent in the same manner as state judges, the Field rule was actually depriving diversity litigants of their basic right to a fair trial.29</w:t>
      </w:r>
    </w:p>
    <w:p w14:paraId="6CB3FB26" w14:textId="7ECE98FF" w:rsidR="00BC4863" w:rsidRPr="009D59F6" w:rsidRDefault="00BC4863" w:rsidP="00AF675D">
      <w:pPr>
        <w:pStyle w:val="Heading2"/>
        <w:rPr>
          <w:rFonts w:asciiTheme="majorHAnsi" w:hAnsiTheme="majorHAnsi"/>
        </w:rPr>
      </w:pPr>
      <w:r w:rsidRPr="009D59F6">
        <w:rPr>
          <w:rFonts w:asciiTheme="majorHAnsi" w:hAnsiTheme="majorHAnsi"/>
        </w:rPr>
        <w:t>Congress</w:t>
      </w:r>
      <w:r w:rsidR="00BF0AB0" w:rsidRPr="009D59F6">
        <w:rPr>
          <w:rFonts w:asciiTheme="majorHAnsi" w:hAnsiTheme="majorHAnsi"/>
        </w:rPr>
        <w:t xml:space="preserve"> </w:t>
      </w:r>
      <w:r w:rsidRPr="009D59F6">
        <w:rPr>
          <w:rFonts w:asciiTheme="majorHAnsi" w:hAnsiTheme="majorHAnsi"/>
        </w:rPr>
        <w:t>/ Executive CP</w:t>
      </w:r>
    </w:p>
    <w:p w14:paraId="4FB6D505" w14:textId="3078CB3A" w:rsidR="00BC4863" w:rsidRPr="009D59F6" w:rsidRDefault="00BE1ACE" w:rsidP="00BC4863">
      <w:pPr>
        <w:pStyle w:val="Heading3"/>
        <w:rPr>
          <w:rFonts w:asciiTheme="majorHAnsi" w:hAnsiTheme="majorHAnsi" w:cstheme="minorHAnsi"/>
        </w:rPr>
      </w:pPr>
      <w:r w:rsidRPr="009D59F6">
        <w:rPr>
          <w:rFonts w:asciiTheme="majorHAnsi" w:hAnsiTheme="majorHAnsi" w:cstheme="minorHAnsi"/>
        </w:rPr>
        <w:t xml:space="preserve">A2 </w:t>
      </w:r>
      <w:r w:rsidR="00BC4863" w:rsidRPr="009D59F6">
        <w:rPr>
          <w:rFonts w:asciiTheme="majorHAnsi" w:hAnsiTheme="majorHAnsi" w:cstheme="minorHAnsi"/>
        </w:rPr>
        <w:t>Rollback</w:t>
      </w:r>
    </w:p>
    <w:p w14:paraId="3416F02B" w14:textId="6A553E1E"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Legislative &amp; Executive actions are politicized &amp; overturned</w:t>
      </w:r>
      <w:r w:rsidR="00BE1ACE" w:rsidRPr="009D59F6">
        <w:rPr>
          <w:rFonts w:asciiTheme="majorHAnsi" w:hAnsiTheme="majorHAnsi" w:cstheme="minorHAnsi"/>
        </w:rPr>
        <w:t xml:space="preserve"> –</w:t>
      </w:r>
      <w:r w:rsidRPr="009D59F6">
        <w:rPr>
          <w:rFonts w:asciiTheme="majorHAnsi" w:hAnsiTheme="majorHAnsi" w:cstheme="minorHAnsi"/>
        </w:rPr>
        <w:t xml:space="preserve"> at</w:t>
      </w:r>
      <w:r w:rsidR="00BE1ACE" w:rsidRPr="009D59F6">
        <w:rPr>
          <w:rFonts w:asciiTheme="majorHAnsi" w:hAnsiTheme="majorHAnsi" w:cstheme="minorHAnsi"/>
        </w:rPr>
        <w:t xml:space="preserve"> </w:t>
      </w:r>
      <w:r w:rsidRPr="009D59F6">
        <w:rPr>
          <w:rFonts w:asciiTheme="majorHAnsi" w:hAnsiTheme="majorHAnsi" w:cstheme="minorHAnsi"/>
        </w:rPr>
        <w:t>best failed enforcement</w:t>
      </w:r>
      <w:r w:rsidR="00BE1ACE" w:rsidRPr="009D59F6">
        <w:rPr>
          <w:rFonts w:asciiTheme="majorHAnsi" w:hAnsiTheme="majorHAnsi" w:cstheme="minorHAnsi"/>
        </w:rPr>
        <w:t xml:space="preserve"> – courts </w:t>
      </w:r>
      <w:r w:rsidRPr="009D59F6">
        <w:rPr>
          <w:rFonts w:asciiTheme="majorHAnsi" w:hAnsiTheme="majorHAnsi" w:cstheme="minorHAnsi"/>
        </w:rPr>
        <w:t>solve</w:t>
      </w:r>
    </w:p>
    <w:p w14:paraId="6F0862CE"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 xml:space="preserve">Bowman 16 </w:t>
      </w:r>
      <w:r w:rsidRPr="009D59F6">
        <w:rPr>
          <w:rFonts w:asciiTheme="majorHAnsi" w:hAnsiTheme="majorHAnsi" w:cstheme="minorHAnsi"/>
        </w:rPr>
        <w:t xml:space="preserve">(November 28, Kristi L., Vice Dean of Academic Affairs and Professor of Law, Michigan State University College of Law, “Failure of Education Federalism”, </w:t>
      </w:r>
      <w:hyperlink r:id="rId98" w:history="1">
        <w:r w:rsidRPr="009D59F6">
          <w:rPr>
            <w:rStyle w:val="Hyperlink"/>
            <w:rFonts w:asciiTheme="majorHAnsi" w:hAnsiTheme="majorHAnsi" w:cstheme="minorHAnsi"/>
          </w:rPr>
          <w:t>https://poseidon01.ssrn.com/delivery.phpID=2841230640900040001040831261041040650400860570150910070850941150781120700110040880691061140440170 5904800209801812412510601608406007804708705201606800 3080123105107002000062025021083064127080001117103071015117074015122127105108089090 065065065081027031&amp;EXT=pdf</w:t>
        </w:r>
      </w:hyperlink>
      <w:r w:rsidRPr="009D59F6">
        <w:rPr>
          <w:rFonts w:asciiTheme="majorHAnsi" w:hAnsiTheme="majorHAnsi" w:cstheme="minorHAnsi"/>
        </w:rPr>
        <w:t>, pg. 46) MFE</w:t>
      </w:r>
    </w:p>
    <w:p w14:paraId="2FC37A17"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u w:val="single"/>
        </w:rPr>
        <w:t>There are disadvantages to Congressional action and Executive enforcement, of course</w:t>
      </w:r>
      <w:r w:rsidRPr="009D59F6">
        <w:rPr>
          <w:rFonts w:asciiTheme="majorHAnsi" w:hAnsiTheme="majorHAnsi" w:cstheme="minorHAnsi"/>
          <w:sz w:val="14"/>
        </w:rPr>
        <w:t xml:space="preserve">. If actually enforced, funding cutoffs are not particularly helpful in a situation of constrained resources.192 </w:t>
      </w:r>
      <w:r w:rsidRPr="009D59F6">
        <w:rPr>
          <w:rFonts w:asciiTheme="majorHAnsi" w:hAnsiTheme="majorHAnsi" w:cstheme="minorHAnsi"/>
          <w:b/>
          <w:highlight w:val="cyan"/>
          <w:u w:val="single"/>
        </w:rPr>
        <w:t>A legislative policy is much easier to overturn than a judicial one</w:t>
      </w:r>
      <w:r w:rsidRPr="009D59F6">
        <w:rPr>
          <w:rFonts w:asciiTheme="majorHAnsi" w:hAnsiTheme="majorHAnsi" w:cstheme="minorHAnsi"/>
          <w:sz w:val="14"/>
        </w:rPr>
        <w:t xml:space="preserve">, </w:t>
      </w:r>
      <w:r w:rsidRPr="009D59F6">
        <w:rPr>
          <w:rFonts w:asciiTheme="majorHAnsi" w:hAnsiTheme="majorHAnsi" w:cstheme="minorHAnsi"/>
          <w:u w:val="single"/>
        </w:rPr>
        <w:t xml:space="preserve">thus </w:t>
      </w:r>
      <w:r w:rsidRPr="009D59F6">
        <w:rPr>
          <w:rFonts w:asciiTheme="majorHAnsi" w:hAnsiTheme="majorHAnsi" w:cstheme="minorHAnsi"/>
          <w:highlight w:val="cyan"/>
          <w:u w:val="single"/>
        </w:rPr>
        <w:t>education would remain politicized</w:t>
      </w:r>
      <w:r w:rsidRPr="009D59F6">
        <w:rPr>
          <w:rFonts w:asciiTheme="majorHAnsi" w:hAnsiTheme="majorHAnsi" w:cstheme="minorHAnsi"/>
          <w:u w:val="single"/>
        </w:rPr>
        <w:t xml:space="preserve">, </w:t>
      </w:r>
      <w:r w:rsidRPr="009D59F6">
        <w:rPr>
          <w:rFonts w:asciiTheme="majorHAnsi" w:hAnsiTheme="majorHAnsi" w:cstheme="minorHAnsi"/>
          <w:sz w:val="14"/>
        </w:rPr>
        <w:t xml:space="preserve">albeit at a different level. Perhaps even more significantly, though, </w:t>
      </w:r>
      <w:r w:rsidRPr="009D59F6">
        <w:rPr>
          <w:rFonts w:asciiTheme="majorHAnsi" w:hAnsiTheme="majorHAnsi" w:cstheme="minorHAnsi"/>
          <w:highlight w:val="cyan"/>
          <w:u w:val="single"/>
        </w:rPr>
        <w:t>the perception that the federal government should have an incredibly limited role in</w:t>
      </w:r>
      <w:r w:rsidRPr="009D59F6">
        <w:rPr>
          <w:rFonts w:asciiTheme="majorHAnsi" w:hAnsiTheme="majorHAnsi" w:cstheme="minorHAnsi"/>
          <w:u w:val="single"/>
        </w:rPr>
        <w:t xml:space="preserve"> social welfare services such as </w:t>
      </w:r>
      <w:r w:rsidRPr="009D59F6">
        <w:rPr>
          <w:rFonts w:asciiTheme="majorHAnsi" w:hAnsiTheme="majorHAnsi" w:cstheme="minorHAnsi"/>
          <w:highlight w:val="cyan"/>
          <w:u w:val="single"/>
        </w:rPr>
        <w:t>education is deeply held</w:t>
      </w:r>
      <w:r w:rsidRPr="009D59F6">
        <w:rPr>
          <w:rFonts w:asciiTheme="majorHAnsi" w:hAnsiTheme="majorHAnsi" w:cstheme="minorHAnsi"/>
          <w:sz w:val="14"/>
        </w:rPr>
        <w:t xml:space="preserve">,193 </w:t>
      </w:r>
      <w:r w:rsidRPr="009D59F6">
        <w:rPr>
          <w:rFonts w:asciiTheme="majorHAnsi" w:hAnsiTheme="majorHAnsi" w:cstheme="minorHAnsi"/>
          <w:u w:val="single"/>
        </w:rPr>
        <w:t>even though the U.S. is an outlier in this regard on the global stage</w:t>
      </w:r>
      <w:r w:rsidRPr="009D59F6">
        <w:rPr>
          <w:rFonts w:asciiTheme="majorHAnsi" w:hAnsiTheme="majorHAnsi" w:cstheme="minorHAnsi"/>
          <w:sz w:val="14"/>
        </w:rPr>
        <w:t xml:space="preserve">. Indeed, the 2015 version of ESEA (ESSA) pulled back from NCLB’s highly regulatory approach, deferring more to the states.194 Relatedly, it is not unusual to hear a politician propose eliminating the U.S. Department of Education altogether, and in fact a member of Congress introduced such a bill in February 2017. 195 Thus, </w:t>
      </w:r>
      <w:r w:rsidRPr="009D59F6">
        <w:rPr>
          <w:rFonts w:asciiTheme="majorHAnsi" w:hAnsiTheme="majorHAnsi" w:cstheme="minorHAnsi"/>
          <w:u w:val="single"/>
        </w:rPr>
        <w:t>while ease of statutory repeal is one disadvantage</w:t>
      </w:r>
      <w:r w:rsidRPr="009D59F6">
        <w:rPr>
          <w:rFonts w:asciiTheme="majorHAnsi" w:hAnsiTheme="majorHAnsi" w:cstheme="minorHAnsi"/>
          <w:highlight w:val="cyan"/>
          <w:u w:val="single"/>
        </w:rPr>
        <w:t>, inability to enact a statutory reform</w:t>
      </w:r>
      <w:r w:rsidRPr="009D59F6">
        <w:rPr>
          <w:rFonts w:asciiTheme="majorHAnsi" w:hAnsiTheme="majorHAnsi" w:cstheme="minorHAnsi"/>
          <w:u w:val="single"/>
        </w:rPr>
        <w:t xml:space="preserve"> in the first place </w:t>
      </w:r>
      <w:r w:rsidRPr="009D59F6">
        <w:rPr>
          <w:rFonts w:asciiTheme="majorHAnsi" w:hAnsiTheme="majorHAnsi" w:cstheme="minorHAnsi"/>
          <w:highlight w:val="cyan"/>
          <w:u w:val="single"/>
        </w:rPr>
        <w:t>may be</w:t>
      </w:r>
      <w:r w:rsidRPr="009D59F6">
        <w:rPr>
          <w:rFonts w:asciiTheme="majorHAnsi" w:hAnsiTheme="majorHAnsi" w:cstheme="minorHAnsi"/>
          <w:u w:val="single"/>
        </w:rPr>
        <w:t xml:space="preserve"> an even more </w:t>
      </w:r>
      <w:r w:rsidRPr="009D59F6">
        <w:rPr>
          <w:rFonts w:asciiTheme="majorHAnsi" w:hAnsiTheme="majorHAnsi" w:cstheme="minorHAnsi"/>
          <w:highlight w:val="cyan"/>
          <w:u w:val="single"/>
        </w:rPr>
        <w:t>significant</w:t>
      </w:r>
      <w:r w:rsidRPr="009D59F6">
        <w:rPr>
          <w:rFonts w:asciiTheme="majorHAnsi" w:hAnsiTheme="majorHAnsi" w:cstheme="minorHAnsi"/>
          <w:u w:val="single"/>
        </w:rPr>
        <w:t xml:space="preserve"> one, especially </w:t>
      </w:r>
      <w:r w:rsidRPr="009D59F6">
        <w:rPr>
          <w:rFonts w:asciiTheme="majorHAnsi" w:hAnsiTheme="majorHAnsi" w:cstheme="minorHAnsi"/>
          <w:highlight w:val="cyan"/>
          <w:u w:val="single"/>
        </w:rPr>
        <w:t>in today’s political climate</w:t>
      </w:r>
      <w:r w:rsidRPr="009D59F6">
        <w:rPr>
          <w:rFonts w:asciiTheme="majorHAnsi" w:hAnsiTheme="majorHAnsi" w:cstheme="minorHAnsi"/>
          <w:sz w:val="14"/>
        </w:rPr>
        <w:t>. Finally, the more directive federal education legislation becomes, the closer it gets to the trigger the Court established in NFIB v. Sebilus196 when it struck down legislation as having “cross[ed] the line from coercion to compulsion.” It appears highly likely that current federal education legislation remains compliant with Spending Clause requirements, but future legislation must be mindful of this decision.</w:t>
      </w:r>
    </w:p>
    <w:p w14:paraId="792F8491" w14:textId="77777777" w:rsidR="00BC4863" w:rsidRPr="009D59F6" w:rsidRDefault="00BC4863" w:rsidP="00BC4863">
      <w:pPr>
        <w:pStyle w:val="Heading1"/>
        <w:rPr>
          <w:rFonts w:asciiTheme="majorHAnsi" w:hAnsiTheme="majorHAnsi" w:cstheme="minorHAnsi"/>
        </w:rPr>
      </w:pPr>
      <w:r w:rsidRPr="009D59F6">
        <w:rPr>
          <w:rFonts w:asciiTheme="majorHAnsi" w:hAnsiTheme="majorHAnsi" w:cstheme="minorHAnsi"/>
        </w:rPr>
        <w:t>•••NEG•••</w:t>
      </w:r>
    </w:p>
    <w:p w14:paraId="52E6B6DD" w14:textId="77777777" w:rsidR="005331FF" w:rsidRPr="009D59F6" w:rsidRDefault="005331FF" w:rsidP="005331FF">
      <w:pPr>
        <w:rPr>
          <w:rFonts w:asciiTheme="majorHAnsi" w:hAnsiTheme="majorHAnsi"/>
        </w:rPr>
      </w:pPr>
    </w:p>
    <w:p w14:paraId="04C6C7E7" w14:textId="77777777" w:rsidR="005331FF" w:rsidRPr="009D59F6" w:rsidRDefault="005331FF" w:rsidP="005331FF">
      <w:pPr>
        <w:pStyle w:val="Heading1"/>
        <w:rPr>
          <w:rFonts w:asciiTheme="majorHAnsi" w:hAnsiTheme="majorHAnsi" w:cstheme="minorHAnsi"/>
        </w:rPr>
      </w:pPr>
      <w:r w:rsidRPr="009D59F6">
        <w:rPr>
          <w:rFonts w:asciiTheme="majorHAnsi" w:hAnsiTheme="majorHAnsi" w:cstheme="minorHAnsi"/>
        </w:rPr>
        <w:t>A2 ADVANTAGE</w:t>
      </w:r>
    </w:p>
    <w:p w14:paraId="58EF9799" w14:textId="77777777" w:rsidR="005331FF" w:rsidRPr="009D59F6" w:rsidRDefault="005331FF" w:rsidP="005331FF">
      <w:pPr>
        <w:pStyle w:val="Heading2"/>
        <w:rPr>
          <w:rFonts w:asciiTheme="majorHAnsi" w:hAnsiTheme="majorHAnsi" w:cstheme="minorHAnsi"/>
        </w:rPr>
      </w:pPr>
      <w:r w:rsidRPr="009D59F6">
        <w:rPr>
          <w:rFonts w:asciiTheme="majorHAnsi" w:hAnsiTheme="majorHAnsi" w:cstheme="minorHAnsi"/>
        </w:rPr>
        <w:t>UQ / Link</w:t>
      </w:r>
    </w:p>
    <w:p w14:paraId="7A97A8A3"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Thumpers</w:t>
      </w:r>
    </w:p>
    <w:p w14:paraId="272D702D"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Link non-UQ: Recent Supreme Court ruling should have shifted the balance of federalism</w:t>
      </w:r>
    </w:p>
    <w:p w14:paraId="153524AC"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szCs w:val="26"/>
        </w:rPr>
        <w:t xml:space="preserve">Mullin 16 </w:t>
      </w:r>
      <w:r w:rsidRPr="009D59F6">
        <w:rPr>
          <w:rFonts w:asciiTheme="majorHAnsi" w:hAnsiTheme="majorHAnsi" w:cstheme="minorHAnsi"/>
        </w:rPr>
        <w:t xml:space="preserve">(Kevin J. Mullin, Republican senator in the Vermont General Assembly, “Supreme Court education case threatens local control: Column,” </w:t>
      </w:r>
      <w:r w:rsidRPr="009D59F6">
        <w:rPr>
          <w:rFonts w:asciiTheme="majorHAnsi" w:hAnsiTheme="majorHAnsi" w:cstheme="minorHAnsi"/>
          <w:i/>
        </w:rPr>
        <w:t>USA Today</w:t>
      </w:r>
      <w:r w:rsidRPr="009D59F6">
        <w:rPr>
          <w:rFonts w:asciiTheme="majorHAnsi" w:hAnsiTheme="majorHAnsi" w:cstheme="minorHAnsi"/>
        </w:rPr>
        <w:t>, https://www.usatoday.com/story/opinion/2016/01/10/friedrichs-unions-education-federalism-fair-share-mullin-column/78594242/) JZ</w:t>
      </w:r>
    </w:p>
    <w:p w14:paraId="32CCA869" w14:textId="77777777" w:rsidR="005331FF" w:rsidRPr="009D59F6" w:rsidRDefault="005331FF" w:rsidP="005331FF">
      <w:pPr>
        <w:rPr>
          <w:rStyle w:val="StyleUnderline"/>
          <w:rFonts w:asciiTheme="majorHAnsi" w:hAnsiTheme="majorHAnsi" w:cstheme="minorHAnsi"/>
        </w:rPr>
      </w:pPr>
      <w:r w:rsidRPr="009D59F6">
        <w:rPr>
          <w:rFonts w:asciiTheme="majorHAnsi" w:hAnsiTheme="majorHAnsi" w:cstheme="minorHAnsi"/>
          <w:sz w:val="16"/>
        </w:rPr>
        <w:t xml:space="preserve">But </w:t>
      </w:r>
      <w:r w:rsidRPr="009D59F6">
        <w:rPr>
          <w:rStyle w:val="StyleUnderline"/>
          <w:rFonts w:asciiTheme="majorHAnsi" w:hAnsiTheme="majorHAnsi" w:cstheme="minorHAnsi"/>
          <w:highlight w:val="cyan"/>
        </w:rPr>
        <w:t>in</w:t>
      </w:r>
      <w:r w:rsidRPr="009D59F6">
        <w:rPr>
          <w:rStyle w:val="StyleUnderline"/>
          <w:rFonts w:asciiTheme="majorHAnsi" w:hAnsiTheme="majorHAnsi" w:cstheme="minorHAnsi"/>
        </w:rPr>
        <w:t xml:space="preserve"> a case called </w:t>
      </w:r>
      <w:r w:rsidRPr="009D59F6">
        <w:rPr>
          <w:rStyle w:val="StyleUnderline"/>
          <w:rFonts w:asciiTheme="majorHAnsi" w:hAnsiTheme="majorHAnsi" w:cstheme="minorHAnsi"/>
          <w:highlight w:val="cyan"/>
        </w:rPr>
        <w:t>Friedrichs v. California Teachers Association, the Supreme Court is being asked to fly in the face of</w:t>
      </w:r>
      <w:r w:rsidRPr="009D59F6">
        <w:rPr>
          <w:rStyle w:val="StyleUnderline"/>
          <w:rFonts w:asciiTheme="majorHAnsi" w:hAnsiTheme="majorHAnsi" w:cstheme="minorHAnsi"/>
        </w:rPr>
        <w:t xml:space="preserve"> nearly 40 years of </w:t>
      </w:r>
      <w:r w:rsidRPr="009D59F6">
        <w:rPr>
          <w:rStyle w:val="StyleUnderline"/>
          <w:rFonts w:asciiTheme="majorHAnsi" w:hAnsiTheme="majorHAnsi" w:cstheme="minorHAnsi"/>
          <w:highlight w:val="cyan"/>
        </w:rPr>
        <w:t>precedent and take away</w:t>
      </w:r>
      <w:r w:rsidRPr="009D59F6">
        <w:rPr>
          <w:rStyle w:val="StyleUnderline"/>
          <w:rFonts w:asciiTheme="majorHAnsi" w:hAnsiTheme="majorHAnsi" w:cstheme="minorHAnsi"/>
        </w:rPr>
        <w:t xml:space="preserve"> the </w:t>
      </w:r>
      <w:r w:rsidRPr="009D59F6">
        <w:rPr>
          <w:rStyle w:val="StyleUnderline"/>
          <w:rFonts w:asciiTheme="majorHAnsi" w:hAnsiTheme="majorHAnsi" w:cstheme="minorHAnsi"/>
          <w:highlight w:val="cyan"/>
        </w:rPr>
        <w:t>autonomy of state legislators</w:t>
      </w:r>
      <w:r w:rsidRPr="009D59F6">
        <w:rPr>
          <w:rStyle w:val="StyleUnderline"/>
          <w:rFonts w:asciiTheme="majorHAnsi" w:hAnsiTheme="majorHAnsi" w:cstheme="minorHAnsi"/>
        </w:rPr>
        <w:t xml:space="preserve"> to decide what laws make the most sense for their people.</w:t>
      </w:r>
      <w:r w:rsidRPr="009D59F6">
        <w:rPr>
          <w:rFonts w:asciiTheme="majorHAnsi" w:hAnsiTheme="majorHAnsi" w:cstheme="minorHAnsi"/>
          <w:sz w:val="16"/>
        </w:rPr>
        <w:t xml:space="preserve"> It is being asked to do so on the basis of a radical theory that defies how our nation has always understood basic First Amendment principles and the balancing of interests they require. Indeed, </w:t>
      </w:r>
      <w:r w:rsidRPr="009D59F6">
        <w:rPr>
          <w:rStyle w:val="StyleUnderline"/>
          <w:rFonts w:asciiTheme="majorHAnsi" w:hAnsiTheme="majorHAnsi" w:cstheme="minorHAnsi"/>
        </w:rPr>
        <w:t>the First Amendment has been interpreted to give state governments broad authority to manage their workforce</w:t>
      </w:r>
      <w:r w:rsidRPr="009D59F6">
        <w:rPr>
          <w:rFonts w:asciiTheme="majorHAnsi" w:hAnsiTheme="majorHAnsi" w:cstheme="minorHAnsi"/>
          <w:sz w:val="16"/>
        </w:rPr>
        <w:t xml:space="preserve">, allowing state governments to impose certain limits on speech and association by their own employees where justified by important interests such as ensuring the efficient provision of public services — which benefits everyone in the state. In states around the country, public sector unions — unions representing hard-working public servants such as teachers and firefighters — negotiate for better wages and benefits. When bargaining, these unions are required by law to represent the interests of all employees in a given workplace, not just those who have joined the union. When these efforts lead to either a bump in pay or an increase in health care benefits, everyone in that workplace receives those benefits, not just those in the union. That’s why in many states, unions are allowed to ask all employees who benefit from their negotiations, even those who don’t join the union, to chip in to cover the cost of that bargaining under fair-share arrangements. I happen to think that these fair-share arrangements make a lot of sense for the people of my state. They guard against the temptation for some employees to free-ride — in other words, to receive the benefits of union bargaining but pass the buck on to their fellow employees. That’s why I sponsored legislation in 2013 that ensures public employee unions can collect them. My colleagues and I in Vermont are not alone: Nearly half of states use a fair-share arrangement. </w:t>
      </w:r>
      <w:r w:rsidRPr="009D59F6">
        <w:rPr>
          <w:rStyle w:val="StyleUnderline"/>
          <w:rFonts w:asciiTheme="majorHAnsi" w:hAnsiTheme="majorHAnsi" w:cstheme="minorHAnsi"/>
        </w:rPr>
        <w:t xml:space="preserve">But you don’t have to think that </w:t>
      </w:r>
      <w:r w:rsidRPr="009D59F6">
        <w:rPr>
          <w:rStyle w:val="StyleUnderline"/>
          <w:rFonts w:asciiTheme="majorHAnsi" w:hAnsiTheme="majorHAnsi" w:cstheme="minorHAnsi"/>
          <w:highlight w:val="cyan"/>
        </w:rPr>
        <w:t>fair-share arrangements</w:t>
      </w:r>
      <w:r w:rsidRPr="009D59F6">
        <w:rPr>
          <w:rStyle w:val="StyleUnderline"/>
          <w:rFonts w:asciiTheme="majorHAnsi" w:hAnsiTheme="majorHAnsi" w:cstheme="minorHAnsi"/>
        </w:rPr>
        <w:t xml:space="preserve"> make sense to agree that the decision on whether to allow them </w:t>
      </w:r>
      <w:r w:rsidRPr="009D59F6">
        <w:rPr>
          <w:rStyle w:val="StyleUnderline"/>
          <w:rFonts w:asciiTheme="majorHAnsi" w:hAnsiTheme="majorHAnsi" w:cstheme="minorHAnsi"/>
          <w:highlight w:val="cyan"/>
        </w:rPr>
        <w:t>should be left to the states</w:t>
      </w:r>
      <w:r w:rsidRPr="009D59F6">
        <w:rPr>
          <w:rStyle w:val="StyleUnderline"/>
          <w:rFonts w:asciiTheme="majorHAnsi" w:hAnsiTheme="majorHAnsi" w:cstheme="minorHAnsi"/>
        </w:rPr>
        <w:t xml:space="preserve">, not the Supreme Court in Washington, D.C. </w:t>
      </w:r>
      <w:r w:rsidRPr="009D59F6">
        <w:rPr>
          <w:rStyle w:val="StyleUnderline"/>
          <w:rFonts w:asciiTheme="majorHAnsi" w:hAnsiTheme="majorHAnsi" w:cstheme="minorHAnsi"/>
          <w:highlight w:val="cyan"/>
        </w:rPr>
        <w:t>This is fundamental federalism</w:t>
      </w:r>
      <w:r w:rsidRPr="009D59F6">
        <w:rPr>
          <w:rStyle w:val="StyleUnderline"/>
          <w:rFonts w:asciiTheme="majorHAnsi" w:hAnsiTheme="majorHAnsi" w:cstheme="minorHAnsi"/>
        </w:rPr>
        <w:t>.</w:t>
      </w:r>
      <w:r w:rsidRPr="009D59F6">
        <w:rPr>
          <w:rFonts w:asciiTheme="majorHAnsi" w:hAnsiTheme="majorHAnsi" w:cstheme="minorHAnsi"/>
          <w:sz w:val="16"/>
        </w:rPr>
        <w:t xml:space="preserve"> When the Founding Fathers designed our system of government, they wrestled with hard questions about the proper balance of power between state and federal government. </w:t>
      </w:r>
      <w:r w:rsidRPr="009D59F6">
        <w:rPr>
          <w:rStyle w:val="StyleUnderline"/>
          <w:rFonts w:asciiTheme="majorHAnsi" w:hAnsiTheme="majorHAnsi" w:cstheme="minorHAnsi"/>
        </w:rPr>
        <w:t>The founders empowered the federal government to provide national solutions to national problems, while preserving significant roles for state and local governments to make laws and policies that best suit local conditions so long as those laws didn’t conflict with another provision of the Constitution.</w:t>
      </w:r>
      <w:r w:rsidRPr="009D59F6">
        <w:rPr>
          <w:rFonts w:asciiTheme="majorHAnsi" w:hAnsiTheme="majorHAnsi" w:cstheme="minorHAnsi"/>
          <w:sz w:val="16"/>
        </w:rPr>
        <w:t xml:space="preserve"> The Friedrichs challengers claim that the First Amendment demands one uniform policy preventing fair-share fees for the entire country. It doesn’t. Even when it comes to political speech — which is at the core of the First Amendment — the government, acting as an employer, has the authority to impose speech restrictions on its employees for the sake of preserving order and efficiency in the workplace. In short, there is a difference between the government regulating its employees and the government regulating its citizens. Rehabilitating freedom of assembly: Column POLICING THE USA: A look at race, justice, media </w:t>
      </w:r>
      <w:r w:rsidRPr="009D59F6">
        <w:rPr>
          <w:rStyle w:val="StyleUnderline"/>
          <w:rFonts w:asciiTheme="majorHAnsi" w:hAnsiTheme="majorHAnsi" w:cstheme="minorHAnsi"/>
        </w:rPr>
        <w:t xml:space="preserve">In addition to undermining fundamental precepts of federalism and flouting decades of Supreme Court precedent, </w:t>
      </w:r>
      <w:r w:rsidRPr="009D59F6">
        <w:rPr>
          <w:rStyle w:val="StyleUnderline"/>
          <w:rFonts w:asciiTheme="majorHAnsi" w:hAnsiTheme="majorHAnsi" w:cstheme="minorHAnsi"/>
          <w:highlight w:val="cyan"/>
        </w:rPr>
        <w:t>a ruling that demands a single nationwide policy will be highly disruptive.</w:t>
      </w:r>
      <w:r w:rsidRPr="009D59F6">
        <w:rPr>
          <w:rStyle w:val="StyleUnderline"/>
          <w:rFonts w:asciiTheme="majorHAnsi" w:hAnsiTheme="majorHAnsi" w:cstheme="minorHAnsi"/>
        </w:rPr>
        <w:t xml:space="preserve"> </w:t>
      </w:r>
      <w:r w:rsidRPr="009D59F6">
        <w:rPr>
          <w:rFonts w:asciiTheme="majorHAnsi" w:hAnsiTheme="majorHAnsi" w:cstheme="minorHAnsi"/>
          <w:sz w:val="16"/>
        </w:rPr>
        <w:t>Nearly half the states have determined that fair-share fees make sense for their people, and thousands of contracts involving millions of employees are predicated on the existence of these arrangements</w:t>
      </w:r>
      <w:r w:rsidRPr="009D59F6">
        <w:rPr>
          <w:rStyle w:val="StyleUnderline"/>
          <w:rFonts w:asciiTheme="majorHAnsi" w:hAnsiTheme="majorHAnsi" w:cstheme="minorHAnsi"/>
        </w:rPr>
        <w:t>. A ruling for the challengers would interfere with all of these contracts and force all of these state governments and the thousands of teachers, firefighters and other public workers they employ into protracted and potentially difficult contract renegotiations.</w:t>
      </w:r>
    </w:p>
    <w:p w14:paraId="70659A62"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Multiple thumpers – five Supreme Court cases could influence federalism:</w:t>
      </w:r>
    </w:p>
    <w:p w14:paraId="04E0A46E"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szCs w:val="26"/>
        </w:rPr>
        <w:t xml:space="preserve">Soronen 17 </w:t>
      </w:r>
      <w:r w:rsidRPr="009D59F6">
        <w:rPr>
          <w:rFonts w:asciiTheme="majorHAnsi" w:hAnsiTheme="majorHAnsi" w:cstheme="minorHAnsi"/>
        </w:rPr>
        <w:t xml:space="preserve">(Lisa Soronen, Executive Director of the State and Local Legacy, formerly of the National School Boards Association and Wisconsin Association of School Boards, “Federalism and the U.S. Supreme Court: Past, Present and Future,” </w:t>
      </w:r>
      <w:r w:rsidRPr="009D59F6">
        <w:rPr>
          <w:rFonts w:asciiTheme="majorHAnsi" w:hAnsiTheme="majorHAnsi" w:cstheme="minorHAnsi"/>
          <w:i/>
        </w:rPr>
        <w:t>The Council of State Governments</w:t>
      </w:r>
      <w:r w:rsidRPr="009D59F6">
        <w:rPr>
          <w:rFonts w:asciiTheme="majorHAnsi" w:hAnsiTheme="majorHAnsi" w:cstheme="minorHAnsi"/>
        </w:rPr>
        <w:t>, http://www.csg.org/pubs/capitolideas/2016_mar_apr/federalism.aspx) JZ</w:t>
      </w:r>
    </w:p>
    <w:p w14:paraId="3910C922" w14:textId="77777777" w:rsidR="005331FF" w:rsidRDefault="005331FF" w:rsidP="005331FF">
      <w:pPr>
        <w:rPr>
          <w:rStyle w:val="StyleUnderline"/>
          <w:rFonts w:asciiTheme="majorHAnsi" w:hAnsiTheme="majorHAnsi" w:cstheme="minorHAnsi"/>
        </w:rPr>
      </w:pPr>
      <w:r w:rsidRPr="009D59F6">
        <w:rPr>
          <w:rStyle w:val="StyleUnderline"/>
          <w:rFonts w:asciiTheme="majorHAnsi" w:hAnsiTheme="majorHAnsi" w:cstheme="minorHAnsi"/>
          <w:highlight w:val="cyan"/>
        </w:rPr>
        <w:t>Five</w:t>
      </w:r>
      <w:r w:rsidRPr="009D59F6">
        <w:rPr>
          <w:rStyle w:val="StyleUnderline"/>
          <w:rFonts w:asciiTheme="majorHAnsi" w:hAnsiTheme="majorHAnsi" w:cstheme="minorHAnsi"/>
        </w:rPr>
        <w:t xml:space="preserve"> of the six </w:t>
      </w:r>
      <w:r w:rsidRPr="009D59F6">
        <w:rPr>
          <w:rStyle w:val="StyleUnderline"/>
          <w:rFonts w:asciiTheme="majorHAnsi" w:hAnsiTheme="majorHAnsi" w:cstheme="minorHAnsi"/>
          <w:highlight w:val="cyan"/>
        </w:rPr>
        <w:t>significant cases on the court’s docket this term have federalism implications.</w:t>
      </w:r>
      <w:r w:rsidRPr="009D59F6">
        <w:rPr>
          <w:rStyle w:val="StyleUnderline"/>
          <w:rFonts w:asciiTheme="majorHAnsi" w:hAnsiTheme="majorHAnsi" w:cstheme="minorHAnsi"/>
        </w:rPr>
        <w:t xml:space="preserve"> </w:t>
      </w:r>
      <w:r w:rsidRPr="009D59F6">
        <w:rPr>
          <w:rFonts w:asciiTheme="majorHAnsi" w:hAnsiTheme="majorHAnsi" w:cstheme="minorHAnsi"/>
          <w:sz w:val="16"/>
        </w:rPr>
        <w:t xml:space="preserve">The U.S. Constitution Equal Protection Clause “one-person, one-vote” principle requires voting districts to have roughly the same population so that votes in each district count equally. </w:t>
      </w:r>
      <w:r w:rsidRPr="009D59F6">
        <w:rPr>
          <w:rStyle w:val="StyleUnderline"/>
          <w:rFonts w:asciiTheme="majorHAnsi" w:hAnsiTheme="majorHAnsi" w:cstheme="minorHAnsi"/>
          <w:highlight w:val="cyan"/>
        </w:rPr>
        <w:t>In Evenwel v. Abbott, the court will decide what population is relevant</w:t>
      </w:r>
      <w:r w:rsidRPr="009D59F6">
        <w:rPr>
          <w:rStyle w:val="StyleUnderline"/>
          <w:rFonts w:asciiTheme="majorHAnsi" w:hAnsiTheme="majorHAnsi" w:cstheme="minorHAnsi"/>
        </w:rPr>
        <w:t>—the total population, including non-citizens, or the voting population—</w:t>
      </w:r>
      <w:r w:rsidRPr="009D59F6">
        <w:rPr>
          <w:rStyle w:val="StyleUnderline"/>
          <w:rFonts w:asciiTheme="majorHAnsi" w:hAnsiTheme="majorHAnsi" w:cstheme="minorHAnsi"/>
          <w:highlight w:val="cyan"/>
        </w:rPr>
        <w:t xml:space="preserve">and who gets to decide—the states or the </w:t>
      </w:r>
      <w:r w:rsidRPr="009D59F6">
        <w:rPr>
          <w:rStyle w:val="StyleUnderline"/>
          <w:rFonts w:asciiTheme="majorHAnsi" w:hAnsiTheme="majorHAnsi" w:cstheme="minorHAnsi"/>
        </w:rPr>
        <w:t xml:space="preserve">U.S. </w:t>
      </w:r>
      <w:r w:rsidRPr="009D59F6">
        <w:rPr>
          <w:rStyle w:val="StyleUnderline"/>
          <w:rFonts w:asciiTheme="majorHAnsi" w:hAnsiTheme="majorHAnsi" w:cstheme="minorHAnsi"/>
          <w:highlight w:val="cyan"/>
        </w:rPr>
        <w:t>Supreme Court.</w:t>
      </w:r>
      <w:r w:rsidRPr="009D59F6">
        <w:rPr>
          <w:rStyle w:val="StyleUnderline"/>
          <w:rFonts w:asciiTheme="majorHAnsi" w:hAnsiTheme="majorHAnsi" w:cstheme="minorHAnsi"/>
        </w:rPr>
        <w:t xml:space="preserve"> </w:t>
      </w:r>
      <w:r w:rsidRPr="009D59F6">
        <w:rPr>
          <w:rFonts w:asciiTheme="majorHAnsi" w:hAnsiTheme="majorHAnsi" w:cstheme="minorHAnsi"/>
          <w:sz w:val="16"/>
        </w:rPr>
        <w:t xml:space="preserve">Texas, like all other states, reapportioned its state senate districts following the 2010 census based on total population alone. Challengers claim that their votes are worth less than other voters because they live in districts that substantially deviate from the “ideal” in terms of number of voters or potential voters, which violates “one-person, one-vote.” The district court ruled in favor of Texas, reasoning that the Supreme Court has never held any particular metric chosen by a state legislature to be unconstitutional. </w:t>
      </w:r>
      <w:r w:rsidRPr="009D59F6">
        <w:rPr>
          <w:rStyle w:val="StyleUnderline"/>
          <w:rFonts w:asciiTheme="majorHAnsi" w:hAnsiTheme="majorHAnsi" w:cstheme="minorHAnsi"/>
          <w:highlight w:val="cyan"/>
        </w:rPr>
        <w:t>In Friedrichs</w:t>
      </w:r>
      <w:r w:rsidRPr="009D59F6">
        <w:rPr>
          <w:rStyle w:val="StyleUnderline"/>
          <w:rFonts w:asciiTheme="majorHAnsi" w:hAnsiTheme="majorHAnsi" w:cstheme="minorHAnsi"/>
        </w:rPr>
        <w:t xml:space="preserve"> v. California Teachers Association, </w:t>
      </w:r>
      <w:r w:rsidRPr="009D59F6">
        <w:rPr>
          <w:rStyle w:val="StyleUnderline"/>
          <w:rFonts w:asciiTheme="majorHAnsi" w:hAnsiTheme="majorHAnsi" w:cstheme="minorHAnsi"/>
          <w:highlight w:val="cyan"/>
        </w:rPr>
        <w:t>the court may strike down more than 20 state “fair share” laws.</w:t>
      </w:r>
      <w:r w:rsidRPr="009D59F6">
        <w:rPr>
          <w:rStyle w:val="StyleUnderline"/>
          <w:rFonts w:asciiTheme="majorHAnsi" w:hAnsiTheme="majorHAnsi" w:cstheme="minorHAnsi"/>
        </w:rPr>
        <w:t xml:space="preserve"> </w:t>
      </w:r>
      <w:r w:rsidRPr="009D59F6">
        <w:rPr>
          <w:rFonts w:asciiTheme="majorHAnsi" w:hAnsiTheme="majorHAnsi" w:cstheme="minorHAnsi"/>
          <w:sz w:val="16"/>
        </w:rPr>
        <w:t xml:space="preserve">In the 1977 case Abood v. Detroit Board of Education, the court held that the First Amendment does not prevent “agency shop” arrangements where public employees who do not join the union are still required to pay their “fair share” of union dues for collective bargaining, contract administration and grievance adjustment. The rationale for an agency fee is that the union may not discriminate between members and nonmembers in performing these functions. Public-sector employees who don’t join the union may opt out of paying “nonchargeable” union expenditures—including expenditures for political or ideological purposes. </w:t>
      </w:r>
      <w:r w:rsidRPr="009D59F6">
        <w:rPr>
          <w:rStyle w:val="StyleUnderline"/>
          <w:rFonts w:asciiTheme="majorHAnsi" w:hAnsiTheme="majorHAnsi" w:cstheme="minorHAnsi"/>
        </w:rPr>
        <w:t xml:space="preserve">The court agreed to decide, assuming it doesn’t overrule Abood, whether requiring non-members to opt out of nonchargeable expenditures—rather than opt in—violates the First Amendment. The issue in </w:t>
      </w:r>
      <w:r w:rsidRPr="009D59F6">
        <w:rPr>
          <w:rStyle w:val="StyleUnderline"/>
          <w:rFonts w:asciiTheme="majorHAnsi" w:hAnsiTheme="majorHAnsi" w:cstheme="minorHAnsi"/>
          <w:highlight w:val="cyan"/>
        </w:rPr>
        <w:t>Whole Women’s Health v. Cole is whether Texas’</w:t>
      </w:r>
      <w:r w:rsidRPr="009D59F6">
        <w:rPr>
          <w:rStyle w:val="StyleUnderline"/>
          <w:rFonts w:asciiTheme="majorHAnsi" w:hAnsiTheme="majorHAnsi" w:cstheme="minorHAnsi"/>
        </w:rPr>
        <w:t xml:space="preserve"> admitting privileges and ambulatory surgical center </w:t>
      </w:r>
      <w:r w:rsidRPr="009D59F6">
        <w:rPr>
          <w:rStyle w:val="StyleUnderline"/>
          <w:rFonts w:asciiTheme="majorHAnsi" w:hAnsiTheme="majorHAnsi" w:cstheme="minorHAnsi"/>
          <w:highlight w:val="cyan"/>
        </w:rPr>
        <w:t>requirements create an undue burden on women seeking abortions</w:t>
      </w:r>
      <w:r w:rsidRPr="009D59F6">
        <w:rPr>
          <w:rStyle w:val="StyleUnderline"/>
          <w:rFonts w:asciiTheme="majorHAnsi" w:hAnsiTheme="majorHAnsi" w:cstheme="minorHAnsi"/>
        </w:rPr>
        <w:t xml:space="preserve"> and are reasonably related to advancing women’s health.</w:t>
      </w:r>
      <w:r w:rsidRPr="009D59F6">
        <w:rPr>
          <w:rFonts w:asciiTheme="majorHAnsi" w:hAnsiTheme="majorHAnsi" w:cstheme="minorHAnsi"/>
          <w:sz w:val="16"/>
        </w:rPr>
        <w:t xml:space="preserve"> Two dozen states have adopted similar laws. Texas claims, and the Fifth Circuit agreed, that women’s health is advanced if doctors performing abortions have admitting privileges at a nearby hospital and if abortion clinics must comply with standards set for ambulatory surgical centers. Whole Women’s Health argues that the Fifth Circuit erred in refusing to consider “whether and to what extent” Texas law actually serves its purported interest in achieving safer abortions. Whole Women’s Health also argues that these requirements create an undue burden on those seeking abortions. Fewer than 10 of Texas’ more than 40 abortion clinics will remain open, those that do will be inaccessible to many and may be unable to keep up with demand for abortions. The Fifth Circuit found no undue burden even though 17 percent of women of reproductive age would face travel distances of 150 miles or more to receive abortions. </w:t>
      </w:r>
      <w:r w:rsidRPr="009D59F6">
        <w:rPr>
          <w:rStyle w:val="StyleUnderline"/>
          <w:rFonts w:asciiTheme="majorHAnsi" w:hAnsiTheme="majorHAnsi" w:cstheme="minorHAnsi"/>
        </w:rPr>
        <w:t xml:space="preserve">For the second time, the court has agreed to </w:t>
      </w:r>
      <w:r w:rsidRPr="009D59F6">
        <w:rPr>
          <w:rStyle w:val="StyleUnderline"/>
          <w:rFonts w:asciiTheme="majorHAnsi" w:hAnsiTheme="majorHAnsi" w:cstheme="minorHAnsi"/>
          <w:highlight w:val="cyan"/>
        </w:rPr>
        <w:t>decide whether the University of Texas</w:t>
      </w:r>
      <w:r w:rsidRPr="009D59F6">
        <w:rPr>
          <w:rStyle w:val="StyleUnderline"/>
          <w:rFonts w:asciiTheme="majorHAnsi" w:hAnsiTheme="majorHAnsi" w:cstheme="minorHAnsi"/>
        </w:rPr>
        <w:t xml:space="preserve"> at Austin’s </w:t>
      </w:r>
      <w:r w:rsidRPr="009D59F6">
        <w:rPr>
          <w:rStyle w:val="StyleUnderline"/>
          <w:rFonts w:asciiTheme="majorHAnsi" w:hAnsiTheme="majorHAnsi" w:cstheme="minorHAnsi"/>
          <w:highlight w:val="cyan"/>
        </w:rPr>
        <w:t>race-conscious admissions policy is unconstitutional</w:t>
      </w:r>
      <w:r w:rsidRPr="009D59F6">
        <w:rPr>
          <w:rStyle w:val="StyleUnderline"/>
          <w:rFonts w:asciiTheme="majorHAnsi" w:hAnsiTheme="majorHAnsi" w:cstheme="minorHAnsi"/>
        </w:rPr>
        <w:t xml:space="preserve"> in Fisher v. University of Texas at Austin. </w:t>
      </w:r>
      <w:r w:rsidRPr="009D59F6">
        <w:rPr>
          <w:rFonts w:asciiTheme="majorHAnsi" w:hAnsiTheme="majorHAnsi" w:cstheme="minorHAnsi"/>
          <w:sz w:val="16"/>
        </w:rPr>
        <w:t xml:space="preserve">Per Texas’s Top Ten Percent Plan, the top 10 percent of Texas high school graduates are automatically admitted to UT Austin, which fills about 80 percent of the class. Unless an applicant has an “exceptionally high Academic Index,” he or she will be evaluated through a holistic review where race is one of a number of factors. The court has held that the use of race in college admissions is constitutional if it is used to further the compelling government interest of diversity and is narrowly tailored. In the first hearing of the case, the court held that the Fifth Circuit, which upheld UT Austin’s admissions policy, should not defer to UT Austin’s argument that its use of race is narrowly tailored. When the Fifth Circuit reviewed UT Austin’s admissions policy, it again concluded that it is narrowly tailored; the court determined that the Top Ten Percent Plan works well at increasing minority student enrollment because Texas schools are so segregated. But a number of well-qualified students are excluded—specifically minority students who performed well at majority-white schools but aren’t in the top 10 percent of their class. If race wasn’t considered during holistic review almost every student admitted would be white because of the test score gap between white and minority students. And as a result of holistic review, a much higher percentage of white students are admitted, but generally between 25 and 30 percent of the overall number of black and Hispanic students are admitted through holistic review. </w:t>
      </w:r>
      <w:r w:rsidRPr="009D59F6">
        <w:rPr>
          <w:rStyle w:val="StyleUnderline"/>
          <w:rFonts w:asciiTheme="majorHAnsi" w:hAnsiTheme="majorHAnsi" w:cstheme="minorHAnsi"/>
        </w:rPr>
        <w:t xml:space="preserve">In United States v. Texas the court </w:t>
      </w:r>
      <w:r w:rsidRPr="009D59F6">
        <w:rPr>
          <w:rStyle w:val="StyleUnderline"/>
          <w:rFonts w:asciiTheme="majorHAnsi" w:hAnsiTheme="majorHAnsi" w:cstheme="minorHAnsi"/>
          <w:highlight w:val="cyan"/>
        </w:rPr>
        <w:t>has agreed to decide whether</w:t>
      </w:r>
      <w:r w:rsidRPr="009D59F6">
        <w:rPr>
          <w:rStyle w:val="StyleUnderline"/>
          <w:rFonts w:asciiTheme="majorHAnsi" w:hAnsiTheme="majorHAnsi" w:cstheme="minorHAnsi"/>
        </w:rPr>
        <w:t xml:space="preserve"> President </w:t>
      </w:r>
      <w:r w:rsidRPr="009D59F6">
        <w:rPr>
          <w:rStyle w:val="StyleUnderline"/>
          <w:rFonts w:asciiTheme="majorHAnsi" w:hAnsiTheme="majorHAnsi" w:cstheme="minorHAnsi"/>
          <w:highlight w:val="cyan"/>
        </w:rPr>
        <w:t>Obama’s</w:t>
      </w:r>
      <w:r w:rsidRPr="009D59F6">
        <w:rPr>
          <w:rStyle w:val="StyleUnderline"/>
          <w:rFonts w:asciiTheme="majorHAnsi" w:hAnsiTheme="majorHAnsi" w:cstheme="minorHAnsi"/>
        </w:rPr>
        <w:t xml:space="preserve"> deferred action </w:t>
      </w:r>
      <w:r w:rsidRPr="009D59F6">
        <w:rPr>
          <w:rStyle w:val="StyleUnderline"/>
          <w:rFonts w:asciiTheme="majorHAnsi" w:hAnsiTheme="majorHAnsi" w:cstheme="minorHAnsi"/>
          <w:highlight w:val="cyan"/>
        </w:rPr>
        <w:t>immigration program violates federal law</w:t>
      </w:r>
      <w:r w:rsidRPr="009D59F6">
        <w:rPr>
          <w:rStyle w:val="StyleUnderline"/>
          <w:rFonts w:asciiTheme="majorHAnsi" w:hAnsiTheme="majorHAnsi" w:cstheme="minorHAnsi"/>
        </w:rPr>
        <w:t xml:space="preserve"> or is unconstitutional. While this isn’t a federalism case per se, the United States argues that the states lack “standing” to challenge the Deferred Action for Parents of American, or DAPA, program. </w:t>
      </w:r>
      <w:r w:rsidRPr="009D59F6">
        <w:rPr>
          <w:rFonts w:asciiTheme="majorHAnsi" w:hAnsiTheme="majorHAnsi" w:cstheme="minorHAnsi"/>
          <w:sz w:val="16"/>
        </w:rPr>
        <w:t xml:space="preserve">The Fifth Circuit concluded that the cost of issuing drivers licenses to DAPA program participants is a particular harm states will face, which provides the basis for standing. </w:t>
      </w:r>
      <w:r w:rsidRPr="009D59F6">
        <w:rPr>
          <w:rStyle w:val="StyleUnderline"/>
          <w:rFonts w:asciiTheme="majorHAnsi" w:hAnsiTheme="majorHAnsi" w:cstheme="minorHAnsi"/>
          <w:highlight w:val="cyan"/>
        </w:rPr>
        <w:t>The court’s ruling</w:t>
      </w:r>
      <w:r w:rsidRPr="009D59F6">
        <w:rPr>
          <w:rStyle w:val="StyleUnderline"/>
          <w:rFonts w:asciiTheme="majorHAnsi" w:hAnsiTheme="majorHAnsi" w:cstheme="minorHAnsi"/>
        </w:rPr>
        <w:t xml:space="preserve"> on standing </w:t>
      </w:r>
      <w:r w:rsidRPr="009D59F6">
        <w:rPr>
          <w:rStyle w:val="StyleUnderline"/>
          <w:rFonts w:asciiTheme="majorHAnsi" w:hAnsiTheme="majorHAnsi" w:cstheme="minorHAnsi"/>
          <w:highlight w:val="cyan"/>
        </w:rPr>
        <w:t>in this case could affect states’ ability to challenge other federal laws that impact them.</w:t>
      </w:r>
    </w:p>
    <w:p w14:paraId="5B487875" w14:textId="464A3A6F" w:rsidR="00326331" w:rsidRPr="00326331" w:rsidRDefault="00326331" w:rsidP="00326331">
      <w:pPr>
        <w:pStyle w:val="Heading3"/>
      </w:pPr>
      <w:r w:rsidRPr="00326331">
        <w:t>No Link</w:t>
      </w:r>
    </w:p>
    <w:p w14:paraId="1986E4B5" w14:textId="3C071A65" w:rsidR="00326331" w:rsidRDefault="00326331" w:rsidP="00326331">
      <w:pPr>
        <w:pStyle w:val="Heading4"/>
      </w:pPr>
      <w:r>
        <w:t>Plan won’t spill over to complete federal centralization</w:t>
      </w:r>
    </w:p>
    <w:p w14:paraId="6700ADD2" w14:textId="77777777" w:rsidR="00326331" w:rsidRPr="00297D8B" w:rsidRDefault="00326331" w:rsidP="00326331">
      <w:pPr>
        <w:rPr>
          <w:rFonts w:asciiTheme="minorHAnsi" w:hAnsiTheme="minorHAnsi" w:cstheme="minorHAnsi"/>
        </w:rPr>
      </w:pPr>
      <w:r>
        <w:rPr>
          <w:rStyle w:val="Style13ptBold"/>
          <w:rFonts w:asciiTheme="minorHAnsi" w:hAnsiTheme="minorHAnsi" w:cstheme="minorHAnsi"/>
        </w:rPr>
        <w:t xml:space="preserve">Jackson 98 </w:t>
      </w:r>
      <w:r w:rsidRPr="00297D8B">
        <w:rPr>
          <w:rFonts w:asciiTheme="minorHAnsi" w:hAnsiTheme="minorHAnsi" w:cstheme="minorHAnsi"/>
        </w:rPr>
        <w:t>(</w:t>
      </w:r>
      <w:r>
        <w:rPr>
          <w:rFonts w:asciiTheme="minorHAnsi" w:hAnsiTheme="minorHAnsi" w:cstheme="minorHAnsi"/>
        </w:rPr>
        <w:t>Vicki C., Thurgood Marshall Professor of Constitutional Law at Harvard Law School</w:t>
      </w:r>
      <w:r w:rsidRPr="00297D8B">
        <w:rPr>
          <w:rFonts w:asciiTheme="minorHAnsi" w:hAnsiTheme="minorHAnsi" w:cstheme="minorHAnsi"/>
        </w:rPr>
        <w:t>, “</w:t>
      </w:r>
      <w:r>
        <w:rPr>
          <w:rFonts w:asciiTheme="minorHAnsi" w:hAnsiTheme="minorHAnsi" w:cstheme="minorHAnsi"/>
          <w:i/>
        </w:rPr>
        <w:t>Printz</w:t>
      </w:r>
      <w:r>
        <w:rPr>
          <w:rFonts w:asciiTheme="minorHAnsi" w:hAnsiTheme="minorHAnsi" w:cstheme="minorHAnsi"/>
        </w:rPr>
        <w:t xml:space="preserve"> and </w:t>
      </w:r>
      <w:r>
        <w:rPr>
          <w:rFonts w:asciiTheme="minorHAnsi" w:hAnsiTheme="minorHAnsi" w:cstheme="minorHAnsi"/>
          <w:i/>
        </w:rPr>
        <w:t>Testa</w:t>
      </w:r>
      <w:r>
        <w:rPr>
          <w:rFonts w:asciiTheme="minorHAnsi" w:hAnsiTheme="minorHAnsi" w:cstheme="minorHAnsi"/>
        </w:rPr>
        <w:t>: The Infrastructure of Federal Supremacy,</w:t>
      </w:r>
      <w:r w:rsidRPr="00297D8B">
        <w:rPr>
          <w:rFonts w:asciiTheme="minorHAnsi" w:hAnsiTheme="minorHAnsi" w:cstheme="minorHAnsi"/>
        </w:rPr>
        <w:t>”</w:t>
      </w:r>
      <w:r>
        <w:rPr>
          <w:rFonts w:asciiTheme="minorHAnsi" w:hAnsiTheme="minorHAnsi" w:cstheme="minorHAnsi"/>
        </w:rPr>
        <w:t xml:space="preserve"> </w:t>
      </w:r>
      <w:r>
        <w:rPr>
          <w:rFonts w:asciiTheme="minorHAnsi" w:hAnsiTheme="minorHAnsi" w:cstheme="minorHAnsi"/>
          <w:i/>
        </w:rPr>
        <w:t>McKinney Law</w:t>
      </w:r>
      <w:r>
        <w:rPr>
          <w:rFonts w:asciiTheme="minorHAnsi" w:hAnsiTheme="minorHAnsi" w:cstheme="minorHAnsi"/>
        </w:rPr>
        <w:t>,</w:t>
      </w:r>
      <w:r w:rsidRPr="00297D8B">
        <w:rPr>
          <w:rFonts w:asciiTheme="minorHAnsi" w:hAnsiTheme="minorHAnsi" w:cstheme="minorHAnsi"/>
        </w:rPr>
        <w:t xml:space="preserve"> </w:t>
      </w:r>
      <w:r w:rsidRPr="006B0366">
        <w:rPr>
          <w:rFonts w:asciiTheme="minorHAnsi" w:hAnsiTheme="minorHAnsi" w:cstheme="minorHAnsi"/>
        </w:rPr>
        <w:t>https://mckinneylaw.iu.edu/ilr/pdf/vol32p111.pdf</w:t>
      </w:r>
      <w:r>
        <w:rPr>
          <w:rFonts w:asciiTheme="minorHAnsi" w:hAnsiTheme="minorHAnsi" w:cstheme="minorHAnsi"/>
        </w:rPr>
        <w:t>, p. 112-113</w:t>
      </w:r>
      <w:r w:rsidRPr="00297D8B">
        <w:rPr>
          <w:rFonts w:asciiTheme="minorHAnsi" w:hAnsiTheme="minorHAnsi" w:cstheme="minorHAnsi"/>
        </w:rPr>
        <w:t xml:space="preserve">) </w:t>
      </w:r>
      <w:r>
        <w:rPr>
          <w:rFonts w:asciiTheme="minorHAnsi" w:hAnsiTheme="minorHAnsi" w:cstheme="minorHAnsi"/>
        </w:rPr>
        <w:t>JZ</w:t>
      </w:r>
    </w:p>
    <w:p w14:paraId="28B09668" w14:textId="0507CF95" w:rsidR="00326331" w:rsidRPr="00326331" w:rsidRDefault="00326331" w:rsidP="00326331">
      <w:r>
        <w:t xml:space="preserve">While I share Redish and Sklaver’s view that affirmative federal obligations can constitutionally be imposed on both state courts and state officials, </w:t>
      </w:r>
      <w:r w:rsidRPr="00A0384F">
        <w:rPr>
          <w:rStyle w:val="StyleUnderline"/>
          <w:highlight w:val="yellow"/>
        </w:rPr>
        <w:t>I do not agree</w:t>
      </w:r>
      <w:r w:rsidRPr="00A0384F">
        <w:rPr>
          <w:rStyle w:val="StyleUnderline"/>
        </w:rPr>
        <w:t xml:space="preserve"> with the implication </w:t>
      </w:r>
      <w:r w:rsidRPr="00A0384F">
        <w:rPr>
          <w:rStyle w:val="StyleUnderline"/>
          <w:highlight w:val="yellow"/>
        </w:rPr>
        <w:t>that the supremacy of federal law implies</w:t>
      </w:r>
      <w:r w:rsidRPr="00A0384F">
        <w:rPr>
          <w:rStyle w:val="StyleUnderline"/>
        </w:rPr>
        <w:t xml:space="preserve"> the wholesale </w:t>
      </w:r>
      <w:r w:rsidRPr="00A0384F">
        <w:rPr>
          <w:rStyle w:val="StyleUnderline"/>
          <w:highlight w:val="yellow"/>
        </w:rPr>
        <w:t>subordinacy of state courts to</w:t>
      </w:r>
      <w:r w:rsidRPr="00A0384F">
        <w:rPr>
          <w:rStyle w:val="StyleUnderline"/>
        </w:rPr>
        <w:t xml:space="preserve"> inferior </w:t>
      </w:r>
      <w:r w:rsidRPr="00A0384F">
        <w:rPr>
          <w:rStyle w:val="StyleUnderline"/>
          <w:highlight w:val="yellow"/>
        </w:rPr>
        <w:t>federal courts</w:t>
      </w:r>
      <w:r>
        <w:t xml:space="preserve">. I thus resist some of their proposals, especially for establishing a presumption that state courts follow federal procedures in adjudicating federal claims, and I would express their point about “commandeering” state courts somewhat differently. State courts have authority to enforce federal law, not because they are constitutionally equal to the inferior federal courts, but because it is necessary for the union that state courts do so and because the supremacy of federal law requires state courts to do so. </w:t>
      </w:r>
      <w:r w:rsidRPr="00A0384F">
        <w:rPr>
          <w:rStyle w:val="StyleUnderline"/>
        </w:rPr>
        <w:t xml:space="preserve">Yet the language of “commandeering” to describe those state court obligations does not cohere well with the idea expressed in 10 Testa that </w:t>
      </w:r>
      <w:r w:rsidRPr="00A0384F">
        <w:rPr>
          <w:rStyle w:val="StyleUnderline"/>
          <w:highlight w:val="yellow"/>
        </w:rPr>
        <w:t>federal law is</w:t>
      </w:r>
      <w:r w:rsidRPr="00A0384F">
        <w:rPr>
          <w:rStyle w:val="StyleUnderline"/>
        </w:rPr>
        <w:t xml:space="preserve"> not “foreign” to the states but is, by virtue of the Supremacy Clause, </w:t>
      </w:r>
      <w:r w:rsidRPr="00A0384F">
        <w:rPr>
          <w:rStyle w:val="StyleUnderline"/>
          <w:highlight w:val="yellow"/>
        </w:rPr>
        <w:t>part of the state’s law.</w:t>
      </w:r>
      <w:r w:rsidRPr="00A0384F">
        <w:rPr>
          <w:rStyle w:val="StyleUnderline"/>
        </w:rPr>
        <w:t xml:space="preserve"> Moreover, in cases where no lower 11 federal court has jurisdiction, </w:t>
      </w:r>
      <w:r w:rsidRPr="00A0384F">
        <w:rPr>
          <w:rStyle w:val="StyleUnderline"/>
          <w:highlight w:val="yellow"/>
        </w:rPr>
        <w:t>state courts may be constitutionally equivalent to</w:t>
      </w:r>
      <w:r w:rsidRPr="00A0384F">
        <w:rPr>
          <w:rStyle w:val="StyleUnderline"/>
        </w:rPr>
        <w:t xml:space="preserve"> the lower </w:t>
      </w:r>
      <w:r w:rsidRPr="00A0384F">
        <w:rPr>
          <w:rStyle w:val="StyleUnderline"/>
          <w:highlight w:val="yellow"/>
        </w:rPr>
        <w:t>federal courts</w:t>
      </w:r>
      <w:r w:rsidRPr="00A0384F">
        <w:rPr>
          <w:rStyle w:val="StyleUnderline"/>
        </w:rPr>
        <w:t xml:space="preserve"> for purposes of meeting requirements that some court whose action is reviewable by the Supreme Court have jurisdiction. While constitutional equivalency (here, in the sense of adequacy) need not mean constitutional parity, the </w:t>
      </w:r>
      <w:r w:rsidRPr="00A0384F">
        <w:rPr>
          <w:rStyle w:val="StyleUnderline"/>
          <w:highlight w:val="yellow"/>
        </w:rPr>
        <w:t>state courts can be understood to perform these roles not because of federal “commandeering” but because</w:t>
      </w:r>
      <w:r w:rsidRPr="00A0384F">
        <w:rPr>
          <w:rStyle w:val="StyleUnderline"/>
        </w:rPr>
        <w:t xml:space="preserve"> part of </w:t>
      </w:r>
      <w:r w:rsidRPr="00A0384F">
        <w:rPr>
          <w:rStyle w:val="StyleUnderline"/>
          <w:highlight w:val="yellow"/>
        </w:rPr>
        <w:t>the original understanding of the Constitution</w:t>
      </w:r>
      <w:r w:rsidRPr="00A0384F">
        <w:rPr>
          <w:rStyle w:val="StyleUnderline"/>
        </w:rPr>
        <w:t xml:space="preserve">, reinforced by practice over time, was that </w:t>
      </w:r>
      <w:r w:rsidRPr="00A0384F">
        <w:rPr>
          <w:rStyle w:val="StyleUnderline"/>
          <w:highlight w:val="yellow"/>
        </w:rPr>
        <w:t>state courts would always exist and</w:t>
      </w:r>
      <w:r w:rsidRPr="00A0384F">
        <w:rPr>
          <w:rStyle w:val="StyleUnderline"/>
        </w:rPr>
        <w:t xml:space="preserve"> would </w:t>
      </w:r>
      <w:r w:rsidRPr="00A0384F">
        <w:rPr>
          <w:rStyle w:val="StyleUnderline"/>
          <w:highlight w:val="yellow"/>
        </w:rPr>
        <w:t>exercise jurisdiction in a wide range of cases involving federal and state law.</w:t>
      </w:r>
      <w:r>
        <w:t>12</w:t>
      </w:r>
    </w:p>
    <w:p w14:paraId="5400E788"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Desegregation</w:t>
      </w:r>
    </w:p>
    <w:p w14:paraId="41BF1F80"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The Supreme Court has control over desegregation now - no state deference</w:t>
      </w:r>
    </w:p>
    <w:p w14:paraId="5C285C32" w14:textId="77777777" w:rsidR="005331FF" w:rsidRPr="009D59F6" w:rsidRDefault="005331FF" w:rsidP="005331FF">
      <w:pPr>
        <w:rPr>
          <w:rFonts w:asciiTheme="majorHAnsi" w:hAnsiTheme="majorHAnsi" w:cstheme="minorHAnsi"/>
        </w:rPr>
      </w:pPr>
      <w:r w:rsidRPr="009D59F6">
        <w:rPr>
          <w:rFonts w:asciiTheme="majorHAnsi" w:hAnsiTheme="majorHAnsi" w:cstheme="minorHAnsi"/>
          <w:b/>
          <w:sz w:val="26"/>
          <w:szCs w:val="26"/>
        </w:rPr>
        <w:t>Young &amp; Carpenter 17</w:t>
      </w:r>
      <w:r w:rsidRPr="009D59F6">
        <w:rPr>
          <w:rFonts w:asciiTheme="majorHAnsi" w:hAnsiTheme="majorHAnsi" w:cstheme="minorHAnsi"/>
        </w:rPr>
        <w:t xml:space="preserve"> (May 25, Michelle D., Ph.D., Executive Director of the University Council for Educational Administration (UCEA) and a Professor of Educational Leadership and Policy at the University of Virginia, Bradley W., Associate Professor &amp; MEd. Program Director in the Department of Educational Leadership and Policy Studies, “Federal Role in Education”, USA Education Law, </w:t>
      </w:r>
      <w:hyperlink r:id="rId99" w:history="1">
        <w:r w:rsidRPr="009D59F6">
          <w:rPr>
            <w:rStyle w:val="Hyperlink"/>
            <w:rFonts w:asciiTheme="majorHAnsi" w:hAnsiTheme="majorHAnsi" w:cstheme="minorHAnsi"/>
          </w:rPr>
          <w:t>http://usedulaw.com/292-federal-role-in-education.html</w:t>
        </w:r>
      </w:hyperlink>
      <w:r w:rsidRPr="009D59F6">
        <w:rPr>
          <w:rFonts w:asciiTheme="majorHAnsi" w:hAnsiTheme="majorHAnsi" w:cstheme="minorHAnsi"/>
        </w:rPr>
        <w:t>) MFE</w:t>
      </w:r>
    </w:p>
    <w:p w14:paraId="1365DD2F" w14:textId="77777777" w:rsidR="005331FF" w:rsidRDefault="005331FF" w:rsidP="005331FF">
      <w:pPr>
        <w:rPr>
          <w:rFonts w:asciiTheme="majorHAnsi" w:hAnsiTheme="majorHAnsi" w:cstheme="minorHAnsi"/>
          <w:sz w:val="14"/>
        </w:rPr>
      </w:pPr>
      <w:r w:rsidRPr="009D59F6">
        <w:rPr>
          <w:rFonts w:asciiTheme="majorHAnsi" w:hAnsiTheme="majorHAnsi" w:cstheme="minorHAnsi"/>
          <w:highlight w:val="cyan"/>
          <w:u w:val="single"/>
        </w:rPr>
        <w:t>The early federal court cases involving race</w:t>
      </w:r>
      <w:r w:rsidRPr="009D59F6">
        <w:rPr>
          <w:rFonts w:asciiTheme="majorHAnsi" w:hAnsiTheme="majorHAnsi" w:cstheme="minorHAnsi"/>
          <w:sz w:val="14"/>
        </w:rPr>
        <w:t xml:space="preserve">, such as Plessy v. Ferguson (1896), </w:t>
      </w:r>
      <w:r w:rsidRPr="009D59F6">
        <w:rPr>
          <w:rFonts w:asciiTheme="majorHAnsi" w:hAnsiTheme="majorHAnsi" w:cstheme="minorHAnsi"/>
          <w:highlight w:val="cyan"/>
          <w:u w:val="single"/>
        </w:rPr>
        <w:t>were considered to be constitutional matters of equal protection</w:t>
      </w:r>
      <w:r w:rsidRPr="009D59F6">
        <w:rPr>
          <w:rFonts w:asciiTheme="majorHAnsi" w:hAnsiTheme="majorHAnsi" w:cstheme="minorHAnsi"/>
          <w:sz w:val="14"/>
        </w:rPr>
        <w:t xml:space="preserve">. Following numerous challenges to the Jim Crow laws of the South—led by Thurgood Marshall, who was then an attorney for the NAACP—a unanimous Supreme Court in 1954 rejected Plessy’s notion of “separate but equal” in Brown v. Board of Education of Topeka. According to Fischer, Brown outstrips all other judicial decisions in terms of the resulting lawsuits, court intervention, and education policy review and revision. The South’s refusal to acknowledge Brown set into motion several unprecedented actions by the federal government. The Court’s second Brown decision, in 1955, demanded that educational officials seek a “prompt and reasonable start” (p. 300) toward compliance with Brown I, mandating that all compliance efforts proceed “with all deliberate speed” (p. 301). However, many districts, especially those in the South, continued to defy this federal mandate. As a result, President Eisenhower, under intense political pressure and understanding that “deliberate speed” was not being made, called in the National Guard in an effort to implement the desegregation rulings of the Supreme Court. Even then, the Court’s ruling failed to provide school boards and states with enough guidance (i.e., an actual plan) regarding the implementation of its ruling, and the debate shifted from issues involving desegregation toward the proper integration of public schools. </w:t>
      </w:r>
      <w:r w:rsidRPr="009D59F6">
        <w:rPr>
          <w:rFonts w:asciiTheme="majorHAnsi" w:hAnsiTheme="majorHAnsi" w:cstheme="minorHAnsi"/>
          <w:highlight w:val="cyan"/>
          <w:u w:val="single"/>
        </w:rPr>
        <w:t>Brown’s failure to openly define</w:t>
      </w:r>
      <w:r w:rsidRPr="009D59F6">
        <w:rPr>
          <w:rFonts w:asciiTheme="majorHAnsi" w:hAnsiTheme="majorHAnsi" w:cstheme="minorHAnsi"/>
          <w:u w:val="single"/>
        </w:rPr>
        <w:t xml:space="preserve"> why or </w:t>
      </w:r>
      <w:r w:rsidRPr="009D59F6">
        <w:rPr>
          <w:rFonts w:asciiTheme="majorHAnsi" w:hAnsiTheme="majorHAnsi" w:cstheme="minorHAnsi"/>
          <w:highlight w:val="cyan"/>
          <w:u w:val="single"/>
        </w:rPr>
        <w:t>how school officials should</w:t>
      </w:r>
      <w:r w:rsidRPr="009D59F6">
        <w:rPr>
          <w:rFonts w:asciiTheme="majorHAnsi" w:hAnsiTheme="majorHAnsi" w:cstheme="minorHAnsi"/>
          <w:u w:val="single"/>
        </w:rPr>
        <w:t xml:space="preserve"> actively </w:t>
      </w:r>
      <w:r w:rsidRPr="009D59F6">
        <w:rPr>
          <w:rFonts w:asciiTheme="majorHAnsi" w:hAnsiTheme="majorHAnsi" w:cstheme="minorHAnsi"/>
          <w:highlight w:val="cyan"/>
          <w:u w:val="single"/>
        </w:rPr>
        <w:t>seek to integrate</w:t>
      </w:r>
      <w:r w:rsidRPr="009D59F6">
        <w:rPr>
          <w:rFonts w:asciiTheme="majorHAnsi" w:hAnsiTheme="majorHAnsi" w:cstheme="minorHAnsi"/>
          <w:u w:val="single"/>
        </w:rPr>
        <w:t xml:space="preserve"> their campuses </w:t>
      </w:r>
      <w:r w:rsidRPr="009D59F6">
        <w:rPr>
          <w:rFonts w:asciiTheme="majorHAnsi" w:hAnsiTheme="majorHAnsi" w:cstheme="minorHAnsi"/>
          <w:highlight w:val="cyan"/>
          <w:u w:val="single"/>
        </w:rPr>
        <w:t>left</w:t>
      </w:r>
      <w:r w:rsidRPr="009D59F6">
        <w:rPr>
          <w:rFonts w:asciiTheme="majorHAnsi" w:hAnsiTheme="majorHAnsi" w:cstheme="minorHAnsi"/>
          <w:u w:val="single"/>
        </w:rPr>
        <w:t xml:space="preserve"> lower </w:t>
      </w:r>
      <w:r w:rsidRPr="009D59F6">
        <w:rPr>
          <w:rFonts w:asciiTheme="majorHAnsi" w:hAnsiTheme="majorHAnsi" w:cstheme="minorHAnsi"/>
          <w:highlight w:val="cyan"/>
          <w:u w:val="single"/>
        </w:rPr>
        <w:t>federal courts</w:t>
      </w:r>
      <w:r w:rsidRPr="009D59F6">
        <w:rPr>
          <w:rFonts w:asciiTheme="majorHAnsi" w:hAnsiTheme="majorHAnsi" w:cstheme="minorHAnsi"/>
          <w:u w:val="single"/>
        </w:rPr>
        <w:t xml:space="preserve"> struggling with the task of </w:t>
      </w:r>
      <w:r w:rsidRPr="009D59F6">
        <w:rPr>
          <w:rFonts w:asciiTheme="majorHAnsi" w:hAnsiTheme="majorHAnsi" w:cstheme="minorHAnsi"/>
          <w:highlight w:val="cyan"/>
          <w:u w:val="single"/>
        </w:rPr>
        <w:t>interpreting it</w:t>
      </w:r>
      <w:r w:rsidRPr="009D59F6">
        <w:rPr>
          <w:rFonts w:asciiTheme="majorHAnsi" w:hAnsiTheme="majorHAnsi" w:cstheme="minorHAnsi"/>
          <w:sz w:val="14"/>
        </w:rPr>
        <w:t xml:space="preserve"> for 14 years. Finally, in 1968, Green v. County School Board of New Kent County offered the Supreme Court an opportunity to clarify the integrative intent of Brown. Green focused on a school system located in New Kent County, Virginia, where the entire student population attended one of two schools, which were segregated by race. Officials in New Kent made virtually no attempt to integrate their schools and soon found themselves on the verge of losing federal financial aid because of their lack of purposeful effort. In 1965, under the threat of a federal financial penalty, the board instituted a “freedomof- choice” plan that allowed for students to select the campus they would like to attend. </w:t>
      </w:r>
      <w:r w:rsidRPr="009D59F6">
        <w:rPr>
          <w:rFonts w:asciiTheme="majorHAnsi" w:hAnsiTheme="majorHAnsi" w:cstheme="minorHAnsi"/>
          <w:u w:val="single"/>
        </w:rPr>
        <w:t>After several years of laissez-faire policy in New Kent County, the Supreme Court confronted the situation</w:t>
      </w:r>
      <w:r w:rsidRPr="009D59F6">
        <w:rPr>
          <w:rFonts w:asciiTheme="majorHAnsi" w:hAnsiTheme="majorHAnsi" w:cstheme="minorHAnsi"/>
          <w:sz w:val="14"/>
        </w:rPr>
        <w:t xml:space="preserve"> in Green. </w:t>
      </w:r>
      <w:r w:rsidRPr="009D59F6">
        <w:rPr>
          <w:rFonts w:asciiTheme="majorHAnsi" w:hAnsiTheme="majorHAnsi" w:cstheme="minorHAnsi"/>
          <w:u w:val="single"/>
        </w:rPr>
        <w:t>The Court determined New Kent’s policy was ineffective and at risk of causing an “intolerable delay” in the realization of the Fourteenth Amendment’s call for equal protection for all students</w:t>
      </w:r>
      <w:r w:rsidRPr="009D59F6">
        <w:rPr>
          <w:rFonts w:asciiTheme="majorHAnsi" w:hAnsiTheme="majorHAnsi" w:cstheme="minorHAnsi"/>
          <w:sz w:val="14"/>
        </w:rPr>
        <w:t xml:space="preserve">. </w:t>
      </w:r>
      <w:r w:rsidRPr="009D59F6">
        <w:rPr>
          <w:rFonts w:asciiTheme="majorHAnsi" w:hAnsiTheme="majorHAnsi" w:cstheme="minorHAnsi"/>
          <w:highlight w:val="cyan"/>
          <w:u w:val="single"/>
        </w:rPr>
        <w:t>The Court’s</w:t>
      </w:r>
      <w:r w:rsidRPr="009D59F6">
        <w:rPr>
          <w:rFonts w:asciiTheme="majorHAnsi" w:hAnsiTheme="majorHAnsi" w:cstheme="minorHAnsi"/>
          <w:u w:val="single"/>
        </w:rPr>
        <w:t xml:space="preserve"> new </w:t>
      </w:r>
      <w:r w:rsidRPr="009D59F6">
        <w:rPr>
          <w:rFonts w:asciiTheme="majorHAnsi" w:hAnsiTheme="majorHAnsi" w:cstheme="minorHAnsi"/>
          <w:highlight w:val="cyan"/>
          <w:u w:val="single"/>
        </w:rPr>
        <w:t>posture set a precedent in public schools</w:t>
      </w:r>
      <w:r w:rsidRPr="009D59F6">
        <w:rPr>
          <w:rFonts w:asciiTheme="majorHAnsi" w:hAnsiTheme="majorHAnsi" w:cstheme="minorHAnsi"/>
          <w:u w:val="single"/>
        </w:rPr>
        <w:t xml:space="preserve"> by insisting upon a “unitary” status where segregation would no longer be present. </w:t>
      </w:r>
      <w:r w:rsidRPr="009D59F6">
        <w:rPr>
          <w:rFonts w:asciiTheme="majorHAnsi" w:hAnsiTheme="majorHAnsi" w:cstheme="minorHAnsi"/>
          <w:sz w:val="14"/>
        </w:rPr>
        <w:t xml:space="preserve">Following Green, school boards were left with deciding on a proper way to create systems where all schools could be considered unitary in status. Federal judges, looking for the logistical means to ensure the racial balance of public schools, soon decided that busing students would be necessary to overcome the de facto segregation found in many of the school districts across the nation. It was then, in 1968, in Swann v. Charlotte-Mecklenburg Board of Education, that the plaintiff’s legal representation sought further clarification on the “realistic plan” mandated in Green. The Charlotte-Mecklenburg school district, located in North Carolina, was composed of 107 different schools. Of those 107 schools, 21 of the campuses had student populations where 99% of their students were of color. The Court, citing that school authorities failed to provide “effective remedies,” found that district courts have the power to fashion a remedy that will ensure a unitary school. One of the remedies that the Supreme Court approved was altering school zones, requiring that some students be bused to campuses where racial diversity was not present. </w:t>
      </w:r>
      <w:r w:rsidRPr="009D59F6">
        <w:rPr>
          <w:rFonts w:asciiTheme="majorHAnsi" w:hAnsiTheme="majorHAnsi" w:cstheme="minorHAnsi"/>
          <w:b/>
          <w:highlight w:val="cyan"/>
          <w:u w:val="single"/>
        </w:rPr>
        <w:t>The Court’s willingness to intercede in local and state educational affairs helped</w:t>
      </w:r>
      <w:r w:rsidRPr="009D59F6">
        <w:rPr>
          <w:rFonts w:asciiTheme="majorHAnsi" w:hAnsiTheme="majorHAnsi" w:cstheme="minorHAnsi"/>
          <w:b/>
          <w:u w:val="single"/>
        </w:rPr>
        <w:t xml:space="preserve"> end the delay of school </w:t>
      </w:r>
      <w:r w:rsidRPr="009D59F6">
        <w:rPr>
          <w:rFonts w:asciiTheme="majorHAnsi" w:hAnsiTheme="majorHAnsi" w:cstheme="minorHAnsi"/>
          <w:b/>
          <w:highlight w:val="cyan"/>
          <w:u w:val="single"/>
        </w:rPr>
        <w:t>integration</w:t>
      </w:r>
      <w:r w:rsidRPr="009D59F6">
        <w:rPr>
          <w:rFonts w:asciiTheme="majorHAnsi" w:hAnsiTheme="majorHAnsi" w:cstheme="minorHAnsi"/>
          <w:b/>
          <w:u w:val="single"/>
        </w:rPr>
        <w:t>.</w:t>
      </w:r>
      <w:r w:rsidRPr="009D59F6">
        <w:rPr>
          <w:rFonts w:asciiTheme="majorHAnsi" w:hAnsiTheme="majorHAnsi" w:cstheme="minorHAnsi"/>
          <w:sz w:val="14"/>
        </w:rPr>
        <w:t xml:space="preserve"> Seemingly </w:t>
      </w:r>
      <w:r w:rsidRPr="009D59F6">
        <w:rPr>
          <w:rFonts w:asciiTheme="majorHAnsi" w:hAnsiTheme="majorHAnsi" w:cstheme="minorHAnsi"/>
          <w:u w:val="single"/>
        </w:rPr>
        <w:t>countless cases have followed in the many years since Brown, further interpreting and honing its principles</w:t>
      </w:r>
      <w:r w:rsidRPr="009D59F6">
        <w:rPr>
          <w:rFonts w:asciiTheme="majorHAnsi" w:hAnsiTheme="majorHAnsi" w:cstheme="minorHAnsi"/>
          <w:sz w:val="14"/>
        </w:rPr>
        <w:t>. Many of these cases interlocked with larger policy issues, such as busing. This interdependency on and interaction between legislation and judicial action can also be examined through policy work regarding gender.</w:t>
      </w:r>
    </w:p>
    <w:p w14:paraId="40634D47" w14:textId="616AF0A3" w:rsidR="00326331" w:rsidRPr="0083423B" w:rsidRDefault="00326331" w:rsidP="00326331">
      <w:pPr>
        <w:pStyle w:val="Heading4"/>
      </w:pPr>
      <w:r>
        <w:t>Link turn – desegregation policies decentralize judicial federalism – Brown v. Board proves</w:t>
      </w:r>
    </w:p>
    <w:p w14:paraId="3C98762F" w14:textId="77777777" w:rsidR="00326331" w:rsidRPr="00297D8B" w:rsidRDefault="00326331" w:rsidP="00326331">
      <w:pPr>
        <w:rPr>
          <w:rFonts w:asciiTheme="minorHAnsi" w:hAnsiTheme="minorHAnsi" w:cstheme="minorHAnsi"/>
        </w:rPr>
      </w:pPr>
      <w:r>
        <w:rPr>
          <w:rStyle w:val="Style13ptBold"/>
          <w:rFonts w:asciiTheme="minorHAnsi" w:hAnsiTheme="minorHAnsi" w:cstheme="minorHAnsi"/>
        </w:rPr>
        <w:t>Marsh &amp; Marsh</w:t>
      </w:r>
      <w:r w:rsidRPr="00297D8B">
        <w:rPr>
          <w:rStyle w:val="Style13ptBold"/>
          <w:rFonts w:asciiTheme="minorHAnsi" w:hAnsiTheme="minorHAnsi" w:cstheme="minorHAnsi"/>
        </w:rPr>
        <w:t xml:space="preserve"> </w:t>
      </w:r>
      <w:r>
        <w:rPr>
          <w:rStyle w:val="Style13ptBold"/>
          <w:rFonts w:asciiTheme="minorHAnsi" w:hAnsiTheme="minorHAnsi" w:cstheme="minorHAnsi"/>
        </w:rPr>
        <w:t>4</w:t>
      </w:r>
      <w:r w:rsidRPr="00297D8B">
        <w:rPr>
          <w:rFonts w:asciiTheme="minorHAnsi" w:hAnsiTheme="minorHAnsi" w:cstheme="minorHAnsi"/>
        </w:rPr>
        <w:t xml:space="preserve"> (</w:t>
      </w:r>
      <w:r>
        <w:rPr>
          <w:rFonts w:asciiTheme="minorHAnsi" w:hAnsiTheme="minorHAnsi" w:cstheme="minorHAnsi"/>
        </w:rPr>
        <w:t>William E., Professor of Law Emeritus at Indiana University McKinney School of Law, Executive Director at Indiana Federal Community Defenders; Andrea K., Lecturer at University of Texas Law School, Director of the Richard &amp; Ginni Mithoff Pro Bono Program</w:t>
      </w:r>
      <w:r w:rsidRPr="00297D8B">
        <w:rPr>
          <w:rFonts w:asciiTheme="minorHAnsi" w:hAnsiTheme="minorHAnsi" w:cstheme="minorHAnsi"/>
        </w:rPr>
        <w:t>, “</w:t>
      </w:r>
      <w:r>
        <w:rPr>
          <w:rFonts w:asciiTheme="minorHAnsi" w:hAnsiTheme="minorHAnsi" w:cstheme="minorHAnsi"/>
        </w:rPr>
        <w:t>Judicial Federalism in the Southern District,</w:t>
      </w:r>
      <w:r w:rsidRPr="00297D8B">
        <w:rPr>
          <w:rFonts w:asciiTheme="minorHAnsi" w:hAnsiTheme="minorHAnsi" w:cstheme="minorHAnsi"/>
        </w:rPr>
        <w:t xml:space="preserve">” </w:t>
      </w:r>
      <w:r w:rsidRPr="00644DBA">
        <w:rPr>
          <w:rFonts w:asciiTheme="minorHAnsi" w:hAnsiTheme="minorHAnsi" w:cstheme="minorHAnsi"/>
        </w:rPr>
        <w:t>https://mckinneylaw.iu.edu/ilr/pdf/vol37p629.pdf</w:t>
      </w:r>
      <w:r>
        <w:rPr>
          <w:rFonts w:asciiTheme="minorHAnsi" w:hAnsiTheme="minorHAnsi" w:cstheme="minorHAnsi"/>
        </w:rPr>
        <w:t>, p. 631</w:t>
      </w:r>
      <w:r w:rsidRPr="00297D8B">
        <w:rPr>
          <w:rFonts w:asciiTheme="minorHAnsi" w:hAnsiTheme="minorHAnsi" w:cstheme="minorHAnsi"/>
        </w:rPr>
        <w:t xml:space="preserve">) </w:t>
      </w:r>
      <w:r>
        <w:rPr>
          <w:rFonts w:asciiTheme="minorHAnsi" w:hAnsiTheme="minorHAnsi" w:cstheme="minorHAnsi"/>
        </w:rPr>
        <w:t>JZ</w:t>
      </w:r>
    </w:p>
    <w:p w14:paraId="443F3A80" w14:textId="6D923B8C" w:rsidR="00326331" w:rsidRPr="00326331" w:rsidRDefault="00326331" w:rsidP="005331FF">
      <w:pPr>
        <w:rPr>
          <w:b/>
          <w:u w:val="single"/>
        </w:rPr>
      </w:pPr>
      <w:r w:rsidRPr="0083423B">
        <w:rPr>
          <w:rStyle w:val="StyleUnderline"/>
          <w:highlight w:val="yellow"/>
        </w:rPr>
        <w:t>The new era in federal jurisprudence was ushered in</w:t>
      </w:r>
      <w:r w:rsidRPr="0083423B">
        <w:rPr>
          <w:rStyle w:val="StyleUnderline"/>
        </w:rPr>
        <w:t xml:space="preserve"> dramatically when the newly-installed Chief Justice Earl Warren wrote the opinion in </w:t>
      </w:r>
      <w:r w:rsidRPr="0083423B">
        <w:rPr>
          <w:rStyle w:val="StyleUnderline"/>
          <w:highlight w:val="yellow"/>
        </w:rPr>
        <w:t>Brown v. Board</w:t>
      </w:r>
      <w:r w:rsidRPr="0083423B">
        <w:rPr>
          <w:rStyle w:val="StyleUnderline"/>
        </w:rPr>
        <w:t xml:space="preserve"> of Education, for a unanimous Court. In its brief opinion (less than eight pages 6 in the Supreme Court Reporter) the Supreme Court </w:t>
      </w:r>
      <w:r w:rsidRPr="0083423B">
        <w:rPr>
          <w:rStyle w:val="StyleUnderline"/>
          <w:highlight w:val="yellow"/>
        </w:rPr>
        <w:t>threw out</w:t>
      </w:r>
      <w:r w:rsidRPr="0083423B">
        <w:rPr>
          <w:rStyle w:val="StyleUnderline"/>
        </w:rPr>
        <w:t xml:space="preserve"> the well-settled doctrine of “</w:t>
      </w:r>
      <w:r w:rsidRPr="0083423B">
        <w:rPr>
          <w:rStyle w:val="StyleUnderline"/>
          <w:highlight w:val="yellow"/>
        </w:rPr>
        <w:t>separate but equal</w:t>
      </w:r>
      <w:r w:rsidRPr="0083423B">
        <w:rPr>
          <w:rStyle w:val="StyleUnderline"/>
        </w:rPr>
        <w:t xml:space="preserve">,” and </w:t>
      </w:r>
      <w:r w:rsidRPr="0083423B">
        <w:rPr>
          <w:rStyle w:val="StyleUnderline"/>
          <w:highlight w:val="yellow"/>
        </w:rPr>
        <w:t>replaced the certainty of that precedent with far-reaching questions about</w:t>
      </w:r>
      <w:r w:rsidRPr="0083423B">
        <w:rPr>
          <w:rStyle w:val="StyleUnderline"/>
        </w:rPr>
        <w:t xml:space="preserve"> both </w:t>
      </w:r>
      <w:r w:rsidRPr="00A0384F">
        <w:rPr>
          <w:rStyle w:val="StyleUnderline"/>
          <w:highlight w:val="yellow"/>
        </w:rPr>
        <w:t>the scope</w:t>
      </w:r>
      <w:r w:rsidRPr="0083423B">
        <w:rPr>
          <w:rStyle w:val="StyleUnderline"/>
        </w:rPr>
        <w:t xml:space="preserve"> and substance of constitutional requirements and the procedures </w:t>
      </w:r>
      <w:r w:rsidRPr="00A0384F">
        <w:rPr>
          <w:rStyle w:val="StyleUnderline"/>
          <w:highlight w:val="yellow"/>
        </w:rPr>
        <w:t>by which the courts would provide for wholesale change</w:t>
      </w:r>
      <w:r w:rsidRPr="0083423B">
        <w:rPr>
          <w:rStyle w:val="StyleUnderline"/>
        </w:rPr>
        <w:t>.</w:t>
      </w:r>
      <w:r>
        <w:t xml:space="preserve"> The Court found that “[s]eparate educational facilities are inherently unequal,” and therefore racial segregation in public education violated the Fourteenth Amendment. Recognizing “the wide applicability of this 7 decision,” the Court ordered reargument on the issue of relief, and invited the Attorney General and the Attorneys General ofstates with segregated schools to participate.8 </w:t>
      </w:r>
      <w:r w:rsidRPr="0083423B">
        <w:rPr>
          <w:rStyle w:val="StyleUnderline"/>
        </w:rPr>
        <w:t>Following reargument, the Supreme Court remanded the three federal cases back to their originating federal district courts to remedy the segregation found unconstitutional in Brown I. It recognized that, in fashioning remedies, the 9 district courts would need to invoke their broad equity powers.</w:t>
      </w:r>
      <w:r>
        <w:t xml:space="preserve"> In doing so, the 10 Court said, the lower courts may consider problems related to administration, arising from the physical condition of the school plant, the school transportation system, personnel, revision of school districts and attendance areas into compact units to achieve a system of determining admission to the public schools on a nonracial basis, and revision of local laws and regulations which may be necessary in solving [the constitutional violations]. 11 </w:t>
      </w:r>
      <w:r w:rsidRPr="00A0384F">
        <w:rPr>
          <w:rStyle w:val="StyleUnderline"/>
          <w:highlight w:val="yellow"/>
        </w:rPr>
        <w:t>Although it endeavored to give guidance to the lower courts in fashioning remedies</w:t>
      </w:r>
      <w:r w:rsidRPr="0083423B">
        <w:rPr>
          <w:rStyle w:val="StyleUnderline"/>
        </w:rPr>
        <w:t xml:space="preserve">, the Court in </w:t>
      </w:r>
      <w:r w:rsidRPr="00A0384F">
        <w:rPr>
          <w:rStyle w:val="StyleUnderline"/>
          <w:highlight w:val="yellow"/>
        </w:rPr>
        <w:t xml:space="preserve">Brown II raised </w:t>
      </w:r>
      <w:r w:rsidRPr="00A0384F">
        <w:rPr>
          <w:rStyle w:val="StyleUnderline"/>
        </w:rPr>
        <w:t xml:space="preserve">many more </w:t>
      </w:r>
      <w:r w:rsidRPr="00A0384F">
        <w:rPr>
          <w:rStyle w:val="StyleUnderline"/>
          <w:highlight w:val="yellow"/>
        </w:rPr>
        <w:t>questions</w:t>
      </w:r>
      <w:r w:rsidRPr="0083423B">
        <w:rPr>
          <w:rStyle w:val="StyleUnderline"/>
        </w:rPr>
        <w:t xml:space="preserve"> than it answered </w:t>
      </w:r>
      <w:r w:rsidRPr="00A0384F">
        <w:rPr>
          <w:rStyle w:val="StyleUnderline"/>
          <w:highlight w:val="yellow"/>
        </w:rPr>
        <w:t>about</w:t>
      </w:r>
      <w:r w:rsidRPr="0083423B">
        <w:rPr>
          <w:rStyle w:val="StyleUnderline"/>
        </w:rPr>
        <w:t xml:space="preserve"> the nuts and bolts of </w:t>
      </w:r>
      <w:r w:rsidRPr="00A0384F">
        <w:rPr>
          <w:rStyle w:val="StyleUnderline"/>
          <w:highlight w:val="yellow"/>
        </w:rPr>
        <w:t>desegregating</w:t>
      </w:r>
      <w:r w:rsidRPr="0083423B">
        <w:rPr>
          <w:rStyle w:val="StyleUnderline"/>
        </w:rPr>
        <w:t xml:space="preserve"> segregated school systems. </w:t>
      </w:r>
      <w:r w:rsidRPr="00A0384F">
        <w:rPr>
          <w:rStyle w:val="StyleUnderline"/>
          <w:highlight w:val="yellow"/>
        </w:rPr>
        <w:t>Those questions were left to the district courts to resolve</w:t>
      </w:r>
      <w:r w:rsidRPr="0083423B">
        <w:rPr>
          <w:rStyle w:val="StyleUnderline"/>
        </w:rPr>
        <w:t xml:space="preserve"> as they forged ahead into the new area of school desegregation.</w:t>
      </w:r>
    </w:p>
    <w:p w14:paraId="45E30095"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Disability</w:t>
      </w:r>
    </w:p>
    <w:p w14:paraId="309A29EC"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Disability education is controlled by the Supreme Court now</w:t>
      </w:r>
    </w:p>
    <w:p w14:paraId="25471BC0" w14:textId="77777777" w:rsidR="005331FF" w:rsidRPr="009D59F6" w:rsidRDefault="005331FF" w:rsidP="005331FF">
      <w:pPr>
        <w:rPr>
          <w:rFonts w:asciiTheme="majorHAnsi" w:hAnsiTheme="majorHAnsi" w:cstheme="minorHAnsi"/>
        </w:rPr>
      </w:pPr>
      <w:r w:rsidRPr="009D59F6">
        <w:rPr>
          <w:rFonts w:asciiTheme="majorHAnsi" w:hAnsiTheme="majorHAnsi" w:cstheme="minorHAnsi"/>
          <w:b/>
          <w:sz w:val="26"/>
          <w:szCs w:val="26"/>
        </w:rPr>
        <w:t>Young &amp; Carpenter 17</w:t>
      </w:r>
      <w:r w:rsidRPr="009D59F6">
        <w:rPr>
          <w:rFonts w:asciiTheme="majorHAnsi" w:hAnsiTheme="majorHAnsi" w:cstheme="minorHAnsi"/>
        </w:rPr>
        <w:t xml:space="preserve"> (May 25, Michelle D., Ph.D., Executive Director of the University Council for Educational Administration (UCEA) and a Professor of Educational Leadership and Policy at the University of Virginia, Bradley W., Associate Professor &amp; MEd. Program Director in the Department of Educational Leadership and Policy Studies, “Federal Role in Education”, USA Education Law, </w:t>
      </w:r>
      <w:hyperlink r:id="rId100" w:history="1">
        <w:r w:rsidRPr="009D59F6">
          <w:rPr>
            <w:rStyle w:val="Hyperlink"/>
            <w:rFonts w:asciiTheme="majorHAnsi" w:hAnsiTheme="majorHAnsi" w:cstheme="minorHAnsi"/>
          </w:rPr>
          <w:t>http://usedulaw.com/292-federal-role-in-education.html</w:t>
        </w:r>
      </w:hyperlink>
      <w:r w:rsidRPr="009D59F6">
        <w:rPr>
          <w:rFonts w:asciiTheme="majorHAnsi" w:hAnsiTheme="majorHAnsi" w:cstheme="minorHAnsi"/>
        </w:rPr>
        <w:t>) MFE</w:t>
      </w:r>
    </w:p>
    <w:p w14:paraId="3400667F" w14:textId="77777777" w:rsidR="005331FF" w:rsidRPr="009D59F6" w:rsidRDefault="005331FF" w:rsidP="005331FF">
      <w:pPr>
        <w:rPr>
          <w:rFonts w:asciiTheme="majorHAnsi" w:hAnsiTheme="majorHAnsi" w:cstheme="minorHAnsi"/>
          <w:u w:val="single"/>
        </w:rPr>
      </w:pPr>
      <w:r w:rsidRPr="009D59F6">
        <w:rPr>
          <w:rFonts w:asciiTheme="majorHAnsi" w:hAnsiTheme="majorHAnsi" w:cstheme="minorHAnsi"/>
          <w:sz w:val="14"/>
        </w:rPr>
        <w:t xml:space="preserve">Disability Federal involvement concerning the education of disabled children from the 1940s through the 1960s was minimal, with only some states distributing categorical funds to local school districts for the education of handicapped children. Very similar to the gender discrimination legislation and the desegregation legislation before that, the 1975 Education for All Handicapped Children Act (EAHCA) was born from a societal shift toward those issues addressing equality. </w:t>
      </w:r>
      <w:r w:rsidRPr="009D59F6">
        <w:rPr>
          <w:rFonts w:asciiTheme="majorHAnsi" w:hAnsiTheme="majorHAnsi" w:cstheme="minorHAnsi"/>
          <w:highlight w:val="cyan"/>
          <w:u w:val="single"/>
        </w:rPr>
        <w:t>A</w:t>
      </w:r>
      <w:r w:rsidRPr="009D59F6">
        <w:rPr>
          <w:rFonts w:asciiTheme="majorHAnsi" w:hAnsiTheme="majorHAnsi" w:cstheme="minorHAnsi"/>
          <w:u w:val="single"/>
        </w:rPr>
        <w:t xml:space="preserve">n early </w:t>
      </w:r>
      <w:r w:rsidRPr="009D59F6">
        <w:rPr>
          <w:rFonts w:asciiTheme="majorHAnsi" w:hAnsiTheme="majorHAnsi" w:cstheme="minorHAnsi"/>
          <w:highlight w:val="cyan"/>
          <w:u w:val="single"/>
        </w:rPr>
        <w:t xml:space="preserve">federal case </w:t>
      </w:r>
      <w:r w:rsidRPr="009D59F6">
        <w:rPr>
          <w:rFonts w:asciiTheme="majorHAnsi" w:hAnsiTheme="majorHAnsi" w:cstheme="minorHAnsi"/>
          <w:b/>
          <w:highlight w:val="cyan"/>
          <w:u w:val="single"/>
        </w:rPr>
        <w:t>impacting the education</w:t>
      </w:r>
      <w:r w:rsidRPr="009D59F6">
        <w:rPr>
          <w:rFonts w:asciiTheme="majorHAnsi" w:hAnsiTheme="majorHAnsi" w:cstheme="minorHAnsi"/>
          <w:highlight w:val="cyan"/>
          <w:u w:val="single"/>
        </w:rPr>
        <w:t xml:space="preserve"> of those with disabilities was Mills v. Board of Education</w:t>
      </w:r>
      <w:r w:rsidRPr="009D59F6">
        <w:rPr>
          <w:rFonts w:asciiTheme="majorHAnsi" w:hAnsiTheme="majorHAnsi" w:cstheme="minorHAnsi"/>
          <w:u w:val="single"/>
        </w:rPr>
        <w:t xml:space="preserve"> of District of Columbia</w:t>
      </w:r>
      <w:r w:rsidRPr="009D59F6">
        <w:rPr>
          <w:rFonts w:asciiTheme="majorHAnsi" w:hAnsiTheme="majorHAnsi" w:cstheme="minorHAnsi"/>
          <w:sz w:val="14"/>
        </w:rPr>
        <w:t xml:space="preserve"> (1972). In a manner similar to that of an earlier case, Pennsylvania Association for Retarded Children v. Pennsylvania (1971), </w:t>
      </w:r>
      <w:r w:rsidRPr="009D59F6">
        <w:rPr>
          <w:rFonts w:asciiTheme="majorHAnsi" w:hAnsiTheme="majorHAnsi" w:cstheme="minorHAnsi"/>
          <w:u w:val="single"/>
        </w:rPr>
        <w:t xml:space="preserve">Mills focused on the failure of the District of Columbia school district to provide publicly supported education to “exceptional” children. </w:t>
      </w:r>
      <w:r w:rsidRPr="009D59F6">
        <w:rPr>
          <w:rFonts w:asciiTheme="majorHAnsi" w:hAnsiTheme="majorHAnsi" w:cstheme="minorHAnsi"/>
          <w:sz w:val="14"/>
        </w:rPr>
        <w:t xml:space="preserve">Mills also addressed the exclusion, suspension, expulsion, and reassignment of exceptional children without due process. </w:t>
      </w:r>
      <w:r w:rsidRPr="009D59F6">
        <w:rPr>
          <w:rFonts w:asciiTheme="majorHAnsi" w:hAnsiTheme="majorHAnsi" w:cstheme="minorHAnsi"/>
          <w:highlight w:val="cyan"/>
          <w:u w:val="single"/>
        </w:rPr>
        <w:t>The Mills case created a societal momentum toward an understanding that children with disabilities should have access to a free and appropriate education</w:t>
      </w:r>
      <w:r w:rsidRPr="009D59F6">
        <w:rPr>
          <w:rFonts w:asciiTheme="majorHAnsi" w:hAnsiTheme="majorHAnsi" w:cstheme="minorHAnsi"/>
          <w:sz w:val="14"/>
        </w:rPr>
        <w:t xml:space="preserve">. This momentum led to the enactment of Section 504 of the Rehabilitation Act of 1973. </w:t>
      </w:r>
      <w:r w:rsidRPr="009D59F6">
        <w:rPr>
          <w:rFonts w:asciiTheme="majorHAnsi" w:hAnsiTheme="majorHAnsi" w:cstheme="minorHAnsi"/>
          <w:highlight w:val="cyan"/>
          <w:u w:val="single"/>
        </w:rPr>
        <w:t>The courts expanded the reach</w:t>
      </w:r>
      <w:r w:rsidRPr="009D59F6">
        <w:rPr>
          <w:rFonts w:asciiTheme="majorHAnsi" w:hAnsiTheme="majorHAnsi" w:cstheme="minorHAnsi"/>
          <w:u w:val="single"/>
        </w:rPr>
        <w:t xml:space="preserve"> of Section 504, which was originally intended for individuals with disabilities in the workplace, </w:t>
      </w:r>
      <w:r w:rsidRPr="009D59F6">
        <w:rPr>
          <w:rFonts w:asciiTheme="majorHAnsi" w:hAnsiTheme="majorHAnsi" w:cstheme="minorHAnsi"/>
          <w:highlight w:val="cyan"/>
          <w:u w:val="single"/>
        </w:rPr>
        <w:t xml:space="preserve">by </w:t>
      </w:r>
      <w:r w:rsidRPr="009D59F6">
        <w:rPr>
          <w:rFonts w:asciiTheme="majorHAnsi" w:hAnsiTheme="majorHAnsi" w:cstheme="minorHAnsi"/>
          <w:b/>
          <w:highlight w:val="cyan"/>
          <w:u w:val="single"/>
        </w:rPr>
        <w:t>ensuring that children with disabilities received equal educational opportunities in public schools</w:t>
      </w:r>
      <w:r w:rsidRPr="009D59F6">
        <w:rPr>
          <w:rFonts w:asciiTheme="majorHAnsi" w:hAnsiTheme="majorHAnsi" w:cstheme="minorHAnsi"/>
          <w:sz w:val="14"/>
          <w:highlight w:val="cyan"/>
        </w:rPr>
        <w:t>.</w:t>
      </w:r>
      <w:r w:rsidRPr="009D59F6">
        <w:rPr>
          <w:rFonts w:asciiTheme="majorHAnsi" w:hAnsiTheme="majorHAnsi" w:cstheme="minorHAnsi"/>
          <w:sz w:val="14"/>
        </w:rPr>
        <w:t xml:space="preserve"> The EAHCA (later the Individuals with Disabilities Education Act) was passed just three years after the antidiscriminatory Title IX was introduced. The EAHCA was also originally known as Public Law 94–142, indicating that it was the 142nd piece of legislation introduced during the 94th Congress. In enacting the EAHCA, Congress disapprovingly commented on public education’s track record in educating students with disabilities, on its failure to meet their needs, on the lack of equal opportunity in education for them, on their exclusion from classes with their able peers, and on the lack of early detection of those children who have academically challenging disabilities. Those who had been advocating for more attention to children with disabilities were elated with Congress and the passing of PL 94–142</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A number of important Supreme Court cases followed</w:t>
      </w:r>
      <w:r w:rsidRPr="009D59F6">
        <w:rPr>
          <w:rFonts w:asciiTheme="majorHAnsi" w:hAnsiTheme="majorHAnsi" w:cstheme="minorHAnsi"/>
          <w:u w:val="single"/>
        </w:rPr>
        <w:t xml:space="preserve"> the passage of PL 94–142, starting with Board of Education of Hendrick Hudson Central School District v. Rowley (1982), </w:t>
      </w:r>
      <w:r w:rsidRPr="009D59F6">
        <w:rPr>
          <w:rFonts w:asciiTheme="majorHAnsi" w:hAnsiTheme="majorHAnsi" w:cstheme="minorHAnsi"/>
          <w:b/>
          <w:highlight w:val="cyan"/>
          <w:u w:val="single"/>
        </w:rPr>
        <w:t>further influencing</w:t>
      </w:r>
      <w:r w:rsidRPr="009D59F6">
        <w:rPr>
          <w:rFonts w:asciiTheme="majorHAnsi" w:hAnsiTheme="majorHAnsi" w:cstheme="minorHAnsi"/>
          <w:u w:val="single"/>
        </w:rPr>
        <w:t xml:space="preserve"> not only </w:t>
      </w:r>
      <w:r w:rsidRPr="009D59F6">
        <w:rPr>
          <w:rFonts w:asciiTheme="majorHAnsi" w:hAnsiTheme="majorHAnsi" w:cstheme="minorHAnsi"/>
          <w:highlight w:val="cyan"/>
          <w:u w:val="single"/>
        </w:rPr>
        <w:t>the education of students with disabilities</w:t>
      </w:r>
      <w:r w:rsidRPr="009D59F6">
        <w:rPr>
          <w:rFonts w:asciiTheme="majorHAnsi" w:hAnsiTheme="majorHAnsi" w:cstheme="minorHAnsi"/>
          <w:u w:val="single"/>
        </w:rPr>
        <w:t xml:space="preserve"> but </w:t>
      </w:r>
      <w:r w:rsidRPr="009D59F6">
        <w:rPr>
          <w:rFonts w:asciiTheme="majorHAnsi" w:hAnsiTheme="majorHAnsi" w:cstheme="minorHAnsi"/>
          <w:highlight w:val="cyan"/>
          <w:u w:val="single"/>
        </w:rPr>
        <w:t>also the practices of public school professionals across the nation</w:t>
      </w:r>
      <w:r w:rsidRPr="009D59F6">
        <w:rPr>
          <w:rFonts w:asciiTheme="majorHAnsi" w:hAnsiTheme="majorHAnsi" w:cstheme="minorHAnsi"/>
          <w:u w:val="single"/>
        </w:rPr>
        <w:t>.</w:t>
      </w:r>
      <w:r w:rsidRPr="009D59F6">
        <w:rPr>
          <w:rFonts w:asciiTheme="majorHAnsi" w:hAnsiTheme="majorHAnsi" w:cstheme="minorHAnsi"/>
          <w:sz w:val="14"/>
        </w:rPr>
        <w:t xml:space="preserve"> In sum, ours is a litigious nation, and </w:t>
      </w:r>
      <w:r w:rsidRPr="009D59F6">
        <w:rPr>
          <w:rFonts w:asciiTheme="majorHAnsi" w:hAnsiTheme="majorHAnsi" w:cstheme="minorHAnsi"/>
          <w:u w:val="single"/>
        </w:rPr>
        <w:t>the field of education has had its fair share of court cases</w:t>
      </w:r>
      <w:r w:rsidRPr="009D59F6">
        <w:rPr>
          <w:rFonts w:asciiTheme="majorHAnsi" w:hAnsiTheme="majorHAnsi" w:cstheme="minorHAnsi"/>
          <w:sz w:val="14"/>
        </w:rPr>
        <w:t xml:space="preserve">. However, </w:t>
      </w:r>
      <w:r w:rsidRPr="009D59F6">
        <w:rPr>
          <w:rFonts w:asciiTheme="majorHAnsi" w:hAnsiTheme="majorHAnsi" w:cstheme="minorHAnsi"/>
          <w:u w:val="single"/>
        </w:rPr>
        <w:t xml:space="preserve">the interplay between legislation and </w:t>
      </w:r>
      <w:r w:rsidRPr="009D59F6">
        <w:rPr>
          <w:rFonts w:asciiTheme="majorHAnsi" w:hAnsiTheme="majorHAnsi" w:cstheme="minorHAnsi"/>
          <w:b/>
          <w:highlight w:val="cyan"/>
          <w:u w:val="single"/>
        </w:rPr>
        <w:t>judicial action has been essential in shaping the educational landscape in this country</w:t>
      </w:r>
      <w:r w:rsidRPr="009D59F6">
        <w:rPr>
          <w:rFonts w:asciiTheme="majorHAnsi" w:hAnsiTheme="majorHAnsi" w:cstheme="minorHAnsi"/>
          <w:u w:val="single"/>
        </w:rPr>
        <w:t>. Each has helped to interpret and hone the other</w:t>
      </w:r>
      <w:r w:rsidRPr="009D59F6">
        <w:rPr>
          <w:rFonts w:asciiTheme="majorHAnsi" w:hAnsiTheme="majorHAnsi" w:cstheme="minorHAnsi"/>
          <w:sz w:val="14"/>
        </w:rPr>
        <w:t xml:space="preserve">. As Fischer notes, </w:t>
      </w:r>
      <w:r w:rsidRPr="009D59F6">
        <w:rPr>
          <w:rFonts w:asciiTheme="majorHAnsi" w:hAnsiTheme="majorHAnsi" w:cstheme="minorHAnsi"/>
          <w:u w:val="single"/>
        </w:rPr>
        <w:t>the court has historically interpreted the Constitution and laws on issues related to schools and thus influences education policy.</w:t>
      </w:r>
    </w:p>
    <w:p w14:paraId="1B92BFC1" w14:textId="77777777" w:rsidR="004B5D4D" w:rsidRPr="009D59F6" w:rsidRDefault="004B5D4D" w:rsidP="004B5D4D">
      <w:pPr>
        <w:pStyle w:val="Heading4"/>
        <w:rPr>
          <w:rFonts w:asciiTheme="majorHAnsi" w:hAnsiTheme="majorHAnsi"/>
        </w:rPr>
      </w:pPr>
      <w:r w:rsidRPr="009D59F6">
        <w:rPr>
          <w:rFonts w:asciiTheme="majorHAnsi" w:hAnsiTheme="majorHAnsi"/>
        </w:rPr>
        <w:t>The Supreme Court has control of nationwide disability education standards- no devolution</w:t>
      </w:r>
    </w:p>
    <w:p w14:paraId="67D301FD" w14:textId="77777777" w:rsidR="004B5D4D" w:rsidRPr="009D59F6" w:rsidRDefault="004B5D4D" w:rsidP="004B5D4D">
      <w:pPr>
        <w:rPr>
          <w:rFonts w:asciiTheme="majorHAnsi" w:hAnsiTheme="majorHAnsi"/>
        </w:rPr>
      </w:pPr>
      <w:r w:rsidRPr="009D59F6">
        <w:rPr>
          <w:rFonts w:asciiTheme="majorHAnsi" w:hAnsiTheme="majorHAnsi"/>
          <w:b/>
          <w:sz w:val="26"/>
          <w:szCs w:val="26"/>
        </w:rPr>
        <w:t>Brown &amp; Marimow 17</w:t>
      </w:r>
      <w:r w:rsidRPr="009D59F6">
        <w:rPr>
          <w:rFonts w:asciiTheme="majorHAnsi" w:hAnsiTheme="majorHAnsi"/>
        </w:rPr>
        <w:t xml:space="preserve"> (March 22, Emma, Washington Post reporter, &amp; Ann E., Washington Post reporter, “Supreme Court sets higher bar for education of students with disabilities”, Washington Post, </w:t>
      </w:r>
      <w:hyperlink r:id="rId101" w:history="1">
        <w:r w:rsidRPr="009D59F6">
          <w:rPr>
            <w:rStyle w:val="Hyperlink"/>
            <w:rFonts w:asciiTheme="majorHAnsi" w:hAnsiTheme="majorHAnsi"/>
          </w:rPr>
          <w:t>https://www.washingtonpost.com/politics/courts_law/supreme-court-sets-higher-bar-for-education-of-students-with-disabilities/2017/03/22/fcb7bc62-0f16-11e7-9d5a-a83e627dc120_story.html?utm_term=.d117990b0ddf</w:t>
        </w:r>
      </w:hyperlink>
      <w:r w:rsidRPr="009D59F6">
        <w:rPr>
          <w:rFonts w:asciiTheme="majorHAnsi" w:hAnsiTheme="majorHAnsi"/>
        </w:rPr>
        <w:t>) MFE</w:t>
      </w:r>
    </w:p>
    <w:p w14:paraId="19B6C6C5" w14:textId="12E0C14F" w:rsidR="004B5D4D" w:rsidRPr="009D59F6" w:rsidRDefault="004B5D4D" w:rsidP="005331FF">
      <w:pPr>
        <w:rPr>
          <w:rFonts w:asciiTheme="majorHAnsi" w:hAnsiTheme="majorHAnsi"/>
          <w:sz w:val="14"/>
        </w:rPr>
      </w:pPr>
      <w:r w:rsidRPr="009D59F6">
        <w:rPr>
          <w:rFonts w:asciiTheme="majorHAnsi" w:hAnsiTheme="majorHAnsi"/>
          <w:highlight w:val="cyan"/>
          <w:u w:val="single"/>
        </w:rPr>
        <w:t>The Supreme Court</w:t>
      </w:r>
      <w:r w:rsidRPr="009D59F6">
        <w:rPr>
          <w:rFonts w:asciiTheme="majorHAnsi" w:hAnsiTheme="majorHAnsi"/>
          <w:sz w:val="14"/>
        </w:rPr>
        <w:t xml:space="preserve"> on Wednesday unanimously </w:t>
      </w:r>
      <w:r w:rsidRPr="009D59F6">
        <w:rPr>
          <w:rFonts w:asciiTheme="majorHAnsi" w:hAnsiTheme="majorHAnsi"/>
          <w:highlight w:val="cyan"/>
          <w:u w:val="single"/>
        </w:rPr>
        <w:t>raised the bar for the educational benefits owed to millions of children with disabilities</w:t>
      </w:r>
      <w:r w:rsidRPr="009D59F6">
        <w:rPr>
          <w:rFonts w:asciiTheme="majorHAnsi" w:hAnsiTheme="majorHAnsi"/>
          <w:sz w:val="14"/>
        </w:rPr>
        <w:t xml:space="preserve"> in one of the most significant special-education cases­ to reach the high court in dec­ades. The opinion rejected a lower standard set by the U.S. Court of Appeals for the 10th Circuit and used in a subsequent case by President Trump’s nominee to the high court, Neil Gorsuch, during his tenure on the appeals court. The high court’s ruling quickly became the focus of questions Wednesday at Gorsuch’s confirmation hearing. In its unanimous ruling, </w:t>
      </w:r>
      <w:r w:rsidRPr="009D59F6">
        <w:rPr>
          <w:rFonts w:asciiTheme="majorHAnsi" w:hAnsiTheme="majorHAnsi"/>
          <w:u w:val="single"/>
        </w:rPr>
        <w:t xml:space="preserve">the Supreme Court said that a child’s “educational program must be appropriately ambitious in light of his circumstances” and that “every child should have the chance to meet challenging objectives” even if the child is not fully integrated into regular classrooms. </w:t>
      </w:r>
      <w:r w:rsidRPr="009D59F6">
        <w:rPr>
          <w:rFonts w:asciiTheme="majorHAnsi" w:hAnsiTheme="majorHAnsi"/>
          <w:sz w:val="14"/>
        </w:rPr>
        <w:t xml:space="preserve">[Court to decide: What do schools owe children with disabilities?] The court stopped short of setting a bright-line rule, deferring to the expertise and judgment of school officials and acknowledging the unique set of circumstances of each child with a disability. But the justices sent a strong, clear message with their unanimous decision that the 10th Circuit standard was too low. Any standard, the court said, that is not centered on “student progress would do little to remedy the pervasive and tragic academic stagnation that prompted Congress to act” when it passed the 1975 law that provides federal funds to help states cover the cost of educating students with disabilities. “When all is said and done, a student offered an educational program providing ‘merely more than de minimis’ progress from year to year can hardly be said to have been offered an education at all,” wrote Chief Justice John G. Roberts Jr., who wrote the 16-page opinion. “For children with disabilities, receiving instruction that aims so low would be tantamount to ‘sitting idly . . . awaiting the time when they were old enough to “drop out.” ’ ” Lower courts have been split on what level of educational benefit is guaranteed under the federal law known as the Individuals With Disabilities in Education Act, or IDEA. The majority of appeals courts, including the 10th Circuit, say that students are owed “some” benefit, which courts have interpreted to mean just more than trivial. Two appeals courts established a higher bar, calling for a “meaningful” benefit. </w:t>
      </w:r>
      <w:r w:rsidRPr="009D59F6">
        <w:rPr>
          <w:rFonts w:asciiTheme="majorHAnsi" w:hAnsiTheme="majorHAnsi"/>
          <w:highlight w:val="cyan"/>
          <w:u w:val="single"/>
        </w:rPr>
        <w:t>The Supreme Court</w:t>
      </w:r>
      <w:r w:rsidRPr="009D59F6">
        <w:rPr>
          <w:rFonts w:asciiTheme="majorHAnsi" w:hAnsiTheme="majorHAnsi"/>
          <w:u w:val="single"/>
        </w:rPr>
        <w:t xml:space="preserve">’s decision more </w:t>
      </w:r>
      <w:r w:rsidRPr="009D59F6">
        <w:rPr>
          <w:rFonts w:asciiTheme="majorHAnsi" w:hAnsiTheme="majorHAnsi"/>
          <w:highlight w:val="cyan"/>
          <w:u w:val="single"/>
        </w:rPr>
        <w:t xml:space="preserve">clearly </w:t>
      </w:r>
      <w:r w:rsidRPr="009D59F6">
        <w:rPr>
          <w:rFonts w:asciiTheme="majorHAnsi" w:hAnsiTheme="majorHAnsi"/>
          <w:b/>
          <w:highlight w:val="cyan"/>
          <w:u w:val="single"/>
        </w:rPr>
        <w:t>defines a uniform nationwide standard</w:t>
      </w:r>
      <w:r w:rsidRPr="009D59F6">
        <w:rPr>
          <w:rFonts w:asciiTheme="majorHAnsi" w:hAnsiTheme="majorHAnsi"/>
          <w:highlight w:val="cyan"/>
          <w:u w:val="single"/>
        </w:rPr>
        <w:t xml:space="preserve"> for</w:t>
      </w:r>
      <w:r w:rsidRPr="009D59F6">
        <w:rPr>
          <w:rFonts w:asciiTheme="majorHAnsi" w:hAnsiTheme="majorHAnsi"/>
          <w:u w:val="single"/>
        </w:rPr>
        <w:t xml:space="preserve"> the more than 6 million </w:t>
      </w:r>
      <w:r w:rsidRPr="009D59F6">
        <w:rPr>
          <w:rFonts w:asciiTheme="majorHAnsi" w:hAnsiTheme="majorHAnsi"/>
          <w:highlight w:val="cyan"/>
          <w:u w:val="single"/>
        </w:rPr>
        <w:t>children with disabilities</w:t>
      </w:r>
      <w:r w:rsidRPr="009D59F6">
        <w:rPr>
          <w:rFonts w:asciiTheme="majorHAnsi" w:hAnsiTheme="majorHAnsi"/>
          <w:u w:val="single"/>
        </w:rPr>
        <w:t xml:space="preserve"> who qualify for services </w:t>
      </w:r>
      <w:r w:rsidRPr="009D59F6">
        <w:rPr>
          <w:rFonts w:asciiTheme="majorHAnsi" w:hAnsiTheme="majorHAnsi"/>
          <w:highlight w:val="cyan"/>
          <w:u w:val="single"/>
        </w:rPr>
        <w:t>under IDEA</w:t>
      </w:r>
      <w:r w:rsidRPr="009D59F6">
        <w:rPr>
          <w:rFonts w:asciiTheme="majorHAnsi" w:hAnsiTheme="majorHAnsi"/>
          <w:u w:val="single"/>
        </w:rPr>
        <w:t>.</w:t>
      </w:r>
      <w:r w:rsidRPr="009D59F6">
        <w:rPr>
          <w:rFonts w:asciiTheme="majorHAnsi" w:hAnsiTheme="majorHAnsi"/>
          <w:sz w:val="14"/>
        </w:rPr>
        <w:t xml:space="preserve"> Advocates said that </w:t>
      </w:r>
      <w:r w:rsidRPr="009D59F6">
        <w:rPr>
          <w:rFonts w:asciiTheme="majorHAnsi" w:hAnsiTheme="majorHAnsi"/>
          <w:highlight w:val="cyan"/>
          <w:u w:val="single"/>
        </w:rPr>
        <w:t xml:space="preserve">the ruling would not only affect decisions in the relatively few special-education disputes that go to court but would also more </w:t>
      </w:r>
      <w:r w:rsidRPr="009D59F6">
        <w:rPr>
          <w:rFonts w:asciiTheme="majorHAnsi" w:hAnsiTheme="majorHAnsi"/>
          <w:b/>
          <w:highlight w:val="cyan"/>
          <w:u w:val="single"/>
        </w:rPr>
        <w:t>broadly shift the balance of power</w:t>
      </w:r>
      <w:r w:rsidRPr="009D59F6">
        <w:rPr>
          <w:rFonts w:asciiTheme="majorHAnsi" w:hAnsiTheme="majorHAnsi"/>
          <w:sz w:val="14"/>
        </w:rPr>
        <w:t xml:space="preserve"> between families and school officials, pushing schools to set more ambitious goals tailored more carefully to each student’s particular needs. Gary Mayerson, a board member of the advocacy organization Autism Speaks, said that the timing of the decision “couldn’t be better,” as it comes just before the spring season when many schools draw up individual education plans for students with disabilities. “</w:t>
      </w:r>
      <w:r w:rsidRPr="009D59F6">
        <w:rPr>
          <w:rFonts w:asciiTheme="majorHAnsi" w:hAnsiTheme="majorHAnsi"/>
          <w:highlight w:val="cyan"/>
          <w:u w:val="single"/>
        </w:rPr>
        <w:t>School districts will have</w:t>
      </w:r>
      <w:r w:rsidRPr="009D59F6">
        <w:rPr>
          <w:rFonts w:asciiTheme="majorHAnsi" w:hAnsiTheme="majorHAnsi"/>
          <w:u w:val="single"/>
        </w:rPr>
        <w:t xml:space="preserve"> the perfect opportunity </w:t>
      </w:r>
      <w:r w:rsidRPr="009D59F6">
        <w:rPr>
          <w:rFonts w:asciiTheme="majorHAnsi" w:hAnsiTheme="majorHAnsi"/>
          <w:highlight w:val="cyan"/>
          <w:u w:val="single"/>
        </w:rPr>
        <w:t>to</w:t>
      </w:r>
      <w:r w:rsidRPr="009D59F6">
        <w:rPr>
          <w:rFonts w:asciiTheme="majorHAnsi" w:hAnsiTheme="majorHAnsi"/>
          <w:u w:val="single"/>
        </w:rPr>
        <w:t xml:space="preserve"> do the right thing and </w:t>
      </w:r>
      <w:r w:rsidRPr="009D59F6">
        <w:rPr>
          <w:rFonts w:asciiTheme="majorHAnsi" w:hAnsiTheme="majorHAnsi"/>
          <w:b/>
          <w:highlight w:val="cyan"/>
          <w:u w:val="single"/>
        </w:rPr>
        <w:t>create programs that are consistent with the new clarified standard</w:t>
      </w:r>
      <w:r w:rsidRPr="009D59F6">
        <w:rPr>
          <w:rFonts w:asciiTheme="majorHAnsi" w:hAnsiTheme="majorHAnsi"/>
          <w:sz w:val="14"/>
        </w:rPr>
        <w:t>,” Mayerson said.</w:t>
      </w:r>
    </w:p>
    <w:p w14:paraId="0E68F67F"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Education</w:t>
      </w:r>
    </w:p>
    <w:p w14:paraId="6BC5303D"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The Supreme Court exerts influence over educational issues- jurisdiction</w:t>
      </w:r>
    </w:p>
    <w:p w14:paraId="06D886A8" w14:textId="77777777" w:rsidR="005331FF" w:rsidRPr="009D59F6" w:rsidRDefault="005331FF" w:rsidP="005331FF">
      <w:pPr>
        <w:rPr>
          <w:rFonts w:asciiTheme="majorHAnsi" w:hAnsiTheme="majorHAnsi" w:cstheme="minorHAnsi"/>
        </w:rPr>
      </w:pPr>
      <w:r w:rsidRPr="009D59F6">
        <w:rPr>
          <w:rFonts w:asciiTheme="majorHAnsi" w:hAnsiTheme="majorHAnsi" w:cstheme="minorHAnsi"/>
          <w:b/>
          <w:sz w:val="26"/>
          <w:szCs w:val="26"/>
        </w:rPr>
        <w:t xml:space="preserve">Lane &amp; Cohn 92 </w:t>
      </w:r>
      <w:r w:rsidRPr="009D59F6">
        <w:rPr>
          <w:rFonts w:asciiTheme="majorHAnsi" w:hAnsiTheme="majorHAnsi" w:cstheme="minorHAnsi"/>
        </w:rPr>
        <w:t xml:space="preserve">(Kenneth E. Lane, Professor and the Coordinator of the Doctoral Program in Educational Leadership at Southeastern Louisiana University, &amp; Kathleen C. Cohn, Associate Vice President for Academic Personnel, referencing Benedetti, E. (1988). California school law. Monterey Park, CA: Bonanza Publishers, “Legal Basis for Education”, Stan Swartz, </w:t>
      </w:r>
      <w:hyperlink r:id="rId102" w:history="1">
        <w:r w:rsidRPr="009D59F6">
          <w:rPr>
            <w:rStyle w:val="Hyperlink"/>
            <w:rFonts w:asciiTheme="majorHAnsi" w:hAnsiTheme="majorHAnsi" w:cstheme="minorHAnsi"/>
          </w:rPr>
          <w:t>http://www.stanswartz.com/adminbook/chap1.htm</w:t>
        </w:r>
      </w:hyperlink>
      <w:r w:rsidRPr="009D59F6">
        <w:rPr>
          <w:rFonts w:asciiTheme="majorHAnsi" w:hAnsiTheme="majorHAnsi" w:cstheme="minorHAnsi"/>
        </w:rPr>
        <w:t>) MFE</w:t>
      </w:r>
    </w:p>
    <w:p w14:paraId="3BB27D20" w14:textId="77777777" w:rsidR="005331FF" w:rsidRPr="009D59F6" w:rsidRDefault="005331FF" w:rsidP="005331FF">
      <w:pPr>
        <w:rPr>
          <w:rFonts w:asciiTheme="majorHAnsi" w:hAnsiTheme="majorHAnsi" w:cstheme="minorHAnsi"/>
          <w:sz w:val="14"/>
        </w:rPr>
      </w:pPr>
      <w:r w:rsidRPr="009D59F6">
        <w:rPr>
          <w:rFonts w:asciiTheme="majorHAnsi" w:hAnsiTheme="majorHAnsi" w:cstheme="minorHAnsi"/>
          <w:sz w:val="14"/>
        </w:rPr>
        <w:t xml:space="preserve">The authority to administer public education is not one of the powers of the federal government. Despite this lack of legal jurisdiction, </w:t>
      </w:r>
      <w:r w:rsidRPr="009D59F6">
        <w:rPr>
          <w:rFonts w:asciiTheme="majorHAnsi" w:hAnsiTheme="majorHAnsi" w:cstheme="minorHAnsi"/>
          <w:b/>
          <w:highlight w:val="cyan"/>
          <w:u w:val="single"/>
        </w:rPr>
        <w:t xml:space="preserve">the federal government exerts considerable influence over state educational systems through constitutional provisions, decisions of the United States Supreme Court, </w:t>
      </w:r>
      <w:r w:rsidRPr="009D59F6">
        <w:rPr>
          <w:rFonts w:asciiTheme="majorHAnsi" w:hAnsiTheme="majorHAnsi" w:cstheme="minorHAnsi"/>
          <w:highlight w:val="cyan"/>
          <w:u w:val="single"/>
        </w:rPr>
        <w:t>and</w:t>
      </w:r>
      <w:r w:rsidRPr="009D59F6">
        <w:rPr>
          <w:rFonts w:asciiTheme="majorHAnsi" w:hAnsiTheme="majorHAnsi" w:cstheme="minorHAnsi"/>
          <w:u w:val="single"/>
        </w:rPr>
        <w:t xml:space="preserve"> </w:t>
      </w:r>
      <w:r w:rsidRPr="009D59F6">
        <w:rPr>
          <w:rFonts w:asciiTheme="majorHAnsi" w:hAnsiTheme="majorHAnsi" w:cstheme="minorHAnsi"/>
          <w:sz w:val="14"/>
        </w:rPr>
        <w:t>federal laws related to civil rights and fiscal assistance to public schools</w:t>
      </w:r>
      <w:r w:rsidRPr="009D59F6">
        <w:rPr>
          <w:rFonts w:asciiTheme="majorHAnsi" w:hAnsiTheme="majorHAnsi" w:cstheme="minorHAnsi"/>
          <w:u w:val="single"/>
        </w:rPr>
        <w:t xml:space="preserve">. Federal </w:t>
      </w:r>
      <w:r w:rsidRPr="009D59F6">
        <w:rPr>
          <w:rFonts w:asciiTheme="majorHAnsi" w:hAnsiTheme="majorHAnsi" w:cstheme="minorHAnsi"/>
          <w:highlight w:val="cyan"/>
          <w:u w:val="single"/>
        </w:rPr>
        <w:t>constitutional provisions affecting</w:t>
      </w:r>
      <w:r w:rsidRPr="009D59F6">
        <w:rPr>
          <w:rFonts w:asciiTheme="majorHAnsi" w:hAnsiTheme="majorHAnsi" w:cstheme="minorHAnsi"/>
          <w:u w:val="single"/>
        </w:rPr>
        <w:t xml:space="preserve"> the general welfare, equal protection, obligation of contracts, establishment of a religion, and the due process clause have been responsible for an abundance of litigation affecting </w:t>
      </w:r>
      <w:r w:rsidRPr="009D59F6">
        <w:rPr>
          <w:rFonts w:asciiTheme="majorHAnsi" w:hAnsiTheme="majorHAnsi" w:cstheme="minorHAnsi"/>
          <w:highlight w:val="cyan"/>
          <w:u w:val="single"/>
        </w:rPr>
        <w:t>education. The influence of the</w:t>
      </w:r>
      <w:r w:rsidRPr="009D59F6">
        <w:rPr>
          <w:rFonts w:asciiTheme="majorHAnsi" w:hAnsiTheme="majorHAnsi" w:cstheme="minorHAnsi"/>
          <w:u w:val="single"/>
        </w:rPr>
        <w:t xml:space="preserve"> United States </w:t>
      </w:r>
      <w:r w:rsidRPr="009D59F6">
        <w:rPr>
          <w:rFonts w:asciiTheme="majorHAnsi" w:hAnsiTheme="majorHAnsi" w:cstheme="minorHAnsi"/>
          <w:highlight w:val="cyan"/>
          <w:u w:val="single"/>
        </w:rPr>
        <w:t xml:space="preserve">Supreme Court over educational </w:t>
      </w:r>
      <w:r w:rsidRPr="009D59F6">
        <w:rPr>
          <w:rFonts w:asciiTheme="majorHAnsi" w:hAnsiTheme="majorHAnsi" w:cstheme="minorHAnsi"/>
          <w:b/>
          <w:highlight w:val="cyan"/>
          <w:u w:val="single"/>
        </w:rPr>
        <w:t>issues is substantial</w:t>
      </w:r>
      <w:r w:rsidRPr="009D59F6">
        <w:rPr>
          <w:rFonts w:asciiTheme="majorHAnsi" w:hAnsiTheme="majorHAnsi" w:cstheme="minorHAnsi"/>
          <w:u w:val="single"/>
        </w:rPr>
        <w:t xml:space="preserve"> since its decisions must be followed by federal and state courts despite opposition or disagreement with the verdicts</w:t>
      </w:r>
      <w:r w:rsidRPr="009D59F6">
        <w:rPr>
          <w:rFonts w:asciiTheme="majorHAnsi" w:hAnsiTheme="majorHAnsi" w:cstheme="minorHAnsi"/>
          <w:sz w:val="14"/>
        </w:rPr>
        <w:t xml:space="preserve"> (Benedetti, 1988).</w:t>
      </w:r>
    </w:p>
    <w:p w14:paraId="497700E7"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Gender</w:t>
      </w:r>
    </w:p>
    <w:p w14:paraId="756A744F"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Gender discrimination is controlled by the Supreme Court now</w:t>
      </w:r>
    </w:p>
    <w:p w14:paraId="0FFCE51A" w14:textId="77777777" w:rsidR="005331FF" w:rsidRPr="009D59F6" w:rsidRDefault="005331FF" w:rsidP="005331FF">
      <w:pPr>
        <w:rPr>
          <w:rFonts w:asciiTheme="majorHAnsi" w:hAnsiTheme="majorHAnsi" w:cstheme="minorHAnsi"/>
        </w:rPr>
      </w:pPr>
      <w:r w:rsidRPr="009D59F6">
        <w:rPr>
          <w:rFonts w:asciiTheme="majorHAnsi" w:hAnsiTheme="majorHAnsi" w:cstheme="minorHAnsi"/>
          <w:b/>
          <w:sz w:val="26"/>
          <w:szCs w:val="26"/>
        </w:rPr>
        <w:t>Young &amp; Carpenter 17</w:t>
      </w:r>
      <w:r w:rsidRPr="009D59F6">
        <w:rPr>
          <w:rFonts w:asciiTheme="majorHAnsi" w:hAnsiTheme="majorHAnsi" w:cstheme="minorHAnsi"/>
        </w:rPr>
        <w:t xml:space="preserve"> (May 25, Michelle D., Ph.D., Executive Director of the University Council for Educational Administration (UCEA) and a Professor of Educational Leadership and Policy at the University of Virginia, Bradley W., Associate Professor &amp; MEd. Program Director in the Department of Educational Leadership and Policy Studies, “Federal Role in Education”, USA Education Law, </w:t>
      </w:r>
      <w:hyperlink r:id="rId103" w:history="1">
        <w:r w:rsidRPr="009D59F6">
          <w:rPr>
            <w:rStyle w:val="Hyperlink"/>
            <w:rFonts w:asciiTheme="majorHAnsi" w:hAnsiTheme="majorHAnsi" w:cstheme="minorHAnsi"/>
          </w:rPr>
          <w:t>http://usedulaw.com/292-federal-role-in-education.html</w:t>
        </w:r>
      </w:hyperlink>
      <w:r w:rsidRPr="009D59F6">
        <w:rPr>
          <w:rFonts w:asciiTheme="majorHAnsi" w:hAnsiTheme="majorHAnsi" w:cstheme="minorHAnsi"/>
        </w:rPr>
        <w:t>) MFE</w:t>
      </w:r>
    </w:p>
    <w:p w14:paraId="73EDC739" w14:textId="77777777" w:rsidR="005331FF" w:rsidRPr="009D59F6" w:rsidRDefault="005331FF" w:rsidP="005331FF">
      <w:pPr>
        <w:rPr>
          <w:rFonts w:asciiTheme="majorHAnsi" w:hAnsiTheme="majorHAnsi" w:cstheme="minorHAnsi"/>
          <w:sz w:val="14"/>
        </w:rPr>
      </w:pPr>
      <w:r w:rsidRPr="009D59F6">
        <w:rPr>
          <w:rFonts w:asciiTheme="majorHAnsi" w:hAnsiTheme="majorHAnsi" w:cstheme="minorHAnsi"/>
          <w:sz w:val="14"/>
        </w:rPr>
        <w:t xml:space="preserve">Gender In the 1970s, just as </w:t>
      </w:r>
      <w:r w:rsidRPr="009D59F6">
        <w:rPr>
          <w:rFonts w:asciiTheme="majorHAnsi" w:hAnsiTheme="majorHAnsi" w:cstheme="minorHAnsi"/>
          <w:highlight w:val="cyan"/>
          <w:u w:val="single"/>
        </w:rPr>
        <w:t>America’s federal government</w:t>
      </w:r>
      <w:r w:rsidRPr="009D59F6">
        <w:rPr>
          <w:rFonts w:asciiTheme="majorHAnsi" w:hAnsiTheme="majorHAnsi" w:cstheme="minorHAnsi"/>
          <w:sz w:val="14"/>
        </w:rPr>
        <w:t xml:space="preserve"> and its school systems grappled with racial integration in public schools, they also </w:t>
      </w:r>
      <w:r w:rsidRPr="009D59F6">
        <w:rPr>
          <w:rFonts w:asciiTheme="majorHAnsi" w:hAnsiTheme="majorHAnsi" w:cstheme="minorHAnsi"/>
          <w:b/>
          <w:highlight w:val="cyan"/>
          <w:u w:val="single"/>
        </w:rPr>
        <w:t>struggled with how to attend to the overt discrimination being experienced by females within educational institutions</w:t>
      </w:r>
      <w:r w:rsidRPr="009D59F6">
        <w:rPr>
          <w:rFonts w:asciiTheme="majorHAnsi" w:hAnsiTheme="majorHAnsi" w:cstheme="minorHAnsi"/>
          <w:sz w:val="14"/>
        </w:rPr>
        <w:t xml:space="preserve">. In 1972, when Title IX legislation was introduced, </w:t>
      </w:r>
      <w:r w:rsidRPr="009D59F6">
        <w:rPr>
          <w:rFonts w:asciiTheme="majorHAnsi" w:hAnsiTheme="majorHAnsi" w:cstheme="minorHAnsi"/>
          <w:u w:val="single"/>
        </w:rPr>
        <w:t>America had been primed for discussions focused upon social awareness, discrimination, and equity</w:t>
      </w:r>
      <w:r w:rsidRPr="009D59F6">
        <w:rPr>
          <w:rFonts w:asciiTheme="majorHAnsi" w:hAnsiTheme="majorHAnsi" w:cstheme="minorHAnsi"/>
          <w:sz w:val="14"/>
        </w:rPr>
        <w:t xml:space="preserve">. Throughout public school history, discrimination against females appeared in many different forms, from overt exclusion from particular classes such as shop to the subtle discrimination delivered to females through conversations about their limited career orientations. </w:t>
      </w:r>
      <w:r w:rsidRPr="009D59F6">
        <w:rPr>
          <w:rFonts w:asciiTheme="majorHAnsi" w:hAnsiTheme="majorHAnsi" w:cstheme="minorHAnsi"/>
          <w:highlight w:val="cyan"/>
          <w:u w:val="single"/>
        </w:rPr>
        <w:t>Title IX offered</w:t>
      </w:r>
      <w:r w:rsidRPr="009D59F6">
        <w:rPr>
          <w:rFonts w:asciiTheme="majorHAnsi" w:hAnsiTheme="majorHAnsi" w:cstheme="minorHAnsi"/>
          <w:u w:val="single"/>
        </w:rPr>
        <w:t xml:space="preserve"> a comprehensive addendum to a bill that covered education on all levels</w:t>
      </w:r>
      <w:r w:rsidRPr="009D59F6">
        <w:rPr>
          <w:rFonts w:asciiTheme="majorHAnsi" w:hAnsiTheme="majorHAnsi" w:cstheme="minorHAnsi"/>
          <w:sz w:val="14"/>
        </w:rPr>
        <w:t xml:space="preserve"> from kindergarten to university. </w:t>
      </w:r>
      <w:r w:rsidRPr="009D59F6">
        <w:rPr>
          <w:rFonts w:asciiTheme="majorHAnsi" w:hAnsiTheme="majorHAnsi" w:cstheme="minorHAnsi"/>
          <w:u w:val="single"/>
        </w:rPr>
        <w:t>When Title IX was first enacted, it gave all</w:t>
      </w:r>
      <w:r w:rsidRPr="009D59F6">
        <w:rPr>
          <w:rFonts w:asciiTheme="majorHAnsi" w:hAnsiTheme="majorHAnsi" w:cstheme="minorHAnsi"/>
          <w:sz w:val="14"/>
        </w:rPr>
        <w:t xml:space="preserve"> </w:t>
      </w:r>
      <w:r w:rsidRPr="009D59F6">
        <w:rPr>
          <w:rFonts w:asciiTheme="majorHAnsi" w:hAnsiTheme="majorHAnsi" w:cstheme="minorHAnsi"/>
          <w:u w:val="single"/>
        </w:rPr>
        <w:t>schools</w:t>
      </w:r>
      <w:r w:rsidRPr="009D59F6">
        <w:rPr>
          <w:rFonts w:asciiTheme="majorHAnsi" w:hAnsiTheme="majorHAnsi" w:cstheme="minorHAnsi"/>
          <w:sz w:val="14"/>
        </w:rPr>
        <w:t xml:space="preserve"> and institutions </w:t>
      </w:r>
      <w:r w:rsidRPr="009D59F6">
        <w:rPr>
          <w:rFonts w:asciiTheme="majorHAnsi" w:hAnsiTheme="majorHAnsi" w:cstheme="minorHAnsi"/>
          <w:u w:val="single"/>
        </w:rPr>
        <w:t xml:space="preserve">six years to meet </w:t>
      </w:r>
      <w:r w:rsidRPr="009D59F6">
        <w:rPr>
          <w:rFonts w:asciiTheme="majorHAnsi" w:hAnsiTheme="majorHAnsi" w:cstheme="minorHAnsi"/>
          <w:highlight w:val="cyan"/>
          <w:u w:val="single"/>
        </w:rPr>
        <w:t>compliance standards</w:t>
      </w:r>
      <w:r w:rsidRPr="009D59F6">
        <w:rPr>
          <w:rFonts w:asciiTheme="majorHAnsi" w:hAnsiTheme="majorHAnsi" w:cstheme="minorHAnsi"/>
          <w:sz w:val="14"/>
        </w:rPr>
        <w:t xml:space="preserve">. Moreover, as with previous </w:t>
      </w:r>
      <w:r w:rsidRPr="009D59F6">
        <w:rPr>
          <w:rFonts w:asciiTheme="majorHAnsi" w:hAnsiTheme="majorHAnsi" w:cstheme="minorHAnsi"/>
          <w:highlight w:val="cyan"/>
          <w:u w:val="single"/>
        </w:rPr>
        <w:t>federal mandates</w:t>
      </w:r>
      <w:r w:rsidRPr="009D59F6">
        <w:rPr>
          <w:rFonts w:asciiTheme="majorHAnsi" w:hAnsiTheme="majorHAnsi" w:cstheme="minorHAnsi"/>
          <w:sz w:val="14"/>
        </w:rPr>
        <w:t xml:space="preserve">, the stick being used for compliance </w:t>
      </w:r>
      <w:r w:rsidRPr="009D59F6">
        <w:rPr>
          <w:rFonts w:asciiTheme="majorHAnsi" w:hAnsiTheme="majorHAnsi" w:cstheme="minorHAnsi"/>
          <w:highlight w:val="cyan"/>
          <w:u w:val="single"/>
        </w:rPr>
        <w:t>was the threat of the loss of federal funds</w:t>
      </w:r>
      <w:r w:rsidRPr="009D59F6">
        <w:rPr>
          <w:rFonts w:asciiTheme="majorHAnsi" w:hAnsiTheme="majorHAnsi" w:cstheme="minorHAnsi"/>
          <w:sz w:val="14"/>
        </w:rPr>
        <w:t xml:space="preserve">. After Congress enacted Title IX, the Office for Civil Rights (OCR), a body within the Department of Education, had the responsibility of developing and enforcing the regulations. Much like the vague language found in Brown, Title IX regulations allowed local agencies to act on what they interpreted to be the law’s correct manifestations. For instance, the first section of the regulations mandated that schools and institutions designate a responsible employee and adopt a set framework for grievance procedures. These loosely enforced designations led to inept follow-through, in which a marginal effort to disseminate information regarding the requirements was put forward. This type of loose interpretation ensured that many females in public institutions, both students and employees, did not initially receive the antidiscriminatory protection they deserved under Title IX. Initially, under Title IX an individual’s only choice for action against a discriminatory offense was to file an official complaint with the OCR. After complaints were filed, the OCR provided no possible options for financial reward. The only power available to OCR was the ability to withhold federal funds from institutions violating provisions under Title IX. After seven years of muted change under Title IX, the Supreme Court heard Cannon v. University of Chicago (1979). Cannon involved a student who alleged that her medical school application was not accepted because she was a female. Cannon created a significant shift, because Title IX enforcement became more than just the threat of federal funds being pulled; the government would now allow individuals to seek private recourse. In 1982, in North Haven Board of Education v. Bell, the Supreme Court addressed the issue of who was to be protected under Title IX jurisdiction. North Haven was monumental in that employees had previously not been identified as protected under Title IX. In North Haven, a tenured public school teacher tried to return to her job after taking a full year of maternity leave, only to find out she was barred from doing so. The Court ruled that Title IX never excluded employees from its reach. </w:t>
      </w:r>
      <w:r w:rsidRPr="009D59F6">
        <w:rPr>
          <w:rFonts w:asciiTheme="majorHAnsi" w:hAnsiTheme="majorHAnsi" w:cstheme="minorHAnsi"/>
          <w:highlight w:val="cyan"/>
          <w:u w:val="single"/>
        </w:rPr>
        <w:t>The</w:t>
      </w:r>
      <w:r w:rsidRPr="009D59F6">
        <w:rPr>
          <w:rFonts w:asciiTheme="majorHAnsi" w:hAnsiTheme="majorHAnsi" w:cstheme="minorHAnsi"/>
          <w:u w:val="single"/>
        </w:rPr>
        <w:t xml:space="preserve"> still </w:t>
      </w:r>
      <w:r w:rsidRPr="009D59F6">
        <w:rPr>
          <w:rFonts w:asciiTheme="majorHAnsi" w:hAnsiTheme="majorHAnsi" w:cstheme="minorHAnsi"/>
          <w:highlight w:val="cyan"/>
          <w:u w:val="single"/>
        </w:rPr>
        <w:t>vague understanding of Title IX</w:t>
      </w:r>
      <w:r w:rsidRPr="009D59F6">
        <w:rPr>
          <w:rFonts w:asciiTheme="majorHAnsi" w:hAnsiTheme="majorHAnsi" w:cstheme="minorHAnsi"/>
          <w:u w:val="single"/>
        </w:rPr>
        <w:t xml:space="preserve"> as an enforceable law </w:t>
      </w:r>
      <w:r w:rsidRPr="009D59F6">
        <w:rPr>
          <w:rFonts w:asciiTheme="majorHAnsi" w:hAnsiTheme="majorHAnsi" w:cstheme="minorHAnsi"/>
          <w:highlight w:val="cyan"/>
          <w:u w:val="single"/>
        </w:rPr>
        <w:t>was put to the test</w:t>
      </w:r>
      <w:r w:rsidRPr="009D59F6">
        <w:rPr>
          <w:rFonts w:asciiTheme="majorHAnsi" w:hAnsiTheme="majorHAnsi" w:cstheme="minorHAnsi"/>
          <w:u w:val="single"/>
        </w:rPr>
        <w:t xml:space="preserve"> again in 1984 </w:t>
      </w:r>
      <w:r w:rsidRPr="009D59F6">
        <w:rPr>
          <w:rFonts w:asciiTheme="majorHAnsi" w:hAnsiTheme="majorHAnsi" w:cstheme="minorHAnsi"/>
          <w:highlight w:val="cyan"/>
          <w:u w:val="single"/>
        </w:rPr>
        <w:t>when the Supreme Court agreed to hear Grove City</w:t>
      </w:r>
      <w:r w:rsidRPr="009D59F6">
        <w:rPr>
          <w:rFonts w:asciiTheme="majorHAnsi" w:hAnsiTheme="majorHAnsi" w:cstheme="minorHAnsi"/>
          <w:u w:val="single"/>
        </w:rPr>
        <w:t xml:space="preserve"> College </w:t>
      </w:r>
      <w:r w:rsidRPr="009D59F6">
        <w:rPr>
          <w:rFonts w:asciiTheme="majorHAnsi" w:hAnsiTheme="majorHAnsi" w:cstheme="minorHAnsi"/>
          <w:highlight w:val="cyan"/>
          <w:u w:val="single"/>
        </w:rPr>
        <w:t>v. Bell. Grove City</w:t>
      </w:r>
      <w:r w:rsidRPr="009D59F6">
        <w:rPr>
          <w:rFonts w:asciiTheme="majorHAnsi" w:hAnsiTheme="majorHAnsi" w:cstheme="minorHAnsi"/>
          <w:sz w:val="14"/>
        </w:rPr>
        <w:t>, as a private institution, desired to preserve its autonomy from the reach of federal government by refusing to accept federal funding. Under Title IX</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every institution that received federal funds was to file an official letter with the federal government stating that it was in compliance</w:t>
      </w:r>
      <w:r w:rsidRPr="009D59F6">
        <w:rPr>
          <w:rFonts w:asciiTheme="majorHAnsi" w:hAnsiTheme="majorHAnsi" w:cstheme="minorHAnsi"/>
          <w:sz w:val="14"/>
        </w:rPr>
        <w:t xml:space="preserve">. Grove City, claiming that as an institution it did not receive federal funds, refused to sign any statement of compliance. </w:t>
      </w:r>
      <w:r w:rsidRPr="009D59F6">
        <w:rPr>
          <w:rFonts w:asciiTheme="majorHAnsi" w:hAnsiTheme="majorHAnsi" w:cstheme="minorHAnsi"/>
          <w:u w:val="single"/>
        </w:rPr>
        <w:t>The Court</w:t>
      </w:r>
      <w:r w:rsidRPr="009D59F6">
        <w:rPr>
          <w:rFonts w:asciiTheme="majorHAnsi" w:hAnsiTheme="majorHAnsi" w:cstheme="minorHAnsi"/>
          <w:sz w:val="14"/>
        </w:rPr>
        <w:t xml:space="preserve">, able to highlight the fact that several of Grove City’s students received Basic Educational Opportunity Grants (BEOG) from the government, </w:t>
      </w:r>
      <w:r w:rsidRPr="009D59F6">
        <w:rPr>
          <w:rFonts w:asciiTheme="majorHAnsi" w:hAnsiTheme="majorHAnsi" w:cstheme="minorHAnsi"/>
          <w:u w:val="single"/>
        </w:rPr>
        <w:t xml:space="preserve">ruled against the college, using the justification that students receiving federal funds qualified the college to fall within the purview of Title IX. </w:t>
      </w:r>
      <w:r w:rsidRPr="009D59F6">
        <w:rPr>
          <w:rFonts w:asciiTheme="majorHAnsi" w:hAnsiTheme="majorHAnsi" w:cstheme="minorHAnsi"/>
          <w:sz w:val="14"/>
        </w:rPr>
        <w:t>Even though this was a victory for Title IX supporters, another portion of the Grove decision facilitated a significant setback. The Grove court also determined Title IX protections to be program specific. This determination meant that as long as students were in departments that chose not to use federal funds, gender discrimination could continue without penalty, thereby leaving an entire generation of females unprotected by Title IX. Congress closed the Title IX loophole that Grove created in passing the Civil Rights Restoration Act of 1988. This act ensured that as long as federal aid is distributed to any part of an educational system, compliance under Title IX is mandatory.</w:t>
      </w:r>
    </w:p>
    <w:p w14:paraId="0400B911"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IDEA – Other Branches</w:t>
      </w:r>
    </w:p>
    <w:p w14:paraId="2AC86F42"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IDEA ruling sets the brink – the Supreme Court currently checks other government branches</w:t>
      </w:r>
    </w:p>
    <w:p w14:paraId="666105A6"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szCs w:val="26"/>
        </w:rPr>
        <w:t xml:space="preserve">Braun 3/26 </w:t>
      </w:r>
      <w:r w:rsidRPr="009D59F6">
        <w:rPr>
          <w:rFonts w:asciiTheme="majorHAnsi" w:hAnsiTheme="majorHAnsi" w:cstheme="minorHAnsi"/>
        </w:rPr>
        <w:t xml:space="preserve">(Kim Braun, associate lawyer at Cleary Gottlieb, “Federalism &amp; Special Education,” </w:t>
      </w:r>
      <w:r w:rsidRPr="009D59F6">
        <w:rPr>
          <w:rFonts w:asciiTheme="majorHAnsi" w:hAnsiTheme="majorHAnsi" w:cstheme="minorHAnsi"/>
          <w:i/>
        </w:rPr>
        <w:t>The American Partnership</w:t>
      </w:r>
      <w:r w:rsidRPr="009D59F6">
        <w:rPr>
          <w:rFonts w:asciiTheme="majorHAnsi" w:hAnsiTheme="majorHAnsi" w:cstheme="minorHAnsi"/>
        </w:rPr>
        <w:t>, https://theamericanpartnership.com/2017/03/26/federalism-special-education/) JZ</w:t>
      </w:r>
    </w:p>
    <w:p w14:paraId="3322A6DE" w14:textId="77777777" w:rsidR="005331FF" w:rsidRPr="009D59F6" w:rsidRDefault="005331FF" w:rsidP="005331FF">
      <w:pPr>
        <w:rPr>
          <w:rFonts w:asciiTheme="majorHAnsi" w:hAnsiTheme="majorHAnsi" w:cstheme="minorHAnsi"/>
        </w:rPr>
      </w:pPr>
      <w:r w:rsidRPr="009D59F6">
        <w:rPr>
          <w:rStyle w:val="StyleUnderline"/>
          <w:rFonts w:asciiTheme="majorHAnsi" w:hAnsiTheme="majorHAnsi" w:cstheme="minorHAnsi"/>
        </w:rPr>
        <w:t xml:space="preserve">Late last week, </w:t>
      </w:r>
      <w:r w:rsidRPr="009D59F6">
        <w:rPr>
          <w:rStyle w:val="StyleUnderline"/>
          <w:rFonts w:asciiTheme="majorHAnsi" w:hAnsiTheme="majorHAnsi" w:cstheme="minorHAnsi"/>
          <w:highlight w:val="cyan"/>
        </w:rPr>
        <w:t xml:space="preserve">the Supreme Court decided a case </w:t>
      </w:r>
      <w:r w:rsidRPr="009D59F6">
        <w:rPr>
          <w:rStyle w:val="StyleUnderline"/>
          <w:rFonts w:asciiTheme="majorHAnsi" w:hAnsiTheme="majorHAnsi" w:cstheme="minorHAnsi"/>
        </w:rPr>
        <w:t xml:space="preserve">increasing educational requirements that schools must provide </w:t>
      </w:r>
      <w:r w:rsidRPr="009D59F6">
        <w:rPr>
          <w:rStyle w:val="StyleUnderline"/>
          <w:rFonts w:asciiTheme="majorHAnsi" w:hAnsiTheme="majorHAnsi" w:cstheme="minorHAnsi"/>
          <w:highlight w:val="cyan"/>
        </w:rPr>
        <w:t>for students with disabilities.</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Previous rulings stipulated that, under the Individuals with Disabilities Act (IDEA), special education needed only to meet a standard defined as more than the minimum education. The Supreme Court now indicates that this threshold was too low. While the court did not specify that special education achieve equivalency with regular education, it lifted the standard to an “‘appropriately ambitious’” standard where “‘every child … [has] the chance to meet challenging objectives’” (qtd. in Brown and Marimow). The court also indicated that these levels would vary depending upon the unique needs of the special education student, typically delineated in individualized education plans (IEPs). </w:t>
      </w:r>
      <w:r w:rsidRPr="009D59F6">
        <w:rPr>
          <w:rStyle w:val="StyleUnderline"/>
          <w:rFonts w:asciiTheme="majorHAnsi" w:hAnsiTheme="majorHAnsi" w:cstheme="minorHAnsi"/>
          <w:highlight w:val="cyan"/>
        </w:rPr>
        <w:t>This</w:t>
      </w:r>
      <w:r w:rsidRPr="009D59F6">
        <w:rPr>
          <w:rStyle w:val="StyleUnderline"/>
          <w:rFonts w:asciiTheme="majorHAnsi" w:hAnsiTheme="majorHAnsi" w:cstheme="minorHAnsi"/>
        </w:rPr>
        <w:t xml:space="preserve"> Supreme Court decision nicely </w:t>
      </w:r>
      <w:r w:rsidRPr="009D59F6">
        <w:rPr>
          <w:rStyle w:val="StyleUnderline"/>
          <w:rFonts w:asciiTheme="majorHAnsi" w:hAnsiTheme="majorHAnsi" w:cstheme="minorHAnsi"/>
          <w:highlight w:val="cyan"/>
        </w:rPr>
        <w:t>illustrates federalism at work. The court</w:t>
      </w:r>
      <w:r w:rsidRPr="009D59F6">
        <w:rPr>
          <w:rStyle w:val="StyleUnderline"/>
          <w:rFonts w:asciiTheme="majorHAnsi" w:hAnsiTheme="majorHAnsi" w:cstheme="minorHAnsi"/>
        </w:rPr>
        <w:t xml:space="preserve"> performed its </w:t>
      </w:r>
      <w:r w:rsidRPr="009D59F6">
        <w:rPr>
          <w:rStyle w:val="StyleUnderline"/>
          <w:rFonts w:asciiTheme="majorHAnsi" w:hAnsiTheme="majorHAnsi" w:cstheme="minorHAnsi"/>
          <w:highlight w:val="cyan"/>
        </w:rPr>
        <w:t>checking</w:t>
      </w:r>
      <w:r w:rsidRPr="009D59F6">
        <w:rPr>
          <w:rStyle w:val="StyleUnderline"/>
          <w:rFonts w:asciiTheme="majorHAnsi" w:hAnsiTheme="majorHAnsi" w:cstheme="minorHAnsi"/>
        </w:rPr>
        <w:t xml:space="preserve"> function on </w:t>
      </w:r>
      <w:r w:rsidRPr="009D59F6">
        <w:rPr>
          <w:rStyle w:val="StyleUnderline"/>
          <w:rFonts w:asciiTheme="majorHAnsi" w:hAnsiTheme="majorHAnsi" w:cstheme="minorHAnsi"/>
          <w:highlight w:val="cyan"/>
        </w:rPr>
        <w:t>the other branches by ruling on</w:t>
      </w:r>
      <w:r w:rsidRPr="009D59F6">
        <w:rPr>
          <w:rStyle w:val="StyleUnderline"/>
          <w:rFonts w:asciiTheme="majorHAnsi" w:hAnsiTheme="majorHAnsi" w:cstheme="minorHAnsi"/>
        </w:rPr>
        <w:t xml:space="preserve"> the administration of </w:t>
      </w:r>
      <w:r w:rsidRPr="009D59F6">
        <w:rPr>
          <w:rStyle w:val="StyleUnderline"/>
          <w:rFonts w:asciiTheme="majorHAnsi" w:hAnsiTheme="majorHAnsi" w:cstheme="minorHAnsi"/>
          <w:highlight w:val="cyan"/>
        </w:rPr>
        <w:t>legislation.</w:t>
      </w:r>
      <w:r w:rsidRPr="009D59F6">
        <w:rPr>
          <w:rFonts w:asciiTheme="majorHAnsi" w:hAnsiTheme="majorHAnsi" w:cstheme="minorHAnsi"/>
        </w:rPr>
        <w:t xml:space="preserve"> Interest groups were also evident during the process: Autism Speaks and the National School Boards Association voiced support and opposition, respectively, for raised standards. These groups, among others, filed amicus briefs during the judicial process to advocate for their members’ perspectives during the deliberations.</w:t>
      </w:r>
    </w:p>
    <w:p w14:paraId="53686C43"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Judicial Overreach Now</w:t>
      </w:r>
    </w:p>
    <w:p w14:paraId="680E2978"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Judicial overreach now and structural factors make it inevitable</w:t>
      </w:r>
    </w:p>
    <w:p w14:paraId="0259C65A"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Casey and Rivkin 9</w:t>
      </w:r>
      <w:r w:rsidRPr="009D59F6">
        <w:rPr>
          <w:rFonts w:asciiTheme="majorHAnsi" w:hAnsiTheme="majorHAnsi" w:cstheme="minorHAnsi"/>
        </w:rPr>
        <w:t xml:space="preserve"> (8/17, Lee A., served in the U.S. Justice Department under Presidents Ronald Reagan and George H.W. Bush and is now a partner in the Washington, D.C., office of Baker &amp; Hostetler, David B. Jr., served in the U.S. Justice Department under Presidents Ronald Reagan and George H.W. Bush and is now a partner in the Washington, D.C., office of Baker &amp; Hostetler, “Judges Who would be King”, </w:t>
      </w:r>
      <w:hyperlink r:id="rId104" w:history="1">
        <w:r w:rsidRPr="009D59F6">
          <w:rPr>
            <w:rStyle w:val="Hyperlink"/>
            <w:rFonts w:asciiTheme="majorHAnsi" w:hAnsiTheme="majorHAnsi" w:cstheme="minorHAnsi"/>
          </w:rPr>
          <w:t>http://www.slate.com/articles/news_and_politics/jurisprudence/2009/08/judges_who_would_be_king.html</w:t>
        </w:r>
      </w:hyperlink>
      <w:r w:rsidRPr="009D59F6">
        <w:rPr>
          <w:rFonts w:asciiTheme="majorHAnsi" w:hAnsiTheme="majorHAnsi" w:cstheme="minorHAnsi"/>
        </w:rPr>
        <w:t>, Slate) MBE</w:t>
      </w:r>
    </w:p>
    <w:p w14:paraId="491B116F" w14:textId="77777777" w:rsidR="005331FF" w:rsidRPr="009D59F6" w:rsidRDefault="005331FF" w:rsidP="005331FF">
      <w:pPr>
        <w:rPr>
          <w:rFonts w:asciiTheme="majorHAnsi" w:hAnsiTheme="majorHAnsi" w:cstheme="minorHAnsi"/>
          <w:sz w:val="10"/>
        </w:rPr>
      </w:pPr>
      <w:r w:rsidRPr="009D59F6">
        <w:rPr>
          <w:rFonts w:asciiTheme="majorHAnsi" w:hAnsiTheme="majorHAnsi" w:cstheme="minorHAnsi"/>
          <w:sz w:val="10"/>
        </w:rPr>
        <w:t xml:space="preserve">When </w:t>
      </w:r>
      <w:r w:rsidRPr="009D59F6">
        <w:rPr>
          <w:rFonts w:asciiTheme="majorHAnsi" w:hAnsiTheme="majorHAnsi" w:cstheme="minorHAnsi"/>
          <w:u w:val="single"/>
        </w:rPr>
        <w:t xml:space="preserve">a </w:t>
      </w:r>
      <w:r w:rsidRPr="009D59F6">
        <w:rPr>
          <w:rFonts w:asciiTheme="majorHAnsi" w:hAnsiTheme="majorHAnsi" w:cstheme="minorHAnsi"/>
          <w:highlight w:val="cyan"/>
          <w:u w:val="single"/>
        </w:rPr>
        <w:t>federal judge ordered</w:t>
      </w:r>
      <w:r w:rsidRPr="009D59F6">
        <w:rPr>
          <w:rFonts w:asciiTheme="majorHAnsi" w:hAnsiTheme="majorHAnsi" w:cstheme="minorHAnsi"/>
          <w:sz w:val="10"/>
        </w:rPr>
        <w:t xml:space="preserve"> 17 Chinese Uighurs, detained at </w:t>
      </w:r>
      <w:r w:rsidRPr="009D59F6">
        <w:rPr>
          <w:rFonts w:asciiTheme="majorHAnsi" w:hAnsiTheme="majorHAnsi" w:cstheme="minorHAnsi"/>
          <w:highlight w:val="cyan"/>
          <w:u w:val="single"/>
        </w:rPr>
        <w:t>Guantanamo Bay, release</w:t>
      </w:r>
      <w:r w:rsidRPr="009D59F6">
        <w:rPr>
          <w:rFonts w:asciiTheme="majorHAnsi" w:hAnsiTheme="majorHAnsi" w:cstheme="minorHAnsi"/>
          <w:sz w:val="10"/>
        </w:rPr>
        <w:t xml:space="preserve">d into the United States last October, </w:t>
      </w:r>
      <w:r w:rsidRPr="009D59F6">
        <w:rPr>
          <w:rFonts w:asciiTheme="majorHAnsi" w:hAnsiTheme="majorHAnsi" w:cstheme="minorHAnsi"/>
          <w:u w:val="single"/>
        </w:rPr>
        <w:t>he took to its logical conclusion the judiciary's increasingly bold effort to supervise the president and Congress</w:t>
      </w:r>
      <w:r w:rsidRPr="009D59F6">
        <w:rPr>
          <w:rFonts w:asciiTheme="majorHAnsi" w:hAnsiTheme="majorHAnsi" w:cstheme="minorHAnsi"/>
          <w:sz w:val="10"/>
        </w:rPr>
        <w:t xml:space="preserve">. Justifying his ruling in the face of Congress' exclusive constitutional power over when, which, and how foreign nationals may enter the United States, Judge Ricardo Urbina reasoned that "our system of checks and balances is designed to preserve the fundamental right of liberty." He saw his order as necessary to that end. But if he's right, then the </w:t>
      </w:r>
      <w:r w:rsidRPr="009D59F6">
        <w:rPr>
          <w:rFonts w:asciiTheme="majorHAnsi" w:hAnsiTheme="majorHAnsi" w:cstheme="minorHAnsi"/>
          <w:highlight w:val="cyan"/>
          <w:u w:val="single"/>
        </w:rPr>
        <w:t>judiciary itself is the unchecked branch of government</w:t>
      </w:r>
      <w:r w:rsidRPr="009D59F6">
        <w:rPr>
          <w:rFonts w:asciiTheme="majorHAnsi" w:hAnsiTheme="majorHAnsi" w:cstheme="minorHAnsi"/>
          <w:sz w:val="10"/>
        </w:rPr>
        <w:t xml:space="preserve">. And while judges have expanded their power before in our history, </w:t>
      </w:r>
      <w:r w:rsidRPr="009D59F6">
        <w:rPr>
          <w:rFonts w:asciiTheme="majorHAnsi" w:hAnsiTheme="majorHAnsi" w:cstheme="minorHAnsi"/>
          <w:u w:val="single"/>
        </w:rPr>
        <w:t xml:space="preserve">never have the </w:t>
      </w:r>
      <w:r w:rsidRPr="009D59F6">
        <w:rPr>
          <w:rFonts w:asciiTheme="majorHAnsi" w:hAnsiTheme="majorHAnsi" w:cstheme="minorHAnsi"/>
          <w:highlight w:val="cyan"/>
          <w:u w:val="single"/>
        </w:rPr>
        <w:t>claims to supremacy</w:t>
      </w:r>
      <w:r w:rsidRPr="009D59F6">
        <w:rPr>
          <w:rFonts w:asciiTheme="majorHAnsi" w:hAnsiTheme="majorHAnsi" w:cstheme="minorHAnsi"/>
          <w:u w:val="single"/>
        </w:rPr>
        <w:t xml:space="preserve"> of some of them been so </w:t>
      </w:r>
      <w:r w:rsidRPr="009D59F6">
        <w:rPr>
          <w:rFonts w:asciiTheme="majorHAnsi" w:hAnsiTheme="majorHAnsi" w:cstheme="minorHAnsi"/>
          <w:highlight w:val="cyan"/>
          <w:u w:val="single"/>
        </w:rPr>
        <w:t>extreme.</w:t>
      </w:r>
      <w:r w:rsidRPr="009D59F6">
        <w:rPr>
          <w:rFonts w:asciiTheme="majorHAnsi" w:hAnsiTheme="majorHAnsi" w:cstheme="minorHAnsi"/>
          <w:u w:val="single"/>
        </w:rPr>
        <w:t xml:space="preserve"> </w:t>
      </w:r>
      <w:r w:rsidRPr="009D59F6">
        <w:rPr>
          <w:rFonts w:asciiTheme="majorHAnsi" w:hAnsiTheme="majorHAnsi" w:cstheme="minorHAnsi"/>
          <w:sz w:val="10"/>
        </w:rPr>
        <w:t xml:space="preserve">Judge Urbina's order, reversed on appeal and the subject of a pending petition for Supreme Court review, is one of an increasing number of rulings that have brought the federal judiciary deep into national-security territory that once was almost entirely reserved to the political branches. Another federal district judge recently ordered the release of Mohammed Jawad, originally detained at Guantanamo Bay for having maimed a U.S. solider in Afghanistan. And other judges have taken similar steps in habeas corpus actions brought by war-on-terror prisoners to obtain their release. These rulings necessarily second-guess presidential decisions about who should be detained as an enemy fighter in wartime. The principle underlying them is summed up in Justice Anthony Kennedy's oft-quoted statement that to free the president and Congress from judicial supervision would amount to a holding that "the political branches have the power to switch the Constitution on and off at will." Kennedy made this claim in his 2008 majority opinion in Boumediene v. Bush. That case is the Supreme Court's most recent war-powers decision and articulated a strikingly expansive view of judicial power. Abandoning settled precedent that denied judicial review to aliens captured and held overseas by American forces, the court ruled that anyone detained in an area sufficiently controlled by the United States (Guantanamo Bay) could seek release through a habeas corpus petition to the federal courts. It reasoned that the absence of judicial review in such cases would amount to a license for the "political branches to govern without legal constraint." Get Slate in your inbox. Boumediene's rationale is equally applicable to geographic areas like Guantanamo or Bagram and to areas of governmental power, such as the conduct of armed conflict, reserved by the Constitution to the political branches. If the absence of judicial review is equivalent to an absence of "legal constraint," then the courts must be the final arbiters on every question involving an exercise of presidential or congressional power. The problem with this view is obvious. If there is no aspect of government over which the courts do not have the final say, then under the guise of saying "what the law is," as the 1803 case Marbury v. Madison put it, </w:t>
      </w:r>
      <w:r w:rsidRPr="009D59F6">
        <w:rPr>
          <w:rFonts w:asciiTheme="majorHAnsi" w:hAnsiTheme="majorHAnsi" w:cstheme="minorHAnsi"/>
          <w:u w:val="single"/>
        </w:rPr>
        <w:t xml:space="preserve">judges </w:t>
      </w:r>
      <w:r w:rsidRPr="009D59F6">
        <w:rPr>
          <w:rFonts w:asciiTheme="majorHAnsi" w:hAnsiTheme="majorHAnsi" w:cstheme="minorHAnsi"/>
          <w:highlight w:val="cyan"/>
          <w:u w:val="single"/>
        </w:rPr>
        <w:t xml:space="preserve">become </w:t>
      </w:r>
      <w:r w:rsidRPr="009D59F6">
        <w:rPr>
          <w:rFonts w:asciiTheme="majorHAnsi" w:hAnsiTheme="majorHAnsi" w:cstheme="minorHAnsi"/>
          <w:u w:val="single"/>
        </w:rPr>
        <w:t>the</w:t>
      </w:r>
      <w:r w:rsidRPr="009D59F6">
        <w:rPr>
          <w:rFonts w:asciiTheme="majorHAnsi" w:hAnsiTheme="majorHAnsi" w:cstheme="minorHAnsi"/>
          <w:highlight w:val="cyan"/>
          <w:u w:val="single"/>
        </w:rPr>
        <w:t xml:space="preserve"> little kings</w:t>
      </w:r>
      <w:r w:rsidRPr="009D59F6">
        <w:rPr>
          <w:rFonts w:asciiTheme="majorHAnsi" w:hAnsiTheme="majorHAnsi" w:cstheme="minorHAnsi"/>
          <w:u w:val="single"/>
        </w:rPr>
        <w:t xml:space="preserve"> they so often remind the president he is not. This is especially the case today because a number of the traditional constraints on judicial power have been severely eroded. </w:t>
      </w:r>
      <w:r w:rsidRPr="009D59F6">
        <w:rPr>
          <w:rFonts w:asciiTheme="majorHAnsi" w:hAnsiTheme="majorHAnsi" w:cstheme="minorHAnsi"/>
          <w:sz w:val="10"/>
        </w:rPr>
        <w:t xml:space="preserve">First and foremost is the </w:t>
      </w:r>
      <w:r w:rsidRPr="009D59F6">
        <w:rPr>
          <w:rFonts w:asciiTheme="majorHAnsi" w:hAnsiTheme="majorHAnsi" w:cstheme="minorHAnsi"/>
          <w:u w:val="single"/>
        </w:rPr>
        <w:t>venerable political question doctrine.</w:t>
      </w:r>
      <w:r w:rsidRPr="009D59F6">
        <w:rPr>
          <w:rFonts w:asciiTheme="majorHAnsi" w:hAnsiTheme="majorHAnsi" w:cstheme="minorHAnsi"/>
          <w:sz w:val="10"/>
        </w:rPr>
        <w:t xml:space="preserve"> Under this rule, federal courts have refused to resolve questions involving matters committed by the Constitution to Congress or the president. The doctrine has been applied both out of prudence, because judges are ill-suited to develop and assess the information relevant to formulating foreign and national-security policy, and because the Constitution established a genuine separation of powers among the three branches of government. The conduct of American foreign-policy and military actions overseas is, of course, at the very core of those powers reserved to the political branches. Second, </w:t>
      </w:r>
      <w:r w:rsidRPr="009D59F6">
        <w:rPr>
          <w:rFonts w:asciiTheme="majorHAnsi" w:hAnsiTheme="majorHAnsi" w:cstheme="minorHAnsi"/>
          <w:u w:val="single"/>
        </w:rPr>
        <w:t>judicial power has also been constrained by the Constitution's "case or controversy" requirement, which limits federal court authority to matters involving actual litigants who have a defined interest in some claim that is subject to judicial resolution and remedy. This prerequisite to any federal lawsuit is generally called "standing</w:t>
      </w:r>
      <w:r w:rsidRPr="009D59F6">
        <w:rPr>
          <w:rFonts w:asciiTheme="majorHAnsi" w:hAnsiTheme="majorHAnsi" w:cstheme="minorHAnsi"/>
          <w:sz w:val="10"/>
        </w:rPr>
        <w:t xml:space="preserve">." Over the past 60 years, however, </w:t>
      </w:r>
      <w:r w:rsidRPr="009D59F6">
        <w:rPr>
          <w:rFonts w:asciiTheme="majorHAnsi" w:hAnsiTheme="majorHAnsi" w:cstheme="minorHAnsi"/>
          <w:u w:val="single"/>
        </w:rPr>
        <w:t xml:space="preserve">both the </w:t>
      </w:r>
      <w:r w:rsidRPr="009D59F6">
        <w:rPr>
          <w:rFonts w:asciiTheme="majorHAnsi" w:hAnsiTheme="majorHAnsi" w:cstheme="minorHAnsi"/>
          <w:highlight w:val="cyan"/>
          <w:u w:val="single"/>
        </w:rPr>
        <w:t>requirement that a litigant must have standing and</w:t>
      </w:r>
      <w:r w:rsidRPr="009D59F6">
        <w:rPr>
          <w:rFonts w:asciiTheme="majorHAnsi" w:hAnsiTheme="majorHAnsi" w:cstheme="minorHAnsi"/>
          <w:u w:val="single"/>
        </w:rPr>
        <w:t xml:space="preserve"> the </w:t>
      </w:r>
      <w:r w:rsidRPr="009D59F6">
        <w:rPr>
          <w:rFonts w:asciiTheme="majorHAnsi" w:hAnsiTheme="majorHAnsi" w:cstheme="minorHAnsi"/>
          <w:highlight w:val="cyan"/>
          <w:u w:val="single"/>
        </w:rPr>
        <w:t>p</w:t>
      </w:r>
      <w:r w:rsidRPr="009D59F6">
        <w:rPr>
          <w:rFonts w:asciiTheme="majorHAnsi" w:hAnsiTheme="majorHAnsi" w:cstheme="minorHAnsi"/>
          <w:u w:val="single"/>
        </w:rPr>
        <w:t xml:space="preserve">olitical </w:t>
      </w:r>
      <w:r w:rsidRPr="009D59F6">
        <w:rPr>
          <w:rFonts w:asciiTheme="majorHAnsi" w:hAnsiTheme="majorHAnsi" w:cstheme="minorHAnsi"/>
          <w:highlight w:val="cyan"/>
          <w:u w:val="single"/>
        </w:rPr>
        <w:t>q</w:t>
      </w:r>
      <w:r w:rsidRPr="009D59F6">
        <w:rPr>
          <w:rFonts w:asciiTheme="majorHAnsi" w:hAnsiTheme="majorHAnsi" w:cstheme="minorHAnsi"/>
          <w:u w:val="single"/>
        </w:rPr>
        <w:t xml:space="preserve">uestion </w:t>
      </w:r>
      <w:r w:rsidRPr="009D59F6">
        <w:rPr>
          <w:rFonts w:asciiTheme="majorHAnsi" w:hAnsiTheme="majorHAnsi" w:cstheme="minorHAnsi"/>
          <w:highlight w:val="cyan"/>
          <w:u w:val="single"/>
        </w:rPr>
        <w:t>d</w:t>
      </w:r>
      <w:r w:rsidRPr="009D59F6">
        <w:rPr>
          <w:rFonts w:asciiTheme="majorHAnsi" w:hAnsiTheme="majorHAnsi" w:cstheme="minorHAnsi"/>
          <w:u w:val="single"/>
        </w:rPr>
        <w:t xml:space="preserve">octrine </w:t>
      </w:r>
      <w:r w:rsidRPr="009D59F6">
        <w:rPr>
          <w:rFonts w:asciiTheme="majorHAnsi" w:hAnsiTheme="majorHAnsi" w:cstheme="minorHAnsi"/>
          <w:highlight w:val="cyan"/>
          <w:u w:val="single"/>
        </w:rPr>
        <w:t>have lost</w:t>
      </w:r>
      <w:r w:rsidRPr="009D59F6">
        <w:rPr>
          <w:rFonts w:asciiTheme="majorHAnsi" w:hAnsiTheme="majorHAnsi" w:cstheme="minorHAnsi"/>
          <w:u w:val="single"/>
        </w:rPr>
        <w:t xml:space="preserve"> much of their </w:t>
      </w:r>
      <w:r w:rsidRPr="009D59F6">
        <w:rPr>
          <w:rFonts w:asciiTheme="majorHAnsi" w:hAnsiTheme="majorHAnsi" w:cstheme="minorHAnsi"/>
          <w:highlight w:val="cyan"/>
          <w:u w:val="single"/>
        </w:rPr>
        <w:t>force.</w:t>
      </w:r>
      <w:r w:rsidRPr="009D59F6">
        <w:rPr>
          <w:rFonts w:asciiTheme="majorHAnsi" w:hAnsiTheme="majorHAnsi" w:cstheme="minorHAnsi"/>
          <w:sz w:val="10"/>
        </w:rPr>
        <w:t xml:space="preserve"> Like pornography, judges know standing when they see it, and it is not much of a "check" on judicial authority. With regard to the political question doctrine, in Boumediene, Kennedy actually suggested that the Supreme Court's historic refusal to second-guess the president's conduct of hostilities had more to do with the "limited duration" of the nation's previous wars than the Constitution's clear disposition of war powers to the executive and legislative branches. In a doth-protest-too-much moment, the court said that it may no longer enjoy the "luxury" of not defining "the outer boundaries of war powers" because future conflicts, and particularly the war on terror, may be of a less determinate nature. A number of lower courts followed Boumediene by embarking on this very task. In case after case involving habeas corpus appeals from Guantanamo, federal judges are considering whether foreign nationals captured abroad are properly held as wartime detainees. And, not surprisingly, when the ordinary standards of proof in civilian proceedings are applied to these cases, judges increasingly find that the government has insufficient evidence to keep the petitioners prisoner. As Judge Richard Leon explained in the Boumediene case after the Supreme Court let it go forward, although the classified government information he reviewed was "undoubtedly sufficient for the intelligence purposes for which it was prepared"—conceivably sufficient for the CIA or another agency to seize, or even attack and kill, the detainees—it was "not sufficient for the purposes for which a habeas court must now evaluate it." This is not surprising, since the collection of evidence in our civilian system emphatically does not involve the intricacies and inevitable speculations of foreign or military intelligence gathering, let alone actual battlefield conditions. The Constitution's Framers did not design the judiciary as the "first among equals" in our tripartite system, ultimately responsible for determining whether Congress or the president have properly exercised their own discretionary functions. And yet, since the republic's foundation, the Supreme Court has at times arrogated to itself new authority. The first such judicial expansion culminated with Chief Justice Roger Taney's ill-judged effort to end the nation's argument over slavery in the 1857 Dred Scott v. Sanford. The result, of course, was not acceptance of the court's resolution of the slavery question, as Taney expected, but a four-year civil war. The second </w:t>
      </w:r>
      <w:r w:rsidRPr="009D59F6">
        <w:rPr>
          <w:rFonts w:asciiTheme="majorHAnsi" w:hAnsiTheme="majorHAnsi" w:cstheme="minorHAnsi"/>
          <w:u w:val="single"/>
        </w:rPr>
        <w:t xml:space="preserve">phase of </w:t>
      </w:r>
      <w:r w:rsidRPr="009D59F6">
        <w:rPr>
          <w:rFonts w:asciiTheme="majorHAnsi" w:hAnsiTheme="majorHAnsi" w:cstheme="minorHAnsi"/>
          <w:highlight w:val="cyan"/>
          <w:u w:val="single"/>
        </w:rPr>
        <w:t>judicial expansion occurred</w:t>
      </w:r>
      <w:r w:rsidRPr="009D59F6">
        <w:rPr>
          <w:rFonts w:asciiTheme="majorHAnsi" w:hAnsiTheme="majorHAnsi" w:cstheme="minorHAnsi"/>
          <w:u w:val="single"/>
        </w:rPr>
        <w:t xml:space="preserve"> </w:t>
      </w:r>
      <w:r w:rsidRPr="009D59F6">
        <w:rPr>
          <w:rFonts w:asciiTheme="majorHAnsi" w:hAnsiTheme="majorHAnsi" w:cstheme="minorHAnsi"/>
          <w:sz w:val="10"/>
        </w:rPr>
        <w:t xml:space="preserve">decades later when the Supreme Court turned its attention to preserving a laissez-faire economy, largely free from governmental regulation. It ended when the court crossed President Franklin Roosevelt, invalidating important aspects of his New Deal—and then backed down, after FDR threatened it with his court-packing plan. The present expansion of judicial power began after World War II, when the Supreme Court found a new meteor in the vindication of individual rights and liberties. In a series of epic decisions, the Warren Court outlawed segregation, expanded free speech and the rights of criminal defendants, and created a right to privacy that is not found in the text of the Constitution. Some of these cases certainly were correctly decided—the Constitution's text, for example, never supported a rule of "separate but equal" segregation. However, the courts quickly moved beyond saying what the law is, in the Marbury court's phrase, to devising elaborate enforcement schemes that brought judges, among other things, into the business of supervising school districts and effectively determining how federal and state prisons must be designed. It was, of course, this period in the 1960s and 1970s that galvanized the left in its support for an expansive role for the judiciary, and that led to its prevailing notion that the courts are the Constitution's only reliable guardians. But by moving so aggressively into the national-security area, </w:t>
      </w:r>
      <w:r w:rsidRPr="009D59F6">
        <w:rPr>
          <w:rFonts w:asciiTheme="majorHAnsi" w:hAnsiTheme="majorHAnsi" w:cstheme="minorHAnsi"/>
          <w:u w:val="single"/>
        </w:rPr>
        <w:t xml:space="preserve">the current Supreme Court has </w:t>
      </w:r>
      <w:r w:rsidRPr="009D59F6">
        <w:rPr>
          <w:rFonts w:asciiTheme="majorHAnsi" w:hAnsiTheme="majorHAnsi" w:cstheme="minorHAnsi"/>
          <w:highlight w:val="cyan"/>
          <w:u w:val="single"/>
        </w:rPr>
        <w:t>hit upon a recipe for true empire building</w:t>
      </w:r>
      <w:r w:rsidRPr="009D59F6">
        <w:rPr>
          <w:rFonts w:asciiTheme="majorHAnsi" w:hAnsiTheme="majorHAnsi" w:cstheme="minorHAnsi"/>
          <w:u w:val="single"/>
        </w:rPr>
        <w:t xml:space="preserve">. If there is no exercise of congressional or presidential power that is not subject to the judiciary's review and correction, then the </w:t>
      </w:r>
      <w:r w:rsidRPr="009D59F6">
        <w:rPr>
          <w:rFonts w:asciiTheme="majorHAnsi" w:hAnsiTheme="majorHAnsi" w:cstheme="minorHAnsi"/>
          <w:highlight w:val="cyan"/>
          <w:u w:val="single"/>
        </w:rPr>
        <w:t>Constitution</w:t>
      </w:r>
      <w:r w:rsidRPr="009D59F6">
        <w:rPr>
          <w:rFonts w:asciiTheme="majorHAnsi" w:hAnsiTheme="majorHAnsi" w:cstheme="minorHAnsi"/>
          <w:u w:val="single"/>
        </w:rPr>
        <w:t xml:space="preserve"> does indeed have an on/off switch—and it </w:t>
      </w:r>
      <w:r w:rsidRPr="009D59F6">
        <w:rPr>
          <w:rFonts w:asciiTheme="majorHAnsi" w:hAnsiTheme="majorHAnsi" w:cstheme="minorHAnsi"/>
          <w:highlight w:val="cyan"/>
          <w:u w:val="single"/>
        </w:rPr>
        <w:t>is controlled by the judges</w:t>
      </w:r>
      <w:r w:rsidRPr="009D59F6">
        <w:rPr>
          <w:rFonts w:asciiTheme="majorHAnsi" w:hAnsiTheme="majorHAnsi" w:cstheme="minorHAnsi"/>
          <w:sz w:val="10"/>
        </w:rPr>
        <w:t xml:space="preserve">. That should be every bit as alarming as putting such a switch in presidential or congressional hands. What will </w:t>
      </w:r>
      <w:r w:rsidRPr="009D59F6">
        <w:rPr>
          <w:rFonts w:asciiTheme="majorHAnsi" w:hAnsiTheme="majorHAnsi" w:cstheme="minorHAnsi"/>
          <w:highlight w:val="cyan"/>
          <w:u w:val="single"/>
        </w:rPr>
        <w:t>check the</w:t>
      </w:r>
      <w:r w:rsidRPr="009D59F6">
        <w:rPr>
          <w:rFonts w:asciiTheme="majorHAnsi" w:hAnsiTheme="majorHAnsi" w:cstheme="minorHAnsi"/>
          <w:u w:val="single"/>
        </w:rPr>
        <w:t xml:space="preserve"> judiciary's contemporary </w:t>
      </w:r>
      <w:r w:rsidRPr="009D59F6">
        <w:rPr>
          <w:rFonts w:asciiTheme="majorHAnsi" w:hAnsiTheme="majorHAnsi" w:cstheme="minorHAnsi"/>
          <w:highlight w:val="cyan"/>
          <w:u w:val="single"/>
        </w:rPr>
        <w:t>expansion</w:t>
      </w:r>
      <w:r w:rsidRPr="009D59F6">
        <w:rPr>
          <w:rFonts w:asciiTheme="majorHAnsi" w:hAnsiTheme="majorHAnsi" w:cstheme="minorHAnsi"/>
          <w:sz w:val="10"/>
        </w:rPr>
        <w:t xml:space="preserve">? We can hope that the other two branches will realize that, however expedient it is to have the courts decide politically difficult issues, in time judicial supervision will make it impossible for them to perform their own constitutional duties—such as protecting the population from future attacks. Similarly, the courts may discover that ultimate power carries ultimate responsibility. That </w:t>
      </w:r>
      <w:r w:rsidRPr="009D59F6">
        <w:rPr>
          <w:rFonts w:asciiTheme="majorHAnsi" w:hAnsiTheme="majorHAnsi" w:cstheme="minorHAnsi"/>
          <w:highlight w:val="cyan"/>
          <w:u w:val="single"/>
        </w:rPr>
        <w:t>should be</w:t>
      </w:r>
      <w:r w:rsidRPr="009D59F6">
        <w:rPr>
          <w:rFonts w:asciiTheme="majorHAnsi" w:hAnsiTheme="majorHAnsi" w:cstheme="minorHAnsi"/>
          <w:u w:val="single"/>
        </w:rPr>
        <w:t xml:space="preserve"> a </w:t>
      </w:r>
      <w:r w:rsidRPr="009D59F6">
        <w:rPr>
          <w:rFonts w:asciiTheme="majorHAnsi" w:hAnsiTheme="majorHAnsi" w:cstheme="minorHAnsi"/>
          <w:highlight w:val="cyan"/>
          <w:u w:val="single"/>
        </w:rPr>
        <w:t>daunting</w:t>
      </w:r>
      <w:r w:rsidRPr="009D59F6">
        <w:rPr>
          <w:rFonts w:asciiTheme="majorHAnsi" w:hAnsiTheme="majorHAnsi" w:cstheme="minorHAnsi"/>
          <w:u w:val="single"/>
        </w:rPr>
        <w:t xml:space="preserve"> prospect</w:t>
      </w:r>
      <w:r w:rsidRPr="009D59F6">
        <w:rPr>
          <w:rFonts w:asciiTheme="majorHAnsi" w:hAnsiTheme="majorHAnsi" w:cstheme="minorHAnsi"/>
          <w:sz w:val="10"/>
        </w:rPr>
        <w:t xml:space="preserve"> for a branch that lacks the legitimate power of the purse or sword. In the meantime, anyone who cares about limited government, and the individual liberty it is designed to protect, should ask themselves who now checks and balances the judges.</w:t>
      </w:r>
    </w:p>
    <w:p w14:paraId="2E78A5A5"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 xml:space="preserve">Supreme Court centralization is happening in the SQ </w:t>
      </w:r>
    </w:p>
    <w:p w14:paraId="65777F02"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Baker 95</w:t>
      </w:r>
      <w:r w:rsidRPr="009D59F6">
        <w:rPr>
          <w:rFonts w:asciiTheme="majorHAnsi" w:hAnsiTheme="majorHAnsi" w:cstheme="minorHAnsi"/>
        </w:rPr>
        <w:t xml:space="preserve"> (Thomas E., Florida International University College of Law, “A View to the Future of Judicial Federalism: “Neither Out Far Nor in Deep ””, </w:t>
      </w:r>
      <w:hyperlink r:id="rId105" w:history="1">
        <w:r w:rsidRPr="009D59F6">
          <w:rPr>
            <w:rStyle w:val="Hyperlink"/>
            <w:rFonts w:asciiTheme="majorHAnsi" w:hAnsiTheme="majorHAnsi" w:cstheme="minorHAnsi"/>
          </w:rPr>
          <w:t>http://ecollections.law.fiu.edu/cgi/viewcontent.cgi?article=1163&amp;context=faculty_publications)</w:t>
        </w:r>
      </w:hyperlink>
      <w:r w:rsidRPr="009D59F6">
        <w:rPr>
          <w:rFonts w:asciiTheme="majorHAnsi" w:hAnsiTheme="majorHAnsi" w:cstheme="minorHAnsi"/>
        </w:rPr>
        <w:t xml:space="preserve"> ACT</w:t>
      </w:r>
    </w:p>
    <w:p w14:paraId="3450684A" w14:textId="77777777" w:rsidR="005331FF" w:rsidRPr="009D59F6" w:rsidRDefault="005331FF" w:rsidP="005331FF">
      <w:pPr>
        <w:rPr>
          <w:rStyle w:val="StyleUnderline"/>
          <w:rFonts w:asciiTheme="majorHAnsi" w:hAnsiTheme="majorHAnsi" w:cstheme="minorHAnsi"/>
        </w:rPr>
      </w:pPr>
      <w:r w:rsidRPr="009D59F6">
        <w:rPr>
          <w:rFonts w:asciiTheme="majorHAnsi" w:hAnsiTheme="majorHAnsi" w:cstheme="minorHAnsi"/>
        </w:rPr>
        <w:t xml:space="preserve">A. Federalization </w:t>
      </w:r>
      <w:r w:rsidRPr="009D59F6">
        <w:rPr>
          <w:rStyle w:val="StyleUnderline"/>
          <w:rFonts w:asciiTheme="majorHAnsi" w:hAnsiTheme="majorHAnsi" w:cstheme="minorHAnsi"/>
          <w:highlight w:val="cyan"/>
        </w:rPr>
        <w:t>The big story now and in the future for the federal courts is "federalization."</w:t>
      </w:r>
      <w:r w:rsidRPr="009D59F6">
        <w:rPr>
          <w:rStyle w:val="StyleUnderline"/>
          <w:rFonts w:asciiTheme="majorHAnsi" w:hAnsiTheme="majorHAnsi" w:cstheme="minorHAnsi"/>
        </w:rPr>
        <w:t xml:space="preserve"> In a new monograph published by the Federal Judicial Center that is the single best treatment of the arguments,</w:t>
      </w:r>
      <w:r w:rsidRPr="009D59F6">
        <w:rPr>
          <w:rFonts w:asciiTheme="majorHAnsi" w:hAnsiTheme="majorHAnsi" w:cstheme="minorHAnsi"/>
        </w:rPr>
        <w:t xml:space="preserve"> Judge Schwarzer and his coauthor define the problem as "</w:t>
      </w:r>
      <w:r w:rsidRPr="009D59F6">
        <w:rPr>
          <w:rStyle w:val="StyleUnderline"/>
          <w:rFonts w:asciiTheme="majorHAnsi" w:hAnsiTheme="majorHAnsi" w:cstheme="minorHAnsi"/>
          <w:highlight w:val="cyan"/>
        </w:rPr>
        <w:t>the extension of federal court jurisdiction to civil claims</w:t>
      </w:r>
      <w:r w:rsidRPr="009D59F6">
        <w:rPr>
          <w:rStyle w:val="StyleUnderline"/>
          <w:rFonts w:asciiTheme="majorHAnsi" w:hAnsiTheme="majorHAnsi" w:cstheme="minorHAnsi"/>
        </w:rPr>
        <w:t xml:space="preserve"> and criminal prosecutions </w:t>
      </w:r>
      <w:r w:rsidRPr="009D59F6">
        <w:rPr>
          <w:rStyle w:val="StyleUnderline"/>
          <w:rFonts w:asciiTheme="majorHAnsi" w:hAnsiTheme="majorHAnsi" w:cstheme="minorHAnsi"/>
          <w:highlight w:val="cyan"/>
        </w:rPr>
        <w:t>that could be maintained in state courts."''</w:t>
      </w:r>
      <w:r w:rsidRPr="009D59F6">
        <w:rPr>
          <w:rFonts w:asciiTheme="majorHAnsi" w:hAnsiTheme="majorHAnsi" w:cstheme="minorHAnsi"/>
        </w:rPr>
        <w:t xml:space="preserve"> The issue is complicated and multiphasic: 79 It is beyond argument that, for a variety of reasons, </w:t>
      </w:r>
      <w:r w:rsidRPr="009D59F6">
        <w:rPr>
          <w:rStyle w:val="StyleUnderline"/>
          <w:rFonts w:asciiTheme="majorHAnsi" w:hAnsiTheme="majorHAnsi" w:cstheme="minorHAnsi"/>
          <w:highlight w:val="cyan"/>
        </w:rPr>
        <w:t>Congress has increasingly looked to the federal courts</w:t>
      </w:r>
      <w:r w:rsidRPr="009D59F6">
        <w:rPr>
          <w:rStyle w:val="StyleUnderline"/>
          <w:rFonts w:asciiTheme="majorHAnsi" w:hAnsiTheme="majorHAnsi" w:cstheme="minorHAnsi"/>
        </w:rPr>
        <w:t xml:space="preserve"> as the place to attack problems it regards as having national significance.</w:t>
      </w:r>
      <w:r w:rsidRPr="009D59F6">
        <w:rPr>
          <w:rFonts w:asciiTheme="majorHAnsi" w:hAnsiTheme="majorHAnsi" w:cstheme="minorHAnsi"/>
        </w:rPr>
        <w:t xml:space="preserve"> Congress has created new rights of action and remedies, many of which touch areas traditionally covered by state law; and it has enacted criminal statutes opening the federal courts to the prosecution of offenses that traditionally would have been brought in state courts. </w:t>
      </w:r>
      <w:r w:rsidRPr="009D59F6">
        <w:rPr>
          <w:rStyle w:val="StyleUnderline"/>
          <w:rFonts w:asciiTheme="majorHAnsi" w:hAnsiTheme="majorHAnsi" w:cstheme="minorHAnsi"/>
        </w:rPr>
        <w:t xml:space="preserve">Similarly, </w:t>
      </w:r>
      <w:r w:rsidRPr="009D59F6">
        <w:rPr>
          <w:rStyle w:val="StyleUnderline"/>
          <w:rFonts w:asciiTheme="majorHAnsi" w:hAnsiTheme="majorHAnsi" w:cstheme="minorHAnsi"/>
          <w:highlight w:val="cyan"/>
        </w:rPr>
        <w:t>the executive branch has increasingly prosecuted in federal court</w:t>
      </w:r>
      <w:r w:rsidRPr="009D59F6">
        <w:rPr>
          <w:rStyle w:val="StyleUnderline"/>
          <w:rFonts w:asciiTheme="majorHAnsi" w:hAnsiTheme="majorHAnsi" w:cstheme="minorHAnsi"/>
        </w:rPr>
        <w:t xml:space="preserve"> offenses </w:t>
      </w:r>
      <w:r w:rsidRPr="009D59F6">
        <w:rPr>
          <w:rStyle w:val="StyleUnderline"/>
          <w:rFonts w:asciiTheme="majorHAnsi" w:hAnsiTheme="majorHAnsi" w:cstheme="minorHAnsi"/>
          <w:highlight w:val="cyan"/>
        </w:rPr>
        <w:t>that could have been prosecuted in state court</w:t>
      </w:r>
      <w:r w:rsidRPr="009D59F6">
        <w:rPr>
          <w:rStyle w:val="StyleUnderline"/>
          <w:rFonts w:asciiTheme="majorHAnsi" w:hAnsiTheme="majorHAnsi" w:cstheme="minorHAnsi"/>
        </w:rPr>
        <w:t>.</w:t>
      </w:r>
      <w:r w:rsidRPr="009D59F6">
        <w:rPr>
          <w:rFonts w:asciiTheme="majorHAnsi" w:hAnsiTheme="majorHAnsi" w:cstheme="minorHAnsi"/>
        </w:rPr>
        <w:t xml:space="preserve"> The bar, for its part, jealously protects its access to the federal courts. </w:t>
      </w:r>
      <w:r w:rsidRPr="009D59F6">
        <w:rPr>
          <w:rStyle w:val="StyleUnderline"/>
          <w:rFonts w:asciiTheme="majorHAnsi" w:hAnsiTheme="majorHAnsi" w:cstheme="minorHAnsi"/>
        </w:rPr>
        <w:t xml:space="preserve">And </w:t>
      </w:r>
      <w:r w:rsidRPr="009D59F6">
        <w:rPr>
          <w:rStyle w:val="StyleUnderline"/>
          <w:rFonts w:asciiTheme="majorHAnsi" w:hAnsiTheme="majorHAnsi" w:cstheme="minorHAnsi"/>
          <w:highlight w:val="cyan"/>
        </w:rPr>
        <w:t>state officials are watching with mixed emotions,</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concerned about the impact of these trends on</w:t>
      </w:r>
      <w:r w:rsidRPr="009D59F6">
        <w:rPr>
          <w:rStyle w:val="StyleUnderline"/>
          <w:rFonts w:asciiTheme="majorHAnsi" w:hAnsiTheme="majorHAnsi" w:cstheme="minorHAnsi"/>
        </w:rPr>
        <w:t xml:space="preserve"> the stature and </w:t>
      </w:r>
      <w:r w:rsidRPr="009D59F6">
        <w:rPr>
          <w:rStyle w:val="StyleUnderline"/>
          <w:rFonts w:asciiTheme="majorHAnsi" w:hAnsiTheme="majorHAnsi" w:cstheme="minorHAnsi"/>
          <w:highlight w:val="cyan"/>
        </w:rPr>
        <w:t>independence of state courts</w:t>
      </w:r>
      <w:r w:rsidRPr="009D59F6">
        <w:rPr>
          <w:rStyle w:val="StyleUnderline"/>
          <w:rFonts w:asciiTheme="majorHAnsi" w:hAnsiTheme="majorHAnsi" w:cstheme="minorHAnsi"/>
        </w:rPr>
        <w:t xml:space="preserve"> but also conscious of the resulting relief afforded state court dockets.</w:t>
      </w:r>
    </w:p>
    <w:p w14:paraId="0BBD9C54" w14:textId="77777777" w:rsidR="005331FF" w:rsidRPr="009D59F6" w:rsidRDefault="005331FF" w:rsidP="005331FF">
      <w:pPr>
        <w:rPr>
          <w:rFonts w:asciiTheme="majorHAnsi" w:hAnsiTheme="majorHAnsi" w:cstheme="minorHAnsi"/>
        </w:rPr>
      </w:pPr>
    </w:p>
    <w:p w14:paraId="0422F3E6"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 xml:space="preserve">Federal courts will continue to be preferred over state courts </w:t>
      </w:r>
    </w:p>
    <w:p w14:paraId="4BF36691"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Baker 95</w:t>
      </w:r>
      <w:r w:rsidRPr="009D59F6">
        <w:rPr>
          <w:rFonts w:asciiTheme="majorHAnsi" w:hAnsiTheme="majorHAnsi" w:cstheme="minorHAnsi"/>
        </w:rPr>
        <w:t xml:space="preserve"> (Thomas E., Florida International University College of Law, “A View to the Future of Judicial Federalism: “Neither Out Far Nor in Deep ””, </w:t>
      </w:r>
      <w:hyperlink r:id="rId106" w:history="1">
        <w:r w:rsidRPr="009D59F6">
          <w:rPr>
            <w:rStyle w:val="Hyperlink"/>
            <w:rFonts w:asciiTheme="majorHAnsi" w:hAnsiTheme="majorHAnsi" w:cstheme="minorHAnsi"/>
          </w:rPr>
          <w:t>http://ecollections.law.fiu.edu/cgi/viewcontent.cgi?article=1163&amp;context=faculty_publications)</w:t>
        </w:r>
      </w:hyperlink>
      <w:r w:rsidRPr="009D59F6">
        <w:rPr>
          <w:rFonts w:asciiTheme="majorHAnsi" w:hAnsiTheme="majorHAnsi" w:cstheme="minorHAnsi"/>
        </w:rPr>
        <w:t xml:space="preserve"> ACT</w:t>
      </w:r>
    </w:p>
    <w:p w14:paraId="53B2A25D" w14:textId="77777777" w:rsidR="005331FF" w:rsidRPr="009D59F6" w:rsidRDefault="005331FF" w:rsidP="005331FF">
      <w:pPr>
        <w:rPr>
          <w:rStyle w:val="StyleUnderline"/>
          <w:rFonts w:asciiTheme="majorHAnsi" w:hAnsiTheme="majorHAnsi" w:cstheme="minorHAnsi"/>
        </w:rPr>
      </w:pPr>
      <w:r w:rsidRPr="009D59F6">
        <w:rPr>
          <w:rStyle w:val="StyleUnderline"/>
          <w:rFonts w:asciiTheme="majorHAnsi" w:hAnsiTheme="majorHAnsi" w:cstheme="minorHAnsi"/>
          <w:highlight w:val="cyan"/>
        </w:rPr>
        <w:t>The debate over federalization is part of a larger debate over the proper or ideal role of the federal courts under the Constitution</w:t>
      </w:r>
      <w:r w:rsidRPr="009D59F6">
        <w:rPr>
          <w:rStyle w:val="StyleUnderline"/>
          <w:rFonts w:asciiTheme="majorHAnsi" w:hAnsiTheme="majorHAnsi" w:cstheme="minorHAnsi"/>
        </w:rPr>
        <w:t>.</w:t>
      </w:r>
      <w:r w:rsidRPr="009D59F6">
        <w:rPr>
          <w:rFonts w:asciiTheme="majorHAnsi" w:hAnsiTheme="majorHAnsi" w:cstheme="minorHAnsi"/>
        </w:rPr>
        <w:t xml:space="preserve"> The 1969 study of judicial federalism by the prestigious American Law Institute attempted a comprehensive approach based on "rational principle.''. In its 1990 Final Report, the Federal Courts Study Committee attempted "a principled allocation of jurisdiction."'' Over the years, numerous academic critics have attempted to articulate some "grand unified theory" against which to measure existing and proposed federal jurisdiction." 3 One attempt at a comprehensive approach would analyze federal court jurisdiction against the following criteria: (1) facilitating state-federal cross-pollination; (2) maintaining the autonomy of the two judicial sovereigns; (3) preserving some degree of litigants' choice; (4) achieving litigation efficiency; (5) assuring fundamental fairness; (6) restraining the judicial branch within the judicial role; and (7) expecting an overall coherence and logical consistency of jurisdictional principles. 4 </w:t>
      </w:r>
      <w:r w:rsidRPr="009D59F6">
        <w:rPr>
          <w:rStyle w:val="StyleUnderline"/>
          <w:rFonts w:asciiTheme="majorHAnsi" w:hAnsiTheme="majorHAnsi" w:cstheme="minorHAnsi"/>
        </w:rPr>
        <w:t xml:space="preserve">However, these are all more descriptive than prescriptive. None of them has the force of must. Rather, they are all merely oughts of gentle persuasion. </w:t>
      </w:r>
      <w:r w:rsidRPr="009D59F6">
        <w:rPr>
          <w:rStyle w:val="StyleUnderline"/>
          <w:rFonts w:asciiTheme="majorHAnsi" w:hAnsiTheme="majorHAnsi" w:cstheme="minorHAnsi"/>
          <w:highlight w:val="cyan"/>
        </w:rPr>
        <w:t>Issues of federal court versus state court jurisdiction are best understood to be issues of power.</w:t>
      </w:r>
      <w:r w:rsidRPr="009D59F6">
        <w:rPr>
          <w:rStyle w:val="StyleUnderline"/>
          <w:rFonts w:asciiTheme="majorHAnsi" w:hAnsiTheme="majorHAnsi" w:cstheme="minorHAnsi"/>
        </w:rPr>
        <w:t xml:space="preserve"> The demarcation of federal court jurisdiction is given over to the Congress. 8' </w:t>
      </w:r>
      <w:r w:rsidRPr="009D59F6">
        <w:rPr>
          <w:rStyle w:val="StyleUnderline"/>
          <w:rFonts w:asciiTheme="majorHAnsi" w:hAnsiTheme="majorHAnsi" w:cstheme="minorHAnsi"/>
          <w:highlight w:val="cyan"/>
        </w:rPr>
        <w:t>Federal jurisdiction is not law.'86 It is politics</w:t>
      </w:r>
      <w:r w:rsidRPr="009D59F6">
        <w:rPr>
          <w:rStyle w:val="StyleUnderline"/>
          <w:rFonts w:asciiTheme="majorHAnsi" w:hAnsiTheme="majorHAnsi" w:cstheme="minorHAnsi"/>
        </w:rPr>
        <w:t>.</w:t>
      </w:r>
      <w:r w:rsidRPr="009D59F6">
        <w:rPr>
          <w:rFonts w:asciiTheme="majorHAnsi" w:hAnsiTheme="majorHAnsi" w:cstheme="minorHAnsi"/>
        </w:rPr>
        <w:t xml:space="preserve"> General lessons for the future can be gleaned from the history, tradition, and precedents of federal jurisdiction. 7 Henry J. Friendly, learned judge and federal courts scholar, </w:t>
      </w:r>
      <w:r w:rsidRPr="009D59F6">
        <w:rPr>
          <w:rStyle w:val="StyleUnderline"/>
          <w:rFonts w:asciiTheme="majorHAnsi" w:hAnsiTheme="majorHAnsi" w:cstheme="minorHAnsi"/>
        </w:rPr>
        <w:t>described the reality of federal court jurisdiction as existing between two extreme philosophies.'88 The minimalist philosophy posits that "the best course is to put trust in the state courts, subject to appropriate federal appellate review, save for those heads of jurisdiction, by no means insignificant in case-generating power, where everything is to be gained and nothing is to be lost by granting original jurisdiction to inferior federal courts."'8 9 At the other extreme, the maximalist philosophy "would go to the full sweep of constitutional power" under Article III because "</w:t>
      </w:r>
      <w:r w:rsidRPr="009D59F6">
        <w:rPr>
          <w:rStyle w:val="StyleUnderline"/>
          <w:rFonts w:asciiTheme="majorHAnsi" w:hAnsiTheme="majorHAnsi" w:cstheme="minorHAnsi"/>
          <w:highlight w:val="cyan"/>
        </w:rPr>
        <w:t>the federal courts provide a 'juster justice' than the state courts, [and] the more cases there [are] in the federal courts, the better."</w:t>
      </w:r>
      <w:r w:rsidRPr="009D59F6">
        <w:rPr>
          <w:rStyle w:val="StyleUnderline"/>
          <w:rFonts w:asciiTheme="majorHAnsi" w:hAnsiTheme="majorHAnsi" w:cstheme="minorHAnsi"/>
        </w:rPr>
        <w:t>'</w:t>
      </w:r>
      <w:r w:rsidRPr="009D59F6">
        <w:rPr>
          <w:rFonts w:asciiTheme="majorHAnsi" w:hAnsiTheme="majorHAnsi" w:cstheme="minorHAnsi"/>
        </w:rPr>
        <w:t xml:space="preserve">" There are valid reasons, now and in the future, for preferring state government as the locus for public policy. But without a doubt, </w:t>
      </w:r>
      <w:r w:rsidRPr="009D59F6">
        <w:rPr>
          <w:rStyle w:val="StyleUnderline"/>
          <w:rFonts w:asciiTheme="majorHAnsi" w:hAnsiTheme="majorHAnsi" w:cstheme="minorHAnsi"/>
        </w:rPr>
        <w:t xml:space="preserve">the maximalist philosophy has been ascendent in Congress for the last few decades and </w:t>
      </w:r>
      <w:r w:rsidRPr="009D59F6">
        <w:rPr>
          <w:rStyle w:val="StyleUnderline"/>
          <w:rFonts w:asciiTheme="majorHAnsi" w:hAnsiTheme="majorHAnsi" w:cstheme="minorHAnsi"/>
          <w:highlight w:val="cyan"/>
        </w:rPr>
        <w:t>one can confidently predict it will continue to be so in the future.</w:t>
      </w:r>
      <w:r w:rsidRPr="009D59F6">
        <w:rPr>
          <w:rFonts w:asciiTheme="majorHAnsi" w:hAnsiTheme="majorHAnsi" w:cstheme="minorHAnsi"/>
        </w:rPr>
        <w:t xml:space="preserve"> By the count of the Administrative Office of U.S. Courts, over the last twenty years Congress has enacted over 200 new laws-202 to be exact-that have multiplied the workload of the federal courts. 9' There is no end in political sight. </w:t>
      </w:r>
      <w:r w:rsidRPr="009D59F6">
        <w:rPr>
          <w:rStyle w:val="StyleUnderline"/>
          <w:rFonts w:asciiTheme="majorHAnsi" w:hAnsiTheme="majorHAnsi" w:cstheme="minorHAnsi"/>
        </w:rPr>
        <w:t xml:space="preserve">Federalization is characterized by a multiplier effect. </w:t>
      </w:r>
      <w:r w:rsidRPr="009D59F6">
        <w:rPr>
          <w:rStyle w:val="StyleUnderline"/>
          <w:rFonts w:asciiTheme="majorHAnsi" w:hAnsiTheme="majorHAnsi" w:cstheme="minorHAnsi"/>
          <w:highlight w:val="cyan"/>
        </w:rPr>
        <w:t>Today there are few areas of primary state concern." Tomorrow there will be fewer still.'93</w:t>
      </w:r>
    </w:p>
    <w:p w14:paraId="070BB3E3" w14:textId="77777777" w:rsidR="005331FF" w:rsidRPr="009D59F6" w:rsidRDefault="005331FF" w:rsidP="005331FF">
      <w:pPr>
        <w:rPr>
          <w:rStyle w:val="StyleUnderline"/>
          <w:rFonts w:asciiTheme="majorHAnsi" w:hAnsiTheme="majorHAnsi" w:cstheme="minorHAnsi"/>
        </w:rPr>
      </w:pPr>
    </w:p>
    <w:p w14:paraId="6700C6BB" w14:textId="77777777" w:rsidR="005331FF" w:rsidRPr="009D59F6" w:rsidRDefault="005331FF" w:rsidP="005331FF">
      <w:pPr>
        <w:rPr>
          <w:rStyle w:val="StyleUnderline"/>
          <w:rFonts w:asciiTheme="majorHAnsi" w:hAnsiTheme="majorHAnsi" w:cstheme="minorHAnsi"/>
        </w:rPr>
      </w:pPr>
    </w:p>
    <w:p w14:paraId="23D4E7C6" w14:textId="77777777" w:rsidR="005331FF" w:rsidRPr="009D59F6" w:rsidRDefault="005331FF" w:rsidP="005331FF">
      <w:pPr>
        <w:rPr>
          <w:rFonts w:asciiTheme="majorHAnsi" w:hAnsiTheme="majorHAnsi" w:cstheme="minorHAnsi"/>
          <w:sz w:val="12"/>
        </w:rPr>
      </w:pPr>
    </w:p>
    <w:p w14:paraId="39CC69BA"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 xml:space="preserve">Legitimacy Isn’t Stable </w:t>
      </w:r>
    </w:p>
    <w:p w14:paraId="7200D364"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 xml:space="preserve">The legitimacy of the Supreme Court is subject to change over time </w:t>
      </w:r>
    </w:p>
    <w:p w14:paraId="24BAA6D4"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Gibson &amp; Nelson 14</w:t>
      </w:r>
      <w:r w:rsidRPr="009D59F6">
        <w:rPr>
          <w:rFonts w:asciiTheme="majorHAnsi" w:hAnsiTheme="majorHAnsi" w:cstheme="minorHAnsi"/>
        </w:rPr>
        <w:t xml:space="preserve"> (James L., Sidney W. Souers Professor of Government, Department of Political Science, Michael J., Ph.D. Candidate, Department of Political Science, Graduate Student Associate, Center for Empirical Research in the Law, 2/ 7/14, “The Legitimacy of the U.S. Supreme Court: Conventional Wisdoms, and Recent Challenges Thereto”, </w:t>
      </w:r>
      <w:hyperlink r:id="rId107" w:history="1">
        <w:r w:rsidRPr="009D59F6">
          <w:rPr>
            <w:rStyle w:val="Hyperlink"/>
            <w:rFonts w:asciiTheme="majorHAnsi" w:hAnsiTheme="majorHAnsi" w:cstheme="minorHAnsi"/>
          </w:rPr>
          <w:t>http://mjnelson.wustl.edu/papers/AnnualReview.pdf)</w:t>
        </w:r>
      </w:hyperlink>
      <w:r w:rsidRPr="009D59F6">
        <w:rPr>
          <w:rFonts w:asciiTheme="majorHAnsi" w:hAnsiTheme="majorHAnsi" w:cstheme="minorHAnsi"/>
        </w:rPr>
        <w:t xml:space="preserve"> ACT</w:t>
      </w:r>
    </w:p>
    <w:p w14:paraId="279EE477" w14:textId="77777777" w:rsidR="005331FF" w:rsidRPr="009D59F6" w:rsidRDefault="005331FF" w:rsidP="005331FF">
      <w:pPr>
        <w:rPr>
          <w:rStyle w:val="StyleUnderline"/>
          <w:rFonts w:asciiTheme="majorHAnsi" w:hAnsiTheme="majorHAnsi" w:cstheme="minorHAnsi"/>
        </w:rPr>
      </w:pPr>
      <w:r w:rsidRPr="009D59F6">
        <w:rPr>
          <w:rFonts w:asciiTheme="majorHAnsi" w:hAnsiTheme="majorHAnsi" w:cstheme="minorHAnsi"/>
        </w:rPr>
        <w:t>Concluding Thoughts After decades of research</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judicial scholars have learned a great deal about the legitimacy of the U.S. Supreme Court,</w:t>
      </w:r>
      <w:r w:rsidRPr="009D59F6">
        <w:rPr>
          <w:rStyle w:val="StyleUnderline"/>
          <w:rFonts w:asciiTheme="majorHAnsi" w:hAnsiTheme="majorHAnsi" w:cstheme="minorHAnsi"/>
        </w:rPr>
        <w:t xml:space="preserve"> both in terms of its causes and its consequences.</w:t>
      </w:r>
      <w:r w:rsidRPr="009D59F6">
        <w:rPr>
          <w:rFonts w:asciiTheme="majorHAnsi" w:hAnsiTheme="majorHAnsi" w:cstheme="minorHAnsi"/>
        </w:rPr>
        <w:t xml:space="preserve"> Still, </w:t>
      </w:r>
      <w:r w:rsidRPr="009D59F6">
        <w:rPr>
          <w:rStyle w:val="StyleUnderline"/>
          <w:rFonts w:asciiTheme="majorHAnsi" w:hAnsiTheme="majorHAnsi" w:cstheme="minorHAnsi"/>
          <w:highlight w:val="cyan"/>
        </w:rPr>
        <w:t>the unprecedented explosion of new work on judicial legitimacy has generated</w:t>
      </w:r>
      <w:r w:rsidRPr="009D59F6">
        <w:rPr>
          <w:rStyle w:val="StyleUnderline"/>
          <w:rFonts w:asciiTheme="majorHAnsi" w:hAnsiTheme="majorHAnsi" w:cstheme="minorHAnsi"/>
        </w:rPr>
        <w:t xml:space="preserve"> a number of </w:t>
      </w:r>
      <w:r w:rsidRPr="009D59F6">
        <w:rPr>
          <w:rStyle w:val="StyleUnderline"/>
          <w:rFonts w:asciiTheme="majorHAnsi" w:hAnsiTheme="majorHAnsi" w:cstheme="minorHAnsi"/>
          <w:highlight w:val="cyan"/>
        </w:rPr>
        <w:t>challenges to</w:t>
      </w:r>
      <w:r w:rsidRPr="009D59F6">
        <w:rPr>
          <w:rStyle w:val="StyleUnderline"/>
          <w:rFonts w:asciiTheme="majorHAnsi" w:hAnsiTheme="majorHAnsi" w:cstheme="minorHAnsi"/>
        </w:rPr>
        <w:t xml:space="preserve"> the </w:t>
      </w:r>
      <w:r w:rsidRPr="009D59F6">
        <w:rPr>
          <w:rStyle w:val="StyleUnderline"/>
          <w:rFonts w:asciiTheme="majorHAnsi" w:hAnsiTheme="majorHAnsi" w:cstheme="minorHAnsi"/>
          <w:highlight w:val="cyan"/>
        </w:rPr>
        <w:t>conventional wisdoms</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Although much current research suffers greatly from a lack of external validity, some empirical findings seem to undermine existing theories in fundamental ways. Perhaps </w:t>
      </w:r>
      <w:r w:rsidRPr="009D59F6">
        <w:rPr>
          <w:rStyle w:val="StyleUnderline"/>
          <w:rFonts w:asciiTheme="majorHAnsi" w:hAnsiTheme="majorHAnsi" w:cstheme="minorHAnsi"/>
        </w:rPr>
        <w:t xml:space="preserve">the most basic question requiring additional research has to do with how citizens update the views toward legal policies and institutions. </w:t>
      </w:r>
      <w:r w:rsidRPr="009D59F6">
        <w:rPr>
          <w:rFonts w:asciiTheme="majorHAnsi" w:hAnsiTheme="majorHAnsi" w:cstheme="minorHAnsi"/>
        </w:rPr>
        <w:t xml:space="preserve">With only a handful of exceptions, this chapter has reported on cross-sectional research, which of course is limited in its ability to analyze change. </w:t>
      </w:r>
      <w:r w:rsidRPr="009D59F6">
        <w:rPr>
          <w:rStyle w:val="StyleUnderline"/>
          <w:rFonts w:asciiTheme="majorHAnsi" w:hAnsiTheme="majorHAnsi" w:cstheme="minorHAnsi"/>
        </w:rPr>
        <w:t xml:space="preserve">The most pressing need for those seeking to understand judicial legitimacy is data capable of supporting dynamic analysis; even </w:t>
      </w:r>
      <w:r w:rsidRPr="009D59F6">
        <w:rPr>
          <w:rStyle w:val="StyleUnderline"/>
          <w:rFonts w:asciiTheme="majorHAnsi" w:hAnsiTheme="majorHAnsi" w:cstheme="minorHAnsi"/>
          <w:highlight w:val="cyan"/>
        </w:rPr>
        <w:t>experimental research designs are no substitute for analyses of change over time. Attitudes toward legal institutions are not set in stone</w:t>
      </w:r>
      <w:r w:rsidRPr="009D59F6">
        <w:rPr>
          <w:rStyle w:val="StyleUnderline"/>
          <w:rFonts w:asciiTheme="majorHAnsi" w:hAnsiTheme="majorHAnsi" w:cstheme="minorHAnsi"/>
        </w:rPr>
        <w:t>, even if they do not change easily; future research should seek to understand how and why these attitudes evolve.</w:t>
      </w:r>
    </w:p>
    <w:p w14:paraId="15AF6DB8"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SQ Solves</w:t>
      </w:r>
    </w:p>
    <w:p w14:paraId="0610E013"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Court federalism in the squo has the correct separation of powers and secures necessary liberties</w:t>
      </w:r>
    </w:p>
    <w:p w14:paraId="5070DD2B"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Althouse 5</w:t>
      </w:r>
      <w:r w:rsidRPr="009D59F6">
        <w:rPr>
          <w:rFonts w:asciiTheme="majorHAnsi" w:hAnsiTheme="majorHAnsi" w:cstheme="minorHAnsi"/>
        </w:rPr>
        <w:t xml:space="preserve"> (Anne, Robert W. &amp; Irma M. Arthur-Bascom Professor of Law at the University of Wisconsin Law School, Federalism in courts expert, “ON DIGNITY AND DEFERENCE: THE SUPREME COURT’S NEW FEDERALISM”, 89-92, U Cinn) MBE</w:t>
      </w:r>
    </w:p>
    <w:p w14:paraId="14E1912B" w14:textId="77777777" w:rsidR="005331FF" w:rsidRPr="009D59F6" w:rsidRDefault="005331FF" w:rsidP="005331FF">
      <w:pPr>
        <w:rPr>
          <w:rFonts w:asciiTheme="majorHAnsi" w:hAnsiTheme="majorHAnsi" w:cstheme="minorHAnsi"/>
          <w:sz w:val="12"/>
        </w:rPr>
      </w:pPr>
      <w:r w:rsidRPr="009D59F6">
        <w:rPr>
          <w:rFonts w:asciiTheme="majorHAnsi" w:hAnsiTheme="majorHAnsi" w:cstheme="minorHAnsi"/>
          <w:sz w:val="12"/>
        </w:rPr>
        <w:t xml:space="preserve">I realize the opponents of sovereign immunity will continue to assert that the states ought to have to fork over the damages just like any private corporation. Concerns about the states’ survival will be countered with assertions of trust that Congress in deciding what immunity to abrogate, will just naturally-as the majority said in Garcia 87 – watch out for the interests of the states. But I think the conservative majority of the Court correctly believes that </w:t>
      </w:r>
      <w:r w:rsidRPr="009D59F6">
        <w:rPr>
          <w:rFonts w:asciiTheme="majorHAnsi" w:hAnsiTheme="majorHAnsi" w:cstheme="minorHAnsi"/>
          <w:u w:val="single"/>
        </w:rPr>
        <w:t xml:space="preserve">the </w:t>
      </w:r>
      <w:r w:rsidRPr="009D59F6">
        <w:rPr>
          <w:rFonts w:asciiTheme="majorHAnsi" w:hAnsiTheme="majorHAnsi" w:cstheme="minorHAnsi"/>
          <w:highlight w:val="cyan"/>
          <w:u w:val="single"/>
        </w:rPr>
        <w:t>survival of the states</w:t>
      </w:r>
      <w:r w:rsidRPr="009D59F6">
        <w:rPr>
          <w:rFonts w:asciiTheme="majorHAnsi" w:hAnsiTheme="majorHAnsi" w:cstheme="minorHAnsi"/>
          <w:u w:val="single"/>
        </w:rPr>
        <w:t xml:space="preserve"> as independently functioning institutions </w:t>
      </w:r>
      <w:r w:rsidRPr="009D59F6">
        <w:rPr>
          <w:rFonts w:asciiTheme="majorHAnsi" w:hAnsiTheme="majorHAnsi" w:cstheme="minorHAnsi"/>
          <w:highlight w:val="cyan"/>
          <w:u w:val="single"/>
        </w:rPr>
        <w:t>is required</w:t>
      </w:r>
      <w:r w:rsidRPr="009D59F6">
        <w:rPr>
          <w:rFonts w:asciiTheme="majorHAnsi" w:hAnsiTheme="majorHAnsi" w:cstheme="minorHAnsi"/>
          <w:u w:val="single"/>
        </w:rPr>
        <w:t xml:space="preserve"> and cannot depend on the will of Congress. State autonomy </w:t>
      </w:r>
      <w:r w:rsidRPr="009D59F6">
        <w:rPr>
          <w:rFonts w:asciiTheme="majorHAnsi" w:hAnsiTheme="majorHAnsi" w:cstheme="minorHAnsi"/>
          <w:highlight w:val="cyan"/>
          <w:u w:val="single"/>
        </w:rPr>
        <w:t>should be preserved by the courts</w:t>
      </w:r>
      <w:r w:rsidRPr="009D59F6">
        <w:rPr>
          <w:rFonts w:asciiTheme="majorHAnsi" w:hAnsiTheme="majorHAnsi" w:cstheme="minorHAnsi"/>
          <w:u w:val="single"/>
        </w:rPr>
        <w:t xml:space="preserve">, and not just because the framers intended it or because the states survived the constitutional founding period with their sovereignty – or at least some of it – intact. </w:t>
      </w:r>
      <w:r w:rsidRPr="009D59F6">
        <w:rPr>
          <w:rFonts w:asciiTheme="majorHAnsi" w:hAnsiTheme="majorHAnsi" w:cstheme="minorHAnsi"/>
          <w:highlight w:val="cyan"/>
          <w:u w:val="single"/>
        </w:rPr>
        <w:t>State autonomy</w:t>
      </w:r>
      <w:r w:rsidRPr="009D59F6">
        <w:rPr>
          <w:rFonts w:asciiTheme="majorHAnsi" w:hAnsiTheme="majorHAnsi" w:cstheme="minorHAnsi"/>
          <w:u w:val="single"/>
        </w:rPr>
        <w:t xml:space="preserve"> ought to be preserved because it </w:t>
      </w:r>
      <w:r w:rsidRPr="009D59F6">
        <w:rPr>
          <w:rFonts w:asciiTheme="majorHAnsi" w:hAnsiTheme="majorHAnsi" w:cstheme="minorHAnsi"/>
          <w:highlight w:val="cyan"/>
          <w:u w:val="single"/>
        </w:rPr>
        <w:t>serves a beneficial function</w:t>
      </w:r>
      <w:r w:rsidRPr="009D59F6">
        <w:rPr>
          <w:rFonts w:asciiTheme="majorHAnsi" w:hAnsiTheme="majorHAnsi" w:cstheme="minorHAnsi"/>
          <w:sz w:val="12"/>
        </w:rPr>
        <w:t xml:space="preserve">. Even if it could be certified as true that the founders intended the states to have some measure of “sovereignty,” that would not be all that helpful in determining the fine points 86 Alden, 119 S. Ct. at 75. "Commandeer" is, of course, a fighting word in the federalism arena. See Printz v. United States, 521 U.S. 898 (1997). 87 See Garcia v. San Antonio Metro. Transit Auth., 469 U.S. 528 (1985). For my analysis of the Court's new sovereign immunity in light of its real disapproval of Garcia, see Althouse, supra note 58. Ann Althouse, On Dignity and Deference: The Supreme Court’s New Federalism 68 U. Cin. L. Rev. 245 of sovereignty-related doctrine, like the question raised in Alden. I would like to see the conservative majority minimize its reliance on history and abstractions like “dignity” – which I suspect convince no one who actually reads Supreme Court opinions. 88 The Court should return to more sensible and honest reasoning about when and why it is a good thing to leave the states alone. The conservative side of the Court could use its majority power to overturn Garcia and to say that Congress cannot use its Article I powers to impose liability on the states at all. The question of overruling Garcia *267 came up in oral argument last month in a case involving the constitutionality of a federal statute that bars states from selling address lists collected in their drivers’ licensing programs. 89 Simply to place the states outside of the purview of Congress’s famously expansive commerce power would probably </w:t>
      </w:r>
      <w:r w:rsidRPr="009D59F6">
        <w:rPr>
          <w:rFonts w:asciiTheme="majorHAnsi" w:hAnsiTheme="majorHAnsi" w:cstheme="minorHAnsi"/>
          <w:u w:val="single"/>
        </w:rPr>
        <w:t>result in much more straightforward and easily defensible doctrine than the complex web of sovereign immunity law we struggle to understand today.</w:t>
      </w:r>
      <w:r w:rsidRPr="009D59F6">
        <w:rPr>
          <w:rFonts w:asciiTheme="majorHAnsi" w:hAnsiTheme="majorHAnsi" w:cstheme="minorHAnsi"/>
          <w:sz w:val="12"/>
        </w:rPr>
        <w:t xml:space="preserve"> Opponents of sovereign immunity law ought to consider the possibility that it represents a moderate compromise, an alternative to overruling Garcia. 90 Congress can bind the states to laws passed using the commerce power, but those laws can only be enforced prospectively in lawsuits brought by individuals. Note that Congress still has the alternative of setting up sufficient federal enforcement mechanisms, because sovereign immunity doctrine does permit lawsuits brought by the United States against the states. So Congress already has the ability to exact retrospective relief against the states. If it is truly concerned about retrospective relief, it must express that concern by putting enough federal resources behind enforcement. For example, it has empowered the Secretary of Labor to sue for lost wages if the state violates minimum wage law. 91 It's a bit like Printz. Congress must provide federal enforcement for its gun law, not use state and local law enforcement officials. And Congress must use the federal executive function to pursue retrospective relief against the states, not leave it to individual litigants. In one sense, those individuals are not at all like the state law enforcement officials who cannot be commandeered; they are acting on their own motivation, not compelled but empowered. Yet there is a similarity in the problems that lie at the heart of both Printz and Alden. In both cases, there was a *268 lack of federal 88 At a symposium on the Court's new sovereign immunity cases that took place at Rutgers Law School in September 1999, not one of the eight panelists, who took quite different positions otherwise, found the Court's historical analysis worth anything more than a passing mention. Nor did anyone in the audience seem to miss the lack of attention to the material that took up the great bulk of the Court's written opinions. My comment on this lack of attention did not draw a single good word on behalf of the Court's efforts at history. 89 See Linda Greenhouse, States'Rights Adherents on Top Court Appear to Be Given Pause, N.Y. TIMES, Nov. 11, 1999, at A20 (reporting on the oral argument in Condon v. Reno). The Court has now decided that case, once again leaving Garcia intact. See Reno v. Condon, 120 S. Ct. 666 (2000) (unanimously upholding the federal statute). 90 The position that existing sovereign immunity law is relatively moderate is elaborated in Althouse, supra note 58. 91 Critics of sovereign immunity doctrine complain that the Labor Department lacks adequate resources or motivation to pursue every claim. It is certainly true that individual litigants will generate more lawsuits. What sovereign immunity doctrine does is require the accountability of public officials to make the decisions about when these lawsuits justify consuming state resources. This is the deference the states receive, and I would argue that this is not a states' rights idea: it is a rational device for identifying the most important claims and the ones most deserving of retrospective relief. To the extent that the federal government must now bear the cost of bringing the lawsuits, rather that being able to leave litigation to private resources, I think that too is a fair expression of good federalism values: it forces Congress to put tax money, for which it is politically accountable, behind its regulation of the states. It is one thing to write laws that bind the states, quite another to pay for enforcing them. Making Congress pay for enforcement holds it to a higher standard in imposing on the states. This position is discussed in more detail in Althouse, supra note 58. Ann Althouse, On Dignity and Deference: The Supreme Court’s New Federalism 68 U. Cin. L. Rev. 245 governmental responsibility for the consequences that flow to the states after the initial congressional decision to go ahead and expose the states to burdens. I respect the attempt by the </w:t>
      </w:r>
      <w:r w:rsidRPr="009D59F6">
        <w:rPr>
          <w:rFonts w:asciiTheme="majorHAnsi" w:hAnsiTheme="majorHAnsi" w:cstheme="minorHAnsi"/>
          <w:highlight w:val="cyan"/>
          <w:u w:val="single"/>
        </w:rPr>
        <w:t>Court’s</w:t>
      </w:r>
      <w:r w:rsidRPr="009D59F6">
        <w:rPr>
          <w:rFonts w:asciiTheme="majorHAnsi" w:hAnsiTheme="majorHAnsi" w:cstheme="minorHAnsi"/>
          <w:sz w:val="12"/>
        </w:rPr>
        <w:t xml:space="preserve"> conservative majority to </w:t>
      </w:r>
      <w:r w:rsidRPr="009D59F6">
        <w:rPr>
          <w:rFonts w:asciiTheme="majorHAnsi" w:hAnsiTheme="majorHAnsi" w:cstheme="minorHAnsi"/>
          <w:u w:val="single"/>
        </w:rPr>
        <w:t>try to design safeguards against these burdens</w:t>
      </w:r>
      <w:r w:rsidRPr="009D59F6">
        <w:rPr>
          <w:rFonts w:asciiTheme="majorHAnsi" w:hAnsiTheme="majorHAnsi" w:cstheme="minorHAnsi"/>
          <w:sz w:val="12"/>
        </w:rPr>
        <w:t xml:space="preserve"> and think that it is preferable to take the more drastic step of overruling Garcia. Existing federalism doctrine seems quite easy to attack; it is so complex that it is bound to contain incoherencies, especially as the Court unwisely moves in the direction of explaining and justifying itself with history and abstractions about the inherent meaning of sovereignty. But </w:t>
      </w:r>
      <w:r w:rsidRPr="009D59F6">
        <w:rPr>
          <w:rFonts w:asciiTheme="majorHAnsi" w:hAnsiTheme="majorHAnsi" w:cstheme="minorHAnsi"/>
          <w:highlight w:val="cyan"/>
          <w:u w:val="single"/>
        </w:rPr>
        <w:t>current federalism doctrine deserves to be recognized as a creditable and moderate attempt to balance divided powers with the goal of benefiting individuals</w:t>
      </w:r>
      <w:r w:rsidRPr="009D59F6">
        <w:rPr>
          <w:rFonts w:asciiTheme="majorHAnsi" w:hAnsiTheme="majorHAnsi" w:cstheme="minorHAnsi"/>
          <w:u w:val="single"/>
        </w:rPr>
        <w:t>. J</w:t>
      </w:r>
      <w:r w:rsidRPr="009D59F6">
        <w:rPr>
          <w:rFonts w:asciiTheme="majorHAnsi" w:hAnsiTheme="majorHAnsi" w:cstheme="minorHAnsi"/>
          <w:sz w:val="12"/>
        </w:rPr>
        <w:t>ustice O’Connor wrote in New York v. United States: “State sovereignty is not just an end in itself: ‘</w:t>
      </w:r>
      <w:r w:rsidRPr="009D59F6">
        <w:rPr>
          <w:rFonts w:asciiTheme="majorHAnsi" w:hAnsiTheme="majorHAnsi" w:cstheme="minorHAnsi"/>
          <w:u w:val="single"/>
        </w:rPr>
        <w:t xml:space="preserve">Rather, </w:t>
      </w:r>
      <w:r w:rsidRPr="009D59F6">
        <w:rPr>
          <w:rFonts w:asciiTheme="majorHAnsi" w:hAnsiTheme="majorHAnsi" w:cstheme="minorHAnsi"/>
          <w:highlight w:val="cyan"/>
          <w:u w:val="single"/>
        </w:rPr>
        <w:t>federalism secures to citizens the liberties that derive from the diffusion of sovereign power</w:t>
      </w:r>
      <w:r w:rsidRPr="009D59F6">
        <w:rPr>
          <w:rFonts w:asciiTheme="majorHAnsi" w:hAnsiTheme="majorHAnsi" w:cstheme="minorHAnsi"/>
          <w:sz w:val="12"/>
        </w:rPr>
        <w:t>.’”</w:t>
      </w:r>
    </w:p>
    <w:p w14:paraId="2C8ACA3B" w14:textId="77777777" w:rsidR="005331FF" w:rsidRPr="009D59F6" w:rsidRDefault="005331FF" w:rsidP="005331FF">
      <w:pPr>
        <w:pStyle w:val="Heading2"/>
        <w:rPr>
          <w:rFonts w:asciiTheme="majorHAnsi" w:hAnsiTheme="majorHAnsi" w:cstheme="minorHAnsi"/>
        </w:rPr>
      </w:pPr>
      <w:r w:rsidRPr="009D59F6">
        <w:rPr>
          <w:rFonts w:asciiTheme="majorHAnsi" w:hAnsiTheme="majorHAnsi" w:cstheme="minorHAnsi"/>
        </w:rPr>
        <w:t>Internal Link</w:t>
      </w:r>
    </w:p>
    <w:p w14:paraId="637D0855"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**FEDERALISM SPILL OVER**</w:t>
      </w:r>
    </w:p>
    <w:p w14:paraId="4EB588FC"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Generic (1NC)</w:t>
      </w:r>
    </w:p>
    <w:p w14:paraId="2554F8CD"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State deference devastates checks and is not key to USSC Powers so there is no offense</w:t>
      </w:r>
    </w:p>
    <w:p w14:paraId="47D98E5D"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Liu 17</w:t>
      </w:r>
      <w:r w:rsidRPr="009D59F6">
        <w:rPr>
          <w:rFonts w:asciiTheme="majorHAnsi" w:hAnsiTheme="majorHAnsi" w:cstheme="minorHAnsi"/>
        </w:rPr>
        <w:t xml:space="preserve"> (1/19, Goodwin, associate justice of the California Supreme Court, addressed the topic of state constitutionalism in the Justice William J. Brennan Lecture at New York University Law School, “Goodwin Liu: In Praise of Judicial Federalism”, </w:t>
      </w:r>
      <w:hyperlink r:id="rId108" w:history="1">
        <w:r w:rsidRPr="009D59F6">
          <w:rPr>
            <w:rStyle w:val="Hyperlink"/>
            <w:rFonts w:asciiTheme="majorHAnsi" w:hAnsiTheme="majorHAnsi" w:cstheme="minorHAnsi"/>
          </w:rPr>
          <w:t>http://www.therecorder.com/id=1202777219152/Goodwin-Liu-In-Praise-of-Judicial-Federalism?slreturn=20170617235511</w:t>
        </w:r>
      </w:hyperlink>
      <w:r w:rsidRPr="009D59F6">
        <w:rPr>
          <w:rFonts w:asciiTheme="majorHAnsi" w:hAnsiTheme="majorHAnsi" w:cstheme="minorHAnsi"/>
        </w:rPr>
        <w:t>, The Recorder) MBE</w:t>
      </w:r>
    </w:p>
    <w:p w14:paraId="003760FA" w14:textId="77777777" w:rsidR="005331FF" w:rsidRPr="009D59F6" w:rsidRDefault="005331FF" w:rsidP="005331FF">
      <w:pPr>
        <w:rPr>
          <w:rFonts w:asciiTheme="majorHAnsi" w:hAnsiTheme="majorHAnsi" w:cstheme="minorHAnsi"/>
          <w:u w:val="single"/>
        </w:rPr>
      </w:pPr>
      <w:r w:rsidRPr="009D59F6">
        <w:rPr>
          <w:rFonts w:asciiTheme="majorHAnsi" w:hAnsiTheme="majorHAnsi" w:cstheme="minorHAnsi"/>
          <w:sz w:val="10"/>
        </w:rPr>
        <w:t xml:space="preserve">This year marks the 40th anniversary of one of the most cited law review articles of all time: "State Constitutions and the Protection of Individual Rights" by Justice William Brennan, published in the Harvard Law Review. Brennan, who served five years on the New Jersey Supreme Court before joining the U.S. Supreme Court, urged </w:t>
      </w:r>
      <w:r w:rsidRPr="009D59F6">
        <w:rPr>
          <w:rFonts w:asciiTheme="majorHAnsi" w:hAnsiTheme="majorHAnsi" w:cstheme="minorHAnsi"/>
          <w:u w:val="single"/>
        </w:rPr>
        <w:t xml:space="preserve">state courts to engage in independent and expansive interpretation of the individual rights guarantees in state constitutions, especially in areas where the U.S. Supreme Court had (in his view) unduly constricted the scope of analogous rights in the federal Constitution. This thesis remains relevant and contested today. </w:t>
      </w:r>
      <w:r w:rsidRPr="009D59F6">
        <w:rPr>
          <w:rFonts w:asciiTheme="majorHAnsi" w:hAnsiTheme="majorHAnsi" w:cstheme="minorHAnsi"/>
          <w:sz w:val="10"/>
        </w:rPr>
        <w:t>There is no dispute that in our federal system, state high courts have the final word on state law, just as the U.S. Supreme Court has the final word on federal law, and that federal constitutional law sets a floor that state courts must respect. There is also no dispute that state courts have authority to interpret individual rights provisions in state constitutions more expansively than U.S. Supreme Court interpretations of analogous provisions in the federal Constitution. But under what circumstances should state courts do so? Brennan left this important question unanswered, which invited criticism that independent state constitutionalism often boils down to an expedient, results-oriented jurisprudence—what one scholar has called "a kind of forum-shopping for liberals." State constitutionalism, some say, is simply a means of sidestepping federal precedents that state courts don't like. To understand and address this criticism, it's important to note that it is not aimed at cases where state constitutional provisions materially differ from analogous federal provisions in their text, purpose, or history. For example, the religion clauses of many state constitutions differ from the religion clauses of the First Amendment. Many state constitutions also have provisions, such as education clauses, that are absent from the federal Constitution</w:t>
      </w:r>
      <w:r w:rsidRPr="009D59F6">
        <w:rPr>
          <w:rFonts w:asciiTheme="majorHAnsi" w:hAnsiTheme="majorHAnsi" w:cstheme="minorHAnsi"/>
          <w:u w:val="single"/>
        </w:rPr>
        <w:t xml:space="preserve">. State courts should always look first to state-specific sources in deciding an issue of state constitutional law, and in areas like religion and education, it's no surprise that </w:t>
      </w:r>
      <w:r w:rsidRPr="009D59F6">
        <w:rPr>
          <w:rFonts w:asciiTheme="majorHAnsi" w:hAnsiTheme="majorHAnsi" w:cstheme="minorHAnsi"/>
          <w:highlight w:val="cyan"/>
          <w:u w:val="single"/>
        </w:rPr>
        <w:t xml:space="preserve">state courts interpreting state constitutions </w:t>
      </w:r>
      <w:r w:rsidRPr="009D59F6">
        <w:rPr>
          <w:rFonts w:asciiTheme="majorHAnsi" w:hAnsiTheme="majorHAnsi" w:cstheme="minorHAnsi"/>
          <w:u w:val="single"/>
        </w:rPr>
        <w:t>may</w:t>
      </w:r>
      <w:r w:rsidRPr="009D59F6">
        <w:rPr>
          <w:rFonts w:asciiTheme="majorHAnsi" w:hAnsiTheme="majorHAnsi" w:cstheme="minorHAnsi"/>
          <w:highlight w:val="cyan"/>
          <w:u w:val="single"/>
        </w:rPr>
        <w:t xml:space="preserve"> construe individual rights more expansively</w:t>
      </w:r>
      <w:r w:rsidRPr="009D59F6">
        <w:rPr>
          <w:rFonts w:asciiTheme="majorHAnsi" w:hAnsiTheme="majorHAnsi" w:cstheme="minorHAnsi"/>
          <w:u w:val="single"/>
        </w:rPr>
        <w:t xml:space="preserve"> than federal courts interpreting the federal Constitution</w:t>
      </w:r>
      <w:r w:rsidRPr="009D59F6">
        <w:rPr>
          <w:rFonts w:asciiTheme="majorHAnsi" w:hAnsiTheme="majorHAnsi" w:cstheme="minorHAnsi"/>
          <w:sz w:val="10"/>
        </w:rPr>
        <w:t xml:space="preserve">. The criticism has its bite in cases involving state constitutional provisions that do not meaningfully differ from their federal analogs. Almost all state constitutions have guarantees of equal protection, due process, and protection from unreasonable searches and seizures that parallel the federal constitutional guarantees. When such rights are at issue, there is often no state-specific text, purpose, or history available to guide state constitutional analysis. In that circumstance, </w:t>
      </w:r>
      <w:r w:rsidRPr="009D59F6">
        <w:rPr>
          <w:rFonts w:asciiTheme="majorHAnsi" w:hAnsiTheme="majorHAnsi" w:cstheme="minorHAnsi"/>
          <w:u w:val="single"/>
        </w:rPr>
        <w:t xml:space="preserve">should a </w:t>
      </w:r>
      <w:r w:rsidRPr="009D59F6">
        <w:rPr>
          <w:rFonts w:asciiTheme="majorHAnsi" w:hAnsiTheme="majorHAnsi" w:cstheme="minorHAnsi"/>
          <w:highlight w:val="cyan"/>
          <w:u w:val="single"/>
        </w:rPr>
        <w:t>state court follow U.S. Supreme Court precedent addressing the same issue under the federal Constitution?</w:t>
      </w:r>
      <w:r w:rsidRPr="009D59F6">
        <w:rPr>
          <w:rFonts w:asciiTheme="majorHAnsi" w:hAnsiTheme="majorHAnsi" w:cstheme="minorHAnsi"/>
          <w:u w:val="single"/>
        </w:rPr>
        <w:t xml:space="preserve"> </w:t>
      </w:r>
      <w:r w:rsidRPr="009D59F6">
        <w:rPr>
          <w:rFonts w:asciiTheme="majorHAnsi" w:hAnsiTheme="majorHAnsi" w:cstheme="minorHAnsi"/>
          <w:sz w:val="10"/>
        </w:rPr>
        <w:t xml:space="preserve">My answer is </w:t>
      </w:r>
      <w:r w:rsidRPr="009D59F6">
        <w:rPr>
          <w:rFonts w:asciiTheme="majorHAnsi" w:hAnsiTheme="majorHAnsi" w:cstheme="minorHAnsi"/>
          <w:highlight w:val="cyan"/>
          <w:u w:val="single"/>
        </w:rPr>
        <w:t>no, not as a matter of deference</w:t>
      </w:r>
      <w:r w:rsidRPr="009D59F6">
        <w:rPr>
          <w:rFonts w:asciiTheme="majorHAnsi" w:hAnsiTheme="majorHAnsi" w:cstheme="minorHAnsi"/>
          <w:u w:val="single"/>
        </w:rPr>
        <w:t xml:space="preserve"> or reflexive adoption, but yes, to the extent the state court finds the federal precedent persuasive</w:t>
      </w:r>
      <w:r w:rsidRPr="009D59F6">
        <w:rPr>
          <w:rFonts w:asciiTheme="majorHAnsi" w:hAnsiTheme="majorHAnsi" w:cstheme="minorHAnsi"/>
          <w:sz w:val="10"/>
        </w:rPr>
        <w:t xml:space="preserve">. State courts have the prerogative and duty to independently interpret state constitutional provisions, and in so doing, they should give respectful consideration to relevant federal case law (as well as relevant case law from other states). This may lead a state court to agree with well-reasoned federal precedent. But it also may lead a state court to depart from federal precedent and construe individual rights more expansively as a matter of state law, even when no state-specific text, history, or purpose informs the analysis. Consider, for example, the California Supreme Court's 1971 decision in Sail'er Inn v. Kirby, which held under our state equal protection clause that strict scrutiny applies to laws that discriminate on the basis of gender. We have repeatedly affirmed the rule of Sail'er Inn even though the U.S. Supreme Court has held that gender classifications are subject to intermediate scrutiny under the federal equal protection clause. In rejecting the federal rule, we have not relied any constitutional text or history particular to California. We have considered the same factors that the federal high court considers—such as immutability of the identified characteristic, the fit between the characteristic and the state's asserted need for the classification, and historical use of the classification to stigmatize or oppress a particular group—and we have simply disagreed with the high court on the proper level of scrutiny in light of those factors. Another example is the California Supreme Court's 1955 decision in People v. Cahan, which adopted the exclusionary rule for violations of the state constitutional prohibition on unreasonable searches and seizures, notwithstanding U.S. Supreme Court precedent holding (at the time) that the Fourth Amendment did not require states to adopt the exclusionary rule. Again, we did not rely on California-specific reasoning. We simply explained that "other remedies have completely failed to secure compliance" with the constitutional guarantee, even though the high court had said "other methods . . . , if consistently enforced, would be equally effective." (California voters have since amended our state constitution so that the exclusionary rule applies only when required by federal law or by a supermajority enactment of our legislature.) There are many examples of such principled disagreement between state courts and the U.S. Supreme Court, and not all of them are "liberal" in their results. For example, in the wake of the high court's 2005 decision in Kelo v. City of New London, state courts have read state constitutions to confer greater protection for property rights against eminent domain. Many of these state court decisions do not rely on state-specific reasoning to distinguish federal precedent; they simply reject the reasoning of the U.S. Supreme Court in reaching a different conclusion under state law. </w:t>
      </w:r>
      <w:r w:rsidRPr="009D59F6">
        <w:rPr>
          <w:rFonts w:asciiTheme="majorHAnsi" w:hAnsiTheme="majorHAnsi" w:cstheme="minorHAnsi"/>
          <w:u w:val="single"/>
        </w:rPr>
        <w:t xml:space="preserve">Is </w:t>
      </w:r>
      <w:r w:rsidRPr="009D59F6">
        <w:rPr>
          <w:rStyle w:val="Emphasis"/>
          <w:rFonts w:asciiTheme="majorHAnsi" w:hAnsiTheme="majorHAnsi" w:cstheme="minorHAnsi"/>
          <w:highlight w:val="cyan"/>
        </w:rPr>
        <w:t>this prevalent state court practice an affront to the U.S. Supreme Court's authority? The high court does not seem to think so</w:t>
      </w:r>
      <w:r w:rsidRPr="009D59F6">
        <w:rPr>
          <w:rFonts w:asciiTheme="majorHAnsi" w:hAnsiTheme="majorHAnsi" w:cstheme="minorHAnsi"/>
          <w:u w:val="single"/>
        </w:rPr>
        <w:t>. Recognizing that "</w:t>
      </w:r>
      <w:r w:rsidRPr="009D59F6">
        <w:rPr>
          <w:rFonts w:asciiTheme="majorHAnsi" w:hAnsiTheme="majorHAnsi" w:cstheme="minorHAnsi"/>
          <w:highlight w:val="cyan"/>
          <w:u w:val="single"/>
        </w:rPr>
        <w:t>it is fundamental that</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state courts be left free and unfettered by us in interpreting their state constitutions</w:t>
      </w:r>
      <w:r w:rsidRPr="009D59F6">
        <w:rPr>
          <w:rFonts w:asciiTheme="majorHAnsi" w:hAnsiTheme="majorHAnsi" w:cstheme="minorHAnsi"/>
          <w:u w:val="single"/>
        </w:rPr>
        <w:t xml:space="preserve">," the high court does not review state court decisions that rest on adequate and independent state grounds in order to "provide state judges with a clearer opportunity to </w:t>
      </w:r>
      <w:r w:rsidRPr="009D59F6">
        <w:rPr>
          <w:rFonts w:asciiTheme="majorHAnsi" w:hAnsiTheme="majorHAnsi" w:cstheme="minorHAnsi"/>
          <w:highlight w:val="cyan"/>
          <w:u w:val="single"/>
        </w:rPr>
        <w:t>develop state jurisprudence unimpeded by federal interference</w:t>
      </w:r>
      <w:r w:rsidRPr="009D59F6">
        <w:rPr>
          <w:rFonts w:asciiTheme="majorHAnsi" w:hAnsiTheme="majorHAnsi" w:cstheme="minorHAnsi"/>
          <w:sz w:val="10"/>
        </w:rPr>
        <w:t xml:space="preserve">." (See Michigan v. Long (1983).) This role of state courts also accords with original understandings. In designing our federal structure, the Framers of the U.S. Constitution envisioned a system of dual sovereignty. Our system contemplates substantive differences in various provisions of the federal and state constitutions. But quite apart from substantive differences in constitutional provisions, it also contemplates two independent and authoritative interpreters, one federal and one state, when it comes to common provisions of the federal and state constitutions. This is one important way that, in the words of James Madison, "a double security arises to the rights of the people" in our federal system. Notably, throughout much of our nation's history, it was understood that the Bill of Rights did not apply to the states. Individual rights protections, to the extent they were judicially enforced, were enforced by state courts applying various provisions of state constitutions. Although some provisions called for state-specific reasoning, others were elucidated through constitutional reasoning that transcended state boundaries. State constitutionalism receded in the last century as the U.S. Supreme Court, through selective incorporation, developed a body of precedent elaborating federal constitutional rights, especially during the Warren era. But the prerogative and duty of state courts to independently interpret state constitutions have never changed. The question left unanswered by Brennan's article cannot be answered by yoking the legitimacy of state constitutionalism to the use of state-specific reasoning to resolve constitutional issues. Some issues are amenable to that mode of analysis, but others are not. When it comes to some of the most basic constitutional guarantees, state and federal courts are engaged in a common enterprise of American constitutionalism. What is essential to this enterprise is that </w:t>
      </w:r>
      <w:r w:rsidRPr="009D59F6">
        <w:rPr>
          <w:rFonts w:asciiTheme="majorHAnsi" w:hAnsiTheme="majorHAnsi" w:cstheme="minorHAnsi"/>
          <w:highlight w:val="cyan"/>
          <w:u w:val="single"/>
        </w:rPr>
        <w:t>state</w:t>
      </w:r>
      <w:r w:rsidRPr="009D59F6">
        <w:rPr>
          <w:rFonts w:asciiTheme="majorHAnsi" w:hAnsiTheme="majorHAnsi" w:cstheme="minorHAnsi"/>
          <w:u w:val="single"/>
        </w:rPr>
        <w:t xml:space="preserve"> and federal </w:t>
      </w:r>
      <w:r w:rsidRPr="009D59F6">
        <w:rPr>
          <w:rFonts w:asciiTheme="majorHAnsi" w:hAnsiTheme="majorHAnsi" w:cstheme="minorHAnsi"/>
          <w:highlight w:val="cyan"/>
          <w:u w:val="single"/>
        </w:rPr>
        <w:t>courts,</w:t>
      </w:r>
      <w:r w:rsidRPr="009D59F6">
        <w:rPr>
          <w:rFonts w:asciiTheme="majorHAnsi" w:hAnsiTheme="majorHAnsi" w:cstheme="minorHAnsi"/>
          <w:u w:val="single"/>
        </w:rPr>
        <w:t xml:space="preserve"> whether relying on state or federal sources, </w:t>
      </w:r>
      <w:r w:rsidRPr="009D59F6">
        <w:rPr>
          <w:rFonts w:asciiTheme="majorHAnsi" w:hAnsiTheme="majorHAnsi" w:cstheme="minorHAnsi"/>
          <w:highlight w:val="cyan"/>
          <w:u w:val="single"/>
        </w:rPr>
        <w:t>exercise independence</w:t>
      </w:r>
      <w:r w:rsidRPr="009D59F6">
        <w:rPr>
          <w:rFonts w:asciiTheme="majorHAnsi" w:hAnsiTheme="majorHAnsi" w:cstheme="minorHAnsi"/>
          <w:u w:val="single"/>
        </w:rPr>
        <w:t xml:space="preserve"> in interpreting their respective constitutions</w:t>
      </w:r>
      <w:r w:rsidRPr="009D59F6">
        <w:rPr>
          <w:rFonts w:asciiTheme="majorHAnsi" w:hAnsiTheme="majorHAnsi" w:cstheme="minorHAnsi"/>
          <w:sz w:val="10"/>
        </w:rPr>
        <w:t xml:space="preserve">. This </w:t>
      </w:r>
      <w:r w:rsidRPr="009D59F6">
        <w:rPr>
          <w:rFonts w:asciiTheme="majorHAnsi" w:hAnsiTheme="majorHAnsi" w:cstheme="minorHAnsi"/>
          <w:highlight w:val="cyan"/>
          <w:u w:val="single"/>
        </w:rPr>
        <w:t>judicial federalism is vital to how our system of dual sovereignty secures our freedom</w:t>
      </w:r>
      <w:r w:rsidRPr="009D59F6">
        <w:rPr>
          <w:rFonts w:asciiTheme="majorHAnsi" w:hAnsiTheme="majorHAnsi" w:cstheme="minorHAnsi"/>
          <w:u w:val="single"/>
        </w:rPr>
        <w:t>.</w:t>
      </w:r>
    </w:p>
    <w:p w14:paraId="67900C78"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Inevitable</w:t>
      </w:r>
    </w:p>
    <w:p w14:paraId="1C3B3389"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Court power is inevitable- its engrained in our constitution and has precedent</w:t>
      </w:r>
    </w:p>
    <w:p w14:paraId="2634CBC3"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Posner 14</w:t>
      </w:r>
      <w:r w:rsidRPr="009D59F6">
        <w:rPr>
          <w:rFonts w:asciiTheme="majorHAnsi" w:hAnsiTheme="majorHAnsi" w:cstheme="minorHAnsi"/>
        </w:rPr>
        <w:t xml:space="preserve"> (June, Louis S., administrative staff of St. John's Law Scholarship Repository, "The American Doctrine of Judicial Supremacy (2nd Ed.) (Book Review)," St. John's Law Review: Vol. 8: Iss. 2, Article 43, St. John’s Law) MBE</w:t>
      </w:r>
    </w:p>
    <w:p w14:paraId="5279CC22" w14:textId="77777777" w:rsidR="005331FF" w:rsidRPr="009D59F6" w:rsidRDefault="005331FF" w:rsidP="005331FF">
      <w:pPr>
        <w:rPr>
          <w:rFonts w:asciiTheme="majorHAnsi" w:hAnsiTheme="majorHAnsi" w:cstheme="minorHAnsi"/>
          <w:sz w:val="12"/>
        </w:rPr>
      </w:pPr>
      <w:r w:rsidRPr="009D59F6">
        <w:rPr>
          <w:rFonts w:asciiTheme="majorHAnsi" w:hAnsiTheme="majorHAnsi" w:cstheme="minorHAnsi"/>
          <w:sz w:val="12"/>
        </w:rPr>
        <w:t xml:space="preserve">It cannot be too often emphasized that the American systpsi of judicial control of legislative and executive action is peculiarly American, both in conception and practical application. Americans tend to get the idea that because with us the Supreme Court of the United States may declare acts of coordinate bodies to be unconstitutional and therefore void, similar judicial powers are exercised by high courts in other countries. The English doctrine of legislative omnipotence, while taught in our elementary schools, seems to us to some extent unnatural. Almost instinctively </w:t>
      </w:r>
      <w:r w:rsidRPr="009D59F6">
        <w:rPr>
          <w:rFonts w:asciiTheme="majorHAnsi" w:hAnsiTheme="majorHAnsi" w:cstheme="minorHAnsi"/>
          <w:u w:val="single"/>
        </w:rPr>
        <w:t xml:space="preserve">we have come to feel that in </w:t>
      </w:r>
      <w:r w:rsidRPr="009D59F6">
        <w:rPr>
          <w:rFonts w:asciiTheme="majorHAnsi" w:hAnsiTheme="majorHAnsi" w:cstheme="minorHAnsi"/>
          <w:highlight w:val="cyan"/>
          <w:u w:val="single"/>
        </w:rPr>
        <w:t xml:space="preserve">cases of a conflict the </w:t>
      </w:r>
      <w:r w:rsidRPr="009D59F6">
        <w:rPr>
          <w:rStyle w:val="Emphasis"/>
          <w:rFonts w:asciiTheme="majorHAnsi" w:hAnsiTheme="majorHAnsi" w:cstheme="minorHAnsi"/>
          <w:highlight w:val="cyan"/>
        </w:rPr>
        <w:t xml:space="preserve">decision </w:t>
      </w:r>
      <w:r w:rsidRPr="009D59F6">
        <w:rPr>
          <w:rStyle w:val="Emphasis"/>
          <w:rFonts w:asciiTheme="majorHAnsi" w:hAnsiTheme="majorHAnsi" w:cstheme="minorHAnsi"/>
        </w:rPr>
        <w:t xml:space="preserve">must </w:t>
      </w:r>
      <w:r w:rsidRPr="009D59F6">
        <w:rPr>
          <w:rStyle w:val="Emphasis"/>
          <w:rFonts w:asciiTheme="majorHAnsi" w:hAnsiTheme="majorHAnsi" w:cstheme="minorHAnsi"/>
          <w:highlight w:val="cyan"/>
        </w:rPr>
        <w:t>rest with the Court</w:t>
      </w:r>
      <w:r w:rsidRPr="009D59F6">
        <w:rPr>
          <w:rFonts w:asciiTheme="majorHAnsi" w:hAnsiTheme="majorHAnsi" w:cstheme="minorHAnsi"/>
          <w:highlight w:val="cyan"/>
          <w:u w:val="single"/>
        </w:rPr>
        <w:t xml:space="preserve">, </w:t>
      </w:r>
      <w:r w:rsidRPr="009D59F6">
        <w:rPr>
          <w:rFonts w:asciiTheme="majorHAnsi" w:hAnsiTheme="majorHAnsi" w:cstheme="minorHAnsi"/>
          <w:u w:val="single"/>
        </w:rPr>
        <w:t xml:space="preserve">and even the increasing number of five-to-four decisions has failed to make the average American realize that we are </w:t>
      </w:r>
      <w:r w:rsidRPr="009D59F6">
        <w:rPr>
          <w:rStyle w:val="Emphasis"/>
          <w:rFonts w:asciiTheme="majorHAnsi" w:hAnsiTheme="majorHAnsi" w:cstheme="minorHAnsi"/>
          <w:highlight w:val="cyan"/>
        </w:rPr>
        <w:t>governed essentially by the Court rather than by the legislature</w:t>
      </w:r>
      <w:r w:rsidRPr="009D59F6">
        <w:rPr>
          <w:rFonts w:asciiTheme="majorHAnsi" w:hAnsiTheme="majorHAnsi" w:cstheme="minorHAnsi"/>
          <w:u w:val="single"/>
        </w:rPr>
        <w:t>.</w:t>
      </w:r>
      <w:r w:rsidRPr="009D59F6">
        <w:rPr>
          <w:rFonts w:asciiTheme="majorHAnsi" w:hAnsiTheme="majorHAnsi" w:cstheme="minorHAnsi"/>
          <w:sz w:val="12"/>
        </w:rPr>
        <w:t xml:space="preserve"> The advent of the New Deal, with its necessary legislative innovations, has caused speculation as to the reasoning the Supreme Court will apply to the constitutional obstacles that will inevitably be raised; and many now see more clearly than ever before that in the last analysis the problem of determining whether the New Deal will or will not stand, will be a judicial problem, rather than legislative or executive. Every fundamental change in our state and federal laws affecting property rights, </w:t>
      </w:r>
      <w:r w:rsidRPr="009D59F6">
        <w:rPr>
          <w:rFonts w:asciiTheme="majorHAnsi" w:hAnsiTheme="majorHAnsi" w:cstheme="minorHAnsi"/>
          <w:highlight w:val="cyan"/>
          <w:u w:val="single"/>
        </w:rPr>
        <w:t>every legislative effort</w:t>
      </w:r>
      <w:r w:rsidRPr="009D59F6">
        <w:rPr>
          <w:rFonts w:asciiTheme="majorHAnsi" w:hAnsiTheme="majorHAnsi" w:cstheme="minorHAnsi"/>
          <w:u w:val="single"/>
        </w:rPr>
        <w:t xml:space="preserve"> to readjust the law of the land to the pace of changed economic conditions, </w:t>
      </w:r>
      <w:r w:rsidRPr="009D59F6">
        <w:rPr>
          <w:rFonts w:asciiTheme="majorHAnsi" w:hAnsiTheme="majorHAnsi" w:cstheme="minorHAnsi"/>
          <w:highlight w:val="cyan"/>
          <w:u w:val="single"/>
        </w:rPr>
        <w:t>runs the judicial gauntlet</w:t>
      </w:r>
      <w:r w:rsidRPr="009D59F6">
        <w:rPr>
          <w:rFonts w:asciiTheme="majorHAnsi" w:hAnsiTheme="majorHAnsi" w:cstheme="minorHAnsi"/>
          <w:u w:val="single"/>
        </w:rPr>
        <w:t xml:space="preserve">. </w:t>
      </w:r>
      <w:r w:rsidRPr="009D59F6">
        <w:rPr>
          <w:rFonts w:asciiTheme="majorHAnsi" w:hAnsiTheme="majorHAnsi" w:cstheme="minorHAnsi"/>
          <w:sz w:val="12"/>
        </w:rPr>
        <w:t xml:space="preserve">This volume renders an important service by giving a clear and lucid account of the relations between the judiciary, the legislature and the executive in countries other than our own, and by comparing these relations with the </w:t>
      </w:r>
      <w:r w:rsidRPr="009D59F6">
        <w:rPr>
          <w:rFonts w:asciiTheme="majorHAnsi" w:hAnsiTheme="majorHAnsi" w:cstheme="minorHAnsi"/>
          <w:u w:val="single"/>
        </w:rPr>
        <w:t xml:space="preserve">American doctrine of judicial supremacy. Perhaps </w:t>
      </w:r>
      <w:r w:rsidRPr="009D59F6">
        <w:rPr>
          <w:rFonts w:asciiTheme="majorHAnsi" w:hAnsiTheme="majorHAnsi" w:cstheme="minorHAnsi"/>
          <w:highlight w:val="cyan"/>
          <w:u w:val="single"/>
        </w:rPr>
        <w:t>nowhere so clearly as in the United States has the Court secured so large a measure of control</w:t>
      </w:r>
      <w:r w:rsidRPr="009D59F6">
        <w:rPr>
          <w:rFonts w:asciiTheme="majorHAnsi" w:hAnsiTheme="majorHAnsi" w:cstheme="minorHAnsi"/>
          <w:u w:val="single"/>
        </w:rPr>
        <w:t xml:space="preserve"> over domestic affairs and so important a veto power over legislation, both state and national. </w:t>
      </w:r>
      <w:r w:rsidRPr="009D59F6">
        <w:rPr>
          <w:rFonts w:asciiTheme="majorHAnsi" w:hAnsiTheme="majorHAnsi" w:cstheme="minorHAnsi"/>
          <w:sz w:val="12"/>
        </w:rPr>
        <w:t xml:space="preserve">There is a familiar note in the protest expressed as early as 1784 against the assumption by the Courts of powers here under consideration: "The BOOK REVIEWS state, instead of being governed by representatives in the general assembly, is subject to the will of three individuals who unite in their own persons the legislative and judicial powers, which no monarchy in Europe enjoys."' Dr. Haines, in an exhaustive and erudite manner, traces the history </w:t>
      </w:r>
      <w:r w:rsidRPr="009D59F6">
        <w:rPr>
          <w:rStyle w:val="Emphasis"/>
          <w:rFonts w:asciiTheme="majorHAnsi" w:hAnsiTheme="majorHAnsi" w:cstheme="minorHAnsi"/>
        </w:rPr>
        <w:t xml:space="preserve">of American </w:t>
      </w:r>
      <w:r w:rsidRPr="009D59F6">
        <w:rPr>
          <w:rStyle w:val="Emphasis"/>
          <w:rFonts w:asciiTheme="majorHAnsi" w:hAnsiTheme="majorHAnsi" w:cstheme="minorHAnsi"/>
          <w:highlight w:val="cyan"/>
        </w:rPr>
        <w:t>judicial supremacy</w:t>
      </w:r>
      <w:r w:rsidRPr="009D59F6">
        <w:rPr>
          <w:rStyle w:val="Emphasis"/>
          <w:rFonts w:asciiTheme="majorHAnsi" w:hAnsiTheme="majorHAnsi" w:cstheme="minorHAnsi"/>
        </w:rPr>
        <w:t xml:space="preserve"> and gives a complete account of the way in which it </w:t>
      </w:r>
      <w:r w:rsidRPr="009D59F6">
        <w:rPr>
          <w:rStyle w:val="Emphasis"/>
          <w:rFonts w:asciiTheme="majorHAnsi" w:hAnsiTheme="majorHAnsi" w:cstheme="minorHAnsi"/>
          <w:highlight w:val="cyan"/>
        </w:rPr>
        <w:t>became fixed in our constitutional traditions</w:t>
      </w:r>
      <w:r w:rsidRPr="009D59F6">
        <w:rPr>
          <w:rFonts w:asciiTheme="majorHAnsi" w:hAnsiTheme="majorHAnsi" w:cstheme="minorHAnsi"/>
          <w:u w:val="single"/>
        </w:rPr>
        <w:t>.</w:t>
      </w:r>
      <w:r w:rsidRPr="009D59F6">
        <w:rPr>
          <w:rFonts w:asciiTheme="majorHAnsi" w:hAnsiTheme="majorHAnsi" w:cstheme="minorHAnsi"/>
          <w:sz w:val="12"/>
        </w:rPr>
        <w:t xml:space="preserve"> He also explains the various constitutional views with regard to the power of the judiciary in American life. For law students the most significant part of the work will, of course, be the account of judicial review since the Civil War and the rise of the importance of the-Fourteenth Amendment in American constitutional law. The line marked out by the phrase "due process of law" has involved judicial statesmanship of the highest order and Mr. Haines gives a sympathetic account of the profound manner in which this task was performed by the Court. He is fully aware of the uncertainties that still lie ahead in constitutional theory, and the difficulties which the Court has experienced in setting up positive standards with regard to the limits of the police power in state courts. As America embarks on new economic experiments, it is believed that the </w:t>
      </w:r>
      <w:r w:rsidRPr="009D59F6">
        <w:rPr>
          <w:rFonts w:asciiTheme="majorHAnsi" w:hAnsiTheme="majorHAnsi" w:cstheme="minorHAnsi"/>
          <w:u w:val="single"/>
        </w:rPr>
        <w:t>Constitution will be found to possess that same flexibility which has made it possible in the past for the Court to find in its text and spirit a safe guide for the destinies of the nation</w:t>
      </w:r>
      <w:r w:rsidRPr="009D59F6">
        <w:rPr>
          <w:rFonts w:asciiTheme="majorHAnsi" w:hAnsiTheme="majorHAnsi" w:cstheme="minorHAnsi"/>
          <w:sz w:val="12"/>
        </w:rPr>
        <w:t xml:space="preserve">. From a rural and agricultural community, sparsely populated, the United States has become the greatest industrial empire in the world. The founders of the Constitution never envisaged the unparalleled industrial development that took place under its aegis. Little did they dream that it was destined to be regarded as the most important political instrument of modern times. The Supreme Court has been able, by sound theory and logical development, to interpret the original tradition as established by the Constitution itself so that it has been found equal to all changes of our social and economic life. There is great hope, strengthened by its recent pronouncements, that the Court will again find itself able to steer the American ship of state through the rocky shoals of the new economic experiment without too greatly scarring the hull of that majestic vessel. </w:t>
      </w:r>
      <w:r w:rsidRPr="009D59F6">
        <w:rPr>
          <w:rFonts w:asciiTheme="majorHAnsi" w:hAnsiTheme="majorHAnsi" w:cstheme="minorHAnsi"/>
          <w:u w:val="single"/>
        </w:rPr>
        <w:t xml:space="preserve">Decisions, state and federal, which deal with constitutional questions, range the gamut of our whole national life. </w:t>
      </w:r>
      <w:r w:rsidRPr="009D59F6">
        <w:rPr>
          <w:rStyle w:val="Emphasis"/>
          <w:rFonts w:asciiTheme="majorHAnsi" w:hAnsiTheme="majorHAnsi" w:cstheme="minorHAnsi"/>
          <w:highlight w:val="cyan"/>
        </w:rPr>
        <w:t>They touch the political, social and economic experiences of the republic</w:t>
      </w:r>
      <w:r w:rsidRPr="009D59F6">
        <w:rPr>
          <w:rFonts w:asciiTheme="majorHAnsi" w:hAnsiTheme="majorHAnsi" w:cstheme="minorHAnsi"/>
          <w:u w:val="single"/>
        </w:rPr>
        <w:t>.</w:t>
      </w:r>
      <w:r w:rsidRPr="009D59F6">
        <w:rPr>
          <w:rFonts w:asciiTheme="majorHAnsi" w:hAnsiTheme="majorHAnsi" w:cstheme="minorHAnsi"/>
          <w:sz w:val="12"/>
        </w:rPr>
        <w:t xml:space="preserve"> The courts have exhibited, in the main, a prescience that is truly startling. The journey to judicial supremacy winds its long road from the initial step in Virginia, in 1778 (re Josiah Phillips) I and in the Federal Courts in 1792 (re Hayburn's case), 3 to the latest declaration in the New York Court of Appeals upon the Banking Moratorium Act (March 12, 1931),' and in the Supreme Court upon the Minnesota Mortgage Moratorium (Jan. 15, 1934).' The author traces the journey with unusual skill and a knowledge of the road and its by-paths that only a trained traveler could 'G. J. MCREE, THE LIFE OF JAMES IREDELL, pp. 169, 170. -- Va. -; (1896) 1 AM. HIsT. REv. 444. '2 DalI. 409 (U. S.). ' Moses &amp; Berney v. Guaranteed Mortgage Co., N. Y. L. J., March 21, 1934. 'Home Building &amp; Loan Ass'n v. Blaisdell, 278 U. S. (5 Adv. Sheets) 255, 54 Sup. Ct. 231 (1934). ST. JOHN'S LAW REVIEW possess. The faltering step of judicial adventuring has given place to the sure tread of judicial supremacy. Professor Haines strips the American doctrine of judicial supremacy of all mystery by a scholarly and analytic study of the historical material. His book is a significant and valuable contribution to legal literature.</w:t>
      </w:r>
    </w:p>
    <w:p w14:paraId="25991B74"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Legitimacy Turn</w:t>
      </w:r>
    </w:p>
    <w:p w14:paraId="7DBF0894"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Judicial federalism bolsters Supreme Court legitimacy- internal checks gut all your offense</w:t>
      </w:r>
    </w:p>
    <w:p w14:paraId="24B914FF" w14:textId="77777777" w:rsidR="005331FF" w:rsidRPr="009D59F6" w:rsidRDefault="005331FF" w:rsidP="005331FF">
      <w:pPr>
        <w:rPr>
          <w:rFonts w:asciiTheme="majorHAnsi" w:hAnsiTheme="majorHAnsi" w:cstheme="minorHAnsi"/>
        </w:rPr>
      </w:pPr>
      <w:r w:rsidRPr="009D59F6">
        <w:rPr>
          <w:rFonts w:asciiTheme="majorHAnsi" w:hAnsiTheme="majorHAnsi" w:cstheme="minorHAnsi"/>
          <w:b/>
          <w:sz w:val="26"/>
          <w:szCs w:val="26"/>
        </w:rPr>
        <w:t>Fitzpatrick 4</w:t>
      </w:r>
      <w:r w:rsidRPr="009D59F6">
        <w:rPr>
          <w:rFonts w:asciiTheme="majorHAnsi" w:hAnsiTheme="majorHAnsi" w:cstheme="minorHAnsi"/>
        </w:rPr>
        <w:t xml:space="preserve"> (November, Robert K., Litigation attorney, J.D. at NYU School of Law, “NEITHER ICARUS NOR OSTRICH: STATE CONSTITUTIONS AS AN INDEPENDENT SOURCE OF INDIVIDUAL RIGHTS”, NYU Law Review, </w:t>
      </w:r>
      <w:hyperlink r:id="rId109" w:history="1">
        <w:r w:rsidRPr="009D59F6">
          <w:rPr>
            <w:rStyle w:val="Hyperlink"/>
            <w:rFonts w:asciiTheme="majorHAnsi" w:hAnsiTheme="majorHAnsi" w:cstheme="minorHAnsi"/>
          </w:rPr>
          <w:t>http://www.nyulawreview.org/sites/default/files/pdf/NYULawReview-79-5-Fitzpatrick.pdf</w:t>
        </w:r>
      </w:hyperlink>
      <w:r w:rsidRPr="009D59F6">
        <w:rPr>
          <w:rFonts w:asciiTheme="majorHAnsi" w:hAnsiTheme="majorHAnsi" w:cstheme="minorHAnsi"/>
        </w:rPr>
        <w:t>, p. 1872) MFE</w:t>
      </w:r>
    </w:p>
    <w:p w14:paraId="6B673E98" w14:textId="77777777" w:rsidR="005331FF" w:rsidRPr="009D59F6" w:rsidRDefault="005331FF" w:rsidP="005331FF">
      <w:pPr>
        <w:rPr>
          <w:rFonts w:asciiTheme="majorHAnsi" w:hAnsiTheme="majorHAnsi" w:cstheme="minorHAnsi"/>
          <w:sz w:val="14"/>
        </w:rPr>
      </w:pPr>
      <w:r w:rsidRPr="009D59F6">
        <w:rPr>
          <w:rFonts w:asciiTheme="majorHAnsi" w:hAnsiTheme="majorHAnsi" w:cstheme="minorHAnsi"/>
          <w:sz w:val="14"/>
        </w:rPr>
        <w:t xml:space="preserve">Independent </w:t>
      </w:r>
      <w:r w:rsidRPr="009D59F6">
        <w:rPr>
          <w:rFonts w:asciiTheme="majorHAnsi" w:hAnsiTheme="majorHAnsi" w:cstheme="minorHAnsi"/>
          <w:b/>
          <w:highlight w:val="cyan"/>
          <w:u w:val="single"/>
        </w:rPr>
        <w:t>state constitutional interpretation is an extremely useful feature of the American legal system</w:t>
      </w:r>
      <w:r w:rsidRPr="009D59F6">
        <w:rPr>
          <w:rFonts w:asciiTheme="majorHAnsi" w:hAnsiTheme="majorHAnsi" w:cstheme="minorHAnsi"/>
          <w:highlight w:val="cyan"/>
          <w:u w:val="single"/>
        </w:rPr>
        <w:t>. It does not</w:t>
      </w:r>
      <w:r w:rsidRPr="009D59F6">
        <w:rPr>
          <w:rFonts w:asciiTheme="majorHAnsi" w:hAnsiTheme="majorHAnsi" w:cstheme="minorHAnsi"/>
          <w:u w:val="single"/>
        </w:rPr>
        <w:t xml:space="preserve"> demonstrate </w:t>
      </w:r>
      <w:r w:rsidRPr="009D59F6">
        <w:rPr>
          <w:rFonts w:asciiTheme="majorHAnsi" w:hAnsiTheme="majorHAnsi" w:cstheme="minorHAnsi"/>
          <w:highlight w:val="cyan"/>
          <w:u w:val="single"/>
        </w:rPr>
        <w:t>disrespect</w:t>
      </w:r>
      <w:r w:rsidRPr="009D59F6">
        <w:rPr>
          <w:rFonts w:asciiTheme="majorHAnsi" w:hAnsiTheme="majorHAnsi" w:cstheme="minorHAnsi"/>
          <w:u w:val="single"/>
        </w:rPr>
        <w:t xml:space="preserve"> for </w:t>
      </w:r>
      <w:r w:rsidRPr="009D59F6">
        <w:rPr>
          <w:rFonts w:asciiTheme="majorHAnsi" w:hAnsiTheme="majorHAnsi" w:cstheme="minorHAnsi"/>
          <w:highlight w:val="cyan"/>
          <w:u w:val="single"/>
        </w:rPr>
        <w:t>the Supreme Court or endanger the federal Constitution</w:t>
      </w:r>
      <w:r w:rsidRPr="009D59F6">
        <w:rPr>
          <w:rFonts w:asciiTheme="majorHAnsi" w:hAnsiTheme="majorHAnsi" w:cstheme="minorHAnsi"/>
          <w:sz w:val="14"/>
        </w:rPr>
        <w:t xml:space="preserve">, 25 3 </w:t>
      </w:r>
      <w:r w:rsidRPr="009D59F6">
        <w:rPr>
          <w:rFonts w:asciiTheme="majorHAnsi" w:hAnsiTheme="majorHAnsi" w:cstheme="minorHAnsi"/>
          <w:highlight w:val="cyan"/>
          <w:u w:val="single"/>
        </w:rPr>
        <w:t>but rather</w:t>
      </w:r>
      <w:r w:rsidRPr="009D59F6">
        <w:rPr>
          <w:rFonts w:asciiTheme="majorHAnsi" w:hAnsiTheme="majorHAnsi" w:cstheme="minorHAnsi"/>
          <w:u w:val="single"/>
        </w:rPr>
        <w:t xml:space="preserve"> reflects the duty state judges have to interpret their own constitutions, and the "genius of [the Framers'] idea that our citizens would have two political capacities, one state and one federal</w:t>
      </w:r>
      <w:r w:rsidRPr="009D59F6">
        <w:rPr>
          <w:rFonts w:asciiTheme="majorHAnsi" w:hAnsiTheme="majorHAnsi" w:cstheme="minorHAnsi"/>
          <w:sz w:val="14"/>
        </w:rPr>
        <w:t xml:space="preserve">." 254 </w:t>
      </w:r>
      <w:r w:rsidRPr="009D59F6">
        <w:rPr>
          <w:rFonts w:asciiTheme="majorHAnsi" w:hAnsiTheme="majorHAnsi" w:cstheme="minorHAnsi"/>
          <w:u w:val="single"/>
        </w:rPr>
        <w:t xml:space="preserve">Judicial federalism </w:t>
      </w:r>
      <w:r w:rsidRPr="009D59F6">
        <w:rPr>
          <w:rFonts w:asciiTheme="majorHAnsi" w:hAnsiTheme="majorHAnsi" w:cstheme="minorHAnsi"/>
          <w:highlight w:val="cyan"/>
          <w:u w:val="single"/>
        </w:rPr>
        <w:t>may</w:t>
      </w:r>
      <w:r w:rsidRPr="009D59F6">
        <w:rPr>
          <w:rFonts w:asciiTheme="majorHAnsi" w:hAnsiTheme="majorHAnsi" w:cstheme="minorHAnsi"/>
          <w:sz w:val="14"/>
        </w:rPr>
        <w:t xml:space="preserve">, as in the period between Bowers v. Hardwick and Lawrence v. Texas, </w:t>
      </w:r>
      <w:r w:rsidRPr="009D59F6">
        <w:rPr>
          <w:rFonts w:asciiTheme="majorHAnsi" w:hAnsiTheme="majorHAnsi" w:cstheme="minorHAnsi"/>
          <w:highlight w:val="cyan"/>
          <w:u w:val="single"/>
        </w:rPr>
        <w:t>help</w:t>
      </w:r>
      <w:r w:rsidRPr="009D59F6">
        <w:rPr>
          <w:rFonts w:asciiTheme="majorHAnsi" w:hAnsiTheme="majorHAnsi" w:cstheme="minorHAnsi"/>
          <w:u w:val="single"/>
        </w:rPr>
        <w:t xml:space="preserve"> to </w:t>
      </w:r>
      <w:r w:rsidRPr="009D59F6">
        <w:rPr>
          <w:rFonts w:asciiTheme="majorHAnsi" w:hAnsiTheme="majorHAnsi" w:cstheme="minorHAnsi"/>
          <w:highlight w:val="cyan"/>
          <w:u w:val="single"/>
        </w:rPr>
        <w:t>clarify the Supreme Court's understanding of the U.S. Constitution, or</w:t>
      </w:r>
      <w:r w:rsidRPr="009D59F6">
        <w:rPr>
          <w:rFonts w:asciiTheme="majorHAnsi" w:hAnsiTheme="majorHAnsi" w:cstheme="minorHAnsi"/>
          <w:sz w:val="14"/>
        </w:rPr>
        <w:t xml:space="preserve"> it may simply </w:t>
      </w:r>
      <w:r w:rsidRPr="009D59F6">
        <w:rPr>
          <w:rFonts w:asciiTheme="majorHAnsi" w:hAnsiTheme="majorHAnsi" w:cstheme="minorHAnsi"/>
          <w:highlight w:val="cyan"/>
          <w:u w:val="single"/>
        </w:rPr>
        <w:t>provide</w:t>
      </w:r>
      <w:r w:rsidRPr="009D59F6">
        <w:rPr>
          <w:rFonts w:asciiTheme="majorHAnsi" w:hAnsiTheme="majorHAnsi" w:cstheme="minorHAnsi"/>
          <w:u w:val="single"/>
        </w:rPr>
        <w:t xml:space="preserve"> for </w:t>
      </w:r>
      <w:r w:rsidRPr="009D59F6">
        <w:rPr>
          <w:rFonts w:asciiTheme="majorHAnsi" w:hAnsiTheme="majorHAnsi" w:cstheme="minorHAnsi"/>
          <w:highlight w:val="cyan"/>
          <w:u w:val="single"/>
        </w:rPr>
        <w:t>a diversity of policies befitting</w:t>
      </w:r>
      <w:r w:rsidRPr="009D59F6">
        <w:rPr>
          <w:rFonts w:asciiTheme="majorHAnsi" w:hAnsiTheme="majorHAnsi" w:cstheme="minorHAnsi"/>
          <w:u w:val="single"/>
        </w:rPr>
        <w:t xml:space="preserve"> such </w:t>
      </w:r>
      <w:r w:rsidRPr="009D59F6">
        <w:rPr>
          <w:rFonts w:asciiTheme="majorHAnsi" w:hAnsiTheme="majorHAnsi" w:cstheme="minorHAnsi"/>
          <w:highlight w:val="cyan"/>
          <w:u w:val="single"/>
        </w:rPr>
        <w:t>a diverse federal nation</w:t>
      </w:r>
      <w:r w:rsidRPr="009D59F6">
        <w:rPr>
          <w:rFonts w:asciiTheme="majorHAnsi" w:hAnsiTheme="majorHAnsi" w:cstheme="minorHAnsi"/>
          <w:sz w:val="14"/>
        </w:rPr>
        <w:t xml:space="preserve">. Under either scenario, </w:t>
      </w:r>
      <w:r w:rsidRPr="009D59F6">
        <w:rPr>
          <w:rFonts w:asciiTheme="majorHAnsi" w:hAnsiTheme="majorHAnsi" w:cstheme="minorHAnsi"/>
          <w:u w:val="single"/>
        </w:rPr>
        <w:t>judicial federalism, as it is practiced</w:t>
      </w:r>
      <w:r w:rsidRPr="009D59F6">
        <w:rPr>
          <w:rFonts w:asciiTheme="majorHAnsi" w:hAnsiTheme="majorHAnsi" w:cstheme="minorHAnsi"/>
          <w:sz w:val="14"/>
        </w:rPr>
        <w:t xml:space="preserve">, and as it must be practiced, </w:t>
      </w:r>
      <w:r w:rsidRPr="009D59F6">
        <w:rPr>
          <w:rFonts w:asciiTheme="majorHAnsi" w:hAnsiTheme="majorHAnsi" w:cstheme="minorHAnsi"/>
          <w:u w:val="single"/>
        </w:rPr>
        <w:t>provides for development of legal rules in a rapidly changing society in an incremental, state-by-state manner</w:t>
      </w:r>
      <w:r w:rsidRPr="009D59F6">
        <w:rPr>
          <w:rFonts w:asciiTheme="majorHAnsi" w:hAnsiTheme="majorHAnsi" w:cstheme="minorHAnsi"/>
          <w:sz w:val="14"/>
        </w:rPr>
        <w:t xml:space="preserve">. Moreover, </w:t>
      </w:r>
      <w:r w:rsidRPr="009D59F6">
        <w:rPr>
          <w:rFonts w:asciiTheme="majorHAnsi" w:hAnsiTheme="majorHAnsi" w:cstheme="minorHAnsi"/>
          <w:b/>
          <w:highlight w:val="cyan"/>
          <w:u w:val="single"/>
        </w:rPr>
        <w:t>the very limitations inherent in judicial federalism</w:t>
      </w:r>
      <w:r w:rsidRPr="009D59F6">
        <w:rPr>
          <w:rFonts w:asciiTheme="majorHAnsi" w:hAnsiTheme="majorHAnsi" w:cstheme="minorHAnsi"/>
          <w:b/>
          <w:u w:val="single"/>
        </w:rPr>
        <w:t xml:space="preserve"> that might seem to diminish its promise as a tool for legal change ultimately </w:t>
      </w:r>
      <w:r w:rsidRPr="009D59F6">
        <w:rPr>
          <w:rFonts w:asciiTheme="majorHAnsi" w:hAnsiTheme="majorHAnsi" w:cstheme="minorHAnsi"/>
          <w:b/>
          <w:highlight w:val="cyan"/>
          <w:u w:val="single"/>
        </w:rPr>
        <w:t>save it</w:t>
      </w:r>
      <w:r w:rsidRPr="009D59F6">
        <w:rPr>
          <w:rFonts w:asciiTheme="majorHAnsi" w:hAnsiTheme="majorHAnsi" w:cstheme="minorHAnsi"/>
          <w:sz w:val="14"/>
        </w:rPr>
        <w:t xml:space="preserve">, by </w:t>
      </w:r>
      <w:r w:rsidRPr="009D59F6">
        <w:rPr>
          <w:rFonts w:asciiTheme="majorHAnsi" w:hAnsiTheme="majorHAnsi" w:cstheme="minorHAnsi"/>
          <w:highlight w:val="cyan"/>
          <w:u w:val="single"/>
        </w:rPr>
        <w:t>providing sufficient checks to prevent any state court from moving too far ahead</w:t>
      </w:r>
      <w:r w:rsidRPr="009D59F6">
        <w:rPr>
          <w:rFonts w:asciiTheme="majorHAnsi" w:hAnsiTheme="majorHAnsi" w:cstheme="minorHAnsi"/>
          <w:u w:val="single"/>
        </w:rPr>
        <w:t xml:space="preserve"> of the state's people or the country at large. Judicial federalism</w:t>
      </w:r>
      <w:r w:rsidRPr="009D59F6">
        <w:rPr>
          <w:rFonts w:asciiTheme="majorHAnsi" w:hAnsiTheme="majorHAnsi" w:cstheme="minorHAnsi"/>
          <w:sz w:val="14"/>
        </w:rPr>
        <w:t xml:space="preserve">, therefore, </w:t>
      </w:r>
      <w:r w:rsidRPr="009D59F6">
        <w:rPr>
          <w:rFonts w:asciiTheme="majorHAnsi" w:hAnsiTheme="majorHAnsi" w:cstheme="minorHAnsi"/>
          <w:u w:val="single"/>
        </w:rPr>
        <w:t>serves as a highly palatable means of helping American law to evolve, and thereby fill the law's need to be "stable but not static.</w:t>
      </w:r>
      <w:r w:rsidRPr="009D59F6">
        <w:rPr>
          <w:rFonts w:asciiTheme="majorHAnsi" w:hAnsiTheme="majorHAnsi" w:cstheme="minorHAnsi"/>
          <w:sz w:val="14"/>
        </w:rPr>
        <w:t xml:space="preserve"> '2</w:t>
      </w:r>
    </w:p>
    <w:p w14:paraId="72D943C1"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Judicial federalism solves legitimacy- democratic accountability and follow on</w:t>
      </w:r>
    </w:p>
    <w:p w14:paraId="14092ABE" w14:textId="77777777" w:rsidR="005331FF" w:rsidRPr="009D59F6" w:rsidRDefault="005331FF" w:rsidP="005331FF">
      <w:pPr>
        <w:rPr>
          <w:rFonts w:asciiTheme="majorHAnsi" w:hAnsiTheme="majorHAnsi" w:cstheme="minorHAnsi"/>
        </w:rPr>
      </w:pPr>
      <w:r w:rsidRPr="009D59F6">
        <w:rPr>
          <w:rFonts w:asciiTheme="majorHAnsi" w:hAnsiTheme="majorHAnsi" w:cstheme="minorHAnsi"/>
          <w:b/>
          <w:sz w:val="26"/>
          <w:szCs w:val="26"/>
        </w:rPr>
        <w:t>Fitzpatrick 4</w:t>
      </w:r>
      <w:r w:rsidRPr="009D59F6">
        <w:rPr>
          <w:rFonts w:asciiTheme="majorHAnsi" w:hAnsiTheme="majorHAnsi" w:cstheme="minorHAnsi"/>
        </w:rPr>
        <w:t xml:space="preserve"> (November, Robert K., Litigation attorney, J.D. at NYU School of Law, “NEITHER ICARUS NOR OSTRICH: STATE CONSTITUTIONS AS AN INDEPENDENT SOURCE OF INDIVIDUAL RIGHTS”, NYU Law Review, </w:t>
      </w:r>
      <w:hyperlink r:id="rId110" w:history="1">
        <w:r w:rsidRPr="009D59F6">
          <w:rPr>
            <w:rStyle w:val="Hyperlink"/>
            <w:rFonts w:asciiTheme="majorHAnsi" w:hAnsiTheme="majorHAnsi" w:cstheme="minorHAnsi"/>
          </w:rPr>
          <w:t>http://www.nyulawreview.org/sites/default/files/pdf/NYULawReview-79-5-Fitzpatrick.pdf</w:t>
        </w:r>
      </w:hyperlink>
      <w:r w:rsidRPr="009D59F6">
        <w:rPr>
          <w:rFonts w:asciiTheme="majorHAnsi" w:hAnsiTheme="majorHAnsi" w:cstheme="minorHAnsi"/>
        </w:rPr>
        <w:t>, p. 1868- 1870) MFE</w:t>
      </w:r>
    </w:p>
    <w:p w14:paraId="3EB97698" w14:textId="77777777" w:rsidR="005331FF" w:rsidRPr="009D59F6" w:rsidRDefault="005331FF" w:rsidP="005331FF">
      <w:pPr>
        <w:rPr>
          <w:rFonts w:asciiTheme="majorHAnsi" w:hAnsiTheme="majorHAnsi" w:cstheme="minorHAnsi"/>
          <w:sz w:val="14"/>
        </w:rPr>
      </w:pPr>
      <w:r w:rsidRPr="009D59F6">
        <w:rPr>
          <w:rFonts w:asciiTheme="majorHAnsi" w:hAnsiTheme="majorHAnsi" w:cstheme="minorHAnsi"/>
          <w:b/>
          <w:highlight w:val="cyan"/>
          <w:u w:val="single"/>
        </w:rPr>
        <w:t>Judicial federalism</w:t>
      </w:r>
      <w:r w:rsidRPr="009D59F6">
        <w:rPr>
          <w:rFonts w:asciiTheme="majorHAnsi" w:hAnsiTheme="majorHAnsi" w:cstheme="minorHAnsi"/>
          <w:sz w:val="14"/>
        </w:rPr>
        <w:t xml:space="preserve">, checked by appropriate limitations, </w:t>
      </w:r>
      <w:r w:rsidRPr="009D59F6">
        <w:rPr>
          <w:rFonts w:asciiTheme="majorHAnsi" w:hAnsiTheme="majorHAnsi" w:cstheme="minorHAnsi"/>
          <w:highlight w:val="cyan"/>
          <w:u w:val="single"/>
        </w:rPr>
        <w:t>is</w:t>
      </w:r>
      <w:r w:rsidRPr="009D59F6">
        <w:rPr>
          <w:rFonts w:asciiTheme="majorHAnsi" w:hAnsiTheme="majorHAnsi" w:cstheme="minorHAnsi"/>
          <w:u w:val="single"/>
        </w:rPr>
        <w:t xml:space="preserve"> an </w:t>
      </w:r>
      <w:r w:rsidRPr="009D59F6">
        <w:rPr>
          <w:rFonts w:asciiTheme="majorHAnsi" w:hAnsiTheme="majorHAnsi" w:cstheme="minorHAnsi"/>
          <w:b/>
          <w:highlight w:val="cyan"/>
          <w:u w:val="single"/>
        </w:rPr>
        <w:t>extremely helpful means of infusing American law with greater vitality</w:t>
      </w:r>
      <w:r w:rsidRPr="009D59F6">
        <w:rPr>
          <w:rFonts w:asciiTheme="majorHAnsi" w:hAnsiTheme="majorHAnsi" w:cstheme="minorHAnsi"/>
          <w:highlight w:val="cyan"/>
          <w:u w:val="single"/>
        </w:rPr>
        <w:t xml:space="preserve"> by permitting the simultaneous development of multiple constitutional approaches to similar issues</w:t>
      </w:r>
      <w:r w:rsidRPr="009D59F6">
        <w:rPr>
          <w:rFonts w:asciiTheme="majorHAnsi" w:hAnsiTheme="majorHAnsi" w:cstheme="minorHAnsi"/>
          <w:sz w:val="14"/>
        </w:rPr>
        <w:t xml:space="preserve">. 232 </w:t>
      </w:r>
      <w:r w:rsidRPr="009D59F6">
        <w:rPr>
          <w:rFonts w:asciiTheme="majorHAnsi" w:hAnsiTheme="majorHAnsi" w:cstheme="minorHAnsi"/>
          <w:highlight w:val="cyan"/>
          <w:u w:val="single"/>
        </w:rPr>
        <w:t>The recent case law</w:t>
      </w:r>
      <w:r w:rsidRPr="009D59F6">
        <w:rPr>
          <w:rFonts w:asciiTheme="majorHAnsi" w:hAnsiTheme="majorHAnsi" w:cstheme="minorHAnsi"/>
          <w:sz w:val="14"/>
        </w:rPr>
        <w:t xml:space="preserve"> concerning same-sex marriage, </w:t>
      </w:r>
      <w:r w:rsidRPr="009D59F6">
        <w:rPr>
          <w:rFonts w:asciiTheme="majorHAnsi" w:hAnsiTheme="majorHAnsi" w:cstheme="minorHAnsi"/>
          <w:u w:val="single"/>
        </w:rPr>
        <w:t xml:space="preserve">for example, </w:t>
      </w:r>
      <w:r w:rsidRPr="009D59F6">
        <w:rPr>
          <w:rFonts w:asciiTheme="majorHAnsi" w:hAnsiTheme="majorHAnsi" w:cstheme="minorHAnsi"/>
          <w:highlight w:val="cyan"/>
          <w:u w:val="single"/>
        </w:rPr>
        <w:t>allows the Supreme Court</w:t>
      </w:r>
      <w:r w:rsidRPr="009D59F6">
        <w:rPr>
          <w:rFonts w:asciiTheme="majorHAnsi" w:hAnsiTheme="majorHAnsi" w:cstheme="minorHAnsi"/>
          <w:u w:val="single"/>
        </w:rPr>
        <w:t xml:space="preserve"> and the high courts of other states </w:t>
      </w:r>
      <w:r w:rsidRPr="009D59F6">
        <w:rPr>
          <w:rFonts w:asciiTheme="majorHAnsi" w:hAnsiTheme="majorHAnsi" w:cstheme="minorHAnsi"/>
          <w:highlight w:val="cyan"/>
          <w:u w:val="single"/>
        </w:rPr>
        <w:t>to measure the logical force of their own precedents</w:t>
      </w:r>
      <w:r w:rsidRPr="009D59F6">
        <w:rPr>
          <w:rFonts w:asciiTheme="majorHAnsi" w:hAnsiTheme="majorHAnsi" w:cstheme="minorHAnsi"/>
          <w:u w:val="single"/>
        </w:rPr>
        <w:t xml:space="preserve"> against the approaches taken in Vermont and Massachusetts. The current experience in Massachusetts further illustrates</w:t>
      </w:r>
      <w:r w:rsidRPr="009D59F6">
        <w:rPr>
          <w:rFonts w:asciiTheme="majorHAnsi" w:hAnsiTheme="majorHAnsi" w:cstheme="minorHAnsi"/>
          <w:sz w:val="14"/>
        </w:rPr>
        <w:t xml:space="preserve"> </w:t>
      </w:r>
      <w:r w:rsidRPr="009D59F6">
        <w:rPr>
          <w:rFonts w:asciiTheme="majorHAnsi" w:hAnsiTheme="majorHAnsi" w:cstheme="minorHAnsi"/>
          <w:u w:val="single"/>
        </w:rPr>
        <w:t>the</w:t>
      </w:r>
      <w:r w:rsidRPr="009D59F6">
        <w:rPr>
          <w:rFonts w:asciiTheme="majorHAnsi" w:hAnsiTheme="majorHAnsi" w:cstheme="minorHAnsi"/>
          <w:sz w:val="14"/>
        </w:rPr>
        <w:t xml:space="preserve"> kind of </w:t>
      </w:r>
      <w:r w:rsidRPr="009D59F6">
        <w:rPr>
          <w:rFonts w:asciiTheme="majorHAnsi" w:hAnsiTheme="majorHAnsi" w:cstheme="minorHAnsi"/>
          <w:u w:val="single"/>
        </w:rPr>
        <w:t>state-by-state social experimentation that judicial federalism advocates point to as a major benefit of independent state constitutional interpretation.</w:t>
      </w:r>
      <w:r w:rsidRPr="009D59F6">
        <w:rPr>
          <w:rFonts w:asciiTheme="majorHAnsi" w:hAnsiTheme="majorHAnsi" w:cstheme="minorHAnsi"/>
          <w:sz w:val="14"/>
        </w:rPr>
        <w:t xml:space="preserve"> 233 Support for gay marriage varies significantly among American states, with residents of Massachusetts among those least opposed. 234 A regime in which novel constitutional protections are first extended in those states where the population is least resistant enables those states to serve, as Justice Brandeis noted, as social laboratories for other jurisdictions to observe carefully, and perhaps to emulate.235 Though </w:t>
      </w:r>
      <w:r w:rsidRPr="009D59F6">
        <w:rPr>
          <w:rFonts w:asciiTheme="majorHAnsi" w:hAnsiTheme="majorHAnsi" w:cstheme="minorHAnsi"/>
          <w:b/>
          <w:highlight w:val="cyan"/>
          <w:u w:val="single"/>
        </w:rPr>
        <w:t>judicial federalism will have its greatest effect if it is so widespread as to prompt the Supreme Court to abandon its prior position on a constitutional issue</w:t>
      </w:r>
      <w:r w:rsidRPr="009D59F6">
        <w:rPr>
          <w:rFonts w:asciiTheme="majorHAnsi" w:hAnsiTheme="majorHAnsi" w:cstheme="minorHAnsi"/>
          <w:b/>
          <w:u w:val="single"/>
        </w:rPr>
        <w:t>,236 transforming the law of a few innovative states into the law of the entire nation</w:t>
      </w:r>
      <w:r w:rsidRPr="009D59F6">
        <w:rPr>
          <w:rFonts w:asciiTheme="majorHAnsi" w:hAnsiTheme="majorHAnsi" w:cstheme="minorHAnsi"/>
          <w:sz w:val="14"/>
        </w:rPr>
        <w:t xml:space="preserve">, it is not a failure if states simply continue to disagree. </w:t>
      </w:r>
      <w:r w:rsidRPr="009D59F6">
        <w:rPr>
          <w:rFonts w:asciiTheme="majorHAnsi" w:hAnsiTheme="majorHAnsi" w:cstheme="minorHAnsi"/>
          <w:u w:val="single"/>
        </w:rPr>
        <w:t>Diversity of social policy is, after all, frequently cited as one of the main advantages of federalism</w:t>
      </w:r>
      <w:r w:rsidRPr="009D59F6">
        <w:rPr>
          <w:rFonts w:asciiTheme="majorHAnsi" w:hAnsiTheme="majorHAnsi" w:cstheme="minorHAnsi"/>
          <w:sz w:val="14"/>
        </w:rPr>
        <w:t xml:space="preserve">.2 37 </w:t>
      </w:r>
      <w:r w:rsidRPr="009D59F6">
        <w:rPr>
          <w:rFonts w:asciiTheme="majorHAnsi" w:hAnsiTheme="majorHAnsi" w:cstheme="minorHAnsi"/>
          <w:b/>
          <w:highlight w:val="cyan"/>
          <w:u w:val="single"/>
        </w:rPr>
        <w:t>The limitations of judicial federalism</w:t>
      </w:r>
      <w:r w:rsidRPr="009D59F6">
        <w:rPr>
          <w:rFonts w:asciiTheme="majorHAnsi" w:hAnsiTheme="majorHAnsi" w:cstheme="minorHAnsi"/>
          <w:b/>
          <w:u w:val="single"/>
        </w:rPr>
        <w:t xml:space="preserve">, moreover, actually </w:t>
      </w:r>
      <w:r w:rsidRPr="009D59F6">
        <w:rPr>
          <w:rFonts w:asciiTheme="majorHAnsi" w:hAnsiTheme="majorHAnsi" w:cstheme="minorHAnsi"/>
          <w:b/>
          <w:highlight w:val="cyan"/>
          <w:u w:val="single"/>
        </w:rPr>
        <w:t>serve to legitimate the practice</w:t>
      </w:r>
      <w:r w:rsidRPr="009D59F6">
        <w:rPr>
          <w:rFonts w:asciiTheme="majorHAnsi" w:hAnsiTheme="majorHAnsi" w:cstheme="minorHAnsi"/>
          <w:sz w:val="14"/>
        </w:rPr>
        <w:t xml:space="preserve">. For example, </w:t>
      </w:r>
      <w:r w:rsidRPr="009D59F6">
        <w:rPr>
          <w:rFonts w:asciiTheme="majorHAnsi" w:hAnsiTheme="majorHAnsi" w:cstheme="minorHAnsi"/>
          <w:u w:val="single"/>
        </w:rPr>
        <w:t xml:space="preserve">while the </w:t>
      </w:r>
      <w:r w:rsidRPr="009D59F6">
        <w:rPr>
          <w:rFonts w:asciiTheme="majorHAnsi" w:hAnsiTheme="majorHAnsi" w:cstheme="minorHAnsi"/>
          <w:highlight w:val="cyan"/>
          <w:u w:val="single"/>
        </w:rPr>
        <w:t>democratic accountability</w:t>
      </w:r>
      <w:r w:rsidRPr="009D59F6">
        <w:rPr>
          <w:rFonts w:asciiTheme="majorHAnsi" w:hAnsiTheme="majorHAnsi" w:cstheme="minorHAnsi"/>
          <w:u w:val="single"/>
        </w:rPr>
        <w:t xml:space="preserve"> that </w:t>
      </w:r>
      <w:r w:rsidRPr="009D59F6">
        <w:rPr>
          <w:rFonts w:asciiTheme="majorHAnsi" w:hAnsiTheme="majorHAnsi" w:cstheme="minorHAnsi"/>
          <w:highlight w:val="cyan"/>
          <w:u w:val="single"/>
        </w:rPr>
        <w:t>results from the</w:t>
      </w:r>
      <w:r w:rsidRPr="009D59F6">
        <w:rPr>
          <w:rFonts w:asciiTheme="majorHAnsi" w:hAnsiTheme="majorHAnsi" w:cstheme="minorHAnsi"/>
          <w:u w:val="single"/>
        </w:rPr>
        <w:t xml:space="preserve"> relative </w:t>
      </w:r>
      <w:r w:rsidRPr="009D59F6">
        <w:rPr>
          <w:rFonts w:asciiTheme="majorHAnsi" w:hAnsiTheme="majorHAnsi" w:cstheme="minorHAnsi"/>
          <w:highlight w:val="cyan"/>
          <w:u w:val="single"/>
        </w:rPr>
        <w:t>ease of amending state constitutions</w:t>
      </w:r>
      <w:r w:rsidRPr="009D59F6">
        <w:rPr>
          <w:rFonts w:asciiTheme="majorHAnsi" w:hAnsiTheme="majorHAnsi" w:cstheme="minorHAnsi"/>
          <w:u w:val="single"/>
        </w:rPr>
        <w:t xml:space="preserve"> might make it less likely that state judges will make bold yet unpopular decisions protecting individual rights</w:t>
      </w:r>
      <w:r w:rsidRPr="009D59F6">
        <w:rPr>
          <w:rFonts w:asciiTheme="majorHAnsi" w:hAnsiTheme="majorHAnsi" w:cstheme="minorHAnsi"/>
          <w:sz w:val="14"/>
        </w:rPr>
        <w:t xml:space="preserve">, 238 or that </w:t>
      </w:r>
      <w:r w:rsidRPr="009D59F6">
        <w:rPr>
          <w:rFonts w:asciiTheme="majorHAnsi" w:hAnsiTheme="majorHAnsi" w:cstheme="minorHAnsi"/>
          <w:u w:val="single"/>
        </w:rPr>
        <w:t>such decisions will long remain the law of the state</w:t>
      </w:r>
      <w:r w:rsidRPr="009D59F6">
        <w:rPr>
          <w:rFonts w:asciiTheme="majorHAnsi" w:hAnsiTheme="majorHAnsi" w:cstheme="minorHAnsi"/>
          <w:sz w:val="14"/>
        </w:rPr>
        <w:t xml:space="preserve">, </w:t>
      </w:r>
      <w:r w:rsidRPr="009D59F6">
        <w:rPr>
          <w:rFonts w:asciiTheme="majorHAnsi" w:hAnsiTheme="majorHAnsi" w:cstheme="minorHAnsi"/>
          <w:highlight w:val="cyan"/>
          <w:u w:val="single"/>
        </w:rPr>
        <w:t>it has the benefit of removing</w:t>
      </w:r>
      <w:r w:rsidRPr="009D59F6">
        <w:rPr>
          <w:rFonts w:asciiTheme="majorHAnsi" w:hAnsiTheme="majorHAnsi" w:cstheme="minorHAnsi"/>
          <w:sz w:val="14"/>
          <w:highlight w:val="cyan"/>
        </w:rPr>
        <w:t>,</w:t>
      </w:r>
      <w:r w:rsidRPr="009D59F6">
        <w:rPr>
          <w:rFonts w:asciiTheme="majorHAnsi" w:hAnsiTheme="majorHAnsi" w:cstheme="minorHAnsi"/>
          <w:sz w:val="14"/>
        </w:rPr>
        <w:t xml:space="preserve"> to some extent, </w:t>
      </w:r>
      <w:r w:rsidRPr="009D59F6">
        <w:rPr>
          <w:rFonts w:asciiTheme="majorHAnsi" w:hAnsiTheme="majorHAnsi" w:cstheme="minorHAnsi"/>
          <w:u w:val="single"/>
        </w:rPr>
        <w:t xml:space="preserve">the taint of </w:t>
      </w:r>
      <w:r w:rsidRPr="009D59F6">
        <w:rPr>
          <w:rFonts w:asciiTheme="majorHAnsi" w:hAnsiTheme="majorHAnsi" w:cstheme="minorHAnsi"/>
          <w:highlight w:val="cyan"/>
          <w:u w:val="single"/>
        </w:rPr>
        <w:t>countermajoritarianism</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that plagues</w:t>
      </w:r>
      <w:r w:rsidRPr="009D59F6">
        <w:rPr>
          <w:rFonts w:asciiTheme="majorHAnsi" w:hAnsiTheme="majorHAnsi" w:cstheme="minorHAnsi"/>
          <w:u w:val="single"/>
        </w:rPr>
        <w:t xml:space="preserve"> many </w:t>
      </w:r>
      <w:r w:rsidRPr="009D59F6">
        <w:rPr>
          <w:rFonts w:asciiTheme="majorHAnsi" w:hAnsiTheme="majorHAnsi" w:cstheme="minorHAnsi"/>
          <w:highlight w:val="cyan"/>
          <w:u w:val="single"/>
        </w:rPr>
        <w:t>federal court opinions</w:t>
      </w:r>
      <w:r w:rsidRPr="009D59F6">
        <w:rPr>
          <w:rFonts w:asciiTheme="majorHAnsi" w:hAnsiTheme="majorHAnsi" w:cstheme="minorHAnsi"/>
          <w:sz w:val="14"/>
        </w:rPr>
        <w:t xml:space="preserve">239 </w:t>
      </w:r>
      <w:r w:rsidRPr="009D59F6">
        <w:rPr>
          <w:rFonts w:asciiTheme="majorHAnsi" w:hAnsiTheme="majorHAnsi" w:cstheme="minorHAnsi"/>
          <w:b/>
          <w:highlight w:val="cyan"/>
          <w:u w:val="single"/>
        </w:rPr>
        <w:t>and thus enhances the legitimacy of those decisions</w:t>
      </w:r>
      <w:r w:rsidRPr="009D59F6">
        <w:rPr>
          <w:rFonts w:asciiTheme="majorHAnsi" w:hAnsiTheme="majorHAnsi" w:cstheme="minorHAnsi"/>
          <w:sz w:val="14"/>
        </w:rPr>
        <w:t xml:space="preserve"> that survive.2 40 </w:t>
      </w:r>
      <w:r w:rsidRPr="009D59F6">
        <w:rPr>
          <w:rFonts w:asciiTheme="majorHAnsi" w:hAnsiTheme="majorHAnsi" w:cstheme="minorHAnsi"/>
          <w:u w:val="single"/>
        </w:rPr>
        <w:t>The controversial nature of the Goodridge decision virtually ensured that the legislature, and perhaps the people, of Massachusetts would be heard on the issue</w:t>
      </w:r>
      <w:r w:rsidRPr="009D59F6">
        <w:rPr>
          <w:rFonts w:asciiTheme="majorHAnsi" w:hAnsiTheme="majorHAnsi" w:cstheme="minorHAnsi"/>
          <w:sz w:val="14"/>
        </w:rPr>
        <w:t xml:space="preserve">. Indeed, despite Goodridge and the Advisory Opinions, the future of same-sex marriage in Massachusetts is far from clear. 24' Though constitutional amendment in the states might not always take place with the type of measured reflection that many deem desirable,2 42 it does help to ensure that state constitutions are charters more truly reflective of the ever-developing values of a democratic body politic, 2 43 and the very fact of </w:t>
      </w:r>
      <w:r w:rsidRPr="009D59F6">
        <w:rPr>
          <w:rFonts w:asciiTheme="majorHAnsi" w:hAnsiTheme="majorHAnsi" w:cstheme="minorHAnsi"/>
          <w:highlight w:val="cyan"/>
          <w:u w:val="single"/>
        </w:rPr>
        <w:t>innovative state court decisions educates citizens</w:t>
      </w:r>
      <w:r w:rsidRPr="009D59F6">
        <w:rPr>
          <w:rFonts w:asciiTheme="majorHAnsi" w:hAnsiTheme="majorHAnsi" w:cstheme="minorHAnsi"/>
          <w:u w:val="single"/>
        </w:rPr>
        <w:t xml:space="preserve"> about state constitutional processes, </w:t>
      </w:r>
      <w:r w:rsidRPr="009D59F6">
        <w:rPr>
          <w:rFonts w:asciiTheme="majorHAnsi" w:hAnsiTheme="majorHAnsi" w:cstheme="minorHAnsi"/>
          <w:highlight w:val="cyan"/>
          <w:u w:val="single"/>
        </w:rPr>
        <w:t>which is</w:t>
      </w:r>
      <w:r w:rsidRPr="009D59F6">
        <w:rPr>
          <w:rFonts w:asciiTheme="majorHAnsi" w:hAnsiTheme="majorHAnsi" w:cstheme="minorHAnsi"/>
          <w:u w:val="single"/>
        </w:rPr>
        <w:t xml:space="preserve"> itself </w:t>
      </w:r>
      <w:r w:rsidRPr="009D59F6">
        <w:rPr>
          <w:rFonts w:asciiTheme="majorHAnsi" w:hAnsiTheme="majorHAnsi" w:cstheme="minorHAnsi"/>
          <w:highlight w:val="cyan"/>
          <w:u w:val="single"/>
        </w:rPr>
        <w:t>a positive consequence.</w:t>
      </w:r>
      <w:r w:rsidRPr="009D59F6">
        <w:rPr>
          <w:rFonts w:asciiTheme="majorHAnsi" w:hAnsiTheme="majorHAnsi" w:cstheme="minorHAnsi"/>
          <w:u w:val="single"/>
        </w:rPr>
        <w:t xml:space="preserve"> </w:t>
      </w:r>
      <w:r w:rsidRPr="009D59F6">
        <w:rPr>
          <w:rFonts w:asciiTheme="majorHAnsi" w:hAnsiTheme="majorHAnsi" w:cstheme="minorHAnsi"/>
          <w:sz w:val="14"/>
        </w:rPr>
        <w:t>The Vermont Supreme Court's perhaps strategic decision to defer to a compromised legislative remedy in Baker v. State raises an important question about the judicial role in state constitutional cases: Is it appropriate for courts to structure a remedy for the express purpose of minimizing the likelihood that it will be overturned by amendment?24 4 Yet the Vermont decision too was subject to reversal by amendment; the fact that an effort to do so failed 245 demonstrates that Baker, and its remedy of civil unions, enjoys a substantial degree of democratic legitimacy within Vermont.</w:t>
      </w:r>
    </w:p>
    <w:p w14:paraId="6C076834"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**EU MODELING**</w:t>
      </w:r>
    </w:p>
    <w:p w14:paraId="73357B90"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EU Litigation Turn (1NC)</w:t>
      </w:r>
    </w:p>
    <w:p w14:paraId="65D23A12"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Specifically, centralized judicial litigation fails in the EU- decentralization is better</w:t>
      </w:r>
    </w:p>
    <w:p w14:paraId="4D0AC0FF" w14:textId="77777777" w:rsidR="005331FF" w:rsidRPr="009D59F6" w:rsidRDefault="005331FF" w:rsidP="005331FF">
      <w:pPr>
        <w:rPr>
          <w:rFonts w:asciiTheme="majorHAnsi" w:hAnsiTheme="majorHAnsi" w:cstheme="minorHAnsi"/>
        </w:rPr>
      </w:pPr>
      <w:r w:rsidRPr="009D59F6">
        <w:rPr>
          <w:rFonts w:asciiTheme="majorHAnsi" w:hAnsiTheme="majorHAnsi" w:cstheme="minorHAnsi"/>
          <w:b/>
          <w:sz w:val="26"/>
          <w:szCs w:val="26"/>
        </w:rPr>
        <w:t>Epstein 17</w:t>
      </w:r>
      <w:r w:rsidRPr="009D59F6">
        <w:rPr>
          <w:rFonts w:asciiTheme="majorHAnsi" w:hAnsiTheme="majorHAnsi" w:cstheme="minorHAnsi"/>
        </w:rPr>
        <w:t xml:space="preserve"> (Yaffa, Lecturer at Department of Law, Doctoral Candidates UPPSALA UNIVERSITY, Sweden, “The Big Bad EU? Species Protection and European Federalism”, Uppsala Universitet, </w:t>
      </w:r>
      <w:hyperlink r:id="rId111" w:history="1">
        <w:r w:rsidRPr="009D59F6">
          <w:rPr>
            <w:rStyle w:val="Hyperlink"/>
            <w:rFonts w:asciiTheme="majorHAnsi" w:hAnsiTheme="majorHAnsi" w:cstheme="minorHAnsi"/>
          </w:rPr>
          <w:t>https://uu.diva-portal.org/smash/get/diva2:1085395/FULLTEXT01.pdf</w:t>
        </w:r>
      </w:hyperlink>
      <w:r w:rsidRPr="009D59F6">
        <w:rPr>
          <w:rFonts w:asciiTheme="majorHAnsi" w:hAnsiTheme="majorHAnsi" w:cstheme="minorHAnsi"/>
        </w:rPr>
        <w:t>) MFE</w:t>
      </w:r>
    </w:p>
    <w:p w14:paraId="309AC52A" w14:textId="77777777" w:rsidR="005331FF" w:rsidRPr="009D59F6" w:rsidRDefault="005331FF" w:rsidP="005331FF">
      <w:pPr>
        <w:rPr>
          <w:rFonts w:asciiTheme="majorHAnsi" w:hAnsiTheme="majorHAnsi" w:cstheme="minorHAnsi"/>
          <w:sz w:val="14"/>
        </w:rPr>
      </w:pPr>
      <w:r w:rsidRPr="009D59F6">
        <w:rPr>
          <w:rFonts w:asciiTheme="majorHAnsi" w:hAnsiTheme="majorHAnsi" w:cstheme="minorHAnsi"/>
          <w:b/>
          <w:highlight w:val="cyan"/>
          <w:u w:val="single"/>
        </w:rPr>
        <w:t>As has long been clear in the US, regulation through litigation does not necessarily result in more stringent environmental protection or greater legal certainty</w:t>
      </w:r>
      <w:r w:rsidRPr="009D59F6">
        <w:rPr>
          <w:rFonts w:asciiTheme="majorHAnsi" w:hAnsiTheme="majorHAnsi" w:cstheme="minorHAnsi"/>
          <w:sz w:val="14"/>
        </w:rPr>
        <w:t xml:space="preserve">.10 My purpose in analyzing the Swedish wolf litigation though the lens of adversarial legalism is largely descriptive rather than normative.11 My goal is to explain a long-standing controversy—how Swedish wolves should be protected or not—as an example of how </w:t>
      </w:r>
      <w:r w:rsidRPr="009D59F6">
        <w:rPr>
          <w:rFonts w:asciiTheme="majorHAnsi" w:hAnsiTheme="majorHAnsi" w:cstheme="minorHAnsi"/>
          <w:highlight w:val="cyan"/>
          <w:u w:val="single"/>
        </w:rPr>
        <w:t>EU law has been given greater effect through decentralized litigation</w:t>
      </w:r>
      <w:r w:rsidRPr="009D59F6">
        <w:rPr>
          <w:rFonts w:asciiTheme="majorHAnsi" w:hAnsiTheme="majorHAnsi" w:cstheme="minorHAnsi"/>
          <w:sz w:val="14"/>
        </w:rPr>
        <w:t>. I do not take a position on whether the implementation and enforcement of EU law through public interest litigation is a good thing or a bad thing, whether it is more or less effective than other methods from an EU law or environmental standpoint, or whether it promotes or hinders democracy. On the one hand</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if</w:t>
      </w:r>
      <w:r w:rsidRPr="009D59F6">
        <w:rPr>
          <w:rFonts w:asciiTheme="majorHAnsi" w:hAnsiTheme="majorHAnsi" w:cstheme="minorHAnsi"/>
          <w:u w:val="single"/>
        </w:rPr>
        <w:t xml:space="preserve"> adversarial legalism works to promote European integration, </w:t>
      </w:r>
      <w:r w:rsidRPr="009D59F6">
        <w:rPr>
          <w:rFonts w:asciiTheme="majorHAnsi" w:hAnsiTheme="majorHAnsi" w:cstheme="minorHAnsi"/>
          <w:highlight w:val="cyan"/>
          <w:u w:val="single"/>
        </w:rPr>
        <w:t>Member State autonomy is limited</w:t>
      </w:r>
      <w:r w:rsidRPr="009D59F6">
        <w:rPr>
          <w:rFonts w:asciiTheme="majorHAnsi" w:hAnsiTheme="majorHAnsi" w:cstheme="minorHAnsi"/>
          <w:u w:val="single"/>
        </w:rPr>
        <w:t xml:space="preserve"> through litigation</w:t>
      </w:r>
      <w:r w:rsidRPr="009D59F6">
        <w:rPr>
          <w:rFonts w:asciiTheme="majorHAnsi" w:hAnsiTheme="majorHAnsi" w:cstheme="minorHAnsi"/>
          <w:highlight w:val="cyan"/>
          <w:u w:val="single"/>
        </w:rPr>
        <w:t>,</w:t>
      </w:r>
      <w:r w:rsidRPr="009D59F6">
        <w:rPr>
          <w:rFonts w:asciiTheme="majorHAnsi" w:hAnsiTheme="majorHAnsi" w:cstheme="minorHAnsi"/>
          <w:u w:val="single"/>
        </w:rPr>
        <w:t xml:space="preserve"> thus </w:t>
      </w:r>
      <w:r w:rsidRPr="009D59F6">
        <w:rPr>
          <w:rFonts w:asciiTheme="majorHAnsi" w:hAnsiTheme="majorHAnsi" w:cstheme="minorHAnsi"/>
          <w:highlight w:val="cyan"/>
          <w:u w:val="single"/>
        </w:rPr>
        <w:t>reinforcing policy</w:t>
      </w:r>
      <w:r w:rsidRPr="009D59F6">
        <w:rPr>
          <w:rFonts w:asciiTheme="majorHAnsi" w:hAnsiTheme="majorHAnsi" w:cstheme="minorHAnsi"/>
          <w:u w:val="single"/>
        </w:rPr>
        <w:t xml:space="preserve"> that </w:t>
      </w:r>
      <w:r w:rsidRPr="009D59F6">
        <w:rPr>
          <w:rFonts w:asciiTheme="majorHAnsi" w:hAnsiTheme="majorHAnsi" w:cstheme="minorHAnsi"/>
          <w:highlight w:val="cyan"/>
          <w:u w:val="single"/>
        </w:rPr>
        <w:t>is made further way from the people who are most impacted</w:t>
      </w:r>
      <w:r w:rsidRPr="009D59F6">
        <w:rPr>
          <w:rFonts w:asciiTheme="majorHAnsi" w:hAnsiTheme="majorHAnsi" w:cstheme="minorHAnsi"/>
          <w:sz w:val="14"/>
          <w:highlight w:val="cyan"/>
        </w:rPr>
        <w:t xml:space="preserve">. </w:t>
      </w:r>
      <w:r w:rsidRPr="009D59F6">
        <w:rPr>
          <w:rFonts w:asciiTheme="majorHAnsi" w:hAnsiTheme="majorHAnsi" w:cstheme="minorHAnsi"/>
          <w:highlight w:val="cyan"/>
          <w:u w:val="single"/>
        </w:rPr>
        <w:t>This has</w:t>
      </w:r>
      <w:r w:rsidRPr="009D59F6">
        <w:rPr>
          <w:rFonts w:asciiTheme="majorHAnsi" w:hAnsiTheme="majorHAnsi" w:cstheme="minorHAnsi"/>
          <w:u w:val="single"/>
        </w:rPr>
        <w:t xml:space="preserve"> been</w:t>
      </w:r>
      <w:r w:rsidRPr="009D59F6">
        <w:rPr>
          <w:rFonts w:asciiTheme="majorHAnsi" w:hAnsiTheme="majorHAnsi" w:cstheme="minorHAnsi"/>
          <w:sz w:val="14"/>
        </w:rPr>
        <w:t xml:space="preserve"> both </w:t>
      </w:r>
      <w:r w:rsidRPr="009D59F6">
        <w:rPr>
          <w:rFonts w:asciiTheme="majorHAnsi" w:hAnsiTheme="majorHAnsi" w:cstheme="minorHAnsi"/>
          <w:u w:val="single"/>
        </w:rPr>
        <w:t xml:space="preserve">criticized as </w:t>
      </w:r>
      <w:r w:rsidRPr="009D59F6">
        <w:rPr>
          <w:rFonts w:asciiTheme="majorHAnsi" w:hAnsiTheme="majorHAnsi" w:cstheme="minorHAnsi"/>
          <w:highlight w:val="cyan"/>
          <w:u w:val="single"/>
        </w:rPr>
        <w:t>a democratic deficit</w:t>
      </w:r>
      <w:r w:rsidRPr="009D59F6">
        <w:rPr>
          <w:rFonts w:asciiTheme="majorHAnsi" w:hAnsiTheme="majorHAnsi" w:cstheme="minorHAnsi"/>
          <w:sz w:val="14"/>
        </w:rPr>
        <w:t xml:space="preserve">12 and lauded as the rule of law being enforced.13 On the other hand, groups of individuals are able to influence which legal questions are answered and what species are prioritized through litigation. This results in the potential for </w:t>
      </w:r>
      <w:r w:rsidRPr="009D59F6">
        <w:rPr>
          <w:rFonts w:asciiTheme="majorHAnsi" w:hAnsiTheme="majorHAnsi" w:cstheme="minorHAnsi"/>
          <w:u w:val="single"/>
        </w:rPr>
        <w:t>groups of individuals</w:t>
      </w:r>
      <w:r w:rsidRPr="009D59F6">
        <w:rPr>
          <w:rFonts w:asciiTheme="majorHAnsi" w:hAnsiTheme="majorHAnsi" w:cstheme="minorHAnsi"/>
          <w:sz w:val="14"/>
        </w:rPr>
        <w:t xml:space="preserve"> to </w:t>
      </w:r>
      <w:r w:rsidRPr="009D59F6">
        <w:rPr>
          <w:rFonts w:asciiTheme="majorHAnsi" w:hAnsiTheme="majorHAnsi" w:cstheme="minorHAnsi"/>
          <w:u w:val="single"/>
        </w:rPr>
        <w:t>have greater impact on</w:t>
      </w:r>
      <w:r w:rsidRPr="009D59F6">
        <w:rPr>
          <w:rFonts w:asciiTheme="majorHAnsi" w:hAnsiTheme="majorHAnsi" w:cstheme="minorHAnsi"/>
          <w:sz w:val="14"/>
        </w:rPr>
        <w:t xml:space="preserve"> species </w:t>
      </w:r>
      <w:r w:rsidRPr="009D59F6">
        <w:rPr>
          <w:rFonts w:asciiTheme="majorHAnsi" w:hAnsiTheme="majorHAnsi" w:cstheme="minorHAnsi"/>
          <w:u w:val="single"/>
        </w:rPr>
        <w:t>protection in the Member States</w:t>
      </w:r>
      <w:r w:rsidRPr="009D59F6">
        <w:rPr>
          <w:rFonts w:asciiTheme="majorHAnsi" w:hAnsiTheme="majorHAnsi" w:cstheme="minorHAnsi"/>
          <w:sz w:val="14"/>
        </w:rPr>
        <w:t>,14 but also the potential to be less effective at ensuring species protection overall than bureaucratic decision making and enforcement.15 Like American adversarial legalism, European adversarial legalism has the potential to make federal law more or less responsive and democratic, and like Kagan, my goal is neither “to call for its burial, nor particularly to praise it.”16 I hope that mapping this example will help clarify recent developments in the management of wolves in Sweden, as well as species protection in the EU more generally, and what might be some effects or challenges in the future.</w:t>
      </w:r>
    </w:p>
    <w:p w14:paraId="3C8A9D85" w14:textId="77777777" w:rsidR="005331FF" w:rsidRPr="009D59F6" w:rsidRDefault="005331FF" w:rsidP="005331FF">
      <w:pPr>
        <w:pStyle w:val="Heading3"/>
        <w:rPr>
          <w:rFonts w:asciiTheme="majorHAnsi" w:hAnsiTheme="majorHAnsi"/>
        </w:rPr>
      </w:pPr>
      <w:r w:rsidRPr="009D59F6">
        <w:rPr>
          <w:rFonts w:asciiTheme="majorHAnsi" w:hAnsiTheme="majorHAnsi"/>
        </w:rPr>
        <w:t>EU SQ O/W US SQ</w:t>
      </w:r>
    </w:p>
    <w:p w14:paraId="2CC9D92D" w14:textId="77777777" w:rsidR="005331FF" w:rsidRPr="009D59F6" w:rsidRDefault="005331FF" w:rsidP="005331FF">
      <w:pPr>
        <w:pStyle w:val="Heading4"/>
        <w:rPr>
          <w:rFonts w:asciiTheme="majorHAnsi" w:hAnsiTheme="majorHAnsi"/>
        </w:rPr>
      </w:pPr>
      <w:r w:rsidRPr="009D59F6">
        <w:rPr>
          <w:rFonts w:asciiTheme="majorHAnsi" w:hAnsiTheme="majorHAnsi"/>
        </w:rPr>
        <w:t>No modeling – EU and US have fundamentally different structures</w:t>
      </w:r>
    </w:p>
    <w:p w14:paraId="569D4F5D" w14:textId="77777777" w:rsidR="005331FF" w:rsidRPr="009D59F6" w:rsidRDefault="005331FF" w:rsidP="005331FF">
      <w:pPr>
        <w:rPr>
          <w:rFonts w:asciiTheme="majorHAnsi" w:hAnsiTheme="majorHAnsi"/>
        </w:rPr>
      </w:pPr>
      <w:r w:rsidRPr="009D59F6">
        <w:rPr>
          <w:rStyle w:val="Style13ptBold"/>
          <w:rFonts w:asciiTheme="majorHAnsi" w:hAnsiTheme="majorHAnsi"/>
          <w:szCs w:val="26"/>
        </w:rPr>
        <w:t xml:space="preserve">Bundzen 11 </w:t>
      </w:r>
      <w:r w:rsidRPr="009D59F6">
        <w:rPr>
          <w:rFonts w:asciiTheme="majorHAnsi" w:hAnsiTheme="majorHAnsi"/>
        </w:rPr>
        <w:t xml:space="preserve">(“The United States Supreme Court and the European Court of Justice: A Comparative Study of Compliance,” </w:t>
      </w:r>
      <w:r w:rsidRPr="009D59F6">
        <w:rPr>
          <w:rFonts w:asciiTheme="majorHAnsi" w:hAnsiTheme="majorHAnsi"/>
          <w:i/>
        </w:rPr>
        <w:t>Digitala Vetenskapliga Arkivet</w:t>
      </w:r>
      <w:r w:rsidRPr="009D59F6">
        <w:rPr>
          <w:rFonts w:asciiTheme="majorHAnsi" w:hAnsiTheme="majorHAnsi"/>
        </w:rPr>
        <w:t xml:space="preserve">, </w:t>
      </w:r>
      <w:hyperlink r:id="rId112" w:history="1">
        <w:r w:rsidRPr="009D59F6">
          <w:rPr>
            <w:rStyle w:val="Hyperlink"/>
            <w:rFonts w:asciiTheme="majorHAnsi" w:hAnsiTheme="majorHAnsi"/>
          </w:rPr>
          <w:t>http://www.diva-portal.org/smash/get/diva2:470363/FULLTEXT01.pdf</w:t>
        </w:r>
      </w:hyperlink>
      <w:r w:rsidRPr="009D59F6">
        <w:rPr>
          <w:rFonts w:asciiTheme="majorHAnsi" w:hAnsiTheme="majorHAnsi"/>
        </w:rPr>
        <w:t>, p. 1) JZ</w:t>
      </w:r>
    </w:p>
    <w:p w14:paraId="6BFA8F94" w14:textId="77777777" w:rsidR="005331FF" w:rsidRPr="009D59F6" w:rsidRDefault="005331FF" w:rsidP="005331FF">
      <w:pPr>
        <w:rPr>
          <w:rStyle w:val="StyleUnderline"/>
          <w:rFonts w:asciiTheme="majorHAnsi" w:hAnsiTheme="majorHAnsi"/>
        </w:rPr>
      </w:pPr>
      <w:r w:rsidRPr="009D59F6">
        <w:rPr>
          <w:rFonts w:asciiTheme="majorHAnsi" w:hAnsiTheme="majorHAnsi"/>
        </w:rPr>
        <w:t xml:space="preserve">In the eighteenth century, as the United States of America began to develop from the previous colonies of Europe, a new country began emerging. With it came the development of new law based on the United States Constitution and on new institutions that were designed to make sure the Constitution was interpreted properly. </w:t>
      </w:r>
      <w:r w:rsidRPr="009D59F6">
        <w:rPr>
          <w:rStyle w:val="StyleUnderline"/>
          <w:rFonts w:asciiTheme="majorHAnsi" w:hAnsiTheme="majorHAnsi"/>
        </w:rPr>
        <w:t>Since that time there have been "cross-fertilising constitutional developments between Western Europe and North America</w:t>
      </w:r>
      <w:r w:rsidRPr="009D59F6">
        <w:rPr>
          <w:rFonts w:asciiTheme="majorHAnsi" w:hAnsiTheme="majorHAnsi"/>
        </w:rPr>
        <w:t xml:space="preserve">"1 . </w:t>
      </w:r>
      <w:r w:rsidRPr="009D59F6">
        <w:rPr>
          <w:rStyle w:val="StyleUnderline"/>
          <w:rFonts w:asciiTheme="majorHAnsi" w:hAnsiTheme="majorHAnsi"/>
        </w:rPr>
        <w:t xml:space="preserve">Yet </w:t>
      </w:r>
      <w:r w:rsidRPr="009D59F6">
        <w:rPr>
          <w:rStyle w:val="StyleUnderline"/>
          <w:rFonts w:asciiTheme="majorHAnsi" w:hAnsiTheme="majorHAnsi"/>
          <w:highlight w:val="yellow"/>
        </w:rPr>
        <w:t>there was nothing comparable to a federation as the United States in Europe.</w:t>
      </w:r>
      <w:r w:rsidRPr="009D59F6">
        <w:rPr>
          <w:rStyle w:val="StyleUnderline"/>
          <w:rFonts w:asciiTheme="majorHAnsi" w:hAnsiTheme="majorHAnsi"/>
        </w:rPr>
        <w:t xml:space="preserve"> At the most the states Germany and France could be said to have similar constitutional systems</w:t>
      </w:r>
      <w:r w:rsidRPr="009D59F6">
        <w:rPr>
          <w:rFonts w:asciiTheme="majorHAnsi" w:hAnsiTheme="majorHAnsi"/>
        </w:rPr>
        <w:t xml:space="preserve">. Germany being a federal parliamentary republic, and France, where a the "Declaration of the Rights of Man and of the Citizen" was adopted in 1789, a document inspired by the United States Declaration of Independence in 1776. </w:t>
      </w:r>
      <w:r w:rsidRPr="009D59F6">
        <w:rPr>
          <w:rStyle w:val="StyleUnderline"/>
          <w:rFonts w:asciiTheme="majorHAnsi" w:hAnsiTheme="majorHAnsi"/>
          <w:highlight w:val="yellow"/>
        </w:rPr>
        <w:t>It was only after the two world wars that</w:t>
      </w:r>
      <w:r w:rsidRPr="009D59F6">
        <w:rPr>
          <w:rStyle w:val="StyleUnderline"/>
          <w:rFonts w:asciiTheme="majorHAnsi" w:hAnsiTheme="majorHAnsi"/>
        </w:rPr>
        <w:t xml:space="preserve"> the first seeds of </w:t>
      </w:r>
      <w:r w:rsidRPr="009D59F6">
        <w:rPr>
          <w:rStyle w:val="StyleUnderline"/>
          <w:rFonts w:asciiTheme="majorHAnsi" w:hAnsiTheme="majorHAnsi"/>
          <w:highlight w:val="yellow"/>
        </w:rPr>
        <w:t>a pan-European community began to appear</w:t>
      </w:r>
      <w:r w:rsidRPr="009D59F6">
        <w:rPr>
          <w:rStyle w:val="StyleUnderline"/>
          <w:rFonts w:asciiTheme="majorHAnsi" w:hAnsiTheme="majorHAnsi"/>
        </w:rPr>
        <w:t xml:space="preserve">. Today these seeds have grown into the European Union, holding within itself 27 member states. Here also, </w:t>
      </w:r>
      <w:r w:rsidRPr="009D59F6">
        <w:rPr>
          <w:rStyle w:val="StyleUnderline"/>
          <w:rFonts w:asciiTheme="majorHAnsi" w:hAnsiTheme="majorHAnsi"/>
          <w:highlight w:val="yellow"/>
        </w:rPr>
        <w:t>new institutions were created to handle the developing new law.</w:t>
      </w:r>
    </w:p>
    <w:p w14:paraId="06631715" w14:textId="77777777" w:rsidR="005331FF" w:rsidRPr="009D59F6" w:rsidRDefault="005331FF" w:rsidP="005331FF">
      <w:pPr>
        <w:pStyle w:val="Heading4"/>
        <w:rPr>
          <w:rFonts w:asciiTheme="majorHAnsi" w:hAnsiTheme="majorHAnsi"/>
        </w:rPr>
      </w:pPr>
      <w:r w:rsidRPr="009D59F6">
        <w:rPr>
          <w:rFonts w:asciiTheme="majorHAnsi" w:hAnsiTheme="majorHAnsi"/>
        </w:rPr>
        <w:t>Local compliance to EU courts high now – even for activist decisions</w:t>
      </w:r>
    </w:p>
    <w:p w14:paraId="22792CEA" w14:textId="77777777" w:rsidR="005331FF" w:rsidRPr="009D59F6" w:rsidRDefault="005331FF" w:rsidP="005331FF">
      <w:pPr>
        <w:rPr>
          <w:rFonts w:asciiTheme="majorHAnsi" w:hAnsiTheme="majorHAnsi"/>
        </w:rPr>
      </w:pPr>
      <w:r w:rsidRPr="009D59F6">
        <w:rPr>
          <w:rStyle w:val="Style13ptBold"/>
          <w:rFonts w:asciiTheme="majorHAnsi" w:hAnsiTheme="majorHAnsi"/>
          <w:szCs w:val="26"/>
        </w:rPr>
        <w:t xml:space="preserve">Bundzen 11 </w:t>
      </w:r>
      <w:r w:rsidRPr="009D59F6">
        <w:rPr>
          <w:rFonts w:asciiTheme="majorHAnsi" w:hAnsiTheme="majorHAnsi"/>
        </w:rPr>
        <w:t xml:space="preserve">(“The United States Supreme Court and the European Court of Justice: A Comparative Study of Compliance,” </w:t>
      </w:r>
      <w:r w:rsidRPr="009D59F6">
        <w:rPr>
          <w:rFonts w:asciiTheme="majorHAnsi" w:hAnsiTheme="majorHAnsi"/>
          <w:i/>
        </w:rPr>
        <w:t>Digitala Vetenskapliga Arkivet</w:t>
      </w:r>
      <w:r w:rsidRPr="009D59F6">
        <w:rPr>
          <w:rFonts w:asciiTheme="majorHAnsi" w:hAnsiTheme="majorHAnsi"/>
        </w:rPr>
        <w:t xml:space="preserve">, </w:t>
      </w:r>
      <w:hyperlink r:id="rId113" w:history="1">
        <w:r w:rsidRPr="009D59F6">
          <w:rPr>
            <w:rStyle w:val="Hyperlink"/>
            <w:rFonts w:asciiTheme="majorHAnsi" w:hAnsiTheme="majorHAnsi"/>
          </w:rPr>
          <w:t>http://www.diva-portal.org/smash/get/diva2:470363/FULLTEXT01.pdf</w:t>
        </w:r>
      </w:hyperlink>
      <w:r w:rsidRPr="009D59F6">
        <w:rPr>
          <w:rFonts w:asciiTheme="majorHAnsi" w:hAnsiTheme="majorHAnsi"/>
        </w:rPr>
        <w:t>, p. 13) JZ</w:t>
      </w:r>
    </w:p>
    <w:p w14:paraId="1DBCCDE6" w14:textId="77777777" w:rsidR="005331FF" w:rsidRPr="009D59F6" w:rsidRDefault="005331FF" w:rsidP="005331FF">
      <w:pPr>
        <w:rPr>
          <w:rStyle w:val="StyleUnderline"/>
          <w:rFonts w:asciiTheme="majorHAnsi" w:hAnsiTheme="majorHAnsi"/>
        </w:rPr>
      </w:pPr>
      <w:r w:rsidRPr="009D59F6">
        <w:rPr>
          <w:rFonts w:asciiTheme="majorHAnsi" w:hAnsiTheme="majorHAnsi"/>
          <w:sz w:val="16"/>
        </w:rPr>
        <w:t xml:space="preserve">A study made in the 1980‟s by the European University Institute in Florence studied national court implementations of ECJ judgments. </w:t>
      </w:r>
      <w:r w:rsidRPr="009D59F6">
        <w:rPr>
          <w:rStyle w:val="StyleUnderline"/>
          <w:rFonts w:asciiTheme="majorHAnsi" w:hAnsiTheme="majorHAnsi"/>
        </w:rPr>
        <w:t xml:space="preserve">In this study, which did not include all the countries of the, then called, EC got </w:t>
      </w:r>
      <w:r w:rsidRPr="009D59F6">
        <w:rPr>
          <w:rStyle w:val="StyleUnderline"/>
          <w:rFonts w:asciiTheme="majorHAnsi" w:hAnsiTheme="majorHAnsi"/>
          <w:highlight w:val="yellow"/>
        </w:rPr>
        <w:t>numbers</w:t>
      </w:r>
      <w:r w:rsidRPr="009D59F6">
        <w:rPr>
          <w:rStyle w:val="StyleUnderline"/>
          <w:rFonts w:asciiTheme="majorHAnsi" w:hAnsiTheme="majorHAnsi"/>
        </w:rPr>
        <w:t xml:space="preserve"> that </w:t>
      </w:r>
      <w:r w:rsidRPr="009D59F6">
        <w:rPr>
          <w:rStyle w:val="StyleUnderline"/>
          <w:rFonts w:asciiTheme="majorHAnsi" w:hAnsiTheme="majorHAnsi"/>
          <w:highlight w:val="yellow"/>
        </w:rPr>
        <w:t>showed</w:t>
      </w:r>
      <w:r w:rsidRPr="009D59F6">
        <w:rPr>
          <w:rStyle w:val="StyleUnderline"/>
          <w:rFonts w:asciiTheme="majorHAnsi" w:hAnsiTheme="majorHAnsi"/>
        </w:rPr>
        <w:t xml:space="preserve"> a very </w:t>
      </w:r>
      <w:r w:rsidRPr="009D59F6">
        <w:rPr>
          <w:rStyle w:val="StyleUnderline"/>
          <w:rFonts w:asciiTheme="majorHAnsi" w:hAnsiTheme="majorHAnsi"/>
          <w:highlight w:val="yellow"/>
        </w:rPr>
        <w:t>high compliance to the ECJ decisions</w:t>
      </w:r>
      <w:r w:rsidRPr="009D59F6">
        <w:rPr>
          <w:rStyle w:val="StyleUnderline"/>
          <w:rFonts w:asciiTheme="majorHAnsi" w:hAnsiTheme="majorHAnsi"/>
        </w:rPr>
        <w:t>.</w:t>
      </w:r>
      <w:r w:rsidRPr="009D59F6">
        <w:rPr>
          <w:rFonts w:asciiTheme="majorHAnsi" w:hAnsiTheme="majorHAnsi"/>
          <w:sz w:val="16"/>
        </w:rPr>
        <w:t xml:space="preserve"> As with the American Federal Courts of Appeals, there was compliance at at least 90% by the national courts in the time between 1961-1985. </w:t>
      </w:r>
      <w:r w:rsidRPr="009D59F6">
        <w:rPr>
          <w:rStyle w:val="StyleUnderline"/>
          <w:rFonts w:asciiTheme="majorHAnsi" w:hAnsiTheme="majorHAnsi"/>
          <w:highlight w:val="yellow"/>
        </w:rPr>
        <w:t>Germany was found to have an implementation rate of 92%</w:t>
      </w:r>
      <w:r w:rsidRPr="009D59F6">
        <w:rPr>
          <w:rStyle w:val="StyleUnderline"/>
          <w:rFonts w:asciiTheme="majorHAnsi" w:hAnsiTheme="majorHAnsi"/>
        </w:rPr>
        <w:t xml:space="preserve"> and a non-implementation rat lower than 5%. The Dutch got slightly lower numbers with 90% implementation and 4% non-implementation. At an average there was a 92% implementation rate73 among the countries chosen for the study. There also seemed to be indications that </w:t>
      </w:r>
      <w:r w:rsidRPr="009D59F6">
        <w:rPr>
          <w:rStyle w:val="StyleUnderline"/>
          <w:rFonts w:asciiTheme="majorHAnsi" w:hAnsiTheme="majorHAnsi"/>
          <w:highlight w:val="yellow"/>
        </w:rPr>
        <w:t>national courts implemented decisions even though they did not agree with the rulings</w:t>
      </w:r>
      <w:r w:rsidRPr="009D59F6">
        <w:rPr>
          <w:rStyle w:val="StyleUnderline"/>
          <w:rFonts w:asciiTheme="majorHAnsi" w:hAnsiTheme="majorHAnsi"/>
        </w:rPr>
        <w:t>.</w:t>
      </w:r>
      <w:r w:rsidRPr="009D59F6">
        <w:rPr>
          <w:rFonts w:asciiTheme="majorHAnsi" w:hAnsiTheme="majorHAnsi"/>
          <w:sz w:val="16"/>
        </w:rPr>
        <w:t xml:space="preserve">74 In Nyikos own results, there is an even higher rate of implementation than in the earlier study. </w:t>
      </w:r>
      <w:r w:rsidRPr="009D59F6">
        <w:rPr>
          <w:rStyle w:val="StyleUnderline"/>
          <w:rFonts w:asciiTheme="majorHAnsi" w:hAnsiTheme="majorHAnsi"/>
          <w:highlight w:val="yellow"/>
        </w:rPr>
        <w:t>Upon comparing</w:t>
      </w:r>
      <w:r w:rsidRPr="009D59F6">
        <w:rPr>
          <w:rStyle w:val="StyleUnderline"/>
          <w:rFonts w:asciiTheme="majorHAnsi" w:hAnsiTheme="majorHAnsi"/>
        </w:rPr>
        <w:t xml:space="preserve"> a number of countries and </w:t>
      </w:r>
      <w:r w:rsidRPr="009D59F6">
        <w:rPr>
          <w:rStyle w:val="StyleUnderline"/>
          <w:rFonts w:asciiTheme="majorHAnsi" w:hAnsiTheme="majorHAnsi"/>
          <w:highlight w:val="yellow"/>
        </w:rPr>
        <w:t>300 cases</w:t>
      </w:r>
      <w:r w:rsidRPr="009D59F6">
        <w:rPr>
          <w:rStyle w:val="StyleUnderline"/>
          <w:rFonts w:asciiTheme="majorHAnsi" w:hAnsiTheme="majorHAnsi"/>
        </w:rPr>
        <w:t xml:space="preserve">, she found that 289 of the cases were indeed implemented by the national judicial administrations. This is a percentage of 96,3% of all cases. </w:t>
      </w:r>
      <w:r w:rsidRPr="009D59F6">
        <w:rPr>
          <w:rStyle w:val="StyleUnderline"/>
          <w:rFonts w:asciiTheme="majorHAnsi" w:hAnsiTheme="majorHAnsi"/>
          <w:highlight w:val="yellow"/>
        </w:rPr>
        <w:t>Only 11</w:t>
      </w:r>
      <w:r w:rsidRPr="009D59F6">
        <w:rPr>
          <w:rStyle w:val="StyleUnderline"/>
          <w:rFonts w:asciiTheme="majorHAnsi" w:hAnsiTheme="majorHAnsi"/>
        </w:rPr>
        <w:t xml:space="preserve"> cases, that is to say 3,7% </w:t>
      </w:r>
      <w:r w:rsidRPr="009D59F6">
        <w:rPr>
          <w:rStyle w:val="StyleUnderline"/>
          <w:rFonts w:asciiTheme="majorHAnsi" w:hAnsiTheme="majorHAnsi"/>
          <w:highlight w:val="yellow"/>
        </w:rPr>
        <w:t>were found to have been evaded</w:t>
      </w:r>
      <w:r w:rsidRPr="009D59F6">
        <w:rPr>
          <w:rStyle w:val="StyleUnderline"/>
          <w:rFonts w:asciiTheme="majorHAnsi" w:hAnsiTheme="majorHAnsi"/>
        </w:rPr>
        <w:t>.</w:t>
      </w:r>
      <w:r w:rsidRPr="009D59F6">
        <w:rPr>
          <w:rFonts w:asciiTheme="majorHAnsi" w:hAnsiTheme="majorHAnsi"/>
          <w:sz w:val="16"/>
        </w:rPr>
        <w:t xml:space="preserve"> Nyikos admits that such values may be “inflated” due to what she calls “implementation prejudice”. But she also argues that it would be difficult to explain why other countries around the EU would fail to implement ECJ decisions in as high a rate as the countries chosen for the study.75 The road to such high compliance has been lined with doubts, not in the least from France, whose Conseil d'Etat only accepted the supremacy of the EU law as late as 1990 in the Nicolo76 case. This because French courts had a limited jurisdiction under the French constitution, and this collided with EU law.77 Alec Stone Sweet brings up an interesting problem with non-compliance to ECJ decisions. </w:t>
      </w:r>
      <w:r w:rsidRPr="009D59F6">
        <w:rPr>
          <w:rStyle w:val="StyleUnderline"/>
          <w:rFonts w:asciiTheme="majorHAnsi" w:hAnsiTheme="majorHAnsi"/>
        </w:rPr>
        <w:t xml:space="preserve">The problem is that </w:t>
      </w:r>
      <w:r w:rsidRPr="009D59F6">
        <w:rPr>
          <w:rStyle w:val="StyleUnderline"/>
          <w:rFonts w:asciiTheme="majorHAnsi" w:hAnsiTheme="majorHAnsi"/>
          <w:highlight w:val="yellow"/>
        </w:rPr>
        <w:t>even if the ECJ makes a "activist" judgement</w:t>
      </w:r>
      <w:r w:rsidRPr="009D59F6">
        <w:rPr>
          <w:rStyle w:val="StyleUnderline"/>
          <w:rFonts w:asciiTheme="majorHAnsi" w:hAnsiTheme="majorHAnsi"/>
        </w:rPr>
        <w:t xml:space="preserve"> or rules on a controversial issue, </w:t>
      </w:r>
      <w:r w:rsidRPr="009D59F6">
        <w:rPr>
          <w:rStyle w:val="StyleUnderline"/>
          <w:rFonts w:asciiTheme="majorHAnsi" w:hAnsiTheme="majorHAnsi"/>
          <w:highlight w:val="yellow"/>
        </w:rPr>
        <w:t xml:space="preserve">the national government of the member state would need </w:t>
      </w:r>
      <w:r w:rsidRPr="009D59F6">
        <w:rPr>
          <w:rStyle w:val="StyleUnderline"/>
          <w:rFonts w:asciiTheme="majorHAnsi" w:hAnsiTheme="majorHAnsi"/>
        </w:rPr>
        <w:t xml:space="preserve">to come to an agreement (convince </w:t>
      </w:r>
      <w:r w:rsidRPr="009D59F6">
        <w:rPr>
          <w:rStyle w:val="StyleUnderline"/>
          <w:rFonts w:asciiTheme="majorHAnsi" w:hAnsiTheme="majorHAnsi"/>
          <w:highlight w:val="yellow"/>
        </w:rPr>
        <w:t>a majority) to oppose</w:t>
      </w:r>
      <w:r w:rsidRPr="009D59F6">
        <w:rPr>
          <w:rStyle w:val="StyleUnderline"/>
          <w:rFonts w:asciiTheme="majorHAnsi" w:hAnsiTheme="majorHAnsi"/>
        </w:rPr>
        <w:t xml:space="preserve"> the decision. As </w:t>
      </w:r>
      <w:r w:rsidRPr="009D59F6">
        <w:rPr>
          <w:rStyle w:val="StyleUnderline"/>
          <w:rFonts w:asciiTheme="majorHAnsi" w:hAnsiTheme="majorHAnsi"/>
          <w:highlight w:val="yellow"/>
        </w:rPr>
        <w:t>this could be hard to do, it is more probable that the decision will stand.</w:t>
      </w:r>
      <w:r w:rsidRPr="009D59F6">
        <w:rPr>
          <w:rStyle w:val="StyleUnderline"/>
          <w:rFonts w:asciiTheme="majorHAnsi" w:hAnsiTheme="majorHAnsi"/>
        </w:rPr>
        <w:t>78</w:t>
      </w:r>
    </w:p>
    <w:p w14:paraId="6F33AF91" w14:textId="77777777" w:rsidR="005331FF" w:rsidRPr="009D59F6" w:rsidRDefault="005331FF" w:rsidP="005331FF">
      <w:pPr>
        <w:pStyle w:val="Heading4"/>
        <w:rPr>
          <w:rFonts w:asciiTheme="majorHAnsi" w:hAnsiTheme="majorHAnsi"/>
        </w:rPr>
      </w:pPr>
      <w:r w:rsidRPr="009D59F6">
        <w:rPr>
          <w:rFonts w:asciiTheme="majorHAnsi" w:hAnsiTheme="majorHAnsi"/>
        </w:rPr>
        <w:t>The European Court of Justice is more “activist” than SCOTUS in squo – Treaty of Rome allows interpretation</w:t>
      </w:r>
    </w:p>
    <w:p w14:paraId="2CE344AA" w14:textId="77777777" w:rsidR="005331FF" w:rsidRPr="009D59F6" w:rsidRDefault="005331FF" w:rsidP="005331FF">
      <w:pPr>
        <w:rPr>
          <w:rFonts w:asciiTheme="majorHAnsi" w:hAnsiTheme="majorHAnsi"/>
        </w:rPr>
      </w:pPr>
      <w:r w:rsidRPr="009D59F6">
        <w:rPr>
          <w:rStyle w:val="Style13ptBold"/>
          <w:rFonts w:asciiTheme="majorHAnsi" w:hAnsiTheme="majorHAnsi"/>
          <w:szCs w:val="26"/>
        </w:rPr>
        <w:t xml:space="preserve">Bundzen 11 </w:t>
      </w:r>
      <w:r w:rsidRPr="009D59F6">
        <w:rPr>
          <w:rFonts w:asciiTheme="majorHAnsi" w:hAnsiTheme="majorHAnsi"/>
        </w:rPr>
        <w:t xml:space="preserve">(“The United States Supreme Court and the European Court of Justice: A Comparative Study of Compliance,” </w:t>
      </w:r>
      <w:r w:rsidRPr="009D59F6">
        <w:rPr>
          <w:rFonts w:asciiTheme="majorHAnsi" w:hAnsiTheme="majorHAnsi"/>
          <w:i/>
        </w:rPr>
        <w:t>Digitala Vetenskapliga Arkivet</w:t>
      </w:r>
      <w:r w:rsidRPr="009D59F6">
        <w:rPr>
          <w:rFonts w:asciiTheme="majorHAnsi" w:hAnsiTheme="majorHAnsi"/>
        </w:rPr>
        <w:t xml:space="preserve">, </w:t>
      </w:r>
      <w:hyperlink r:id="rId114" w:history="1">
        <w:r w:rsidRPr="009D59F6">
          <w:rPr>
            <w:rStyle w:val="Hyperlink"/>
            <w:rFonts w:asciiTheme="majorHAnsi" w:hAnsiTheme="majorHAnsi"/>
          </w:rPr>
          <w:t>http://www.diva-portal.org/smash/get/diva2:470363/FULLTEXT01.pdf</w:t>
        </w:r>
      </w:hyperlink>
      <w:r w:rsidRPr="009D59F6">
        <w:rPr>
          <w:rFonts w:asciiTheme="majorHAnsi" w:hAnsiTheme="majorHAnsi"/>
        </w:rPr>
        <w:t>, p. 18) JZ</w:t>
      </w:r>
    </w:p>
    <w:p w14:paraId="25CDF252" w14:textId="77777777" w:rsidR="005331FF" w:rsidRPr="009D59F6" w:rsidRDefault="005331FF" w:rsidP="005331FF">
      <w:pPr>
        <w:rPr>
          <w:rFonts w:asciiTheme="majorHAnsi" w:hAnsiTheme="majorHAnsi"/>
        </w:rPr>
      </w:pPr>
      <w:r w:rsidRPr="009D59F6">
        <w:rPr>
          <w:rFonts w:asciiTheme="majorHAnsi" w:hAnsiTheme="majorHAnsi"/>
        </w:rPr>
        <w:t xml:space="preserve">To be able to understand the ECJ's interactions with the lower courts, one must first look at the position of the ECJ. </w:t>
      </w:r>
      <w:r w:rsidRPr="009D59F6">
        <w:rPr>
          <w:rStyle w:val="StyleUnderline"/>
          <w:rFonts w:asciiTheme="majorHAnsi" w:hAnsiTheme="majorHAnsi"/>
          <w:highlight w:val="yellow"/>
        </w:rPr>
        <w:t>The ECJ</w:t>
      </w:r>
      <w:r w:rsidRPr="009D59F6">
        <w:rPr>
          <w:rStyle w:val="StyleUnderline"/>
          <w:rFonts w:asciiTheme="majorHAnsi" w:hAnsiTheme="majorHAnsi"/>
        </w:rPr>
        <w:t xml:space="preserve"> is one of the main institutions of the EU and </w:t>
      </w:r>
      <w:r w:rsidRPr="009D59F6">
        <w:rPr>
          <w:rStyle w:val="StyleUnderline"/>
          <w:rFonts w:asciiTheme="majorHAnsi" w:hAnsiTheme="majorHAnsi"/>
          <w:highlight w:val="yellow"/>
        </w:rPr>
        <w:t>plays one of the important parts of interpreting and developing the European law.</w:t>
      </w:r>
      <w:r w:rsidRPr="009D59F6">
        <w:rPr>
          <w:rStyle w:val="StyleUnderline"/>
          <w:rFonts w:asciiTheme="majorHAnsi" w:hAnsiTheme="majorHAnsi"/>
        </w:rPr>
        <w:t xml:space="preserve"> It not only explains the law as it is (de lege lata) but also develops it (most often basing its ruling on its earlier jurisprudence) to fit with the evolving state of the Union. In its work, the ECJ is </w:t>
      </w:r>
      <w:r w:rsidRPr="009D59F6">
        <w:rPr>
          <w:rStyle w:val="StyleUnderline"/>
          <w:rFonts w:asciiTheme="majorHAnsi" w:hAnsiTheme="majorHAnsi"/>
          <w:highlight w:val="yellow"/>
        </w:rPr>
        <w:t>known for having an "activist" attitude</w:t>
      </w:r>
      <w:r w:rsidRPr="009D59F6">
        <w:rPr>
          <w:rStyle w:val="StyleUnderline"/>
          <w:rFonts w:asciiTheme="majorHAnsi" w:hAnsiTheme="majorHAnsi"/>
        </w:rPr>
        <w:t>, interpreting the Treaties in ways often considered avant-garde</w:t>
      </w:r>
      <w:r w:rsidRPr="009D59F6">
        <w:rPr>
          <w:rFonts w:asciiTheme="majorHAnsi" w:hAnsiTheme="majorHAnsi"/>
        </w:rPr>
        <w:t xml:space="preserve">. So why is it able to have such a position? There is not a single answer, the ECJ is able to be "forward" because of a number of reasons. </w:t>
      </w:r>
      <w:r w:rsidRPr="009D59F6">
        <w:rPr>
          <w:rStyle w:val="StyleUnderline"/>
          <w:rFonts w:asciiTheme="majorHAnsi" w:hAnsiTheme="majorHAnsi"/>
        </w:rPr>
        <w:t xml:space="preserve">First of all, as Alec Stone Sweet points out, </w:t>
      </w:r>
      <w:r w:rsidRPr="009D59F6">
        <w:rPr>
          <w:rStyle w:val="StyleUnderline"/>
          <w:rFonts w:asciiTheme="majorHAnsi" w:hAnsiTheme="majorHAnsi"/>
          <w:highlight w:val="yellow"/>
        </w:rPr>
        <w:t>the Treaty of Rome</w:t>
      </w:r>
      <w:r w:rsidRPr="009D59F6">
        <w:rPr>
          <w:rStyle w:val="StyleUnderline"/>
          <w:rFonts w:asciiTheme="majorHAnsi" w:hAnsiTheme="majorHAnsi"/>
        </w:rPr>
        <w:t xml:space="preserve"> (now called the Treaty on the Functioning of the European Union, TFEU) </w:t>
      </w:r>
      <w:r w:rsidRPr="009D59F6">
        <w:rPr>
          <w:rStyle w:val="StyleUnderline"/>
          <w:rFonts w:asciiTheme="majorHAnsi" w:hAnsiTheme="majorHAnsi"/>
          <w:highlight w:val="yellow"/>
        </w:rPr>
        <w:t>is a "relational contract"</w:t>
      </w:r>
      <w:r w:rsidRPr="009D59F6">
        <w:rPr>
          <w:rStyle w:val="StyleUnderline"/>
          <w:rFonts w:asciiTheme="majorHAnsi" w:hAnsiTheme="majorHAnsi"/>
        </w:rPr>
        <w:t xml:space="preserve">103. This means that </w:t>
      </w:r>
      <w:r w:rsidRPr="009D59F6">
        <w:rPr>
          <w:rStyle w:val="StyleUnderline"/>
          <w:rFonts w:asciiTheme="majorHAnsi" w:hAnsiTheme="majorHAnsi"/>
          <w:highlight w:val="yellow"/>
        </w:rPr>
        <w:t>there is no clearly developed law-path which the ECJ can follow</w:t>
      </w:r>
      <w:r w:rsidRPr="009D59F6">
        <w:rPr>
          <w:rStyle w:val="StyleUnderline"/>
          <w:rFonts w:asciiTheme="majorHAnsi" w:hAnsiTheme="majorHAnsi"/>
        </w:rPr>
        <w:t xml:space="preserve"> when determining the cases pending before it. </w:t>
      </w:r>
      <w:r w:rsidRPr="009D59F6">
        <w:rPr>
          <w:rStyle w:val="StyleUnderline"/>
          <w:rFonts w:asciiTheme="majorHAnsi" w:hAnsiTheme="majorHAnsi"/>
          <w:highlight w:val="yellow"/>
        </w:rPr>
        <w:t>The Treaty</w:t>
      </w:r>
      <w:r w:rsidRPr="009D59F6">
        <w:rPr>
          <w:rStyle w:val="StyleUnderline"/>
          <w:rFonts w:asciiTheme="majorHAnsi" w:hAnsiTheme="majorHAnsi"/>
        </w:rPr>
        <w:t xml:space="preserve"> simply </w:t>
      </w:r>
      <w:r w:rsidRPr="009D59F6">
        <w:rPr>
          <w:rStyle w:val="StyleUnderline"/>
          <w:rFonts w:asciiTheme="majorHAnsi" w:hAnsiTheme="majorHAnsi"/>
          <w:highlight w:val="yellow"/>
        </w:rPr>
        <w:t>does not go into</w:t>
      </w:r>
      <w:r w:rsidRPr="009D59F6">
        <w:rPr>
          <w:rStyle w:val="StyleUnderline"/>
          <w:rFonts w:asciiTheme="majorHAnsi" w:hAnsiTheme="majorHAnsi"/>
        </w:rPr>
        <w:t xml:space="preserve"> such minute </w:t>
      </w:r>
      <w:r w:rsidRPr="009D59F6">
        <w:rPr>
          <w:rStyle w:val="StyleUnderline"/>
          <w:rFonts w:asciiTheme="majorHAnsi" w:hAnsiTheme="majorHAnsi"/>
          <w:highlight w:val="yellow"/>
        </w:rPr>
        <w:t>details</w:t>
      </w:r>
      <w:r w:rsidRPr="009D59F6">
        <w:rPr>
          <w:rStyle w:val="StyleUnderline"/>
          <w:rFonts w:asciiTheme="majorHAnsi" w:hAnsiTheme="majorHAnsi"/>
        </w:rPr>
        <w:t xml:space="preserve">. </w:t>
      </w:r>
      <w:r w:rsidRPr="009D59F6">
        <w:rPr>
          <w:rFonts w:asciiTheme="majorHAnsi" w:hAnsiTheme="majorHAnsi"/>
        </w:rPr>
        <w:t xml:space="preserve">Instead it must develop the paths of law that have been set up in the Treaties in order to make clear the particular subject. Thus, the ECJ is "an institutional response to the incomplete contract", as Stone Sweet explains it.104 </w:t>
      </w:r>
      <w:r w:rsidRPr="009D59F6">
        <w:rPr>
          <w:rStyle w:val="StyleUnderline"/>
          <w:rFonts w:asciiTheme="majorHAnsi" w:hAnsiTheme="majorHAnsi"/>
          <w:highlight w:val="yellow"/>
        </w:rPr>
        <w:t>Because of its position as the interpreter</w:t>
      </w:r>
      <w:r w:rsidRPr="009D59F6">
        <w:rPr>
          <w:rStyle w:val="StyleUnderline"/>
          <w:rFonts w:asciiTheme="majorHAnsi" w:hAnsiTheme="majorHAnsi"/>
        </w:rPr>
        <w:t xml:space="preserve"> of the Treaties, </w:t>
      </w:r>
      <w:r w:rsidRPr="009D59F6">
        <w:rPr>
          <w:rStyle w:val="StyleUnderline"/>
          <w:rFonts w:asciiTheme="majorHAnsi" w:hAnsiTheme="majorHAnsi"/>
          <w:highlight w:val="yellow"/>
        </w:rPr>
        <w:t>the ECJ can rule in an activist way</w:t>
      </w:r>
      <w:r w:rsidRPr="009D59F6">
        <w:rPr>
          <w:rStyle w:val="StyleUnderline"/>
          <w:rFonts w:asciiTheme="majorHAnsi" w:hAnsiTheme="majorHAnsi"/>
        </w:rPr>
        <w:t xml:space="preserve">s if it feels a topic needs to be updated. </w:t>
      </w:r>
      <w:r w:rsidRPr="009D59F6">
        <w:rPr>
          <w:rFonts w:asciiTheme="majorHAnsi" w:hAnsiTheme="majorHAnsi"/>
        </w:rPr>
        <w:t>But this is not the only reason, a second one comes from the fact that the judges are independent. When they are appointed to the court they are able to judge without risk interference from their own national governments. As there are no dissenting opinions in the ECJ judgements, it is impossible to tell what each individual judge thinks of the case. This insulation from the pressure of the governments and the judges' anonymity allow them to develop such case law that might not have been accepted, had they been exposed to public scrutiny. Thus the single "voice" of the ECJ may bring about a more activist decisions than would have been possible had the opinions been public</w:t>
      </w:r>
    </w:p>
    <w:p w14:paraId="68D5EEFB" w14:textId="77777777" w:rsidR="005331FF" w:rsidRPr="009D59F6" w:rsidRDefault="005331FF" w:rsidP="005331FF">
      <w:pPr>
        <w:pStyle w:val="Heading4"/>
        <w:rPr>
          <w:rFonts w:asciiTheme="majorHAnsi" w:hAnsiTheme="majorHAnsi"/>
        </w:rPr>
      </w:pPr>
      <w:r w:rsidRPr="009D59F6">
        <w:rPr>
          <w:rFonts w:asciiTheme="majorHAnsi" w:hAnsiTheme="majorHAnsi"/>
        </w:rPr>
        <w:t>The European Court of Justice is more “activist” than SCOTUS in squo – judges insulated from politics and scrutiny</w:t>
      </w:r>
    </w:p>
    <w:p w14:paraId="723E000D" w14:textId="77777777" w:rsidR="005331FF" w:rsidRPr="009D59F6" w:rsidRDefault="005331FF" w:rsidP="005331FF">
      <w:pPr>
        <w:rPr>
          <w:rFonts w:asciiTheme="majorHAnsi" w:hAnsiTheme="majorHAnsi"/>
        </w:rPr>
      </w:pPr>
      <w:r w:rsidRPr="009D59F6">
        <w:rPr>
          <w:rStyle w:val="Style13ptBold"/>
          <w:rFonts w:asciiTheme="majorHAnsi" w:hAnsiTheme="majorHAnsi"/>
          <w:szCs w:val="26"/>
        </w:rPr>
        <w:t xml:space="preserve">Bundzen 11 </w:t>
      </w:r>
      <w:r w:rsidRPr="009D59F6">
        <w:rPr>
          <w:rFonts w:asciiTheme="majorHAnsi" w:hAnsiTheme="majorHAnsi"/>
        </w:rPr>
        <w:t xml:space="preserve">(“The United States Supreme Court and the European Court of Justice: A Comparative Study of Compliance,” </w:t>
      </w:r>
      <w:r w:rsidRPr="009D59F6">
        <w:rPr>
          <w:rFonts w:asciiTheme="majorHAnsi" w:hAnsiTheme="majorHAnsi"/>
          <w:i/>
        </w:rPr>
        <w:t>Digitala Vetenskapliga Arkivet</w:t>
      </w:r>
      <w:r w:rsidRPr="009D59F6">
        <w:rPr>
          <w:rFonts w:asciiTheme="majorHAnsi" w:hAnsiTheme="majorHAnsi"/>
        </w:rPr>
        <w:t xml:space="preserve">, </w:t>
      </w:r>
      <w:hyperlink r:id="rId115" w:history="1">
        <w:r w:rsidRPr="009D59F6">
          <w:rPr>
            <w:rStyle w:val="Hyperlink"/>
            <w:rFonts w:asciiTheme="majorHAnsi" w:hAnsiTheme="majorHAnsi"/>
          </w:rPr>
          <w:t>http://www.diva-portal.org/smash/get/diva2:470363/FULLTEXT01.pdf</w:t>
        </w:r>
      </w:hyperlink>
      <w:r w:rsidRPr="009D59F6">
        <w:rPr>
          <w:rFonts w:asciiTheme="majorHAnsi" w:hAnsiTheme="majorHAnsi"/>
        </w:rPr>
        <w:t>, p. 18-9) JZ</w:t>
      </w:r>
    </w:p>
    <w:p w14:paraId="4F94F001" w14:textId="77777777" w:rsidR="005331FF" w:rsidRPr="009D59F6" w:rsidRDefault="005331FF" w:rsidP="005331FF">
      <w:pPr>
        <w:rPr>
          <w:rFonts w:asciiTheme="majorHAnsi" w:hAnsiTheme="majorHAnsi"/>
        </w:rPr>
      </w:pPr>
      <w:r w:rsidRPr="009D59F6">
        <w:rPr>
          <w:rFonts w:asciiTheme="majorHAnsi" w:hAnsiTheme="majorHAnsi"/>
        </w:rPr>
        <w:t xml:space="preserve">Because of its position as the interpreter of the Treaties, </w:t>
      </w:r>
      <w:r w:rsidRPr="009D59F6">
        <w:rPr>
          <w:rStyle w:val="StyleUnderline"/>
          <w:rFonts w:asciiTheme="majorHAnsi" w:hAnsiTheme="majorHAnsi"/>
        </w:rPr>
        <w:t xml:space="preserve">the </w:t>
      </w:r>
      <w:r w:rsidRPr="009D59F6">
        <w:rPr>
          <w:rStyle w:val="StyleUnderline"/>
          <w:rFonts w:asciiTheme="majorHAnsi" w:hAnsiTheme="majorHAnsi"/>
          <w:highlight w:val="yellow"/>
        </w:rPr>
        <w:t>ECJ</w:t>
      </w:r>
      <w:r w:rsidRPr="009D59F6">
        <w:rPr>
          <w:rStyle w:val="StyleUnderline"/>
          <w:rFonts w:asciiTheme="majorHAnsi" w:hAnsiTheme="majorHAnsi"/>
        </w:rPr>
        <w:t xml:space="preserve"> can rule in an activist ways</w:t>
      </w:r>
      <w:r w:rsidRPr="009D59F6">
        <w:rPr>
          <w:rFonts w:asciiTheme="majorHAnsi" w:hAnsiTheme="majorHAnsi"/>
        </w:rPr>
        <w:t xml:space="preserve"> if it feels a topic needs to be updated. </w:t>
      </w:r>
      <w:r w:rsidRPr="009D59F6">
        <w:rPr>
          <w:rStyle w:val="StyleUnderline"/>
          <w:rFonts w:asciiTheme="majorHAnsi" w:hAnsiTheme="majorHAnsi"/>
        </w:rPr>
        <w:t xml:space="preserve">But this is not the only reason, a second one comes from the fact that the </w:t>
      </w:r>
      <w:r w:rsidRPr="009D59F6">
        <w:rPr>
          <w:rStyle w:val="StyleUnderline"/>
          <w:rFonts w:asciiTheme="majorHAnsi" w:hAnsiTheme="majorHAnsi"/>
          <w:highlight w:val="yellow"/>
        </w:rPr>
        <w:t>judges are independent.</w:t>
      </w:r>
      <w:r w:rsidRPr="009D59F6">
        <w:rPr>
          <w:rStyle w:val="StyleUnderline"/>
          <w:rFonts w:asciiTheme="majorHAnsi" w:hAnsiTheme="majorHAnsi"/>
        </w:rPr>
        <w:t xml:space="preserve"> When they are appointed to the court they are able to judge </w:t>
      </w:r>
      <w:r w:rsidRPr="009D59F6">
        <w:rPr>
          <w:rStyle w:val="StyleUnderline"/>
          <w:rFonts w:asciiTheme="majorHAnsi" w:hAnsiTheme="majorHAnsi"/>
          <w:highlight w:val="yellow"/>
        </w:rPr>
        <w:t xml:space="preserve">without risk [of] interference from </w:t>
      </w:r>
      <w:r w:rsidRPr="009D59F6">
        <w:rPr>
          <w:rStyle w:val="StyleUnderline"/>
          <w:rFonts w:asciiTheme="majorHAnsi" w:hAnsiTheme="majorHAnsi"/>
        </w:rPr>
        <w:t xml:space="preserve">their own </w:t>
      </w:r>
      <w:r w:rsidRPr="009D59F6">
        <w:rPr>
          <w:rStyle w:val="StyleUnderline"/>
          <w:rFonts w:asciiTheme="majorHAnsi" w:hAnsiTheme="majorHAnsi"/>
          <w:highlight w:val="yellow"/>
        </w:rPr>
        <w:t>national governments. As there are no dissenting opinions</w:t>
      </w:r>
      <w:r w:rsidRPr="009D59F6">
        <w:rPr>
          <w:rStyle w:val="StyleUnderline"/>
          <w:rFonts w:asciiTheme="majorHAnsi" w:hAnsiTheme="majorHAnsi"/>
        </w:rPr>
        <w:t xml:space="preserve"> in the ECJ judgements, </w:t>
      </w:r>
      <w:r w:rsidRPr="009D59F6">
        <w:rPr>
          <w:rStyle w:val="StyleUnderline"/>
          <w:rFonts w:asciiTheme="majorHAnsi" w:hAnsiTheme="majorHAnsi"/>
          <w:highlight w:val="yellow"/>
        </w:rPr>
        <w:t>it is impossible to tell what each individual judge thinks</w:t>
      </w:r>
      <w:r w:rsidRPr="009D59F6">
        <w:rPr>
          <w:rStyle w:val="StyleUnderline"/>
          <w:rFonts w:asciiTheme="majorHAnsi" w:hAnsiTheme="majorHAnsi"/>
        </w:rPr>
        <w:t xml:space="preserve"> of the case. This insulation from the pressure of the governments and </w:t>
      </w:r>
      <w:r w:rsidRPr="009D59F6">
        <w:rPr>
          <w:rStyle w:val="StyleUnderline"/>
          <w:rFonts w:asciiTheme="majorHAnsi" w:hAnsiTheme="majorHAnsi"/>
          <w:highlight w:val="yellow"/>
        </w:rPr>
        <w:t>the judges' anonymity allow them to develop</w:t>
      </w:r>
      <w:r w:rsidRPr="009D59F6">
        <w:rPr>
          <w:rStyle w:val="StyleUnderline"/>
          <w:rFonts w:asciiTheme="majorHAnsi" w:hAnsiTheme="majorHAnsi"/>
        </w:rPr>
        <w:t xml:space="preserve"> such case </w:t>
      </w:r>
      <w:r w:rsidRPr="009D59F6">
        <w:rPr>
          <w:rStyle w:val="StyleUnderline"/>
          <w:rFonts w:asciiTheme="majorHAnsi" w:hAnsiTheme="majorHAnsi"/>
          <w:highlight w:val="yellow"/>
        </w:rPr>
        <w:t>law that might not have been accepted, had they been exposed to public scrutiny.</w:t>
      </w:r>
      <w:r w:rsidRPr="009D59F6">
        <w:rPr>
          <w:rFonts w:asciiTheme="majorHAnsi" w:hAnsiTheme="majorHAnsi"/>
        </w:rPr>
        <w:t xml:space="preserve"> Thus the single "voice" of the ECJ may bring about a more activist decisions than would have been possible had the opinions been public.</w:t>
      </w:r>
    </w:p>
    <w:p w14:paraId="1FC824D1"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I/L UQ O/W Link (1NC)</w:t>
      </w:r>
    </w:p>
    <w:p w14:paraId="5C392038"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The EU already has its model- treaties ensure centralized judicial federalism for the long run</w:t>
      </w:r>
    </w:p>
    <w:p w14:paraId="1695EA53" w14:textId="77777777" w:rsidR="005331FF" w:rsidRPr="009D59F6" w:rsidRDefault="005331FF" w:rsidP="005331FF">
      <w:pPr>
        <w:rPr>
          <w:rFonts w:asciiTheme="majorHAnsi" w:hAnsiTheme="majorHAnsi" w:cstheme="minorHAnsi"/>
        </w:rPr>
      </w:pPr>
      <w:r w:rsidRPr="009D59F6">
        <w:rPr>
          <w:rFonts w:asciiTheme="majorHAnsi" w:hAnsiTheme="majorHAnsi" w:cstheme="minorHAnsi"/>
          <w:b/>
          <w:sz w:val="26"/>
          <w:szCs w:val="26"/>
        </w:rPr>
        <w:t>Weiler 3</w:t>
      </w:r>
      <w:r w:rsidRPr="009D59F6">
        <w:rPr>
          <w:rFonts w:asciiTheme="majorHAnsi" w:hAnsiTheme="majorHAnsi" w:cstheme="minorHAnsi"/>
        </w:rPr>
        <w:t xml:space="preserve"> (November, J.H.H., Manley Hudson Professor and Jean Monnet Chair, Harvard University, “Federalism and Constitutionalism: Europe’s Sonderweg”, </w:t>
      </w:r>
      <w:hyperlink r:id="rId116" w:history="1">
        <w:r w:rsidRPr="009D59F6">
          <w:rPr>
            <w:rStyle w:val="Hyperlink"/>
            <w:rFonts w:asciiTheme="majorHAnsi" w:hAnsiTheme="majorHAnsi" w:cstheme="minorHAnsi"/>
          </w:rPr>
          <w:t>www.jeanmonnetprogram.org/archive/papers/00/001001.rtf</w:t>
        </w:r>
      </w:hyperlink>
      <w:r w:rsidRPr="009D59F6">
        <w:rPr>
          <w:rFonts w:asciiTheme="majorHAnsi" w:hAnsiTheme="majorHAnsi" w:cstheme="minorHAnsi"/>
        </w:rPr>
        <w:t>, p.2) MFE</w:t>
      </w:r>
    </w:p>
    <w:p w14:paraId="104B2DCC" w14:textId="77777777" w:rsidR="005331FF" w:rsidRPr="009D59F6" w:rsidRDefault="005331FF" w:rsidP="005331FF">
      <w:pPr>
        <w:rPr>
          <w:rFonts w:asciiTheme="majorHAnsi" w:hAnsiTheme="majorHAnsi" w:cstheme="minorHAnsi"/>
          <w:sz w:val="14"/>
        </w:rPr>
      </w:pPr>
      <w:r w:rsidRPr="009D59F6">
        <w:rPr>
          <w:rFonts w:asciiTheme="majorHAnsi" w:hAnsiTheme="majorHAnsi" w:cstheme="minorHAnsi"/>
          <w:u w:val="single"/>
        </w:rPr>
        <w:t xml:space="preserve">As a result of </w:t>
      </w:r>
      <w:r w:rsidRPr="009D59F6">
        <w:rPr>
          <w:rFonts w:asciiTheme="majorHAnsi" w:hAnsiTheme="majorHAnsi" w:cstheme="minorHAnsi"/>
          <w:highlight w:val="cyan"/>
          <w:u w:val="single"/>
        </w:rPr>
        <w:t xml:space="preserve">a combination of express </w:t>
      </w:r>
      <w:r w:rsidRPr="009D59F6">
        <w:rPr>
          <w:rFonts w:asciiTheme="majorHAnsi" w:hAnsiTheme="majorHAnsi" w:cstheme="minorHAnsi"/>
          <w:b/>
          <w:highlight w:val="cyan"/>
          <w:u w:val="single"/>
        </w:rPr>
        <w:t>Treaty provisions</w:t>
      </w:r>
      <w:r w:rsidRPr="009D59F6">
        <w:rPr>
          <w:rFonts w:asciiTheme="majorHAnsi" w:hAnsiTheme="majorHAnsi" w:cstheme="minorHAnsi"/>
          <w:sz w:val="14"/>
        </w:rPr>
        <w:t>—such as those stipulating that certain types of Community legislation would be directly applicable —</w:t>
      </w:r>
      <w:r w:rsidRPr="009D59F6">
        <w:rPr>
          <w:rFonts w:asciiTheme="majorHAnsi" w:hAnsiTheme="majorHAnsi" w:cstheme="minorHAnsi"/>
          <w:u w:val="single"/>
        </w:rPr>
        <w:t>of foundational principles of international law—</w:t>
      </w:r>
      <w:r w:rsidRPr="009D59F6">
        <w:rPr>
          <w:rFonts w:asciiTheme="majorHAnsi" w:hAnsiTheme="majorHAnsi" w:cstheme="minorHAnsi"/>
          <w:highlight w:val="cyan"/>
          <w:u w:val="single"/>
        </w:rPr>
        <w:t>such as the</w:t>
      </w:r>
      <w:r w:rsidRPr="009D59F6">
        <w:rPr>
          <w:rFonts w:asciiTheme="majorHAnsi" w:hAnsiTheme="majorHAnsi" w:cstheme="minorHAnsi"/>
          <w:u w:val="single"/>
        </w:rPr>
        <w:t xml:space="preserve"> general </w:t>
      </w:r>
      <w:r w:rsidRPr="009D59F6">
        <w:rPr>
          <w:rFonts w:asciiTheme="majorHAnsi" w:hAnsiTheme="majorHAnsi" w:cstheme="minorHAnsi"/>
          <w:highlight w:val="cyan"/>
          <w:u w:val="single"/>
        </w:rPr>
        <w:t>principle of supremacy of treaties over conflicting domestic law</w:t>
      </w:r>
      <w:r w:rsidRPr="009D59F6">
        <w:rPr>
          <w:rFonts w:asciiTheme="majorHAnsi" w:hAnsiTheme="majorHAnsi" w:cstheme="minorHAnsi"/>
          <w:u w:val="single"/>
        </w:rPr>
        <w:t>, even domestic constitutional law —</w:t>
      </w:r>
      <w:r w:rsidRPr="009D59F6">
        <w:rPr>
          <w:rFonts w:asciiTheme="majorHAnsi" w:hAnsiTheme="majorHAnsi" w:cstheme="minorHAnsi"/>
          <w:highlight w:val="cyan"/>
          <w:u w:val="single"/>
        </w:rPr>
        <w:t>and of the interpretations of the European Court of Justice,  a set of</w:t>
      </w:r>
      <w:r w:rsidRPr="009D59F6">
        <w:rPr>
          <w:rFonts w:asciiTheme="majorHAnsi" w:hAnsiTheme="majorHAnsi" w:cstheme="minorHAnsi"/>
          <w:u w:val="single"/>
        </w:rPr>
        <w:t xml:space="preserve"> constitutional </w:t>
      </w:r>
      <w:r w:rsidRPr="009D59F6">
        <w:rPr>
          <w:rFonts w:asciiTheme="majorHAnsi" w:hAnsiTheme="majorHAnsi" w:cstheme="minorHAnsi"/>
          <w:highlight w:val="cyan"/>
          <w:u w:val="single"/>
        </w:rPr>
        <w:t>norms regulating the relationship between the Union and its Member States</w:t>
      </w:r>
      <w:r w:rsidRPr="009D59F6">
        <w:rPr>
          <w:rFonts w:asciiTheme="majorHAnsi" w:hAnsiTheme="majorHAnsi" w:cstheme="minorHAnsi"/>
          <w:u w:val="single"/>
        </w:rPr>
        <w:t xml:space="preserve">, or the Member States and their Union, </w:t>
      </w:r>
      <w:r w:rsidRPr="009D59F6">
        <w:rPr>
          <w:rFonts w:asciiTheme="majorHAnsi" w:hAnsiTheme="majorHAnsi" w:cstheme="minorHAnsi"/>
          <w:highlight w:val="cyan"/>
          <w:u w:val="single"/>
        </w:rPr>
        <w:t>has emerged which is very</w:t>
      </w:r>
      <w:r w:rsidRPr="009D59F6">
        <w:rPr>
          <w:rFonts w:asciiTheme="majorHAnsi" w:hAnsiTheme="majorHAnsi" w:cstheme="minorHAnsi"/>
          <w:u w:val="single"/>
        </w:rPr>
        <w:t xml:space="preserve"> much like </w:t>
      </w:r>
      <w:r w:rsidRPr="009D59F6">
        <w:rPr>
          <w:rFonts w:asciiTheme="majorHAnsi" w:hAnsiTheme="majorHAnsi" w:cstheme="minorHAnsi"/>
          <w:highlight w:val="cyan"/>
          <w:u w:val="single"/>
        </w:rPr>
        <w:t>similar</w:t>
      </w:r>
      <w:r w:rsidRPr="009D59F6">
        <w:rPr>
          <w:rFonts w:asciiTheme="majorHAnsi" w:hAnsiTheme="majorHAnsi" w:cstheme="minorHAnsi"/>
          <w:u w:val="single"/>
        </w:rPr>
        <w:t xml:space="preserve"> sets of norms </w:t>
      </w:r>
      <w:r w:rsidRPr="009D59F6">
        <w:rPr>
          <w:rFonts w:asciiTheme="majorHAnsi" w:hAnsiTheme="majorHAnsi" w:cstheme="minorHAnsi"/>
          <w:highlight w:val="cyan"/>
          <w:u w:val="single"/>
        </w:rPr>
        <w:t>in most federal states</w:t>
      </w:r>
      <w:r w:rsidRPr="009D59F6">
        <w:rPr>
          <w:rFonts w:asciiTheme="majorHAnsi" w:hAnsiTheme="majorHAnsi" w:cstheme="minorHAnsi"/>
          <w:sz w:val="14"/>
        </w:rPr>
        <w:t xml:space="preserve">. There is an allocation of powers, which as has been the experience in most federal states has often not been respected; there is the principle of the law of the land, in the EU called Direct Effect; and </w:t>
      </w:r>
      <w:r w:rsidRPr="009D59F6">
        <w:rPr>
          <w:rFonts w:asciiTheme="majorHAnsi" w:hAnsiTheme="majorHAnsi" w:cstheme="minorHAnsi"/>
          <w:b/>
          <w:highlight w:val="cyan"/>
          <w:u w:val="single"/>
        </w:rPr>
        <w:t>there is the grand principle of supremacy every bit as egregious as that which is found in the American federal constitution itself</w:t>
      </w:r>
      <w:r w:rsidRPr="009D59F6">
        <w:rPr>
          <w:rFonts w:asciiTheme="majorHAnsi" w:hAnsiTheme="majorHAnsi" w:cstheme="minorHAnsi"/>
          <w:sz w:val="14"/>
          <w:highlight w:val="cyan"/>
        </w:rPr>
        <w:t>.</w:t>
      </w:r>
    </w:p>
    <w:p w14:paraId="2F28B511"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No I/L UQ EU (1NC)</w:t>
      </w:r>
    </w:p>
    <w:p w14:paraId="47B70B5E"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The EU has decentralized judicial federalism now- disproves modeling</w:t>
      </w:r>
    </w:p>
    <w:p w14:paraId="543BE5D8" w14:textId="77777777" w:rsidR="005331FF" w:rsidRPr="009D59F6" w:rsidRDefault="005331FF" w:rsidP="005331FF">
      <w:pPr>
        <w:rPr>
          <w:rFonts w:asciiTheme="majorHAnsi" w:hAnsiTheme="majorHAnsi" w:cstheme="minorHAnsi"/>
        </w:rPr>
      </w:pPr>
      <w:r w:rsidRPr="009D59F6">
        <w:rPr>
          <w:rFonts w:asciiTheme="majorHAnsi" w:hAnsiTheme="majorHAnsi" w:cstheme="minorHAnsi"/>
          <w:b/>
          <w:sz w:val="26"/>
          <w:szCs w:val="26"/>
        </w:rPr>
        <w:t>Mills 11</w:t>
      </w:r>
      <w:r w:rsidRPr="009D59F6">
        <w:rPr>
          <w:rFonts w:asciiTheme="majorHAnsi" w:hAnsiTheme="majorHAnsi" w:cstheme="minorHAnsi"/>
        </w:rPr>
        <w:t xml:space="preserve"> (January 13, Alex, BA (Sydney), LLB (Sydney), LLM (Cambridge), PhD (Cambridge) Reader in Public and Private International Law, “FEDERALISM IN THE EUROPEAN UNION AND THE UNITED STATES: SUBSIDIARITY, PRIVATE LAW, AND THE CONFLICT OF LAWS”, </w:t>
      </w:r>
      <w:hyperlink r:id="rId117" w:history="1">
        <w:r w:rsidRPr="009D59F6">
          <w:rPr>
            <w:rStyle w:val="Hyperlink"/>
            <w:rFonts w:asciiTheme="majorHAnsi" w:hAnsiTheme="majorHAnsi" w:cstheme="minorHAnsi"/>
          </w:rPr>
          <w:t>https://www.law.upenn.edu/journals/jil/articles/volume32/issue2/Mills32U.Pa.J.Int'lL.369(2010).pdf</w:t>
        </w:r>
      </w:hyperlink>
      <w:r w:rsidRPr="009D59F6">
        <w:rPr>
          <w:rFonts w:asciiTheme="majorHAnsi" w:hAnsiTheme="majorHAnsi" w:cstheme="minorHAnsi"/>
        </w:rPr>
        <w:t>, [Vol. 32:2] p. 400) MFE</w:t>
      </w:r>
    </w:p>
    <w:p w14:paraId="18ED815D" w14:textId="77777777" w:rsidR="005331FF" w:rsidRPr="009D59F6" w:rsidRDefault="005331FF" w:rsidP="005331FF">
      <w:pPr>
        <w:rPr>
          <w:rFonts w:asciiTheme="majorHAnsi" w:hAnsiTheme="majorHAnsi" w:cstheme="minorHAnsi"/>
          <w:u w:val="single"/>
        </w:rPr>
      </w:pPr>
      <w:r w:rsidRPr="009D59F6">
        <w:rPr>
          <w:rFonts w:asciiTheme="majorHAnsi" w:hAnsiTheme="majorHAnsi" w:cstheme="minorHAnsi"/>
          <w:sz w:val="16"/>
        </w:rPr>
        <w:t xml:space="preserve">Setting aside such aspirations, </w:t>
      </w:r>
      <w:r w:rsidRPr="009D59F6">
        <w:rPr>
          <w:rFonts w:asciiTheme="majorHAnsi" w:hAnsiTheme="majorHAnsi" w:cstheme="minorHAnsi"/>
          <w:b/>
          <w:highlight w:val="cyan"/>
          <w:u w:val="single"/>
        </w:rPr>
        <w:t>at present the development of European</w:t>
      </w:r>
      <w:r w:rsidRPr="009D59F6">
        <w:rPr>
          <w:rFonts w:asciiTheme="majorHAnsi" w:hAnsiTheme="majorHAnsi" w:cstheme="minorHAnsi"/>
          <w:u w:val="single"/>
        </w:rPr>
        <w:t xml:space="preserve"> private </w:t>
      </w:r>
      <w:r w:rsidRPr="009D59F6">
        <w:rPr>
          <w:rFonts w:asciiTheme="majorHAnsi" w:hAnsiTheme="majorHAnsi" w:cstheme="minorHAnsi"/>
          <w:b/>
          <w:highlight w:val="cyan"/>
          <w:u w:val="single"/>
        </w:rPr>
        <w:t>law remains fragmented</w:t>
      </w:r>
      <w:r w:rsidRPr="009D59F6">
        <w:rPr>
          <w:rFonts w:asciiTheme="majorHAnsi" w:hAnsiTheme="majorHAnsi" w:cstheme="minorHAnsi"/>
          <w:sz w:val="16"/>
        </w:rPr>
        <w:t xml:space="preserve">, occurring only where it is indirectly permitted by other legal developments authorized under the E.U. Treaties, or as an indirect effect of community values, as examined above. </w:t>
      </w:r>
      <w:r w:rsidRPr="009D59F6">
        <w:rPr>
          <w:rFonts w:asciiTheme="majorHAnsi" w:hAnsiTheme="majorHAnsi" w:cstheme="minorHAnsi"/>
          <w:highlight w:val="cyan"/>
          <w:u w:val="single"/>
        </w:rPr>
        <w:t>The expansion in ‘federal’ powers under</w:t>
      </w:r>
      <w:r w:rsidRPr="009D59F6">
        <w:rPr>
          <w:rFonts w:asciiTheme="majorHAnsi" w:hAnsiTheme="majorHAnsi" w:cstheme="minorHAnsi"/>
          <w:u w:val="single"/>
        </w:rPr>
        <w:t xml:space="preserve"> the </w:t>
      </w:r>
      <w:r w:rsidRPr="009D59F6">
        <w:rPr>
          <w:rFonts w:asciiTheme="majorHAnsi" w:hAnsiTheme="majorHAnsi" w:cstheme="minorHAnsi"/>
          <w:highlight w:val="cyan"/>
          <w:u w:val="single"/>
        </w:rPr>
        <w:t>E.U. Treaties has</w:t>
      </w:r>
      <w:r w:rsidRPr="009D59F6">
        <w:rPr>
          <w:rFonts w:asciiTheme="majorHAnsi" w:hAnsiTheme="majorHAnsi" w:cstheme="minorHAnsi"/>
          <w:u w:val="single"/>
        </w:rPr>
        <w:t xml:space="preserve"> thus </w:t>
      </w:r>
      <w:r w:rsidRPr="009D59F6">
        <w:rPr>
          <w:rFonts w:asciiTheme="majorHAnsi" w:hAnsiTheme="majorHAnsi" w:cstheme="minorHAnsi"/>
          <w:highlight w:val="cyan"/>
          <w:u w:val="single"/>
        </w:rPr>
        <w:t xml:space="preserve">had a </w:t>
      </w:r>
      <w:r w:rsidRPr="009D59F6">
        <w:rPr>
          <w:rFonts w:asciiTheme="majorHAnsi" w:hAnsiTheme="majorHAnsi" w:cstheme="minorHAnsi"/>
          <w:b/>
          <w:highlight w:val="cyan"/>
          <w:u w:val="single"/>
        </w:rPr>
        <w:t>limited effect</w:t>
      </w:r>
      <w:r w:rsidRPr="009D59F6">
        <w:rPr>
          <w:rFonts w:asciiTheme="majorHAnsi" w:hAnsiTheme="majorHAnsi" w:cstheme="minorHAnsi"/>
          <w:highlight w:val="cyan"/>
          <w:u w:val="single"/>
        </w:rPr>
        <w:t xml:space="preserve"> on questions</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of</w:t>
      </w:r>
      <w:r w:rsidRPr="009D59F6">
        <w:rPr>
          <w:rFonts w:asciiTheme="majorHAnsi" w:hAnsiTheme="majorHAnsi" w:cstheme="minorHAnsi"/>
          <w:u w:val="single"/>
        </w:rPr>
        <w:t xml:space="preserve"> private </w:t>
      </w:r>
      <w:r w:rsidRPr="009D59F6">
        <w:rPr>
          <w:rFonts w:asciiTheme="majorHAnsi" w:hAnsiTheme="majorHAnsi" w:cstheme="minorHAnsi"/>
          <w:highlight w:val="cyan"/>
          <w:u w:val="single"/>
        </w:rPr>
        <w:t>law</w:t>
      </w:r>
      <w:r w:rsidRPr="009D59F6">
        <w:rPr>
          <w:rFonts w:asciiTheme="majorHAnsi" w:hAnsiTheme="majorHAnsi" w:cstheme="minorHAnsi"/>
          <w:sz w:val="16"/>
        </w:rPr>
        <w:t xml:space="preserve">. While there is a range of legal and political considerations behind this, </w:t>
      </w:r>
      <w:r w:rsidRPr="009D59F6">
        <w:rPr>
          <w:rFonts w:asciiTheme="majorHAnsi" w:hAnsiTheme="majorHAnsi" w:cstheme="minorHAnsi"/>
          <w:u w:val="single"/>
        </w:rPr>
        <w:t>ideas of subsidiarity have certainly played a role in ensuring that the treaty allocation of</w:t>
      </w:r>
      <w:r w:rsidRPr="009D59F6">
        <w:rPr>
          <w:rFonts w:asciiTheme="majorHAnsi" w:hAnsiTheme="majorHAnsi" w:cstheme="minorHAnsi"/>
          <w:sz w:val="16"/>
        </w:rPr>
        <w:t xml:space="preserve"> (nonexclusive) </w:t>
      </w:r>
      <w:r w:rsidRPr="009D59F6">
        <w:rPr>
          <w:rFonts w:asciiTheme="majorHAnsi" w:hAnsiTheme="majorHAnsi" w:cstheme="minorHAnsi"/>
          <w:u w:val="single"/>
        </w:rPr>
        <w:t>powers to European institutions remains subject to contestation as a matter of constitutional practice.</w:t>
      </w:r>
    </w:p>
    <w:p w14:paraId="6A8883DB"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A2 Indict (2NC)</w:t>
      </w:r>
    </w:p>
    <w:p w14:paraId="123755CF"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Hertzberg agrees that judicial federalism modeling is wrong- just for different reasons</w:t>
      </w:r>
    </w:p>
    <w:p w14:paraId="6FE3933B" w14:textId="77777777" w:rsidR="005331FF" w:rsidRPr="009D59F6" w:rsidRDefault="005331FF" w:rsidP="005331FF">
      <w:pPr>
        <w:rPr>
          <w:rFonts w:asciiTheme="majorHAnsi" w:hAnsiTheme="majorHAnsi" w:cstheme="minorHAnsi"/>
        </w:rPr>
      </w:pPr>
      <w:r w:rsidRPr="009D59F6">
        <w:rPr>
          <w:rFonts w:asciiTheme="majorHAnsi" w:hAnsiTheme="majorHAnsi" w:cstheme="minorHAnsi"/>
          <w:b/>
          <w:sz w:val="26"/>
          <w:szCs w:val="26"/>
        </w:rPr>
        <w:t>Hertzberg 12</w:t>
      </w:r>
      <w:r w:rsidRPr="009D59F6">
        <w:rPr>
          <w:rFonts w:asciiTheme="majorHAnsi" w:hAnsiTheme="majorHAnsi" w:cstheme="minorHAnsi"/>
        </w:rPr>
        <w:t xml:space="preserve"> (February 8, Hendrick, senior editor &amp; staff writer at The New Yorker, “It’s the System, Stupid”, New Yorker, </w:t>
      </w:r>
      <w:hyperlink r:id="rId118" w:history="1">
        <w:r w:rsidRPr="009D59F6">
          <w:rPr>
            <w:rStyle w:val="Hyperlink"/>
            <w:rFonts w:asciiTheme="majorHAnsi" w:hAnsiTheme="majorHAnsi" w:cstheme="minorHAnsi"/>
          </w:rPr>
          <w:t>http://www.newyorker.com/news/hendrik-hertzberg/its-the-system-stupid</w:t>
        </w:r>
      </w:hyperlink>
      <w:r w:rsidRPr="009D59F6">
        <w:rPr>
          <w:rFonts w:asciiTheme="majorHAnsi" w:hAnsiTheme="majorHAnsi" w:cstheme="minorHAnsi"/>
        </w:rPr>
        <w:t>) MFE</w:t>
      </w:r>
    </w:p>
    <w:p w14:paraId="08941EA5" w14:textId="77777777" w:rsidR="005331FF" w:rsidRPr="009D59F6" w:rsidRDefault="005331FF" w:rsidP="005331FF">
      <w:pPr>
        <w:rPr>
          <w:rFonts w:asciiTheme="majorHAnsi" w:hAnsiTheme="majorHAnsi" w:cstheme="minorHAnsi"/>
          <w:sz w:val="14"/>
        </w:rPr>
      </w:pPr>
      <w:r w:rsidRPr="009D59F6">
        <w:rPr>
          <w:rFonts w:asciiTheme="majorHAnsi" w:hAnsiTheme="majorHAnsi" w:cstheme="minorHAnsi"/>
          <w:sz w:val="14"/>
        </w:rPr>
        <w:t xml:space="preserve">“Federalism” gets twelve lines of text. And </w:t>
      </w:r>
      <w:r w:rsidRPr="009D59F6">
        <w:rPr>
          <w:rFonts w:asciiTheme="majorHAnsi" w:hAnsiTheme="majorHAnsi" w:cstheme="minorHAnsi"/>
          <w:b/>
          <w:highlight w:val="cyan"/>
          <w:u w:val="single"/>
        </w:rPr>
        <w:t>federalism is simply irrelevant to most countries</w:t>
      </w:r>
      <w:r w:rsidRPr="009D59F6">
        <w:rPr>
          <w:rFonts w:asciiTheme="majorHAnsi" w:hAnsiTheme="majorHAnsi" w:cstheme="minorHAnsi"/>
          <w:sz w:val="14"/>
          <w:highlight w:val="cyan"/>
        </w:rPr>
        <w:t xml:space="preserve">. </w:t>
      </w:r>
      <w:r w:rsidRPr="009D59F6">
        <w:rPr>
          <w:rFonts w:asciiTheme="majorHAnsi" w:hAnsiTheme="majorHAnsi" w:cstheme="minorHAnsi"/>
          <w:highlight w:val="cyan"/>
          <w:u w:val="single"/>
        </w:rPr>
        <w:t>It’s an artifact of the histories</w:t>
      </w:r>
      <w:r w:rsidRPr="009D59F6">
        <w:rPr>
          <w:rFonts w:asciiTheme="majorHAnsi" w:hAnsiTheme="majorHAnsi" w:cstheme="minorHAnsi"/>
          <w:u w:val="single"/>
        </w:rPr>
        <w:t xml:space="preserve"> of particular countries—countries which</w:t>
      </w:r>
      <w:r w:rsidRPr="009D59F6">
        <w:rPr>
          <w:rFonts w:asciiTheme="majorHAnsi" w:hAnsiTheme="majorHAnsi" w:cstheme="minorHAnsi"/>
          <w:sz w:val="14"/>
        </w:rPr>
        <w:t xml:space="preserve">, like Germany, Russia, Belgium, India, and the United States, </w:t>
      </w:r>
      <w:r w:rsidRPr="009D59F6">
        <w:rPr>
          <w:rFonts w:asciiTheme="majorHAnsi" w:hAnsiTheme="majorHAnsi" w:cstheme="minorHAnsi"/>
          <w:u w:val="single"/>
        </w:rPr>
        <w:t xml:space="preserve">owe their existence to the relatively recent coming together of different and/or dissimilar sovereign states or ethno-national groups. </w:t>
      </w:r>
      <w:r w:rsidRPr="009D59F6">
        <w:rPr>
          <w:rFonts w:asciiTheme="majorHAnsi" w:hAnsiTheme="majorHAnsi" w:cstheme="minorHAnsi"/>
          <w:b/>
          <w:highlight w:val="cyan"/>
          <w:u w:val="single"/>
        </w:rPr>
        <w:t>Whether or not a given country adopts federalism has nothing to do with whether or not it takes any constitutional inspiration from the U.S. in some broader way</w:t>
      </w:r>
      <w:r w:rsidRPr="009D59F6">
        <w:rPr>
          <w:rFonts w:asciiTheme="majorHAnsi" w:hAnsiTheme="majorHAnsi" w:cstheme="minorHAnsi"/>
          <w:b/>
          <w:u w:val="single"/>
        </w:rPr>
        <w:t>.</w:t>
      </w:r>
      <w:r w:rsidRPr="009D59F6">
        <w:rPr>
          <w:rFonts w:asciiTheme="majorHAnsi" w:hAnsiTheme="majorHAnsi" w:cstheme="minorHAnsi"/>
          <w:sz w:val="14"/>
        </w:rPr>
        <w:t xml:space="preserve"> “Judicial Review” gets four of those six paltry pages. “It is perhaps ironic,” the authors note, “that the most popular innovation of American constitutionalism has been judicial review, given that this celebrated institution is nowhere mentioned in the U.S. Constitution itself.” </w:t>
      </w:r>
      <w:r w:rsidRPr="009D59F6">
        <w:rPr>
          <w:rFonts w:asciiTheme="majorHAnsi" w:hAnsiTheme="majorHAnsi" w:cstheme="minorHAnsi"/>
          <w:u w:val="single"/>
        </w:rPr>
        <w:t xml:space="preserve">As they point out, </w:t>
      </w:r>
      <w:r w:rsidRPr="009D59F6">
        <w:rPr>
          <w:rFonts w:asciiTheme="majorHAnsi" w:hAnsiTheme="majorHAnsi" w:cstheme="minorHAnsi"/>
          <w:highlight w:val="cyan"/>
          <w:u w:val="single"/>
        </w:rPr>
        <w:t>in most countries judicial review</w:t>
      </w:r>
      <w:r w:rsidRPr="009D59F6">
        <w:rPr>
          <w:rFonts w:asciiTheme="majorHAnsi" w:hAnsiTheme="majorHAnsi" w:cstheme="minorHAnsi"/>
          <w:sz w:val="14"/>
        </w:rPr>
        <w:t>—the ability of judges to strike down legislation or forbid executive actions deemed incompatible with the rights and procedures specified in a constitution—</w:t>
      </w:r>
      <w:r w:rsidRPr="009D59F6">
        <w:rPr>
          <w:rFonts w:asciiTheme="majorHAnsi" w:hAnsiTheme="majorHAnsi" w:cstheme="minorHAnsi"/>
          <w:highlight w:val="cyan"/>
          <w:u w:val="single"/>
        </w:rPr>
        <w:t>is vested in a special constitutional court</w:t>
      </w:r>
      <w:r w:rsidRPr="009D59F6">
        <w:rPr>
          <w:rFonts w:asciiTheme="majorHAnsi" w:hAnsiTheme="majorHAnsi" w:cstheme="minorHAnsi"/>
          <w:u w:val="single"/>
        </w:rPr>
        <w:t>, not in</w:t>
      </w:r>
      <w:r w:rsidRPr="009D59F6">
        <w:rPr>
          <w:rFonts w:asciiTheme="majorHAnsi" w:hAnsiTheme="majorHAnsi" w:cstheme="minorHAnsi"/>
          <w:sz w:val="14"/>
        </w:rPr>
        <w:t xml:space="preserve"> the regular </w:t>
      </w:r>
      <w:r w:rsidRPr="009D59F6">
        <w:rPr>
          <w:rFonts w:asciiTheme="majorHAnsi" w:hAnsiTheme="majorHAnsi" w:cstheme="minorHAnsi"/>
          <w:u w:val="single"/>
        </w:rPr>
        <w:t>appellate courts</w:t>
      </w:r>
      <w:r w:rsidRPr="009D59F6">
        <w:rPr>
          <w:rFonts w:asciiTheme="majorHAnsi" w:hAnsiTheme="majorHAnsi" w:cstheme="minorHAnsi"/>
          <w:sz w:val="14"/>
        </w:rPr>
        <w:t>, as it is here. But again</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 xml:space="preserve">these differences are </w:t>
      </w:r>
      <w:r w:rsidRPr="009D59F6">
        <w:rPr>
          <w:rFonts w:asciiTheme="majorHAnsi" w:hAnsiTheme="majorHAnsi" w:cstheme="minorHAnsi"/>
          <w:b/>
          <w:highlight w:val="cyan"/>
          <w:u w:val="single"/>
        </w:rPr>
        <w:t xml:space="preserve">at best tangential </w:t>
      </w:r>
      <w:r w:rsidRPr="009D59F6">
        <w:rPr>
          <w:rFonts w:asciiTheme="majorHAnsi" w:hAnsiTheme="majorHAnsi" w:cstheme="minorHAnsi"/>
          <w:highlight w:val="cyan"/>
          <w:u w:val="single"/>
        </w:rPr>
        <w:t>to the growth of other countries’ disenchantment with the American model</w:t>
      </w:r>
      <w:r w:rsidRPr="009D59F6">
        <w:rPr>
          <w:rFonts w:asciiTheme="majorHAnsi" w:hAnsiTheme="majorHAnsi" w:cstheme="minorHAnsi"/>
          <w:u w:val="single"/>
        </w:rPr>
        <w:t>.</w:t>
      </w:r>
      <w:r w:rsidRPr="009D59F6">
        <w:rPr>
          <w:rFonts w:asciiTheme="majorHAnsi" w:hAnsiTheme="majorHAnsi" w:cstheme="minorHAnsi"/>
          <w:sz w:val="14"/>
        </w:rPr>
        <w:t xml:space="preserve"> If judicial review is the most popular innovation of American constitutionalism, one has to ask: Why are the others so _un_popular?</w:t>
      </w:r>
    </w:p>
    <w:p w14:paraId="35685C1C"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**MODELING**</w:t>
      </w:r>
    </w:p>
    <w:p w14:paraId="7FA2728A"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No Modeling (1NC)</w:t>
      </w:r>
    </w:p>
    <w:p w14:paraId="16110635"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No international modeling of judicial federalism- 5 alt causes and multipolar processes devastate the argument</w:t>
      </w:r>
    </w:p>
    <w:p w14:paraId="2627CC4A" w14:textId="77777777" w:rsidR="005331FF" w:rsidRPr="009D59F6" w:rsidRDefault="005331FF" w:rsidP="005331FF">
      <w:pPr>
        <w:pStyle w:val="ListParagraph"/>
        <w:numPr>
          <w:ilvl w:val="0"/>
          <w:numId w:val="14"/>
        </w:numPr>
        <w:rPr>
          <w:rFonts w:asciiTheme="majorHAnsi" w:hAnsiTheme="majorHAnsi" w:cstheme="minorHAnsi"/>
        </w:rPr>
      </w:pPr>
      <w:r w:rsidRPr="009D59F6">
        <w:rPr>
          <w:rFonts w:asciiTheme="majorHAnsi" w:hAnsiTheme="majorHAnsi" w:cstheme="minorHAnsi"/>
        </w:rPr>
        <w:t>5 alt causes- 1) advent of a superior competitor 2) decline of hegemony 3) judicial parochialism 4) constitutional obsolescence 5) American exceptionalism decline</w:t>
      </w:r>
    </w:p>
    <w:p w14:paraId="5FD4ECBA" w14:textId="77777777" w:rsidR="005331FF" w:rsidRPr="009D59F6" w:rsidRDefault="005331FF" w:rsidP="005331FF">
      <w:pPr>
        <w:pStyle w:val="ListParagraph"/>
        <w:numPr>
          <w:ilvl w:val="0"/>
          <w:numId w:val="14"/>
        </w:numPr>
        <w:rPr>
          <w:rFonts w:asciiTheme="majorHAnsi" w:hAnsiTheme="majorHAnsi" w:cstheme="minorHAnsi"/>
        </w:rPr>
      </w:pPr>
      <w:r w:rsidRPr="009D59F6">
        <w:rPr>
          <w:rFonts w:asciiTheme="majorHAnsi" w:hAnsiTheme="majorHAnsi" w:cstheme="minorHAnsi"/>
        </w:rPr>
        <w:t>Canada, not the US is modeled, at best it’s multipolar</w:t>
      </w:r>
    </w:p>
    <w:p w14:paraId="068A7E1B" w14:textId="77777777" w:rsidR="005331FF" w:rsidRPr="009D59F6" w:rsidRDefault="005331FF" w:rsidP="005331FF">
      <w:pPr>
        <w:pStyle w:val="ListParagraph"/>
        <w:numPr>
          <w:ilvl w:val="0"/>
          <w:numId w:val="14"/>
        </w:numPr>
        <w:rPr>
          <w:rFonts w:asciiTheme="majorHAnsi" w:hAnsiTheme="majorHAnsi" w:cstheme="minorHAnsi"/>
        </w:rPr>
      </w:pPr>
      <w:r w:rsidRPr="009D59F6">
        <w:rPr>
          <w:rFonts w:asciiTheme="majorHAnsi" w:hAnsiTheme="majorHAnsi" w:cstheme="minorHAnsi"/>
        </w:rPr>
        <w:t>Soft power decline in general- including the decline of the “American brand” diminish federalism</w:t>
      </w:r>
    </w:p>
    <w:p w14:paraId="0A147FD1" w14:textId="77777777" w:rsidR="005331FF" w:rsidRPr="009D59F6" w:rsidRDefault="005331FF" w:rsidP="005331FF">
      <w:pPr>
        <w:rPr>
          <w:rFonts w:asciiTheme="majorHAnsi" w:hAnsiTheme="majorHAnsi" w:cstheme="minorHAnsi"/>
        </w:rPr>
      </w:pPr>
      <w:r w:rsidRPr="009D59F6">
        <w:rPr>
          <w:rFonts w:asciiTheme="majorHAnsi" w:hAnsiTheme="majorHAnsi" w:cstheme="minorHAnsi"/>
          <w:b/>
          <w:sz w:val="26"/>
          <w:szCs w:val="26"/>
        </w:rPr>
        <w:t>Law &amp; Versteeg 12</w:t>
      </w:r>
      <w:r w:rsidRPr="009D59F6">
        <w:rPr>
          <w:rFonts w:asciiTheme="majorHAnsi" w:hAnsiTheme="majorHAnsi" w:cstheme="minorHAnsi"/>
        </w:rPr>
        <w:t xml:space="preserve"> (June, David S., Washington University Charles Nagel Chair of Constitutional Law and Political Science; Affiliated Faculty, East Asian Studies, Mila, Associate Professor at the University of Virginia School of Law, “THE DECLINING INFLUENCE OF THE UNITED STATES CONSTITUTION”, NYU Law, </w:t>
      </w:r>
      <w:hyperlink r:id="rId119" w:history="1">
        <w:r w:rsidRPr="009D59F6">
          <w:rPr>
            <w:rStyle w:val="Hyperlink"/>
            <w:rFonts w:asciiTheme="majorHAnsi" w:hAnsiTheme="majorHAnsi" w:cstheme="minorHAnsi"/>
          </w:rPr>
          <w:t>http://www.nyulawreview.org/sites/default/files/pdf/NYULawReview-87-3-Law-Versteeg_0.pdf</w:t>
        </w:r>
      </w:hyperlink>
      <w:r w:rsidRPr="009D59F6">
        <w:rPr>
          <w:rFonts w:asciiTheme="majorHAnsi" w:hAnsiTheme="majorHAnsi" w:cstheme="minorHAnsi"/>
        </w:rPr>
        <w:t>, p. 850-852) MFE</w:t>
      </w:r>
    </w:p>
    <w:p w14:paraId="4F783CA2" w14:textId="77777777" w:rsidR="005331FF" w:rsidRPr="009D59F6" w:rsidRDefault="005331FF" w:rsidP="005331FF">
      <w:pPr>
        <w:rPr>
          <w:rFonts w:asciiTheme="majorHAnsi" w:hAnsiTheme="majorHAnsi" w:cstheme="minorHAnsi"/>
          <w:sz w:val="14"/>
        </w:rPr>
      </w:pPr>
      <w:r w:rsidRPr="009D59F6">
        <w:rPr>
          <w:rFonts w:asciiTheme="majorHAnsi" w:hAnsiTheme="majorHAnsi" w:cstheme="minorHAnsi"/>
          <w:highlight w:val="cyan"/>
          <w:u w:val="single"/>
        </w:rPr>
        <w:t>The appeal of American constitutionalism as a model</w:t>
      </w:r>
      <w:r w:rsidRPr="009D59F6">
        <w:rPr>
          <w:rFonts w:asciiTheme="majorHAnsi" w:hAnsiTheme="majorHAnsi" w:cstheme="minorHAnsi"/>
          <w:u w:val="single"/>
        </w:rPr>
        <w:t xml:space="preserve"> for other countries </w:t>
      </w:r>
      <w:r w:rsidRPr="009D59F6">
        <w:rPr>
          <w:rFonts w:asciiTheme="majorHAnsi" w:hAnsiTheme="majorHAnsi" w:cstheme="minorHAnsi"/>
          <w:highlight w:val="cyan"/>
          <w:u w:val="single"/>
        </w:rPr>
        <w:t xml:space="preserve">appears to be waning </w:t>
      </w:r>
      <w:r w:rsidRPr="009D59F6">
        <w:rPr>
          <w:rFonts w:asciiTheme="majorHAnsi" w:hAnsiTheme="majorHAnsi" w:cstheme="minorHAnsi"/>
          <w:b/>
          <w:highlight w:val="cyan"/>
          <w:u w:val="single"/>
        </w:rPr>
        <w:t>in more ways than one</w:t>
      </w:r>
      <w:r w:rsidRPr="009D59F6">
        <w:rPr>
          <w:rFonts w:asciiTheme="majorHAnsi" w:hAnsiTheme="majorHAnsi" w:cstheme="minorHAnsi"/>
          <w:u w:val="single"/>
        </w:rPr>
        <w:t xml:space="preserve">. Scholarly attention has thus far focused on global judicial practice: There is a growing sense, backed by more than purely anecdotal observation, that </w:t>
      </w:r>
      <w:r w:rsidRPr="009D59F6">
        <w:rPr>
          <w:rFonts w:asciiTheme="majorHAnsi" w:hAnsiTheme="majorHAnsi" w:cstheme="minorHAnsi"/>
          <w:b/>
          <w:highlight w:val="cyan"/>
          <w:u w:val="single"/>
        </w:rPr>
        <w:t>foreign courts cite the constitutional jurisprudence of the U.S.</w:t>
      </w:r>
      <w:r w:rsidRPr="009D59F6">
        <w:rPr>
          <w:rFonts w:asciiTheme="majorHAnsi" w:hAnsiTheme="majorHAnsi" w:cstheme="minorHAnsi"/>
          <w:b/>
          <w:u w:val="single"/>
        </w:rPr>
        <w:t xml:space="preserve"> Supreme Court </w:t>
      </w:r>
      <w:r w:rsidRPr="009D59F6">
        <w:rPr>
          <w:rFonts w:asciiTheme="majorHAnsi" w:hAnsiTheme="majorHAnsi" w:cstheme="minorHAnsi"/>
          <w:b/>
          <w:highlight w:val="cyan"/>
          <w:u w:val="single"/>
        </w:rPr>
        <w:t>less frequently</w:t>
      </w:r>
      <w:r w:rsidRPr="009D59F6">
        <w:rPr>
          <w:rFonts w:asciiTheme="majorHAnsi" w:hAnsiTheme="majorHAnsi" w:cstheme="minorHAnsi"/>
          <w:b/>
          <w:u w:val="single"/>
        </w:rPr>
        <w:t xml:space="preserve"> than before</w:t>
      </w:r>
      <w:r w:rsidRPr="009D59F6">
        <w:rPr>
          <w:rFonts w:asciiTheme="majorHAnsi" w:hAnsiTheme="majorHAnsi" w:cstheme="minorHAnsi"/>
          <w:sz w:val="14"/>
        </w:rPr>
        <w:t xml:space="preserve">.247 But </w:t>
      </w:r>
      <w:r w:rsidRPr="009D59F6">
        <w:rPr>
          <w:rFonts w:asciiTheme="majorHAnsi" w:hAnsiTheme="majorHAnsi" w:cstheme="minorHAnsi"/>
          <w:u w:val="single"/>
        </w:rPr>
        <w:t>the behavior of those who draft and revise actual constitutions exhibits a similar pattern</w:t>
      </w:r>
      <w:r w:rsidRPr="009D59F6">
        <w:rPr>
          <w:rFonts w:asciiTheme="majorHAnsi" w:hAnsiTheme="majorHAnsi" w:cstheme="minorHAnsi"/>
          <w:sz w:val="14"/>
        </w:rPr>
        <w:t xml:space="preserve">. Our empirical analysis shows that </w:t>
      </w:r>
      <w:r w:rsidRPr="009D59F6">
        <w:rPr>
          <w:rFonts w:asciiTheme="majorHAnsi" w:hAnsiTheme="majorHAnsi" w:cstheme="minorHAnsi"/>
          <w:highlight w:val="cyan"/>
          <w:u w:val="single"/>
        </w:rPr>
        <w:t>the content of the U.S. Constitution is becoming</w:t>
      </w:r>
      <w:r w:rsidRPr="009D59F6">
        <w:rPr>
          <w:rFonts w:asciiTheme="majorHAnsi" w:hAnsiTheme="majorHAnsi" w:cstheme="minorHAnsi"/>
          <w:u w:val="single"/>
        </w:rPr>
        <w:t xml:space="preserve"> increasingly </w:t>
      </w:r>
      <w:r w:rsidRPr="009D59F6">
        <w:rPr>
          <w:rFonts w:asciiTheme="majorHAnsi" w:hAnsiTheme="majorHAnsi" w:cstheme="minorHAnsi"/>
          <w:highlight w:val="cyan"/>
          <w:u w:val="single"/>
        </w:rPr>
        <w:t>atypical</w:t>
      </w:r>
      <w:r w:rsidRPr="009D59F6">
        <w:rPr>
          <w:rFonts w:asciiTheme="majorHAnsi" w:hAnsiTheme="majorHAnsi" w:cstheme="minorHAnsi"/>
          <w:u w:val="single"/>
        </w:rPr>
        <w:t xml:space="preserve"> by global standards</w:t>
      </w:r>
      <w:r w:rsidRPr="009D59F6">
        <w:rPr>
          <w:rFonts w:asciiTheme="majorHAnsi" w:hAnsiTheme="majorHAnsi" w:cstheme="minorHAnsi"/>
          <w:sz w:val="14"/>
        </w:rPr>
        <w:t xml:space="preserve">. Over the last three decades, other </w:t>
      </w:r>
      <w:r w:rsidRPr="009D59F6">
        <w:rPr>
          <w:rFonts w:asciiTheme="majorHAnsi" w:hAnsiTheme="majorHAnsi" w:cstheme="minorHAnsi"/>
          <w:u w:val="single"/>
        </w:rPr>
        <w:t>countries have become less likely to model the rights-related provisions of their own constitutions upon those found in the U.S. Constitution</w:t>
      </w:r>
      <w:r w:rsidRPr="009D59F6">
        <w:rPr>
          <w:rFonts w:asciiTheme="majorHAnsi" w:hAnsiTheme="majorHAnsi" w:cstheme="minorHAnsi"/>
          <w:sz w:val="14"/>
        </w:rPr>
        <w:t xml:space="preserve">. Meanwhile, </w:t>
      </w:r>
      <w:r w:rsidRPr="009D59F6">
        <w:rPr>
          <w:rFonts w:asciiTheme="majorHAnsi" w:hAnsiTheme="majorHAnsi" w:cstheme="minorHAnsi"/>
          <w:highlight w:val="cyan"/>
          <w:u w:val="single"/>
        </w:rPr>
        <w:t>global adoption of</w:t>
      </w:r>
      <w:r w:rsidRPr="009D59F6">
        <w:rPr>
          <w:rFonts w:asciiTheme="majorHAnsi" w:hAnsiTheme="majorHAnsi" w:cstheme="minorHAnsi"/>
          <w:sz w:val="14"/>
        </w:rPr>
        <w:t xml:space="preserve"> key </w:t>
      </w:r>
      <w:r w:rsidRPr="009D59F6">
        <w:rPr>
          <w:rFonts w:asciiTheme="majorHAnsi" w:hAnsiTheme="majorHAnsi" w:cstheme="minorHAnsi"/>
          <w:u w:val="single"/>
        </w:rPr>
        <w:t xml:space="preserve">structural features of the Constitution, </w:t>
      </w:r>
      <w:r w:rsidRPr="009D59F6">
        <w:rPr>
          <w:rFonts w:asciiTheme="majorHAnsi" w:hAnsiTheme="majorHAnsi" w:cstheme="minorHAnsi"/>
          <w:b/>
          <w:u w:val="single"/>
        </w:rPr>
        <w:t xml:space="preserve">such as </w:t>
      </w:r>
      <w:r w:rsidRPr="009D59F6">
        <w:rPr>
          <w:rFonts w:asciiTheme="majorHAnsi" w:hAnsiTheme="majorHAnsi" w:cstheme="minorHAnsi"/>
          <w:b/>
          <w:highlight w:val="cyan"/>
          <w:u w:val="single"/>
        </w:rPr>
        <w:t>federalism</w:t>
      </w:r>
      <w:r w:rsidRPr="009D59F6">
        <w:rPr>
          <w:rFonts w:asciiTheme="majorHAnsi" w:hAnsiTheme="majorHAnsi" w:cstheme="minorHAnsi"/>
          <w:sz w:val="14"/>
        </w:rPr>
        <w:t xml:space="preserve">, presidentialism, and a decentralized model of judicial review, </w:t>
      </w:r>
      <w:r w:rsidRPr="009D59F6">
        <w:rPr>
          <w:rFonts w:asciiTheme="majorHAnsi" w:hAnsiTheme="majorHAnsi" w:cstheme="minorHAnsi"/>
          <w:highlight w:val="cyan"/>
          <w:u w:val="single"/>
        </w:rPr>
        <w:t>is</w:t>
      </w:r>
      <w:r w:rsidRPr="009D59F6">
        <w:rPr>
          <w:rFonts w:asciiTheme="majorHAnsi" w:hAnsiTheme="majorHAnsi" w:cstheme="minorHAnsi"/>
          <w:sz w:val="14"/>
        </w:rPr>
        <w:t xml:space="preserve"> at best stable and at worst </w:t>
      </w:r>
      <w:r w:rsidRPr="009D59F6">
        <w:rPr>
          <w:rFonts w:asciiTheme="majorHAnsi" w:hAnsiTheme="majorHAnsi" w:cstheme="minorHAnsi"/>
          <w:b/>
          <w:highlight w:val="cyan"/>
          <w:u w:val="single"/>
        </w:rPr>
        <w:t>declining</w:t>
      </w:r>
      <w:r w:rsidRPr="009D59F6">
        <w:rPr>
          <w:rFonts w:asciiTheme="majorHAnsi" w:hAnsiTheme="majorHAnsi" w:cstheme="minorHAnsi"/>
          <w:b/>
          <w:u w:val="single"/>
        </w:rPr>
        <w:t>.</w:t>
      </w:r>
      <w:r w:rsidRPr="009D59F6">
        <w:rPr>
          <w:rFonts w:asciiTheme="majorHAnsi" w:hAnsiTheme="majorHAnsi" w:cstheme="minorHAnsi"/>
          <w:sz w:val="14"/>
        </w:rPr>
        <w:t xml:space="preserve"> In sum</w:t>
      </w:r>
      <w:r w:rsidRPr="009D59F6">
        <w:rPr>
          <w:rFonts w:asciiTheme="majorHAnsi" w:hAnsiTheme="majorHAnsi" w:cstheme="minorHAnsi"/>
          <w:u w:val="single"/>
        </w:rPr>
        <w:t>, rather than leading the way for global constitutionalism, the U.S. Constitution appears instead to be losing its appeal as a model for constitutional drafters elsewhere</w:t>
      </w:r>
      <w:r w:rsidRPr="009D59F6">
        <w:rPr>
          <w:rFonts w:asciiTheme="majorHAnsi" w:hAnsiTheme="majorHAnsi" w:cstheme="minorHAnsi"/>
          <w:sz w:val="14"/>
        </w:rPr>
        <w:t xml:space="preserve">. The idea of adopting a constitution may still trace its inspiration to the United States, but the manner in which constitutions are written increasingly does not. If the U.S. Constitution is indeed losing popularity as a model for other countries, </w:t>
      </w:r>
      <w:r w:rsidRPr="009D59F6">
        <w:rPr>
          <w:rFonts w:asciiTheme="majorHAnsi" w:hAnsiTheme="majorHAnsi" w:cstheme="minorHAnsi"/>
          <w:highlight w:val="cyan"/>
          <w:u w:val="single"/>
        </w:rPr>
        <w:t>what</w:t>
      </w:r>
      <w:r w:rsidRPr="009D59F6">
        <w:rPr>
          <w:rFonts w:asciiTheme="majorHAnsi" w:hAnsiTheme="majorHAnsi" w:cstheme="minorHAnsi"/>
          <w:u w:val="single"/>
        </w:rPr>
        <w:t>—or who—</w:t>
      </w:r>
      <w:r w:rsidRPr="009D59F6">
        <w:rPr>
          <w:rFonts w:asciiTheme="majorHAnsi" w:hAnsiTheme="majorHAnsi" w:cstheme="minorHAnsi"/>
          <w:highlight w:val="cyan"/>
          <w:u w:val="single"/>
        </w:rPr>
        <w:t>is to blame</w:t>
      </w:r>
      <w:r w:rsidRPr="009D59F6">
        <w:rPr>
          <w:rFonts w:asciiTheme="majorHAnsi" w:hAnsiTheme="majorHAnsi" w:cstheme="minorHAnsi"/>
          <w:sz w:val="14"/>
        </w:rPr>
        <w:t xml:space="preserve">? At this point, one can only speculate as to the actual causes of this decline, but five possible hypotheses suggest themselves: </w:t>
      </w:r>
      <w:r w:rsidRPr="009D59F6">
        <w:rPr>
          <w:rFonts w:asciiTheme="majorHAnsi" w:hAnsiTheme="majorHAnsi" w:cstheme="minorHAnsi"/>
          <w:b/>
          <w:sz w:val="14"/>
        </w:rPr>
        <w:t xml:space="preserve">(1) </w:t>
      </w:r>
      <w:r w:rsidRPr="009D59F6">
        <w:rPr>
          <w:rFonts w:asciiTheme="majorHAnsi" w:hAnsiTheme="majorHAnsi" w:cstheme="minorHAnsi"/>
          <w:b/>
          <w:highlight w:val="cyan"/>
          <w:u w:val="single"/>
        </w:rPr>
        <w:t xml:space="preserve">the advent of a superior </w:t>
      </w:r>
      <w:r w:rsidRPr="009D59F6">
        <w:rPr>
          <w:rFonts w:asciiTheme="majorHAnsi" w:hAnsiTheme="majorHAnsi" w:cstheme="minorHAnsi"/>
          <w:b/>
          <w:u w:val="single"/>
        </w:rPr>
        <w:t xml:space="preserve">or more attractive </w:t>
      </w:r>
      <w:r w:rsidRPr="009D59F6">
        <w:rPr>
          <w:rFonts w:asciiTheme="majorHAnsi" w:hAnsiTheme="majorHAnsi" w:cstheme="minorHAnsi"/>
          <w:b/>
          <w:highlight w:val="cyan"/>
          <w:u w:val="single"/>
        </w:rPr>
        <w:t>competitor</w:t>
      </w:r>
      <w:r w:rsidRPr="009D59F6">
        <w:rPr>
          <w:rFonts w:asciiTheme="majorHAnsi" w:hAnsiTheme="majorHAnsi" w:cstheme="minorHAnsi"/>
          <w:b/>
          <w:sz w:val="14"/>
        </w:rPr>
        <w:t xml:space="preserve">; (2) </w:t>
      </w:r>
      <w:r w:rsidRPr="009D59F6">
        <w:rPr>
          <w:rFonts w:asciiTheme="majorHAnsi" w:hAnsiTheme="majorHAnsi" w:cstheme="minorHAnsi"/>
          <w:b/>
          <w:highlight w:val="cyan"/>
          <w:u w:val="single"/>
        </w:rPr>
        <w:t>a general decline in American hegemony</w:t>
      </w:r>
      <w:r w:rsidRPr="009D59F6">
        <w:rPr>
          <w:rFonts w:asciiTheme="majorHAnsi" w:hAnsiTheme="majorHAnsi" w:cstheme="minorHAnsi"/>
          <w:b/>
          <w:sz w:val="14"/>
        </w:rPr>
        <w:t xml:space="preserve">; (3) </w:t>
      </w:r>
      <w:r w:rsidRPr="009D59F6">
        <w:rPr>
          <w:rFonts w:asciiTheme="majorHAnsi" w:hAnsiTheme="majorHAnsi" w:cstheme="minorHAnsi"/>
          <w:b/>
          <w:highlight w:val="cyan"/>
          <w:u w:val="single"/>
        </w:rPr>
        <w:t>judicial parochialism</w:t>
      </w:r>
      <w:r w:rsidRPr="009D59F6">
        <w:rPr>
          <w:rFonts w:asciiTheme="majorHAnsi" w:hAnsiTheme="majorHAnsi" w:cstheme="minorHAnsi"/>
          <w:b/>
          <w:sz w:val="14"/>
        </w:rPr>
        <w:t xml:space="preserve">; (4) </w:t>
      </w:r>
      <w:r w:rsidRPr="009D59F6">
        <w:rPr>
          <w:rFonts w:asciiTheme="majorHAnsi" w:hAnsiTheme="majorHAnsi" w:cstheme="minorHAnsi"/>
          <w:b/>
          <w:highlight w:val="cyan"/>
          <w:u w:val="single"/>
        </w:rPr>
        <w:t>constitutional obsolescence</w:t>
      </w:r>
      <w:r w:rsidRPr="009D59F6">
        <w:rPr>
          <w:rFonts w:asciiTheme="majorHAnsi" w:hAnsiTheme="majorHAnsi" w:cstheme="minorHAnsi"/>
          <w:b/>
          <w:sz w:val="14"/>
        </w:rPr>
        <w:t xml:space="preserve">; </w:t>
      </w:r>
      <w:r w:rsidRPr="009D59F6">
        <w:rPr>
          <w:rFonts w:asciiTheme="majorHAnsi" w:hAnsiTheme="majorHAnsi" w:cstheme="minorHAnsi"/>
          <w:b/>
          <w:highlight w:val="cyan"/>
          <w:u w:val="single"/>
        </w:rPr>
        <w:t>and</w:t>
      </w:r>
      <w:r w:rsidRPr="009D59F6">
        <w:rPr>
          <w:rFonts w:asciiTheme="majorHAnsi" w:hAnsiTheme="majorHAnsi" w:cstheme="minorHAnsi"/>
          <w:b/>
          <w:sz w:val="14"/>
        </w:rPr>
        <w:t xml:space="preserve"> (5) </w:t>
      </w:r>
      <w:r w:rsidRPr="009D59F6">
        <w:rPr>
          <w:rFonts w:asciiTheme="majorHAnsi" w:hAnsiTheme="majorHAnsi" w:cstheme="minorHAnsi"/>
          <w:b/>
          <w:highlight w:val="cyan"/>
          <w:u w:val="single"/>
        </w:rPr>
        <w:t>a creed of American exceptionalism.</w:t>
      </w:r>
      <w:r w:rsidRPr="009D59F6">
        <w:rPr>
          <w:rFonts w:asciiTheme="majorHAnsi" w:hAnsiTheme="majorHAnsi" w:cstheme="minorHAnsi"/>
          <w:b/>
          <w:u w:val="single"/>
        </w:rPr>
        <w:t xml:space="preserve"> </w:t>
      </w:r>
      <w:r w:rsidRPr="009D59F6">
        <w:rPr>
          <w:rFonts w:asciiTheme="majorHAnsi" w:hAnsiTheme="majorHAnsi" w:cstheme="minorHAnsi"/>
          <w:sz w:val="14"/>
        </w:rPr>
        <w:t xml:space="preserve">With respect to the first hypothesis, there is little indication that the U.S. Constitution has been displaced by any specific competitor. Instead, </w:t>
      </w:r>
      <w:r w:rsidRPr="009D59F6">
        <w:rPr>
          <w:rFonts w:asciiTheme="majorHAnsi" w:hAnsiTheme="majorHAnsi" w:cstheme="minorHAnsi"/>
          <w:u w:val="single"/>
        </w:rPr>
        <w:t>the notion that a particular constitution can serve as a dominant model for other countries may itself be obsolete</w:t>
      </w:r>
      <w:r w:rsidRPr="009D59F6">
        <w:rPr>
          <w:rFonts w:asciiTheme="majorHAnsi" w:hAnsiTheme="majorHAnsi" w:cstheme="minorHAnsi"/>
          <w:sz w:val="14"/>
        </w:rPr>
        <w:t xml:space="preserve">. There is an increasingly clear and broad consensus on the types of rights that a constitution should include, to the point that one can articulate the content of a generic bill of rights with considerable precision.248 Yet it is difficult to pinpoint a specific constitution—or regional or international human rights instrument—that is clearly the driving force behind this emerging paradigm. We find only limited evidence that global constitutionalism is following the lead of either newer national constitutions that are often cited as influential, such as those of Canada and South Africa, or leading international and regional human rights instruments such as the Universal Declaration of Human Rights and the European Convention on Human Rights. Although </w:t>
      </w:r>
      <w:r w:rsidRPr="009D59F6">
        <w:rPr>
          <w:rFonts w:asciiTheme="majorHAnsi" w:hAnsiTheme="majorHAnsi" w:cstheme="minorHAnsi"/>
          <w:b/>
          <w:highlight w:val="cyan"/>
          <w:u w:val="single"/>
        </w:rPr>
        <w:t>Canada</w:t>
      </w:r>
      <w:r w:rsidRPr="009D59F6">
        <w:rPr>
          <w:rFonts w:asciiTheme="majorHAnsi" w:hAnsiTheme="majorHAnsi" w:cstheme="minorHAnsi"/>
          <w:sz w:val="14"/>
        </w:rPr>
        <w:t xml:space="preserve"> in particular </w:t>
      </w:r>
      <w:r w:rsidRPr="009D59F6">
        <w:rPr>
          <w:rFonts w:asciiTheme="majorHAnsi" w:hAnsiTheme="majorHAnsi" w:cstheme="minorHAnsi"/>
          <w:b/>
          <w:highlight w:val="cyan"/>
          <w:u w:val="single"/>
        </w:rPr>
        <w:t>does</w:t>
      </w:r>
      <w:r w:rsidRPr="009D59F6">
        <w:rPr>
          <w:rFonts w:asciiTheme="majorHAnsi" w:hAnsiTheme="majorHAnsi" w:cstheme="minorHAnsi"/>
          <w:u w:val="single"/>
        </w:rPr>
        <w:t xml:space="preserve"> appear to </w:t>
      </w:r>
      <w:r w:rsidRPr="009D59F6">
        <w:rPr>
          <w:rFonts w:asciiTheme="majorHAnsi" w:hAnsiTheme="majorHAnsi" w:cstheme="minorHAnsi"/>
          <w:b/>
          <w:highlight w:val="cyan"/>
          <w:u w:val="single"/>
        </w:rPr>
        <w:t>exercise a quantifiable degree of constitutional</w:t>
      </w:r>
      <w:r w:rsidRPr="009D59F6">
        <w:rPr>
          <w:rFonts w:asciiTheme="majorHAnsi" w:hAnsiTheme="majorHAnsi" w:cstheme="minorHAnsi"/>
          <w:u w:val="single"/>
        </w:rPr>
        <w:t xml:space="preserve"> influence or </w:t>
      </w:r>
      <w:r w:rsidRPr="009D59F6">
        <w:rPr>
          <w:rFonts w:asciiTheme="majorHAnsi" w:hAnsiTheme="majorHAnsi" w:cstheme="minorHAnsi"/>
          <w:b/>
          <w:highlight w:val="cyan"/>
          <w:u w:val="single"/>
        </w:rPr>
        <w:t>leadership</w:t>
      </w:r>
      <w:r w:rsidRPr="009D59F6">
        <w:rPr>
          <w:rFonts w:asciiTheme="majorHAnsi" w:hAnsiTheme="majorHAnsi" w:cstheme="minorHAnsi"/>
          <w:sz w:val="14"/>
        </w:rPr>
        <w:t xml:space="preserve">, that influence is not uniform and global, but more likely reflects the emergence and evolution of a shared practice of constitutionalism among common law countries.249 </w:t>
      </w:r>
      <w:r w:rsidRPr="009D59F6">
        <w:rPr>
          <w:rFonts w:asciiTheme="majorHAnsi" w:hAnsiTheme="majorHAnsi" w:cstheme="minorHAnsi"/>
          <w:highlight w:val="cyan"/>
          <w:u w:val="single"/>
        </w:rPr>
        <w:t>Our findings suggest</w:t>
      </w:r>
      <w:r w:rsidRPr="009D59F6">
        <w:rPr>
          <w:rFonts w:asciiTheme="majorHAnsi" w:hAnsiTheme="majorHAnsi" w:cstheme="minorHAnsi"/>
          <w:sz w:val="14"/>
        </w:rPr>
        <w:t xml:space="preserve">, instead, that </w:t>
      </w:r>
      <w:r w:rsidRPr="009D59F6">
        <w:rPr>
          <w:rFonts w:asciiTheme="majorHAnsi" w:hAnsiTheme="majorHAnsi" w:cstheme="minorHAnsi"/>
          <w:highlight w:val="cyan"/>
          <w:u w:val="single"/>
        </w:rPr>
        <w:t>the development of global constitutionalism is a</w:t>
      </w:r>
      <w:r w:rsidRPr="009D59F6">
        <w:rPr>
          <w:rFonts w:asciiTheme="majorHAnsi" w:hAnsiTheme="majorHAnsi" w:cstheme="minorHAnsi"/>
          <w:u w:val="single"/>
        </w:rPr>
        <w:t xml:space="preserve"> polycentric and </w:t>
      </w:r>
      <w:r w:rsidRPr="009D59F6">
        <w:rPr>
          <w:rFonts w:asciiTheme="majorHAnsi" w:hAnsiTheme="majorHAnsi" w:cstheme="minorHAnsi"/>
          <w:highlight w:val="cyan"/>
          <w:u w:val="single"/>
        </w:rPr>
        <w:t>multipolar process that is not dominated by any particular country</w:t>
      </w:r>
      <w:r w:rsidRPr="009D59F6">
        <w:rPr>
          <w:rFonts w:asciiTheme="majorHAnsi" w:hAnsiTheme="majorHAnsi" w:cstheme="minorHAnsi"/>
          <w:sz w:val="14"/>
        </w:rPr>
        <w:t xml:space="preserve">.250 </w:t>
      </w:r>
      <w:r w:rsidRPr="009D59F6">
        <w:rPr>
          <w:rFonts w:asciiTheme="majorHAnsi" w:hAnsiTheme="majorHAnsi" w:cstheme="minorHAnsi"/>
          <w:u w:val="single"/>
        </w:rPr>
        <w:t xml:space="preserve">The result might be likened to a global language of constitutional rights, but one that has been collectively forged rather than modeled upon a specific constitution. </w:t>
      </w:r>
      <w:r w:rsidRPr="009D59F6">
        <w:rPr>
          <w:rFonts w:asciiTheme="majorHAnsi" w:hAnsiTheme="majorHAnsi" w:cstheme="minorHAnsi"/>
          <w:sz w:val="14"/>
        </w:rPr>
        <w:t xml:space="preserve">Another possibility is that </w:t>
      </w:r>
      <w:r w:rsidRPr="009D59F6">
        <w:rPr>
          <w:rFonts w:asciiTheme="majorHAnsi" w:hAnsiTheme="majorHAnsi" w:cstheme="minorHAnsi"/>
          <w:b/>
          <w:highlight w:val="cyan"/>
          <w:u w:val="single"/>
        </w:rPr>
        <w:t>America’s capacity for constitutional leadership is</w:t>
      </w:r>
      <w:r w:rsidRPr="009D59F6">
        <w:rPr>
          <w:rFonts w:asciiTheme="majorHAnsi" w:hAnsiTheme="majorHAnsi" w:cstheme="minorHAnsi"/>
          <w:b/>
          <w:u w:val="single"/>
        </w:rPr>
        <w:t xml:space="preserve"> at least partly </w:t>
      </w:r>
      <w:r w:rsidRPr="009D59F6">
        <w:rPr>
          <w:rFonts w:asciiTheme="majorHAnsi" w:hAnsiTheme="majorHAnsi" w:cstheme="minorHAnsi"/>
          <w:b/>
          <w:highlight w:val="cyan"/>
          <w:u w:val="single"/>
        </w:rPr>
        <w:t>a function of American “soft power” more generally</w:t>
      </w:r>
      <w:r w:rsidRPr="009D59F6">
        <w:rPr>
          <w:rFonts w:asciiTheme="majorHAnsi" w:hAnsiTheme="majorHAnsi" w:cstheme="minorHAnsi"/>
          <w:sz w:val="14"/>
        </w:rPr>
        <w:t xml:space="preserve">.251 It is reasonable to suspect that </w:t>
      </w:r>
      <w:r w:rsidRPr="009D59F6">
        <w:rPr>
          <w:rFonts w:asciiTheme="majorHAnsi" w:hAnsiTheme="majorHAnsi" w:cstheme="minorHAnsi"/>
          <w:u w:val="single"/>
        </w:rPr>
        <w:t>the overall influence and appeal of the United States and its institutions have a powerful spillover effect into the constitutional arena</w:t>
      </w:r>
      <w:r w:rsidRPr="009D59F6">
        <w:rPr>
          <w:rFonts w:asciiTheme="majorHAnsi" w:hAnsiTheme="majorHAnsi" w:cstheme="minorHAnsi"/>
          <w:sz w:val="14"/>
        </w:rPr>
        <w:t xml:space="preserve">. </w:t>
      </w:r>
      <w:r w:rsidRPr="009D59F6">
        <w:rPr>
          <w:rFonts w:asciiTheme="majorHAnsi" w:hAnsiTheme="majorHAnsi" w:cstheme="minorHAnsi"/>
          <w:u w:val="single"/>
        </w:rPr>
        <w:t>The popularity of American culture, the prestige of American universities, and the efficacy of American diplomacy can all be expected to affect the appeal of American constitutionalism, and vice versa. All are elements of an overall American brand, and the strength of that brand helps to determine the strength of each of its elements</w:t>
      </w:r>
      <w:r w:rsidRPr="009D59F6">
        <w:rPr>
          <w:rFonts w:asciiTheme="majorHAnsi" w:hAnsiTheme="majorHAnsi" w:cstheme="minorHAnsi"/>
          <w:sz w:val="14"/>
        </w:rPr>
        <w:t xml:space="preserve">. Thus, </w:t>
      </w:r>
      <w:r w:rsidRPr="009D59F6">
        <w:rPr>
          <w:rFonts w:asciiTheme="majorHAnsi" w:hAnsiTheme="majorHAnsi" w:cstheme="minorHAnsi"/>
          <w:b/>
          <w:highlight w:val="cyan"/>
          <w:u w:val="single"/>
        </w:rPr>
        <w:t>any erosion of the American brand may</w:t>
      </w:r>
      <w:r w:rsidRPr="009D59F6">
        <w:rPr>
          <w:rFonts w:asciiTheme="majorHAnsi" w:hAnsiTheme="majorHAnsi" w:cstheme="minorHAnsi"/>
          <w:b/>
          <w:u w:val="single"/>
        </w:rPr>
        <w:t xml:space="preserve"> also </w:t>
      </w:r>
      <w:r w:rsidRPr="009D59F6">
        <w:rPr>
          <w:rFonts w:asciiTheme="majorHAnsi" w:hAnsiTheme="majorHAnsi" w:cstheme="minorHAnsi"/>
          <w:b/>
          <w:highlight w:val="cyan"/>
          <w:u w:val="single"/>
        </w:rPr>
        <w:t>diminish the appeal of the Constitution</w:t>
      </w:r>
      <w:r w:rsidRPr="009D59F6">
        <w:rPr>
          <w:rFonts w:asciiTheme="majorHAnsi" w:hAnsiTheme="majorHAnsi" w:cstheme="minorHAnsi"/>
          <w:u w:val="single"/>
        </w:rPr>
        <w:t xml:space="preserve"> for reasons that have little or nothing to do with the Constitution itself. </w:t>
      </w:r>
      <w:r w:rsidRPr="009D59F6">
        <w:rPr>
          <w:rFonts w:asciiTheme="majorHAnsi" w:hAnsiTheme="majorHAnsi" w:cstheme="minorHAnsi"/>
          <w:sz w:val="14"/>
        </w:rPr>
        <w:t xml:space="preserve">Likewise, </w:t>
      </w:r>
      <w:r w:rsidRPr="009D59F6">
        <w:rPr>
          <w:rFonts w:asciiTheme="majorHAnsi" w:hAnsiTheme="majorHAnsi" w:cstheme="minorHAnsi"/>
          <w:b/>
          <w:highlight w:val="cyan"/>
          <w:u w:val="single"/>
        </w:rPr>
        <w:t>a decline in American constitutional influence</w:t>
      </w:r>
      <w:r w:rsidRPr="009D59F6">
        <w:rPr>
          <w:rFonts w:asciiTheme="majorHAnsi" w:hAnsiTheme="majorHAnsi" w:cstheme="minorHAnsi"/>
          <w:u w:val="single"/>
        </w:rPr>
        <w:t xml:space="preserve"> of the type documented in this Article </w:t>
      </w:r>
      <w:r w:rsidRPr="009D59F6">
        <w:rPr>
          <w:rFonts w:asciiTheme="majorHAnsi" w:hAnsiTheme="majorHAnsi" w:cstheme="minorHAnsi"/>
          <w:b/>
          <w:highlight w:val="cyan"/>
          <w:u w:val="single"/>
        </w:rPr>
        <w:t>is</w:t>
      </w:r>
      <w:r w:rsidRPr="009D59F6">
        <w:rPr>
          <w:rFonts w:asciiTheme="majorHAnsi" w:hAnsiTheme="majorHAnsi" w:cstheme="minorHAnsi"/>
          <w:u w:val="single"/>
        </w:rPr>
        <w:t xml:space="preserve"> potentially </w:t>
      </w:r>
      <w:r w:rsidRPr="009D59F6">
        <w:rPr>
          <w:rFonts w:asciiTheme="majorHAnsi" w:hAnsiTheme="majorHAnsi" w:cstheme="minorHAnsi"/>
          <w:b/>
          <w:highlight w:val="cyan"/>
          <w:u w:val="single"/>
        </w:rPr>
        <w:t>indicative of a broader decline in American soft power</w:t>
      </w:r>
      <w:r w:rsidRPr="009D59F6">
        <w:rPr>
          <w:rFonts w:asciiTheme="majorHAnsi" w:hAnsiTheme="majorHAnsi" w:cstheme="minorHAnsi"/>
          <w:b/>
          <w:u w:val="single"/>
        </w:rPr>
        <w:t xml:space="preserve">. </w:t>
      </w:r>
      <w:r w:rsidRPr="009D59F6">
        <w:rPr>
          <w:rFonts w:asciiTheme="majorHAnsi" w:hAnsiTheme="majorHAnsi" w:cstheme="minorHAnsi"/>
          <w:sz w:val="14"/>
        </w:rPr>
        <w:t xml:space="preserve">There are also factors specific to American constitutionalism that may be reducing its appeal to foreign audiences. Critics suggest that </w:t>
      </w:r>
      <w:r w:rsidRPr="009D59F6">
        <w:rPr>
          <w:rFonts w:asciiTheme="majorHAnsi" w:hAnsiTheme="majorHAnsi" w:cstheme="minorHAnsi"/>
          <w:u w:val="single"/>
        </w:rPr>
        <w:t>the Supreme Court has undermined the global appeal of its own jurisprudence by failing to acknowledge the relevant intellectual contributions of foreign courts on questions of common concern</w:t>
      </w:r>
      <w:r w:rsidRPr="009D59F6">
        <w:rPr>
          <w:rFonts w:asciiTheme="majorHAnsi" w:hAnsiTheme="majorHAnsi" w:cstheme="minorHAnsi"/>
          <w:sz w:val="14"/>
        </w:rPr>
        <w:t xml:space="preserve"> and by pursuing interpretive approaches that lack acceptance elsewhere. On this view, </w:t>
      </w:r>
      <w:r w:rsidRPr="009D59F6">
        <w:rPr>
          <w:rFonts w:asciiTheme="majorHAnsi" w:hAnsiTheme="majorHAnsi" w:cstheme="minorHAnsi"/>
          <w:u w:val="single"/>
        </w:rPr>
        <w:t>the Court may bear some responsibility for the declining influence of not only its own jurisprudence, but also the actual U.S. Constitution</w:t>
      </w:r>
      <w:r w:rsidRPr="009D59F6">
        <w:rPr>
          <w:rFonts w:asciiTheme="majorHAnsi" w:hAnsiTheme="majorHAnsi" w:cstheme="minorHAnsi"/>
          <w:sz w:val="14"/>
        </w:rPr>
        <w:t>: One might argue that the Court’s approach to constitutional issues has undermined the appeal of American constitutionalism more generally, to the point that other countries have become unwilling to look either to American constitutional jurisprudence or to the U.S. Constitution itself for inspiration.</w:t>
      </w:r>
    </w:p>
    <w:p w14:paraId="52BAE62C"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No Modeling (2NC)</w:t>
      </w:r>
    </w:p>
    <w:p w14:paraId="671CFF39"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No judicial modeling- diminished reputation and US not key</w:t>
      </w:r>
    </w:p>
    <w:p w14:paraId="5E78145B" w14:textId="77777777" w:rsidR="005331FF" w:rsidRPr="009D59F6" w:rsidRDefault="005331FF" w:rsidP="005331FF">
      <w:pPr>
        <w:rPr>
          <w:rFonts w:asciiTheme="majorHAnsi" w:hAnsiTheme="majorHAnsi" w:cstheme="minorHAnsi"/>
        </w:rPr>
      </w:pPr>
      <w:r w:rsidRPr="009D59F6">
        <w:rPr>
          <w:rFonts w:asciiTheme="majorHAnsi" w:hAnsiTheme="majorHAnsi" w:cstheme="minorHAnsi"/>
          <w:b/>
          <w:sz w:val="26"/>
          <w:szCs w:val="26"/>
        </w:rPr>
        <w:t>Liptak 8</w:t>
      </w:r>
      <w:r w:rsidRPr="009D59F6">
        <w:rPr>
          <w:rFonts w:asciiTheme="majorHAnsi" w:hAnsiTheme="majorHAnsi" w:cstheme="minorHAnsi"/>
        </w:rPr>
        <w:t xml:space="preserve"> (September 17, Adam, New York Times Supreme Court Correspondent, “U.S. Court is Now Guiding Fewer Nations”, NY Times, </w:t>
      </w:r>
      <w:hyperlink r:id="rId120" w:history="1">
        <w:r w:rsidRPr="009D59F6">
          <w:rPr>
            <w:rStyle w:val="Hyperlink"/>
            <w:rFonts w:asciiTheme="majorHAnsi" w:hAnsiTheme="majorHAnsi" w:cstheme="minorHAnsi"/>
          </w:rPr>
          <w:t>http://www.nytimes.com/2008/09/18/us/18legal.html</w:t>
        </w:r>
      </w:hyperlink>
      <w:r w:rsidRPr="009D59F6">
        <w:rPr>
          <w:rFonts w:asciiTheme="majorHAnsi" w:hAnsiTheme="majorHAnsi" w:cstheme="minorHAnsi"/>
        </w:rPr>
        <w:t>) MFE</w:t>
      </w:r>
    </w:p>
    <w:p w14:paraId="3FB1E16B" w14:textId="77777777" w:rsidR="005331FF" w:rsidRPr="009D59F6" w:rsidRDefault="005331FF" w:rsidP="005331FF">
      <w:pPr>
        <w:rPr>
          <w:rFonts w:asciiTheme="majorHAnsi" w:hAnsiTheme="majorHAnsi" w:cstheme="minorHAnsi"/>
          <w:sz w:val="14"/>
        </w:rPr>
      </w:pPr>
      <w:r w:rsidRPr="009D59F6">
        <w:rPr>
          <w:rFonts w:asciiTheme="majorHAnsi" w:hAnsiTheme="majorHAnsi" w:cstheme="minorHAnsi"/>
          <w:sz w:val="14"/>
        </w:rPr>
        <w:t xml:space="preserve">WASHINGTON — Judges around the world have long looked to the decisions of the United States Supreme Court for guidance, citing and often following them in hundreds of their own rulings since the Second World War. But now </w:t>
      </w:r>
      <w:r w:rsidRPr="009D59F6">
        <w:rPr>
          <w:rFonts w:asciiTheme="majorHAnsi" w:hAnsiTheme="majorHAnsi" w:cstheme="minorHAnsi"/>
          <w:b/>
          <w:highlight w:val="cyan"/>
          <w:u w:val="single"/>
        </w:rPr>
        <w:t>American legal influence is waning</w:t>
      </w:r>
      <w:r w:rsidRPr="009D59F6">
        <w:rPr>
          <w:rFonts w:asciiTheme="majorHAnsi" w:hAnsiTheme="majorHAnsi" w:cstheme="minorHAnsi"/>
          <w:sz w:val="14"/>
        </w:rPr>
        <w:t xml:space="preserve">. Even as a debate continues in the court over whether its decisions should ever cite foreign law, </w:t>
      </w:r>
      <w:r w:rsidRPr="009D59F6">
        <w:rPr>
          <w:rFonts w:asciiTheme="majorHAnsi" w:hAnsiTheme="majorHAnsi" w:cstheme="minorHAnsi"/>
          <w:highlight w:val="cyan"/>
          <w:u w:val="single"/>
        </w:rPr>
        <w:t>a diminishing number of foreign courts seem to pay attention to the writings of American justices.</w:t>
      </w:r>
      <w:r w:rsidRPr="009D59F6">
        <w:rPr>
          <w:rFonts w:asciiTheme="majorHAnsi" w:hAnsiTheme="majorHAnsi" w:cstheme="minorHAnsi"/>
          <w:u w:val="single"/>
        </w:rPr>
        <w:t xml:space="preserve"> </w:t>
      </w:r>
      <w:r w:rsidRPr="009D59F6">
        <w:rPr>
          <w:rFonts w:asciiTheme="majorHAnsi" w:hAnsiTheme="majorHAnsi" w:cstheme="minorHAnsi"/>
          <w:sz w:val="14"/>
        </w:rPr>
        <w:t>“</w:t>
      </w:r>
      <w:r w:rsidRPr="009D59F6">
        <w:rPr>
          <w:rFonts w:asciiTheme="majorHAnsi" w:hAnsiTheme="majorHAnsi" w:cstheme="minorHAnsi"/>
          <w:u w:val="single"/>
        </w:rPr>
        <w:t>One of our great exports used to be constitutional law</w:t>
      </w:r>
      <w:r w:rsidRPr="009D59F6">
        <w:rPr>
          <w:rFonts w:asciiTheme="majorHAnsi" w:hAnsiTheme="majorHAnsi" w:cstheme="minorHAnsi"/>
          <w:sz w:val="14"/>
        </w:rPr>
        <w:t>,” said Anne-Marie Slaughter, the dean of the Woodrow Wilson School of Public and International Affairs at Princeton. “</w:t>
      </w:r>
      <w:r w:rsidRPr="009D59F6">
        <w:rPr>
          <w:rFonts w:asciiTheme="majorHAnsi" w:hAnsiTheme="majorHAnsi" w:cstheme="minorHAnsi"/>
          <w:u w:val="single"/>
        </w:rPr>
        <w:t xml:space="preserve">We are losing one of the greatest bully pulpits we have ever had.” </w:t>
      </w:r>
      <w:r w:rsidRPr="009D59F6">
        <w:rPr>
          <w:rFonts w:asciiTheme="majorHAnsi" w:hAnsiTheme="majorHAnsi" w:cstheme="minorHAnsi"/>
          <w:sz w:val="14"/>
        </w:rPr>
        <w:t>From 1990 through 2002, for instance, the Canadian Supreme Court cited decisions of the United States Supreme Court about a dozen times a year, an analysis by The New York Times found. In the six years since, the annual citation rate has fallen by half, to about six. Australian state supreme courts cited American decisions 208 times in 1995, according to a recent study by Russell Smyth, an Australian economist. By 2005, the number had fallen to 72. The story is similar around the globe, legal experts say, particularly in cases involving human rights. These days</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foreign courts</w:t>
      </w:r>
      <w:r w:rsidRPr="009D59F6">
        <w:rPr>
          <w:rFonts w:asciiTheme="majorHAnsi" w:hAnsiTheme="majorHAnsi" w:cstheme="minorHAnsi"/>
          <w:u w:val="single"/>
        </w:rPr>
        <w:t xml:space="preserve"> in developed democracies </w:t>
      </w:r>
      <w:r w:rsidRPr="009D59F6">
        <w:rPr>
          <w:rFonts w:asciiTheme="majorHAnsi" w:hAnsiTheme="majorHAnsi" w:cstheme="minorHAnsi"/>
          <w:highlight w:val="cyan"/>
          <w:u w:val="single"/>
        </w:rPr>
        <w:t>often cite the</w:t>
      </w:r>
      <w:r w:rsidRPr="009D59F6">
        <w:rPr>
          <w:rFonts w:asciiTheme="majorHAnsi" w:hAnsiTheme="majorHAnsi" w:cstheme="minorHAnsi"/>
          <w:u w:val="single"/>
        </w:rPr>
        <w:t xml:space="preserve"> rulings of the </w:t>
      </w:r>
      <w:r w:rsidRPr="009D59F6">
        <w:rPr>
          <w:rFonts w:asciiTheme="majorHAnsi" w:hAnsiTheme="majorHAnsi" w:cstheme="minorHAnsi"/>
          <w:highlight w:val="cyan"/>
          <w:u w:val="single"/>
        </w:rPr>
        <w:t>European Court</w:t>
      </w:r>
      <w:r w:rsidRPr="009D59F6">
        <w:rPr>
          <w:rFonts w:asciiTheme="majorHAnsi" w:hAnsiTheme="majorHAnsi" w:cstheme="minorHAnsi"/>
          <w:u w:val="single"/>
        </w:rPr>
        <w:t xml:space="preserve"> of Human Rights in cases concerning equality, liberty and prohibitions against cruel treatment</w:t>
      </w:r>
      <w:r w:rsidRPr="009D59F6">
        <w:rPr>
          <w:rFonts w:asciiTheme="majorHAnsi" w:hAnsiTheme="majorHAnsi" w:cstheme="minorHAnsi"/>
          <w:sz w:val="14"/>
        </w:rPr>
        <w:t>, said Harold Hongju Koh, the dean of the Yale Law School. In those areas, Dean Koh said, “</w:t>
      </w:r>
      <w:r w:rsidRPr="009D59F6">
        <w:rPr>
          <w:rFonts w:asciiTheme="majorHAnsi" w:hAnsiTheme="majorHAnsi" w:cstheme="minorHAnsi"/>
          <w:u w:val="single"/>
        </w:rPr>
        <w:t xml:space="preserve">they tend not to look to the rulings of the U.S. Supreme Court.” </w:t>
      </w:r>
      <w:r w:rsidRPr="009D59F6">
        <w:rPr>
          <w:rFonts w:asciiTheme="majorHAnsi" w:hAnsiTheme="majorHAnsi" w:cstheme="minorHAnsi"/>
          <w:highlight w:val="cyan"/>
          <w:u w:val="single"/>
        </w:rPr>
        <w:t xml:space="preserve">The </w:t>
      </w:r>
      <w:r w:rsidRPr="009D59F6">
        <w:rPr>
          <w:rFonts w:asciiTheme="majorHAnsi" w:hAnsiTheme="majorHAnsi" w:cstheme="minorHAnsi"/>
          <w:b/>
          <w:highlight w:val="cyan"/>
          <w:u w:val="single"/>
        </w:rPr>
        <w:t>rise of new</w:t>
      </w:r>
      <w:r w:rsidRPr="009D59F6">
        <w:rPr>
          <w:rFonts w:asciiTheme="majorHAnsi" w:hAnsiTheme="majorHAnsi" w:cstheme="minorHAnsi"/>
          <w:u w:val="single"/>
        </w:rPr>
        <w:t xml:space="preserve"> and sophisticated </w:t>
      </w:r>
      <w:r w:rsidRPr="009D59F6">
        <w:rPr>
          <w:rFonts w:asciiTheme="majorHAnsi" w:hAnsiTheme="majorHAnsi" w:cstheme="minorHAnsi"/>
          <w:highlight w:val="cyan"/>
          <w:u w:val="single"/>
        </w:rPr>
        <w:t xml:space="preserve">constitutional </w:t>
      </w:r>
      <w:r w:rsidRPr="009D59F6">
        <w:rPr>
          <w:rFonts w:asciiTheme="majorHAnsi" w:hAnsiTheme="majorHAnsi" w:cstheme="minorHAnsi"/>
          <w:b/>
          <w:highlight w:val="cyan"/>
          <w:u w:val="single"/>
        </w:rPr>
        <w:t>courts</w:t>
      </w:r>
      <w:r w:rsidRPr="009D59F6">
        <w:rPr>
          <w:rFonts w:asciiTheme="majorHAnsi" w:hAnsiTheme="majorHAnsi" w:cstheme="minorHAnsi"/>
          <w:highlight w:val="cyan"/>
          <w:u w:val="single"/>
        </w:rPr>
        <w:t xml:space="preserve"> elsewhere is one reason for the Supreme Court’s fading influence</w:t>
      </w:r>
      <w:r w:rsidRPr="009D59F6">
        <w:rPr>
          <w:rFonts w:asciiTheme="majorHAnsi" w:hAnsiTheme="majorHAnsi" w:cstheme="minorHAnsi"/>
          <w:sz w:val="14"/>
        </w:rPr>
        <w:t xml:space="preserve">, legal experts said. The new courts are, moreover, generally more liberal than the Rehnquist and Roberts courts and for that reason more inclined to cite one another. </w:t>
      </w:r>
      <w:r w:rsidRPr="009D59F6">
        <w:rPr>
          <w:rFonts w:asciiTheme="majorHAnsi" w:hAnsiTheme="majorHAnsi" w:cstheme="minorHAnsi"/>
          <w:highlight w:val="cyan"/>
          <w:u w:val="single"/>
        </w:rPr>
        <w:t>Another</w:t>
      </w:r>
      <w:r w:rsidRPr="009D59F6">
        <w:rPr>
          <w:rFonts w:asciiTheme="majorHAnsi" w:hAnsiTheme="majorHAnsi" w:cstheme="minorHAnsi"/>
          <w:u w:val="single"/>
        </w:rPr>
        <w:t xml:space="preserve"> reason</w:t>
      </w:r>
      <w:r w:rsidRPr="009D59F6">
        <w:rPr>
          <w:rFonts w:asciiTheme="majorHAnsi" w:hAnsiTheme="majorHAnsi" w:cstheme="minorHAnsi"/>
          <w:highlight w:val="cyan"/>
          <w:u w:val="single"/>
        </w:rPr>
        <w:t xml:space="preserve"> is the </w:t>
      </w:r>
      <w:r w:rsidRPr="009D59F6">
        <w:rPr>
          <w:rFonts w:asciiTheme="majorHAnsi" w:hAnsiTheme="majorHAnsi" w:cstheme="minorHAnsi"/>
          <w:b/>
          <w:highlight w:val="cyan"/>
          <w:u w:val="single"/>
        </w:rPr>
        <w:t>diminished reputation</w:t>
      </w:r>
      <w:r w:rsidRPr="009D59F6">
        <w:rPr>
          <w:rFonts w:asciiTheme="majorHAnsi" w:hAnsiTheme="majorHAnsi" w:cstheme="minorHAnsi"/>
          <w:highlight w:val="cyan"/>
          <w:u w:val="single"/>
        </w:rPr>
        <w:t xml:space="preserve"> of the United States</w:t>
      </w:r>
      <w:r w:rsidRPr="009D59F6">
        <w:rPr>
          <w:rFonts w:asciiTheme="majorHAnsi" w:hAnsiTheme="majorHAnsi" w:cstheme="minorHAnsi"/>
          <w:u w:val="single"/>
        </w:rPr>
        <w:t xml:space="preserve"> </w:t>
      </w:r>
      <w:r w:rsidRPr="009D59F6">
        <w:rPr>
          <w:rFonts w:asciiTheme="majorHAnsi" w:hAnsiTheme="majorHAnsi" w:cstheme="minorHAnsi"/>
          <w:sz w:val="14"/>
        </w:rPr>
        <w:t xml:space="preserve">in some parts of the world, which experts here and abroad said is in part a consequence of the Bush administration’s unpopularity around the world. Foreign courts are less apt to justify their decisions with citations to cases from a nation unpopular with their domestic audience. “It’s not surprising, given our foreign policy in the last decade or so, that American influence should be declining,” said Thomas Ginsburg, who teaches comparative and international law at the University of Chicago. Aversion to Foreign Law </w:t>
      </w:r>
      <w:r w:rsidRPr="009D59F6">
        <w:rPr>
          <w:rFonts w:asciiTheme="majorHAnsi" w:hAnsiTheme="majorHAnsi" w:cstheme="minorHAnsi"/>
          <w:highlight w:val="cyan"/>
          <w:u w:val="single"/>
        </w:rPr>
        <w:t>The</w:t>
      </w:r>
      <w:r w:rsidRPr="009D59F6">
        <w:rPr>
          <w:rFonts w:asciiTheme="majorHAnsi" w:hAnsiTheme="majorHAnsi" w:cstheme="minorHAnsi"/>
          <w:u w:val="single"/>
        </w:rPr>
        <w:t xml:space="preserve"> adamant </w:t>
      </w:r>
      <w:r w:rsidRPr="009D59F6">
        <w:rPr>
          <w:rFonts w:asciiTheme="majorHAnsi" w:hAnsiTheme="majorHAnsi" w:cstheme="minorHAnsi"/>
          <w:highlight w:val="cyan"/>
          <w:u w:val="single"/>
        </w:rPr>
        <w:t>opposition of</w:t>
      </w:r>
      <w:r w:rsidRPr="009D59F6">
        <w:rPr>
          <w:rFonts w:asciiTheme="majorHAnsi" w:hAnsiTheme="majorHAnsi" w:cstheme="minorHAnsi"/>
          <w:u w:val="single"/>
        </w:rPr>
        <w:t xml:space="preserve"> some </w:t>
      </w:r>
      <w:r w:rsidRPr="009D59F6">
        <w:rPr>
          <w:rFonts w:asciiTheme="majorHAnsi" w:hAnsiTheme="majorHAnsi" w:cstheme="minorHAnsi"/>
          <w:highlight w:val="cyan"/>
          <w:u w:val="single"/>
        </w:rPr>
        <w:t>Supreme Court justices</w:t>
      </w:r>
      <w:r w:rsidRPr="009D59F6">
        <w:rPr>
          <w:rFonts w:asciiTheme="majorHAnsi" w:hAnsiTheme="majorHAnsi" w:cstheme="minorHAnsi"/>
          <w:u w:val="single"/>
        </w:rPr>
        <w:t xml:space="preserve"> to the citation of foreign law in their own opinions </w:t>
      </w:r>
      <w:r w:rsidRPr="009D59F6">
        <w:rPr>
          <w:rFonts w:asciiTheme="majorHAnsi" w:hAnsiTheme="majorHAnsi" w:cstheme="minorHAnsi"/>
          <w:highlight w:val="cyan"/>
          <w:u w:val="single"/>
        </w:rPr>
        <w:t>also plays a role</w:t>
      </w:r>
      <w:r w:rsidRPr="009D59F6">
        <w:rPr>
          <w:rFonts w:asciiTheme="majorHAnsi" w:hAnsiTheme="majorHAnsi" w:cstheme="minorHAnsi"/>
          <w:sz w:val="14"/>
        </w:rPr>
        <w:t>, some foreign judges say. “</w:t>
      </w:r>
      <w:r w:rsidRPr="009D59F6">
        <w:rPr>
          <w:rFonts w:asciiTheme="majorHAnsi" w:hAnsiTheme="majorHAnsi" w:cstheme="minorHAnsi"/>
          <w:u w:val="single"/>
        </w:rPr>
        <w:t>Most justices of the United States Supreme Court do not cite foreign case law in their judgments</w:t>
      </w:r>
      <w:r w:rsidRPr="009D59F6">
        <w:rPr>
          <w:rFonts w:asciiTheme="majorHAnsi" w:hAnsiTheme="majorHAnsi" w:cstheme="minorHAnsi"/>
          <w:sz w:val="14"/>
        </w:rPr>
        <w:t xml:space="preserve">,” Aharon Barak, then the chief justice of the Supreme Court of Israel, wrote in the Harvard Law Review in 2002. “They fail to make use of an important source of inspiration, one that enriches legal thinking, makes law more creative, and strengthens the democratic ties and foundations of different legal systems.” Partly as a consequence, Chief Justice Barak wrote, </w:t>
      </w:r>
      <w:r w:rsidRPr="009D59F6">
        <w:rPr>
          <w:rFonts w:asciiTheme="majorHAnsi" w:hAnsiTheme="majorHAnsi" w:cstheme="minorHAnsi"/>
          <w:u w:val="single"/>
        </w:rPr>
        <w:t>the United States Supreme Court “is losing the central role it once had among courts in modern democracies.”</w:t>
      </w:r>
      <w:r w:rsidRPr="009D59F6">
        <w:rPr>
          <w:rFonts w:asciiTheme="majorHAnsi" w:hAnsiTheme="majorHAnsi" w:cstheme="minorHAnsi"/>
          <w:sz w:val="14"/>
        </w:rPr>
        <w:t xml:space="preserve"> Justice Michael Kirby of the High Court of </w:t>
      </w:r>
      <w:r w:rsidRPr="009D59F6">
        <w:rPr>
          <w:rFonts w:asciiTheme="majorHAnsi" w:hAnsiTheme="majorHAnsi" w:cstheme="minorHAnsi"/>
          <w:u w:val="single"/>
        </w:rPr>
        <w:t>Australia said that his court no longer confined itself to considering English, Canadian and American law. “Now we will take information from the Supreme Court of India, or the Court of Appeal of New Zealand, or the Constitutional Court of South Africa</w:t>
      </w:r>
      <w:r w:rsidRPr="009D59F6">
        <w:rPr>
          <w:rFonts w:asciiTheme="majorHAnsi" w:hAnsiTheme="majorHAnsi" w:cstheme="minorHAnsi"/>
          <w:sz w:val="14"/>
        </w:rPr>
        <w:t>,” he said in an interview published in 2001 in The Green Bag, a legal journal. “America” he added, “is in danger of becoming something of a legal backwater.”</w:t>
      </w:r>
    </w:p>
    <w:p w14:paraId="2621911A"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Federalism is losing its modeling popularity now</w:t>
      </w:r>
    </w:p>
    <w:p w14:paraId="70C85401" w14:textId="77777777" w:rsidR="005331FF" w:rsidRPr="009D59F6" w:rsidRDefault="005331FF" w:rsidP="005331FF">
      <w:pPr>
        <w:rPr>
          <w:rFonts w:asciiTheme="majorHAnsi" w:hAnsiTheme="majorHAnsi" w:cstheme="minorHAnsi"/>
        </w:rPr>
      </w:pPr>
      <w:r w:rsidRPr="009D59F6">
        <w:rPr>
          <w:rFonts w:asciiTheme="majorHAnsi" w:hAnsiTheme="majorHAnsi" w:cstheme="minorHAnsi"/>
          <w:b/>
          <w:sz w:val="26"/>
          <w:szCs w:val="26"/>
        </w:rPr>
        <w:t>Law &amp; Versteeg 12</w:t>
      </w:r>
      <w:r w:rsidRPr="009D59F6">
        <w:rPr>
          <w:rFonts w:asciiTheme="majorHAnsi" w:hAnsiTheme="majorHAnsi" w:cstheme="minorHAnsi"/>
        </w:rPr>
        <w:t xml:space="preserve"> (June, David S., Washington University Charles Nagel Chair of Constitutional Law and Political Science; Affiliated Faculty, East Asian Studies, Mila, Associate Professor at the University of Virginia School of Law, “THE DECLINING INFLUENCE OF THE UNITED STATES CONSTITUTION”, NYU Law, </w:t>
      </w:r>
      <w:hyperlink r:id="rId121" w:history="1">
        <w:r w:rsidRPr="009D59F6">
          <w:rPr>
            <w:rStyle w:val="Hyperlink"/>
            <w:rFonts w:asciiTheme="majorHAnsi" w:hAnsiTheme="majorHAnsi" w:cstheme="minorHAnsi"/>
          </w:rPr>
          <w:t>http://www.nyulawreview.org/sites/default/files/pdf/NYULawReview-87-3-Law-Versteeg_0.pdf</w:t>
        </w:r>
      </w:hyperlink>
      <w:r w:rsidRPr="009D59F6">
        <w:rPr>
          <w:rFonts w:asciiTheme="majorHAnsi" w:hAnsiTheme="majorHAnsi" w:cstheme="minorHAnsi"/>
        </w:rPr>
        <w:t>, p. 785-786) MFE</w:t>
      </w:r>
    </w:p>
    <w:p w14:paraId="504BA818" w14:textId="77777777" w:rsidR="005331FF" w:rsidRPr="009D59F6" w:rsidRDefault="005331FF" w:rsidP="005331FF">
      <w:pPr>
        <w:rPr>
          <w:rFonts w:asciiTheme="majorHAnsi" w:hAnsiTheme="majorHAnsi" w:cstheme="minorHAnsi"/>
          <w:sz w:val="14"/>
        </w:rPr>
      </w:pPr>
      <w:r w:rsidRPr="009D59F6">
        <w:rPr>
          <w:rFonts w:asciiTheme="majorHAnsi" w:hAnsiTheme="majorHAnsi" w:cstheme="minorHAnsi"/>
          <w:highlight w:val="cyan"/>
          <w:u w:val="single"/>
        </w:rPr>
        <w:t>Our analysis</w:t>
      </w:r>
      <w:r w:rsidRPr="009D59F6">
        <w:rPr>
          <w:rFonts w:asciiTheme="majorHAnsi" w:hAnsiTheme="majorHAnsi" w:cstheme="minorHAnsi"/>
          <w:sz w:val="14"/>
        </w:rPr>
        <w:t xml:space="preserve"> thus far </w:t>
      </w:r>
      <w:r w:rsidRPr="009D59F6">
        <w:rPr>
          <w:rFonts w:asciiTheme="majorHAnsi" w:hAnsiTheme="majorHAnsi" w:cstheme="minorHAnsi"/>
          <w:b/>
          <w:highlight w:val="cyan"/>
          <w:u w:val="single"/>
        </w:rPr>
        <w:t>offers strong evidence that the U.S. Constitution is losing popularity as a model for constitution makers</w:t>
      </w:r>
      <w:r w:rsidRPr="009D59F6">
        <w:rPr>
          <w:rFonts w:asciiTheme="majorHAnsi" w:hAnsiTheme="majorHAnsi" w:cstheme="minorHAnsi"/>
          <w:sz w:val="14"/>
        </w:rPr>
        <w:t xml:space="preserve">, at least as far as the enumeration of rights is concerned. But what of the structural and institutional innovations for which the U.S. Constitution is also renowned? There are three features of what has come to be known as the “structural constitution”50 that are closely associated with American constitutionalism: federalism,51 presidentialism,52 and judicial review.53 Is it merely the rights guarantees found in the U.S. Constitution that fail to inspire today’s constitution makers, or is </w:t>
      </w:r>
      <w:r w:rsidRPr="009D59F6">
        <w:rPr>
          <w:rFonts w:asciiTheme="majorHAnsi" w:hAnsiTheme="majorHAnsi" w:cstheme="minorHAnsi"/>
          <w:u w:val="single"/>
        </w:rPr>
        <w:t>the global popularity of the structural constitution also in decline</w:t>
      </w:r>
      <w:r w:rsidRPr="009D59F6">
        <w:rPr>
          <w:rFonts w:asciiTheme="majorHAnsi" w:hAnsiTheme="majorHAnsi" w:cstheme="minorHAnsi"/>
          <w:sz w:val="14"/>
        </w:rPr>
        <w:t xml:space="preserve">? </w:t>
      </w:r>
      <w:r w:rsidRPr="009D59F6">
        <w:rPr>
          <w:rFonts w:asciiTheme="majorHAnsi" w:hAnsiTheme="majorHAnsi" w:cstheme="minorHAnsi"/>
          <w:u w:val="single"/>
        </w:rPr>
        <w:t xml:space="preserve">The answer appears to be that the most distinctive and celebrated structural features of the U.S. Constitution have also fallen out of vogue. </w:t>
      </w:r>
      <w:r w:rsidRPr="009D59F6">
        <w:rPr>
          <w:rFonts w:asciiTheme="majorHAnsi" w:hAnsiTheme="majorHAnsi" w:cstheme="minorHAnsi"/>
          <w:sz w:val="14"/>
        </w:rPr>
        <w:t xml:space="preserve">1. Federalism </w:t>
      </w:r>
      <w:r w:rsidRPr="009D59F6">
        <w:rPr>
          <w:rFonts w:asciiTheme="majorHAnsi" w:hAnsiTheme="majorHAnsi" w:cstheme="minorHAnsi"/>
          <w:highlight w:val="cyan"/>
          <w:u w:val="single"/>
        </w:rPr>
        <w:t>Federalism held considerable appeal to constitution makers in the early nineteenth century</w:t>
      </w:r>
      <w:r w:rsidRPr="009D59F6">
        <w:rPr>
          <w:rFonts w:asciiTheme="majorHAnsi" w:hAnsiTheme="majorHAnsi" w:cstheme="minorHAnsi"/>
          <w:sz w:val="14"/>
        </w:rPr>
        <w:t xml:space="preserve">, and nowhere more so than in Latin America, where it was embraced by Argentina, Brazil, Chile, Uruguay, Venezuela, and Mexico, among others.54 </w:t>
      </w:r>
      <w:r w:rsidRPr="009D59F6">
        <w:rPr>
          <w:rFonts w:asciiTheme="majorHAnsi" w:hAnsiTheme="majorHAnsi" w:cstheme="minorHAnsi"/>
          <w:highlight w:val="cyan"/>
          <w:u w:val="single"/>
        </w:rPr>
        <w:t>Even at the peak of its popularity in the early twentieth century, however, only 22% of the world’s nations employed</w:t>
      </w:r>
      <w:r w:rsidRPr="009D59F6">
        <w:rPr>
          <w:rFonts w:asciiTheme="majorHAnsi" w:hAnsiTheme="majorHAnsi" w:cstheme="minorHAnsi"/>
          <w:u w:val="single"/>
        </w:rPr>
        <w:t xml:space="preserve"> some form of </w:t>
      </w:r>
      <w:r w:rsidRPr="009D59F6">
        <w:rPr>
          <w:rFonts w:asciiTheme="majorHAnsi" w:hAnsiTheme="majorHAnsi" w:cstheme="minorHAnsi"/>
          <w:highlight w:val="cyan"/>
          <w:u w:val="single"/>
        </w:rPr>
        <w:t>federalism</w:t>
      </w:r>
      <w:r w:rsidRPr="009D59F6">
        <w:rPr>
          <w:rFonts w:asciiTheme="majorHAnsi" w:hAnsiTheme="majorHAnsi" w:cstheme="minorHAnsi"/>
          <w:sz w:val="14"/>
        </w:rPr>
        <w:t xml:space="preserve">.55 </w:t>
      </w:r>
      <w:r w:rsidRPr="009D59F6">
        <w:rPr>
          <w:rFonts w:asciiTheme="majorHAnsi" w:hAnsiTheme="majorHAnsi" w:cstheme="minorHAnsi"/>
          <w:u w:val="single"/>
        </w:rPr>
        <w:t xml:space="preserve">Since that time, </w:t>
      </w:r>
      <w:r w:rsidRPr="009D59F6">
        <w:rPr>
          <w:rFonts w:asciiTheme="majorHAnsi" w:hAnsiTheme="majorHAnsi" w:cstheme="minorHAnsi"/>
          <w:b/>
          <w:highlight w:val="cyan"/>
          <w:u w:val="single"/>
        </w:rPr>
        <w:t>federalism has diminished in popularity</w:t>
      </w:r>
      <w:r w:rsidRPr="009D59F6">
        <w:rPr>
          <w:rFonts w:asciiTheme="majorHAnsi" w:hAnsiTheme="majorHAnsi" w:cstheme="minorHAnsi"/>
          <w:sz w:val="14"/>
        </w:rPr>
        <w:t xml:space="preserve">.56 </w:t>
      </w:r>
      <w:r w:rsidRPr="009D59F6">
        <w:rPr>
          <w:rFonts w:asciiTheme="majorHAnsi" w:hAnsiTheme="majorHAnsi" w:cstheme="minorHAnsi"/>
          <w:u w:val="single"/>
        </w:rPr>
        <w:t>Following a significant decline in the inter-war period, the proportion of countries with a federal system recovered somewhat to about 18% in the immediate aftermath of World War II but has since stabilized at a mere 12%.</w:t>
      </w:r>
      <w:r w:rsidRPr="009D59F6">
        <w:rPr>
          <w:rFonts w:asciiTheme="majorHAnsi" w:hAnsiTheme="majorHAnsi" w:cstheme="minorHAnsi"/>
          <w:sz w:val="14"/>
        </w:rPr>
        <w:t xml:space="preserve"> These developments are depicted in Figure 7, which graphs the proportion of countries with a federal system over the last two centuries.57</w:t>
      </w:r>
    </w:p>
    <w:p w14:paraId="017C72C5"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Supreme Court influence is declining – countries don’t model</w:t>
      </w:r>
    </w:p>
    <w:p w14:paraId="1E4B9F13"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Liptak 8</w:t>
      </w:r>
      <w:r w:rsidRPr="009D59F6">
        <w:rPr>
          <w:rFonts w:asciiTheme="majorHAnsi" w:hAnsiTheme="majorHAnsi" w:cstheme="minorHAnsi"/>
        </w:rPr>
        <w:t xml:space="preserve"> (Adam, covers the United States Supreme Court, graduate of Yale Law School, practiced law for 14 years, 9/17/08, “U.S. Court Is Now Guiding Fewer Nations”, </w:t>
      </w:r>
      <w:hyperlink r:id="rId122" w:history="1">
        <w:r w:rsidRPr="009D59F6">
          <w:rPr>
            <w:rStyle w:val="Hyperlink"/>
            <w:rFonts w:asciiTheme="majorHAnsi" w:hAnsiTheme="majorHAnsi" w:cstheme="minorHAnsi"/>
          </w:rPr>
          <w:t>http://www.nytimes.com/2008/09/18/us/18legal.html)</w:t>
        </w:r>
      </w:hyperlink>
      <w:r w:rsidRPr="009D59F6">
        <w:rPr>
          <w:rFonts w:asciiTheme="majorHAnsi" w:hAnsiTheme="majorHAnsi" w:cstheme="minorHAnsi"/>
        </w:rPr>
        <w:t xml:space="preserve"> ACT</w:t>
      </w:r>
    </w:p>
    <w:p w14:paraId="56225586" w14:textId="77777777" w:rsidR="005331FF" w:rsidRPr="009D59F6" w:rsidRDefault="005331FF" w:rsidP="005331FF">
      <w:pPr>
        <w:rPr>
          <w:rFonts w:asciiTheme="majorHAnsi" w:hAnsiTheme="majorHAnsi" w:cstheme="minorHAnsi"/>
        </w:rPr>
      </w:pPr>
      <w:r w:rsidRPr="009D59F6">
        <w:rPr>
          <w:rFonts w:asciiTheme="majorHAnsi" w:hAnsiTheme="majorHAnsi" w:cstheme="minorHAnsi"/>
        </w:rPr>
        <w:t xml:space="preserve">WASHINGTON — </w:t>
      </w:r>
      <w:r w:rsidRPr="009D59F6">
        <w:rPr>
          <w:rStyle w:val="StyleUnderline"/>
          <w:rFonts w:asciiTheme="majorHAnsi" w:hAnsiTheme="majorHAnsi" w:cstheme="minorHAnsi"/>
          <w:highlight w:val="cyan"/>
        </w:rPr>
        <w:t>Judges around the world</w:t>
      </w:r>
      <w:r w:rsidRPr="009D59F6">
        <w:rPr>
          <w:rStyle w:val="StyleUnderline"/>
          <w:rFonts w:asciiTheme="majorHAnsi" w:hAnsiTheme="majorHAnsi" w:cstheme="minorHAnsi"/>
        </w:rPr>
        <w:t xml:space="preserve"> have long </w:t>
      </w:r>
      <w:r w:rsidRPr="009D59F6">
        <w:rPr>
          <w:rStyle w:val="StyleUnderline"/>
          <w:rFonts w:asciiTheme="majorHAnsi" w:hAnsiTheme="majorHAnsi" w:cstheme="minorHAnsi"/>
          <w:highlight w:val="cyan"/>
        </w:rPr>
        <w:t>look</w:t>
      </w:r>
      <w:r w:rsidRPr="009D59F6">
        <w:rPr>
          <w:rStyle w:val="StyleUnderline"/>
          <w:rFonts w:asciiTheme="majorHAnsi" w:hAnsiTheme="majorHAnsi" w:cstheme="minorHAnsi"/>
        </w:rPr>
        <w:t xml:space="preserve">ed </w:t>
      </w:r>
      <w:r w:rsidRPr="009D59F6">
        <w:rPr>
          <w:rStyle w:val="StyleUnderline"/>
          <w:rFonts w:asciiTheme="majorHAnsi" w:hAnsiTheme="majorHAnsi" w:cstheme="minorHAnsi"/>
          <w:highlight w:val="cyan"/>
        </w:rPr>
        <w:t>to the decisions of the United States Supreme Court for guidance</w:t>
      </w:r>
      <w:r w:rsidRPr="009D59F6">
        <w:rPr>
          <w:rStyle w:val="StyleUnderline"/>
          <w:rFonts w:asciiTheme="majorHAnsi" w:hAnsiTheme="majorHAnsi" w:cstheme="minorHAnsi"/>
        </w:rPr>
        <w:t>, citing and often following them in hundreds of their own rulings</w:t>
      </w:r>
      <w:r w:rsidRPr="009D59F6">
        <w:rPr>
          <w:rFonts w:asciiTheme="majorHAnsi" w:hAnsiTheme="majorHAnsi" w:cstheme="minorHAnsi"/>
        </w:rPr>
        <w:t xml:space="preserve"> since the Second World War. </w:t>
      </w:r>
      <w:r w:rsidRPr="009D59F6">
        <w:rPr>
          <w:rStyle w:val="StyleUnderline"/>
          <w:rFonts w:asciiTheme="majorHAnsi" w:hAnsiTheme="majorHAnsi" w:cstheme="minorHAnsi"/>
          <w:highlight w:val="cyan"/>
        </w:rPr>
        <w:t>But now American legal influence is waning.</w:t>
      </w:r>
      <w:r w:rsidRPr="009D59F6">
        <w:rPr>
          <w:rFonts w:asciiTheme="majorHAnsi" w:hAnsiTheme="majorHAnsi" w:cstheme="minorHAnsi"/>
        </w:rPr>
        <w:t xml:space="preserve"> Even as a debate continues in the court over whether its decisions should ever cite foreign law, </w:t>
      </w:r>
      <w:r w:rsidRPr="009D59F6">
        <w:rPr>
          <w:rStyle w:val="StyleUnderline"/>
          <w:rFonts w:asciiTheme="majorHAnsi" w:hAnsiTheme="majorHAnsi" w:cstheme="minorHAnsi"/>
          <w:highlight w:val="cyan"/>
        </w:rPr>
        <w:t>a diminishing number of foreign courts seem to pay attention</w:t>
      </w:r>
      <w:r w:rsidRPr="009D59F6">
        <w:rPr>
          <w:rStyle w:val="StyleUnderline"/>
          <w:rFonts w:asciiTheme="majorHAnsi" w:hAnsiTheme="majorHAnsi" w:cstheme="minorHAnsi"/>
        </w:rPr>
        <w:t xml:space="preserve"> to the writings of American justices. </w:t>
      </w:r>
      <w:r w:rsidRPr="009D59F6">
        <w:rPr>
          <w:rFonts w:asciiTheme="majorHAnsi" w:hAnsiTheme="majorHAnsi" w:cstheme="minorHAnsi"/>
        </w:rPr>
        <w:t xml:space="preserve">“One of our great exports used to be constitutional law,” said Anne-Marie Slaughter, the dean of the Woodrow Wilson School of Public and International Affairs at Princeton. “We are losing one of the greatest bully pulpits we have ever had.” From 1990 through 2002, for instance, the Canadian Supreme Court cited decisions of the United States Supreme Court about a dozen times a year, an analysis by The New York Times found. In the six years since, the annual citation rate has fallen by half, to about six. Australian state supreme courts cited American decisions 208 times in 1995, according to a recent study by Russell Smyth, an Australian economist. By 2005, the number had fallen to 72. The story is similar around the globe, legal experts say, </w:t>
      </w:r>
      <w:r w:rsidRPr="009D59F6">
        <w:rPr>
          <w:rStyle w:val="StyleUnderline"/>
          <w:rFonts w:asciiTheme="majorHAnsi" w:hAnsiTheme="majorHAnsi" w:cstheme="minorHAnsi"/>
        </w:rPr>
        <w:t xml:space="preserve">particularly in cases involving human rights. </w:t>
      </w:r>
      <w:r w:rsidRPr="009D59F6">
        <w:rPr>
          <w:rFonts w:asciiTheme="majorHAnsi" w:hAnsiTheme="majorHAnsi" w:cstheme="minorHAnsi"/>
        </w:rPr>
        <w:t>These days,</w:t>
      </w:r>
      <w:r w:rsidRPr="009D59F6">
        <w:rPr>
          <w:rStyle w:val="StyleUnderline"/>
          <w:rFonts w:asciiTheme="majorHAnsi" w:hAnsiTheme="majorHAnsi" w:cstheme="minorHAnsi"/>
        </w:rPr>
        <w:t xml:space="preserve"> foreign courts in developed democracies often cite the rulings of the European Court of Human Rights in cases concerning equality, liberty and prohibitions against cruel treatment,</w:t>
      </w:r>
      <w:r w:rsidRPr="009D59F6">
        <w:rPr>
          <w:rFonts w:asciiTheme="majorHAnsi" w:hAnsiTheme="majorHAnsi" w:cstheme="minorHAnsi"/>
        </w:rPr>
        <w:t xml:space="preserve"> said Harold Hongju Koh, the dean of the Yale Law School. In those areas, Dean Koh said, “they tend not to look to the rulings of the U.S. Supreme Court.”</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The rise of</w:t>
      </w:r>
      <w:r w:rsidRPr="009D59F6">
        <w:rPr>
          <w:rStyle w:val="StyleUnderline"/>
          <w:rFonts w:asciiTheme="majorHAnsi" w:hAnsiTheme="majorHAnsi" w:cstheme="minorHAnsi"/>
        </w:rPr>
        <w:t xml:space="preserve"> new and sophisticated </w:t>
      </w:r>
      <w:r w:rsidRPr="009D59F6">
        <w:rPr>
          <w:rStyle w:val="StyleUnderline"/>
          <w:rFonts w:asciiTheme="majorHAnsi" w:hAnsiTheme="majorHAnsi" w:cstheme="minorHAnsi"/>
          <w:highlight w:val="cyan"/>
        </w:rPr>
        <w:t>constitutional courts elsewhere is one reason for the Supreme Court’s fading influence,</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legal experts said. The new courts are, moreover, generally more liberal than the Rehnquist and Roberts courts and for that reason more inclined to cite one another. </w:t>
      </w:r>
      <w:r w:rsidRPr="009D59F6">
        <w:rPr>
          <w:rStyle w:val="StyleUnderline"/>
          <w:rFonts w:asciiTheme="majorHAnsi" w:hAnsiTheme="majorHAnsi" w:cstheme="minorHAnsi"/>
          <w:highlight w:val="cyan"/>
        </w:rPr>
        <w:t>Another</w:t>
      </w:r>
      <w:r w:rsidRPr="009D59F6">
        <w:rPr>
          <w:rStyle w:val="StyleUnderline"/>
          <w:rFonts w:asciiTheme="majorHAnsi" w:hAnsiTheme="majorHAnsi" w:cstheme="minorHAnsi"/>
        </w:rPr>
        <w:t xml:space="preserve"> reason </w:t>
      </w:r>
      <w:r w:rsidRPr="009D59F6">
        <w:rPr>
          <w:rStyle w:val="StyleUnderline"/>
          <w:rFonts w:asciiTheme="majorHAnsi" w:hAnsiTheme="majorHAnsi" w:cstheme="minorHAnsi"/>
          <w:highlight w:val="cyan"/>
        </w:rPr>
        <w:t>is the diminished reputation of the United States</w:t>
      </w:r>
      <w:r w:rsidRPr="009D59F6">
        <w:rPr>
          <w:rStyle w:val="StyleUnderline"/>
          <w:rFonts w:asciiTheme="majorHAnsi" w:hAnsiTheme="majorHAnsi" w:cstheme="minorHAnsi"/>
        </w:rPr>
        <w:t xml:space="preserve"> in some parts of the world</w:t>
      </w:r>
      <w:r w:rsidRPr="009D59F6">
        <w:rPr>
          <w:rFonts w:asciiTheme="majorHAnsi" w:hAnsiTheme="majorHAnsi" w:cstheme="minorHAnsi"/>
        </w:rPr>
        <w:t xml:space="preserve">, which experts here and abroad said is in part a consequence of the Bush administration’s unpopularity around the world. Foreign courts are less apt to justify their decisions with citations to cases from a nation unpopular with their domestic audience. </w:t>
      </w:r>
      <w:r w:rsidRPr="009D59F6">
        <w:rPr>
          <w:rStyle w:val="StyleUnderline"/>
          <w:rFonts w:asciiTheme="majorHAnsi" w:hAnsiTheme="majorHAnsi" w:cstheme="minorHAnsi"/>
        </w:rPr>
        <w:t>“</w:t>
      </w:r>
      <w:r w:rsidRPr="009D59F6">
        <w:rPr>
          <w:rStyle w:val="StyleUnderline"/>
          <w:rFonts w:asciiTheme="majorHAnsi" w:hAnsiTheme="majorHAnsi" w:cstheme="minorHAnsi"/>
          <w:highlight w:val="cyan"/>
        </w:rPr>
        <w:t>It’s not surprising, given our foreign policy</w:t>
      </w:r>
      <w:r w:rsidRPr="009D59F6">
        <w:rPr>
          <w:rStyle w:val="StyleUnderline"/>
          <w:rFonts w:asciiTheme="majorHAnsi" w:hAnsiTheme="majorHAnsi" w:cstheme="minorHAnsi"/>
        </w:rPr>
        <w:t xml:space="preserve"> in the last decade or so, </w:t>
      </w:r>
      <w:r w:rsidRPr="009D59F6">
        <w:rPr>
          <w:rStyle w:val="StyleUnderline"/>
          <w:rFonts w:asciiTheme="majorHAnsi" w:hAnsiTheme="majorHAnsi" w:cstheme="minorHAnsi"/>
          <w:highlight w:val="cyan"/>
        </w:rPr>
        <w:t>that American influence should be declining</w:t>
      </w:r>
      <w:r w:rsidRPr="009D59F6">
        <w:rPr>
          <w:rStyle w:val="StyleUnderline"/>
          <w:rFonts w:asciiTheme="majorHAnsi" w:hAnsiTheme="majorHAnsi" w:cstheme="minorHAnsi"/>
        </w:rPr>
        <w:t>,”</w:t>
      </w:r>
      <w:r w:rsidRPr="009D59F6">
        <w:rPr>
          <w:rFonts w:asciiTheme="majorHAnsi" w:hAnsiTheme="majorHAnsi" w:cstheme="minorHAnsi"/>
        </w:rPr>
        <w:t xml:space="preserve"> said Thomas Ginsburg, who teaches comparative and international law at the University of Chicago</w:t>
      </w:r>
    </w:p>
    <w:p w14:paraId="7E37CECE" w14:textId="77777777" w:rsidR="005331FF" w:rsidRPr="009D59F6" w:rsidRDefault="005331FF" w:rsidP="005331FF">
      <w:pPr>
        <w:rPr>
          <w:rFonts w:asciiTheme="majorHAnsi" w:hAnsiTheme="majorHAnsi" w:cstheme="minorHAnsi"/>
        </w:rPr>
      </w:pPr>
    </w:p>
    <w:p w14:paraId="3E05A42E"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Modeling is Bad</w:t>
      </w:r>
    </w:p>
    <w:p w14:paraId="79784F8D"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The US Constitution shouldn’t be used as a model</w:t>
      </w:r>
    </w:p>
    <w:p w14:paraId="1790C212"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Fox News 12</w:t>
      </w:r>
      <w:r w:rsidRPr="009D59F6">
        <w:rPr>
          <w:rFonts w:asciiTheme="majorHAnsi" w:hAnsiTheme="majorHAnsi" w:cstheme="minorHAnsi"/>
        </w:rPr>
        <w:t xml:space="preserve"> (2/6/12, “Ginsburg to Egyptians: I wouldn't use U.S. Constitution as a model”, </w:t>
      </w:r>
      <w:hyperlink r:id="rId123" w:history="1">
        <w:r w:rsidRPr="009D59F6">
          <w:rPr>
            <w:rStyle w:val="Hyperlink"/>
            <w:rFonts w:asciiTheme="majorHAnsi" w:hAnsiTheme="majorHAnsi" w:cstheme="minorHAnsi"/>
          </w:rPr>
          <w:t>http://www.foxnews.com/politics/2012/02/06/ginsburg-to-egyptians-wouldnt-use-us-constitution-as-model.html)</w:t>
        </w:r>
      </w:hyperlink>
      <w:r w:rsidRPr="009D59F6">
        <w:rPr>
          <w:rFonts w:asciiTheme="majorHAnsi" w:hAnsiTheme="majorHAnsi" w:cstheme="minorHAnsi"/>
        </w:rPr>
        <w:t xml:space="preserve"> ACT</w:t>
      </w:r>
    </w:p>
    <w:p w14:paraId="2771EB1B" w14:textId="77777777" w:rsidR="005331FF" w:rsidRPr="009D59F6" w:rsidRDefault="005331FF" w:rsidP="005331FF">
      <w:pPr>
        <w:rPr>
          <w:rStyle w:val="StyleUnderline"/>
          <w:rFonts w:asciiTheme="majorHAnsi" w:hAnsiTheme="majorHAnsi" w:cstheme="minorHAnsi"/>
        </w:rPr>
      </w:pPr>
      <w:r w:rsidRPr="009D59F6">
        <w:rPr>
          <w:rFonts w:asciiTheme="majorHAnsi" w:hAnsiTheme="majorHAnsi" w:cstheme="minorHAnsi"/>
        </w:rPr>
        <w:t xml:space="preserve">As Egyptian officials prepare to send to trial 19 American democracy and rights workers, </w:t>
      </w:r>
      <w:r w:rsidRPr="009D59F6">
        <w:rPr>
          <w:rStyle w:val="StyleUnderline"/>
          <w:rFonts w:asciiTheme="majorHAnsi" w:hAnsiTheme="majorHAnsi" w:cstheme="minorHAnsi"/>
          <w:highlight w:val="cyan"/>
        </w:rPr>
        <w:t>Supreme Court Justice Ruth Bader Ginsburg</w:t>
      </w:r>
      <w:r w:rsidRPr="009D59F6">
        <w:rPr>
          <w:rStyle w:val="StyleUnderline"/>
          <w:rFonts w:asciiTheme="majorHAnsi" w:hAnsiTheme="majorHAnsi" w:cstheme="minorHAnsi"/>
        </w:rPr>
        <w:t xml:space="preserve"> visited Cairo last week where she </w:t>
      </w:r>
      <w:r w:rsidRPr="009D59F6">
        <w:rPr>
          <w:rStyle w:val="StyleUnderline"/>
          <w:rFonts w:asciiTheme="majorHAnsi" w:hAnsiTheme="majorHAnsi" w:cstheme="minorHAnsi"/>
          <w:highlight w:val="cyan"/>
        </w:rPr>
        <w:t>suggested Egyptian revolutionaries not use the U.S. Constitution as a model</w:t>
      </w:r>
      <w:r w:rsidRPr="009D59F6">
        <w:rPr>
          <w:rStyle w:val="StyleUnderline"/>
          <w:rFonts w:asciiTheme="majorHAnsi" w:hAnsiTheme="majorHAnsi" w:cstheme="minorHAnsi"/>
        </w:rPr>
        <w:t xml:space="preserve"> in the post-Arab Spring. "I would not look to the U.S. Constitution, if I were drafting a constitution in the year 2012," </w:t>
      </w:r>
      <w:r w:rsidRPr="009D59F6">
        <w:rPr>
          <w:rFonts w:asciiTheme="majorHAnsi" w:hAnsiTheme="majorHAnsi" w:cstheme="minorHAnsi"/>
        </w:rPr>
        <w:t xml:space="preserve">Ginsburg said in an interview on Al Hayat television last Wednesday. </w:t>
      </w:r>
      <w:r w:rsidRPr="009D59F6">
        <w:rPr>
          <w:rStyle w:val="StyleUnderline"/>
          <w:rFonts w:asciiTheme="majorHAnsi" w:hAnsiTheme="majorHAnsi" w:cstheme="minorHAnsi"/>
        </w:rPr>
        <w:t xml:space="preserve">"I might </w:t>
      </w:r>
      <w:r w:rsidRPr="009D59F6">
        <w:rPr>
          <w:rStyle w:val="StyleUnderline"/>
          <w:rFonts w:asciiTheme="majorHAnsi" w:hAnsiTheme="majorHAnsi" w:cstheme="minorHAnsi"/>
          <w:highlight w:val="cyan"/>
        </w:rPr>
        <w:t>look at the constitution of South Africa.</w:t>
      </w:r>
      <w:r w:rsidRPr="009D59F6">
        <w:rPr>
          <w:rStyle w:val="StyleUnderline"/>
          <w:rFonts w:asciiTheme="majorHAnsi" w:hAnsiTheme="majorHAnsi" w:cstheme="minorHAnsi"/>
        </w:rPr>
        <w:t xml:space="preserve"> That was a deliberate attempt to have a fundamental instrument of government that embraced basic human rights, have an independent judiciary</w:t>
      </w:r>
      <w:r w:rsidRPr="009D59F6">
        <w:rPr>
          <w:rFonts w:asciiTheme="majorHAnsi" w:hAnsiTheme="majorHAnsi" w:cstheme="minorHAnsi"/>
        </w:rPr>
        <w:t>. It really is, I think, a great piece of work that was done." As Egypt prepares to write a new constitution, Ginsburg, who was traveling during the court's break to speak with legislators and judges in Egypt as well as Tunisia, spoke to students at Cairo University, encouraging them to enjoy the opportunity to participate in the "exceptional transitional period to a real democratic state." In a long interview with a reporter who asked her to explain the foundation of the U.S. Constitution and how it would be applied in today's Egypt, Ginsburg suggested with pride that "we have the oldest written constitution still in force in the world, and it starts out with three words, 'We, the people.'" Ginsburg also extolled several aspects of the document, particularly the separation of powers, the concept of checks and balances and an independent judiciary that can't have its salaries diminished if it rules a law enacted by Congress as unconstitutional. But asked about models for the Egyptian people, Ginsburg said Egyptians "should certainly be aided by all the constitution-writing that has gone on since the end of World War II</w:t>
      </w:r>
      <w:r w:rsidRPr="009D59F6">
        <w:rPr>
          <w:rStyle w:val="StyleUnderline"/>
          <w:rFonts w:asciiTheme="majorHAnsi" w:hAnsiTheme="majorHAnsi" w:cstheme="minorHAnsi"/>
        </w:rPr>
        <w:t xml:space="preserve">." She then pointed not only to South Africa's constitution, but </w:t>
      </w:r>
      <w:r w:rsidRPr="009D59F6">
        <w:rPr>
          <w:rStyle w:val="StyleUnderline"/>
          <w:rFonts w:asciiTheme="majorHAnsi" w:hAnsiTheme="majorHAnsi" w:cstheme="minorHAnsi"/>
          <w:highlight w:val="cyan"/>
        </w:rPr>
        <w:t>to Canada's 1982 Charter of Rights and Freedoms and the European Convention on Human Rights. "Why not take advantage of what is else there in the world?</w:t>
      </w:r>
      <w:r w:rsidRPr="009D59F6">
        <w:rPr>
          <w:rStyle w:val="StyleUnderline"/>
          <w:rFonts w:asciiTheme="majorHAnsi" w:hAnsiTheme="majorHAnsi" w:cstheme="minorHAnsi"/>
        </w:rPr>
        <w:t xml:space="preserve"> I'm a very strong believer in listening and learning from others,"</w:t>
      </w:r>
      <w:r w:rsidRPr="009D59F6">
        <w:rPr>
          <w:rFonts w:asciiTheme="majorHAnsi" w:hAnsiTheme="majorHAnsi" w:cstheme="minorHAnsi"/>
        </w:rPr>
        <w:t xml:space="preserve"> Ginsburg added. Indeed, Ginsburg's comments are not foreign to her overall philosophy. </w:t>
      </w:r>
      <w:r w:rsidRPr="009D59F6">
        <w:rPr>
          <w:rStyle w:val="StyleUnderline"/>
          <w:rFonts w:asciiTheme="majorHAnsi" w:hAnsiTheme="majorHAnsi" w:cstheme="minorHAnsi"/>
        </w:rPr>
        <w:t>The justice has previously stated that she weighs foreign law as well as U.S. law when forming a legal opinion.</w:t>
      </w:r>
      <w:r w:rsidRPr="009D59F6">
        <w:rPr>
          <w:rFonts w:asciiTheme="majorHAnsi" w:hAnsiTheme="majorHAnsi" w:cstheme="minorHAnsi"/>
        </w:rPr>
        <w:t xml:space="preserve"> "The notion that it is improper to look beyond the borders of the United States in grappling with hard questions has a certain kinship to the view that the U.S. Constitution is a document essentially frozen in time as of the date of its ratification," Ginsburg told an audience at the American Society of International Law in April 2005. Ginsburg told the Egyptian interviewer that she can't dispense advice for Egyptian society about how to set up its constitution, nor can she comment on a document that isn't written or in force yet. But she said looking at the Federalist Papers -- essays written by the drafters to expound upon the articles before they were ratified by the states -- it's clear that a discussion must be held by all members of the country</w:t>
      </w:r>
      <w:r w:rsidRPr="009D59F6">
        <w:rPr>
          <w:rStyle w:val="StyleUnderline"/>
          <w:rFonts w:asciiTheme="majorHAnsi" w:hAnsiTheme="majorHAnsi" w:cstheme="minorHAnsi"/>
        </w:rPr>
        <w:t xml:space="preserve">. She also suggested that </w:t>
      </w:r>
      <w:r w:rsidRPr="009D59F6">
        <w:rPr>
          <w:rStyle w:val="StyleUnderline"/>
          <w:rFonts w:asciiTheme="majorHAnsi" w:hAnsiTheme="majorHAnsi" w:cstheme="minorHAnsi"/>
          <w:highlight w:val="cyan"/>
        </w:rPr>
        <w:t>a constitution is only as good as the people who live by it. "If the people don't care, the best constitution in the world won't make any difference,"</w:t>
      </w:r>
      <w:r w:rsidRPr="009D59F6">
        <w:rPr>
          <w:rStyle w:val="StyleUnderline"/>
          <w:rFonts w:asciiTheme="majorHAnsi" w:hAnsiTheme="majorHAnsi" w:cstheme="minorHAnsi"/>
        </w:rPr>
        <w:t xml:space="preserve"> she warned.</w:t>
      </w:r>
    </w:p>
    <w:p w14:paraId="585537FC" w14:textId="77777777" w:rsidR="005331FF" w:rsidRPr="009D59F6" w:rsidRDefault="005331FF" w:rsidP="005331FF">
      <w:pPr>
        <w:pStyle w:val="Heading2"/>
        <w:rPr>
          <w:rFonts w:asciiTheme="majorHAnsi" w:hAnsiTheme="majorHAnsi" w:cstheme="minorHAnsi"/>
        </w:rPr>
      </w:pPr>
      <w:r w:rsidRPr="009D59F6">
        <w:rPr>
          <w:rFonts w:asciiTheme="majorHAnsi" w:hAnsiTheme="majorHAnsi" w:cstheme="minorHAnsi"/>
        </w:rPr>
        <w:t>Impact</w:t>
      </w:r>
    </w:p>
    <w:p w14:paraId="5AABF2FE" w14:textId="77777777" w:rsidR="00DB17DD" w:rsidRDefault="005331FF" w:rsidP="005331FF">
      <w:pPr>
        <w:pStyle w:val="Heading3"/>
        <w:rPr>
          <w:rFonts w:asciiTheme="majorHAnsi" w:hAnsiTheme="majorHAnsi" w:cstheme="minorHAnsi"/>
        </w:rPr>
      </w:pPr>
      <w:r w:rsidRPr="009D59F6">
        <w:rPr>
          <w:rFonts w:asciiTheme="majorHAnsi" w:hAnsiTheme="majorHAnsi" w:cstheme="minorHAnsi"/>
        </w:rPr>
        <w:t>**</w:t>
      </w:r>
      <w:r w:rsidR="00DB17DD">
        <w:rPr>
          <w:rFonts w:asciiTheme="majorHAnsi" w:hAnsiTheme="majorHAnsi" w:cstheme="minorHAnsi"/>
        </w:rPr>
        <w:t>CLEAN AIR ACT**</w:t>
      </w:r>
    </w:p>
    <w:p w14:paraId="12622260" w14:textId="77020A78" w:rsidR="00DB17DD" w:rsidRDefault="00DB17DD" w:rsidP="00DB17DD">
      <w:pPr>
        <w:pStyle w:val="Heading3"/>
      </w:pPr>
      <w:r>
        <w:t>No Impact</w:t>
      </w:r>
    </w:p>
    <w:p w14:paraId="59CD737F" w14:textId="36DFC4E7" w:rsidR="00DB17DD" w:rsidRDefault="00DB17DD" w:rsidP="00DB17DD">
      <w:pPr>
        <w:pStyle w:val="Heading4"/>
      </w:pPr>
      <w:r>
        <w:t>No impact</w:t>
      </w:r>
      <w:r w:rsidR="00FE47E1">
        <w:t xml:space="preserve"> </w:t>
      </w:r>
      <w:r>
        <w:t>- Trump will not enforce the CAA and congress stopped regulations</w:t>
      </w:r>
    </w:p>
    <w:p w14:paraId="39D4B8F0" w14:textId="77777777" w:rsidR="00DB17DD" w:rsidRPr="006A3A9C" w:rsidRDefault="00DB17DD" w:rsidP="00DB17DD">
      <w:r w:rsidRPr="00207F60">
        <w:rPr>
          <w:rStyle w:val="Style13ptBold"/>
        </w:rPr>
        <w:t>Sumner 17</w:t>
      </w:r>
      <w:r>
        <w:t xml:space="preserve"> (2/9, Mark, Trump Specialist at Daily Kos, author of the nonfiction work "The Evolution of Everything" as well as several novels including "Devil's Tower”, “Trump regime plans to destroy EPA's ability to enforce environmental law”, </w:t>
      </w:r>
      <w:hyperlink r:id="rId124" w:history="1">
        <w:r w:rsidRPr="0032611E">
          <w:rPr>
            <w:rStyle w:val="Hyperlink"/>
          </w:rPr>
          <w:t>https://www.dailykos.com/stories/2017/2/9/1631804/-Trump-regime-plans-to-destroy-EPA-s-ability-to-enforce-environmental-law</w:t>
        </w:r>
      </w:hyperlink>
      <w:r>
        <w:t>, Kos Media) MBE ** edited for ableist language</w:t>
      </w:r>
    </w:p>
    <w:p w14:paraId="30C794F2" w14:textId="77777777" w:rsidR="00DB17DD" w:rsidRDefault="00DB17DD" w:rsidP="00DB17DD">
      <w:pPr>
        <w:rPr>
          <w:u w:val="single"/>
        </w:rPr>
      </w:pPr>
      <w:r w:rsidRPr="006A3A9C">
        <w:rPr>
          <w:sz w:val="14"/>
        </w:rPr>
        <w:t xml:space="preserve">Though some Republicans have called for getting rid of the EPA altogether, </w:t>
      </w:r>
      <w:r w:rsidRPr="006A3A9C">
        <w:rPr>
          <w:u w:val="single"/>
        </w:rPr>
        <w:t xml:space="preserve">the </w:t>
      </w:r>
      <w:r w:rsidRPr="006A3A9C">
        <w:rPr>
          <w:highlight w:val="cyan"/>
          <w:u w:val="single"/>
        </w:rPr>
        <w:t>Trump regime has a</w:t>
      </w:r>
      <w:r w:rsidRPr="006A3A9C">
        <w:rPr>
          <w:u w:val="single"/>
        </w:rPr>
        <w:t xml:space="preserve"> different </w:t>
      </w:r>
      <w:r w:rsidRPr="006A3A9C">
        <w:rPr>
          <w:highlight w:val="cyan"/>
          <w:u w:val="single"/>
        </w:rPr>
        <w:t>plan</w:t>
      </w:r>
      <w:r w:rsidRPr="006A3A9C">
        <w:rPr>
          <w:u w:val="single"/>
        </w:rPr>
        <w:t xml:space="preserve">: Keep the agency around in name only but </w:t>
      </w:r>
      <w:r w:rsidRPr="006A3A9C">
        <w:rPr>
          <w:highlight w:val="cyan"/>
          <w:u w:val="single"/>
        </w:rPr>
        <w:t>stop enforcing environmental laws</w:t>
      </w:r>
      <w:r w:rsidRPr="006A3A9C">
        <w:rPr>
          <w:u w:val="single"/>
        </w:rPr>
        <w:t>.</w:t>
      </w:r>
      <w:r>
        <w:rPr>
          <w:u w:val="single"/>
        </w:rPr>
        <w:t xml:space="preserve"> </w:t>
      </w:r>
      <w:r w:rsidRPr="006A3A9C">
        <w:rPr>
          <w:sz w:val="14"/>
        </w:rPr>
        <w:t xml:space="preserve">The Trump administration is </w:t>
      </w:r>
      <w:r w:rsidRPr="006A3A9C">
        <w:rPr>
          <w:u w:val="single"/>
        </w:rPr>
        <w:t xml:space="preserve">considering </w:t>
      </w:r>
      <w:r w:rsidRPr="006A3A9C">
        <w:rPr>
          <w:highlight w:val="cyan"/>
          <w:u w:val="single"/>
        </w:rPr>
        <w:t>closing down the enforcement division of the Environmental Protection Agency</w:t>
      </w:r>
      <w:r w:rsidRPr="006A3A9C">
        <w:rPr>
          <w:u w:val="single"/>
        </w:rPr>
        <w:t>, according to a report Wednesday evening from Inside EPA.</w:t>
      </w:r>
      <w:r>
        <w:rPr>
          <w:u w:val="single"/>
        </w:rPr>
        <w:t xml:space="preserve"> </w:t>
      </w:r>
      <w:r w:rsidRPr="006A3A9C">
        <w:rPr>
          <w:u w:val="single"/>
        </w:rPr>
        <w:t xml:space="preserve">Destroying the Office of Enforcement &amp; Compliance Assurance would mean </w:t>
      </w:r>
      <w:r w:rsidRPr="006A3A9C">
        <w:rPr>
          <w:highlight w:val="cyan"/>
          <w:u w:val="single"/>
        </w:rPr>
        <w:t>getting rid of the people who specialize in seeing that environmental regulations are actually followed</w:t>
      </w:r>
      <w:r w:rsidRPr="006A3A9C">
        <w:rPr>
          <w:u w:val="single"/>
        </w:rPr>
        <w:t>, and dropping this responsibility back onto the departments</w:t>
      </w:r>
      <w:r w:rsidRPr="006A3A9C">
        <w:rPr>
          <w:sz w:val="14"/>
        </w:rPr>
        <w:t xml:space="preserve">. It means that the people who have the backgrounds to work with law enforcement and the courts would be gone, and any action would have to be taken by the people who currently work in performing analysis or conducting research. </w:t>
      </w:r>
      <w:r w:rsidRPr="006A3A9C">
        <w:rPr>
          <w:u w:val="single"/>
        </w:rPr>
        <w:t xml:space="preserve">It’s a </w:t>
      </w:r>
      <w:r w:rsidRPr="006A3A9C">
        <w:rPr>
          <w:highlight w:val="cyan"/>
          <w:u w:val="single"/>
        </w:rPr>
        <w:t>formula designed to both</w:t>
      </w:r>
      <w:r w:rsidRPr="006A3A9C">
        <w:rPr>
          <w:sz w:val="14"/>
        </w:rPr>
        <w:t xml:space="preserve"> </w:t>
      </w:r>
      <w:r w:rsidRPr="006A3A9C">
        <w:rPr>
          <w:strike/>
          <w:sz w:val="14"/>
        </w:rPr>
        <w:t>cripple</w:t>
      </w:r>
      <w:r w:rsidRPr="006A3A9C">
        <w:rPr>
          <w:sz w:val="14"/>
        </w:rPr>
        <w:t xml:space="preserve"> </w:t>
      </w:r>
      <w:r w:rsidRPr="006A3A9C">
        <w:rPr>
          <w:highlight w:val="cyan"/>
          <w:u w:val="single"/>
        </w:rPr>
        <w:t>(destroy) the EPA’s data collection and</w:t>
      </w:r>
      <w:r w:rsidRPr="006A3A9C">
        <w:rPr>
          <w:u w:val="single"/>
        </w:rPr>
        <w:t xml:space="preserve"> all but </w:t>
      </w:r>
      <w:r w:rsidRPr="006A3A9C">
        <w:rPr>
          <w:highlight w:val="cyan"/>
          <w:u w:val="single"/>
        </w:rPr>
        <w:t>eliminate the enforcement of laws</w:t>
      </w:r>
      <w:r w:rsidRPr="006A3A9C">
        <w:rPr>
          <w:sz w:val="14"/>
        </w:rPr>
        <w:t xml:space="preserve">. OECA </w:t>
      </w:r>
      <w:r w:rsidRPr="006A3A9C">
        <w:rPr>
          <w:u w:val="single"/>
        </w:rPr>
        <w:t>handles both civil and criminal enforcement of the country’s core environmental laws, including the Clean Air Act</w:t>
      </w:r>
      <w:r w:rsidRPr="006A3A9C">
        <w:rPr>
          <w:sz w:val="14"/>
        </w:rPr>
        <w:t xml:space="preserve">, the Clean Water Act, the Oil Pollution Act and the Safe Drinking Water Act. The office is an independent body with about 3,000 employees who “work to advance environmental justice by protecting communities most vulnerable to pollution.” </w:t>
      </w:r>
      <w:r w:rsidRPr="006A3A9C">
        <w:rPr>
          <w:highlight w:val="cyan"/>
          <w:u w:val="single"/>
        </w:rPr>
        <w:t>Republicans in Congress have already repealed regulations protecting streams from mining waste and limiting disposal of methane that accelerates global warming</w:t>
      </w:r>
      <w:r w:rsidRPr="006A3A9C">
        <w:rPr>
          <w:sz w:val="14"/>
        </w:rPr>
        <w:t xml:space="preserve">. They were thinking too small. </w:t>
      </w:r>
      <w:r w:rsidRPr="006A3A9C">
        <w:rPr>
          <w:u w:val="single"/>
        </w:rPr>
        <w:t>What does it matter if there are regulations, when there is no one to enforce them?</w:t>
      </w:r>
      <w:r>
        <w:rPr>
          <w:u w:val="single"/>
        </w:rPr>
        <w:t xml:space="preserve"> </w:t>
      </w:r>
      <w:r w:rsidRPr="006A3A9C">
        <w:rPr>
          <w:sz w:val="14"/>
        </w:rPr>
        <w:t xml:space="preserve">The idea of destroying the OECA </w:t>
      </w:r>
      <w:r w:rsidRPr="006A3A9C">
        <w:rPr>
          <w:highlight w:val="cyan"/>
          <w:u w:val="single"/>
        </w:rPr>
        <w:t>mirrors actions that Trump’s EPA nominee carried out in Oklahoma</w:t>
      </w:r>
      <w:r w:rsidRPr="006A3A9C">
        <w:rPr>
          <w:u w:val="single"/>
        </w:rPr>
        <w:t>.</w:t>
      </w:r>
      <w:r>
        <w:rPr>
          <w:u w:val="single"/>
        </w:rPr>
        <w:t xml:space="preserve"> </w:t>
      </w:r>
      <w:r w:rsidRPr="006A3A9C">
        <w:rPr>
          <w:sz w:val="14"/>
        </w:rPr>
        <w:t xml:space="preserve">Environmental advocates were quick to point out that Scott Pruitt ― the Oklahoma attorney general Trump picked to lead the EPA ― made almost the same move back home. Pruitt closed his office’s Environmental Protection Unit not long after he took office in 2011. </w:t>
      </w:r>
      <w:r w:rsidRPr="006A3A9C">
        <w:rPr>
          <w:u w:val="single"/>
        </w:rPr>
        <w:t>But destroying the EPA’s ability to enforce regulations may just be one step in a plan to leave the agency little more than a shell.</w:t>
      </w:r>
      <w:r>
        <w:rPr>
          <w:u w:val="single"/>
        </w:rPr>
        <w:t xml:space="preserve"> </w:t>
      </w:r>
      <w:r w:rsidRPr="006A3A9C">
        <w:rPr>
          <w:sz w:val="14"/>
        </w:rPr>
        <w:t xml:space="preserve">Myron Ebell, a climate change denier who led the Trump administration’s transition at the EPA before returning to the conservative Competitive Enterprise Institute, noted in an email with HuffPost that most environmental enforcement efforts were largely the responsibility of individual offices before the creation of the OECA in the 1990s. Ebell has previously recommended the agency slash its workforce by two-thirds, from about 15,000 to 5,000 employees, and cut the EPA budget in half. What Ebell isn’t saying is that, since the creation of the OECA, the workers with the background and experience in enforcement have been moved to that office. The size of the cuts that Ebell is suggesting—which have come with no detail, and with a refusal to name specific programs—would utterly </w:t>
      </w:r>
      <w:r w:rsidRPr="006A3A9C">
        <w:rPr>
          <w:strike/>
          <w:sz w:val="14"/>
        </w:rPr>
        <w:t>cripple</w:t>
      </w:r>
      <w:r w:rsidRPr="006A3A9C">
        <w:rPr>
          <w:sz w:val="14"/>
        </w:rPr>
        <w:t xml:space="preserve"> (</w:t>
      </w:r>
      <w:r w:rsidRPr="006A3A9C">
        <w:rPr>
          <w:u w:val="single"/>
        </w:rPr>
        <w:t>destroy) the agency, and limit its ability to both provide federal data required by law and provide data used at the state level.</w:t>
      </w:r>
      <w:r w:rsidRPr="006A3A9C">
        <w:rPr>
          <w:sz w:val="14"/>
        </w:rPr>
        <w:t xml:space="preserve"> Following these steps would allow the Republicans to have it both ways. </w:t>
      </w:r>
      <w:r w:rsidRPr="006A3A9C">
        <w:rPr>
          <w:u w:val="single"/>
        </w:rPr>
        <w:t>They could proclaim that they hadn’t destroyed the EPA, but do so with a wink as they let polluting businesses know that all bets were off.</w:t>
      </w:r>
      <w:r>
        <w:rPr>
          <w:u w:val="single"/>
        </w:rPr>
        <w:t xml:space="preserve"> </w:t>
      </w:r>
      <w:r w:rsidRPr="006A3A9C">
        <w:rPr>
          <w:u w:val="single"/>
        </w:rPr>
        <w:t>They’re ready to “</w:t>
      </w:r>
      <w:r w:rsidRPr="006A3A9C">
        <w:rPr>
          <w:highlight w:val="cyan"/>
          <w:u w:val="single"/>
        </w:rPr>
        <w:t>make America gray again</w:t>
      </w:r>
      <w:r w:rsidRPr="006A3A9C">
        <w:rPr>
          <w:u w:val="single"/>
        </w:rPr>
        <w:t>”—under a blanket of soot.</w:t>
      </w:r>
    </w:p>
    <w:p w14:paraId="2C7F1C1E" w14:textId="1A1FCB35" w:rsidR="000F3CBE" w:rsidRDefault="000F3CBE" w:rsidP="000F3CBE">
      <w:pPr>
        <w:pStyle w:val="Heading3"/>
      </w:pPr>
      <w:r>
        <w:t>CAA Fails</w:t>
      </w:r>
    </w:p>
    <w:p w14:paraId="23666F76" w14:textId="77777777" w:rsidR="000F3CBE" w:rsidRDefault="000F3CBE" w:rsidP="000F3CBE">
      <w:pPr>
        <w:pStyle w:val="Heading4"/>
      </w:pPr>
      <w:r>
        <w:t>The EPA fails at Clean Air Act enforcement</w:t>
      </w:r>
    </w:p>
    <w:p w14:paraId="2BCEBD10" w14:textId="77777777" w:rsidR="000F3CBE" w:rsidRPr="00FF71AA" w:rsidRDefault="000F3CBE" w:rsidP="000F3CBE">
      <w:r w:rsidRPr="00FF71AA">
        <w:rPr>
          <w:b/>
          <w:sz w:val="26"/>
          <w:szCs w:val="26"/>
        </w:rPr>
        <w:t>Bernstein 14</w:t>
      </w:r>
      <w:r>
        <w:t xml:space="preserve"> (Feb. 10, Oliver, Communications Director at Center for Public Policy Priorities - ‎Center for Public Policy Priorities, “ENVIRONMENTAL PROTECTION AGENCY FAILED TO ENFORCE VITAL CLEAN AIR PROTECTIONS”, Sierra Club, </w:t>
      </w:r>
      <w:hyperlink r:id="rId125" w:history="1">
        <w:r w:rsidRPr="00F42382">
          <w:rPr>
            <w:rStyle w:val="Hyperlink"/>
          </w:rPr>
          <w:t>http://content.sierraclub.org/press-releases/2014/02/environmental-protection-agency-failed-enforce-vital-clean-air-protections</w:t>
        </w:r>
      </w:hyperlink>
      <w:r>
        <w:t>) MFE</w:t>
      </w:r>
    </w:p>
    <w:p w14:paraId="6980EF1D" w14:textId="50C36A8C" w:rsidR="00DB17DD" w:rsidRPr="000F3CBE" w:rsidRDefault="000F3CBE" w:rsidP="00DB17DD">
      <w:pPr>
        <w:rPr>
          <w:u w:val="single"/>
        </w:rPr>
      </w:pPr>
      <w:r w:rsidRPr="00FF71AA">
        <w:rPr>
          <w:sz w:val="14"/>
        </w:rPr>
        <w:t xml:space="preserve">WASHINGTON, D.C. -- Today the Sierra Club delivered a notice of intent to file a legal challenge against </w:t>
      </w:r>
      <w:r w:rsidRPr="00FF71AA">
        <w:rPr>
          <w:highlight w:val="cyan"/>
          <w:u w:val="single"/>
        </w:rPr>
        <w:t>the</w:t>
      </w:r>
      <w:r w:rsidRPr="00FF71AA">
        <w:rPr>
          <w:sz w:val="14"/>
        </w:rPr>
        <w:t xml:space="preserve"> Environmental Protection Agency (</w:t>
      </w:r>
      <w:r w:rsidRPr="00FF71AA">
        <w:rPr>
          <w:highlight w:val="cyan"/>
          <w:u w:val="single"/>
        </w:rPr>
        <w:t>EPA</w:t>
      </w:r>
      <w:r w:rsidRPr="00FF71AA">
        <w:rPr>
          <w:sz w:val="14"/>
        </w:rPr>
        <w:t xml:space="preserve">), citing </w:t>
      </w:r>
      <w:r w:rsidRPr="00FF71AA">
        <w:rPr>
          <w:highlight w:val="cyan"/>
          <w:u w:val="single"/>
        </w:rPr>
        <w:t>fail</w:t>
      </w:r>
      <w:r w:rsidRPr="00FF71AA">
        <w:rPr>
          <w:u w:val="single"/>
        </w:rPr>
        <w:t xml:space="preserve">ures </w:t>
      </w:r>
      <w:r w:rsidRPr="00FF71AA">
        <w:rPr>
          <w:highlight w:val="cyan"/>
          <w:u w:val="single"/>
        </w:rPr>
        <w:t xml:space="preserve">to protect clean air and public health by </w:t>
      </w:r>
      <w:r w:rsidRPr="00FF71AA">
        <w:rPr>
          <w:b/>
          <w:highlight w:val="cyan"/>
          <w:u w:val="single"/>
        </w:rPr>
        <w:t>not enforcing</w:t>
      </w:r>
      <w:r w:rsidRPr="00FF71AA">
        <w:rPr>
          <w:highlight w:val="cyan"/>
          <w:u w:val="single"/>
        </w:rPr>
        <w:t xml:space="preserve"> critical</w:t>
      </w:r>
      <w:r w:rsidRPr="00FF71AA">
        <w:rPr>
          <w:u w:val="single"/>
        </w:rPr>
        <w:t xml:space="preserve"> sulfur pollution </w:t>
      </w:r>
      <w:r w:rsidRPr="00FF71AA">
        <w:rPr>
          <w:highlight w:val="cyan"/>
          <w:u w:val="single"/>
        </w:rPr>
        <w:t>components of the C</w:t>
      </w:r>
      <w:r w:rsidRPr="00FF71AA">
        <w:rPr>
          <w:u w:val="single"/>
        </w:rPr>
        <w:t xml:space="preserve">lean </w:t>
      </w:r>
      <w:r w:rsidRPr="00FF71AA">
        <w:rPr>
          <w:highlight w:val="cyan"/>
          <w:u w:val="single"/>
        </w:rPr>
        <w:t>A</w:t>
      </w:r>
      <w:r w:rsidRPr="00FF71AA">
        <w:rPr>
          <w:u w:val="single"/>
        </w:rPr>
        <w:t xml:space="preserve">ir </w:t>
      </w:r>
      <w:r w:rsidRPr="00FF71AA">
        <w:rPr>
          <w:highlight w:val="cyan"/>
          <w:u w:val="single"/>
        </w:rPr>
        <w:t>A</w:t>
      </w:r>
      <w:r w:rsidRPr="00FF71AA">
        <w:rPr>
          <w:u w:val="single"/>
        </w:rPr>
        <w:t>ct.</w:t>
      </w:r>
      <w:r w:rsidRPr="00FF71AA">
        <w:rPr>
          <w:sz w:val="14"/>
        </w:rPr>
        <w:t xml:space="preserve"> This is the latest effort by the Sierra Club to hold EPA accountable for finalizing and enforcing critical air and water protections. To read the notice letter visit http://sc.org/1eJU3AO. </w:t>
      </w:r>
      <w:r w:rsidRPr="00FF71AA">
        <w:rPr>
          <w:highlight w:val="cyan"/>
          <w:u w:val="single"/>
        </w:rPr>
        <w:t xml:space="preserve">The </w:t>
      </w:r>
      <w:r w:rsidRPr="00FF71AA">
        <w:rPr>
          <w:b/>
          <w:highlight w:val="cyan"/>
          <w:u w:val="single"/>
        </w:rPr>
        <w:t>EPA failed</w:t>
      </w:r>
      <w:r w:rsidRPr="00FF71AA">
        <w:rPr>
          <w:u w:val="single"/>
        </w:rPr>
        <w:t xml:space="preserve"> its responsibility </w:t>
      </w:r>
      <w:r w:rsidRPr="00FF71AA">
        <w:rPr>
          <w:b/>
          <w:highlight w:val="cyan"/>
          <w:u w:val="single"/>
        </w:rPr>
        <w:t>to hold accountable</w:t>
      </w:r>
      <w:r w:rsidRPr="00FF71AA">
        <w:rPr>
          <w:u w:val="single"/>
        </w:rPr>
        <w:t xml:space="preserve"> those </w:t>
      </w:r>
      <w:r w:rsidRPr="00FF71AA">
        <w:rPr>
          <w:b/>
          <w:highlight w:val="cyan"/>
          <w:u w:val="single"/>
        </w:rPr>
        <w:t>states</w:t>
      </w:r>
      <w:r w:rsidRPr="00FF71AA">
        <w:rPr>
          <w:u w:val="single"/>
        </w:rPr>
        <w:t xml:space="preserve"> that have not yet submitted required plans </w:t>
      </w:r>
      <w:r w:rsidRPr="00FF71AA">
        <w:rPr>
          <w:highlight w:val="cyan"/>
          <w:u w:val="single"/>
        </w:rPr>
        <w:t>for dealing with clean air standards</w:t>
      </w:r>
      <w:r w:rsidRPr="00FF71AA">
        <w:rPr>
          <w:u w:val="single"/>
        </w:rPr>
        <w:t xml:space="preserve"> for toxic sulfur dioxide pollution</w:t>
      </w:r>
      <w:r w:rsidRPr="00FF71AA">
        <w:rPr>
          <w:sz w:val="14"/>
        </w:rPr>
        <w:t xml:space="preserve">. Despite a June 2013 deadline, </w:t>
      </w:r>
      <w:r w:rsidRPr="00FF71AA">
        <w:rPr>
          <w:u w:val="single"/>
        </w:rPr>
        <w:t>30 states have not submitted implementation plans to the EPA to comply with the 2010 National Ambient Air Quality Standards for sulfur dioxide</w:t>
      </w:r>
      <w:r w:rsidRPr="00FF71AA">
        <w:rPr>
          <w:sz w:val="14"/>
        </w:rPr>
        <w:t xml:space="preserve">. Nearly all the sulfur dioxide emitted in the U.S. comes from coal plants, smelters, and refineries. Exposure to sulfur pollution for as little as five minutes can trigger asthma attacks and cause other respiratory problems; exposure can also lead to lung disease and heart attacks. "Failing to enforce important EPA safeguards against sulfur pollution undermines the enormous clean air benefits of these critical protections and prolongs the toxic threat of sulfur pollution for families across our country," said Mary Anne Hitt, Director of the SIerra Club Beyond Coal campaign. "The Sierra Club will continue to hold the EPA to its obligations to protect Americans from dangerous pollution, whether it’s sulfur, smog, carbon, coal ash or toxic water pollution." </w:t>
      </w:r>
      <w:r w:rsidRPr="00FF71AA">
        <w:rPr>
          <w:highlight w:val="cyan"/>
          <w:u w:val="single"/>
        </w:rPr>
        <w:t>The C</w:t>
      </w:r>
      <w:r w:rsidRPr="00FF71AA">
        <w:rPr>
          <w:u w:val="single"/>
        </w:rPr>
        <w:t xml:space="preserve">lean </w:t>
      </w:r>
      <w:r w:rsidRPr="00FF71AA">
        <w:rPr>
          <w:highlight w:val="cyan"/>
          <w:u w:val="single"/>
        </w:rPr>
        <w:t>A</w:t>
      </w:r>
      <w:r w:rsidRPr="00FF71AA">
        <w:rPr>
          <w:u w:val="single"/>
        </w:rPr>
        <w:t xml:space="preserve">ir </w:t>
      </w:r>
      <w:r w:rsidRPr="00FF71AA">
        <w:rPr>
          <w:highlight w:val="cyan"/>
          <w:u w:val="single"/>
        </w:rPr>
        <w:t>A</w:t>
      </w:r>
      <w:r w:rsidRPr="00FF71AA">
        <w:rPr>
          <w:u w:val="single"/>
        </w:rPr>
        <w:t xml:space="preserve">ct </w:t>
      </w:r>
      <w:r w:rsidRPr="00FF71AA">
        <w:rPr>
          <w:highlight w:val="cyan"/>
          <w:u w:val="single"/>
        </w:rPr>
        <w:t>requires states to submit plans</w:t>
      </w:r>
      <w:r w:rsidRPr="00FF71AA">
        <w:rPr>
          <w:u w:val="single"/>
        </w:rPr>
        <w:t xml:space="preserve"> for how they will achieve the new safeguards within three years of the announcement for the new protections. States were required to submit implementation plans for the 2010 sulfur pollution protections by June 2, 2013. Under the Clean Air Act, </w:t>
      </w:r>
      <w:r w:rsidRPr="00FF71AA">
        <w:rPr>
          <w:highlight w:val="cyan"/>
          <w:u w:val="single"/>
        </w:rPr>
        <w:t>the EPA was required to issue a finding of whether a state has submitted a plan</w:t>
      </w:r>
      <w:r w:rsidRPr="00FF71AA">
        <w:rPr>
          <w:u w:val="single"/>
        </w:rPr>
        <w:t xml:space="preserve"> by December 2, 2013, or six months following the submission deadline. Since December 2, the great majority of states have not yet submitted the required plans, and </w:t>
      </w:r>
      <w:r w:rsidRPr="00FF71AA">
        <w:rPr>
          <w:highlight w:val="cyan"/>
          <w:u w:val="single"/>
        </w:rPr>
        <w:t>EPA has failed to issue a single "finding of failure to submit."</w:t>
      </w:r>
    </w:p>
    <w:p w14:paraId="58519BD5" w14:textId="513E9903" w:rsidR="005331FF" w:rsidRPr="009D59F6" w:rsidRDefault="00DB17DD" w:rsidP="005331FF">
      <w:pPr>
        <w:pStyle w:val="Heading3"/>
        <w:rPr>
          <w:rFonts w:asciiTheme="majorHAnsi" w:hAnsiTheme="majorHAnsi" w:cstheme="minorHAnsi"/>
        </w:rPr>
      </w:pPr>
      <w:r>
        <w:rPr>
          <w:rFonts w:asciiTheme="majorHAnsi" w:hAnsiTheme="majorHAnsi" w:cstheme="minorHAnsi"/>
        </w:rPr>
        <w:t>**</w:t>
      </w:r>
      <w:r w:rsidR="005331FF" w:rsidRPr="009D59F6">
        <w:rPr>
          <w:rFonts w:asciiTheme="majorHAnsi" w:hAnsiTheme="majorHAnsi" w:cstheme="minorHAnsi"/>
        </w:rPr>
        <w:t>EU ECON COLLAPSE**</w:t>
      </w:r>
    </w:p>
    <w:p w14:paraId="4DD419B0" w14:textId="77777777" w:rsidR="005331FF" w:rsidRPr="009D59F6" w:rsidRDefault="005331FF" w:rsidP="005331FF">
      <w:pPr>
        <w:pStyle w:val="Heading3"/>
        <w:rPr>
          <w:rFonts w:asciiTheme="majorHAnsi" w:hAnsiTheme="majorHAnsi" w:cstheme="minorHAnsi"/>
        </w:rPr>
      </w:pPr>
      <w:bookmarkStart w:id="3" w:name="BlockBM2195"/>
      <w:r w:rsidRPr="009D59F6">
        <w:rPr>
          <w:rFonts w:asciiTheme="majorHAnsi" w:hAnsiTheme="majorHAnsi" w:cstheme="minorHAnsi"/>
        </w:rPr>
        <w:t>EU Collapse Doesn’t Spill Over (1NC)</w:t>
      </w:r>
    </w:p>
    <w:bookmarkEnd w:id="3"/>
    <w:p w14:paraId="5CEA5093"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 xml:space="preserve">Eurozone collapse doesn’t spill-over globally – Recession will stay in </w:t>
      </w:r>
    </w:p>
    <w:p w14:paraId="2421F6DD"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Hasenstab 12</w:t>
      </w:r>
      <w:r w:rsidRPr="009D59F6">
        <w:rPr>
          <w:rFonts w:asciiTheme="majorHAnsi" w:eastAsia="Times New Roman" w:hAnsiTheme="majorHAnsi" w:cstheme="minorHAnsi"/>
        </w:rPr>
        <w:t>, Portfolio Manager and Co-Director of the International Bond Department for Franklin Templeton Fixed Income Group., 1-18-</w:t>
      </w:r>
      <w:r w:rsidRPr="009D59F6">
        <w:rPr>
          <w:rFonts w:asciiTheme="majorHAnsi" w:hAnsiTheme="majorHAnsi" w:cstheme="minorHAnsi"/>
        </w:rPr>
        <w:t>12</w:t>
      </w:r>
    </w:p>
    <w:p w14:paraId="46083F7F" w14:textId="77777777" w:rsidR="005331FF" w:rsidRPr="009D59F6" w:rsidRDefault="005331FF" w:rsidP="005331FF">
      <w:pPr>
        <w:rPr>
          <w:rFonts w:asciiTheme="majorHAnsi" w:eastAsia="Times New Roman" w:hAnsiTheme="majorHAnsi" w:cstheme="minorHAnsi"/>
        </w:rPr>
      </w:pPr>
      <w:r w:rsidRPr="009D59F6">
        <w:rPr>
          <w:rFonts w:asciiTheme="majorHAnsi" w:eastAsia="Times New Roman" w:hAnsiTheme="majorHAnsi" w:cstheme="minorHAnsi"/>
        </w:rPr>
        <w:t xml:space="preserve">[Michael, Euro Zone Woes Cannot Sink Asia: Expert, http://www.cnbc.com/id/46049692] </w:t>
      </w:r>
    </w:p>
    <w:p w14:paraId="4578C25A" w14:textId="77777777" w:rsidR="005331FF" w:rsidRPr="009D59F6" w:rsidRDefault="005331FF" w:rsidP="005331FF">
      <w:pPr>
        <w:rPr>
          <w:rFonts w:asciiTheme="majorHAnsi" w:hAnsiTheme="majorHAnsi" w:cstheme="minorHAnsi"/>
          <w:sz w:val="16"/>
        </w:rPr>
      </w:pPr>
      <w:r w:rsidRPr="009D59F6">
        <w:rPr>
          <w:rFonts w:asciiTheme="majorHAnsi" w:hAnsiTheme="majorHAnsi" w:cstheme="minorHAnsi"/>
          <w:sz w:val="16"/>
        </w:rPr>
        <w:t xml:space="preserve">The recent weakness </w:t>
      </w:r>
      <w:r w:rsidRPr="009D59F6">
        <w:rPr>
          <w:rStyle w:val="StyleUnderline"/>
          <w:rFonts w:asciiTheme="majorHAnsi" w:hAnsiTheme="majorHAnsi" w:cstheme="minorHAnsi"/>
          <w:highlight w:val="cyan"/>
        </w:rPr>
        <w:t>in</w:t>
      </w:r>
      <w:r w:rsidRPr="009D59F6">
        <w:rPr>
          <w:rStyle w:val="StyleUnderline"/>
          <w:rFonts w:asciiTheme="majorHAnsi" w:hAnsiTheme="majorHAnsi" w:cstheme="minorHAnsi"/>
        </w:rPr>
        <w:t xml:space="preserve"> asset markets in </w:t>
      </w:r>
      <w:r w:rsidRPr="009D59F6">
        <w:rPr>
          <w:rStyle w:val="StyleUnderline"/>
          <w:rFonts w:asciiTheme="majorHAnsi" w:hAnsiTheme="majorHAnsi" w:cstheme="minorHAnsi"/>
          <w:highlight w:val="cyan"/>
        </w:rPr>
        <w:t>Asia</w:t>
      </w:r>
      <w:r w:rsidRPr="009D59F6">
        <w:rPr>
          <w:rStyle w:val="StyleUnderline"/>
          <w:rFonts w:asciiTheme="majorHAnsi" w:hAnsiTheme="majorHAnsi" w:cstheme="minorHAnsi"/>
        </w:rPr>
        <w:t xml:space="preserve"> shows that </w:t>
      </w:r>
      <w:r w:rsidRPr="009D59F6">
        <w:rPr>
          <w:rStyle w:val="StyleUnderline"/>
          <w:rFonts w:asciiTheme="majorHAnsi" w:hAnsiTheme="majorHAnsi" w:cstheme="minorHAnsi"/>
          <w:highlight w:val="cyan"/>
        </w:rPr>
        <w:t>investors</w:t>
      </w:r>
      <w:r w:rsidRPr="009D59F6">
        <w:rPr>
          <w:rStyle w:val="StyleUnderline"/>
          <w:rFonts w:asciiTheme="majorHAnsi" w:hAnsiTheme="majorHAnsi" w:cstheme="minorHAnsi"/>
        </w:rPr>
        <w:t xml:space="preserve"> now </w:t>
      </w:r>
      <w:r w:rsidRPr="009D59F6">
        <w:rPr>
          <w:rStyle w:val="StyleUnderline"/>
          <w:rFonts w:asciiTheme="majorHAnsi" w:hAnsiTheme="majorHAnsi" w:cstheme="minorHAnsi"/>
          <w:highlight w:val="cyan"/>
        </w:rPr>
        <w:t>believe Europe’s woes will put the region at risk.</w:t>
      </w:r>
      <w:r w:rsidRPr="009D59F6">
        <w:rPr>
          <w:rStyle w:val="StyleUnderline"/>
          <w:rFonts w:asciiTheme="majorHAnsi" w:hAnsiTheme="majorHAnsi" w:cstheme="minorHAnsi"/>
        </w:rPr>
        <w:t xml:space="preserve"> </w:t>
      </w:r>
      <w:r w:rsidRPr="009D59F6">
        <w:rPr>
          <w:rFonts w:asciiTheme="majorHAnsi" w:hAnsiTheme="majorHAnsi" w:cstheme="minorHAnsi"/>
          <w:sz w:val="16"/>
        </w:rPr>
        <w:t xml:space="preserve">But whether this fear is justified depends on two possible scenarios – a breakup of the euro zone or a European recession. Those who believe in the first scenario have reason to be worried. A euro zone breakup involving any of the major economies would have an impact worse than the one seen after the Lehman collapse. We would see a domino effect on sovereign debt defaults and foreign exchange markets would be plunged into chaos by the sudden disappearance of the world’s second most important reserve currency. But how likely is this scenario? Very unlikely. Recent moves towards establishing a stronger fiscal union in Europe, unprecedented and massive provisioning of liquidity through both the European Central Bank (ECB) and national central banks, the massive additional balance sheet capacity of the ECB, fiscal and structural reforms in Italy, and the prohibitive costs of an exit from the euro for any major member of the European Monetary Union, including Germany, should ensure that the first scenario does not materialize. However, the second scenario of a painful deleveraging in many European banks and anemically weak European growth is possible. </w:t>
      </w:r>
      <w:r w:rsidRPr="009D59F6">
        <w:rPr>
          <w:rStyle w:val="StyleUnderline"/>
          <w:rFonts w:asciiTheme="majorHAnsi" w:hAnsiTheme="majorHAnsi" w:cstheme="minorHAnsi"/>
          <w:highlight w:val="cyan"/>
        </w:rPr>
        <w:t>This outcome would be bad for Europe, but not bad enough to undermine the</w:t>
      </w:r>
      <w:r w:rsidRPr="009D59F6">
        <w:rPr>
          <w:rStyle w:val="StyleUnderline"/>
          <w:rFonts w:asciiTheme="majorHAnsi" w:hAnsiTheme="majorHAnsi" w:cstheme="minorHAnsi"/>
        </w:rPr>
        <w:t xml:space="preserve"> outlook for stronger parts of the </w:t>
      </w:r>
      <w:r w:rsidRPr="009D59F6">
        <w:rPr>
          <w:rStyle w:val="StyleUnderline"/>
          <w:rFonts w:asciiTheme="majorHAnsi" w:hAnsiTheme="majorHAnsi" w:cstheme="minorHAnsi"/>
          <w:highlight w:val="cyan"/>
        </w:rPr>
        <w:t>global economy</w:t>
      </w:r>
      <w:r w:rsidRPr="009D59F6">
        <w:rPr>
          <w:rStyle w:val="StyleUnderline"/>
          <w:rFonts w:asciiTheme="majorHAnsi" w:hAnsiTheme="majorHAnsi" w:cstheme="minorHAnsi"/>
        </w:rPr>
        <w:t xml:space="preserve">, especially emerging Asia. Here’s why. </w:t>
      </w:r>
      <w:r w:rsidRPr="009D59F6">
        <w:rPr>
          <w:rStyle w:val="StyleUnderline"/>
          <w:rFonts w:asciiTheme="majorHAnsi" w:hAnsiTheme="majorHAnsi" w:cstheme="minorHAnsi"/>
          <w:highlight w:val="cyan"/>
        </w:rPr>
        <w:t xml:space="preserve">Europe was not the main engine of the global economy to start off with, and it remains a </w:t>
      </w:r>
      <w:r w:rsidRPr="009D59F6">
        <w:rPr>
          <w:rStyle w:val="StyleUnderline"/>
          <w:rFonts w:asciiTheme="majorHAnsi" w:hAnsiTheme="majorHAnsi" w:cstheme="minorHAnsi"/>
        </w:rPr>
        <w:t xml:space="preserve">relatively </w:t>
      </w:r>
      <w:r w:rsidRPr="009D59F6">
        <w:rPr>
          <w:rStyle w:val="StyleUnderline"/>
          <w:rFonts w:asciiTheme="majorHAnsi" w:hAnsiTheme="majorHAnsi" w:cstheme="minorHAnsi"/>
          <w:highlight w:val="cyan"/>
        </w:rPr>
        <w:t>closed economy</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A European recession</w:t>
      </w:r>
      <w:r w:rsidRPr="009D59F6">
        <w:rPr>
          <w:rStyle w:val="StyleUnderline"/>
          <w:rFonts w:asciiTheme="majorHAnsi" w:hAnsiTheme="majorHAnsi" w:cstheme="minorHAnsi"/>
        </w:rPr>
        <w:t>, especially if deeper and more protracted</w:t>
      </w:r>
      <w:r w:rsidRPr="009D59F6">
        <w:rPr>
          <w:rStyle w:val="StyleUnderline"/>
          <w:rFonts w:asciiTheme="majorHAnsi" w:hAnsiTheme="majorHAnsi" w:cstheme="minorHAnsi"/>
          <w:highlight w:val="cyan"/>
        </w:rPr>
        <w:t>, would dampen world trade</w:t>
      </w:r>
      <w:r w:rsidRPr="009D59F6">
        <w:rPr>
          <w:rStyle w:val="StyleUnderline"/>
          <w:rFonts w:asciiTheme="majorHAnsi" w:hAnsiTheme="majorHAnsi" w:cstheme="minorHAnsi"/>
        </w:rPr>
        <w:t xml:space="preserve">, including Asian exports, </w:t>
      </w:r>
      <w:r w:rsidRPr="009D59F6">
        <w:rPr>
          <w:rStyle w:val="StyleUnderline"/>
          <w:rFonts w:asciiTheme="majorHAnsi" w:hAnsiTheme="majorHAnsi" w:cstheme="minorHAnsi"/>
          <w:highlight w:val="cyan"/>
        </w:rPr>
        <w:t>but nothing on the scale</w:t>
      </w:r>
      <w:r w:rsidRPr="009D59F6">
        <w:rPr>
          <w:rStyle w:val="StyleUnderline"/>
          <w:rFonts w:asciiTheme="majorHAnsi" w:hAnsiTheme="majorHAnsi" w:cstheme="minorHAnsi"/>
        </w:rPr>
        <w:t xml:space="preserve"> seen </w:t>
      </w:r>
      <w:r w:rsidRPr="009D59F6">
        <w:rPr>
          <w:rStyle w:val="StyleUnderline"/>
          <w:rFonts w:asciiTheme="majorHAnsi" w:hAnsiTheme="majorHAnsi" w:cstheme="minorHAnsi"/>
          <w:highlight w:val="cyan"/>
        </w:rPr>
        <w:t>in 2008</w:t>
      </w:r>
      <w:r w:rsidRPr="009D59F6">
        <w:rPr>
          <w:rStyle w:val="StyleUnderline"/>
          <w:rFonts w:asciiTheme="majorHAnsi" w:hAnsiTheme="majorHAnsi" w:cstheme="minorHAnsi"/>
        </w:rPr>
        <w:t>. But</w:t>
      </w:r>
      <w:r w:rsidRPr="009D59F6">
        <w:rPr>
          <w:rFonts w:asciiTheme="majorHAnsi" w:hAnsiTheme="majorHAnsi" w:cstheme="minorHAnsi"/>
          <w:sz w:val="16"/>
        </w:rPr>
        <w:t xml:space="preserve"> trade only provides part of the linkage. The more important linkages come via the capital markets. The European Banking Authority’s requirement for banks to reach a tier 1 capital ratio of 9 percent by June of this year will require broad based deleveraging. As raising fresh capital is extremely difficult, one other avenue could be to shed assets, including assets abroad. Asia and other emerging markets, however, should not suffer unduly. Banks Can’t Afford to Exit Asia Most foreign banks are present in Asia via wholly owned subsidiaries, which cannot simply take capital back to their parent companies. Many of these subsidiaries are some of the most profitable parts of their businesses, and growing profits provides one important way to recapitalize. Shutting down all business lines in emerging markets would leave these banks without this important source of profits and force an even greater reliance on a weak domestic banking market in Europe. Furthermore, a plan to temporarily exit and re-enter may not be possible, as a foreign company that leaves town during hard times would not be quickly welcomed or permitted back. Indeed, even at the height of the post-Lehman financial crisis Asia did not see a wholesale pulling out of assets. But this deleveraging by many European banks is only part of the capital flow story. Fund Flow to Asia Will Continue Meanwhile, the ECB has launched its version of quantitative easing, which now augments the extraordinarily loose monetary policy of the U.S., Japan and U.K. We now see the most aggressive printing of money in modern times. While this aims to address domestic conditions, capital cannot be contained within national borders. Abundant global liquidity will continue to flow into Asian markets blessed with strong macro fundamentals—particularly as the region’s currencies still appear largely undervalued. Short-term volatility excluded, monetary policy in these four major economies will ultimately facilitate net capital inflows into Asia and many other asset markets and thus avoid the risk of a recession-induced credit crunch in Asia. Also, strong economic and political fundamentals support Asia. Unlike Europe or the U.S., Asia has built up plenty of room to provide fiscal stimulus and to lower interest rates in response to a worsening external environment. For example, the South Korean government’s debt levels have been slashed over the last decade and international reserves now well exceed levels seen before the global financial crisis. And the largest countries like China, India and Indonesia can count on a robust and resilient domestic demand to counter external demand weakness. A euro zone disintegration would be as calamitous as it is unlikely. On the other hand, </w:t>
      </w:r>
      <w:r w:rsidRPr="009D59F6">
        <w:rPr>
          <w:rStyle w:val="StyleUnderline"/>
          <w:rFonts w:asciiTheme="majorHAnsi" w:hAnsiTheme="majorHAnsi" w:cstheme="minorHAnsi"/>
          <w:highlight w:val="cyan"/>
        </w:rPr>
        <w:t>the far more probable scenario of</w:t>
      </w:r>
      <w:r w:rsidRPr="009D59F6">
        <w:rPr>
          <w:rStyle w:val="StyleUnderline"/>
          <w:rFonts w:asciiTheme="majorHAnsi" w:hAnsiTheme="majorHAnsi" w:cstheme="minorHAnsi"/>
        </w:rPr>
        <w:t xml:space="preserve"> painful deleveraging by European banks and </w:t>
      </w:r>
      <w:r w:rsidRPr="009D59F6">
        <w:rPr>
          <w:rStyle w:val="StyleUnderline"/>
          <w:rFonts w:asciiTheme="majorHAnsi" w:hAnsiTheme="majorHAnsi" w:cstheme="minorHAnsi"/>
          <w:highlight w:val="cyan"/>
        </w:rPr>
        <w:t>weak European growth</w:t>
      </w:r>
      <w:r w:rsidRPr="009D59F6">
        <w:rPr>
          <w:rStyle w:val="StyleUnderline"/>
          <w:rFonts w:asciiTheme="majorHAnsi" w:hAnsiTheme="majorHAnsi" w:cstheme="minorHAnsi"/>
        </w:rPr>
        <w:t xml:space="preserve">, while a serious setback for Europe, </w:t>
      </w:r>
      <w:r w:rsidRPr="009D59F6">
        <w:rPr>
          <w:rStyle w:val="StyleUnderline"/>
          <w:rFonts w:asciiTheme="majorHAnsi" w:hAnsiTheme="majorHAnsi" w:cstheme="minorHAnsi"/>
          <w:highlight w:val="cyan"/>
        </w:rPr>
        <w:t>will likely have</w:t>
      </w:r>
      <w:r w:rsidRPr="009D59F6">
        <w:rPr>
          <w:rStyle w:val="StyleUnderline"/>
          <w:rFonts w:asciiTheme="majorHAnsi" w:hAnsiTheme="majorHAnsi" w:cstheme="minorHAnsi"/>
        </w:rPr>
        <w:t xml:space="preserve"> far more modest and </w:t>
      </w:r>
      <w:r w:rsidRPr="009D59F6">
        <w:rPr>
          <w:rStyle w:val="StyleUnderline"/>
          <w:rFonts w:asciiTheme="majorHAnsi" w:hAnsiTheme="majorHAnsi" w:cstheme="minorHAnsi"/>
          <w:highlight w:val="cyan"/>
        </w:rPr>
        <w:t>manageable global spillovers</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The world economy is used to powering ahead without much help from European demand. It will do so this time as well.</w:t>
      </w:r>
      <w:r w:rsidRPr="009D59F6">
        <w:rPr>
          <w:rStyle w:val="StyleUnderline"/>
          <w:rFonts w:asciiTheme="majorHAnsi" w:hAnsiTheme="majorHAnsi" w:cstheme="minorHAnsi"/>
        </w:rPr>
        <w:t xml:space="preserve"> </w:t>
      </w:r>
      <w:r w:rsidRPr="009D59F6">
        <w:rPr>
          <w:rFonts w:asciiTheme="majorHAnsi" w:hAnsiTheme="majorHAnsi" w:cstheme="minorHAnsi"/>
          <w:sz w:val="16"/>
        </w:rPr>
        <w:t xml:space="preserve">And Asian markets, with their strong market fundamentals and unparalleled future growth prospects, will continue to lead the charge. </w:t>
      </w:r>
    </w:p>
    <w:p w14:paraId="44C4E105"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Won’t affect the U.S.</w:t>
      </w:r>
    </w:p>
    <w:p w14:paraId="4FF94CFD"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The Week 12</w:t>
      </w:r>
      <w:r w:rsidRPr="009D59F6">
        <w:rPr>
          <w:rFonts w:asciiTheme="majorHAnsi" w:hAnsiTheme="majorHAnsi" w:cstheme="minorHAnsi"/>
        </w:rPr>
        <w:t xml:space="preserve"> (Weekly news magazine.“http://theweek.com/article/index/228963/is-the-us-insulated-from-the-european-debt-crisis”)</w:t>
      </w:r>
    </w:p>
    <w:p w14:paraId="2A0B6D63" w14:textId="77777777" w:rsidR="005331FF" w:rsidRPr="009D59F6" w:rsidRDefault="005331FF" w:rsidP="005331FF">
      <w:pPr>
        <w:rPr>
          <w:rFonts w:asciiTheme="majorHAnsi" w:hAnsiTheme="majorHAnsi" w:cstheme="minorHAnsi"/>
          <w:sz w:val="16"/>
        </w:rPr>
      </w:pPr>
      <w:r w:rsidRPr="009D59F6">
        <w:rPr>
          <w:rFonts w:asciiTheme="majorHAnsi" w:hAnsiTheme="majorHAnsi" w:cstheme="minorHAnsi"/>
          <w:sz w:val="16"/>
        </w:rPr>
        <w:t xml:space="preserve">Yes. The U.S. recovery could survive: </w:t>
      </w:r>
      <w:r w:rsidRPr="009D59F6">
        <w:rPr>
          <w:rStyle w:val="StyleUnderline"/>
          <w:rFonts w:asciiTheme="majorHAnsi" w:hAnsiTheme="majorHAnsi" w:cstheme="minorHAnsi"/>
          <w:highlight w:val="cyan"/>
        </w:rPr>
        <w:t>Most</w:t>
      </w:r>
      <w:r w:rsidRPr="009D59F6">
        <w:rPr>
          <w:rFonts w:asciiTheme="majorHAnsi" w:hAnsiTheme="majorHAnsi" w:cstheme="minorHAnsi"/>
          <w:sz w:val="16"/>
        </w:rPr>
        <w:t xml:space="preserve"> investors "</w:t>
      </w:r>
      <w:r w:rsidRPr="009D59F6">
        <w:rPr>
          <w:rStyle w:val="StyleUnderline"/>
          <w:rFonts w:asciiTheme="majorHAnsi" w:hAnsiTheme="majorHAnsi" w:cstheme="minorHAnsi"/>
          <w:highlight w:val="cyan"/>
        </w:rPr>
        <w:t>mistakenly think</w:t>
      </w:r>
      <w:r w:rsidRPr="009D59F6">
        <w:rPr>
          <w:rFonts w:asciiTheme="majorHAnsi" w:hAnsiTheme="majorHAnsi" w:cstheme="minorHAnsi"/>
          <w:sz w:val="16"/>
        </w:rPr>
        <w:t xml:space="preserve"> that </w:t>
      </w:r>
      <w:r w:rsidRPr="009D59F6">
        <w:rPr>
          <w:rStyle w:val="StyleUnderline"/>
          <w:rFonts w:asciiTheme="majorHAnsi" w:hAnsiTheme="majorHAnsi" w:cstheme="minorHAnsi"/>
          <w:highlight w:val="cyan"/>
        </w:rPr>
        <w:t>Europe's malaise will be contagious</w:t>
      </w:r>
      <w:r w:rsidRPr="009D59F6">
        <w:rPr>
          <w:rFonts w:asciiTheme="majorHAnsi" w:hAnsiTheme="majorHAnsi" w:cstheme="minorHAnsi"/>
          <w:sz w:val="16"/>
        </w:rPr>
        <w:t xml:space="preserve">," says Jack Albin at Bloomberg. The </w:t>
      </w:r>
      <w:r w:rsidRPr="009D59F6">
        <w:rPr>
          <w:rStyle w:val="StyleUnderline"/>
          <w:rFonts w:asciiTheme="majorHAnsi" w:hAnsiTheme="majorHAnsi" w:cstheme="minorHAnsi"/>
          <w:highlight w:val="cyan"/>
        </w:rPr>
        <w:t>U.S. is</w:t>
      </w:r>
      <w:r w:rsidRPr="009D59F6">
        <w:rPr>
          <w:rFonts w:asciiTheme="majorHAnsi" w:hAnsiTheme="majorHAnsi" w:cstheme="minorHAnsi"/>
          <w:sz w:val="16"/>
        </w:rPr>
        <w:t xml:space="preserve"> actually "somewhat </w:t>
      </w:r>
      <w:r w:rsidRPr="009D59F6">
        <w:rPr>
          <w:rStyle w:val="StyleUnderline"/>
          <w:rFonts w:asciiTheme="majorHAnsi" w:hAnsiTheme="majorHAnsi" w:cstheme="minorHAnsi"/>
          <w:highlight w:val="cyan"/>
        </w:rPr>
        <w:t>insulated from Europe's predicament</w:t>
      </w:r>
      <w:r w:rsidRPr="009D59F6">
        <w:rPr>
          <w:rStyle w:val="StyleUnderline"/>
          <w:rFonts w:asciiTheme="majorHAnsi" w:hAnsiTheme="majorHAnsi" w:cstheme="minorHAnsi"/>
        </w:rPr>
        <w:t xml:space="preserve">."  Three </w:t>
      </w:r>
      <w:r w:rsidRPr="009D59F6">
        <w:rPr>
          <w:rStyle w:val="StyleUnderline"/>
          <w:rFonts w:asciiTheme="majorHAnsi" w:hAnsiTheme="majorHAnsi" w:cstheme="minorHAnsi"/>
          <w:highlight w:val="cyan"/>
        </w:rPr>
        <w:t>central drivers of the</w:t>
      </w:r>
      <w:r w:rsidRPr="009D59F6">
        <w:rPr>
          <w:rFonts w:asciiTheme="majorHAnsi" w:hAnsiTheme="majorHAnsi" w:cstheme="minorHAnsi"/>
          <w:sz w:val="16"/>
        </w:rPr>
        <w:t xml:space="preserve"> current </w:t>
      </w:r>
      <w:r w:rsidRPr="009D59F6">
        <w:rPr>
          <w:rStyle w:val="StyleUnderline"/>
          <w:rFonts w:asciiTheme="majorHAnsi" w:hAnsiTheme="majorHAnsi" w:cstheme="minorHAnsi"/>
          <w:highlight w:val="cyan"/>
        </w:rPr>
        <w:t>U.S. economy — manufacturing, energy, and housing — will be untouched by the crisis and</w:t>
      </w:r>
      <w:r w:rsidRPr="009D59F6">
        <w:rPr>
          <w:rFonts w:asciiTheme="majorHAnsi" w:hAnsiTheme="majorHAnsi" w:cstheme="minorHAnsi"/>
          <w:sz w:val="16"/>
        </w:rPr>
        <w:t xml:space="preserve"> could </w:t>
      </w:r>
      <w:r w:rsidRPr="009D59F6">
        <w:rPr>
          <w:rStyle w:val="StyleUnderline"/>
          <w:rFonts w:asciiTheme="majorHAnsi" w:hAnsiTheme="majorHAnsi" w:cstheme="minorHAnsi"/>
        </w:rPr>
        <w:t xml:space="preserve">even </w:t>
      </w:r>
      <w:r w:rsidRPr="009D59F6">
        <w:rPr>
          <w:rStyle w:val="StyleUnderline"/>
          <w:rFonts w:asciiTheme="majorHAnsi" w:hAnsiTheme="majorHAnsi" w:cstheme="minorHAnsi"/>
          <w:highlight w:val="cyan"/>
        </w:rPr>
        <w:t>benefit from Europe's troubles</w:t>
      </w:r>
      <w:r w:rsidRPr="009D59F6">
        <w:rPr>
          <w:rFonts w:asciiTheme="majorHAnsi" w:hAnsiTheme="majorHAnsi" w:cstheme="minorHAnsi"/>
          <w:sz w:val="16"/>
        </w:rPr>
        <w:t xml:space="preserve">. Furthermore, the </w:t>
      </w:r>
      <w:r w:rsidRPr="009D59F6">
        <w:rPr>
          <w:rStyle w:val="StyleUnderline"/>
          <w:rFonts w:asciiTheme="majorHAnsi" w:hAnsiTheme="majorHAnsi" w:cstheme="minorHAnsi"/>
          <w:highlight w:val="cyan"/>
        </w:rPr>
        <w:t>U.S. has</w:t>
      </w:r>
      <w:r w:rsidRPr="009D59F6">
        <w:rPr>
          <w:rFonts w:asciiTheme="majorHAnsi" w:hAnsiTheme="majorHAnsi" w:cstheme="minorHAnsi"/>
          <w:sz w:val="16"/>
        </w:rPr>
        <w:t xml:space="preserve"> effectively "</w:t>
      </w:r>
      <w:r w:rsidRPr="009D59F6">
        <w:rPr>
          <w:rStyle w:val="StyleUnderline"/>
          <w:rFonts w:asciiTheme="majorHAnsi" w:hAnsiTheme="majorHAnsi" w:cstheme="minorHAnsi"/>
          <w:highlight w:val="cyan"/>
        </w:rPr>
        <w:t>decoupled" from Europe</w:t>
      </w:r>
      <w:r w:rsidRPr="009D59F6">
        <w:rPr>
          <w:rFonts w:asciiTheme="majorHAnsi" w:hAnsiTheme="majorHAnsi" w:cstheme="minorHAnsi"/>
          <w:sz w:val="16"/>
        </w:rPr>
        <w:t xml:space="preserve">, with exports to the continent representing "only 2 percent of gross domestic product." </w:t>
      </w:r>
      <w:r w:rsidRPr="009D59F6">
        <w:rPr>
          <w:rStyle w:val="StyleUnderline"/>
          <w:rFonts w:asciiTheme="majorHAnsi" w:hAnsiTheme="majorHAnsi" w:cstheme="minorHAnsi"/>
        </w:rPr>
        <w:t xml:space="preserve">A </w:t>
      </w:r>
      <w:r w:rsidRPr="009D59F6">
        <w:rPr>
          <w:rStyle w:val="StyleUnderline"/>
          <w:rFonts w:asciiTheme="majorHAnsi" w:hAnsiTheme="majorHAnsi" w:cstheme="minorHAnsi"/>
          <w:highlight w:val="cyan"/>
        </w:rPr>
        <w:t>dip in European trade is "not enough to derail growth</w:t>
      </w:r>
      <w:r w:rsidRPr="009D59F6">
        <w:rPr>
          <w:rFonts w:asciiTheme="majorHAnsi" w:hAnsiTheme="majorHAnsi" w:cstheme="minorHAnsi"/>
          <w:sz w:val="16"/>
        </w:rPr>
        <w:t>.""Energy, housing, and trade shield U.S. from euro crisis"</w:t>
      </w:r>
    </w:p>
    <w:p w14:paraId="137042E3"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EU Leaders Check Collapse (1NC)</w:t>
      </w:r>
    </w:p>
    <w:p w14:paraId="54C2C2B9"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International institutions &amp; European leaders check Eurozone economic collapse- empirics</w:t>
      </w:r>
    </w:p>
    <w:p w14:paraId="4EB51F41" w14:textId="77777777" w:rsidR="005331FF" w:rsidRPr="009D59F6" w:rsidRDefault="005331FF" w:rsidP="005331FF">
      <w:pPr>
        <w:rPr>
          <w:rFonts w:asciiTheme="majorHAnsi" w:hAnsiTheme="majorHAnsi" w:cstheme="minorHAnsi"/>
        </w:rPr>
      </w:pPr>
      <w:r w:rsidRPr="009D59F6">
        <w:rPr>
          <w:rFonts w:asciiTheme="majorHAnsi" w:hAnsiTheme="majorHAnsi" w:cstheme="minorHAnsi"/>
          <w:b/>
          <w:sz w:val="26"/>
          <w:szCs w:val="26"/>
        </w:rPr>
        <w:t>Eichengreen &amp; Wyplosz 16</w:t>
      </w:r>
      <w:r w:rsidRPr="009D59F6">
        <w:rPr>
          <w:rFonts w:asciiTheme="majorHAnsi" w:hAnsiTheme="majorHAnsi" w:cstheme="minorHAnsi"/>
        </w:rPr>
        <w:t xml:space="preserve"> (February 12, Barry, George C. Pardee and Helen N. Pardee Professor of Economics and Political Science at the University of California, Berkeley, &amp; Charles, Professor of International Economics at the Graduate Institute of International and Development Studies in Geneva where he is Director of the International Centre of Money and Banking Studies , “How the Euro Crisis was successfully resolved”, Vox, </w:t>
      </w:r>
      <w:hyperlink r:id="rId126" w:history="1">
        <w:r w:rsidRPr="009D59F6">
          <w:rPr>
            <w:rStyle w:val="Hyperlink"/>
            <w:rFonts w:asciiTheme="majorHAnsi" w:hAnsiTheme="majorHAnsi" w:cstheme="minorHAnsi"/>
          </w:rPr>
          <w:t>http://voxeu.org/article/how-euro-crisis-was-successfully-resolved</w:t>
        </w:r>
      </w:hyperlink>
      <w:r w:rsidRPr="009D59F6">
        <w:rPr>
          <w:rFonts w:asciiTheme="majorHAnsi" w:hAnsiTheme="majorHAnsi" w:cstheme="minorHAnsi"/>
        </w:rPr>
        <w:t>) MFE</w:t>
      </w:r>
    </w:p>
    <w:p w14:paraId="157CD79C" w14:textId="77777777" w:rsidR="005331FF" w:rsidRPr="009D59F6" w:rsidRDefault="005331FF" w:rsidP="005331FF">
      <w:pPr>
        <w:rPr>
          <w:rFonts w:asciiTheme="majorHAnsi" w:hAnsiTheme="majorHAnsi" w:cstheme="minorHAnsi"/>
          <w:u w:val="single"/>
        </w:rPr>
      </w:pPr>
      <w:r w:rsidRPr="009D59F6">
        <w:rPr>
          <w:rFonts w:asciiTheme="majorHAnsi" w:hAnsiTheme="majorHAnsi" w:cstheme="minorHAnsi"/>
          <w:b/>
          <w:u w:val="single"/>
        </w:rPr>
        <w:t xml:space="preserve">Thus, by the end of 2012, </w:t>
      </w:r>
      <w:r w:rsidRPr="009D59F6">
        <w:rPr>
          <w:rFonts w:asciiTheme="majorHAnsi" w:hAnsiTheme="majorHAnsi" w:cstheme="minorHAnsi"/>
          <w:b/>
          <w:highlight w:val="cyan"/>
          <w:u w:val="single"/>
        </w:rPr>
        <w:t>following three years of turmoil, the Crisis was over. Growth in Europe had resumed</w:t>
      </w:r>
      <w:r w:rsidRPr="009D59F6">
        <w:rPr>
          <w:rFonts w:asciiTheme="majorHAnsi" w:hAnsiTheme="majorHAnsi" w:cstheme="minorHAnsi"/>
          <w:sz w:val="14"/>
        </w:rPr>
        <w:t xml:space="preserve">. </w:t>
      </w:r>
      <w:r w:rsidRPr="009D59F6">
        <w:rPr>
          <w:rFonts w:asciiTheme="majorHAnsi" w:hAnsiTheme="majorHAnsi" w:cstheme="minorHAnsi"/>
          <w:u w:val="single"/>
        </w:rPr>
        <w:t xml:space="preserve">That growth enabled governments to begin narrowing their budget deficits, reassuring the markets of the sustainability of their debts. Aggressive easing enabled the ECB to hit its 2% inflation target. With prices rising by 4% in Germany, rebalancing within the Eurozone proceeded without forcing a disastrous deflation on countries like Greece. </w:t>
      </w:r>
      <w:r w:rsidRPr="009D59F6">
        <w:rPr>
          <w:rFonts w:asciiTheme="majorHAnsi" w:hAnsiTheme="majorHAnsi" w:cstheme="minorHAnsi"/>
          <w:sz w:val="14"/>
        </w:rPr>
        <w:t xml:space="preserve">What is remarkable, in hindsight, is </w:t>
      </w:r>
      <w:r w:rsidRPr="009D59F6">
        <w:rPr>
          <w:rFonts w:asciiTheme="majorHAnsi" w:hAnsiTheme="majorHAnsi" w:cstheme="minorHAnsi"/>
          <w:highlight w:val="cyan"/>
          <w:u w:val="single"/>
        </w:rPr>
        <w:t xml:space="preserve">the combination of pragmatism and reasoning based on sound economic principles </w:t>
      </w:r>
      <w:r w:rsidRPr="009D59F6">
        <w:rPr>
          <w:rFonts w:asciiTheme="majorHAnsi" w:hAnsiTheme="majorHAnsi" w:cstheme="minorHAnsi"/>
          <w:u w:val="single"/>
        </w:rPr>
        <w:t xml:space="preserve">displayed </w:t>
      </w:r>
      <w:r w:rsidRPr="009D59F6">
        <w:rPr>
          <w:rFonts w:asciiTheme="majorHAnsi" w:hAnsiTheme="majorHAnsi" w:cstheme="minorHAnsi"/>
          <w:highlight w:val="cyan"/>
          <w:u w:val="single"/>
        </w:rPr>
        <w:t>by European leaders</w:t>
      </w:r>
      <w:r w:rsidRPr="009D59F6">
        <w:rPr>
          <w:rFonts w:asciiTheme="majorHAnsi" w:hAnsiTheme="majorHAnsi" w:cstheme="minorHAnsi"/>
          <w:u w:val="single"/>
        </w:rPr>
        <w:t>. Instead of finger pointing, they acknowledged that they were collectively responsible for the Crisis</w:t>
      </w:r>
      <w:r w:rsidRPr="009D59F6">
        <w:rPr>
          <w:rFonts w:asciiTheme="majorHAnsi" w:hAnsiTheme="majorHAnsi" w:cstheme="minorHAnsi"/>
          <w:sz w:val="14"/>
        </w:rPr>
        <w:t xml:space="preserve">. </w:t>
      </w:r>
      <w:r w:rsidRPr="009D59F6">
        <w:rPr>
          <w:rFonts w:asciiTheme="majorHAnsi" w:hAnsiTheme="majorHAnsi" w:cstheme="minorHAnsi"/>
          <w:u w:val="single"/>
        </w:rPr>
        <w:t xml:space="preserve">Rather than allowing macroeconomic policies to be dictated by ideology and doctrine, they </w:t>
      </w:r>
      <w:r w:rsidRPr="009D59F6">
        <w:rPr>
          <w:rFonts w:asciiTheme="majorHAnsi" w:hAnsiTheme="majorHAnsi" w:cstheme="minorHAnsi"/>
          <w:highlight w:val="cyan"/>
          <w:u w:val="single"/>
        </w:rPr>
        <w:t>modified their policy stance in response to evidence</w:t>
      </w:r>
      <w:r w:rsidRPr="009D59F6">
        <w:rPr>
          <w:rFonts w:asciiTheme="majorHAnsi" w:hAnsiTheme="majorHAnsi" w:cstheme="minorHAnsi"/>
          <w:u w:val="single"/>
        </w:rPr>
        <w:t xml:space="preserve">. Instead of allowing their decisions to be dictated by the bank lobby, they stood by their no-bailout rule. </w:t>
      </w:r>
      <w:r w:rsidRPr="009D59F6">
        <w:rPr>
          <w:rFonts w:asciiTheme="majorHAnsi" w:hAnsiTheme="majorHAnsi" w:cstheme="minorHAnsi"/>
          <w:highlight w:val="cyan"/>
          <w:u w:val="single"/>
        </w:rPr>
        <w:t>The IMF</w:t>
      </w:r>
      <w:r w:rsidRPr="009D59F6">
        <w:rPr>
          <w:rFonts w:asciiTheme="majorHAnsi" w:hAnsiTheme="majorHAnsi" w:cstheme="minorHAnsi"/>
          <w:u w:val="single"/>
        </w:rPr>
        <w:t xml:space="preserve"> similarly </w:t>
      </w:r>
      <w:r w:rsidRPr="009D59F6">
        <w:rPr>
          <w:rFonts w:asciiTheme="majorHAnsi" w:hAnsiTheme="majorHAnsi" w:cstheme="minorHAnsi"/>
          <w:highlight w:val="cyan"/>
          <w:u w:val="single"/>
        </w:rPr>
        <w:t>stood by its principles, pushing for debt restructuring and relief despite warnings of impending disaster by the bankers</w:t>
      </w:r>
      <w:r w:rsidRPr="009D59F6">
        <w:rPr>
          <w:rFonts w:asciiTheme="majorHAnsi" w:hAnsiTheme="majorHAnsi" w:cstheme="minorHAnsi"/>
          <w:u w:val="single"/>
        </w:rPr>
        <w:t>.</w:t>
      </w:r>
    </w:p>
    <w:p w14:paraId="71682AB9"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EU Won’t Collapse (1NC)</w:t>
      </w:r>
    </w:p>
    <w:p w14:paraId="443BFE1B"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The EU economy won’t collapse- compromise</w:t>
      </w:r>
    </w:p>
    <w:p w14:paraId="4C90383C"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Stratfor</w:t>
      </w:r>
      <w:r w:rsidRPr="009D59F6">
        <w:rPr>
          <w:rStyle w:val="Heading4Char"/>
          <w:rFonts w:asciiTheme="majorHAnsi" w:hAnsiTheme="majorHAnsi" w:cstheme="minorHAnsi"/>
        </w:rPr>
        <w:t xml:space="preserve"> </w:t>
      </w:r>
      <w:r w:rsidRPr="009D59F6">
        <w:rPr>
          <w:rFonts w:asciiTheme="majorHAnsi" w:hAnsiTheme="majorHAnsi" w:cstheme="minorHAnsi"/>
        </w:rPr>
        <w:t>1/18/</w:t>
      </w:r>
      <w:r w:rsidRPr="009D59F6">
        <w:rPr>
          <w:rStyle w:val="Style13ptBold"/>
          <w:rFonts w:asciiTheme="majorHAnsi" w:hAnsiTheme="majorHAnsi" w:cstheme="minorHAnsi"/>
        </w:rPr>
        <w:t>12</w:t>
      </w:r>
      <w:r w:rsidRPr="009D59F6">
        <w:rPr>
          <w:rFonts w:asciiTheme="majorHAnsi" w:hAnsiTheme="majorHAnsi" w:cstheme="minorHAnsi"/>
        </w:rPr>
        <w:t xml:space="preserve"> “Annual Forecast 2012”, global intelligence company, http://www.stratfor.com/forecast/annual-forecast-2012</w:t>
      </w:r>
    </w:p>
    <w:p w14:paraId="53CA3B40" w14:textId="77777777" w:rsidR="005331FF" w:rsidRPr="009D59F6" w:rsidRDefault="005331FF" w:rsidP="005331FF">
      <w:pPr>
        <w:rPr>
          <w:rStyle w:val="StyleUnderline"/>
          <w:rFonts w:asciiTheme="majorHAnsi" w:hAnsiTheme="majorHAnsi" w:cstheme="minorHAnsi"/>
        </w:rPr>
      </w:pPr>
      <w:r w:rsidRPr="009D59F6">
        <w:rPr>
          <w:rStyle w:val="StyleUnderline"/>
          <w:rFonts w:asciiTheme="majorHAnsi" w:hAnsiTheme="majorHAnsi" w:cstheme="minorHAnsi"/>
          <w:highlight w:val="cyan"/>
        </w:rPr>
        <w:t>The European Union and eurozone will survive 2012</w:t>
      </w:r>
      <w:r w:rsidRPr="009D59F6">
        <w:rPr>
          <w:rFonts w:asciiTheme="majorHAnsi" w:hAnsiTheme="majorHAnsi" w:cstheme="minorHAnsi"/>
          <w:sz w:val="16"/>
        </w:rPr>
        <w:t xml:space="preserve">, </w:t>
      </w:r>
      <w:r w:rsidRPr="009D59F6">
        <w:rPr>
          <w:rStyle w:val="StyleUnderline"/>
          <w:rFonts w:asciiTheme="majorHAnsi" w:hAnsiTheme="majorHAnsi" w:cstheme="minorHAnsi"/>
        </w:rPr>
        <w:t xml:space="preserve">and </w:t>
      </w:r>
      <w:r w:rsidRPr="009D59F6">
        <w:rPr>
          <w:rStyle w:val="StyleUnderline"/>
          <w:rFonts w:asciiTheme="majorHAnsi" w:hAnsiTheme="majorHAnsi" w:cstheme="minorHAnsi"/>
          <w:highlight w:val="cyan"/>
        </w:rPr>
        <w:t>Europe's financial crisis will stabilize</w:t>
      </w:r>
      <w:r w:rsidRPr="009D59F6">
        <w:rPr>
          <w:rFonts w:asciiTheme="majorHAnsi" w:hAnsiTheme="majorHAnsi" w:cstheme="minorHAnsi"/>
          <w:sz w:val="16"/>
        </w:rPr>
        <w:t xml:space="preserve">, at least temporarily. However, Stratfor expects Europe to continue its long, painful slide into deepening recession. We expect accelerating capital flight out of peripheral European countries as investors in Europe and farther afield lose confidence in the European system. We expect financial support measures to be withdrawn on occasion to maintain pressure on governments to implement fiscal reforms, which will lead to financial scares. However, </w:t>
      </w:r>
      <w:r w:rsidRPr="009D59F6">
        <w:rPr>
          <w:rStyle w:val="StyleUnderline"/>
          <w:rFonts w:asciiTheme="majorHAnsi" w:hAnsiTheme="majorHAnsi" w:cstheme="minorHAnsi"/>
        </w:rPr>
        <w:t xml:space="preserve">the </w:t>
      </w:r>
      <w:r w:rsidRPr="009D59F6">
        <w:rPr>
          <w:rStyle w:val="StyleUnderline"/>
          <w:rFonts w:asciiTheme="majorHAnsi" w:hAnsiTheme="majorHAnsi" w:cstheme="minorHAnsi"/>
          <w:highlight w:val="cyan"/>
        </w:rPr>
        <w:t>driving force behind developments</w:t>
      </w:r>
      <w:r w:rsidRPr="009D59F6">
        <w:rPr>
          <w:rFonts w:asciiTheme="majorHAnsi" w:hAnsiTheme="majorHAnsi" w:cstheme="minorHAnsi"/>
          <w:sz w:val="16"/>
        </w:rPr>
        <w:t xml:space="preserve"> in Europe </w:t>
      </w:r>
      <w:r w:rsidRPr="009D59F6">
        <w:rPr>
          <w:rStyle w:val="StyleUnderline"/>
          <w:rFonts w:asciiTheme="majorHAnsi" w:hAnsiTheme="majorHAnsi" w:cstheme="minorHAnsi"/>
        </w:rPr>
        <w:t xml:space="preserve">in 2012 </w:t>
      </w:r>
      <w:r w:rsidRPr="009D59F6">
        <w:rPr>
          <w:rStyle w:val="StyleUnderline"/>
          <w:rFonts w:asciiTheme="majorHAnsi" w:hAnsiTheme="majorHAnsi" w:cstheme="minorHAnsi"/>
          <w:highlight w:val="cyan"/>
        </w:rPr>
        <w:t>will be political, not economic</w:t>
      </w:r>
      <w:r w:rsidRPr="009D59F6">
        <w:rPr>
          <w:rFonts w:asciiTheme="majorHAnsi" w:hAnsiTheme="majorHAnsi" w:cstheme="minorHAnsi"/>
          <w:sz w:val="16"/>
        </w:rPr>
        <w:t xml:space="preserve">. Germany, seeing an opportunity in the ongoing financial crisis, is using its superior financial and economic position to attempt to alter the eurozone's structure to its advantage. The core of this "reform" effort is to hardwire tight financial controls into as many European states as possible, both in a new intergovernmental treaty and in each state's national constitution. Normally, we would predict failure for such an effort: Sacrificing budgetary authority to an outside power would be the most dramatic sacrifice of state sovereignty yet in the European experiment -- a sacrifice that most European governments would strongly resist. However, the Germans have six key advantages in 2012. First, there are very few scheduled electoral contests, so the general populace of most European states will not be consulted on the exercise. Of the eurozone states, only France, Slovakia and Slovenia face scheduled national elections. Out of these three, France is by far the most critical: The Franco-German partnership is the core of the European system, and any serious breach between the two would herald the end of the European Union. If Germany is to compromise on its efforts for anyone, it will be for France, and if France needs another country in order to secure its own position in Europe, it needs Germany. Consequently, the two have chosen to collaborate rather than compete thus far, and we expect their partnership to survive the year. Luckily for the German effort, French elections will be at the very beginning of the ratification process, so any possible modifications to the German plan will come early. Second, Germany only needs the approval of the 17 eurozone states -- rather than the 27 members of the full European Union -- to forward its plan with credibility. That the United Kingdom has already opted out is inconvenient for those seeking a pan-European process, but it does not derail the German effort. Third, the process of approving a treaty such as this will take significant time, and some aspects of the reform process can be pushed back. European leaders are expected to sign the new treaty in March, and the rest of the year and some of 2013 will be used to seek ratification by individual countries. Amending national constitutions to satisfy Germany will be the bitterest part of the process, but much of that can be put off until 2013, and judgment by European institutions over how the revision process was handled comes still later. Such delays allow political leaders the option of pushing back the most politically risky portions of the process for months or years. Fourth, the Germans are willing to apply significant pressure. Nearly all EU states count Germany as the largest destination for their exports, and such exports are critical for local employment. In 2011, Germany used its superior economic and financial position as leverage to help ease the elected leaderships of Greece and Italy out of office, replacing them with unelected former EU bureaucrats who are now working to implement aspects of the German program. Similar pressures could be brought to bear against additional states in 2012. Those most likely to clash with Germany are Ireland, Finland, the Netherlands and Spain. Ireland wants the terms of its bailout program to be softened and is threatening a national referendum that could derail the ratification process. Finland's laws require parliamentary approval by a two-thirds majority for some aspects of ratification. The normally pro-European government of the Netherlands is a weak coalition that can only rule with the support of other parties, one of which is strongly euroskeptic. Spain must attempt the most painful austerity efforts of any non-bailout state if the reform process is to have credibility -- and it must do so amid record-high unemployment and a shrinking economy. Also, if Greece decides to hold new elections in 2012, European stakeholders will attempt to ensure that the new government in Athens does not end its collaboration with the European Central Bank (ECB), European Commission and International Monetary Fund. None of these issues will force an automatic confrontation, but all will have to be managed to ensure successful ratification, and the Germans have demonstrated that they have many tools with which to compel other governments. Fifth, the Europeans are scared, which makes them willing to do things they would not normally do -- such as implementing austerity and ratifying treaties they dislike. Agreeing to sacrifice sovereignty in principle to maintain the European economic system in practice will seem a reasonable trade. The real political crisis will not come until the sacrifice of sovereignty moves from the realm of theory to application, but that will not occur in 2012. In many ways, the political pliability of European governments now is all about staving off unbearable economic catastrophe for another day. The economic deferment of that pain is the sixth German advantage. Here, the primary player is the ECB. The financial crisis has two aspects: Over-indebted European governments are lurching toward defaults that would collapse the European system, and European banks (the largest purchasers of European government debt) are broadly insolvent -- their collapse would similarly break apart the European system. In December, the ECB indicated that it was willing to put up 20 billion euros ($28 billion) a week for sovereign bond purchases on secondary markets to support struggling eurozone governments, while extending low-interest, long-term liquidity loans to European banks in unlimited volumes. The bond program is large enough to potentially purchase three-fourths of all expected eurozone government debt issuances for 2012, while the first day of the loan program extended 490 billion euros in fresh credit to ailing banks. </w:t>
      </w:r>
      <w:r w:rsidRPr="009D59F6">
        <w:rPr>
          <w:rStyle w:val="StyleUnderline"/>
          <w:rFonts w:asciiTheme="majorHAnsi" w:hAnsiTheme="majorHAnsi" w:cstheme="minorHAnsi"/>
        </w:rPr>
        <w:t>Together</w:t>
      </w:r>
      <w:r w:rsidRPr="009D59F6">
        <w:rPr>
          <w:rFonts w:asciiTheme="majorHAnsi" w:hAnsiTheme="majorHAnsi" w:cstheme="minorHAnsi"/>
          <w:sz w:val="16"/>
        </w:rPr>
        <w:t xml:space="preserve"> these two </w:t>
      </w:r>
      <w:r w:rsidRPr="009D59F6">
        <w:rPr>
          <w:rStyle w:val="StyleUnderline"/>
          <w:rFonts w:asciiTheme="majorHAnsi" w:hAnsiTheme="majorHAnsi" w:cstheme="minorHAnsi"/>
          <w:highlight w:val="cyan"/>
        </w:rPr>
        <w:t>measures</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make</w:t>
      </w:r>
      <w:r w:rsidRPr="009D59F6">
        <w:rPr>
          <w:rStyle w:val="StyleUnderline"/>
          <w:rFonts w:asciiTheme="majorHAnsi" w:hAnsiTheme="majorHAnsi" w:cstheme="minorHAnsi"/>
        </w:rPr>
        <w:t xml:space="preserve"> a eurozone financial </w:t>
      </w:r>
      <w:r w:rsidRPr="009D59F6">
        <w:rPr>
          <w:rStyle w:val="StyleUnderline"/>
          <w:rFonts w:asciiTheme="majorHAnsi" w:hAnsiTheme="majorHAnsi" w:cstheme="minorHAnsi"/>
          <w:highlight w:val="cyan"/>
        </w:rPr>
        <w:t>meltdown</w:t>
      </w:r>
      <w:r w:rsidRPr="009D59F6">
        <w:rPr>
          <w:rStyle w:val="StyleUnderline"/>
          <w:rFonts w:asciiTheme="majorHAnsi" w:hAnsiTheme="majorHAnsi" w:cstheme="minorHAnsi"/>
        </w:rPr>
        <w:t xml:space="preserve"> highly </w:t>
      </w:r>
      <w:r w:rsidRPr="009D59F6">
        <w:rPr>
          <w:rStyle w:val="StyleUnderline"/>
          <w:rFonts w:asciiTheme="majorHAnsi" w:hAnsiTheme="majorHAnsi" w:cstheme="minorHAnsi"/>
          <w:highlight w:val="cyan"/>
        </w:rPr>
        <w:t>unlikely</w:t>
      </w:r>
      <w:r w:rsidRPr="009D59F6">
        <w:rPr>
          <w:rStyle w:val="StyleUnderline"/>
          <w:rFonts w:asciiTheme="majorHAnsi" w:hAnsiTheme="majorHAnsi" w:cstheme="minorHAnsi"/>
        </w:rPr>
        <w:t xml:space="preserve"> in 2012</w:t>
      </w:r>
      <w:r w:rsidRPr="009D59F6">
        <w:rPr>
          <w:rFonts w:asciiTheme="majorHAnsi" w:hAnsiTheme="majorHAnsi" w:cstheme="minorHAnsi"/>
          <w:sz w:val="16"/>
        </w:rPr>
        <w:t xml:space="preserve">, but they will greatly degrade European competitiveness and efficiency. That will be a problem for another time, though. For now, </w:t>
      </w:r>
      <w:r w:rsidRPr="009D59F6">
        <w:rPr>
          <w:rStyle w:val="StyleUnderline"/>
          <w:rFonts w:asciiTheme="majorHAnsi" w:hAnsiTheme="majorHAnsi" w:cstheme="minorHAnsi"/>
          <w:highlight w:val="cyan"/>
        </w:rPr>
        <w:t>ECB actions are buying economic and political breathing room</w:t>
      </w:r>
      <w:r w:rsidRPr="009D59F6">
        <w:rPr>
          <w:rStyle w:val="StyleUnderline"/>
          <w:rFonts w:asciiTheme="majorHAnsi" w:hAnsiTheme="majorHAnsi" w:cstheme="minorHAnsi"/>
        </w:rPr>
        <w:t xml:space="preserve">: economic in that </w:t>
      </w:r>
      <w:r w:rsidRPr="009D59F6">
        <w:rPr>
          <w:rStyle w:val="StyleUnderline"/>
          <w:rFonts w:asciiTheme="majorHAnsi" w:hAnsiTheme="majorHAnsi" w:cstheme="minorHAnsi"/>
          <w:highlight w:val="cyan"/>
        </w:rPr>
        <w:t>austerity efforts can be</w:t>
      </w:r>
      <w:r w:rsidRPr="009D59F6">
        <w:rPr>
          <w:rStyle w:val="StyleUnderline"/>
          <w:rFonts w:asciiTheme="majorHAnsi" w:hAnsiTheme="majorHAnsi" w:cstheme="minorHAnsi"/>
        </w:rPr>
        <w:t xml:space="preserve"> somewhat </w:t>
      </w:r>
      <w:r w:rsidRPr="009D59F6">
        <w:rPr>
          <w:rStyle w:val="StyleUnderline"/>
          <w:rFonts w:asciiTheme="majorHAnsi" w:hAnsiTheme="majorHAnsi" w:cstheme="minorHAnsi"/>
          <w:highlight w:val="cyan"/>
        </w:rPr>
        <w:t>softer</w:t>
      </w:r>
      <w:r w:rsidRPr="009D59F6">
        <w:rPr>
          <w:rStyle w:val="StyleUnderline"/>
          <w:rFonts w:asciiTheme="majorHAnsi" w:hAnsiTheme="majorHAnsi" w:cstheme="minorHAnsi"/>
        </w:rPr>
        <w:t xml:space="preserve"> than they would otherwise need to be, and political in that there is a feeling that </w:t>
      </w:r>
      <w:r w:rsidRPr="009D59F6">
        <w:rPr>
          <w:rStyle w:val="StyleUnderline"/>
          <w:rFonts w:asciiTheme="majorHAnsi" w:hAnsiTheme="majorHAnsi" w:cstheme="minorHAnsi"/>
          <w:highlight w:val="cyan"/>
        </w:rPr>
        <w:t>Germany</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is willing to compromise</w:t>
      </w:r>
      <w:r w:rsidRPr="009D59F6">
        <w:rPr>
          <w:rStyle w:val="StyleUnderline"/>
          <w:rFonts w:asciiTheme="majorHAnsi" w:hAnsiTheme="majorHAnsi" w:cstheme="minorHAnsi"/>
        </w:rPr>
        <w:t xml:space="preserve"> somewhat </w:t>
      </w:r>
      <w:r w:rsidRPr="009D59F6">
        <w:rPr>
          <w:rStyle w:val="StyleUnderline"/>
          <w:rFonts w:asciiTheme="majorHAnsi" w:hAnsiTheme="majorHAnsi" w:cstheme="minorHAnsi"/>
          <w:highlight w:val="cyan"/>
        </w:rPr>
        <w:t>on the issues of budgetary discipline</w:t>
      </w:r>
      <w:r w:rsidRPr="009D59F6">
        <w:rPr>
          <w:rStyle w:val="StyleUnderline"/>
          <w:rFonts w:asciiTheme="majorHAnsi" w:hAnsiTheme="majorHAnsi" w:cstheme="minorHAnsi"/>
        </w:rPr>
        <w:t xml:space="preserve"> today in order </w:t>
      </w:r>
      <w:r w:rsidRPr="009D59F6">
        <w:rPr>
          <w:rStyle w:val="StyleUnderline"/>
          <w:rFonts w:asciiTheme="majorHAnsi" w:hAnsiTheme="majorHAnsi" w:cstheme="minorHAnsi"/>
          <w:highlight w:val="cyan"/>
        </w:rPr>
        <w:t>to achieve</w:t>
      </w:r>
      <w:r w:rsidRPr="009D59F6">
        <w:rPr>
          <w:rStyle w:val="StyleUnderline"/>
          <w:rFonts w:asciiTheme="majorHAnsi" w:hAnsiTheme="majorHAnsi" w:cstheme="minorHAnsi"/>
        </w:rPr>
        <w:t xml:space="preserve"> its broader goals of budgetary </w:t>
      </w:r>
      <w:r w:rsidRPr="009D59F6">
        <w:rPr>
          <w:rStyle w:val="StyleUnderline"/>
          <w:rFonts w:asciiTheme="majorHAnsi" w:hAnsiTheme="majorHAnsi" w:cstheme="minorHAnsi"/>
          <w:highlight w:val="cyan"/>
        </w:rPr>
        <w:t>control</w:t>
      </w:r>
      <w:r w:rsidRPr="009D59F6">
        <w:rPr>
          <w:rStyle w:val="StyleUnderline"/>
          <w:rFonts w:asciiTheme="majorHAnsi" w:hAnsiTheme="majorHAnsi" w:cstheme="minorHAnsi"/>
        </w:rPr>
        <w:t xml:space="preserve"> tomorrow</w:t>
      </w:r>
      <w:r w:rsidRPr="009D59F6">
        <w:rPr>
          <w:rFonts w:asciiTheme="majorHAnsi" w:hAnsiTheme="majorHAnsi" w:cstheme="minorHAnsi"/>
          <w:sz w:val="16"/>
        </w:rPr>
        <w:t xml:space="preserve">. Therefore, </w:t>
      </w:r>
      <w:r w:rsidRPr="009D59F6">
        <w:rPr>
          <w:rStyle w:val="StyleUnderline"/>
          <w:rFonts w:asciiTheme="majorHAnsi" w:hAnsiTheme="majorHAnsi" w:cstheme="minorHAnsi"/>
        </w:rPr>
        <w:t xml:space="preserve">while the </w:t>
      </w:r>
      <w:r w:rsidRPr="009D59F6">
        <w:rPr>
          <w:rStyle w:val="StyleUnderline"/>
          <w:rFonts w:asciiTheme="majorHAnsi" w:hAnsiTheme="majorHAnsi" w:cstheme="minorHAnsi"/>
          <w:highlight w:val="cyan"/>
        </w:rPr>
        <w:t>financial support is</w:t>
      </w:r>
      <w:r w:rsidRPr="009D59F6">
        <w:rPr>
          <w:rStyle w:val="StyleUnderline"/>
          <w:rFonts w:asciiTheme="majorHAnsi" w:hAnsiTheme="majorHAnsi" w:cstheme="minorHAnsi"/>
        </w:rPr>
        <w:t xml:space="preserve"> not exactly buying good will from other European states, it is certainly </w:t>
      </w:r>
      <w:r w:rsidRPr="009D59F6">
        <w:rPr>
          <w:rStyle w:val="StyleUnderline"/>
          <w:rFonts w:asciiTheme="majorHAnsi" w:hAnsiTheme="majorHAnsi" w:cstheme="minorHAnsi"/>
          <w:highlight w:val="cyan"/>
        </w:rPr>
        <w:t>buying time</w:t>
      </w:r>
      <w:r w:rsidRPr="009D59F6">
        <w:rPr>
          <w:rStyle w:val="StyleUnderline"/>
          <w:rFonts w:asciiTheme="majorHAnsi" w:hAnsiTheme="majorHAnsi" w:cstheme="minorHAnsi"/>
        </w:rPr>
        <w:t>.</w:t>
      </w:r>
    </w:p>
    <w:p w14:paraId="2A003642" w14:textId="77777777" w:rsidR="009D59F6" w:rsidRPr="009D59F6" w:rsidRDefault="009D59F6" w:rsidP="009D59F6">
      <w:pPr>
        <w:pStyle w:val="Heading3"/>
        <w:rPr>
          <w:rFonts w:asciiTheme="majorHAnsi" w:hAnsiTheme="majorHAnsi"/>
        </w:rPr>
      </w:pPr>
      <w:r w:rsidRPr="009D59F6">
        <w:rPr>
          <w:rFonts w:asciiTheme="majorHAnsi" w:hAnsiTheme="majorHAnsi"/>
        </w:rPr>
        <w:t>EU defense</w:t>
      </w:r>
    </w:p>
    <w:p w14:paraId="652E4DBA" w14:textId="77777777" w:rsidR="009D59F6" w:rsidRPr="009D59F6" w:rsidRDefault="009D59F6" w:rsidP="009D59F6">
      <w:pPr>
        <w:pStyle w:val="Heading4"/>
        <w:rPr>
          <w:rFonts w:asciiTheme="majorHAnsi" w:hAnsiTheme="majorHAnsi"/>
        </w:rPr>
      </w:pPr>
      <w:r w:rsidRPr="009D59F6">
        <w:rPr>
          <w:rFonts w:asciiTheme="majorHAnsi" w:hAnsiTheme="majorHAnsi"/>
        </w:rPr>
        <w:t>No European war from economic collapse</w:t>
      </w:r>
    </w:p>
    <w:p w14:paraId="3C68CAE9" w14:textId="77777777" w:rsidR="009D59F6" w:rsidRPr="009D59F6" w:rsidRDefault="009D59F6" w:rsidP="009D59F6">
      <w:pPr>
        <w:rPr>
          <w:rFonts w:asciiTheme="majorHAnsi" w:hAnsiTheme="majorHAnsi" w:cstheme="minorHAnsi"/>
        </w:rPr>
      </w:pPr>
      <w:r w:rsidRPr="009D59F6">
        <w:rPr>
          <w:rStyle w:val="CiteChar"/>
          <w:rFonts w:asciiTheme="majorHAnsi" w:hAnsiTheme="majorHAnsi" w:cstheme="minorHAnsi"/>
          <w:sz w:val="26"/>
          <w:szCs w:val="26"/>
        </w:rPr>
        <w:t>Massie 12</w:t>
      </w:r>
      <w:r w:rsidRPr="009D59F6">
        <w:rPr>
          <w:rFonts w:asciiTheme="majorHAnsi" w:hAnsiTheme="majorHAnsi" w:cstheme="minorHAnsi"/>
        </w:rPr>
        <w:t xml:space="preserve"> (July 17, Allan, Scottish writer who has published nearly 30 books, including a sequence of novels set in ancient Rome, a political columnist for The Scotsman, The Sunday Times and The Daily Telegraph and writes a literary column for The Spectator, "Nuclear Iran, revolution in Europe: it's fun to make your flesh creep, but Armageddon isn't really nigh", blogs.telegraph.co.uk/culture/allanmassie/100065078/nuclear-iran-revolution-in-europe-its-fun-to-make-your-flesh-creep-but-armageddon-isnt-really-nigh/) MFE</w:t>
      </w:r>
    </w:p>
    <w:p w14:paraId="76C977A7" w14:textId="15086891" w:rsidR="009D59F6" w:rsidRPr="009D59F6" w:rsidRDefault="009D59F6" w:rsidP="005331FF">
      <w:pPr>
        <w:rPr>
          <w:rStyle w:val="StyleUnderline"/>
          <w:rFonts w:asciiTheme="majorHAnsi" w:hAnsiTheme="majorHAnsi" w:cstheme="minorHAnsi"/>
          <w:b/>
          <w:u w:val="none"/>
        </w:rPr>
      </w:pPr>
      <w:r w:rsidRPr="009D59F6">
        <w:rPr>
          <w:rFonts w:asciiTheme="majorHAnsi" w:hAnsiTheme="majorHAnsi" w:cstheme="minorHAnsi"/>
        </w:rPr>
        <w:t xml:space="preserve">Then we had our expert Finance blogger Thomas Pascoe in similar thank-God-it’s-Friday "I wants to make your flesh creep" Fat Boy mode. We are too complacent, he says. </w:t>
      </w:r>
      <w:r w:rsidRPr="009D59F6">
        <w:rPr>
          <w:rStyle w:val="TitleChar"/>
          <w:rFonts w:asciiTheme="majorHAnsi" w:hAnsiTheme="majorHAnsi" w:cstheme="minorHAnsi"/>
        </w:rPr>
        <w:t xml:space="preserve">We are faced </w:t>
      </w:r>
      <w:r w:rsidRPr="009D59F6">
        <w:rPr>
          <w:rStyle w:val="TitleChar"/>
          <w:rFonts w:asciiTheme="majorHAnsi" w:hAnsiTheme="majorHAnsi" w:cstheme="minorHAnsi"/>
          <w:highlight w:val="cyan"/>
        </w:rPr>
        <w:t>with</w:t>
      </w:r>
      <w:r w:rsidRPr="009D59F6">
        <w:rPr>
          <w:rStyle w:val="TitleChar"/>
          <w:rFonts w:asciiTheme="majorHAnsi" w:hAnsiTheme="majorHAnsi" w:cstheme="minorHAnsi"/>
        </w:rPr>
        <w:t xml:space="preserve"> “impending events that would have precipitated a revolution in almost any other place at almost any other time in history</w:t>
      </w:r>
      <w:r w:rsidRPr="009D59F6">
        <w:rPr>
          <w:rFonts w:asciiTheme="majorHAnsi" w:hAnsiTheme="majorHAnsi" w:cstheme="minorHAnsi"/>
        </w:rPr>
        <w:t xml:space="preserve">- either the collapse of the currency or the complete secession of budgetary control to a supra-natural body in the EU.” (When I read that I said “Golly”, until I realised that he probably meant to write supranational rather than supra-natural, delightfully flesh-creeping though the idea of a spectral supra-natural body taking control of national budgets may be.) </w:t>
      </w:r>
      <w:r w:rsidRPr="009D59F6">
        <w:rPr>
          <w:rStyle w:val="TitleChar"/>
          <w:rFonts w:asciiTheme="majorHAnsi" w:hAnsiTheme="majorHAnsi" w:cstheme="minorHAnsi"/>
        </w:rPr>
        <w:t>Either of these may lead, he would have us think, to some form of fascist revolution.</w:t>
      </w:r>
      <w:r w:rsidRPr="009D59F6">
        <w:rPr>
          <w:rFonts w:asciiTheme="majorHAnsi" w:hAnsiTheme="majorHAnsi" w:cstheme="minorHAnsi"/>
        </w:rPr>
        <w:t xml:space="preserve"> </w:t>
      </w:r>
      <w:r w:rsidRPr="009D59F6">
        <w:rPr>
          <w:rStyle w:val="TitleChar"/>
          <w:rFonts w:asciiTheme="majorHAnsi" w:hAnsiTheme="majorHAnsi" w:cstheme="minorHAnsi"/>
        </w:rPr>
        <w:t>This is because in the nations enduring austerity, and indeed suffering from austerity, "the populations at large feel no culpability for the debts their leaders have amassed</w:t>
      </w:r>
      <w:r w:rsidRPr="009D59F6">
        <w:rPr>
          <w:rFonts w:asciiTheme="majorHAnsi" w:hAnsiTheme="majorHAnsi" w:cstheme="minorHAnsi"/>
        </w:rPr>
        <w:t xml:space="preserve">.” Well, I suppose he’s right there. How much culpability do you, dear reader, feel for the size of the UK’s national debt? Do you beat your breast moaning “I blame myself”, or wring your hands in shame? No? I thought not. So why should the Greeks, the Spaniards and the others “feel culpability”? In Fat Boy mode, Thomas Pascoe says that </w:t>
      </w:r>
      <w:r w:rsidRPr="009D59F6">
        <w:rPr>
          <w:rStyle w:val="TitleChar"/>
          <w:rFonts w:asciiTheme="majorHAnsi" w:hAnsiTheme="majorHAnsi" w:cstheme="minorHAnsi"/>
        </w:rPr>
        <w:t>either the EU will take complete control of all national budgets or that countries will default on their debts. Either way, populist politicians will emerge to stir up the masses, and we’ll be back to the Thirties</w:t>
      </w:r>
      <w:r w:rsidRPr="009D59F6">
        <w:rPr>
          <w:rFonts w:asciiTheme="majorHAnsi" w:hAnsiTheme="majorHAnsi" w:cstheme="minorHAnsi"/>
        </w:rPr>
        <w:t>. “</w:t>
      </w:r>
      <w:r w:rsidRPr="009D59F6">
        <w:rPr>
          <w:rStyle w:val="TitleChar"/>
          <w:rFonts w:asciiTheme="majorHAnsi" w:hAnsiTheme="majorHAnsi" w:cstheme="minorHAnsi"/>
          <w:highlight w:val="cyan"/>
        </w:rPr>
        <w:t>Europe</w:t>
      </w:r>
      <w:r w:rsidRPr="009D59F6">
        <w:rPr>
          <w:rStyle w:val="TitleChar"/>
          <w:rFonts w:asciiTheme="majorHAnsi" w:hAnsiTheme="majorHAnsi" w:cstheme="minorHAnsi"/>
        </w:rPr>
        <w:t>,” it seems, “ is one demagogue away from causing an earthquake in global finance such that the current problems seem a tremor in comparison</w:t>
      </w:r>
      <w:r w:rsidRPr="009D59F6">
        <w:rPr>
          <w:rFonts w:asciiTheme="majorHAnsi" w:hAnsiTheme="majorHAnsi" w:cstheme="minorHAnsi"/>
        </w:rPr>
        <w:t xml:space="preserve">. If Silvio Berlusconi – the only truly populist politician the Continent has produced in half a century – had been twenty years younger, I fancy it might have been him…” </w:t>
      </w:r>
      <w:r w:rsidRPr="009D59F6">
        <w:rPr>
          <w:rStyle w:val="TitleChar"/>
          <w:rFonts w:asciiTheme="majorHAnsi" w:hAnsiTheme="majorHAnsi" w:cstheme="minorHAnsi"/>
        </w:rPr>
        <w:t>Well, if the playboy “Mussolini in a blue blazer” is the nearest to a fascist demagogue you can come up with</w:t>
      </w:r>
      <w:r w:rsidRPr="009D59F6">
        <w:rPr>
          <w:rFonts w:asciiTheme="majorHAnsi" w:hAnsiTheme="majorHAnsi" w:cstheme="minorHAnsi"/>
        </w:rPr>
        <w:t xml:space="preserve">, </w:t>
      </w:r>
      <w:r w:rsidRPr="009D59F6">
        <w:rPr>
          <w:rStyle w:val="UnderlineBold"/>
          <w:rFonts w:asciiTheme="majorHAnsi" w:hAnsiTheme="majorHAnsi" w:cstheme="minorHAnsi"/>
          <w:highlight w:val="cyan"/>
        </w:rPr>
        <w:t>there isn’t much to worry about</w:t>
      </w:r>
      <w:r w:rsidRPr="009D59F6">
        <w:rPr>
          <w:rStyle w:val="TitleChar"/>
          <w:rFonts w:asciiTheme="majorHAnsi" w:hAnsiTheme="majorHAnsi" w:cstheme="minorHAnsi"/>
        </w:rPr>
        <w:t xml:space="preserve">. </w:t>
      </w:r>
      <w:r w:rsidRPr="009D59F6">
        <w:rPr>
          <w:rFonts w:asciiTheme="majorHAnsi" w:hAnsiTheme="majorHAnsi" w:cstheme="minorHAnsi"/>
        </w:rPr>
        <w:t xml:space="preserve">And indeed </w:t>
      </w:r>
      <w:r w:rsidRPr="009D59F6">
        <w:rPr>
          <w:rStyle w:val="UnderlineBold"/>
          <w:rFonts w:asciiTheme="majorHAnsi" w:hAnsiTheme="majorHAnsi" w:cstheme="minorHAnsi"/>
        </w:rPr>
        <w:t xml:space="preserve">there isn’t, </w:t>
      </w:r>
      <w:r w:rsidRPr="009D59F6">
        <w:rPr>
          <w:rStyle w:val="UnderlineBold"/>
          <w:rFonts w:asciiTheme="majorHAnsi" w:hAnsiTheme="majorHAnsi" w:cstheme="minorHAnsi"/>
          <w:highlight w:val="cyan"/>
        </w:rPr>
        <w:t>because politics now matters less than football and entertainment</w:t>
      </w:r>
      <w:r w:rsidRPr="009D59F6">
        <w:rPr>
          <w:rStyle w:val="UnderlineBold"/>
          <w:rFonts w:asciiTheme="majorHAnsi" w:hAnsiTheme="majorHAnsi" w:cstheme="minorHAnsi"/>
        </w:rPr>
        <w:t xml:space="preserve"> </w:t>
      </w:r>
      <w:r w:rsidRPr="009D59F6">
        <w:rPr>
          <w:rFonts w:asciiTheme="majorHAnsi" w:hAnsiTheme="majorHAnsi" w:cstheme="minorHAnsi"/>
        </w:rPr>
        <w:t xml:space="preserve">– </w:t>
      </w:r>
      <w:r w:rsidRPr="009D59F6">
        <w:rPr>
          <w:rStyle w:val="TitleChar"/>
          <w:rFonts w:asciiTheme="majorHAnsi" w:hAnsiTheme="majorHAnsi" w:cstheme="minorHAnsi"/>
        </w:rPr>
        <w:t>both things which bind the young people of Europe together, and make revolutionary fervour somewhat unlikely</w:t>
      </w:r>
      <w:r w:rsidRPr="009D59F6">
        <w:rPr>
          <w:rFonts w:asciiTheme="majorHAnsi" w:hAnsiTheme="majorHAnsi" w:cstheme="minorHAnsi"/>
        </w:rPr>
        <w:t xml:space="preserve">. So, at the risk of being accused of complacency, I’ll suggest, first, that </w:t>
      </w:r>
      <w:r w:rsidRPr="009D59F6">
        <w:rPr>
          <w:rStyle w:val="TitleChar"/>
          <w:rFonts w:asciiTheme="majorHAnsi" w:hAnsiTheme="majorHAnsi" w:cstheme="minorHAnsi"/>
        </w:rPr>
        <w:t>if a country was going to fall out of the euro, it would have done so by now; second, that the eurozone will muddle through</w:t>
      </w:r>
      <w:r w:rsidRPr="009D59F6">
        <w:rPr>
          <w:rFonts w:asciiTheme="majorHAnsi" w:hAnsiTheme="majorHAnsi" w:cstheme="minorHAnsi"/>
        </w:rPr>
        <w:t xml:space="preserve">, </w:t>
      </w:r>
      <w:r w:rsidRPr="009D59F6">
        <w:rPr>
          <w:rStyle w:val="TitleChar"/>
          <w:rFonts w:asciiTheme="majorHAnsi" w:hAnsiTheme="majorHAnsi" w:cstheme="minorHAnsi"/>
        </w:rPr>
        <w:t>because the will to do so is there; and third, that while some supranational body charged with supervising national budgets will be set up</w:t>
      </w:r>
      <w:r w:rsidRPr="009D59F6">
        <w:rPr>
          <w:rFonts w:asciiTheme="majorHAnsi" w:hAnsiTheme="majorHAnsi" w:cstheme="minorHAnsi"/>
        </w:rPr>
        <w:t xml:space="preserve">, </w:t>
      </w:r>
      <w:r w:rsidRPr="009D59F6">
        <w:rPr>
          <w:rStyle w:val="TitleChar"/>
          <w:rFonts w:asciiTheme="majorHAnsi" w:hAnsiTheme="majorHAnsi" w:cstheme="minorHAnsi"/>
        </w:rPr>
        <w:t>it will prove far less rigid and far more elastic in its exercise of control than many suppose or indeed hope or, alternatively, fear</w:t>
      </w:r>
      <w:r w:rsidRPr="009D59F6">
        <w:rPr>
          <w:rFonts w:asciiTheme="majorHAnsi" w:hAnsiTheme="majorHAnsi" w:cstheme="minorHAnsi"/>
        </w:rPr>
        <w:t xml:space="preserve">. This is because the EU remains a union of nation-states, and national governments will insist on retaining a great degree of autonomy. </w:t>
      </w:r>
      <w:r w:rsidRPr="009D59F6">
        <w:rPr>
          <w:rStyle w:val="TitleChar"/>
          <w:rFonts w:asciiTheme="majorHAnsi" w:hAnsiTheme="majorHAnsi" w:cstheme="minorHAnsi"/>
          <w:highlight w:val="cyan"/>
        </w:rPr>
        <w:t>Flesh-creeping is fun and lively journalism</w:t>
      </w:r>
      <w:r w:rsidRPr="009D59F6">
        <w:rPr>
          <w:rFonts w:asciiTheme="majorHAnsi" w:hAnsiTheme="majorHAnsi" w:cstheme="minorHAnsi"/>
          <w:highlight w:val="cyan"/>
        </w:rPr>
        <w:t xml:space="preserve">, </w:t>
      </w:r>
      <w:r w:rsidRPr="009D59F6">
        <w:rPr>
          <w:rStyle w:val="UnderlineBold"/>
          <w:rFonts w:asciiTheme="majorHAnsi" w:hAnsiTheme="majorHAnsi" w:cstheme="minorHAnsi"/>
          <w:highlight w:val="cyan"/>
        </w:rPr>
        <w:t>but Armageddon is not on the menu today, next week, next year, or in the next decade</w:t>
      </w:r>
      <w:r w:rsidRPr="009D59F6">
        <w:rPr>
          <w:rFonts w:asciiTheme="majorHAnsi" w:hAnsiTheme="majorHAnsi" w:cstheme="minorHAnsi"/>
        </w:rPr>
        <w:t xml:space="preserve">. </w:t>
      </w:r>
      <w:r w:rsidRPr="009D59F6">
        <w:rPr>
          <w:rStyle w:val="TitleChar"/>
          <w:rFonts w:asciiTheme="majorHAnsi" w:hAnsiTheme="majorHAnsi" w:cstheme="minorHAnsi"/>
        </w:rPr>
        <w:t xml:space="preserve">We have come through worse and far more dangerous times, and </w:t>
      </w:r>
      <w:r w:rsidRPr="009D59F6">
        <w:rPr>
          <w:rStyle w:val="TitleChar"/>
          <w:rFonts w:asciiTheme="majorHAnsi" w:hAnsiTheme="majorHAnsi" w:cstheme="minorHAnsi"/>
          <w:highlight w:val="cyan"/>
        </w:rPr>
        <w:t>goodwill and common sense will let us survive present difficulties and discontents</w:t>
      </w:r>
      <w:r w:rsidRPr="009D59F6">
        <w:rPr>
          <w:rFonts w:asciiTheme="majorHAnsi" w:hAnsiTheme="majorHAnsi" w:cstheme="minorHAnsi"/>
        </w:rPr>
        <w:t>. The notion that “we are one charismatic leader away from a complete reordering of the Continent” is Fat Boy stuff.</w:t>
      </w:r>
    </w:p>
    <w:p w14:paraId="104FDDD8"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No Impact to EU War</w:t>
      </w:r>
    </w:p>
    <w:p w14:paraId="62FE67E8"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 xml:space="preserve">European war is impossible </w:t>
      </w:r>
    </w:p>
    <w:p w14:paraId="54E51136" w14:textId="77777777" w:rsidR="005331FF" w:rsidRPr="009D59F6" w:rsidRDefault="005331FF" w:rsidP="005331FF">
      <w:pPr>
        <w:rPr>
          <w:rFonts w:asciiTheme="majorHAnsi" w:hAnsiTheme="majorHAnsi" w:cstheme="minorHAnsi"/>
          <w:sz w:val="12"/>
        </w:rPr>
      </w:pPr>
      <w:r w:rsidRPr="009D59F6">
        <w:rPr>
          <w:rStyle w:val="Style13ptBold"/>
          <w:rFonts w:asciiTheme="majorHAnsi" w:hAnsiTheme="majorHAnsi" w:cstheme="minorHAnsi"/>
        </w:rPr>
        <w:t>Karaganov 11</w:t>
      </w:r>
      <w:r w:rsidRPr="009D59F6">
        <w:rPr>
          <w:rFonts w:asciiTheme="majorHAnsi" w:hAnsiTheme="majorHAnsi" w:cstheme="minorHAnsi"/>
          <w:sz w:val="12"/>
        </w:rPr>
        <w:t xml:space="preserve"> </w:t>
      </w:r>
      <w:r w:rsidRPr="009D59F6">
        <w:rPr>
          <w:rFonts w:asciiTheme="majorHAnsi" w:hAnsiTheme="majorHAnsi" w:cstheme="minorHAnsi"/>
          <w:sz w:val="16"/>
          <w:szCs w:val="16"/>
        </w:rPr>
        <w:t>et al – head of the Russian Group of the Valdai International Discussion Club. Dean of the School of the World Economy and International  Affairs at the National Research University–Higher School of  Economics (NRU-HSE); Chairman of the Presidium, the Council  on Foreign and Defense Policy (CFDP); Chairman of the Editorial  Board, Russia in Global Affairs journal. -- Report by the Russian Participants of the Working Group on the Future of the  Russian—U.S. Relations, The U.S.—Russia Relations  after the «Reset»: Building a New Agenda. A View from Russia, http://vid-1.rian.ru/ig/valdai/US-Russia%20relations_eng.pdf</w:t>
      </w:r>
    </w:p>
    <w:p w14:paraId="72D22DF7" w14:textId="77777777" w:rsidR="005331FF" w:rsidRPr="009D59F6" w:rsidRDefault="005331FF" w:rsidP="005331FF">
      <w:pPr>
        <w:rPr>
          <w:rFonts w:asciiTheme="majorHAnsi" w:hAnsiTheme="majorHAnsi" w:cstheme="minorHAnsi"/>
          <w:sz w:val="12"/>
        </w:rPr>
      </w:pPr>
    </w:p>
    <w:p w14:paraId="043A4569" w14:textId="77777777" w:rsidR="005331FF" w:rsidRPr="009D59F6" w:rsidRDefault="005331FF" w:rsidP="005331FF">
      <w:pPr>
        <w:pStyle w:val="cardtext"/>
        <w:ind w:left="0"/>
        <w:rPr>
          <w:rStyle w:val="StyleUnderline"/>
          <w:rFonts w:asciiTheme="majorHAnsi" w:hAnsiTheme="majorHAnsi" w:cstheme="minorHAnsi"/>
        </w:rPr>
      </w:pPr>
      <w:r w:rsidRPr="009D59F6">
        <w:rPr>
          <w:rFonts w:asciiTheme="majorHAnsi" w:hAnsiTheme="majorHAnsi" w:cstheme="minorHAnsi"/>
          <w:sz w:val="12"/>
        </w:rPr>
        <w:t xml:space="preserve">This short list of challenges shows that  the main threats to Russia and the U.S. in the  world of today and tomorrow stem not from  each other’s policies but from external global and regional factors. Russia and the U.S.  do not pose direct military threats to each other,  either in the field of conventional forces in Europe,  or in the strategic sphere.  </w:t>
      </w:r>
      <w:r w:rsidRPr="009D59F6">
        <w:rPr>
          <w:rStyle w:val="Emphasis"/>
          <w:rFonts w:asciiTheme="majorHAnsi" w:hAnsiTheme="majorHAnsi" w:cstheme="minorHAnsi"/>
          <w:highlight w:val="cyan"/>
        </w:rPr>
        <w:t>A</w:t>
      </w:r>
      <w:r w:rsidRPr="009D59F6">
        <w:rPr>
          <w:rFonts w:asciiTheme="majorHAnsi" w:hAnsiTheme="majorHAnsi" w:cstheme="minorHAnsi"/>
          <w:sz w:val="12"/>
        </w:rPr>
        <w:t xml:space="preserve"> conventional «big </w:t>
      </w:r>
      <w:r w:rsidRPr="009D59F6">
        <w:rPr>
          <w:rStyle w:val="Emphasis"/>
          <w:rFonts w:asciiTheme="majorHAnsi" w:hAnsiTheme="majorHAnsi" w:cstheme="minorHAnsi"/>
          <w:highlight w:val="cyan"/>
        </w:rPr>
        <w:t>war</w:t>
      </w:r>
      <w:r w:rsidRPr="009D59F6">
        <w:rPr>
          <w:rFonts w:asciiTheme="majorHAnsi" w:hAnsiTheme="majorHAnsi" w:cstheme="minorHAnsi"/>
          <w:sz w:val="12"/>
        </w:rPr>
        <w:t xml:space="preserve">»  </w:t>
      </w:r>
      <w:r w:rsidRPr="009D59F6">
        <w:rPr>
          <w:rStyle w:val="Emphasis"/>
          <w:rFonts w:asciiTheme="majorHAnsi" w:hAnsiTheme="majorHAnsi" w:cstheme="minorHAnsi"/>
          <w:highlight w:val="cyan"/>
        </w:rPr>
        <w:t xml:space="preserve">in Europe is </w:t>
      </w:r>
      <w:r w:rsidRPr="009D59F6">
        <w:rPr>
          <w:rStyle w:val="Emphasis"/>
          <w:rFonts w:asciiTheme="majorHAnsi" w:hAnsiTheme="majorHAnsi" w:cstheme="minorHAnsi"/>
          <w:highlight w:val="cyan"/>
          <w:bdr w:val="single" w:sz="4" w:space="0" w:color="auto"/>
        </w:rPr>
        <w:t>physically</w:t>
      </w:r>
      <w:r w:rsidRPr="009D59F6">
        <w:rPr>
          <w:rStyle w:val="Emphasis"/>
          <w:rFonts w:asciiTheme="majorHAnsi" w:hAnsiTheme="majorHAnsi" w:cstheme="minorHAnsi"/>
          <w:bdr w:val="single" w:sz="4" w:space="0" w:color="auto"/>
        </w:rPr>
        <w:t xml:space="preserve">  </w:t>
      </w:r>
      <w:r w:rsidRPr="009D59F6">
        <w:rPr>
          <w:rStyle w:val="Emphasis"/>
          <w:rFonts w:asciiTheme="majorHAnsi" w:hAnsiTheme="majorHAnsi" w:cstheme="minorHAnsi"/>
          <w:highlight w:val="cyan"/>
          <w:bdr w:val="single" w:sz="4" w:space="0" w:color="auto"/>
        </w:rPr>
        <w:t>impossible</w:t>
      </w:r>
      <w:r w:rsidRPr="009D59F6">
        <w:rPr>
          <w:rStyle w:val="Emphasis"/>
          <w:rFonts w:asciiTheme="majorHAnsi" w:hAnsiTheme="majorHAnsi" w:cstheme="minorHAnsi"/>
          <w:highlight w:val="cyan"/>
        </w:rPr>
        <w:t>.</w:t>
      </w:r>
      <w:r w:rsidRPr="009D59F6">
        <w:rPr>
          <w:rFonts w:asciiTheme="majorHAnsi" w:hAnsiTheme="majorHAnsi" w:cstheme="minorHAnsi"/>
          <w:sz w:val="12"/>
          <w:highlight w:val="cyan"/>
        </w:rPr>
        <w:t xml:space="preserve"> </w:t>
      </w:r>
      <w:r w:rsidRPr="009D59F6">
        <w:rPr>
          <w:rStyle w:val="StyleUnderline"/>
          <w:rFonts w:asciiTheme="majorHAnsi" w:hAnsiTheme="majorHAnsi" w:cstheme="minorHAnsi"/>
          <w:highlight w:val="cyan"/>
        </w:rPr>
        <w:t>The preservation by Russia and the U.S.  of their ability to</w:t>
      </w:r>
      <w:r w:rsidRPr="009D59F6">
        <w:rPr>
          <w:rFonts w:asciiTheme="majorHAnsi" w:hAnsiTheme="majorHAnsi" w:cstheme="minorHAnsi"/>
          <w:sz w:val="12"/>
        </w:rPr>
        <w:t xml:space="preserve"> physically </w:t>
      </w:r>
      <w:r w:rsidRPr="009D59F6">
        <w:rPr>
          <w:rStyle w:val="StyleUnderline"/>
          <w:rFonts w:asciiTheme="majorHAnsi" w:hAnsiTheme="majorHAnsi" w:cstheme="minorHAnsi"/>
          <w:highlight w:val="cyan"/>
        </w:rPr>
        <w:t>destroy each other</w:t>
      </w:r>
      <w:r w:rsidRPr="009D59F6">
        <w:rPr>
          <w:rFonts w:asciiTheme="majorHAnsi" w:hAnsiTheme="majorHAnsi" w:cstheme="minorHAnsi"/>
          <w:sz w:val="12"/>
        </w:rPr>
        <w:t xml:space="preserve">,  </w:t>
      </w:r>
      <w:r w:rsidRPr="009D59F6">
        <w:rPr>
          <w:rStyle w:val="StyleUnderline"/>
          <w:rFonts w:asciiTheme="majorHAnsi" w:hAnsiTheme="majorHAnsi" w:cstheme="minorHAnsi"/>
          <w:highlight w:val="cyan"/>
        </w:rPr>
        <w:t xml:space="preserve">while maintaining </w:t>
      </w:r>
      <w:r w:rsidRPr="009D59F6">
        <w:rPr>
          <w:rStyle w:val="StyleUnderline"/>
          <w:rFonts w:asciiTheme="majorHAnsi" w:hAnsiTheme="majorHAnsi" w:cstheme="minorHAnsi"/>
        </w:rPr>
        <w:t xml:space="preserve">appropriate </w:t>
      </w:r>
      <w:r w:rsidRPr="009D59F6">
        <w:rPr>
          <w:rStyle w:val="StyleUnderline"/>
          <w:rFonts w:asciiTheme="majorHAnsi" w:hAnsiTheme="majorHAnsi" w:cstheme="minorHAnsi"/>
          <w:highlight w:val="cyan"/>
        </w:rPr>
        <w:t>c</w:t>
      </w:r>
      <w:r w:rsidRPr="009D59F6">
        <w:rPr>
          <w:rStyle w:val="StyleUnderline"/>
          <w:rFonts w:asciiTheme="majorHAnsi" w:hAnsiTheme="majorHAnsi" w:cstheme="minorHAnsi"/>
        </w:rPr>
        <w:t>onfidence</w:t>
      </w:r>
      <w:r w:rsidRPr="009D59F6">
        <w:rPr>
          <w:rStyle w:val="StyleUnderline"/>
          <w:rFonts w:asciiTheme="majorHAnsi" w:hAnsiTheme="majorHAnsi" w:cstheme="minorHAnsi"/>
          <w:highlight w:val="cyan"/>
        </w:rPr>
        <w:t>-b</w:t>
      </w:r>
      <w:r w:rsidRPr="009D59F6">
        <w:rPr>
          <w:rStyle w:val="StyleUnderline"/>
          <w:rFonts w:asciiTheme="majorHAnsi" w:hAnsiTheme="majorHAnsi" w:cstheme="minorHAnsi"/>
        </w:rPr>
        <w:t xml:space="preserve">uilding  </w:t>
      </w:r>
      <w:r w:rsidRPr="009D59F6">
        <w:rPr>
          <w:rStyle w:val="StyleUnderline"/>
          <w:rFonts w:asciiTheme="majorHAnsi" w:hAnsiTheme="majorHAnsi" w:cstheme="minorHAnsi"/>
          <w:highlight w:val="cyan"/>
        </w:rPr>
        <w:t>m</w:t>
      </w:r>
      <w:r w:rsidRPr="009D59F6">
        <w:rPr>
          <w:rStyle w:val="StyleUnderline"/>
          <w:rFonts w:asciiTheme="majorHAnsi" w:hAnsiTheme="majorHAnsi" w:cstheme="minorHAnsi"/>
        </w:rPr>
        <w:t>easure</w:t>
      </w:r>
      <w:r w:rsidRPr="009D59F6">
        <w:rPr>
          <w:rStyle w:val="StyleUnderline"/>
          <w:rFonts w:asciiTheme="majorHAnsi" w:hAnsiTheme="majorHAnsi" w:cstheme="minorHAnsi"/>
          <w:highlight w:val="cyan"/>
        </w:rPr>
        <w:t>s</w:t>
      </w:r>
      <w:r w:rsidRPr="009D59F6">
        <w:rPr>
          <w:rStyle w:val="StyleUnderline"/>
          <w:rFonts w:asciiTheme="majorHAnsi" w:hAnsiTheme="majorHAnsi" w:cstheme="minorHAnsi"/>
        </w:rPr>
        <w:t xml:space="preserve"> and strategic  stability, </w:t>
      </w:r>
      <w:r w:rsidRPr="009D59F6">
        <w:rPr>
          <w:rStyle w:val="StyleUnderline"/>
          <w:rFonts w:asciiTheme="majorHAnsi" w:hAnsiTheme="majorHAnsi" w:cstheme="minorHAnsi"/>
          <w:highlight w:val="cyan"/>
        </w:rPr>
        <w:t>has a stabilizing</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 xml:space="preserve">effect </w:t>
      </w:r>
      <w:r w:rsidRPr="009D59F6">
        <w:rPr>
          <w:rStyle w:val="StyleUnderline"/>
          <w:rFonts w:asciiTheme="majorHAnsi" w:hAnsiTheme="majorHAnsi" w:cstheme="minorHAnsi"/>
        </w:rPr>
        <w:t xml:space="preserve">both </w:t>
      </w:r>
      <w:r w:rsidRPr="009D59F6">
        <w:rPr>
          <w:rStyle w:val="StyleUnderline"/>
          <w:rFonts w:asciiTheme="majorHAnsi" w:hAnsiTheme="majorHAnsi" w:cstheme="minorHAnsi"/>
          <w:highlight w:val="cyan"/>
        </w:rPr>
        <w:t>on their</w:t>
      </w:r>
      <w:r w:rsidRPr="009D59F6">
        <w:rPr>
          <w:rStyle w:val="StyleUnderline"/>
          <w:rFonts w:asciiTheme="majorHAnsi" w:hAnsiTheme="majorHAnsi" w:cstheme="minorHAnsi"/>
        </w:rPr>
        <w:t xml:space="preserve"> own  </w:t>
      </w:r>
      <w:r w:rsidRPr="009D59F6">
        <w:rPr>
          <w:rStyle w:val="StyleUnderline"/>
          <w:rFonts w:asciiTheme="majorHAnsi" w:hAnsiTheme="majorHAnsi" w:cstheme="minorHAnsi"/>
          <w:highlight w:val="cyan"/>
        </w:rPr>
        <w:t>policies and</w:t>
      </w:r>
      <w:r w:rsidRPr="009D59F6">
        <w:rPr>
          <w:rStyle w:val="StyleUnderline"/>
          <w:rFonts w:asciiTheme="majorHAnsi" w:hAnsiTheme="majorHAnsi" w:cstheme="minorHAnsi"/>
        </w:rPr>
        <w:t xml:space="preserve"> the policies  of </w:t>
      </w:r>
      <w:r w:rsidRPr="009D59F6">
        <w:rPr>
          <w:rStyle w:val="StyleUnderline"/>
          <w:rFonts w:asciiTheme="majorHAnsi" w:hAnsiTheme="majorHAnsi" w:cstheme="minorHAnsi"/>
          <w:highlight w:val="cyan"/>
        </w:rPr>
        <w:t>other</w:t>
      </w:r>
      <w:r w:rsidRPr="009D59F6">
        <w:rPr>
          <w:rStyle w:val="StyleUnderline"/>
          <w:rFonts w:asciiTheme="majorHAnsi" w:hAnsiTheme="majorHAnsi" w:cstheme="minorHAnsi"/>
        </w:rPr>
        <w:t xml:space="preserve"> nuclear and nonnuclear </w:t>
      </w:r>
      <w:r w:rsidRPr="009D59F6">
        <w:rPr>
          <w:rStyle w:val="StyleUnderline"/>
          <w:rFonts w:asciiTheme="majorHAnsi" w:hAnsiTheme="majorHAnsi" w:cstheme="minorHAnsi"/>
          <w:highlight w:val="cyan"/>
        </w:rPr>
        <w:t>countries</w:t>
      </w:r>
      <w:r w:rsidRPr="009D59F6">
        <w:rPr>
          <w:rStyle w:val="StyleUnderline"/>
          <w:rFonts w:asciiTheme="majorHAnsi" w:hAnsiTheme="majorHAnsi" w:cstheme="minorHAnsi"/>
        </w:rPr>
        <w:t xml:space="preserve">. </w:t>
      </w:r>
    </w:p>
    <w:p w14:paraId="4A85772E"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No European war</w:t>
      </w:r>
    </w:p>
    <w:p w14:paraId="7D39F5BA"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Bacevich 10</w:t>
      </w:r>
      <w:r w:rsidRPr="009D59F6">
        <w:rPr>
          <w:rFonts w:asciiTheme="majorHAnsi" w:hAnsiTheme="majorHAnsi" w:cstheme="minorHAnsi"/>
        </w:rPr>
        <w:t xml:space="preserve"> – Andrew J. Bacevich is professor of history and international relations at Boston University, “Let Europe be Europe”, Foreign Policy, 2/22, http://www.foreignpolicy.com/articles/2010/02/22/let_europe_be_europe?page=0,0</w:t>
      </w:r>
    </w:p>
    <w:p w14:paraId="703B8EA7" w14:textId="45E82B14" w:rsidR="009D59F6" w:rsidRPr="009D59F6" w:rsidRDefault="005331FF" w:rsidP="005331FF">
      <w:pPr>
        <w:rPr>
          <w:rStyle w:val="StyleUnderline"/>
          <w:rFonts w:asciiTheme="majorHAnsi" w:hAnsiTheme="majorHAnsi" w:cstheme="minorHAnsi"/>
        </w:rPr>
      </w:pPr>
      <w:r w:rsidRPr="009D59F6">
        <w:rPr>
          <w:rFonts w:asciiTheme="majorHAnsi" w:hAnsiTheme="majorHAnsi" w:cstheme="minorHAnsi"/>
          <w:sz w:val="16"/>
        </w:rPr>
        <w:t xml:space="preserve">Europe, however, is another matter. By the dawn of this century, </w:t>
      </w:r>
      <w:r w:rsidRPr="009D59F6">
        <w:rPr>
          <w:rStyle w:val="StyleUnderline"/>
          <w:rFonts w:asciiTheme="majorHAnsi" w:hAnsiTheme="majorHAnsi" w:cstheme="minorHAnsi"/>
          <w:highlight w:val="cyan"/>
        </w:rPr>
        <w:t>Europeans</w:t>
      </w:r>
      <w:r w:rsidRPr="009D59F6">
        <w:rPr>
          <w:rStyle w:val="StyleUnderline"/>
          <w:rFonts w:asciiTheme="majorHAnsi" w:hAnsiTheme="majorHAnsi" w:cstheme="minorHAnsi"/>
        </w:rPr>
        <w:t xml:space="preserve"> had long since </w:t>
      </w:r>
      <w:r w:rsidRPr="009D59F6">
        <w:rPr>
          <w:rStyle w:val="StyleUnderline"/>
          <w:rFonts w:asciiTheme="majorHAnsi" w:hAnsiTheme="majorHAnsi" w:cstheme="minorHAnsi"/>
          <w:highlight w:val="cyan"/>
        </w:rPr>
        <w:t>lost their stomach for battle</w:t>
      </w:r>
      <w:r w:rsidRPr="009D59F6">
        <w:rPr>
          <w:rFonts w:asciiTheme="majorHAnsi" w:hAnsiTheme="majorHAnsi" w:cstheme="minorHAnsi"/>
          <w:sz w:val="16"/>
          <w:highlight w:val="cyan"/>
        </w:rPr>
        <w:t xml:space="preserve">. </w:t>
      </w:r>
      <w:r w:rsidRPr="009D59F6">
        <w:rPr>
          <w:rStyle w:val="StyleUnderline"/>
          <w:rFonts w:asciiTheme="majorHAnsi" w:hAnsiTheme="majorHAnsi" w:cstheme="minorHAnsi"/>
          <w:highlight w:val="cyan"/>
        </w:rPr>
        <w:t>The change was</w:t>
      </w:r>
      <w:r w:rsidRPr="009D59F6">
        <w:rPr>
          <w:rFonts w:asciiTheme="majorHAnsi" w:hAnsiTheme="majorHAnsi" w:cstheme="minorHAnsi"/>
          <w:sz w:val="16"/>
        </w:rPr>
        <w:t xml:space="preserve"> not simply political. It was </w:t>
      </w:r>
      <w:r w:rsidRPr="009D59F6">
        <w:rPr>
          <w:rStyle w:val="StyleUnderline"/>
          <w:rFonts w:asciiTheme="majorHAnsi" w:hAnsiTheme="majorHAnsi" w:cstheme="minorHAnsi"/>
        </w:rPr>
        <w:t xml:space="preserve">profoundly </w:t>
      </w:r>
      <w:r w:rsidRPr="009D59F6">
        <w:rPr>
          <w:rStyle w:val="StyleUnderline"/>
          <w:rFonts w:asciiTheme="majorHAnsi" w:hAnsiTheme="majorHAnsi" w:cstheme="minorHAnsi"/>
          <w:highlight w:val="cyan"/>
        </w:rPr>
        <w:t>cultural</w:t>
      </w:r>
      <w:r w:rsidRPr="009D59F6">
        <w:rPr>
          <w:rFonts w:asciiTheme="majorHAnsi" w:hAnsiTheme="majorHAnsi" w:cstheme="minorHAnsi"/>
          <w:sz w:val="16"/>
        </w:rPr>
        <w:t xml:space="preserve">.  The cradle of Western civilization -- and incubator of ambitions that drenched the contemporary age in blood -- had become thoroughly debellicized. As a consequence, however willing they are to spend money updating military museums or maintaining war memorials, present-day </w:t>
      </w:r>
      <w:r w:rsidRPr="009D59F6">
        <w:rPr>
          <w:rStyle w:val="StyleUnderline"/>
          <w:rFonts w:asciiTheme="majorHAnsi" w:hAnsiTheme="majorHAnsi" w:cstheme="minorHAnsi"/>
          <w:highlight w:val="cyan"/>
        </w:rPr>
        <w:t>Europeans have become</w:t>
      </w:r>
      <w:r w:rsidRPr="009D59F6">
        <w:rPr>
          <w:rStyle w:val="StyleUnderline"/>
          <w:rFonts w:asciiTheme="majorHAnsi" w:hAnsiTheme="majorHAnsi" w:cstheme="minorHAnsi"/>
        </w:rPr>
        <w:t xml:space="preserve"> altogether </w:t>
      </w:r>
      <w:r w:rsidRPr="009D59F6">
        <w:rPr>
          <w:rStyle w:val="StyleUnderline"/>
          <w:rFonts w:asciiTheme="majorHAnsi" w:hAnsiTheme="majorHAnsi" w:cstheme="minorHAnsi"/>
          <w:highlight w:val="cyan"/>
        </w:rPr>
        <w:t xml:space="preserve">stingy when it comes to raising and equipping </w:t>
      </w:r>
      <w:r w:rsidRPr="009D59F6">
        <w:rPr>
          <w:rStyle w:val="StyleUnderline"/>
          <w:rFonts w:asciiTheme="majorHAnsi" w:hAnsiTheme="majorHAnsi" w:cstheme="minorHAnsi"/>
        </w:rPr>
        <w:t xml:space="preserve">fighting </w:t>
      </w:r>
      <w:r w:rsidRPr="009D59F6">
        <w:rPr>
          <w:rStyle w:val="StyleUnderline"/>
          <w:rFonts w:asciiTheme="majorHAnsi" w:hAnsiTheme="majorHAnsi" w:cstheme="minorHAnsi"/>
          <w:highlight w:val="cyan"/>
        </w:rPr>
        <w:t>armies.  This</w:t>
      </w:r>
      <w:r w:rsidRPr="009D59F6">
        <w:rPr>
          <w:rStyle w:val="StyleUnderline"/>
          <w:rFonts w:asciiTheme="majorHAnsi" w:hAnsiTheme="majorHAnsi" w:cstheme="minorHAnsi"/>
        </w:rPr>
        <w:t xml:space="preserve"> pacification of Europe </w:t>
      </w:r>
      <w:r w:rsidRPr="009D59F6">
        <w:rPr>
          <w:rStyle w:val="StyleUnderline"/>
          <w:rFonts w:asciiTheme="majorHAnsi" w:hAnsiTheme="majorHAnsi" w:cstheme="minorHAnsi"/>
          <w:highlight w:val="cyan"/>
        </w:rPr>
        <w:t>is</w:t>
      </w:r>
      <w:r w:rsidRPr="009D59F6">
        <w:rPr>
          <w:rStyle w:val="StyleUnderline"/>
          <w:rFonts w:asciiTheme="majorHAnsi" w:hAnsiTheme="majorHAnsi" w:cstheme="minorHAnsi"/>
        </w:rPr>
        <w:t xml:space="preserve"> quite likely to prove </w:t>
      </w:r>
      <w:r w:rsidRPr="009D59F6">
        <w:rPr>
          <w:rStyle w:val="Emphasis"/>
          <w:rFonts w:asciiTheme="majorHAnsi" w:hAnsiTheme="majorHAnsi" w:cstheme="minorHAnsi"/>
          <w:highlight w:val="cyan"/>
        </w:rPr>
        <w:t>irreversible</w:t>
      </w:r>
      <w:r w:rsidRPr="009D59F6">
        <w:rPr>
          <w:rStyle w:val="StyleUnderline"/>
          <w:rFonts w:asciiTheme="majorHAnsi" w:hAnsiTheme="majorHAnsi" w:cstheme="minorHAnsi"/>
        </w:rPr>
        <w:t>. Yet even if reigniting an affinity for war among the people of, say, Germany and France were possible, why would any sane person even try?</w:t>
      </w:r>
      <w:r w:rsidRPr="009D59F6">
        <w:rPr>
          <w:rFonts w:asciiTheme="majorHAnsi" w:hAnsiTheme="majorHAnsi" w:cstheme="minorHAnsi"/>
          <w:sz w:val="16"/>
        </w:rPr>
        <w:t xml:space="preserve"> Why not allow Europeans to busy themselves with </w:t>
      </w:r>
      <w:r w:rsidRPr="009D59F6">
        <w:rPr>
          <w:rStyle w:val="StyleUnderline"/>
          <w:rFonts w:asciiTheme="majorHAnsi" w:hAnsiTheme="majorHAnsi" w:cstheme="minorHAnsi"/>
          <w:highlight w:val="cyan"/>
        </w:rPr>
        <w:t>their</w:t>
      </w:r>
      <w:r w:rsidRPr="009D59F6">
        <w:rPr>
          <w:rStyle w:val="StyleUnderline"/>
          <w:rFonts w:asciiTheme="majorHAnsi" w:hAnsiTheme="majorHAnsi" w:cstheme="minorHAnsi"/>
        </w:rPr>
        <w:t xml:space="preserve"> never-ending European </w:t>
      </w:r>
      <w:r w:rsidRPr="009D59F6">
        <w:rPr>
          <w:rStyle w:val="StyleUnderline"/>
          <w:rFonts w:asciiTheme="majorHAnsi" w:hAnsiTheme="majorHAnsi" w:cstheme="minorHAnsi"/>
          <w:highlight w:val="cyan"/>
        </w:rPr>
        <w:t>unification project</w:t>
      </w:r>
      <w:r w:rsidRPr="009D59F6">
        <w:rPr>
          <w:rFonts w:asciiTheme="majorHAnsi" w:hAnsiTheme="majorHAnsi" w:cstheme="minorHAnsi"/>
          <w:sz w:val="16"/>
        </w:rPr>
        <w:t xml:space="preserve">? It </w:t>
      </w:r>
      <w:r w:rsidRPr="009D59F6">
        <w:rPr>
          <w:rStyle w:val="StyleUnderline"/>
          <w:rFonts w:asciiTheme="majorHAnsi" w:hAnsiTheme="majorHAnsi" w:cstheme="minorHAnsi"/>
          <w:highlight w:val="cyan"/>
        </w:rPr>
        <w:t>keeps them out of mischief</w:t>
      </w:r>
    </w:p>
    <w:p w14:paraId="6EC27D3B" w14:textId="77777777" w:rsidR="005331FF" w:rsidRPr="009D59F6" w:rsidRDefault="005331FF" w:rsidP="005331FF">
      <w:pPr>
        <w:pStyle w:val="Heading3"/>
        <w:rPr>
          <w:rFonts w:asciiTheme="majorHAnsi" w:hAnsiTheme="majorHAnsi"/>
        </w:rPr>
      </w:pPr>
      <w:r w:rsidRPr="009D59F6">
        <w:rPr>
          <w:rFonts w:asciiTheme="majorHAnsi" w:hAnsiTheme="majorHAnsi"/>
        </w:rPr>
        <w:t>**EU GLOBAL WARMING**</w:t>
      </w:r>
    </w:p>
    <w:p w14:paraId="364B28E2"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EU Warming Inevitable (1NC)</w:t>
      </w:r>
    </w:p>
    <w:p w14:paraId="7C6C4808"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EU won’t meet reductions- structural factors</w:t>
      </w:r>
    </w:p>
    <w:p w14:paraId="61144441"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Eddy 15</w:t>
      </w:r>
      <w:r w:rsidRPr="009D59F6">
        <w:rPr>
          <w:rFonts w:asciiTheme="majorHAnsi" w:hAnsiTheme="majorHAnsi" w:cstheme="minorHAnsi"/>
        </w:rPr>
        <w:t xml:space="preserve"> (3/5, Melissa, Berlin correspondent for The International New York Times, a position she has held since January 2012. Before that, she covered Germany for The Associated Press, arriving in Frankfurt in 2000 and moving to Berlin in 2005, masters in journalism from Columbia, “Europe Unlikely to Meet Climate Goal, Study Finds”, </w:t>
      </w:r>
      <w:hyperlink r:id="rId127" w:history="1">
        <w:r w:rsidRPr="009D59F6">
          <w:rPr>
            <w:rStyle w:val="Hyperlink"/>
            <w:rFonts w:asciiTheme="majorHAnsi" w:hAnsiTheme="majorHAnsi" w:cstheme="minorHAnsi"/>
          </w:rPr>
          <w:t>https://www.nytimes.com/2015/03/03/world/europe-unlikely-to-meet-climate-goal-study-finds.html</w:t>
        </w:r>
      </w:hyperlink>
      <w:r w:rsidRPr="009D59F6">
        <w:rPr>
          <w:rFonts w:asciiTheme="majorHAnsi" w:hAnsiTheme="majorHAnsi" w:cstheme="minorHAnsi"/>
        </w:rPr>
        <w:t>, NY Times) MBE</w:t>
      </w:r>
    </w:p>
    <w:p w14:paraId="618B5A70" w14:textId="77777777" w:rsidR="005331FF" w:rsidRPr="009D59F6" w:rsidRDefault="005331FF" w:rsidP="005331FF">
      <w:pPr>
        <w:rPr>
          <w:rFonts w:asciiTheme="majorHAnsi" w:hAnsiTheme="majorHAnsi" w:cstheme="minorHAnsi"/>
          <w:sz w:val="12"/>
        </w:rPr>
      </w:pPr>
      <w:r w:rsidRPr="009D59F6">
        <w:rPr>
          <w:rFonts w:asciiTheme="majorHAnsi" w:hAnsiTheme="majorHAnsi" w:cstheme="minorHAnsi"/>
          <w:sz w:val="12"/>
        </w:rPr>
        <w:t xml:space="preserve">BERLIN — </w:t>
      </w:r>
      <w:r w:rsidRPr="009D59F6">
        <w:rPr>
          <w:rFonts w:asciiTheme="majorHAnsi" w:hAnsiTheme="majorHAnsi" w:cstheme="minorHAnsi"/>
          <w:u w:val="single"/>
        </w:rPr>
        <w:t xml:space="preserve">The </w:t>
      </w:r>
      <w:r w:rsidRPr="009D59F6">
        <w:rPr>
          <w:rFonts w:asciiTheme="majorHAnsi" w:hAnsiTheme="majorHAnsi" w:cstheme="minorHAnsi"/>
          <w:highlight w:val="cyan"/>
          <w:u w:val="single"/>
        </w:rPr>
        <w:t xml:space="preserve">European Union </w:t>
      </w:r>
      <w:r w:rsidRPr="009D59F6">
        <w:rPr>
          <w:rStyle w:val="Emphasis"/>
          <w:rFonts w:asciiTheme="majorHAnsi" w:hAnsiTheme="majorHAnsi" w:cstheme="minorHAnsi"/>
          <w:highlight w:val="cyan"/>
        </w:rPr>
        <w:t xml:space="preserve">will fail </w:t>
      </w:r>
      <w:r w:rsidRPr="009D59F6">
        <w:rPr>
          <w:rFonts w:asciiTheme="majorHAnsi" w:hAnsiTheme="majorHAnsi" w:cstheme="minorHAnsi"/>
          <w:highlight w:val="cyan"/>
          <w:u w:val="single"/>
        </w:rPr>
        <w:t>to meet an ambitious goal of</w:t>
      </w:r>
      <w:r w:rsidRPr="009D59F6">
        <w:rPr>
          <w:rFonts w:asciiTheme="majorHAnsi" w:hAnsiTheme="majorHAnsi" w:cstheme="minorHAnsi"/>
          <w:u w:val="single"/>
        </w:rPr>
        <w:t xml:space="preserve"> significantly </w:t>
      </w:r>
      <w:r w:rsidRPr="009D59F6">
        <w:rPr>
          <w:rFonts w:asciiTheme="majorHAnsi" w:hAnsiTheme="majorHAnsi" w:cstheme="minorHAnsi"/>
          <w:highlight w:val="cyan"/>
          <w:u w:val="single"/>
        </w:rPr>
        <w:t>reducing greenhouse gas emissions by 2050</w:t>
      </w:r>
      <w:r w:rsidRPr="009D59F6">
        <w:rPr>
          <w:rFonts w:asciiTheme="majorHAnsi" w:hAnsiTheme="majorHAnsi" w:cstheme="minorHAnsi"/>
          <w:u w:val="single"/>
        </w:rPr>
        <w:t xml:space="preserve"> </w:t>
      </w:r>
      <w:r w:rsidRPr="009D59F6">
        <w:rPr>
          <w:rFonts w:asciiTheme="majorHAnsi" w:hAnsiTheme="majorHAnsi" w:cstheme="minorHAnsi"/>
          <w:sz w:val="12"/>
        </w:rPr>
        <w:t xml:space="preserve">unless it takes more aggressive measures to limit the use of fossil fuels and adopts new environmental policies, according to a report scheduled for release on Tuesday. Although European countries are on track to meet, and even surpass, the goal of reducing 1990-level greenhouse gas emissions by 20 percent by 2020, </w:t>
      </w:r>
      <w:r w:rsidRPr="009D59F6">
        <w:rPr>
          <w:rFonts w:asciiTheme="majorHAnsi" w:hAnsiTheme="majorHAnsi" w:cstheme="minorHAnsi"/>
          <w:highlight w:val="cyan"/>
          <w:u w:val="single"/>
        </w:rPr>
        <w:t>existing policies are not robust enough</w:t>
      </w:r>
      <w:r w:rsidRPr="009D59F6">
        <w:rPr>
          <w:rFonts w:asciiTheme="majorHAnsi" w:hAnsiTheme="majorHAnsi" w:cstheme="minorHAnsi"/>
          <w:u w:val="single"/>
        </w:rPr>
        <w:t xml:space="preserve"> to ensure that the 2050 targets are met</w:t>
      </w:r>
      <w:r w:rsidRPr="009D59F6">
        <w:rPr>
          <w:rFonts w:asciiTheme="majorHAnsi" w:hAnsiTheme="majorHAnsi" w:cstheme="minorHAnsi"/>
          <w:sz w:val="12"/>
        </w:rPr>
        <w:t xml:space="preserve">, the report said. Those targets, scientists have said, are critical to forestalling the most catastrophic effects of climate change, which are linked to carbon emissions caused by human activity. “The level of ambition of environmental policies currently in place to reduce environmental pressures may not enable Europe to achieve long-term environmental goals, such as the 2050 target of reducing greenhouse gas emissions by 80-95 percent,” the report said. The report also noted that transportation continues to account for a quarter of all carbon emissions within the European Union, and reducing those by 60 percent by 2050 </w:t>
      </w:r>
      <w:r w:rsidRPr="009D59F6">
        <w:rPr>
          <w:rFonts w:asciiTheme="majorHAnsi" w:hAnsiTheme="majorHAnsi" w:cstheme="minorHAnsi"/>
          <w:u w:val="single"/>
        </w:rPr>
        <w:t xml:space="preserve">will </w:t>
      </w:r>
      <w:r w:rsidRPr="009D59F6">
        <w:rPr>
          <w:rFonts w:asciiTheme="majorHAnsi" w:hAnsiTheme="majorHAnsi" w:cstheme="minorHAnsi"/>
          <w:highlight w:val="cyan"/>
          <w:u w:val="single"/>
        </w:rPr>
        <w:t>require “significant additional measures</w:t>
      </w:r>
      <w:r w:rsidRPr="009D59F6">
        <w:rPr>
          <w:rFonts w:asciiTheme="majorHAnsi" w:hAnsiTheme="majorHAnsi" w:cstheme="minorHAnsi"/>
          <w:u w:val="single"/>
        </w:rPr>
        <w:t>.”</w:t>
      </w:r>
      <w:r w:rsidRPr="009D59F6">
        <w:rPr>
          <w:rFonts w:asciiTheme="majorHAnsi" w:hAnsiTheme="majorHAnsi" w:cstheme="minorHAnsi"/>
          <w:sz w:val="12"/>
        </w:rPr>
        <w:t xml:space="preserve"> The report, which will formally be released on Tuesday, was compiled by the European Environment Agency, based in Copenhagen, and is produced every five years to assess how the Union is progressing toward its environmental goals and to inform European policy. It will be presented to the European Commission and debated in the European Parliament later this month. Continue reading the main story RELATED COVERAGE TIMES TOPIC Global Warming &amp; Climate Change ADVERTISEMENT Continue reading the main story The findings are significant because Europeans have taken a lead role in seeking to avert the worst effects of climate change, in some cases putting aside their own economic prospects and political pressures to enact policies that could also serve as models for other countries and regions. The European Union’s failure to achieve its goals could discourage efforts by more reluctant nations, like China and India, and could loom large later this year as nations gather in Paris to discuss a global climate treaty. Hans Bruyninckx, the executive director of the European Environment Agency, characterized the report as an alarming call that provides the 28 European Union member states with a fresh opportunity to set a global example. “Although we have colored the outlook red, it doesn’t have to be red,” Mr. Bruyninckx said. He named increased energy efficiency, ecological innovation and improvements to transportation systems as potential areas in which Europeans could adjust their policies to meet their long-term goals. “Although we have all of these very different countries with very different energy profiles, in the long run, the commitment to these targets is there, the level of ambition to reach the 80 percent is high on the political agenda,” Mr. Bruyninckx said. Setting global emissions targets, however, has proved elusive for years, </w:t>
      </w:r>
      <w:r w:rsidRPr="009D59F6">
        <w:rPr>
          <w:rFonts w:asciiTheme="majorHAnsi" w:hAnsiTheme="majorHAnsi" w:cstheme="minorHAnsi"/>
          <w:u w:val="single"/>
        </w:rPr>
        <w:t xml:space="preserve">and the latest assessment of Europe’s progress illustrates that once targets are reached, </w:t>
      </w:r>
      <w:r w:rsidRPr="009D59F6">
        <w:rPr>
          <w:rFonts w:asciiTheme="majorHAnsi" w:hAnsiTheme="majorHAnsi" w:cstheme="minorHAnsi"/>
          <w:highlight w:val="cyan"/>
          <w:u w:val="single"/>
        </w:rPr>
        <w:t>significant difficulties remain in holding countries to their agreed-to goals</w:t>
      </w:r>
      <w:r w:rsidRPr="009D59F6">
        <w:rPr>
          <w:rFonts w:asciiTheme="majorHAnsi" w:hAnsiTheme="majorHAnsi" w:cstheme="minorHAnsi"/>
          <w:u w:val="single"/>
        </w:rPr>
        <w:t>.</w:t>
      </w:r>
      <w:r w:rsidRPr="009D59F6">
        <w:rPr>
          <w:rFonts w:asciiTheme="majorHAnsi" w:hAnsiTheme="majorHAnsi" w:cstheme="minorHAnsi"/>
          <w:sz w:val="12"/>
        </w:rPr>
        <w:t xml:space="preserve"> Even a country like </w:t>
      </w:r>
      <w:r w:rsidRPr="009D59F6">
        <w:rPr>
          <w:rFonts w:asciiTheme="majorHAnsi" w:hAnsiTheme="majorHAnsi" w:cstheme="minorHAnsi"/>
          <w:highlight w:val="cyan"/>
          <w:u w:val="single"/>
        </w:rPr>
        <w:t>Germany,</w:t>
      </w:r>
      <w:r w:rsidRPr="009D59F6">
        <w:rPr>
          <w:rFonts w:asciiTheme="majorHAnsi" w:hAnsiTheme="majorHAnsi" w:cstheme="minorHAnsi"/>
          <w:u w:val="single"/>
        </w:rPr>
        <w:t xml:space="preserve"> where support for the environment borders on a religion, has </w:t>
      </w:r>
      <w:r w:rsidRPr="009D59F6">
        <w:rPr>
          <w:rFonts w:asciiTheme="majorHAnsi" w:hAnsiTheme="majorHAnsi" w:cstheme="minorHAnsi"/>
          <w:highlight w:val="cyan"/>
          <w:u w:val="single"/>
        </w:rPr>
        <w:t>faced unforeseen challenges as it aims to revamp its energy sector</w:t>
      </w:r>
      <w:r w:rsidRPr="009D59F6">
        <w:rPr>
          <w:rFonts w:asciiTheme="majorHAnsi" w:hAnsiTheme="majorHAnsi" w:cstheme="minorHAnsi"/>
          <w:u w:val="single"/>
        </w:rPr>
        <w:t xml:space="preserve"> from reliance on traditional sources of energy, such as nuclear and fossil fuels, to renewable sources, including wind, solar and biofuels. </w:t>
      </w:r>
      <w:r w:rsidRPr="009D59F6">
        <w:rPr>
          <w:rFonts w:asciiTheme="majorHAnsi" w:hAnsiTheme="majorHAnsi" w:cstheme="minorHAnsi"/>
          <w:sz w:val="12"/>
        </w:rPr>
        <w:t xml:space="preserve">Newsletter Sign UpContinue reading the main story The Interpreter Newsletter Understand the world with sharp insight and commentary on the major news stories of the week. Enter your email address Sign Up You agree to receive occasional updates and special offers for The New York Times's products and services. SEE SAMPLE PRIVACY POLICY OPT OUT OR CONTACT US ANYTIME The race to shutter the country’s nuclear reactors by 2022, for example, has resulted in many power providers using brown coal, or lignite, the cheapest and dirtiest of all fossil fuels to keep the power flowing to customers. This, in turn, has led to </w:t>
      </w:r>
      <w:r w:rsidRPr="009D59F6">
        <w:rPr>
          <w:rFonts w:asciiTheme="majorHAnsi" w:hAnsiTheme="majorHAnsi" w:cstheme="minorHAnsi"/>
          <w:highlight w:val="cyan"/>
          <w:u w:val="single"/>
        </w:rPr>
        <w:t>an increase in carbon emissions</w:t>
      </w:r>
      <w:r w:rsidRPr="009D59F6">
        <w:rPr>
          <w:rFonts w:asciiTheme="majorHAnsi" w:hAnsiTheme="majorHAnsi" w:cstheme="minorHAnsi"/>
          <w:sz w:val="12"/>
        </w:rPr>
        <w:t xml:space="preserve">. According to the report, </w:t>
      </w:r>
      <w:r w:rsidRPr="009D59F6">
        <w:rPr>
          <w:rFonts w:asciiTheme="majorHAnsi" w:hAnsiTheme="majorHAnsi" w:cstheme="minorHAnsi"/>
          <w:highlight w:val="cyan"/>
          <w:u w:val="single"/>
        </w:rPr>
        <w:t>Germany</w:t>
      </w:r>
      <w:r w:rsidRPr="009D59F6">
        <w:rPr>
          <w:rFonts w:asciiTheme="majorHAnsi" w:hAnsiTheme="majorHAnsi" w:cstheme="minorHAnsi"/>
          <w:sz w:val="12"/>
          <w:highlight w:val="cyan"/>
        </w:rPr>
        <w:t>,</w:t>
      </w:r>
      <w:r w:rsidRPr="009D59F6">
        <w:rPr>
          <w:rFonts w:asciiTheme="majorHAnsi" w:hAnsiTheme="majorHAnsi" w:cstheme="minorHAnsi"/>
          <w:sz w:val="12"/>
        </w:rPr>
        <w:t xml:space="preserve"> whose economy is the best in Europe, was the only country with a significant rise in both its emissions reductions and energy consumption last year. Along with Belgium, it is one of only two countries not on track to meet its 2020 targets in either category. According to the German Association of Energy and Water Industries, the country </w:t>
      </w:r>
      <w:r w:rsidRPr="009D59F6">
        <w:rPr>
          <w:rFonts w:asciiTheme="majorHAnsi" w:hAnsiTheme="majorHAnsi" w:cstheme="minorHAnsi"/>
          <w:highlight w:val="cyan"/>
          <w:u w:val="single"/>
        </w:rPr>
        <w:t>increased its carbon omissions</w:t>
      </w:r>
      <w:r w:rsidRPr="009D59F6">
        <w:rPr>
          <w:rFonts w:asciiTheme="majorHAnsi" w:hAnsiTheme="majorHAnsi" w:cstheme="minorHAnsi"/>
          <w:u w:val="single"/>
        </w:rPr>
        <w:t xml:space="preserve"> by 20 million tons</w:t>
      </w:r>
      <w:r w:rsidRPr="009D59F6">
        <w:rPr>
          <w:rFonts w:asciiTheme="majorHAnsi" w:hAnsiTheme="majorHAnsi" w:cstheme="minorHAnsi"/>
          <w:sz w:val="12"/>
        </w:rPr>
        <w:t xml:space="preserve"> from 2012 to 2013, instead of reducing them. In order to meet its goals, Germany must reduce emissions annually by 3.5 percent over the next six years, a feat that will result in substantial increases in energy costs, and generate political pressure to block measures that </w:t>
      </w:r>
      <w:r w:rsidRPr="009D59F6">
        <w:rPr>
          <w:rFonts w:asciiTheme="majorHAnsi" w:hAnsiTheme="majorHAnsi" w:cstheme="minorHAnsi"/>
          <w:highlight w:val="cyan"/>
          <w:u w:val="single"/>
        </w:rPr>
        <w:t>could hurt the economy</w:t>
      </w:r>
      <w:r w:rsidRPr="009D59F6">
        <w:rPr>
          <w:rFonts w:asciiTheme="majorHAnsi" w:hAnsiTheme="majorHAnsi" w:cstheme="minorHAnsi"/>
          <w:u w:val="single"/>
        </w:rPr>
        <w:t>.</w:t>
      </w:r>
      <w:r w:rsidRPr="009D59F6">
        <w:rPr>
          <w:rFonts w:asciiTheme="majorHAnsi" w:hAnsiTheme="majorHAnsi" w:cstheme="minorHAnsi"/>
          <w:sz w:val="12"/>
        </w:rPr>
        <w:t xml:space="preserve"> Harro van Asselt, a researcher at the Stockholm Environment Institute’s Oxford Centre, said Germany saw a drop in emissions after many polluting industrial sites in the former East Germany were shuttered between the late 1990s and early 2000s. The closings occurred just as Europe began tackling climate change, which assisted the European Union in meeting its 2020 targets, he said. “The question is not why they might stumble now; the main question is why did they reach their targets before,” Mr. van Asselt said. Now the hard part begins, he said, as the European Union faces the need to undertake more difficult and costly measures in areas like transportation and agriculture to ensure that emissions targets remain on track. “As long as the European Commission doesn’t undertake more measures in these sectors, they are going to have difficulties in even reaching their goals for 2030,” Mr. van Asselt said. Globally, the environmental news is not all bleak. The United States failed to adopt the Kyoto Protocol in 1997, in part because Congress feared it would hurt the country economically. But last year President Obama and President Xi Jinping of China reached an agreement that set new goals for those countries to curb their carbon emissions within the next 15 years. The deal was seen as a breakthrough, helping to resolve some of the differences between two of the world’s biggest polluters, whose dispute was partly the reason a climate agreement was not reached in Copenhagen in 2009. European leaders are counting on recent international efforts to help reach a global agreement in Paris. The most recent report issued by the United Nations last year warned that failure to reduce emissions could alter the climate so drastically that it could endanger life as we know it. The Europeans hope this added pressure, coupled with the moral example they tried to set decades ago, will contribute to a lasting global agreement on emissions reductions.</w:t>
      </w:r>
    </w:p>
    <w:p w14:paraId="3A1958F3"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European Union can’t achieve climate agenda regardless of centralization – also EU doesn’t serve as a model for other countries</w:t>
      </w:r>
    </w:p>
    <w:p w14:paraId="79762915"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Eddy 15</w:t>
      </w:r>
      <w:r w:rsidRPr="009D59F6">
        <w:rPr>
          <w:rFonts w:asciiTheme="majorHAnsi" w:hAnsiTheme="majorHAnsi" w:cstheme="minorHAnsi"/>
        </w:rPr>
        <w:t xml:space="preserve"> (Melissa, Berlin correspondent for The International New York Times, 3/2/15, “Europe Unlikely to Meet Climate Goal, Study Finds”, </w:t>
      </w:r>
      <w:hyperlink r:id="rId128" w:history="1">
        <w:r w:rsidRPr="009D59F6">
          <w:rPr>
            <w:rStyle w:val="Hyperlink"/>
            <w:rFonts w:asciiTheme="majorHAnsi" w:hAnsiTheme="majorHAnsi" w:cstheme="minorHAnsi"/>
          </w:rPr>
          <w:t>https://www.nytimes.com/2015/03/03/world/europe-unlikely-to-meet-climate-goal-study-finds.html)</w:t>
        </w:r>
      </w:hyperlink>
      <w:r w:rsidRPr="009D59F6">
        <w:rPr>
          <w:rFonts w:asciiTheme="majorHAnsi" w:hAnsiTheme="majorHAnsi" w:cstheme="minorHAnsi"/>
        </w:rPr>
        <w:t xml:space="preserve"> ACT</w:t>
      </w:r>
    </w:p>
    <w:p w14:paraId="4512FD6B" w14:textId="77777777" w:rsidR="005331FF" w:rsidRPr="009D59F6" w:rsidRDefault="005331FF" w:rsidP="005331FF">
      <w:pPr>
        <w:rPr>
          <w:rFonts w:asciiTheme="majorHAnsi" w:hAnsiTheme="majorHAnsi" w:cstheme="minorHAnsi"/>
        </w:rPr>
      </w:pPr>
      <w:r w:rsidRPr="009D59F6">
        <w:rPr>
          <w:rStyle w:val="StyleUnderline"/>
          <w:rFonts w:asciiTheme="majorHAnsi" w:hAnsiTheme="majorHAnsi" w:cstheme="minorHAnsi"/>
          <w:highlight w:val="cyan"/>
        </w:rPr>
        <w:t>The European Union will fail to meet an ambitious goal of significantly reducing greenhouse gas emissions</w:t>
      </w:r>
      <w:r w:rsidRPr="009D59F6">
        <w:rPr>
          <w:rStyle w:val="StyleUnderline"/>
          <w:rFonts w:asciiTheme="majorHAnsi" w:hAnsiTheme="majorHAnsi" w:cstheme="minorHAnsi"/>
        </w:rPr>
        <w:t xml:space="preserve"> by 2050 </w:t>
      </w:r>
      <w:r w:rsidRPr="009D59F6">
        <w:rPr>
          <w:rFonts w:asciiTheme="majorHAnsi" w:hAnsiTheme="majorHAnsi" w:cstheme="minorHAnsi"/>
        </w:rPr>
        <w:t>unless it takes more aggressive measures to limit the use of fossil fuels and adopts new environmental policies,</w:t>
      </w:r>
      <w:r w:rsidRPr="009D59F6">
        <w:rPr>
          <w:rStyle w:val="StyleUnderline"/>
          <w:rFonts w:asciiTheme="majorHAnsi" w:hAnsiTheme="majorHAnsi" w:cstheme="minorHAnsi"/>
        </w:rPr>
        <w:t xml:space="preserve"> according to a report scheduled for release on Tuesday. Although </w:t>
      </w:r>
      <w:r w:rsidRPr="009D59F6">
        <w:rPr>
          <w:rStyle w:val="StyleUnderline"/>
          <w:rFonts w:asciiTheme="majorHAnsi" w:hAnsiTheme="majorHAnsi" w:cstheme="minorHAnsi"/>
          <w:highlight w:val="cyan"/>
        </w:rPr>
        <w:t>European</w:t>
      </w:r>
      <w:r w:rsidRPr="009D59F6">
        <w:rPr>
          <w:rStyle w:val="StyleUnderline"/>
          <w:rFonts w:asciiTheme="majorHAnsi" w:hAnsiTheme="majorHAnsi" w:cstheme="minorHAnsi"/>
        </w:rPr>
        <w:t xml:space="preserve"> countries are on track to meet</w:t>
      </w:r>
      <w:r w:rsidRPr="009D59F6">
        <w:rPr>
          <w:rFonts w:asciiTheme="majorHAnsi" w:hAnsiTheme="majorHAnsi" w:cstheme="minorHAnsi"/>
        </w:rPr>
        <w:t xml:space="preserve">, and even surpass, the goal of reducing 1990-level greenhouse gas emissions by </w:t>
      </w:r>
      <w:r w:rsidRPr="009D59F6">
        <w:rPr>
          <w:rStyle w:val="StyleUnderline"/>
          <w:rFonts w:asciiTheme="majorHAnsi" w:hAnsiTheme="majorHAnsi" w:cstheme="minorHAnsi"/>
        </w:rPr>
        <w:t xml:space="preserve">20 percent by 2020, </w:t>
      </w:r>
      <w:r w:rsidRPr="009D59F6">
        <w:rPr>
          <w:rStyle w:val="StyleUnderline"/>
          <w:rFonts w:asciiTheme="majorHAnsi" w:hAnsiTheme="majorHAnsi" w:cstheme="minorHAnsi"/>
          <w:highlight w:val="cyan"/>
        </w:rPr>
        <w:t>existing policies are not robust enough to ensure that the 2050 targets are met</w:t>
      </w:r>
      <w:r w:rsidRPr="009D59F6">
        <w:rPr>
          <w:rStyle w:val="StyleUnderline"/>
          <w:rFonts w:asciiTheme="majorHAnsi" w:hAnsiTheme="majorHAnsi" w:cstheme="minorHAnsi"/>
        </w:rPr>
        <w:t>,</w:t>
      </w:r>
      <w:r w:rsidRPr="009D59F6">
        <w:rPr>
          <w:rFonts w:asciiTheme="majorHAnsi" w:hAnsiTheme="majorHAnsi" w:cstheme="minorHAnsi"/>
        </w:rPr>
        <w:t xml:space="preserve"> the report said</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Those targets</w:t>
      </w:r>
      <w:r w:rsidRPr="009D59F6">
        <w:rPr>
          <w:rStyle w:val="StyleUnderline"/>
          <w:rFonts w:asciiTheme="majorHAnsi" w:hAnsiTheme="majorHAnsi" w:cstheme="minorHAnsi"/>
        </w:rPr>
        <w:t xml:space="preserve">, scientists have said, </w:t>
      </w:r>
      <w:r w:rsidRPr="009D59F6">
        <w:rPr>
          <w:rStyle w:val="StyleUnderline"/>
          <w:rFonts w:asciiTheme="majorHAnsi" w:hAnsiTheme="majorHAnsi" w:cstheme="minorHAnsi"/>
          <w:highlight w:val="cyan"/>
        </w:rPr>
        <w:t>are critical to forestalling the most catastrophic effects of climate change,</w:t>
      </w:r>
      <w:r w:rsidRPr="009D59F6">
        <w:rPr>
          <w:rStyle w:val="StyleUnderline"/>
          <w:rFonts w:asciiTheme="majorHAnsi" w:hAnsiTheme="majorHAnsi" w:cstheme="minorHAnsi"/>
        </w:rPr>
        <w:t xml:space="preserve"> which are linked to carbon emissions caused by human activity. “</w:t>
      </w:r>
      <w:r w:rsidRPr="009D59F6">
        <w:rPr>
          <w:rStyle w:val="StyleUnderline"/>
          <w:rFonts w:asciiTheme="majorHAnsi" w:hAnsiTheme="majorHAnsi" w:cstheme="minorHAnsi"/>
          <w:highlight w:val="cyan"/>
        </w:rPr>
        <w:t>The level of ambition</w:t>
      </w:r>
      <w:r w:rsidRPr="009D59F6">
        <w:rPr>
          <w:rStyle w:val="StyleUnderline"/>
          <w:rFonts w:asciiTheme="majorHAnsi" w:hAnsiTheme="majorHAnsi" w:cstheme="minorHAnsi"/>
        </w:rPr>
        <w:t xml:space="preserve"> of environmental policies currently in place to reduce environmental pressures </w:t>
      </w:r>
      <w:r w:rsidRPr="009D59F6">
        <w:rPr>
          <w:rStyle w:val="StyleUnderline"/>
          <w:rFonts w:asciiTheme="majorHAnsi" w:hAnsiTheme="majorHAnsi" w:cstheme="minorHAnsi"/>
          <w:highlight w:val="cyan"/>
        </w:rPr>
        <w:t>may not enable Europe to achieve long-term environmental goals,</w:t>
      </w:r>
      <w:r w:rsidRPr="009D59F6">
        <w:rPr>
          <w:rStyle w:val="StyleUnderline"/>
          <w:rFonts w:asciiTheme="majorHAnsi" w:hAnsiTheme="majorHAnsi" w:cstheme="minorHAnsi"/>
        </w:rPr>
        <w:t xml:space="preserve"> such as the 2050 target of reducing greenhouse gas emissions by 80-95 percent,” the report said. </w:t>
      </w:r>
      <w:r w:rsidRPr="009D59F6">
        <w:rPr>
          <w:rFonts w:asciiTheme="majorHAnsi" w:hAnsiTheme="majorHAnsi" w:cstheme="minorHAnsi"/>
        </w:rPr>
        <w:t xml:space="preserve">The report also noted that transportation continues to account for a quarter of all carbon emissions within the European Union, and reducing those by 60 percent by </w:t>
      </w:r>
      <w:r w:rsidRPr="009D59F6">
        <w:rPr>
          <w:rStyle w:val="StyleUnderline"/>
          <w:rFonts w:asciiTheme="majorHAnsi" w:hAnsiTheme="majorHAnsi" w:cstheme="minorHAnsi"/>
        </w:rPr>
        <w:t xml:space="preserve">2050 </w:t>
      </w:r>
      <w:r w:rsidRPr="009D59F6">
        <w:rPr>
          <w:rStyle w:val="StyleUnderline"/>
          <w:rFonts w:asciiTheme="majorHAnsi" w:hAnsiTheme="majorHAnsi" w:cstheme="minorHAnsi"/>
          <w:highlight w:val="cyan"/>
        </w:rPr>
        <w:t>will require “significant additional measures</w:t>
      </w:r>
      <w:r w:rsidRPr="009D59F6">
        <w:rPr>
          <w:rFonts w:asciiTheme="majorHAnsi" w:hAnsiTheme="majorHAnsi" w:cstheme="minorHAnsi"/>
        </w:rPr>
        <w:t xml:space="preserve">.” The report, which will formally be released on Tuesday, was compiled by the European Environment Agency, based in Copenhagen, and is produced every five years to assess how the Union is progressing toward its environmental goals and to inform European policy. It will be presented to the European Commission and debated in the European Parliament later this month. </w:t>
      </w:r>
      <w:r w:rsidRPr="009D59F6">
        <w:rPr>
          <w:rStyle w:val="StyleUnderline"/>
          <w:rFonts w:asciiTheme="majorHAnsi" w:hAnsiTheme="majorHAnsi" w:cstheme="minorHAnsi"/>
          <w:highlight w:val="cyan"/>
        </w:rPr>
        <w:t xml:space="preserve">The findings are significant because Europeans </w:t>
      </w:r>
      <w:r w:rsidRPr="009D59F6">
        <w:rPr>
          <w:rStyle w:val="StyleUnderline"/>
          <w:rFonts w:asciiTheme="majorHAnsi" w:hAnsiTheme="majorHAnsi" w:cstheme="minorHAnsi"/>
        </w:rPr>
        <w:t xml:space="preserve">have taken a lead role in </w:t>
      </w:r>
      <w:r w:rsidRPr="009D59F6">
        <w:rPr>
          <w:rStyle w:val="StyleUnderline"/>
          <w:rFonts w:asciiTheme="majorHAnsi" w:hAnsiTheme="majorHAnsi" w:cstheme="minorHAnsi"/>
          <w:highlight w:val="cyan"/>
        </w:rPr>
        <w:t>seek</w:t>
      </w:r>
      <w:r w:rsidRPr="009D59F6">
        <w:rPr>
          <w:rStyle w:val="StyleUnderline"/>
          <w:rFonts w:asciiTheme="majorHAnsi" w:hAnsiTheme="majorHAnsi" w:cstheme="minorHAnsi"/>
        </w:rPr>
        <w:t>ing</w:t>
      </w:r>
      <w:r w:rsidRPr="009D59F6">
        <w:rPr>
          <w:rStyle w:val="StyleUnderline"/>
          <w:rFonts w:asciiTheme="majorHAnsi" w:hAnsiTheme="majorHAnsi" w:cstheme="minorHAnsi"/>
          <w:highlight w:val="cyan"/>
        </w:rPr>
        <w:t xml:space="preserve"> to avert the worst effects of climate change,</w:t>
      </w:r>
      <w:r w:rsidRPr="009D59F6">
        <w:rPr>
          <w:rStyle w:val="StyleUnderline"/>
          <w:rFonts w:asciiTheme="majorHAnsi" w:hAnsiTheme="majorHAnsi" w:cstheme="minorHAnsi"/>
        </w:rPr>
        <w:t xml:space="preserve"> in some cases </w:t>
      </w:r>
      <w:r w:rsidRPr="009D59F6">
        <w:rPr>
          <w:rStyle w:val="StyleUnderline"/>
          <w:rFonts w:asciiTheme="majorHAnsi" w:hAnsiTheme="majorHAnsi" w:cstheme="minorHAnsi"/>
          <w:highlight w:val="cyan"/>
        </w:rPr>
        <w:t>putting aside their own</w:t>
      </w:r>
      <w:r w:rsidRPr="009D59F6">
        <w:rPr>
          <w:rStyle w:val="StyleUnderline"/>
          <w:rFonts w:asciiTheme="majorHAnsi" w:hAnsiTheme="majorHAnsi" w:cstheme="minorHAnsi"/>
        </w:rPr>
        <w:t xml:space="preserve"> economic prospects and political pressures to enact </w:t>
      </w:r>
      <w:r w:rsidRPr="009D59F6">
        <w:rPr>
          <w:rStyle w:val="StyleUnderline"/>
          <w:rFonts w:asciiTheme="majorHAnsi" w:hAnsiTheme="majorHAnsi" w:cstheme="minorHAnsi"/>
          <w:highlight w:val="cyan"/>
        </w:rPr>
        <w:t>policies that could also serve as models for other countries and regions.</w:t>
      </w:r>
      <w:r w:rsidRPr="009D59F6">
        <w:rPr>
          <w:rFonts w:asciiTheme="majorHAnsi" w:hAnsiTheme="majorHAnsi" w:cstheme="minorHAnsi"/>
        </w:rPr>
        <w:t xml:space="preserve"> The European Union’s failure to achieve its goals could discourage efforts by more reluctant nations, like China and India, and could loom large later this year as nations gather in Paris to discuss a global climate treaty.</w:t>
      </w:r>
    </w:p>
    <w:p w14:paraId="0490D634" w14:textId="0F340F3E"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Impact Turn – German Econ</w:t>
      </w:r>
      <w:r w:rsidR="00902384" w:rsidRPr="009D59F6">
        <w:rPr>
          <w:rFonts w:asciiTheme="majorHAnsi" w:hAnsiTheme="majorHAnsi" w:cstheme="minorHAnsi"/>
        </w:rPr>
        <w:t xml:space="preserve"> (1NC)</w:t>
      </w:r>
    </w:p>
    <w:p w14:paraId="437644AF"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German Economy is stable now but emissions reductions damage multiple sectors of the economy</w:t>
      </w:r>
    </w:p>
    <w:p w14:paraId="2B35C577"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Eddy 15</w:t>
      </w:r>
      <w:r w:rsidRPr="009D59F6">
        <w:rPr>
          <w:rFonts w:asciiTheme="majorHAnsi" w:hAnsiTheme="majorHAnsi" w:cstheme="minorHAnsi"/>
        </w:rPr>
        <w:t xml:space="preserve"> (3/5, Melissa, Berlin correspondent for The International New York Times, a position she has held since January 2012. Before that, she covered Germany for The Associated Press, arriving in Frankfurt in 2000 and moving to Berlin in 2005, masters in journalism from Columbia, “Europe Unlikely to Meet Climate Goal, Study Finds”, </w:t>
      </w:r>
      <w:hyperlink r:id="rId129" w:history="1">
        <w:r w:rsidRPr="009D59F6">
          <w:rPr>
            <w:rStyle w:val="Hyperlink"/>
            <w:rFonts w:asciiTheme="majorHAnsi" w:hAnsiTheme="majorHAnsi" w:cstheme="minorHAnsi"/>
          </w:rPr>
          <w:t>https://www.nytimes.com/2015/03/03/world/europe-unlikely-to-meet-climate-goal-study-finds.html</w:t>
        </w:r>
      </w:hyperlink>
      <w:r w:rsidRPr="009D59F6">
        <w:rPr>
          <w:rFonts w:asciiTheme="majorHAnsi" w:hAnsiTheme="majorHAnsi" w:cstheme="minorHAnsi"/>
        </w:rPr>
        <w:t>, NY Times) MBE</w:t>
      </w:r>
    </w:p>
    <w:p w14:paraId="48E5428B" w14:textId="77777777" w:rsidR="005331FF" w:rsidRPr="009D59F6" w:rsidRDefault="005331FF" w:rsidP="005331FF">
      <w:pPr>
        <w:rPr>
          <w:rFonts w:asciiTheme="majorHAnsi" w:hAnsiTheme="majorHAnsi" w:cstheme="minorHAnsi"/>
          <w:sz w:val="14"/>
        </w:rPr>
      </w:pPr>
      <w:r w:rsidRPr="009D59F6">
        <w:rPr>
          <w:rFonts w:asciiTheme="majorHAnsi" w:hAnsiTheme="majorHAnsi" w:cstheme="minorHAnsi"/>
          <w:sz w:val="14"/>
        </w:rPr>
        <w:t xml:space="preserve">According to the report, </w:t>
      </w:r>
      <w:r w:rsidRPr="009D59F6">
        <w:rPr>
          <w:rFonts w:asciiTheme="majorHAnsi" w:hAnsiTheme="majorHAnsi" w:cstheme="minorHAnsi"/>
          <w:highlight w:val="cyan"/>
          <w:u w:val="single"/>
        </w:rPr>
        <w:t>Germany, whose economy is the best in Europe</w:t>
      </w:r>
      <w:r w:rsidRPr="009D59F6">
        <w:rPr>
          <w:rFonts w:asciiTheme="majorHAnsi" w:hAnsiTheme="majorHAnsi" w:cstheme="minorHAnsi"/>
          <w:sz w:val="14"/>
        </w:rPr>
        <w:t xml:space="preserve">, was the only country with a </w:t>
      </w:r>
      <w:r w:rsidRPr="009D59F6">
        <w:rPr>
          <w:rFonts w:asciiTheme="majorHAnsi" w:hAnsiTheme="majorHAnsi" w:cstheme="minorHAnsi"/>
          <w:highlight w:val="cyan"/>
          <w:u w:val="single"/>
        </w:rPr>
        <w:t>significant rise in</w:t>
      </w:r>
      <w:r w:rsidRPr="009D59F6">
        <w:rPr>
          <w:rFonts w:asciiTheme="majorHAnsi" w:hAnsiTheme="majorHAnsi" w:cstheme="minorHAnsi"/>
          <w:u w:val="single"/>
        </w:rPr>
        <w:t xml:space="preserve"> both its emissions reductions and </w:t>
      </w:r>
      <w:r w:rsidRPr="009D59F6">
        <w:rPr>
          <w:rFonts w:asciiTheme="majorHAnsi" w:hAnsiTheme="majorHAnsi" w:cstheme="minorHAnsi"/>
          <w:highlight w:val="cyan"/>
          <w:u w:val="single"/>
        </w:rPr>
        <w:t>energy consumption</w:t>
      </w:r>
      <w:r w:rsidRPr="009D59F6">
        <w:rPr>
          <w:rFonts w:asciiTheme="majorHAnsi" w:hAnsiTheme="majorHAnsi" w:cstheme="minorHAnsi"/>
          <w:u w:val="single"/>
        </w:rPr>
        <w:t xml:space="preserve"> last year</w:t>
      </w:r>
      <w:r w:rsidRPr="009D59F6">
        <w:rPr>
          <w:rFonts w:asciiTheme="majorHAnsi" w:hAnsiTheme="majorHAnsi" w:cstheme="minorHAnsi"/>
          <w:sz w:val="14"/>
        </w:rPr>
        <w:t xml:space="preserve">. Along with Belgium, it is one of only two countries </w:t>
      </w:r>
      <w:r w:rsidRPr="009D59F6">
        <w:rPr>
          <w:rFonts w:asciiTheme="majorHAnsi" w:hAnsiTheme="majorHAnsi" w:cstheme="minorHAnsi"/>
          <w:highlight w:val="cyan"/>
          <w:u w:val="single"/>
        </w:rPr>
        <w:t>not on track to meet its 2020 targets in either category</w:t>
      </w:r>
      <w:r w:rsidRPr="009D59F6">
        <w:rPr>
          <w:rFonts w:asciiTheme="majorHAnsi" w:hAnsiTheme="majorHAnsi" w:cstheme="minorHAnsi"/>
          <w:sz w:val="14"/>
        </w:rPr>
        <w:t xml:space="preserve">. According to the German Association of Energy and Water Industries, the country increased its carbon omissions by 20 million tons from 2012 to 2013, instead of reducing them. In order to meet its goals, </w:t>
      </w:r>
      <w:r w:rsidRPr="009D59F6">
        <w:rPr>
          <w:rFonts w:asciiTheme="majorHAnsi" w:hAnsiTheme="majorHAnsi" w:cstheme="minorHAnsi"/>
          <w:u w:val="single"/>
        </w:rPr>
        <w:t xml:space="preserve">Germany </w:t>
      </w:r>
      <w:r w:rsidRPr="009D59F6">
        <w:rPr>
          <w:rFonts w:asciiTheme="majorHAnsi" w:hAnsiTheme="majorHAnsi" w:cstheme="minorHAnsi"/>
          <w:highlight w:val="cyan"/>
          <w:u w:val="single"/>
        </w:rPr>
        <w:t>must reduce emissions annually by 3.5 percent</w:t>
      </w:r>
      <w:r w:rsidRPr="009D59F6">
        <w:rPr>
          <w:rFonts w:asciiTheme="majorHAnsi" w:hAnsiTheme="majorHAnsi" w:cstheme="minorHAnsi"/>
          <w:u w:val="single"/>
        </w:rPr>
        <w:t xml:space="preserve"> over the next six years, a feat that will </w:t>
      </w:r>
      <w:r w:rsidRPr="009D59F6">
        <w:rPr>
          <w:rFonts w:asciiTheme="majorHAnsi" w:hAnsiTheme="majorHAnsi" w:cstheme="minorHAnsi"/>
          <w:highlight w:val="cyan"/>
          <w:u w:val="single"/>
        </w:rPr>
        <w:t>result in substantial increases in energy costs</w:t>
      </w:r>
      <w:r w:rsidRPr="009D59F6">
        <w:rPr>
          <w:rFonts w:asciiTheme="majorHAnsi" w:hAnsiTheme="majorHAnsi" w:cstheme="minorHAnsi"/>
          <w:sz w:val="14"/>
        </w:rPr>
        <w:t xml:space="preserve">, and generate political pressure to block </w:t>
      </w:r>
      <w:r w:rsidRPr="009D59F6">
        <w:rPr>
          <w:rFonts w:asciiTheme="majorHAnsi" w:hAnsiTheme="majorHAnsi" w:cstheme="minorHAnsi"/>
          <w:highlight w:val="cyan"/>
          <w:u w:val="single"/>
        </w:rPr>
        <w:t>measures</w:t>
      </w:r>
      <w:r w:rsidRPr="009D59F6">
        <w:rPr>
          <w:rFonts w:asciiTheme="majorHAnsi" w:hAnsiTheme="majorHAnsi" w:cstheme="minorHAnsi"/>
          <w:sz w:val="14"/>
        </w:rPr>
        <w:t xml:space="preserve"> that could </w:t>
      </w:r>
      <w:r w:rsidRPr="009D59F6">
        <w:rPr>
          <w:rFonts w:asciiTheme="majorHAnsi" w:hAnsiTheme="majorHAnsi" w:cstheme="minorHAnsi"/>
          <w:highlight w:val="cyan"/>
          <w:u w:val="single"/>
        </w:rPr>
        <w:t>hurt the economy</w:t>
      </w:r>
      <w:r w:rsidRPr="009D59F6">
        <w:rPr>
          <w:rFonts w:asciiTheme="majorHAnsi" w:hAnsiTheme="majorHAnsi" w:cstheme="minorHAnsi"/>
          <w:sz w:val="14"/>
        </w:rPr>
        <w:t xml:space="preserve">. Harro van Asselt, a researcher at the Stockholm Environment Institute’s Oxford Centre, said Germany saw a drop in emissions after many polluting industrial sites in the former East Germany were shuttered between the late 1990s and early 2000s. The closings occurred just as Europe began tackling climate change, which assisted the European Union in meeting its 2020 targets, he said. “The question is not why they might stumble now; the main question is why did they reach their targets before,” Mr. van Asselt said. Now the hard part begins, he said, as the European Union faces the need to undertake more difficult and </w:t>
      </w:r>
      <w:r w:rsidRPr="009D59F6">
        <w:rPr>
          <w:rFonts w:asciiTheme="majorHAnsi" w:hAnsiTheme="majorHAnsi" w:cstheme="minorHAnsi"/>
          <w:highlight w:val="cyan"/>
          <w:u w:val="single"/>
        </w:rPr>
        <w:t>costly measures in areas like transportation and agriculture to ensure that emissions targets remain on track</w:t>
      </w:r>
      <w:r w:rsidRPr="009D59F6">
        <w:rPr>
          <w:rFonts w:asciiTheme="majorHAnsi" w:hAnsiTheme="majorHAnsi" w:cstheme="minorHAnsi"/>
          <w:sz w:val="14"/>
        </w:rPr>
        <w:t>. “As long as the European Commission doesn’t undertake more measures in these sectors, they are going to have difficulties in even reaching their goals for 2030,” Mr. van Asselt said. Globally, the environmental news is not all bleak. The United States failed to adopt the Kyoto Protocol in 1997, in part because Congress feared it would hurt the country economically. But last year President Obama and President Xi Jinping of China reached an agreement that set new goals for those countries to curb their carbon emissions within the next 15 years. The deal was seen as a breakthrough, helping to resolve some of the differences between two of the world’s biggest polluters, whose dispute was partly the reason a climate agreement was not reached in Copenhagen in 2009. European leaders are counting on recent international efforts to help reach a global agreement in Paris. The most recent report issued by the United Nations last year warned that failure to reduce emissions could alter the climate so drastically that it could endanger life as we know it. The Europeans hope this added pressure, coupled with the moral example they tried to set decades ago, will contribute to a lasting global agreement on emissions reductions.</w:t>
      </w:r>
    </w:p>
    <w:p w14:paraId="1E369FF2"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Destroys the Eurozone</w:t>
      </w:r>
    </w:p>
    <w:p w14:paraId="30A2CB66"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Lynn 16</w:t>
      </w:r>
      <w:r w:rsidRPr="009D59F6">
        <w:rPr>
          <w:rFonts w:asciiTheme="majorHAnsi" w:hAnsiTheme="majorHAnsi" w:cstheme="minorHAnsi"/>
        </w:rPr>
        <w:t>, (analyst @ The Spectator (UK), If Deutsche Bank collapses, it’s taking the euro with it, blogs.spectator.co.uk/2016/02/if-deutsche-bank-collapses-its-taking-the-euro-with-it/)</w:t>
      </w:r>
    </w:p>
    <w:p w14:paraId="7061E2A4" w14:textId="77777777" w:rsidR="005331FF" w:rsidRPr="009D59F6" w:rsidRDefault="005331FF" w:rsidP="005331FF">
      <w:pPr>
        <w:rPr>
          <w:rStyle w:val="Emphasis"/>
          <w:rFonts w:asciiTheme="majorHAnsi" w:hAnsiTheme="majorHAnsi" w:cstheme="minorHAnsi"/>
        </w:rPr>
      </w:pPr>
      <w:r w:rsidRPr="009D59F6">
        <w:rPr>
          <w:rStyle w:val="StyleUnderline"/>
          <w:rFonts w:asciiTheme="majorHAnsi" w:hAnsiTheme="majorHAnsi" w:cstheme="minorHAnsi"/>
          <w:highlight w:val="cyan"/>
        </w:rPr>
        <w:t>If Deutsche were in serious trouble</w:t>
      </w:r>
      <w:r w:rsidRPr="009D59F6">
        <w:rPr>
          <w:rStyle w:val="StyleUnderline"/>
          <w:rFonts w:asciiTheme="majorHAnsi" w:hAnsiTheme="majorHAnsi" w:cstheme="minorHAnsi"/>
        </w:rPr>
        <w:t xml:space="preserve">, the </w:t>
      </w:r>
      <w:r w:rsidRPr="009D59F6">
        <w:rPr>
          <w:rStyle w:val="StyleUnderline"/>
          <w:rFonts w:asciiTheme="majorHAnsi" w:hAnsiTheme="majorHAnsi" w:cstheme="minorHAnsi"/>
          <w:highlight w:val="cyan"/>
        </w:rPr>
        <w:t>German government would</w:t>
      </w:r>
      <w:r w:rsidRPr="009D59F6">
        <w:rPr>
          <w:rFonts w:asciiTheme="majorHAnsi" w:hAnsiTheme="majorHAnsi" w:cstheme="minorHAnsi"/>
        </w:rPr>
        <w:t xml:space="preserve"> surely feel compelled to </w:t>
      </w:r>
      <w:r w:rsidRPr="009D59F6">
        <w:rPr>
          <w:rStyle w:val="StyleUnderline"/>
          <w:rFonts w:asciiTheme="majorHAnsi" w:hAnsiTheme="majorHAnsi" w:cstheme="minorHAnsi"/>
          <w:highlight w:val="cyan"/>
        </w:rPr>
        <w:t>bail it out</w:t>
      </w:r>
      <w:r w:rsidRPr="009D59F6">
        <w:rPr>
          <w:rFonts w:asciiTheme="majorHAnsi" w:hAnsiTheme="majorHAnsi" w:cstheme="minorHAnsi"/>
        </w:rPr>
        <w:t xml:space="preserve">, just as we bailed out RBS, and the Americans their banks, a few years ago. </w:t>
      </w:r>
      <w:r w:rsidRPr="009D59F6">
        <w:rPr>
          <w:rStyle w:val="StyleUnderline"/>
          <w:rFonts w:asciiTheme="majorHAnsi" w:hAnsiTheme="majorHAnsi" w:cstheme="minorHAnsi"/>
        </w:rPr>
        <w:t xml:space="preserve">But </w:t>
      </w:r>
      <w:r w:rsidRPr="009D59F6">
        <w:rPr>
          <w:rFonts w:asciiTheme="majorHAnsi" w:hAnsiTheme="majorHAnsi" w:cstheme="minorHAnsi"/>
        </w:rPr>
        <w:t xml:space="preserve">hold on. It is less than a year ago that the </w:t>
      </w:r>
      <w:r w:rsidRPr="009D59F6">
        <w:rPr>
          <w:rStyle w:val="StyleUnderline"/>
          <w:rFonts w:asciiTheme="majorHAnsi" w:hAnsiTheme="majorHAnsi" w:cstheme="minorHAnsi"/>
          <w:highlight w:val="cyan"/>
        </w:rPr>
        <w:t>Greek banks were allowed to go down</w:t>
      </w:r>
      <w:r w:rsidRPr="009D59F6">
        <w:rPr>
          <w:rStyle w:val="StyleUnderline"/>
          <w:rFonts w:asciiTheme="majorHAnsi" w:hAnsiTheme="majorHAnsi" w:cstheme="minorHAnsi"/>
        </w:rPr>
        <w:t>, and</w:t>
      </w:r>
      <w:r w:rsidRPr="009D59F6">
        <w:rPr>
          <w:rFonts w:asciiTheme="majorHAnsi" w:hAnsiTheme="majorHAnsi" w:cstheme="minorHAnsi"/>
        </w:rPr>
        <w:t xml:space="preserve"> the </w:t>
      </w:r>
      <w:r w:rsidRPr="009D59F6">
        <w:rPr>
          <w:rStyle w:val="StyleUnderline"/>
          <w:rFonts w:asciiTheme="majorHAnsi" w:hAnsiTheme="majorHAnsi" w:cstheme="minorHAnsi"/>
        </w:rPr>
        <w:t xml:space="preserve">cash machines stopped working. </w:t>
      </w:r>
      <w:r w:rsidRPr="009D59F6">
        <w:rPr>
          <w:rStyle w:val="StyleUnderline"/>
          <w:rFonts w:asciiTheme="majorHAnsi" w:hAnsiTheme="majorHAnsi" w:cstheme="minorHAnsi"/>
          <w:highlight w:val="cyan"/>
        </w:rPr>
        <w:t>That would be an acutely painful contrast</w:t>
      </w:r>
      <w:r w:rsidRPr="009D59F6">
        <w:rPr>
          <w:rFonts w:asciiTheme="majorHAnsi" w:hAnsiTheme="majorHAnsi" w:cstheme="minorHAnsi"/>
          <w:highlight w:val="cyan"/>
        </w:rPr>
        <w:t>,</w:t>
      </w:r>
      <w:r w:rsidRPr="009D59F6">
        <w:rPr>
          <w:rFonts w:asciiTheme="majorHAnsi" w:hAnsiTheme="majorHAnsi" w:cstheme="minorHAnsi"/>
        </w:rPr>
        <w:t xml:space="preserve"> and one </w:t>
      </w:r>
      <w:r w:rsidRPr="009D59F6">
        <w:rPr>
          <w:rStyle w:val="StyleUnderline"/>
          <w:rFonts w:asciiTheme="majorHAnsi" w:hAnsiTheme="majorHAnsi" w:cstheme="minorHAnsi"/>
        </w:rPr>
        <w:t xml:space="preserve">that could hardly fail to be missed. </w:t>
      </w:r>
      <w:r w:rsidRPr="009D59F6">
        <w:rPr>
          <w:rStyle w:val="StyleUnderline"/>
          <w:rFonts w:asciiTheme="majorHAnsi" w:hAnsiTheme="majorHAnsi" w:cstheme="minorHAnsi"/>
          <w:highlight w:val="cyan"/>
        </w:rPr>
        <w:t>Everyone’s</w:t>
      </w:r>
      <w:r w:rsidRPr="009D59F6">
        <w:rPr>
          <w:rStyle w:val="StyleUnderline"/>
          <w:rFonts w:asciiTheme="majorHAnsi" w:hAnsiTheme="majorHAnsi" w:cstheme="minorHAnsi"/>
        </w:rPr>
        <w:t xml:space="preserve"> sneaking </w:t>
      </w:r>
      <w:r w:rsidRPr="009D59F6">
        <w:rPr>
          <w:rStyle w:val="StyleUnderline"/>
          <w:rFonts w:asciiTheme="majorHAnsi" w:hAnsiTheme="majorHAnsi" w:cstheme="minorHAnsi"/>
          <w:highlight w:val="cyan"/>
        </w:rPr>
        <w:t>suspicion</w:t>
      </w:r>
      <w:r w:rsidRPr="009D59F6">
        <w:rPr>
          <w:rStyle w:val="StyleUnderline"/>
          <w:rFonts w:asciiTheme="majorHAnsi" w:hAnsiTheme="majorHAnsi" w:cstheme="minorHAnsi"/>
        </w:rPr>
        <w:t xml:space="preserve"> about </w:t>
      </w:r>
      <w:r w:rsidRPr="009D59F6">
        <w:rPr>
          <w:rStyle w:val="StyleUnderline"/>
          <w:rFonts w:asciiTheme="majorHAnsi" w:hAnsiTheme="majorHAnsi" w:cstheme="minorHAnsi"/>
          <w:highlight w:val="cyan"/>
        </w:rPr>
        <w:t>the euro</w:t>
      </w:r>
      <w:r w:rsidRPr="009D59F6">
        <w:rPr>
          <w:rStyle w:val="StyleUnderline"/>
          <w:rFonts w:asciiTheme="majorHAnsi" w:hAnsiTheme="majorHAnsi" w:cstheme="minorHAnsi"/>
        </w:rPr>
        <w:t xml:space="preserve"> – that it </w:t>
      </w:r>
      <w:r w:rsidRPr="009D59F6">
        <w:rPr>
          <w:rStyle w:val="StyleUnderline"/>
          <w:rFonts w:asciiTheme="majorHAnsi" w:hAnsiTheme="majorHAnsi" w:cstheme="minorHAnsi"/>
          <w:highlight w:val="cyan"/>
        </w:rPr>
        <w:t>is designed to work only for Germany – will be confirmed</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and </w:t>
      </w:r>
      <w:r w:rsidRPr="009D59F6">
        <w:rPr>
          <w:rStyle w:val="StyleUnderline"/>
          <w:rFonts w:asciiTheme="majorHAnsi" w:hAnsiTheme="majorHAnsi" w:cstheme="minorHAnsi"/>
          <w:highlight w:val="cyan"/>
        </w:rPr>
        <w:t>in the most dramatic way possible</w:t>
      </w:r>
      <w:r w:rsidRPr="009D59F6">
        <w:rPr>
          <w:rFonts w:asciiTheme="majorHAnsi" w:hAnsiTheme="majorHAnsi" w:cstheme="minorHAnsi"/>
        </w:rPr>
        <w:t xml:space="preserve">. It gets worse. The </w:t>
      </w:r>
      <w:r w:rsidRPr="009D59F6">
        <w:rPr>
          <w:rStyle w:val="StyleUnderline"/>
          <w:rFonts w:asciiTheme="majorHAnsi" w:hAnsiTheme="majorHAnsi" w:cstheme="minorHAnsi"/>
          <w:highlight w:val="cyan"/>
        </w:rPr>
        <w:t>cost of a rescue would blow Germany’s debt to GDP ratio</w:t>
      </w:r>
      <w:r w:rsidRPr="009D59F6">
        <w:rPr>
          <w:rFonts w:asciiTheme="majorHAnsi" w:hAnsiTheme="majorHAnsi" w:cstheme="minorHAnsi"/>
        </w:rPr>
        <w:t xml:space="preserve"> – currently 71 percent – </w:t>
      </w:r>
      <w:r w:rsidRPr="009D59F6">
        <w:rPr>
          <w:rStyle w:val="StyleUnderline"/>
          <w:rFonts w:asciiTheme="majorHAnsi" w:hAnsiTheme="majorHAnsi" w:cstheme="minorHAnsi"/>
          <w:highlight w:val="cyan"/>
        </w:rPr>
        <w:t>through the roof</w:t>
      </w:r>
      <w:r w:rsidRPr="009D59F6">
        <w:rPr>
          <w:rStyle w:val="StyleUnderline"/>
          <w:rFonts w:asciiTheme="majorHAnsi" w:hAnsiTheme="majorHAnsi" w:cstheme="minorHAnsi"/>
        </w:rPr>
        <w:t>. The rules it has been so fiercely enforcing for everyone else would</w:t>
      </w:r>
      <w:r w:rsidRPr="009D59F6">
        <w:rPr>
          <w:rFonts w:asciiTheme="majorHAnsi" w:hAnsiTheme="majorHAnsi" w:cstheme="minorHAnsi"/>
        </w:rPr>
        <w:t xml:space="preserve"> turn out to </w:t>
      </w:r>
      <w:r w:rsidRPr="009D59F6">
        <w:rPr>
          <w:rStyle w:val="StyleUnderline"/>
          <w:rFonts w:asciiTheme="majorHAnsi" w:hAnsiTheme="majorHAnsi" w:cstheme="minorHAnsi"/>
        </w:rPr>
        <w:t>be conveniently forgotten about for itself. How is that going to look to the Portuguese or the Spanish, living through German-imposed austerity</w:t>
      </w:r>
      <w:r w:rsidRPr="009D59F6">
        <w:rPr>
          <w:rFonts w:asciiTheme="majorHAnsi" w:hAnsiTheme="majorHAnsi" w:cstheme="minorHAnsi"/>
        </w:rPr>
        <w:t xml:space="preserve"> to keep their debts under control? Not good. Against that, </w:t>
      </w:r>
      <w:r w:rsidRPr="009D59F6">
        <w:rPr>
          <w:rStyle w:val="StyleUnderline"/>
          <w:rFonts w:asciiTheme="majorHAnsi" w:hAnsiTheme="majorHAnsi" w:cstheme="minorHAnsi"/>
          <w:highlight w:val="cyan"/>
        </w:rPr>
        <w:t>letting it fail is hardly an option</w:t>
      </w:r>
      <w:r w:rsidRPr="009D59F6">
        <w:rPr>
          <w:rStyle w:val="StyleUnderline"/>
          <w:rFonts w:asciiTheme="majorHAnsi" w:hAnsiTheme="majorHAnsi" w:cstheme="minorHAnsi"/>
        </w:rPr>
        <w:t xml:space="preserve"> either. </w:t>
      </w:r>
      <w:r w:rsidRPr="009D59F6">
        <w:rPr>
          <w:rStyle w:val="StyleUnderline"/>
          <w:rFonts w:asciiTheme="majorHAnsi" w:hAnsiTheme="majorHAnsi" w:cstheme="minorHAnsi"/>
          <w:highlight w:val="cyan"/>
        </w:rPr>
        <w:t>It is hard to see an already fragile currency surviving</w:t>
      </w:r>
      <w:r w:rsidRPr="009D59F6">
        <w:rPr>
          <w:rStyle w:val="StyleUnderline"/>
          <w:rFonts w:asciiTheme="majorHAnsi" w:hAnsiTheme="majorHAnsi" w:cstheme="minorHAnsi"/>
        </w:rPr>
        <w:t xml:space="preserve"> the </w:t>
      </w:r>
      <w:r w:rsidRPr="009D59F6">
        <w:rPr>
          <w:rStyle w:val="StyleUnderline"/>
          <w:rFonts w:asciiTheme="majorHAnsi" w:hAnsiTheme="majorHAnsi" w:cstheme="minorHAnsi"/>
          <w:highlight w:val="cyan"/>
        </w:rPr>
        <w:t>collapse of its most</w:t>
      </w:r>
      <w:r w:rsidRPr="009D59F6">
        <w:rPr>
          <w:rStyle w:val="StyleUnderline"/>
          <w:rFonts w:asciiTheme="majorHAnsi" w:hAnsiTheme="majorHAnsi" w:cstheme="minorHAnsi"/>
        </w:rPr>
        <w:t xml:space="preserve"> systematically </w:t>
      </w:r>
      <w:r w:rsidRPr="009D59F6">
        <w:rPr>
          <w:rStyle w:val="StyleUnderline"/>
          <w:rFonts w:asciiTheme="majorHAnsi" w:hAnsiTheme="majorHAnsi" w:cstheme="minorHAnsi"/>
          <w:highlight w:val="cyan"/>
        </w:rPr>
        <w:t>important bank.</w:t>
      </w:r>
      <w:r w:rsidRPr="009D59F6">
        <w:rPr>
          <w:rStyle w:val="StyleUnderline"/>
          <w:rFonts w:asciiTheme="majorHAnsi" w:hAnsiTheme="majorHAnsi" w:cstheme="minorHAnsi"/>
        </w:rPr>
        <w:t xml:space="preserve"> Neither would the Germany economy.</w:t>
      </w:r>
      <w:r w:rsidRPr="009D59F6">
        <w:rPr>
          <w:rFonts w:asciiTheme="majorHAnsi" w:hAnsiTheme="majorHAnsi" w:cstheme="minorHAnsi"/>
        </w:rPr>
        <w:t xml:space="preserve"> </w:t>
      </w:r>
      <w:r w:rsidRPr="009D59F6">
        <w:rPr>
          <w:rStyle w:val="StyleUnderline"/>
          <w:rFonts w:asciiTheme="majorHAnsi" w:hAnsiTheme="majorHAnsi" w:cstheme="minorHAnsi"/>
        </w:rPr>
        <w:t>Deutsche</w:t>
      </w:r>
      <w:r w:rsidRPr="009D59F6">
        <w:rPr>
          <w:rFonts w:asciiTheme="majorHAnsi" w:hAnsiTheme="majorHAnsi" w:cstheme="minorHAnsi"/>
        </w:rPr>
        <w:t xml:space="preserve"> is not really a retail bank, like Barclays or Lloyds. Its </w:t>
      </w:r>
      <w:r w:rsidRPr="009D59F6">
        <w:rPr>
          <w:rStyle w:val="StyleUnderline"/>
          <w:rFonts w:asciiTheme="majorHAnsi" w:hAnsiTheme="majorHAnsi" w:cstheme="minorHAnsi"/>
        </w:rPr>
        <w:t>main role is to finance Germany’s army of small exporters</w:t>
      </w:r>
      <w:r w:rsidRPr="009D59F6">
        <w:rPr>
          <w:rFonts w:asciiTheme="majorHAnsi" w:hAnsiTheme="majorHAnsi" w:cstheme="minorHAnsi"/>
        </w:rPr>
        <w:t xml:space="preserve">. But </w:t>
      </w:r>
      <w:r w:rsidRPr="009D59F6">
        <w:rPr>
          <w:rStyle w:val="StyleUnderline"/>
          <w:rFonts w:asciiTheme="majorHAnsi" w:hAnsiTheme="majorHAnsi" w:cstheme="minorHAnsi"/>
          <w:highlight w:val="cyan"/>
        </w:rPr>
        <w:t>without them, the German economy would be in crisis</w:t>
      </w:r>
      <w:r w:rsidRPr="009D59F6">
        <w:rPr>
          <w:rFonts w:asciiTheme="majorHAnsi" w:hAnsiTheme="majorHAnsi" w:cstheme="minorHAnsi"/>
        </w:rPr>
        <w:t xml:space="preserve"> – and, it hardly needs to be added, </w:t>
      </w:r>
      <w:r w:rsidRPr="009D59F6">
        <w:rPr>
          <w:rStyle w:val="Emphasis"/>
          <w:rFonts w:asciiTheme="majorHAnsi" w:hAnsiTheme="majorHAnsi" w:cstheme="minorHAnsi"/>
        </w:rPr>
        <w:t xml:space="preserve">the whole of </w:t>
      </w:r>
      <w:r w:rsidRPr="009D59F6">
        <w:rPr>
          <w:rStyle w:val="Emphasis"/>
          <w:rFonts w:asciiTheme="majorHAnsi" w:hAnsiTheme="majorHAnsi" w:cstheme="minorHAnsi"/>
          <w:highlight w:val="cyan"/>
        </w:rPr>
        <w:t>Europe depends on Germany.</w:t>
      </w:r>
    </w:p>
    <w:p w14:paraId="5E733EEF" w14:textId="37C4DCEA" w:rsidR="00902384" w:rsidRPr="009D59F6" w:rsidRDefault="00902384" w:rsidP="00902384">
      <w:pPr>
        <w:pStyle w:val="Heading3"/>
        <w:rPr>
          <w:rFonts w:asciiTheme="majorHAnsi" w:hAnsiTheme="majorHAnsi"/>
        </w:rPr>
      </w:pPr>
      <w:r w:rsidRPr="009D59F6">
        <w:rPr>
          <w:rFonts w:asciiTheme="majorHAnsi" w:hAnsiTheme="majorHAnsi"/>
        </w:rPr>
        <w:t>Turns Case – Germany Econ (2NC)</w:t>
      </w:r>
    </w:p>
    <w:p w14:paraId="06423A1C" w14:textId="77777777" w:rsidR="00902384" w:rsidRPr="009D59F6" w:rsidRDefault="00902384" w:rsidP="00902384">
      <w:pPr>
        <w:pStyle w:val="Heading4"/>
        <w:rPr>
          <w:rFonts w:asciiTheme="majorHAnsi" w:hAnsiTheme="majorHAnsi"/>
        </w:rPr>
      </w:pPr>
      <w:r w:rsidRPr="009D59F6">
        <w:rPr>
          <w:rFonts w:asciiTheme="majorHAnsi" w:hAnsiTheme="majorHAnsi"/>
        </w:rPr>
        <w:t>Collapse in confidence destroys Deutsche bank- turns Euro economy</w:t>
      </w:r>
    </w:p>
    <w:p w14:paraId="35BBEB23" w14:textId="77777777" w:rsidR="00902384" w:rsidRPr="009D59F6" w:rsidRDefault="00902384" w:rsidP="00902384">
      <w:pPr>
        <w:rPr>
          <w:rFonts w:asciiTheme="majorHAnsi" w:hAnsiTheme="majorHAnsi"/>
        </w:rPr>
      </w:pPr>
      <w:r w:rsidRPr="009D59F6">
        <w:rPr>
          <w:rStyle w:val="Style13ptBold"/>
          <w:rFonts w:asciiTheme="majorHAnsi" w:hAnsiTheme="majorHAnsi"/>
        </w:rPr>
        <w:t>Lynn 16</w:t>
      </w:r>
      <w:r w:rsidRPr="009D59F6">
        <w:rPr>
          <w:rFonts w:asciiTheme="majorHAnsi" w:hAnsiTheme="majorHAnsi"/>
        </w:rPr>
        <w:t xml:space="preserve"> (9/26, Matthew, financial columnist and author. He writes for WSJ Marketwatch, The Spectator and Money Week as well as The Telegraph, and has worked as a columnist for The Sunday Tines and Bloomberg, “The Deutsche Bank crisis could take Angela Merkel down – and the Euro”, </w:t>
      </w:r>
      <w:hyperlink r:id="rId130" w:history="1">
        <w:r w:rsidRPr="009D59F6">
          <w:rPr>
            <w:rStyle w:val="Hyperlink"/>
            <w:rFonts w:asciiTheme="majorHAnsi" w:hAnsiTheme="majorHAnsi"/>
          </w:rPr>
          <w:t>http://www.telegraph.co.uk/business/2016/09/26/the-deutsche-bank-crisis-could-take-angela-merkel-down--and-the/</w:t>
        </w:r>
      </w:hyperlink>
      <w:r w:rsidRPr="009D59F6">
        <w:rPr>
          <w:rFonts w:asciiTheme="majorHAnsi" w:hAnsiTheme="majorHAnsi"/>
        </w:rPr>
        <w:t>, The Telegraph) MBE</w:t>
      </w:r>
    </w:p>
    <w:p w14:paraId="05386294" w14:textId="77777777" w:rsidR="00902384" w:rsidRPr="009D59F6" w:rsidRDefault="00902384" w:rsidP="00902384">
      <w:pPr>
        <w:rPr>
          <w:rFonts w:asciiTheme="majorHAnsi" w:hAnsiTheme="majorHAnsi"/>
          <w:sz w:val="10"/>
        </w:rPr>
      </w:pPr>
      <w:r w:rsidRPr="009D59F6">
        <w:rPr>
          <w:rFonts w:asciiTheme="majorHAnsi" w:hAnsiTheme="majorHAnsi"/>
          <w:sz w:val="10"/>
        </w:rPr>
        <w:t xml:space="preserve">There are some words that make such an unlikely pairing that we find it hard to put them together. Italy and efficiency, for example. Or Bake Off and Channel 4. And ‘Germany’ and ‘banking crisis’ is another one. </w:t>
      </w:r>
      <w:r w:rsidRPr="009D59F6">
        <w:rPr>
          <w:rFonts w:asciiTheme="majorHAnsi" w:hAnsiTheme="majorHAnsi"/>
          <w:u w:val="single"/>
        </w:rPr>
        <w:t xml:space="preserve">Our image of German banks, and the German economy, as completely rock solid is so strong that it takes a lot to persuade us they might be in trouble. </w:t>
      </w:r>
      <w:r w:rsidRPr="009D59F6">
        <w:rPr>
          <w:rFonts w:asciiTheme="majorHAnsi" w:hAnsiTheme="majorHAnsi"/>
          <w:sz w:val="10"/>
        </w:rPr>
        <w:t xml:space="preserve">And yet </w:t>
      </w:r>
      <w:r w:rsidRPr="009D59F6">
        <w:rPr>
          <w:rFonts w:asciiTheme="majorHAnsi" w:hAnsiTheme="majorHAnsi"/>
          <w:u w:val="single"/>
        </w:rPr>
        <w:t>it has become increasingly hard to ignore the slow-motion car crash that is Deutsche Bank, or to avoid the conclusion that something very nasty is developing at what was once seen as Europe’s strongest financial institution.</w:t>
      </w:r>
      <w:r w:rsidRPr="009D59F6">
        <w:rPr>
          <w:rFonts w:asciiTheme="majorHAnsi" w:hAnsiTheme="majorHAnsi"/>
          <w:sz w:val="10"/>
        </w:rPr>
        <w:t xml:space="preserve"> Its shares have been in free-fall for a year, touching a new low of 10.7 euros on Monday, down from 27 euros a year ago. Over the weekend, the German Chancellor Angela </w:t>
      </w:r>
      <w:r w:rsidRPr="009D59F6">
        <w:rPr>
          <w:rFonts w:asciiTheme="majorHAnsi" w:hAnsiTheme="majorHAnsi"/>
          <w:u w:val="single"/>
        </w:rPr>
        <w:t xml:space="preserve">Merkel waded into the mess, briefing that there could be no government bail-out of the bank. </w:t>
      </w:r>
      <w:r w:rsidRPr="009D59F6">
        <w:rPr>
          <w:rFonts w:asciiTheme="majorHAnsi" w:hAnsiTheme="majorHAnsi"/>
          <w:sz w:val="10"/>
        </w:rPr>
        <w:t xml:space="preserve">But hold on. Surely that is an extra-ordinary decision? If the German government does not stand behind the bank, then inevitably all its counter-parties – the other banks and </w:t>
      </w:r>
      <w:r w:rsidRPr="009D59F6">
        <w:rPr>
          <w:rFonts w:asciiTheme="majorHAnsi" w:hAnsiTheme="majorHAnsi"/>
          <w:highlight w:val="cyan"/>
          <w:u w:val="single"/>
        </w:rPr>
        <w:t>institutions it deals with</w:t>
      </w:r>
      <w:r w:rsidRPr="009D59F6">
        <w:rPr>
          <w:rFonts w:asciiTheme="majorHAnsi" w:hAnsiTheme="majorHAnsi"/>
          <w:u w:val="single"/>
        </w:rPr>
        <w:t xml:space="preserve"> – are going to start feeling very nervous about trading with it</w:t>
      </w:r>
      <w:r w:rsidRPr="009D59F6">
        <w:rPr>
          <w:rFonts w:asciiTheme="majorHAnsi" w:hAnsiTheme="majorHAnsi"/>
          <w:sz w:val="10"/>
        </w:rPr>
        <w:t xml:space="preserve">. As we know from 2008, </w:t>
      </w:r>
      <w:r w:rsidRPr="009D59F6">
        <w:rPr>
          <w:rFonts w:asciiTheme="majorHAnsi" w:hAnsiTheme="majorHAnsi"/>
          <w:highlight w:val="cyan"/>
          <w:u w:val="single"/>
        </w:rPr>
        <w:t>once confidence starts to evaporate, a bank is in big, big trouble</w:t>
      </w:r>
      <w:r w:rsidRPr="009D59F6">
        <w:rPr>
          <w:rFonts w:asciiTheme="majorHAnsi" w:hAnsiTheme="majorHAnsi"/>
          <w:u w:val="single"/>
        </w:rPr>
        <w:t>.</w:t>
      </w:r>
      <w:r w:rsidRPr="009D59F6">
        <w:rPr>
          <w:rFonts w:asciiTheme="majorHAnsi" w:hAnsiTheme="majorHAnsi"/>
          <w:sz w:val="10"/>
        </w:rPr>
        <w:t xml:space="preserve"> In fact, if Deutsche does go down, it is looking increasingly likely that it will take Merkel with it – and quite possibly the euro as well. Deutsche Bank has been wobbly for a year now. Back in July, it announced a slump in profits and revenues. Back in February, the Bank’s co-CEO John Cryan put out a statement re-assuring staff and investors that the institution was ‘rock solid’ amid an earlier slide in the share price. Anyone whose memory stretches back a whole eight years will know that is the kind of thing bank CEOs say about three minutes before the whole thing goes pop. Ever since then, the news has gone from bad to worse</w:t>
      </w:r>
      <w:r w:rsidRPr="009D59F6">
        <w:rPr>
          <w:rFonts w:asciiTheme="majorHAnsi" w:hAnsiTheme="majorHAnsi"/>
          <w:u w:val="single"/>
        </w:rPr>
        <w:t xml:space="preserve">. </w:t>
      </w:r>
      <w:r w:rsidRPr="009D59F6">
        <w:rPr>
          <w:rFonts w:asciiTheme="majorHAnsi" w:hAnsiTheme="majorHAnsi"/>
          <w:highlight w:val="cyan"/>
          <w:u w:val="single"/>
        </w:rPr>
        <w:t>Deutsche has struggled</w:t>
      </w:r>
      <w:r w:rsidRPr="009D59F6">
        <w:rPr>
          <w:rFonts w:asciiTheme="majorHAnsi" w:hAnsiTheme="majorHAnsi"/>
          <w:sz w:val="10"/>
        </w:rPr>
        <w:t xml:space="preserve"> to cuts costs and restore profitability, legal challenges have mounted, and then earlier this month the US Justice Department hit the bank with a $14 billion fine over sales of mortgage securities. In its pomp, Deutsche could have written out a cheque with a nonchalant shrug. Right now, no one is sure where it can get the money from. The damage can be seen in its share price. Last October, the shares were at 27 euros. Back in 2007, they were over 100 euros, and even in the spring of 2009, when banks were crashing all across the world, they were still trading at close on 17 euros. For most of this year they have been sliding fast. On Monday, they crashed again, down another 6pc. Its bonds have slumped as well, while the cost of credit default swaps – essentially a way of hedging against a collapse – have jumped. It all has a very 2008 feel to it. To make matters worse, the German government looks to have abandoned it to its grisly fate. An article in Focus magazine quoted senior officials as saying the German Chancellor Angela Merkel was adamant that bank would not be rescued. There could be no state assistance if the bank was unable to raise the capital it needs to stay afloat, and she was not planning to intervene to get the American fine reduced. If it was in trouble, it was on its own. There is, of course, something to be said for a hard-line position. It is hard to be sure the massive bank bail-outs of 2008 were such a great idea. Perhaps we would be better off now if a few had been allowed to fail. That said, Merkel is surely playing with fire. In the markets, investors, along with other financial institutions, have rightly or wrongly come to assume that major banks are, as the saying has it, ‘too big to fail’. You didn’t really have to worry about how solid they were, because if the crunch came the state would always ride to the rescue. In Germany, that appears not to be the case – certainly for Deutsche, and possibly for its next biggest player, Commerzbank, which is hardly looking much healthier. Would you want to trade a few billion with Deutsche right now, and would you feel sure you’d get paid next month? Nope, thought not. </w:t>
      </w:r>
      <w:r w:rsidRPr="009D59F6">
        <w:rPr>
          <w:rFonts w:asciiTheme="majorHAnsi" w:hAnsiTheme="majorHAnsi"/>
          <w:u w:val="single"/>
        </w:rPr>
        <w:t xml:space="preserve">The risk is that </w:t>
      </w:r>
      <w:r w:rsidRPr="009D59F6">
        <w:rPr>
          <w:rFonts w:asciiTheme="majorHAnsi" w:hAnsiTheme="majorHAnsi"/>
          <w:highlight w:val="cyan"/>
          <w:u w:val="single"/>
        </w:rPr>
        <w:t>confidence evaporates</w:t>
      </w:r>
      <w:r w:rsidRPr="009D59F6">
        <w:rPr>
          <w:rFonts w:asciiTheme="majorHAnsi" w:hAnsiTheme="majorHAnsi"/>
          <w:u w:val="single"/>
        </w:rPr>
        <w:t xml:space="preserve"> – and as we know, once that is gone </w:t>
      </w:r>
      <w:r w:rsidRPr="009D59F6">
        <w:rPr>
          <w:rFonts w:asciiTheme="majorHAnsi" w:hAnsiTheme="majorHAnsi"/>
          <w:highlight w:val="cyan"/>
          <w:u w:val="single"/>
        </w:rPr>
        <w:t>a bank is not long for this world</w:t>
      </w:r>
      <w:r w:rsidRPr="009D59F6">
        <w:rPr>
          <w:rFonts w:asciiTheme="majorHAnsi" w:hAnsiTheme="majorHAnsi"/>
          <w:u w:val="single"/>
        </w:rPr>
        <w:t>.</w:t>
      </w:r>
      <w:r w:rsidRPr="009D59F6">
        <w:rPr>
          <w:rFonts w:asciiTheme="majorHAnsi" w:hAnsiTheme="majorHAnsi"/>
          <w:sz w:val="10"/>
        </w:rPr>
        <w:t xml:space="preserve"> True, Merkel’s position is understandable. The politics of a Deutsche rescue are terrible. Germany, with is Chancellor taking the lead, has set itself up as the guardian of financial responsibility within the euro-zone. Two years ago, it casually let the Greek bank system go to the wall, allowing the cash machines to be closed down as a way of whipping the rebellious Syriza government back into line. This year, there has been an unfolding Italian crisis, as bad debts mount, and yet Germany has insisted on enforcing euro-zone rules that say depositors – that is, ordinary people – have to shoulder some of the losses when a bank is in trouble. italy bank crisis Italy's banking crisis has set a precedent for Germany's response to Deutsche's woes For Germany to then turn around and say, actually we are bailing out our own bank, while letting everyone else’s fail, looks, to put it mildly, just a little inconsistent. Heck, a few people might even start to wonder if there was one rule for Germany, and another one for the rest. In truth, it would become impossible to maintain a hard-line in Italy, and probably in Greece as well. And yet, </w:t>
      </w:r>
      <w:r w:rsidRPr="009D59F6">
        <w:rPr>
          <w:rFonts w:asciiTheme="majorHAnsi" w:hAnsiTheme="majorHAnsi"/>
          <w:highlight w:val="cyan"/>
          <w:u w:val="single"/>
        </w:rPr>
        <w:t>if Deutsche Bank went down</w:t>
      </w:r>
      <w:r w:rsidRPr="009D59F6">
        <w:rPr>
          <w:rFonts w:asciiTheme="majorHAnsi" w:hAnsiTheme="majorHAnsi"/>
          <w:sz w:val="10"/>
        </w:rPr>
        <w:t xml:space="preserve">, and the German Government didn’t step in with a rescue, that would be </w:t>
      </w:r>
      <w:r w:rsidRPr="009D59F6">
        <w:rPr>
          <w:rFonts w:asciiTheme="majorHAnsi" w:hAnsiTheme="majorHAnsi"/>
          <w:highlight w:val="cyan"/>
          <w:u w:val="single"/>
        </w:rPr>
        <w:t>a huge blow to Europe’s largest economy – and the global financial system</w:t>
      </w:r>
      <w:r w:rsidRPr="009D59F6">
        <w:rPr>
          <w:rFonts w:asciiTheme="majorHAnsi" w:hAnsiTheme="majorHAnsi"/>
          <w:sz w:val="10"/>
          <w:highlight w:val="cyan"/>
        </w:rPr>
        <w:t>.</w:t>
      </w:r>
      <w:r w:rsidRPr="009D59F6">
        <w:rPr>
          <w:rFonts w:asciiTheme="majorHAnsi" w:hAnsiTheme="majorHAnsi"/>
          <w:sz w:val="10"/>
        </w:rPr>
        <w:t xml:space="preserve"> No one really knows where the losses would end up, or what the knock-on impact would be. It </w:t>
      </w:r>
      <w:r w:rsidRPr="009D59F6">
        <w:rPr>
          <w:rFonts w:asciiTheme="majorHAnsi" w:hAnsiTheme="majorHAnsi"/>
          <w:u w:val="single"/>
        </w:rPr>
        <w:t xml:space="preserve">would almost </w:t>
      </w:r>
      <w:r w:rsidRPr="009D59F6">
        <w:rPr>
          <w:rFonts w:asciiTheme="majorHAnsi" w:hAnsiTheme="majorHAnsi"/>
          <w:highlight w:val="cyan"/>
          <w:u w:val="single"/>
        </w:rPr>
        <w:t>certainly land a fatal blow to the Italian banking</w:t>
      </w:r>
      <w:r w:rsidRPr="009D59F6">
        <w:rPr>
          <w:rFonts w:asciiTheme="majorHAnsi" w:hAnsiTheme="majorHAnsi"/>
          <w:u w:val="single"/>
        </w:rPr>
        <w:t xml:space="preserve"> syste</w:t>
      </w:r>
      <w:r w:rsidRPr="009D59F6">
        <w:rPr>
          <w:rFonts w:asciiTheme="majorHAnsi" w:hAnsiTheme="majorHAnsi"/>
          <w:sz w:val="10"/>
        </w:rPr>
        <w:t xml:space="preserve">m, and the </w:t>
      </w:r>
      <w:r w:rsidRPr="009D59F6">
        <w:rPr>
          <w:rFonts w:asciiTheme="majorHAnsi" w:hAnsiTheme="majorHAnsi"/>
          <w:highlight w:val="cyan"/>
          <w:u w:val="single"/>
        </w:rPr>
        <w:t>French and Spanish banks</w:t>
      </w:r>
      <w:r w:rsidRPr="009D59F6">
        <w:rPr>
          <w:rFonts w:asciiTheme="majorHAnsi" w:hAnsiTheme="majorHAnsi"/>
          <w:u w:val="single"/>
        </w:rPr>
        <w:t xml:space="preserve"> would be next</w:t>
      </w:r>
      <w:r w:rsidRPr="009D59F6">
        <w:rPr>
          <w:rFonts w:asciiTheme="majorHAnsi" w:hAnsiTheme="majorHAnsi"/>
          <w:sz w:val="10"/>
        </w:rPr>
        <w:t xml:space="preserve">. Even worse, the </w:t>
      </w:r>
      <w:r w:rsidRPr="009D59F6">
        <w:rPr>
          <w:rFonts w:asciiTheme="majorHAnsi" w:hAnsiTheme="majorHAnsi"/>
          <w:highlight w:val="cyan"/>
          <w:u w:val="single"/>
        </w:rPr>
        <w:t>euro-zone economy</w:t>
      </w:r>
      <w:r w:rsidRPr="009D59F6">
        <w:rPr>
          <w:rFonts w:asciiTheme="majorHAnsi" w:hAnsiTheme="majorHAnsi"/>
          <w:u w:val="single"/>
        </w:rPr>
        <w:t xml:space="preserve">, with France and Italy already back at zero growth, and </w:t>
      </w:r>
      <w:r w:rsidRPr="009D59F6">
        <w:rPr>
          <w:rFonts w:asciiTheme="majorHAnsi" w:hAnsiTheme="majorHAnsi"/>
          <w:highlight w:val="cyan"/>
          <w:u w:val="single"/>
        </w:rPr>
        <w:t>still struggling with the impact of Brexit, is hardly in any shape to withstand a shock of that magnitude</w:t>
      </w:r>
      <w:r w:rsidRPr="009D59F6">
        <w:rPr>
          <w:rFonts w:asciiTheme="majorHAnsi" w:hAnsiTheme="majorHAnsi"/>
          <w:u w:val="single"/>
        </w:rPr>
        <w:t xml:space="preserve">. </w:t>
      </w:r>
      <w:r w:rsidRPr="009D59F6">
        <w:rPr>
          <w:rFonts w:asciiTheme="majorHAnsi" w:hAnsiTheme="majorHAnsi"/>
          <w:sz w:val="10"/>
        </w:rPr>
        <w:t xml:space="preserve">A rock and a hard place are hardly adequate to describe the options Merkel may soon find herself facing. The politics of a rescue are terrible, but </w:t>
      </w:r>
      <w:r w:rsidRPr="009D59F6">
        <w:rPr>
          <w:rFonts w:asciiTheme="majorHAnsi" w:hAnsiTheme="majorHAnsi"/>
          <w:u w:val="single"/>
        </w:rPr>
        <w:t xml:space="preserve">the </w:t>
      </w:r>
      <w:r w:rsidRPr="009D59F6">
        <w:rPr>
          <w:rFonts w:asciiTheme="majorHAnsi" w:hAnsiTheme="majorHAnsi"/>
          <w:highlight w:val="cyan"/>
          <w:u w:val="single"/>
        </w:rPr>
        <w:t xml:space="preserve">economics of a collapse are even worse. </w:t>
      </w:r>
      <w:r w:rsidRPr="009D59F6">
        <w:rPr>
          <w:rFonts w:asciiTheme="majorHAnsi" w:hAnsiTheme="majorHAnsi"/>
          <w:sz w:val="10"/>
        </w:rPr>
        <w:t>By ruling out a rescue, she may well have solved the immediate political problem. Yet when the crisis gets worse, as it may do at any moment, it is impossible to believe she will stick to that line. A bailout of some sort will be cobbled together – even if the damage to Merkel’s already fraying reputation for competence will be catastrophic. In fact, Merkel is playing a very dangerous game with Deutsche – and one that could easily go badly wrong. If her refusal to sanction a bail-out is responsible for a Deutsche collapse that could easily end her Chancellorship. But if she rescues it, the euro might start to unravel. It is hardly surprising that the markets are watching the relentless decline in its share price with mounting horror.</w:t>
      </w:r>
    </w:p>
    <w:p w14:paraId="5F2A7878" w14:textId="77777777" w:rsidR="00902384" w:rsidRPr="009D59F6" w:rsidRDefault="00902384" w:rsidP="00902384">
      <w:pPr>
        <w:pStyle w:val="Heading4"/>
        <w:rPr>
          <w:rFonts w:asciiTheme="majorHAnsi" w:hAnsiTheme="majorHAnsi"/>
        </w:rPr>
      </w:pPr>
      <w:r w:rsidRPr="009D59F6">
        <w:rPr>
          <w:rFonts w:asciiTheme="majorHAnsi" w:hAnsiTheme="majorHAnsi"/>
        </w:rPr>
        <w:t>Germany is key to European economy- export collapse cause instability in China, Russia, and Saudi Arabia</w:t>
      </w:r>
    </w:p>
    <w:p w14:paraId="7B5C6FFA" w14:textId="77777777" w:rsidR="00902384" w:rsidRPr="009D59F6" w:rsidRDefault="00902384" w:rsidP="00902384">
      <w:pPr>
        <w:rPr>
          <w:rFonts w:asciiTheme="majorHAnsi" w:hAnsiTheme="majorHAnsi"/>
        </w:rPr>
      </w:pPr>
      <w:r w:rsidRPr="009D59F6">
        <w:rPr>
          <w:rStyle w:val="Style13ptBold"/>
          <w:rFonts w:asciiTheme="majorHAnsi" w:hAnsiTheme="majorHAnsi"/>
        </w:rPr>
        <w:t>Mauldin 16</w:t>
      </w:r>
      <w:r w:rsidRPr="009D59F6">
        <w:rPr>
          <w:rFonts w:asciiTheme="majorHAnsi" w:hAnsiTheme="majorHAnsi"/>
        </w:rPr>
        <w:t xml:space="preserve"> (June 4, John,  best-selling author, analyst, and financial writer for Mauldin Economics, investment specialist, “3 signs Germany's economy is falling apart”, </w:t>
      </w:r>
      <w:hyperlink r:id="rId131" w:anchor="german-trade-patterns-have-shifted-1" w:history="1">
        <w:r w:rsidRPr="009D59F6">
          <w:rPr>
            <w:rStyle w:val="Hyperlink"/>
            <w:rFonts w:asciiTheme="majorHAnsi" w:hAnsiTheme="majorHAnsi"/>
          </w:rPr>
          <w:t>http://www.businessinsider.com/3-signs-germanys-economy-falling-apart-2016-6/#german-trade-patterns-have-shifted-1</w:t>
        </w:r>
      </w:hyperlink>
      <w:r w:rsidRPr="009D59F6">
        <w:rPr>
          <w:rFonts w:asciiTheme="majorHAnsi" w:hAnsiTheme="majorHAnsi"/>
        </w:rPr>
        <w:t>, Business Insider) MBE</w:t>
      </w:r>
    </w:p>
    <w:p w14:paraId="2440C89A" w14:textId="77777777" w:rsidR="00902384" w:rsidRPr="009D59F6" w:rsidRDefault="00902384" w:rsidP="00902384">
      <w:pPr>
        <w:rPr>
          <w:rFonts w:asciiTheme="majorHAnsi" w:hAnsiTheme="majorHAnsi"/>
          <w:sz w:val="16"/>
        </w:rPr>
      </w:pPr>
      <w:r w:rsidRPr="009D59F6">
        <w:rPr>
          <w:rFonts w:asciiTheme="majorHAnsi" w:hAnsiTheme="majorHAnsi"/>
          <w:highlight w:val="cyan"/>
          <w:u w:val="single"/>
        </w:rPr>
        <w:t>Germany is the world’s fourth-largest economy</w:t>
      </w:r>
      <w:r w:rsidRPr="009D59F6">
        <w:rPr>
          <w:rFonts w:asciiTheme="majorHAnsi" w:hAnsiTheme="majorHAnsi"/>
          <w:sz w:val="16"/>
        </w:rPr>
        <w:t xml:space="preserve">. It is </w:t>
      </w:r>
      <w:r w:rsidRPr="009D59F6">
        <w:rPr>
          <w:rFonts w:asciiTheme="majorHAnsi" w:hAnsiTheme="majorHAnsi"/>
          <w:u w:val="single"/>
        </w:rPr>
        <w:t xml:space="preserve">also Europe’s largest economy, and any </w:t>
      </w:r>
      <w:r w:rsidRPr="009D59F6">
        <w:rPr>
          <w:rFonts w:asciiTheme="majorHAnsi" w:hAnsiTheme="majorHAnsi"/>
          <w:highlight w:val="cyan"/>
          <w:u w:val="single"/>
        </w:rPr>
        <w:t>European economic recovery depends a great deal on Germany’s trajectory</w:t>
      </w:r>
      <w:r w:rsidRPr="009D59F6">
        <w:rPr>
          <w:rFonts w:asciiTheme="majorHAnsi" w:hAnsiTheme="majorHAnsi"/>
          <w:sz w:val="16"/>
        </w:rPr>
        <w:t xml:space="preserve">. Germany is also the </w:t>
      </w:r>
      <w:r w:rsidRPr="009D59F6">
        <w:rPr>
          <w:rFonts w:asciiTheme="majorHAnsi" w:hAnsiTheme="majorHAnsi"/>
          <w:highlight w:val="cyan"/>
          <w:u w:val="single"/>
        </w:rPr>
        <w:t>third-largest exporter</w:t>
      </w:r>
      <w:r w:rsidRPr="009D59F6">
        <w:rPr>
          <w:rFonts w:asciiTheme="majorHAnsi" w:hAnsiTheme="majorHAnsi"/>
          <w:u w:val="single"/>
        </w:rPr>
        <w:t xml:space="preserve"> in absolute terms in the G20</w:t>
      </w:r>
      <w:r w:rsidRPr="009D59F6">
        <w:rPr>
          <w:rFonts w:asciiTheme="majorHAnsi" w:hAnsiTheme="majorHAnsi"/>
          <w:sz w:val="16"/>
        </w:rPr>
        <w:t xml:space="preserve"> and is nearly as </w:t>
      </w:r>
      <w:r w:rsidRPr="009D59F6">
        <w:rPr>
          <w:rFonts w:asciiTheme="majorHAnsi" w:hAnsiTheme="majorHAnsi"/>
          <w:highlight w:val="cyan"/>
          <w:u w:val="single"/>
        </w:rPr>
        <w:t>dependent on exports as Saudi Arabia and South Korea.</w:t>
      </w:r>
      <w:r w:rsidRPr="009D59F6">
        <w:rPr>
          <w:rFonts w:asciiTheme="majorHAnsi" w:hAnsiTheme="majorHAnsi"/>
          <w:sz w:val="16"/>
        </w:rPr>
        <w:t xml:space="preserve"> The country </w:t>
      </w:r>
      <w:r w:rsidRPr="009D59F6">
        <w:rPr>
          <w:rFonts w:asciiTheme="majorHAnsi" w:hAnsiTheme="majorHAnsi"/>
          <w:highlight w:val="cyan"/>
          <w:u w:val="single"/>
        </w:rPr>
        <w:t>must export vast amounts to maintain social and political stability.</w:t>
      </w:r>
      <w:r w:rsidRPr="009D59F6">
        <w:rPr>
          <w:rFonts w:asciiTheme="majorHAnsi" w:hAnsiTheme="majorHAnsi"/>
          <w:u w:val="single"/>
        </w:rPr>
        <w:t xml:space="preserve"> </w:t>
      </w:r>
      <w:r w:rsidRPr="009D59F6">
        <w:rPr>
          <w:rFonts w:asciiTheme="majorHAnsi" w:hAnsiTheme="majorHAnsi"/>
          <w:sz w:val="16"/>
        </w:rPr>
        <w:t xml:space="preserve">With global demand weakening since 2008, we are seeing a generalized crisis for exporters. This crisis is </w:t>
      </w:r>
      <w:r w:rsidRPr="009D59F6">
        <w:rPr>
          <w:rFonts w:asciiTheme="majorHAnsi" w:hAnsiTheme="majorHAnsi"/>
          <w:highlight w:val="cyan"/>
          <w:u w:val="single"/>
        </w:rPr>
        <w:t>creating political and social instability in exporting countries like China, Russia, and Saudi Arabia</w:t>
      </w:r>
      <w:r w:rsidRPr="009D59F6">
        <w:rPr>
          <w:rFonts w:asciiTheme="majorHAnsi" w:hAnsiTheme="majorHAnsi"/>
          <w:u w:val="single"/>
        </w:rPr>
        <w:t xml:space="preserve">. </w:t>
      </w:r>
      <w:r w:rsidRPr="009D59F6">
        <w:rPr>
          <w:rFonts w:asciiTheme="majorHAnsi" w:hAnsiTheme="majorHAnsi"/>
          <w:sz w:val="16"/>
        </w:rPr>
        <w:t xml:space="preserve">However, one country that has not yet experienced the effects of this crisis is Germany… While other major exporters have been struggling, Germany has actually increased its export levels. </w:t>
      </w:r>
    </w:p>
    <w:p w14:paraId="0C7593DC" w14:textId="2048C854" w:rsidR="00902384" w:rsidRPr="009D59F6" w:rsidRDefault="00902384" w:rsidP="00902384">
      <w:pPr>
        <w:pStyle w:val="Heading3"/>
        <w:rPr>
          <w:rFonts w:asciiTheme="majorHAnsi" w:hAnsiTheme="majorHAnsi"/>
        </w:rPr>
      </w:pPr>
      <w:r w:rsidRPr="009D59F6">
        <w:rPr>
          <w:rFonts w:asciiTheme="majorHAnsi" w:hAnsiTheme="majorHAnsi"/>
        </w:rPr>
        <w:t>Germany Impact (2NC)</w:t>
      </w:r>
    </w:p>
    <w:p w14:paraId="15B6103A" w14:textId="77777777" w:rsidR="00902384" w:rsidRPr="009D59F6" w:rsidRDefault="00902384" w:rsidP="00902384">
      <w:pPr>
        <w:pStyle w:val="Heading4"/>
        <w:rPr>
          <w:rFonts w:asciiTheme="majorHAnsi" w:hAnsiTheme="majorHAnsi"/>
        </w:rPr>
      </w:pPr>
      <w:r w:rsidRPr="009D59F6">
        <w:rPr>
          <w:rFonts w:asciiTheme="majorHAnsi" w:hAnsiTheme="majorHAnsi"/>
        </w:rPr>
        <w:t>German economic collapse is on the brink and will collapse the global economy as well as resulting in thousands of deaths</w:t>
      </w:r>
    </w:p>
    <w:p w14:paraId="0499487B" w14:textId="77777777" w:rsidR="00902384" w:rsidRPr="009D59F6" w:rsidRDefault="00902384" w:rsidP="00902384">
      <w:pPr>
        <w:rPr>
          <w:rFonts w:asciiTheme="majorHAnsi" w:hAnsiTheme="majorHAnsi"/>
        </w:rPr>
      </w:pPr>
      <w:r w:rsidRPr="009D59F6">
        <w:rPr>
          <w:rStyle w:val="Style13ptBold"/>
          <w:rFonts w:asciiTheme="majorHAnsi" w:hAnsiTheme="majorHAnsi"/>
        </w:rPr>
        <w:t>Luther 16</w:t>
      </w:r>
      <w:r w:rsidRPr="009D59F6">
        <w:rPr>
          <w:rFonts w:asciiTheme="majorHAnsi" w:hAnsiTheme="majorHAnsi"/>
        </w:rPr>
        <w:t xml:space="preserve"> (9/30, Daisy, freelance writer and editor, author of top selling organic prepper book, “Germany Faces Banking Collapse; Orders Citizens to “Prepare for National Emergency””, </w:t>
      </w:r>
      <w:hyperlink r:id="rId132" w:history="1">
        <w:r w:rsidRPr="009D59F6">
          <w:rPr>
            <w:rStyle w:val="Hyperlink"/>
            <w:rFonts w:asciiTheme="majorHAnsi" w:hAnsiTheme="majorHAnsi"/>
          </w:rPr>
          <w:t>http://www.silverdoctors.com/headlines/finance-news/germany-faces-banking-collapse-orders-citizens-to-prepare-for-national-emergency/</w:t>
        </w:r>
      </w:hyperlink>
      <w:r w:rsidRPr="009D59F6">
        <w:rPr>
          <w:rFonts w:asciiTheme="majorHAnsi" w:hAnsiTheme="majorHAnsi"/>
        </w:rPr>
        <w:t>, Silver Doctors) MBE</w:t>
      </w:r>
    </w:p>
    <w:p w14:paraId="62F443DF" w14:textId="138831B7" w:rsidR="00902384" w:rsidRPr="009D59F6" w:rsidRDefault="00902384" w:rsidP="005331FF">
      <w:pPr>
        <w:rPr>
          <w:rFonts w:asciiTheme="majorHAnsi" w:hAnsiTheme="majorHAnsi"/>
          <w:sz w:val="14"/>
        </w:rPr>
      </w:pPr>
      <w:r w:rsidRPr="009D59F6">
        <w:rPr>
          <w:rFonts w:asciiTheme="majorHAnsi" w:hAnsiTheme="majorHAnsi"/>
          <w:sz w:val="14"/>
        </w:rPr>
        <w:t xml:space="preserve">This is a nation that isn’t used to having to deal with such things and their </w:t>
      </w:r>
      <w:r w:rsidRPr="009D59F6">
        <w:rPr>
          <w:rFonts w:asciiTheme="majorHAnsi" w:hAnsiTheme="majorHAnsi"/>
          <w:highlight w:val="cyan"/>
          <w:u w:val="single"/>
        </w:rPr>
        <w:t>hard-line stance during the Greek financial crisis</w:t>
      </w:r>
      <w:r w:rsidRPr="009D59F6">
        <w:rPr>
          <w:rFonts w:asciiTheme="majorHAnsi" w:hAnsiTheme="majorHAnsi"/>
          <w:u w:val="single"/>
        </w:rPr>
        <w:t xml:space="preserve"> has </w:t>
      </w:r>
      <w:r w:rsidRPr="009D59F6">
        <w:rPr>
          <w:rFonts w:asciiTheme="majorHAnsi" w:hAnsiTheme="majorHAnsi"/>
          <w:highlight w:val="cyan"/>
          <w:u w:val="single"/>
        </w:rPr>
        <w:t>put them in a position whereby they will look hypocritical if they step in to help a German financial institution</w:t>
      </w:r>
      <w:r w:rsidRPr="009D59F6">
        <w:rPr>
          <w:rFonts w:asciiTheme="majorHAnsi" w:hAnsiTheme="majorHAnsi"/>
          <w:u w:val="single"/>
        </w:rPr>
        <w:t xml:space="preserve"> when they basically turned their back on Greece</w:t>
      </w:r>
      <w:r w:rsidRPr="009D59F6">
        <w:rPr>
          <w:rFonts w:asciiTheme="majorHAnsi" w:hAnsiTheme="majorHAnsi"/>
          <w:sz w:val="14"/>
        </w:rPr>
        <w:t>. A “</w:t>
      </w:r>
      <w:r w:rsidRPr="009D59F6">
        <w:rPr>
          <w:rFonts w:asciiTheme="majorHAnsi" w:hAnsiTheme="majorHAnsi"/>
          <w:highlight w:val="cyan"/>
          <w:u w:val="single"/>
        </w:rPr>
        <w:t>bank holiday” left the Greeks</w:t>
      </w:r>
      <w:r w:rsidRPr="009D59F6">
        <w:rPr>
          <w:rFonts w:asciiTheme="majorHAnsi" w:hAnsiTheme="majorHAnsi"/>
          <w:u w:val="single"/>
        </w:rPr>
        <w:t xml:space="preserve"> with no access to money, and their financial collapse </w:t>
      </w:r>
      <w:r w:rsidRPr="009D59F6">
        <w:rPr>
          <w:rFonts w:asciiTheme="majorHAnsi" w:hAnsiTheme="majorHAnsi"/>
          <w:highlight w:val="cyan"/>
          <w:u w:val="single"/>
        </w:rPr>
        <w:t>resulted in tens of thousands of Greeks being unable to feed their kids</w:t>
      </w:r>
      <w:r w:rsidRPr="009D59F6">
        <w:rPr>
          <w:rFonts w:asciiTheme="majorHAnsi" w:hAnsiTheme="majorHAnsi"/>
          <w:sz w:val="14"/>
        </w:rPr>
        <w:t xml:space="preserve"> and a skyrocketing suicide rate. Merkel’s’ open door policy for migrants has also caused some deep divisions with massive gains amongst the far-right who have pledged to cut migration. The country has been besieged by sexual assaults and a rise in violence over the last few months and one has to ask how long the ‘strongman’ of Europe can keep travelling on its present course. Of course, astute observers knew something was amiss when Germany announced it was looking at the possibility of re-introducing the draft and had advised German citizens to stock up on food, water, and cash in case the country faced a national emergency. </w:t>
      </w:r>
      <w:r w:rsidRPr="009D59F6">
        <w:rPr>
          <w:rFonts w:asciiTheme="majorHAnsi" w:hAnsiTheme="majorHAnsi"/>
          <w:highlight w:val="cyan"/>
          <w:u w:val="single"/>
        </w:rPr>
        <w:t>Europe is teetering on the brink</w:t>
      </w:r>
      <w:r w:rsidRPr="009D59F6">
        <w:rPr>
          <w:rFonts w:asciiTheme="majorHAnsi" w:hAnsiTheme="majorHAnsi"/>
          <w:sz w:val="14"/>
        </w:rPr>
        <w:t xml:space="preserve">, and although we are thousands of miles away, </w:t>
      </w:r>
      <w:r w:rsidRPr="009D59F6">
        <w:rPr>
          <w:rFonts w:asciiTheme="majorHAnsi" w:hAnsiTheme="majorHAnsi"/>
          <w:u w:val="single"/>
        </w:rPr>
        <w:t xml:space="preserve">we must take note of what happens there. </w:t>
      </w:r>
      <w:r w:rsidRPr="009D59F6">
        <w:rPr>
          <w:rFonts w:asciiTheme="majorHAnsi" w:hAnsiTheme="majorHAnsi"/>
          <w:highlight w:val="cyan"/>
          <w:u w:val="single"/>
        </w:rPr>
        <w:t>Trade and economy are inextricably linked</w:t>
      </w:r>
      <w:r w:rsidRPr="009D59F6">
        <w:rPr>
          <w:rFonts w:asciiTheme="majorHAnsi" w:hAnsiTheme="majorHAnsi"/>
          <w:u w:val="single"/>
        </w:rPr>
        <w:t xml:space="preserve"> in this age of global connectedness and the </w:t>
      </w:r>
      <w:r w:rsidRPr="009D59F6">
        <w:rPr>
          <w:rFonts w:asciiTheme="majorHAnsi" w:hAnsiTheme="majorHAnsi"/>
          <w:highlight w:val="cyan"/>
          <w:u w:val="single"/>
        </w:rPr>
        <w:t>ripples are felt around the world when a major economy hits its crisis point</w:t>
      </w:r>
      <w:r w:rsidRPr="009D59F6">
        <w:rPr>
          <w:rFonts w:asciiTheme="majorHAnsi" w:hAnsiTheme="majorHAnsi"/>
          <w:sz w:val="14"/>
          <w:highlight w:val="cyan"/>
        </w:rPr>
        <w:t>.</w:t>
      </w:r>
    </w:p>
    <w:p w14:paraId="79233158" w14:textId="77777777" w:rsidR="00902384" w:rsidRPr="009D59F6" w:rsidRDefault="00902384" w:rsidP="00902384">
      <w:pPr>
        <w:pStyle w:val="Heading3"/>
        <w:rPr>
          <w:rFonts w:asciiTheme="majorHAnsi" w:hAnsiTheme="majorHAnsi"/>
        </w:rPr>
      </w:pPr>
      <w:r w:rsidRPr="009D59F6">
        <w:rPr>
          <w:rFonts w:asciiTheme="majorHAnsi" w:hAnsiTheme="majorHAnsi"/>
        </w:rPr>
        <w:t>A2 German Collapse Inevitable</w:t>
      </w:r>
    </w:p>
    <w:p w14:paraId="5628EB1D" w14:textId="77777777" w:rsidR="00902384" w:rsidRPr="009D59F6" w:rsidRDefault="00902384" w:rsidP="00902384">
      <w:pPr>
        <w:pStyle w:val="Heading4"/>
        <w:rPr>
          <w:rFonts w:asciiTheme="majorHAnsi" w:hAnsiTheme="majorHAnsi"/>
        </w:rPr>
      </w:pPr>
      <w:r w:rsidRPr="009D59F6">
        <w:rPr>
          <w:rFonts w:asciiTheme="majorHAnsi" w:hAnsiTheme="majorHAnsi"/>
        </w:rPr>
        <w:t>German economy is strong due to employment and trade, but shocks could tip the economy down</w:t>
      </w:r>
    </w:p>
    <w:p w14:paraId="7AD091F8" w14:textId="77777777" w:rsidR="00902384" w:rsidRPr="009D59F6" w:rsidRDefault="00902384" w:rsidP="00902384">
      <w:pPr>
        <w:rPr>
          <w:rFonts w:asciiTheme="majorHAnsi" w:hAnsiTheme="majorHAnsi"/>
        </w:rPr>
      </w:pPr>
      <w:r w:rsidRPr="009D59F6">
        <w:rPr>
          <w:rStyle w:val="Style13ptBold"/>
          <w:rFonts w:asciiTheme="majorHAnsi" w:hAnsiTheme="majorHAnsi"/>
        </w:rPr>
        <w:t>O’Sullivan 7/8</w:t>
      </w:r>
      <w:r w:rsidRPr="009D59F6">
        <w:rPr>
          <w:rFonts w:asciiTheme="majorHAnsi" w:hAnsiTheme="majorHAnsi"/>
        </w:rPr>
        <w:t xml:space="preserve"> (2017, John, Chief British Editor of Economics at the Economist, four years in the economics department at London Business School, “The good and bad in Germany’s economic model are strongly linked”, </w:t>
      </w:r>
      <w:hyperlink r:id="rId133" w:history="1">
        <w:r w:rsidRPr="009D59F6">
          <w:rPr>
            <w:rStyle w:val="Hyperlink"/>
            <w:rFonts w:asciiTheme="majorHAnsi" w:hAnsiTheme="majorHAnsi"/>
          </w:rPr>
          <w:t>https://www.economist.com/news/briefing/21724801-germany-admired-its-stability-derided-persistent-trade-surpluses-good-and-bad</w:t>
        </w:r>
      </w:hyperlink>
      <w:r w:rsidRPr="009D59F6">
        <w:rPr>
          <w:rFonts w:asciiTheme="majorHAnsi" w:hAnsiTheme="majorHAnsi"/>
        </w:rPr>
        <w:t>, The Economist) MBE</w:t>
      </w:r>
    </w:p>
    <w:p w14:paraId="428EBE31" w14:textId="07BDE087" w:rsidR="00902384" w:rsidRPr="009D59F6" w:rsidRDefault="00902384" w:rsidP="005331FF">
      <w:pPr>
        <w:rPr>
          <w:rStyle w:val="Emphasis"/>
          <w:rFonts w:asciiTheme="majorHAnsi" w:hAnsiTheme="majorHAnsi"/>
          <w:b w:val="0"/>
          <w:iCs w:val="0"/>
          <w:sz w:val="8"/>
          <w:u w:val="none"/>
        </w:rPr>
      </w:pPr>
      <w:r w:rsidRPr="009D59F6">
        <w:rPr>
          <w:rFonts w:asciiTheme="majorHAnsi" w:hAnsiTheme="majorHAnsi"/>
          <w:sz w:val="8"/>
        </w:rPr>
        <w:t xml:space="preserve"> the world. They grumble that the country saves too much and spends too little and that Germany exports far more goods than it imports. In most years since 1950, </w:t>
      </w:r>
      <w:r w:rsidRPr="009D59F6">
        <w:rPr>
          <w:rFonts w:asciiTheme="majorHAnsi" w:hAnsiTheme="majorHAnsi"/>
          <w:u w:val="single"/>
        </w:rPr>
        <w:t>Germany has run a surplus on its current account, a broad measure of the balance of trade (see chart 1). When in surplus, domestic savings exceed domestic investments, with the excess lent abroad</w:t>
      </w:r>
      <w:r w:rsidRPr="009D59F6">
        <w:rPr>
          <w:rFonts w:asciiTheme="majorHAnsi" w:hAnsiTheme="majorHAnsi"/>
          <w:sz w:val="8"/>
        </w:rPr>
        <w:t xml:space="preserve">. Latest updates Donald Trump’s spokesman quits DEMOCRACY IN AMERICA 19 HOURS AGO Turkey’s growing repression leads to a showdown with Germany EUROPE A DAY AGO Two of the biggest dark-web markets have been shut down GRAPHIC DETAIL A DAY AGO Cerebral and tense, “Dunkirk” is a remarkable film PROSPERO A DAY AGO Can young blood really rejuvenate the old? THE ECONOMIST EXPLAINS 2 DAYS AGO In America, you are what you eat GRAPHIC DETAIL 2 DAYS AGO See all updates These surpluses mean other countries must run current-account deficits (in other words, borrow) in order to ensure there is enough aggregate demand to keep people in work. Last year, Germany’s surplus was a mammoth 8.3% of GDP. At almost $300bn that is far larger than China’s surplus, which was once a target of angry American congressmen. Now Germany is accused of piggybacking on other countries’ spending and of exporting job losses. Donald Trump has castigated Germany’s surplus as “very bad” and bemoaned the number of German cars sold in America—“we will stop this”. Within the euro club, the gripe is that Germany, as the most creditworthy member, has insisted on austerity for countries with heavy debts, without recognising that its own tight rein on spending makes that adjustment harder. Yet </w:t>
      </w:r>
      <w:r w:rsidRPr="009D59F6">
        <w:rPr>
          <w:rFonts w:asciiTheme="majorHAnsi" w:hAnsiTheme="majorHAnsi"/>
          <w:highlight w:val="cyan"/>
          <w:u w:val="single"/>
        </w:rPr>
        <w:t>Germany’s economy is also admired. The unemployment rate has fallen</w:t>
      </w:r>
      <w:r w:rsidRPr="009D59F6">
        <w:rPr>
          <w:rFonts w:asciiTheme="majorHAnsi" w:hAnsiTheme="majorHAnsi"/>
          <w:u w:val="single"/>
        </w:rPr>
        <w:t xml:space="preserve"> to 3.9%, lower than almost all rich countries</w:t>
      </w:r>
      <w:r w:rsidRPr="009D59F6">
        <w:rPr>
          <w:rFonts w:asciiTheme="majorHAnsi" w:hAnsiTheme="majorHAnsi"/>
          <w:sz w:val="8"/>
        </w:rPr>
        <w:t xml:space="preserve">. The economy was brutally sideswiped by the “Great Recession” of 2008-09 but employment was barely affected, in stark contrast with other countries. </w:t>
      </w:r>
      <w:r w:rsidRPr="009D59F6">
        <w:rPr>
          <w:rFonts w:asciiTheme="majorHAnsi" w:hAnsiTheme="majorHAnsi"/>
          <w:u w:val="single"/>
        </w:rPr>
        <w:t>The political shocks of the past year in Britain and America are linked to the steady loss of well-paid blue-collar jobs to automation and to cheaper imports, notably from China. Germany has bucked this trend</w:t>
      </w:r>
      <w:r w:rsidRPr="009D59F6">
        <w:rPr>
          <w:rFonts w:asciiTheme="majorHAnsi" w:hAnsiTheme="majorHAnsi"/>
          <w:sz w:val="8"/>
        </w:rPr>
        <w:t xml:space="preserve">. The share of manufacturing jobs has not fallen anything like as far (see chart 2). Other countries, notably France, are again hoping to emulate Germany’s system of apprenticeships, by which those not suited for university can instead acquire vocational skills. Germans are proud of this record. The idea that the country’s trade surplus is a malignancy is dismissed in policy circles. “It would be a worry if it is down to an economic-policy distortion,” says an official. “But it’s not.” Its thrift is defended as rightful prudence. The country needs to save hard, the argument runs, because it is ageing faster than other countries. Not everyone sees it that way. </w:t>
      </w:r>
      <w:r w:rsidRPr="009D59F6">
        <w:rPr>
          <w:rFonts w:asciiTheme="majorHAnsi" w:hAnsiTheme="majorHAnsi"/>
          <w:u w:val="single"/>
        </w:rPr>
        <w:t xml:space="preserve">The IMF counters that </w:t>
      </w:r>
      <w:r w:rsidRPr="009D59F6">
        <w:rPr>
          <w:rFonts w:asciiTheme="majorHAnsi" w:hAnsiTheme="majorHAnsi"/>
          <w:highlight w:val="cyan"/>
          <w:u w:val="single"/>
        </w:rPr>
        <w:t>Germany’s trade surpluses are bigger</w:t>
      </w:r>
      <w:r w:rsidRPr="009D59F6">
        <w:rPr>
          <w:rFonts w:asciiTheme="majorHAnsi" w:hAnsiTheme="majorHAnsi"/>
          <w:u w:val="single"/>
        </w:rPr>
        <w:t xml:space="preserve"> than can be justified or than is desirable for global economic stability</w:t>
      </w:r>
      <w:r w:rsidRPr="009D59F6">
        <w:rPr>
          <w:rFonts w:asciiTheme="majorHAnsi" w:hAnsiTheme="majorHAnsi"/>
          <w:sz w:val="8"/>
        </w:rPr>
        <w:t xml:space="preserve">. The dialogue continues, at cross-purposes, just as it has for decades. “What do you want us to do—export less?” says another official, weary of the same debate. What makes the issue so difficult to resolve, or even to acknowledge, is that Germany’s savings surpluses are not the outcome of explicit economic policy. Instead, their roots lie in a tacit business model from which emerge both the admired and disparaged facets of Germany’s economy. To understand this model, go back to the late 1990s when the economy was failing. Unemployment was above 4m, a tenth of the workforce. Germany’s share of merchandise exports was shrinking. The current account was in a rare deficit. The economy’s struggles were in part a legacy of devaluations against the Deutschmark earlier in the decade, when speculators broke the bounds of Europe’s exchange-rate mechanism, a system that limited currency fluctuations. The orders and jobs lost to Italy’s capital-goods industry in the 1990s are part of German business folklore. The funk also reflected overgenerous wage rises, especially in East Germany, after reunification in 1990. Crises in Asia and Russia, two big export markets for Germany, did not help matters, but the problems ran deeper. It became routine to refer to Germany as the “sick man of Europe”. Yet remarkably, just as things seemed hopeless, an old reflex began to kick in. When the Bretton Woods system of fixed exchange rates collapsed in the 1970s, the Deutschmark soared, making Germany’s exports more expensive. German industry then found a way to regain competitiveness. Now it did so again. Competing values German firms </w:t>
      </w:r>
      <w:r w:rsidRPr="009D59F6">
        <w:rPr>
          <w:rFonts w:asciiTheme="majorHAnsi" w:hAnsiTheme="majorHAnsi"/>
          <w:highlight w:val="cyan"/>
          <w:u w:val="single"/>
        </w:rPr>
        <w:t>slowly began to claw back the export competitiveness</w:t>
      </w:r>
      <w:r w:rsidRPr="009D59F6">
        <w:rPr>
          <w:rFonts w:asciiTheme="majorHAnsi" w:hAnsiTheme="majorHAnsi"/>
          <w:u w:val="single"/>
        </w:rPr>
        <w:t xml:space="preserve"> they had lost in the reunification boom</w:t>
      </w:r>
      <w:r w:rsidRPr="009D59F6">
        <w:rPr>
          <w:rFonts w:asciiTheme="majorHAnsi" w:hAnsiTheme="majorHAnsi"/>
          <w:sz w:val="8"/>
        </w:rPr>
        <w:t xml:space="preserve">. An important gauge of this is a country’s relative unit labour costs, which shifts downwards as wages fall, productivity relative to other countries improves or the currency weakens. The index for Germany fell by 16% between 1999 and 2007 (see chart 3), largely because of wage restraint. Pay growth was a modest 1% a year between 2000 and 2007, compared with an OECD average of 3.5%. What made this possible, according to a study by Christian Dustmann of University College London, and his co-authors, was a deeply-rooted system of co-operative industrial relations. An important feature of the system is that unions have representatives on company boards: they can see at first hand how pay rises may hurt competitiveness. For their part, firms see negotiations on pay as a means to pursue other areas of common interest, such as training or flexible hours. Good labour relations, governed by norms rather than legislation, meant firms were flexible enough to adapt to new challenges. One such was the accession to the EU of low-cost neighbours, including Poland, Hungary and the Czech Republic. Another was the emergence of China as an exporter of global significance. By the late 1990s, firms and unions had already started to move away from a system of industry-wide wage deals to one where pay was set to suit the challenges faced by individual companies. A consequence of the greater reliance on company-level pay deals was a growing dispersion in wages: those for the best-paid workers rose faster than average while wages at the bottom of the scale fell sharply. The falling cost to manufacturers of local services, where pay was most constrained, played a big role in Germany’s export revival. This was not the whole story. In 2002 Gerhard Schröder, the leader of the SPD government, asked a commission, chaired by Peter Hartz, an executive at Volkswagen, and including company bosses and union chiefs, for a blueprint to tackle unemployment, which was still rising. The proposals, which became part of a broader package of reforms, known as Agenda 2010, were implemented in four stages. The final leg, Hartz IV, came into effect in January 2005. It controversially restricted benefits for the long-term jobless to a flat rate, irrespective of previous earnings. To qualify for benefits, the jobless had to show they were actively looking for work. The Hartz reforms should take at least as much credit as pay restraint for the jobs recovery, says Michael Burda of the Humboldt University in Berlin. The reforms are still celebrated by the Mittelstand, Germany’s much-admired legion of medium-sized, mostly family-owned firms. “The journey from sick man to number-one economy is because of Schröder’s Agenda 2010,” says Mario Ohoven, head of BVMW, the Mittelstand association. But the success came with a political cost. The SPD lost blue-collar support and has not led a government since. The culture of co-operation cuts both ways. When the Great Recession struck, firms in other rich countries laid off workers. In Germany, companies held on to staff despite a slump in orders and output. In this they were aided by the widespread adoption of working-time accounts, first used in the 1990s. Workers could bank overtime hours to take as paid holiday at a later date. Short-time working schemes also helped to limit the damage to jobs. But the response by the Mittelstand was a reflection of a system of conventions that standard economics ignores, says Dennis Snower of the Kiel Institute for the World Economy. Firms had stuck by an implicit deal with their workers. </w:t>
      </w:r>
      <w:r w:rsidRPr="009D59F6">
        <w:rPr>
          <w:rFonts w:asciiTheme="majorHAnsi" w:hAnsiTheme="majorHAnsi"/>
          <w:u w:val="single"/>
        </w:rPr>
        <w:t xml:space="preserve">Pay restraint put Germany back on track but at a cost. It has </w:t>
      </w:r>
      <w:r w:rsidRPr="009D59F6">
        <w:rPr>
          <w:rFonts w:asciiTheme="majorHAnsi" w:hAnsiTheme="majorHAnsi"/>
          <w:highlight w:val="cyan"/>
          <w:u w:val="single"/>
        </w:rPr>
        <w:t>left the economy more unbalanced than ever</w:t>
      </w:r>
      <w:r w:rsidRPr="009D59F6">
        <w:rPr>
          <w:rFonts w:asciiTheme="majorHAnsi" w:hAnsiTheme="majorHAnsi"/>
          <w:sz w:val="8"/>
        </w:rPr>
        <w:t xml:space="preserve">. Exports are super-competitive. In last year’s annual health-check, the IMF said Germany’s real effective exchange rate was undervalued by 10-20%. Consumer spending, meanwhile, remains depressed. Despite abundant jobs growth, </w:t>
      </w:r>
      <w:r w:rsidRPr="009D59F6">
        <w:rPr>
          <w:rFonts w:asciiTheme="majorHAnsi" w:hAnsiTheme="majorHAnsi"/>
          <w:u w:val="single"/>
        </w:rPr>
        <w:t>the share of GDP</w:t>
      </w:r>
      <w:r w:rsidRPr="009D59F6">
        <w:rPr>
          <w:rFonts w:asciiTheme="majorHAnsi" w:hAnsiTheme="majorHAnsi"/>
          <w:sz w:val="8"/>
        </w:rPr>
        <w:t xml:space="preserve"> going to households </w:t>
      </w:r>
      <w:r w:rsidRPr="009D59F6">
        <w:rPr>
          <w:rFonts w:asciiTheme="majorHAnsi" w:hAnsiTheme="majorHAnsi"/>
          <w:u w:val="single"/>
        </w:rPr>
        <w:t>has fallen</w:t>
      </w:r>
      <w:r w:rsidRPr="009D59F6">
        <w:rPr>
          <w:rFonts w:asciiTheme="majorHAnsi" w:hAnsiTheme="majorHAnsi"/>
          <w:sz w:val="8"/>
        </w:rPr>
        <w:t xml:space="preserve"> from 65% in the early 1990s to 60% or below, to the benefit of corporate profits (see chart 4). The rate of household saving, however, has not changed much: it is currently 9.8%, exactly in line with its 20-year average. As a consequence, the share of consumer spending has fallen to 54% of GDP, far lower than in America or Britain. If workers were paid more, they could buy more. That would mean fewer exports (because firms would produce for a bigger domestic market) and more imports. But Germany is hopelessly locked into a model that always puts exports ahead of anything else. Following the form book The exports-first response to the adversity of the late 1990s is a refinement of a tried-and-trusted German model. The country’s talent for precision engineering means that for decades it has had an edge in luxury cars, chemicals and machinery. To have industries of the required scale in these areas requires a global market: a national market is too small to be efficient. Germany’s particular talents thus naturally gave rise to an economy that is led by exports rather than domestic spending. A lot of high-wage jobs relied on exports, either directly or indirectly. Sustained success in such high-end manufacturing required a commitment to vocational training and to research and development</w:t>
      </w:r>
      <w:r w:rsidRPr="009D59F6">
        <w:rPr>
          <w:rFonts w:asciiTheme="majorHAnsi" w:hAnsiTheme="majorHAnsi"/>
          <w:u w:val="single"/>
        </w:rPr>
        <w:t>. For German firms to stay ahead and sustain a premium for their superior products, profits had to be continuously ploughed back into innovation and skills</w:t>
      </w:r>
      <w:r w:rsidRPr="009D59F6">
        <w:rPr>
          <w:rFonts w:asciiTheme="majorHAnsi" w:hAnsiTheme="majorHAnsi"/>
          <w:sz w:val="8"/>
        </w:rPr>
        <w:t xml:space="preserve">. These requirements have over decades shaped the norms and institutions that govern Germany’s economy, according to an insightful paper by David Soskice and David Hope, of the London School of Economics, and Torben Iversen, of Harvard University. Wage restraint in export industries was a crucial strut. The bargaining power of skilled workers makes this tricky to enforce. Before Germany joined the euro and ceded its monetary policy to the European Central Bank (ECB), the Bundesbank acted as policeman. Inflationary wage bargains would be “punished” by higher interest rates. Another strut was a strict fiscal policy to keep public-sector wages in check and thus in line with those in industry. But the state supported vocational training to ensure an ample supply of skilled workers. The cement for this is a society with a strong preference for stability, notes Mr Snower. There is a culture of responsibility, of hewing to rules, of extreme risk aversion. A high level of savings helps guard against an uncertain future. People work hard but in return expect job security. To provide it, firms combine their domestic operations with more flexible plants overseas, acquired using surplus profits. Steady state Two changes make the resulting savings higher than in the past. First, competition from low-cost emerging markets has made unions even less willing to ask for big pay rises. Job security is paramount. Second, German companies are less likely, or able, to recycle higher profits into investment at home. Marcel Fratzscher of the German Institute for Economic Research reckons half of Germany’s current-account surplus reflects an “investment gap”. A dearth of public investment is one cause. Others are red tape and a tax system that is not conducive to startups. German firms will argue that it makes more sense to invest abroad, where populations are growing, than in a domestic market in relative decline. The figures offer some backing. A study by the Bundesbank found that annual returns on German foreign direct investment were a healthy 7.25% between 2005 and 2012. What is more, Germany’s rate of domestic investment is not obviously weak by comparison with other countries. Indeed it is the share of consumer spending that looks unduly low. Germans, open your wallets Peter Bofinger, one of the German Council of Economic Experts, which advises the government, believes there is a simpler explanation for the surpluses. “It’s all about wages,” he says. Pay restraint is not just a problem for German workers, particularly the low-paid. Other euro-area countries must keep an even tighter lid on wage growth to claw back their competitiveness. That imparts a deflationary bias throughout the zone: almost all euro-area countries now run current-account surpluses. It is in large part why inflation in the bloc has fallen short of the ECB’s target. A surge in German wages might be good for all sorts of reasons. But can it happen? German pay rates are subject to two influences: the bargaining institutions and the economic fundamentals, says Henrik Enderlein of the Hertie School of Governance in Berlin. The institutions are set up for wage restraint: employers want it; unions will trade it for job security. But economics pushes against all this. It is not just that, </w:t>
      </w:r>
      <w:r w:rsidRPr="009D59F6">
        <w:rPr>
          <w:rFonts w:asciiTheme="majorHAnsi" w:hAnsiTheme="majorHAnsi"/>
          <w:u w:val="single"/>
        </w:rPr>
        <w:t xml:space="preserve">with unemployment below 4%, </w:t>
      </w:r>
      <w:r w:rsidRPr="009D59F6">
        <w:rPr>
          <w:rFonts w:asciiTheme="majorHAnsi" w:hAnsiTheme="majorHAnsi"/>
          <w:highlight w:val="cyan"/>
          <w:u w:val="single"/>
        </w:rPr>
        <w:t>the jobs market is tight</w:t>
      </w:r>
      <w:r w:rsidRPr="009D59F6">
        <w:rPr>
          <w:rFonts w:asciiTheme="majorHAnsi" w:hAnsiTheme="majorHAnsi"/>
          <w:sz w:val="8"/>
        </w:rPr>
        <w:t xml:space="preserve">. The indigenous working population is likely to shrink faster than the rate of immigration. For the first time in decades, </w:t>
      </w:r>
      <w:r w:rsidRPr="009D59F6">
        <w:rPr>
          <w:rFonts w:asciiTheme="majorHAnsi" w:hAnsiTheme="majorHAnsi"/>
          <w:u w:val="single"/>
        </w:rPr>
        <w:t>firms are facing a scarcity of workers.</w:t>
      </w:r>
      <w:r w:rsidRPr="009D59F6">
        <w:rPr>
          <w:rFonts w:asciiTheme="majorHAnsi" w:hAnsiTheme="majorHAnsi"/>
          <w:sz w:val="8"/>
        </w:rPr>
        <w:t xml:space="preserve"> House prices, which had been flat or falling in real terms for decades, have been rising since 2009. Workers who were content to keep a lid on wages when property prices were dormant are more likely to push for higher wages when the price of a home is moving out of reach. Moreover, interest rates are low and unlikely to rise soon: the ECB sets monetary policy for the euro area, where there is still plenty of economic slack, not just for Germany, where there is little. Faster wage and price growth in Germany would be welcomed by the ECB, which is falling short of its inflation goal because of weak price pressures in the rest of the currency area. This is the first boom that the Bundesbank cannot snuff out, says Mr Enderlein. The habit of wage restraint among union bosses is ingrained but their influence is steadily eroding. Union membership has shrunk from 35% of workers in 1990 to 18% in 2013, even if more than half of the workforce is still covered by union-brokered wage deals. Nominal wage growth last year, at 2.3%, might have been stronger were it not for unusually low consumer-price inflation, of 0.4% (thanks to a slump in the oil price). Anxiety about China’s economy may also have nudged unions towards their customary caution. Even so, since 2010, Germany ties with Canada for the fastest wage growth among G7 countries. Mr Enderlein expects nominal pay rises of 3-4% over the next few years in Germany. Allow for productivity growth of 1% and unit-wage inflation will be 2-3%. Such a pickup in wages would gradually shift demand away from exports towards consumption. A stronger euro would help this rebalancing. Pay or conditions? Old habits are hard to shift, however. A few years ago, Mr Bofinger argued in favour of faster wage rises in Germany, instead of pay cuts in southern Europe, as a better way to restore balance to the euro zone. He was taken to task by a union leader who reasoned that Germany would lose jobs to China as a consequence. The impulse for caution is hard-wired into the country’s psyche and institutions. Reiner Hoffmann, leader of the DGB, a big union federation, says the key issues for his members go beyond simply pay. Flexible working time that suits the interests of employees is becoming increasingly relevant. “Wages are negotiated sector by sector, so you first look at how each sector is doing.” In the </w:t>
      </w:r>
      <w:r w:rsidRPr="009D59F6">
        <w:rPr>
          <w:rFonts w:asciiTheme="majorHAnsi" w:hAnsiTheme="majorHAnsi"/>
          <w:highlight w:val="cyan"/>
          <w:u w:val="single"/>
        </w:rPr>
        <w:t>tug-of-war between buoyant economic conditions in Germany</w:t>
      </w:r>
      <w:r w:rsidRPr="009D59F6">
        <w:rPr>
          <w:rFonts w:asciiTheme="majorHAnsi" w:hAnsiTheme="majorHAnsi"/>
          <w:sz w:val="8"/>
        </w:rPr>
        <w:t xml:space="preserve"> and the institutions of pay restraint, the former is starting to gain momentum. The national instinct against pay rises is formidable, nevertheless. </w:t>
      </w:r>
      <w:r w:rsidRPr="009D59F6">
        <w:rPr>
          <w:rFonts w:asciiTheme="majorHAnsi" w:hAnsiTheme="majorHAnsi"/>
          <w:u w:val="single"/>
        </w:rPr>
        <w:t xml:space="preserve">Germany’s economy </w:t>
      </w:r>
      <w:r w:rsidRPr="009D59F6">
        <w:rPr>
          <w:rFonts w:asciiTheme="majorHAnsi" w:hAnsiTheme="majorHAnsi"/>
          <w:highlight w:val="cyan"/>
          <w:u w:val="single"/>
        </w:rPr>
        <w:t>has</w:t>
      </w:r>
      <w:r w:rsidRPr="009D59F6">
        <w:rPr>
          <w:rFonts w:asciiTheme="majorHAnsi" w:hAnsiTheme="majorHAnsi"/>
          <w:u w:val="single"/>
        </w:rPr>
        <w:t xml:space="preserve"> </w:t>
      </w:r>
      <w:r w:rsidRPr="009D59F6">
        <w:rPr>
          <w:rFonts w:asciiTheme="majorHAnsi" w:hAnsiTheme="majorHAnsi"/>
          <w:sz w:val="8"/>
        </w:rPr>
        <w:t>many buttresses</w:t>
      </w:r>
      <w:r w:rsidRPr="009D59F6">
        <w:rPr>
          <w:rFonts w:asciiTheme="majorHAnsi" w:hAnsiTheme="majorHAnsi"/>
          <w:u w:val="single"/>
        </w:rPr>
        <w:t xml:space="preserve">: an over-sized </w:t>
      </w:r>
      <w:r w:rsidRPr="009D59F6">
        <w:rPr>
          <w:rFonts w:asciiTheme="majorHAnsi" w:hAnsiTheme="majorHAnsi"/>
          <w:highlight w:val="cyan"/>
          <w:u w:val="single"/>
        </w:rPr>
        <w:t>trade surplus; lots of foreign assets;</w:t>
      </w:r>
      <w:r w:rsidRPr="009D59F6">
        <w:rPr>
          <w:rFonts w:asciiTheme="majorHAnsi" w:hAnsiTheme="majorHAnsi"/>
          <w:u w:val="single"/>
        </w:rPr>
        <w:t xml:space="preserve"> an enviable </w:t>
      </w:r>
      <w:r w:rsidRPr="009D59F6">
        <w:rPr>
          <w:rFonts w:asciiTheme="majorHAnsi" w:hAnsiTheme="majorHAnsi"/>
          <w:highlight w:val="cyan"/>
          <w:u w:val="single"/>
        </w:rPr>
        <w:t>share of global trade</w:t>
      </w:r>
      <w:r w:rsidRPr="009D59F6">
        <w:rPr>
          <w:rFonts w:asciiTheme="majorHAnsi" w:hAnsiTheme="majorHAnsi"/>
          <w:u w:val="single"/>
        </w:rPr>
        <w:t xml:space="preserve">; solid public finances; and full employment. </w:t>
      </w:r>
      <w:r w:rsidRPr="009D59F6">
        <w:rPr>
          <w:rFonts w:asciiTheme="majorHAnsi" w:hAnsiTheme="majorHAnsi"/>
          <w:highlight w:val="cyan"/>
          <w:u w:val="single"/>
        </w:rPr>
        <w:t>Yet its business leaders are anxious about Germany’s readiness for the</w:t>
      </w:r>
      <w:r w:rsidRPr="009D59F6">
        <w:rPr>
          <w:rFonts w:asciiTheme="majorHAnsi" w:hAnsiTheme="majorHAnsi"/>
          <w:sz w:val="8"/>
        </w:rPr>
        <w:t xml:space="preserve"> digital </w:t>
      </w:r>
      <w:r w:rsidRPr="009D59F6">
        <w:rPr>
          <w:rFonts w:asciiTheme="majorHAnsi" w:hAnsiTheme="majorHAnsi"/>
          <w:highlight w:val="cyan"/>
          <w:u w:val="single"/>
        </w:rPr>
        <w:t>econom</w:t>
      </w:r>
      <w:r w:rsidRPr="009D59F6">
        <w:rPr>
          <w:rFonts w:asciiTheme="majorHAnsi" w:hAnsiTheme="majorHAnsi"/>
          <w:u w:val="single"/>
        </w:rPr>
        <w:t>y</w:t>
      </w:r>
      <w:r w:rsidRPr="009D59F6">
        <w:rPr>
          <w:rFonts w:asciiTheme="majorHAnsi" w:hAnsiTheme="majorHAnsi"/>
          <w:sz w:val="8"/>
        </w:rPr>
        <w:t xml:space="preserve">, the prestige of luxury brands in a world of driverless cars </w:t>
      </w:r>
      <w:r w:rsidRPr="009D59F6">
        <w:rPr>
          <w:rFonts w:asciiTheme="majorHAnsi" w:hAnsiTheme="majorHAnsi"/>
          <w:highlight w:val="cyan"/>
          <w:u w:val="single"/>
        </w:rPr>
        <w:t>and the prospect of higher inflation</w:t>
      </w:r>
      <w:r w:rsidRPr="009D59F6">
        <w:rPr>
          <w:rFonts w:asciiTheme="majorHAnsi" w:hAnsiTheme="majorHAnsi"/>
          <w:u w:val="single"/>
        </w:rPr>
        <w:t xml:space="preserve"> when interest rates remain so low</w:t>
      </w:r>
      <w:r w:rsidRPr="009D59F6">
        <w:rPr>
          <w:rFonts w:asciiTheme="majorHAnsi" w:hAnsiTheme="majorHAnsi"/>
          <w:sz w:val="8"/>
        </w:rPr>
        <w:t xml:space="preserve">. The fundamentals say Germany is long overdue a pay rise. </w:t>
      </w:r>
      <w:r w:rsidRPr="009D59F6">
        <w:rPr>
          <w:rFonts w:asciiTheme="majorHAnsi" w:hAnsiTheme="majorHAnsi"/>
          <w:u w:val="single"/>
        </w:rPr>
        <w:t xml:space="preserve">The form book says </w:t>
      </w:r>
      <w:r w:rsidRPr="009D59F6">
        <w:rPr>
          <w:rFonts w:asciiTheme="majorHAnsi" w:hAnsiTheme="majorHAnsi"/>
          <w:highlight w:val="cyan"/>
          <w:u w:val="single"/>
        </w:rPr>
        <w:t>don’t hold your breath</w:t>
      </w:r>
      <w:r w:rsidRPr="009D59F6">
        <w:rPr>
          <w:rFonts w:asciiTheme="majorHAnsi" w:hAnsiTheme="majorHAnsi"/>
          <w:u w:val="single"/>
        </w:rPr>
        <w:t>.</w:t>
      </w:r>
    </w:p>
    <w:p w14:paraId="76409E91"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Warming Impact Defense</w:t>
      </w:r>
    </w:p>
    <w:p w14:paraId="28101D95"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No extinction from climate change</w:t>
      </w:r>
    </w:p>
    <w:p w14:paraId="0D4BAF2E"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NIPCC 11</w:t>
      </w:r>
      <w:r w:rsidRPr="009D59F6">
        <w:rPr>
          <w:rFonts w:asciiTheme="majorHAnsi" w:hAnsiTheme="majorHAnsi" w:cstheme="minorHAnsi"/>
        </w:rPr>
        <w:t xml:space="preserve"> – the Nongovernmental International Panel on Climate Change, an international panel of nongovernment scientists and scholars, March 8, 2011, “Surviving the Unprecedented Climate Change of the IPCC,” online: http://www.nipccreport.org/articles/2011/mar/8mar2011a5.html</w:t>
      </w:r>
    </w:p>
    <w:p w14:paraId="2B8C2738" w14:textId="77777777" w:rsidR="005331FF" w:rsidRPr="009D59F6" w:rsidRDefault="005331FF" w:rsidP="005331FF">
      <w:pPr>
        <w:rPr>
          <w:rFonts w:asciiTheme="majorHAnsi" w:hAnsiTheme="majorHAnsi" w:cstheme="minorHAnsi"/>
          <w:sz w:val="12"/>
        </w:rPr>
      </w:pPr>
      <w:r w:rsidRPr="009D59F6">
        <w:rPr>
          <w:rFonts w:asciiTheme="majorHAnsi" w:hAnsiTheme="majorHAnsi" w:cstheme="minorHAnsi"/>
          <w:sz w:val="12"/>
        </w:rPr>
        <w:t xml:space="preserve">In a paper published in Systematics and Biodiversity, </w:t>
      </w:r>
      <w:r w:rsidRPr="009D59F6">
        <w:rPr>
          <w:rStyle w:val="StyleUnderline"/>
          <w:rFonts w:asciiTheme="majorHAnsi" w:hAnsiTheme="majorHAnsi" w:cstheme="minorHAnsi"/>
        </w:rPr>
        <w:t>Willis et al.</w:t>
      </w:r>
      <w:r w:rsidRPr="009D59F6">
        <w:rPr>
          <w:rFonts w:asciiTheme="majorHAnsi" w:hAnsiTheme="majorHAnsi" w:cstheme="minorHAnsi"/>
          <w:sz w:val="12"/>
        </w:rPr>
        <w:t xml:space="preserve"> (2010) </w:t>
      </w:r>
      <w:r w:rsidRPr="009D59F6">
        <w:rPr>
          <w:rStyle w:val="StyleUnderline"/>
          <w:rFonts w:asciiTheme="majorHAnsi" w:hAnsiTheme="majorHAnsi" w:cstheme="minorHAnsi"/>
        </w:rPr>
        <w:t xml:space="preserve">consider </w:t>
      </w:r>
      <w:r w:rsidRPr="009D59F6">
        <w:rPr>
          <w:rStyle w:val="StyleUnderline"/>
          <w:rFonts w:asciiTheme="majorHAnsi" w:hAnsiTheme="majorHAnsi" w:cstheme="minorHAnsi"/>
          <w:highlight w:val="cyan"/>
        </w:rPr>
        <w:t>the IPCC</w:t>
      </w:r>
      <w:r w:rsidRPr="009D59F6">
        <w:rPr>
          <w:rFonts w:asciiTheme="majorHAnsi" w:hAnsiTheme="majorHAnsi" w:cstheme="minorHAnsi"/>
          <w:sz w:val="12"/>
        </w:rPr>
        <w:t xml:space="preserve"> (2007) "</w:t>
      </w:r>
      <w:r w:rsidRPr="009D59F6">
        <w:rPr>
          <w:rStyle w:val="StyleUnderline"/>
          <w:rFonts w:asciiTheme="majorHAnsi" w:hAnsiTheme="majorHAnsi" w:cstheme="minorHAnsi"/>
          <w:highlight w:val="cyan"/>
        </w:rPr>
        <w:t>predicted</w:t>
      </w:r>
      <w:r w:rsidRPr="009D59F6">
        <w:rPr>
          <w:rStyle w:val="StyleUnderline"/>
          <w:rFonts w:asciiTheme="majorHAnsi" w:hAnsiTheme="majorHAnsi" w:cstheme="minorHAnsi"/>
        </w:rPr>
        <w:t xml:space="preserve"> climatic changes</w:t>
      </w:r>
      <w:r w:rsidRPr="009D59F6">
        <w:rPr>
          <w:rFonts w:asciiTheme="majorHAnsi" w:hAnsiTheme="majorHAnsi" w:cstheme="minorHAnsi"/>
          <w:sz w:val="12"/>
        </w:rPr>
        <w:t xml:space="preserve"> for the next century" -- i.e., their contentions </w:t>
      </w:r>
      <w:r w:rsidRPr="009D59F6">
        <w:rPr>
          <w:rStyle w:val="StyleUnderline"/>
          <w:rFonts w:asciiTheme="majorHAnsi" w:hAnsiTheme="majorHAnsi" w:cstheme="minorHAnsi"/>
        </w:rPr>
        <w:t>that "</w:t>
      </w:r>
      <w:r w:rsidRPr="009D59F6">
        <w:rPr>
          <w:rStyle w:val="StyleUnderline"/>
          <w:rFonts w:asciiTheme="majorHAnsi" w:hAnsiTheme="majorHAnsi" w:cstheme="minorHAnsi"/>
          <w:highlight w:val="cyan"/>
        </w:rPr>
        <w:t>global temperatures will</w:t>
      </w:r>
      <w:r w:rsidRPr="009D59F6">
        <w:rPr>
          <w:rFonts w:asciiTheme="majorHAnsi" w:hAnsiTheme="majorHAnsi" w:cstheme="minorHAnsi"/>
          <w:sz w:val="12"/>
          <w:highlight w:val="cyan"/>
        </w:rPr>
        <w:t xml:space="preserve"> </w:t>
      </w:r>
      <w:r w:rsidRPr="009D59F6">
        <w:rPr>
          <w:rStyle w:val="StyleUnderline"/>
          <w:rFonts w:asciiTheme="majorHAnsi" w:hAnsiTheme="majorHAnsi" w:cstheme="minorHAnsi"/>
          <w:highlight w:val="cyan"/>
        </w:rPr>
        <w:t>increase by 2</w:t>
      </w:r>
      <w:r w:rsidRPr="009D59F6">
        <w:rPr>
          <w:rStyle w:val="StyleUnderline"/>
          <w:rFonts w:asciiTheme="majorHAnsi" w:hAnsiTheme="majorHAnsi" w:cstheme="minorHAnsi"/>
        </w:rPr>
        <w:t>-4°</w:t>
      </w:r>
      <w:r w:rsidRPr="009D59F6">
        <w:rPr>
          <w:rStyle w:val="StyleUnderline"/>
          <w:rFonts w:asciiTheme="majorHAnsi" w:hAnsiTheme="majorHAnsi" w:cstheme="minorHAnsi"/>
          <w:highlight w:val="cyan"/>
        </w:rPr>
        <w:t>C</w:t>
      </w:r>
      <w:r w:rsidRPr="009D59F6">
        <w:rPr>
          <w:rFonts w:asciiTheme="majorHAnsi" w:hAnsiTheme="majorHAnsi" w:cstheme="minorHAnsi"/>
          <w:sz w:val="12"/>
        </w:rPr>
        <w:t xml:space="preserve"> and possibly beyond, sea levels will rise (~1 m ± 0.5 m), and atmospheric CO2 will increase by up to 1000 ppm" -- noting that </w:t>
      </w:r>
      <w:r w:rsidRPr="009D59F6">
        <w:rPr>
          <w:rStyle w:val="StyleUnderline"/>
          <w:rFonts w:asciiTheme="majorHAnsi" w:hAnsiTheme="majorHAnsi" w:cstheme="minorHAnsi"/>
        </w:rPr>
        <w:t>it is</w:t>
      </w:r>
      <w:r w:rsidRPr="009D59F6">
        <w:rPr>
          <w:rFonts w:asciiTheme="majorHAnsi" w:hAnsiTheme="majorHAnsi" w:cstheme="minorHAnsi"/>
          <w:sz w:val="12"/>
        </w:rPr>
        <w:t xml:space="preserve"> "widely </w:t>
      </w:r>
      <w:r w:rsidRPr="009D59F6">
        <w:rPr>
          <w:rStyle w:val="StyleUnderline"/>
          <w:rFonts w:asciiTheme="majorHAnsi" w:hAnsiTheme="majorHAnsi" w:cstheme="minorHAnsi"/>
        </w:rPr>
        <w:t>suggested</w:t>
      </w:r>
      <w:r w:rsidRPr="009D59F6">
        <w:rPr>
          <w:rFonts w:asciiTheme="majorHAnsi" w:hAnsiTheme="majorHAnsi" w:cstheme="minorHAnsi"/>
          <w:sz w:val="12"/>
        </w:rPr>
        <w:t xml:space="preserve"> that </w:t>
      </w:r>
      <w:r w:rsidRPr="009D59F6">
        <w:rPr>
          <w:rStyle w:val="StyleUnderline"/>
          <w:rFonts w:asciiTheme="majorHAnsi" w:hAnsiTheme="majorHAnsi" w:cstheme="minorHAnsi"/>
        </w:rPr>
        <w:t>the magnitude and rate of these changes will result in many plants and animals going extinct</w:t>
      </w:r>
      <w:r w:rsidRPr="009D59F6">
        <w:rPr>
          <w:rFonts w:asciiTheme="majorHAnsi" w:hAnsiTheme="majorHAnsi" w:cstheme="minorHAnsi"/>
          <w:sz w:val="12"/>
        </w:rPr>
        <w:t xml:space="preserve">," citing studies that suggest that "within the next century, over 35% of some biota will have gone extinct (Thomas et al., 2004; Solomon et al., 2007) and there will be extensive die-back of the tropical rainforest due to climate change (e.g. Huntingford et al., 2008)."¶ On the other hand, they indicate that some </w:t>
      </w:r>
      <w:r w:rsidRPr="009D59F6">
        <w:rPr>
          <w:rStyle w:val="StyleUnderline"/>
          <w:rFonts w:asciiTheme="majorHAnsi" w:hAnsiTheme="majorHAnsi" w:cstheme="minorHAnsi"/>
        </w:rPr>
        <w:t>biologists and climatologists have pointed out</w:t>
      </w:r>
      <w:r w:rsidRPr="009D59F6">
        <w:rPr>
          <w:rFonts w:asciiTheme="majorHAnsi" w:hAnsiTheme="majorHAnsi" w:cstheme="minorHAnsi"/>
          <w:sz w:val="12"/>
        </w:rPr>
        <w:t xml:space="preserve"> that "</w:t>
      </w:r>
      <w:r w:rsidRPr="009D59F6">
        <w:rPr>
          <w:rStyle w:val="StyleUnderline"/>
          <w:rFonts w:asciiTheme="majorHAnsi" w:hAnsiTheme="majorHAnsi" w:cstheme="minorHAnsi"/>
        </w:rPr>
        <w:t xml:space="preserve">many of </w:t>
      </w:r>
      <w:r w:rsidRPr="009D59F6">
        <w:rPr>
          <w:rStyle w:val="StyleUnderline"/>
          <w:rFonts w:asciiTheme="majorHAnsi" w:hAnsiTheme="majorHAnsi" w:cstheme="minorHAnsi"/>
          <w:highlight w:val="cyan"/>
        </w:rPr>
        <w:t>the predicted increases</w:t>
      </w:r>
      <w:r w:rsidRPr="009D59F6">
        <w:rPr>
          <w:rStyle w:val="StyleUnderline"/>
          <w:rFonts w:asciiTheme="majorHAnsi" w:hAnsiTheme="majorHAnsi" w:cstheme="minorHAnsi"/>
        </w:rPr>
        <w:t xml:space="preserve"> in climate </w:t>
      </w:r>
      <w:r w:rsidRPr="009D59F6">
        <w:rPr>
          <w:rStyle w:val="Emphasis"/>
          <w:rFonts w:asciiTheme="majorHAnsi" w:hAnsiTheme="majorHAnsi" w:cstheme="minorHAnsi"/>
          <w:highlight w:val="cyan"/>
        </w:rPr>
        <w:t>have happened before</w:t>
      </w:r>
      <w:r w:rsidRPr="009D59F6">
        <w:rPr>
          <w:rFonts w:asciiTheme="majorHAnsi" w:hAnsiTheme="majorHAnsi" w:cstheme="minorHAnsi"/>
          <w:sz w:val="12"/>
          <w:highlight w:val="cyan"/>
        </w:rPr>
        <w:t xml:space="preserve">, </w:t>
      </w:r>
      <w:r w:rsidRPr="009D59F6">
        <w:rPr>
          <w:rStyle w:val="StyleUnderline"/>
          <w:rFonts w:asciiTheme="majorHAnsi" w:hAnsiTheme="majorHAnsi" w:cstheme="minorHAnsi"/>
          <w:highlight w:val="cyan"/>
        </w:rPr>
        <w:t>in</w:t>
      </w:r>
      <w:r w:rsidRPr="009D59F6">
        <w:rPr>
          <w:rFonts w:asciiTheme="majorHAnsi" w:hAnsiTheme="majorHAnsi" w:cstheme="minorHAnsi"/>
          <w:sz w:val="12"/>
        </w:rPr>
        <w:t xml:space="preserve"> terms of both </w:t>
      </w:r>
      <w:r w:rsidRPr="009D59F6">
        <w:rPr>
          <w:rStyle w:val="StyleUnderline"/>
          <w:rFonts w:asciiTheme="majorHAnsi" w:hAnsiTheme="majorHAnsi" w:cstheme="minorHAnsi"/>
          <w:highlight w:val="cyan"/>
        </w:rPr>
        <w:t>magnitude and rate of change</w:t>
      </w:r>
      <w:r w:rsidRPr="009D59F6">
        <w:rPr>
          <w:rFonts w:asciiTheme="majorHAnsi" w:hAnsiTheme="majorHAnsi" w:cstheme="minorHAnsi"/>
          <w:sz w:val="12"/>
        </w:rPr>
        <w:t xml:space="preserve"> (e.g. Royer, 2008; Zachos et al., 2008), and </w:t>
      </w:r>
      <w:r w:rsidRPr="009D59F6">
        <w:rPr>
          <w:rStyle w:val="StyleUnderline"/>
          <w:rFonts w:asciiTheme="majorHAnsi" w:hAnsiTheme="majorHAnsi" w:cstheme="minorHAnsi"/>
          <w:highlight w:val="cyan"/>
        </w:rPr>
        <w:t>yet biotic communities</w:t>
      </w:r>
      <w:r w:rsidRPr="009D59F6">
        <w:rPr>
          <w:rStyle w:val="StyleUnderline"/>
          <w:rFonts w:asciiTheme="majorHAnsi" w:hAnsiTheme="majorHAnsi" w:cstheme="minorHAnsi"/>
        </w:rPr>
        <w:t xml:space="preserve"> have</w:t>
      </w:r>
      <w:r w:rsidRPr="009D59F6">
        <w:rPr>
          <w:rFonts w:asciiTheme="majorHAnsi" w:hAnsiTheme="majorHAnsi" w:cstheme="minorHAnsi"/>
          <w:sz w:val="12"/>
        </w:rPr>
        <w:t xml:space="preserve"> </w:t>
      </w:r>
      <w:r w:rsidRPr="009D59F6">
        <w:rPr>
          <w:rStyle w:val="StyleUnderline"/>
          <w:rFonts w:asciiTheme="majorHAnsi" w:hAnsiTheme="majorHAnsi" w:cstheme="minorHAnsi"/>
          <w:highlight w:val="cyan"/>
        </w:rPr>
        <w:t>remained</w:t>
      </w:r>
      <w:r w:rsidRPr="009D59F6">
        <w:rPr>
          <w:rStyle w:val="StyleUnderline"/>
          <w:rFonts w:asciiTheme="majorHAnsi" w:hAnsiTheme="majorHAnsi" w:cstheme="minorHAnsi"/>
        </w:rPr>
        <w:t xml:space="preserve"> </w:t>
      </w:r>
      <w:r w:rsidRPr="009D59F6">
        <w:rPr>
          <w:rStyle w:val="Emphasis"/>
          <w:rFonts w:asciiTheme="majorHAnsi" w:hAnsiTheme="majorHAnsi" w:cstheme="minorHAnsi"/>
        </w:rPr>
        <w:t xml:space="preserve">remarkably </w:t>
      </w:r>
      <w:r w:rsidRPr="009D59F6">
        <w:rPr>
          <w:rStyle w:val="Emphasis"/>
          <w:rFonts w:asciiTheme="majorHAnsi" w:hAnsiTheme="majorHAnsi" w:cstheme="minorHAnsi"/>
          <w:highlight w:val="cyan"/>
        </w:rPr>
        <w:t>resilient</w:t>
      </w:r>
      <w:r w:rsidRPr="009D59F6">
        <w:rPr>
          <w:rFonts w:asciiTheme="majorHAnsi" w:hAnsiTheme="majorHAnsi" w:cstheme="minorHAnsi"/>
          <w:sz w:val="12"/>
        </w:rPr>
        <w:t xml:space="preserve"> (Mayle and Power, 2008) </w:t>
      </w:r>
      <w:r w:rsidRPr="009D59F6">
        <w:rPr>
          <w:rStyle w:val="StyleUnderline"/>
          <w:rFonts w:asciiTheme="majorHAnsi" w:hAnsiTheme="majorHAnsi" w:cstheme="minorHAnsi"/>
          <w:highlight w:val="cyan"/>
        </w:rPr>
        <w:t>and</w:t>
      </w:r>
      <w:r w:rsidRPr="009D59F6">
        <w:rPr>
          <w:rStyle w:val="StyleUnderline"/>
          <w:rFonts w:asciiTheme="majorHAnsi" w:hAnsiTheme="majorHAnsi" w:cstheme="minorHAnsi"/>
        </w:rPr>
        <w:t xml:space="preserve"> in some cases</w:t>
      </w:r>
      <w:r w:rsidRPr="009D59F6">
        <w:rPr>
          <w:rFonts w:asciiTheme="majorHAnsi" w:hAnsiTheme="majorHAnsi" w:cstheme="minorHAnsi"/>
          <w:sz w:val="12"/>
        </w:rPr>
        <w:t xml:space="preserve"> </w:t>
      </w:r>
      <w:r w:rsidRPr="009D59F6">
        <w:rPr>
          <w:rStyle w:val="Emphasis"/>
          <w:rFonts w:asciiTheme="majorHAnsi" w:hAnsiTheme="majorHAnsi" w:cstheme="minorHAnsi"/>
          <w:highlight w:val="cyan"/>
        </w:rPr>
        <w:t>thrived</w:t>
      </w:r>
      <w:r w:rsidRPr="009D59F6">
        <w:rPr>
          <w:rFonts w:asciiTheme="majorHAnsi" w:hAnsiTheme="majorHAnsi" w:cstheme="minorHAnsi"/>
          <w:sz w:val="12"/>
        </w:rPr>
        <w:t xml:space="preserve"> (Svenning and Condit, 2008)." But they report that </w:t>
      </w:r>
      <w:r w:rsidRPr="009D59F6">
        <w:rPr>
          <w:rStyle w:val="StyleUnderline"/>
          <w:rFonts w:asciiTheme="majorHAnsi" w:hAnsiTheme="majorHAnsi" w:cstheme="minorHAnsi"/>
        </w:rPr>
        <w:t>those who mention these things are</w:t>
      </w:r>
      <w:r w:rsidRPr="009D59F6">
        <w:rPr>
          <w:rFonts w:asciiTheme="majorHAnsi" w:hAnsiTheme="majorHAnsi" w:cstheme="minorHAnsi"/>
          <w:sz w:val="12"/>
        </w:rPr>
        <w:t xml:space="preserve"> often "</w:t>
      </w:r>
      <w:r w:rsidRPr="009D59F6">
        <w:rPr>
          <w:rStyle w:val="StyleUnderline"/>
          <w:rFonts w:asciiTheme="majorHAnsi" w:hAnsiTheme="majorHAnsi" w:cstheme="minorHAnsi"/>
        </w:rPr>
        <w:t>placed in the 'climate-change denier' category,"</w:t>
      </w:r>
      <w:r w:rsidRPr="009D59F6">
        <w:rPr>
          <w:rFonts w:asciiTheme="majorHAnsi" w:hAnsiTheme="majorHAnsi" w:cstheme="minorHAnsi"/>
          <w:sz w:val="12"/>
        </w:rPr>
        <w:t xml:space="preserve"> although </w:t>
      </w:r>
      <w:r w:rsidRPr="009D59F6">
        <w:rPr>
          <w:rStyle w:val="StyleUnderline"/>
          <w:rFonts w:asciiTheme="majorHAnsi" w:hAnsiTheme="majorHAnsi" w:cstheme="minorHAnsi"/>
        </w:rPr>
        <w:t>the purpose for pointing out these facts is</w:t>
      </w:r>
      <w:r w:rsidRPr="009D59F6">
        <w:rPr>
          <w:rFonts w:asciiTheme="majorHAnsi" w:hAnsiTheme="majorHAnsi" w:cstheme="minorHAnsi"/>
          <w:sz w:val="12"/>
        </w:rPr>
        <w:t xml:space="preserve"> simply </w:t>
      </w:r>
      <w:r w:rsidRPr="009D59F6">
        <w:rPr>
          <w:rStyle w:val="StyleUnderline"/>
          <w:rFonts w:asciiTheme="majorHAnsi" w:hAnsiTheme="majorHAnsi" w:cstheme="minorHAnsi"/>
        </w:rPr>
        <w:t>to present "a</w:t>
      </w:r>
      <w:r w:rsidRPr="009D59F6">
        <w:rPr>
          <w:rFonts w:asciiTheme="majorHAnsi" w:hAnsiTheme="majorHAnsi" w:cstheme="minorHAnsi"/>
          <w:sz w:val="12"/>
        </w:rPr>
        <w:t xml:space="preserve"> </w:t>
      </w:r>
      <w:r w:rsidRPr="009D59F6">
        <w:rPr>
          <w:rStyle w:val="StyleUnderline"/>
          <w:rFonts w:asciiTheme="majorHAnsi" w:hAnsiTheme="majorHAnsi" w:cstheme="minorHAnsi"/>
        </w:rPr>
        <w:t>sound scientific basis</w:t>
      </w:r>
      <w:r w:rsidRPr="009D59F6">
        <w:rPr>
          <w:rFonts w:asciiTheme="majorHAnsi" w:hAnsiTheme="majorHAnsi" w:cstheme="minorHAnsi"/>
          <w:sz w:val="12"/>
        </w:rPr>
        <w:t xml:space="preserve"> </w:t>
      </w:r>
      <w:r w:rsidRPr="009D59F6">
        <w:rPr>
          <w:rStyle w:val="StyleUnderline"/>
          <w:rFonts w:asciiTheme="majorHAnsi" w:hAnsiTheme="majorHAnsi" w:cstheme="minorHAnsi"/>
        </w:rPr>
        <w:t>for understanding biotic responses to the magnitudes and rates of climate change predicted</w:t>
      </w:r>
      <w:r w:rsidRPr="009D59F6">
        <w:rPr>
          <w:rFonts w:asciiTheme="majorHAnsi" w:hAnsiTheme="majorHAnsi" w:cstheme="minorHAnsi"/>
          <w:sz w:val="12"/>
        </w:rPr>
        <w:t xml:space="preserve"> for the future </w:t>
      </w:r>
      <w:r w:rsidRPr="009D59F6">
        <w:rPr>
          <w:rStyle w:val="StyleUnderline"/>
          <w:rFonts w:asciiTheme="majorHAnsi" w:hAnsiTheme="majorHAnsi" w:cstheme="minorHAnsi"/>
        </w:rPr>
        <w:t>through using the</w:t>
      </w:r>
      <w:r w:rsidRPr="009D59F6">
        <w:rPr>
          <w:rFonts w:asciiTheme="majorHAnsi" w:hAnsiTheme="majorHAnsi" w:cstheme="minorHAnsi"/>
          <w:sz w:val="12"/>
        </w:rPr>
        <w:t xml:space="preserve"> </w:t>
      </w:r>
      <w:r w:rsidRPr="009D59F6">
        <w:rPr>
          <w:rStyle w:val="StyleUnderline"/>
          <w:rFonts w:asciiTheme="majorHAnsi" w:hAnsiTheme="majorHAnsi" w:cstheme="minorHAnsi"/>
        </w:rPr>
        <w:t>vast data resource</w:t>
      </w:r>
      <w:r w:rsidRPr="009D59F6">
        <w:rPr>
          <w:rFonts w:asciiTheme="majorHAnsi" w:hAnsiTheme="majorHAnsi" w:cstheme="minorHAnsi"/>
          <w:sz w:val="12"/>
        </w:rPr>
        <w:t xml:space="preserve"> that </w:t>
      </w:r>
      <w:r w:rsidRPr="009D59F6">
        <w:rPr>
          <w:rStyle w:val="StyleUnderline"/>
          <w:rFonts w:asciiTheme="majorHAnsi" w:hAnsiTheme="majorHAnsi" w:cstheme="minorHAnsi"/>
        </w:rPr>
        <w:t>we can exploit in fossil records</w:t>
      </w:r>
      <w:r w:rsidRPr="009D59F6">
        <w:rPr>
          <w:rFonts w:asciiTheme="majorHAnsi" w:hAnsiTheme="majorHAnsi" w:cstheme="minorHAnsi"/>
          <w:sz w:val="12"/>
        </w:rPr>
        <w:t xml:space="preserve">."¶ Going on to do just that, Willis et al. focus on "intervals in time in the fossil record </w:t>
      </w:r>
      <w:r w:rsidRPr="009D59F6">
        <w:rPr>
          <w:rStyle w:val="StyleUnderline"/>
          <w:rFonts w:asciiTheme="majorHAnsi" w:hAnsiTheme="majorHAnsi" w:cstheme="minorHAnsi"/>
          <w:highlight w:val="cyan"/>
        </w:rPr>
        <w:t>when</w:t>
      </w:r>
      <w:r w:rsidRPr="009D59F6">
        <w:rPr>
          <w:rStyle w:val="StyleUnderline"/>
          <w:rFonts w:asciiTheme="majorHAnsi" w:hAnsiTheme="majorHAnsi" w:cstheme="minorHAnsi"/>
        </w:rPr>
        <w:t xml:space="preserve"> atmospheric </w:t>
      </w:r>
      <w:r w:rsidRPr="009D59F6">
        <w:rPr>
          <w:rStyle w:val="StyleUnderline"/>
          <w:rFonts w:asciiTheme="majorHAnsi" w:hAnsiTheme="majorHAnsi" w:cstheme="minorHAnsi"/>
          <w:highlight w:val="cyan"/>
        </w:rPr>
        <w:t>CO2 concentrations increased</w:t>
      </w:r>
      <w:r w:rsidRPr="009D59F6">
        <w:rPr>
          <w:rStyle w:val="StyleUnderline"/>
          <w:rFonts w:asciiTheme="majorHAnsi" w:hAnsiTheme="majorHAnsi" w:cstheme="minorHAnsi"/>
        </w:rPr>
        <w:t xml:space="preserve"> up to 1200 ppm, </w:t>
      </w:r>
      <w:r w:rsidRPr="009D59F6">
        <w:rPr>
          <w:rStyle w:val="StyleUnderline"/>
          <w:rFonts w:asciiTheme="majorHAnsi" w:hAnsiTheme="majorHAnsi" w:cstheme="minorHAnsi"/>
          <w:highlight w:val="cyan"/>
        </w:rPr>
        <w:t>temperatures</w:t>
      </w:r>
      <w:r w:rsidRPr="009D59F6">
        <w:rPr>
          <w:rFonts w:asciiTheme="majorHAnsi" w:hAnsiTheme="majorHAnsi" w:cstheme="minorHAnsi"/>
          <w:sz w:val="12"/>
        </w:rPr>
        <w:t xml:space="preserve"> in mid- to high-latitudes </w:t>
      </w:r>
      <w:r w:rsidRPr="009D59F6">
        <w:rPr>
          <w:rStyle w:val="StyleUnderline"/>
          <w:rFonts w:asciiTheme="majorHAnsi" w:hAnsiTheme="majorHAnsi" w:cstheme="minorHAnsi"/>
          <w:highlight w:val="cyan"/>
        </w:rPr>
        <w:t>increased by</w:t>
      </w:r>
      <w:r w:rsidRPr="009D59F6">
        <w:rPr>
          <w:rFonts w:asciiTheme="majorHAnsi" w:hAnsiTheme="majorHAnsi" w:cstheme="minorHAnsi"/>
          <w:sz w:val="12"/>
          <w:highlight w:val="cyan"/>
        </w:rPr>
        <w:t xml:space="preserve"> </w:t>
      </w:r>
      <w:r w:rsidRPr="009D59F6">
        <w:rPr>
          <w:rStyle w:val="StyleUnderline"/>
          <w:rFonts w:asciiTheme="majorHAnsi" w:hAnsiTheme="majorHAnsi" w:cstheme="minorHAnsi"/>
          <w:highlight w:val="cyan"/>
        </w:rPr>
        <w:t xml:space="preserve">greater than 4°C </w:t>
      </w:r>
      <w:r w:rsidRPr="009D59F6">
        <w:rPr>
          <w:rStyle w:val="StyleUnderline"/>
          <w:rFonts w:asciiTheme="majorHAnsi" w:hAnsiTheme="majorHAnsi" w:cstheme="minorHAnsi"/>
        </w:rPr>
        <w:t>within 60 years</w:t>
      </w:r>
      <w:r w:rsidRPr="009D59F6">
        <w:rPr>
          <w:rFonts w:asciiTheme="majorHAnsi" w:hAnsiTheme="majorHAnsi" w:cstheme="minorHAnsi"/>
          <w:sz w:val="12"/>
        </w:rPr>
        <w:t xml:space="preserve">, and sea levels rose by up to 3 m higher than present," describing studies of past biotic responses that indicate "the scale and impact of the magnitude and rate of such climate changes on biodiversity." And </w:t>
      </w:r>
      <w:r w:rsidRPr="009D59F6">
        <w:rPr>
          <w:rStyle w:val="StyleUnderline"/>
          <w:rFonts w:asciiTheme="majorHAnsi" w:hAnsiTheme="majorHAnsi" w:cstheme="minorHAnsi"/>
          <w:highlight w:val="cyan"/>
        </w:rPr>
        <w:t>what emerges</w:t>
      </w:r>
      <w:r w:rsidRPr="009D59F6">
        <w:rPr>
          <w:rFonts w:asciiTheme="majorHAnsi" w:hAnsiTheme="majorHAnsi" w:cstheme="minorHAnsi"/>
          <w:sz w:val="12"/>
        </w:rPr>
        <w:t xml:space="preserve"> from those studies, as they describe it, "</w:t>
      </w:r>
      <w:r w:rsidRPr="009D59F6">
        <w:rPr>
          <w:rStyle w:val="StyleUnderline"/>
          <w:rFonts w:asciiTheme="majorHAnsi" w:hAnsiTheme="majorHAnsi" w:cstheme="minorHAnsi"/>
          <w:highlight w:val="cyan"/>
        </w:rPr>
        <w:t>is evidence for</w:t>
      </w:r>
      <w:r w:rsidRPr="009D59F6">
        <w:rPr>
          <w:rFonts w:asciiTheme="majorHAnsi" w:hAnsiTheme="majorHAnsi" w:cstheme="minorHAnsi"/>
          <w:sz w:val="12"/>
          <w:highlight w:val="cyan"/>
        </w:rPr>
        <w:t xml:space="preserve"> </w:t>
      </w:r>
      <w:r w:rsidRPr="009D59F6">
        <w:rPr>
          <w:rStyle w:val="StyleUnderline"/>
          <w:rFonts w:asciiTheme="majorHAnsi" w:hAnsiTheme="majorHAnsi" w:cstheme="minorHAnsi"/>
          <w:highlight w:val="cyan"/>
        </w:rPr>
        <w:t>rapid</w:t>
      </w:r>
      <w:r w:rsidRPr="009D59F6">
        <w:rPr>
          <w:rStyle w:val="StyleUnderline"/>
          <w:rFonts w:asciiTheme="majorHAnsi" w:hAnsiTheme="majorHAnsi" w:cstheme="minorHAnsi"/>
        </w:rPr>
        <w:t xml:space="preserve"> community </w:t>
      </w:r>
      <w:r w:rsidRPr="009D59F6">
        <w:rPr>
          <w:rStyle w:val="StyleUnderline"/>
          <w:rFonts w:asciiTheme="majorHAnsi" w:hAnsiTheme="majorHAnsi" w:cstheme="minorHAnsi"/>
          <w:highlight w:val="cyan"/>
        </w:rPr>
        <w:t>turnover, migrations, development of</w:t>
      </w:r>
      <w:r w:rsidRPr="009D59F6">
        <w:rPr>
          <w:rStyle w:val="StyleUnderline"/>
          <w:rFonts w:asciiTheme="majorHAnsi" w:hAnsiTheme="majorHAnsi" w:cstheme="minorHAnsi"/>
        </w:rPr>
        <w:t xml:space="preserve"> novel </w:t>
      </w:r>
      <w:r w:rsidRPr="009D59F6">
        <w:rPr>
          <w:rStyle w:val="StyleUnderline"/>
          <w:rFonts w:asciiTheme="majorHAnsi" w:hAnsiTheme="majorHAnsi" w:cstheme="minorHAnsi"/>
          <w:highlight w:val="cyan"/>
        </w:rPr>
        <w:t>ecosystems</w:t>
      </w:r>
      <w:r w:rsidRPr="009D59F6">
        <w:rPr>
          <w:rFonts w:asciiTheme="majorHAnsi" w:hAnsiTheme="majorHAnsi" w:cstheme="minorHAnsi"/>
          <w:sz w:val="12"/>
        </w:rPr>
        <w:t xml:space="preserve"> and thresholds from one stable ecosystem state to another." And, most importantly in this regard, they report "</w:t>
      </w:r>
      <w:r w:rsidRPr="009D59F6">
        <w:rPr>
          <w:rStyle w:val="StyleUnderline"/>
          <w:rFonts w:asciiTheme="majorHAnsi" w:hAnsiTheme="majorHAnsi" w:cstheme="minorHAnsi"/>
          <w:highlight w:val="cyan"/>
        </w:rPr>
        <w:t>there is</w:t>
      </w:r>
      <w:r w:rsidRPr="009D59F6">
        <w:rPr>
          <w:rFonts w:asciiTheme="majorHAnsi" w:hAnsiTheme="majorHAnsi" w:cstheme="minorHAnsi"/>
          <w:sz w:val="12"/>
          <w:highlight w:val="cyan"/>
        </w:rPr>
        <w:t xml:space="preserve"> </w:t>
      </w:r>
      <w:r w:rsidRPr="009D59F6">
        <w:rPr>
          <w:rStyle w:val="StyleUnderline"/>
          <w:rFonts w:asciiTheme="majorHAnsi" w:hAnsiTheme="majorHAnsi" w:cstheme="minorHAnsi"/>
          <w:highlight w:val="cyan"/>
        </w:rPr>
        <w:t xml:space="preserve">very little evidence for </w:t>
      </w:r>
      <w:r w:rsidRPr="009D59F6">
        <w:rPr>
          <w:rStyle w:val="StyleUnderline"/>
          <w:rFonts w:asciiTheme="majorHAnsi" w:hAnsiTheme="majorHAnsi" w:cstheme="minorHAnsi"/>
        </w:rPr>
        <w:t xml:space="preserve">broad-scale </w:t>
      </w:r>
      <w:r w:rsidRPr="009D59F6">
        <w:rPr>
          <w:rStyle w:val="StyleUnderline"/>
          <w:rFonts w:asciiTheme="majorHAnsi" w:hAnsiTheme="majorHAnsi" w:cstheme="minorHAnsi"/>
          <w:highlight w:val="cyan"/>
        </w:rPr>
        <w:t>extinctions</w:t>
      </w:r>
      <w:r w:rsidRPr="009D59F6">
        <w:rPr>
          <w:rFonts w:asciiTheme="majorHAnsi" w:hAnsiTheme="majorHAnsi" w:cstheme="minorHAnsi"/>
          <w:sz w:val="12"/>
        </w:rPr>
        <w:t xml:space="preserve"> </w:t>
      </w:r>
      <w:r w:rsidRPr="009D59F6">
        <w:rPr>
          <w:rStyle w:val="StyleUnderline"/>
          <w:rFonts w:asciiTheme="majorHAnsi" w:hAnsiTheme="majorHAnsi" w:cstheme="minorHAnsi"/>
        </w:rPr>
        <w:t>due to</w:t>
      </w:r>
      <w:r w:rsidRPr="009D59F6">
        <w:rPr>
          <w:rFonts w:asciiTheme="majorHAnsi" w:hAnsiTheme="majorHAnsi" w:cstheme="minorHAnsi"/>
          <w:sz w:val="12"/>
        </w:rPr>
        <w:t xml:space="preserve"> a </w:t>
      </w:r>
      <w:r w:rsidRPr="009D59F6">
        <w:rPr>
          <w:rStyle w:val="StyleUnderline"/>
          <w:rFonts w:asciiTheme="majorHAnsi" w:hAnsiTheme="majorHAnsi" w:cstheme="minorHAnsi"/>
        </w:rPr>
        <w:t>warming</w:t>
      </w:r>
      <w:r w:rsidRPr="009D59F6">
        <w:rPr>
          <w:rFonts w:asciiTheme="majorHAnsi" w:hAnsiTheme="majorHAnsi" w:cstheme="minorHAnsi"/>
          <w:sz w:val="12"/>
        </w:rPr>
        <w:t xml:space="preserve"> world."¶ In concluding, the Norwegian, Swedish and UK researchers say that "</w:t>
      </w:r>
      <w:r w:rsidRPr="009D59F6">
        <w:rPr>
          <w:rStyle w:val="StyleUnderline"/>
          <w:rFonts w:asciiTheme="majorHAnsi" w:hAnsiTheme="majorHAnsi" w:cstheme="minorHAnsi"/>
        </w:rPr>
        <w:t>based on such evidence we</w:t>
      </w:r>
      <w:r w:rsidRPr="009D59F6">
        <w:rPr>
          <w:rFonts w:asciiTheme="majorHAnsi" w:hAnsiTheme="majorHAnsi" w:cstheme="minorHAnsi"/>
          <w:sz w:val="12"/>
        </w:rPr>
        <w:t xml:space="preserve"> </w:t>
      </w:r>
      <w:r w:rsidRPr="009D59F6">
        <w:rPr>
          <w:rStyle w:val="StyleUnderline"/>
          <w:rFonts w:asciiTheme="majorHAnsi" w:hAnsiTheme="majorHAnsi" w:cstheme="minorHAnsi"/>
        </w:rPr>
        <w:t>urge</w:t>
      </w:r>
      <w:r w:rsidRPr="009D59F6">
        <w:rPr>
          <w:rFonts w:asciiTheme="majorHAnsi" w:hAnsiTheme="majorHAnsi" w:cstheme="minorHAnsi"/>
          <w:sz w:val="12"/>
        </w:rPr>
        <w:t xml:space="preserve"> some </w:t>
      </w:r>
      <w:r w:rsidRPr="009D59F6">
        <w:rPr>
          <w:rStyle w:val="StyleUnderline"/>
          <w:rFonts w:asciiTheme="majorHAnsi" w:hAnsiTheme="majorHAnsi" w:cstheme="minorHAnsi"/>
        </w:rPr>
        <w:t>caution in assuming broad-scale extinctions</w:t>
      </w:r>
      <w:r w:rsidRPr="009D59F6">
        <w:rPr>
          <w:rFonts w:asciiTheme="majorHAnsi" w:hAnsiTheme="majorHAnsi" w:cstheme="minorHAnsi"/>
          <w:sz w:val="12"/>
        </w:rPr>
        <w:t xml:space="preserve"> of species </w:t>
      </w:r>
      <w:r w:rsidRPr="009D59F6">
        <w:rPr>
          <w:rStyle w:val="StyleUnderline"/>
          <w:rFonts w:asciiTheme="majorHAnsi" w:hAnsiTheme="majorHAnsi" w:cstheme="minorHAnsi"/>
        </w:rPr>
        <w:t>will occur due solely to climate changes</w:t>
      </w:r>
      <w:r w:rsidRPr="009D59F6">
        <w:rPr>
          <w:rFonts w:asciiTheme="majorHAnsi" w:hAnsiTheme="majorHAnsi" w:cstheme="minorHAnsi"/>
          <w:sz w:val="12"/>
        </w:rPr>
        <w:t xml:space="preserve"> of the magnitude and rate predicted for the next century," reiterating that "</w:t>
      </w:r>
      <w:r w:rsidRPr="009D59F6">
        <w:rPr>
          <w:rStyle w:val="StyleUnderline"/>
          <w:rFonts w:asciiTheme="majorHAnsi" w:hAnsiTheme="majorHAnsi" w:cstheme="minorHAnsi"/>
          <w:highlight w:val="cyan"/>
        </w:rPr>
        <w:t>the fossil record indicates</w:t>
      </w:r>
      <w:r w:rsidRPr="009D59F6">
        <w:rPr>
          <w:rFonts w:asciiTheme="majorHAnsi" w:hAnsiTheme="majorHAnsi" w:cstheme="minorHAnsi"/>
          <w:sz w:val="12"/>
          <w:highlight w:val="cyan"/>
        </w:rPr>
        <w:t xml:space="preserve"> </w:t>
      </w:r>
      <w:r w:rsidRPr="009D59F6">
        <w:rPr>
          <w:rStyle w:val="StyleUnderline"/>
          <w:rFonts w:asciiTheme="majorHAnsi" w:hAnsiTheme="majorHAnsi" w:cstheme="minorHAnsi"/>
          <w:highlight w:val="cyan"/>
          <w:bdr w:val="single" w:sz="4" w:space="0" w:color="auto"/>
        </w:rPr>
        <w:t>remarkable biotic resilience</w:t>
      </w:r>
      <w:r w:rsidRPr="009D59F6">
        <w:rPr>
          <w:rFonts w:asciiTheme="majorHAnsi" w:hAnsiTheme="majorHAnsi" w:cstheme="minorHAnsi"/>
          <w:sz w:val="12"/>
          <w:highlight w:val="cyan"/>
        </w:rPr>
        <w:t xml:space="preserve"> </w:t>
      </w:r>
      <w:r w:rsidRPr="009D59F6">
        <w:rPr>
          <w:rStyle w:val="StyleUnderline"/>
          <w:rFonts w:asciiTheme="majorHAnsi" w:hAnsiTheme="majorHAnsi" w:cstheme="minorHAnsi"/>
          <w:highlight w:val="cyan"/>
        </w:rPr>
        <w:t>to</w:t>
      </w:r>
      <w:r w:rsidRPr="009D59F6">
        <w:rPr>
          <w:rStyle w:val="StyleUnderline"/>
          <w:rFonts w:asciiTheme="majorHAnsi" w:hAnsiTheme="majorHAnsi" w:cstheme="minorHAnsi"/>
        </w:rPr>
        <w:t xml:space="preserve"> wide</w:t>
      </w:r>
      <w:r w:rsidRPr="009D59F6">
        <w:rPr>
          <w:rFonts w:asciiTheme="majorHAnsi" w:hAnsiTheme="majorHAnsi" w:cstheme="minorHAnsi"/>
          <w:sz w:val="12"/>
        </w:rPr>
        <w:t xml:space="preserve"> amplitude </w:t>
      </w:r>
      <w:r w:rsidRPr="009D59F6">
        <w:rPr>
          <w:rStyle w:val="StyleUnderline"/>
          <w:rFonts w:asciiTheme="majorHAnsi" w:hAnsiTheme="majorHAnsi" w:cstheme="minorHAnsi"/>
        </w:rPr>
        <w:t xml:space="preserve">fluctuations in </w:t>
      </w:r>
      <w:r w:rsidRPr="009D59F6">
        <w:rPr>
          <w:rStyle w:val="StyleUnderline"/>
          <w:rFonts w:asciiTheme="majorHAnsi" w:hAnsiTheme="majorHAnsi" w:cstheme="minorHAnsi"/>
          <w:highlight w:val="cyan"/>
        </w:rPr>
        <w:t>climate</w:t>
      </w:r>
      <w:r w:rsidRPr="009D59F6">
        <w:rPr>
          <w:rFonts w:asciiTheme="majorHAnsi" w:hAnsiTheme="majorHAnsi" w:cstheme="minorHAnsi"/>
          <w:sz w:val="12"/>
        </w:rPr>
        <w:t>."</w:t>
      </w:r>
    </w:p>
    <w:p w14:paraId="3AC948F7"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No warming extinction</w:t>
      </w:r>
    </w:p>
    <w:p w14:paraId="5700F95B" w14:textId="77777777" w:rsidR="005331FF" w:rsidRPr="009D59F6" w:rsidRDefault="005331FF" w:rsidP="005331FF">
      <w:pPr>
        <w:rPr>
          <w:rFonts w:asciiTheme="majorHAnsi" w:hAnsiTheme="majorHAnsi" w:cstheme="minorHAnsi"/>
        </w:rPr>
      </w:pPr>
      <w:r w:rsidRPr="009D59F6">
        <w:rPr>
          <w:rFonts w:asciiTheme="majorHAnsi" w:hAnsiTheme="majorHAnsi" w:cstheme="minorHAnsi"/>
        </w:rPr>
        <w:t>Richard </w:t>
      </w:r>
      <w:r w:rsidRPr="009D59F6">
        <w:rPr>
          <w:rStyle w:val="Heading4Char"/>
          <w:rFonts w:asciiTheme="majorHAnsi" w:hAnsiTheme="majorHAnsi" w:cstheme="minorHAnsi"/>
        </w:rPr>
        <w:t>Tol 14</w:t>
      </w:r>
      <w:r w:rsidRPr="009D59F6">
        <w:rPr>
          <w:rFonts w:asciiTheme="majorHAnsi" w:hAnsiTheme="majorHAnsi" w:cstheme="minorHAnsi"/>
        </w:rPr>
        <w:t>, Prof of the Economics of Climate Change at Vrije Universiteit and of Economics at the University of Sussex, Author in Working Groups I, II and III of the IPCC, author and editor of the UNEP Handbook on Methods for Climate Change Impact Assessment and Adaptation Strategies, Editor of Energy Economics and Associate Editor of Environmental and Resource Economics, PhD in Economics from Vrije Universiteit, Mar 31 2014, “Bogus prophecies of doom will not fix the climate,”</w:t>
      </w:r>
      <w:hyperlink r:id="rId134" w:tgtFrame="_blank" w:history="1">
        <w:r w:rsidRPr="009D59F6">
          <w:rPr>
            <w:rStyle w:val="Hyperlink"/>
            <w:rFonts w:asciiTheme="majorHAnsi" w:hAnsiTheme="majorHAnsi" w:cstheme="minorHAnsi"/>
          </w:rPr>
          <w:t>http://www.ft.com/cms/s/0/e8d011fa-b8b5-11e3-835e-00144feabdc0.html</w:t>
        </w:r>
      </w:hyperlink>
    </w:p>
    <w:p w14:paraId="5B6AF8CA" w14:textId="77777777" w:rsidR="005331FF" w:rsidRPr="009D59F6" w:rsidRDefault="005331FF" w:rsidP="005331FF">
      <w:pPr>
        <w:rPr>
          <w:rFonts w:asciiTheme="majorHAnsi" w:hAnsiTheme="majorHAnsi" w:cstheme="minorHAnsi"/>
          <w:sz w:val="14"/>
        </w:rPr>
      </w:pPr>
      <w:r w:rsidRPr="009D59F6">
        <w:rPr>
          <w:rStyle w:val="StyleUnderline"/>
          <w:rFonts w:asciiTheme="majorHAnsi" w:hAnsiTheme="majorHAnsi" w:cstheme="minorHAnsi"/>
          <w:highlight w:val="cyan"/>
        </w:rPr>
        <w:t>Humans are</w:t>
      </w:r>
      <w:r w:rsidRPr="009D59F6">
        <w:rPr>
          <w:rStyle w:val="StyleUnderline"/>
          <w:rFonts w:asciiTheme="majorHAnsi" w:hAnsiTheme="majorHAnsi" w:cstheme="minorHAnsi"/>
        </w:rPr>
        <w:t xml:space="preserve"> a tough and </w:t>
      </w:r>
      <w:r w:rsidRPr="009D59F6">
        <w:rPr>
          <w:rStyle w:val="StyleUnderline"/>
          <w:rFonts w:asciiTheme="majorHAnsi" w:hAnsiTheme="majorHAnsi" w:cstheme="minorHAnsi"/>
          <w:highlight w:val="cyan"/>
        </w:rPr>
        <w:t>adaptable</w:t>
      </w:r>
      <w:r w:rsidRPr="009D59F6">
        <w:rPr>
          <w:rStyle w:val="StyleUnderline"/>
          <w:rFonts w:asciiTheme="majorHAnsi" w:hAnsiTheme="majorHAnsi" w:cstheme="minorHAnsi"/>
        </w:rPr>
        <w:t> species. People live on the equator and in the Arctic</w:t>
      </w:r>
      <w:r w:rsidRPr="009D59F6">
        <w:rPr>
          <w:rFonts w:asciiTheme="majorHAnsi" w:hAnsiTheme="majorHAnsi" w:cstheme="minorHAnsi"/>
          <w:sz w:val="14"/>
        </w:rPr>
        <w:t xml:space="preserve">, in the desert andin the rainforest. </w:t>
      </w:r>
      <w:r w:rsidRPr="009D59F6">
        <w:rPr>
          <w:rStyle w:val="StyleUnderline"/>
          <w:rFonts w:asciiTheme="majorHAnsi" w:hAnsiTheme="majorHAnsi" w:cstheme="minorHAnsi"/>
          <w:highlight w:val="cyan"/>
        </w:rPr>
        <w:t>We survived</w:t>
      </w:r>
      <w:r w:rsidRPr="009D59F6">
        <w:rPr>
          <w:rStyle w:val="StyleUnderline"/>
          <w:rFonts w:asciiTheme="majorHAnsi" w:hAnsiTheme="majorHAnsi" w:cstheme="minorHAnsi"/>
        </w:rPr>
        <w:t> the </w:t>
      </w:r>
      <w:r w:rsidRPr="009D59F6">
        <w:rPr>
          <w:rStyle w:val="StyleUnderline"/>
          <w:rFonts w:asciiTheme="majorHAnsi" w:hAnsiTheme="majorHAnsi" w:cstheme="minorHAnsi"/>
          <w:highlight w:val="cyan"/>
        </w:rPr>
        <w:t>ice ages with primitive tech</w:t>
      </w:r>
      <w:r w:rsidRPr="009D59F6">
        <w:rPr>
          <w:rStyle w:val="StyleUnderline"/>
          <w:rFonts w:asciiTheme="majorHAnsi" w:hAnsiTheme="majorHAnsi" w:cstheme="minorHAnsi"/>
        </w:rPr>
        <w:t>nologies. </w:t>
      </w:r>
      <w:r w:rsidRPr="009D59F6">
        <w:rPr>
          <w:rStyle w:val="Emphasis"/>
          <w:rFonts w:asciiTheme="majorHAnsi" w:hAnsiTheme="majorHAnsi" w:cstheme="minorHAnsi"/>
          <w:highlight w:val="cyan"/>
        </w:rPr>
        <w:t>The idea that climate change poses an existential threat </w:t>
      </w:r>
      <w:r w:rsidRPr="009D59F6">
        <w:rPr>
          <w:rStyle w:val="Emphasis"/>
          <w:rFonts w:asciiTheme="majorHAnsi" w:hAnsiTheme="majorHAnsi" w:cstheme="minorHAnsi"/>
        </w:rPr>
        <w:t>to humankind </w:t>
      </w:r>
      <w:r w:rsidRPr="009D59F6">
        <w:rPr>
          <w:rStyle w:val="Emphasis"/>
          <w:rFonts w:asciiTheme="majorHAnsi" w:hAnsiTheme="majorHAnsi" w:cstheme="minorHAnsi"/>
          <w:highlight w:val="cyan"/>
        </w:rPr>
        <w:t>is laughable</w:t>
      </w:r>
      <w:r w:rsidRPr="009D59F6">
        <w:rPr>
          <w:rFonts w:asciiTheme="majorHAnsi" w:hAnsiTheme="majorHAnsi" w:cstheme="minorHAnsi"/>
          <w:sz w:val="14"/>
        </w:rPr>
        <w:t xml:space="preserve">. Climate change will have consequences, of course. Since different plants and animals thrive in different climates, </w:t>
      </w:r>
      <w:r w:rsidRPr="009D59F6">
        <w:rPr>
          <w:rStyle w:val="StyleUnderline"/>
          <w:rFonts w:asciiTheme="majorHAnsi" w:hAnsiTheme="majorHAnsi" w:cstheme="minorHAnsi"/>
        </w:rPr>
        <w:t>it will affect natural ecosystems and agriculture</w:t>
      </w:r>
      <w:r w:rsidRPr="009D59F6">
        <w:rPr>
          <w:rFonts w:asciiTheme="majorHAnsi" w:hAnsiTheme="majorHAnsi" w:cstheme="minorHAnsi"/>
          <w:sz w:val="14"/>
        </w:rPr>
        <w:t xml:space="preserve">. Warmer and wetter weather will advance the spread of tropical diseases. </w:t>
      </w:r>
      <w:r w:rsidRPr="009D59F6">
        <w:rPr>
          <w:rStyle w:val="StyleUnderline"/>
          <w:rFonts w:asciiTheme="majorHAnsi" w:hAnsiTheme="majorHAnsi" w:cstheme="minorHAnsi"/>
        </w:rPr>
        <w:t>Seas will rise</w:t>
      </w:r>
      <w:r w:rsidRPr="009D59F6">
        <w:rPr>
          <w:rFonts w:asciiTheme="majorHAnsi" w:hAnsiTheme="majorHAnsi" w:cstheme="minorHAnsi"/>
          <w:sz w:val="14"/>
        </w:rPr>
        <w:t>, putting pressure on all that lives on the coast. </w:t>
      </w:r>
      <w:r w:rsidRPr="009D59F6">
        <w:rPr>
          <w:rStyle w:val="StyleUnderline"/>
          <w:rFonts w:asciiTheme="majorHAnsi" w:hAnsiTheme="majorHAnsi" w:cstheme="minorHAnsi"/>
        </w:rPr>
        <w:t>These impacts sound alarming but they need to be put in perspective</w:t>
      </w:r>
      <w:r w:rsidRPr="009D59F6">
        <w:rPr>
          <w:rFonts w:asciiTheme="majorHAnsi" w:hAnsiTheme="majorHAnsi" w:cstheme="minorHAnsi"/>
          <w:sz w:val="14"/>
        </w:rPr>
        <w:t xml:space="preserve"> before we draw conclusions about policy. According to Monday’s report by the Intergovernmental Panel on Climate Change, a further warming of 2C could cause losses equivalent to 0.2-2 per cent of world gross domestic product. </w:t>
      </w:r>
      <w:r w:rsidRPr="009D59F6">
        <w:rPr>
          <w:rStyle w:val="StyleUnderline"/>
          <w:rFonts w:asciiTheme="majorHAnsi" w:hAnsiTheme="majorHAnsi" w:cstheme="minorHAnsi"/>
          <w:highlight w:val="cyan"/>
        </w:rPr>
        <w:t>On current trends, that</w:t>
      </w:r>
      <w:r w:rsidRPr="009D59F6">
        <w:rPr>
          <w:rFonts w:asciiTheme="majorHAnsi" w:hAnsiTheme="majorHAnsi" w:cstheme="minorHAnsi"/>
          <w:sz w:val="14"/>
        </w:rPr>
        <w:t xml:space="preserve"> level of </w:t>
      </w:r>
      <w:r w:rsidRPr="009D59F6">
        <w:rPr>
          <w:rStyle w:val="StyleUnderline"/>
          <w:rFonts w:asciiTheme="majorHAnsi" w:hAnsiTheme="majorHAnsi" w:cstheme="minorHAnsi"/>
          <w:highlight w:val="cyan"/>
        </w:rPr>
        <w:t>warming would happen some time in the second half of the</w:t>
      </w:r>
      <w:r w:rsidRPr="009D59F6">
        <w:rPr>
          <w:rStyle w:val="StyleUnderline"/>
          <w:rFonts w:asciiTheme="majorHAnsi" w:hAnsiTheme="majorHAnsi" w:cstheme="minorHAnsi"/>
        </w:rPr>
        <w:t xml:space="preserve"> 21st </w:t>
      </w:r>
      <w:r w:rsidRPr="009D59F6">
        <w:rPr>
          <w:rStyle w:val="StyleUnderline"/>
          <w:rFonts w:asciiTheme="majorHAnsi" w:hAnsiTheme="majorHAnsi" w:cstheme="minorHAnsi"/>
          <w:highlight w:val="cyan"/>
        </w:rPr>
        <w:t>century</w:t>
      </w:r>
      <w:r w:rsidRPr="009D59F6">
        <w:rPr>
          <w:rFonts w:asciiTheme="majorHAnsi" w:hAnsiTheme="majorHAnsi" w:cstheme="minorHAnsi"/>
          <w:sz w:val="14"/>
        </w:rPr>
        <w:t>. In other words, </w:t>
      </w:r>
      <w:r w:rsidRPr="009D59F6">
        <w:rPr>
          <w:rStyle w:val="StyleUnderline"/>
          <w:rFonts w:asciiTheme="majorHAnsi" w:hAnsiTheme="majorHAnsi" w:cstheme="minorHAnsi"/>
          <w:highlight w:val="cyan"/>
        </w:rPr>
        <w:t>half a century</w:t>
      </w:r>
      <w:r w:rsidRPr="009D59F6">
        <w:rPr>
          <w:rFonts w:asciiTheme="majorHAnsi" w:hAnsiTheme="majorHAnsi" w:cstheme="minorHAnsi"/>
          <w:sz w:val="14"/>
        </w:rPr>
        <w:t xml:space="preserve"> of climate change </w:t>
      </w:r>
      <w:r w:rsidRPr="009D59F6">
        <w:rPr>
          <w:rStyle w:val="StyleUnderline"/>
          <w:rFonts w:asciiTheme="majorHAnsi" w:hAnsiTheme="majorHAnsi" w:cstheme="minorHAnsi"/>
          <w:highlight w:val="cyan"/>
        </w:rPr>
        <w:t>is about as bad as</w:t>
      </w:r>
      <w:r w:rsidRPr="009D59F6">
        <w:rPr>
          <w:rFonts w:asciiTheme="majorHAnsi" w:hAnsiTheme="majorHAnsi" w:cstheme="minorHAnsi"/>
          <w:sz w:val="14"/>
          <w:highlight w:val="cyan"/>
        </w:rPr>
        <w:t xml:space="preserve"> </w:t>
      </w:r>
      <w:r w:rsidRPr="009D59F6">
        <w:rPr>
          <w:rStyle w:val="StyleUnderline"/>
          <w:rFonts w:asciiTheme="majorHAnsi" w:hAnsiTheme="majorHAnsi" w:cstheme="minorHAnsi"/>
          <w:highlight w:val="cyan"/>
        </w:rPr>
        <w:t>losing one year of</w:t>
      </w:r>
      <w:r w:rsidRPr="009D59F6">
        <w:rPr>
          <w:rStyle w:val="StyleUnderline"/>
          <w:rFonts w:asciiTheme="majorHAnsi" w:hAnsiTheme="majorHAnsi" w:cstheme="minorHAnsi"/>
        </w:rPr>
        <w:t> economic </w:t>
      </w:r>
      <w:r w:rsidRPr="009D59F6">
        <w:rPr>
          <w:rStyle w:val="StyleUnderline"/>
          <w:rFonts w:asciiTheme="majorHAnsi" w:hAnsiTheme="majorHAnsi" w:cstheme="minorHAnsi"/>
          <w:highlight w:val="cyan"/>
        </w:rPr>
        <w:t>growth</w:t>
      </w:r>
      <w:r w:rsidRPr="009D59F6">
        <w:rPr>
          <w:rFonts w:asciiTheme="majorHAnsi" w:hAnsiTheme="majorHAnsi" w:cstheme="minorHAnsi"/>
          <w:sz w:val="14"/>
        </w:rPr>
        <w:t>. </w:t>
      </w:r>
      <w:r w:rsidRPr="009D59F6">
        <w:rPr>
          <w:rStyle w:val="StyleUnderline"/>
          <w:rFonts w:asciiTheme="majorHAnsi" w:hAnsiTheme="majorHAnsi" w:cstheme="minorHAnsi"/>
        </w:rPr>
        <w:t>Since the start of the crisis in the eurozone, the income of the average Greek has fallen more than 20 per cent</w:t>
      </w:r>
      <w:r w:rsidRPr="009D59F6">
        <w:rPr>
          <w:rFonts w:asciiTheme="majorHAnsi" w:hAnsiTheme="majorHAnsi" w:cstheme="minorHAnsi"/>
          <w:sz w:val="14"/>
        </w:rPr>
        <w:t xml:space="preserve">. Climate change is not, then, the biggest problem facing humankind. </w:t>
      </w:r>
      <w:r w:rsidRPr="009D59F6">
        <w:rPr>
          <w:rStyle w:val="StyleUnderline"/>
          <w:rFonts w:asciiTheme="majorHAnsi" w:hAnsiTheme="majorHAnsi" w:cstheme="minorHAnsi"/>
          <w:highlight w:val="cyan"/>
        </w:rPr>
        <w:t>It is not even its biggest environmental problem</w:t>
      </w:r>
      <w:r w:rsidRPr="009D59F6">
        <w:rPr>
          <w:rStyle w:val="StyleUnderline"/>
          <w:rFonts w:asciiTheme="majorHAnsi" w:hAnsiTheme="majorHAnsi" w:cstheme="minorHAnsi"/>
        </w:rPr>
        <w:t>.</w:t>
      </w:r>
    </w:p>
    <w:p w14:paraId="31D74A54"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A2 EU Solves Warming</w:t>
      </w:r>
    </w:p>
    <w:p w14:paraId="2B4B5667" w14:textId="77777777" w:rsidR="005331FF" w:rsidRPr="009D59F6" w:rsidRDefault="005331FF" w:rsidP="005331FF">
      <w:pPr>
        <w:pStyle w:val="Heading4"/>
        <w:rPr>
          <w:rStyle w:val="Style13ptBold"/>
          <w:rFonts w:asciiTheme="majorHAnsi" w:hAnsiTheme="majorHAnsi" w:cstheme="minorHAnsi"/>
          <w:b/>
        </w:rPr>
      </w:pPr>
      <w:r w:rsidRPr="009D59F6">
        <w:rPr>
          <w:rStyle w:val="Style13ptBold"/>
          <w:rFonts w:asciiTheme="majorHAnsi" w:hAnsiTheme="majorHAnsi" w:cstheme="minorHAnsi"/>
          <w:b/>
        </w:rPr>
        <w:t>Global agreements solve in squo- EU not key</w:t>
      </w:r>
    </w:p>
    <w:p w14:paraId="043E77C0"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Arrieta-Kenna 7/11</w:t>
      </w:r>
      <w:r w:rsidRPr="009D59F6">
        <w:rPr>
          <w:rFonts w:asciiTheme="majorHAnsi" w:hAnsiTheme="majorHAnsi" w:cstheme="minorHAnsi"/>
        </w:rPr>
        <w:t xml:space="preserve"> (2017, Ruairí, author for POLITICO, The Hoover Institution, The Stanford Daily, Journalist Major @ Stanford University, “Rebuking Trump on climate, the G20 proved “soft power” works”, </w:t>
      </w:r>
      <w:hyperlink r:id="rId135" w:history="1">
        <w:r w:rsidRPr="009D59F6">
          <w:rPr>
            <w:rStyle w:val="Hyperlink"/>
            <w:rFonts w:asciiTheme="majorHAnsi" w:hAnsiTheme="majorHAnsi" w:cstheme="minorHAnsi"/>
          </w:rPr>
          <w:t>https://www.vox.com/energy-and-environment/2017/7/11/15948118/g20-climate-trump-soft-power</w:t>
        </w:r>
      </w:hyperlink>
      <w:r w:rsidRPr="009D59F6">
        <w:rPr>
          <w:rFonts w:asciiTheme="majorHAnsi" w:hAnsiTheme="majorHAnsi" w:cstheme="minorHAnsi"/>
        </w:rPr>
        <w:t>, Vox) MBE</w:t>
      </w:r>
    </w:p>
    <w:p w14:paraId="6B84BB6B" w14:textId="77777777" w:rsidR="005331FF" w:rsidRPr="009D59F6" w:rsidRDefault="005331FF" w:rsidP="005331FF">
      <w:pPr>
        <w:rPr>
          <w:rStyle w:val="Emphasis"/>
          <w:rFonts w:asciiTheme="majorHAnsi" w:hAnsiTheme="majorHAnsi" w:cstheme="minorHAnsi"/>
          <w:b w:val="0"/>
          <w:iCs w:val="0"/>
          <w:sz w:val="14"/>
          <w:u w:val="none"/>
        </w:rPr>
      </w:pPr>
      <w:r w:rsidRPr="009D59F6">
        <w:rPr>
          <w:rFonts w:asciiTheme="majorHAnsi" w:hAnsiTheme="majorHAnsi" w:cstheme="minorHAnsi"/>
          <w:sz w:val="14"/>
        </w:rPr>
        <w:t>President Donald Trump’s decision to pull the United States of out the Paris climate accord was a deeply disheartening signal to the world that reducing dependence on fossil fuels threatens US dominance (a notion that is largely false). But</w:t>
      </w:r>
      <w:r w:rsidRPr="009D59F6">
        <w:rPr>
          <w:rFonts w:asciiTheme="majorHAnsi" w:hAnsiTheme="majorHAnsi" w:cstheme="minorHAnsi"/>
          <w:u w:val="single"/>
        </w:rPr>
        <w:t xml:space="preserve"> the </w:t>
      </w:r>
      <w:r w:rsidRPr="009D59F6">
        <w:rPr>
          <w:rFonts w:asciiTheme="majorHAnsi" w:hAnsiTheme="majorHAnsi" w:cstheme="minorHAnsi"/>
          <w:highlight w:val="cyan"/>
          <w:u w:val="single"/>
        </w:rPr>
        <w:t>G20 summit</w:t>
      </w:r>
      <w:r w:rsidRPr="009D59F6">
        <w:rPr>
          <w:rFonts w:asciiTheme="majorHAnsi" w:hAnsiTheme="majorHAnsi" w:cstheme="minorHAnsi"/>
          <w:u w:val="single"/>
        </w:rPr>
        <w:t xml:space="preserve"> this past weekend </w:t>
      </w:r>
      <w:r w:rsidRPr="009D59F6">
        <w:rPr>
          <w:rFonts w:asciiTheme="majorHAnsi" w:hAnsiTheme="majorHAnsi" w:cstheme="minorHAnsi"/>
          <w:highlight w:val="cyan"/>
          <w:u w:val="single"/>
        </w:rPr>
        <w:t>showed that the</w:t>
      </w:r>
      <w:r w:rsidRPr="009D59F6">
        <w:rPr>
          <w:rFonts w:asciiTheme="majorHAnsi" w:hAnsiTheme="majorHAnsi" w:cstheme="minorHAnsi"/>
          <w:u w:val="single"/>
        </w:rPr>
        <w:t xml:space="preserve"> world’s richest </w:t>
      </w:r>
      <w:r w:rsidRPr="009D59F6">
        <w:rPr>
          <w:rFonts w:asciiTheme="majorHAnsi" w:hAnsiTheme="majorHAnsi" w:cstheme="minorHAnsi"/>
          <w:highlight w:val="cyan"/>
          <w:u w:val="single"/>
        </w:rPr>
        <w:t>countries are committed to dramatically reducing carbon emissions with or without America.</w:t>
      </w:r>
      <w:r w:rsidRPr="009D59F6">
        <w:rPr>
          <w:rFonts w:asciiTheme="majorHAnsi" w:hAnsiTheme="majorHAnsi" w:cstheme="minorHAnsi"/>
          <w:u w:val="single"/>
        </w:rPr>
        <w:t xml:space="preserve"> </w:t>
      </w:r>
      <w:r w:rsidRPr="009D59F6">
        <w:rPr>
          <w:rFonts w:asciiTheme="majorHAnsi" w:hAnsiTheme="majorHAnsi" w:cstheme="minorHAnsi"/>
          <w:sz w:val="14"/>
        </w:rPr>
        <w:t xml:space="preserve">The climate commitments that came out of Hamburg promote carbon emissions mitigation and economic growth in line with the Paris Agreement and the UN’s Sustainable Development Goals. And like those two pacts, the G20 communiqué and the 19-party Climate and Energy Action Plan for Growth are both legally nonbinding and essentially unenforceable. But the </w:t>
      </w:r>
      <w:r w:rsidRPr="009D59F6">
        <w:rPr>
          <w:rFonts w:asciiTheme="majorHAnsi" w:hAnsiTheme="majorHAnsi" w:cstheme="minorHAnsi"/>
          <w:u w:val="single"/>
        </w:rPr>
        <w:t xml:space="preserve">principles affirmed and commitments made in them will be </w:t>
      </w:r>
      <w:r w:rsidRPr="009D59F6">
        <w:rPr>
          <w:rFonts w:asciiTheme="majorHAnsi" w:hAnsiTheme="majorHAnsi" w:cstheme="minorHAnsi"/>
          <w:highlight w:val="cyan"/>
          <w:u w:val="single"/>
        </w:rPr>
        <w:t>effectively reinforced by</w:t>
      </w:r>
      <w:r w:rsidRPr="009D59F6">
        <w:rPr>
          <w:rFonts w:asciiTheme="majorHAnsi" w:hAnsiTheme="majorHAnsi" w:cstheme="minorHAnsi"/>
          <w:u w:val="single"/>
        </w:rPr>
        <w:t xml:space="preserve"> the very same sort of “</w:t>
      </w:r>
      <w:r w:rsidRPr="009D59F6">
        <w:rPr>
          <w:rFonts w:asciiTheme="majorHAnsi" w:hAnsiTheme="majorHAnsi" w:cstheme="minorHAnsi"/>
          <w:highlight w:val="cyan"/>
          <w:u w:val="single"/>
        </w:rPr>
        <w:t>soft power”</w:t>
      </w:r>
      <w:r w:rsidRPr="009D59F6">
        <w:rPr>
          <w:rFonts w:asciiTheme="majorHAnsi" w:hAnsiTheme="majorHAnsi" w:cstheme="minorHAnsi"/>
          <w:u w:val="single"/>
        </w:rPr>
        <w:t xml:space="preserve"> that left President Trump isolated among the world’s leaders this past weekend. </w:t>
      </w:r>
      <w:r w:rsidRPr="009D59F6">
        <w:rPr>
          <w:rFonts w:asciiTheme="majorHAnsi" w:hAnsiTheme="majorHAnsi" w:cstheme="minorHAnsi"/>
          <w:sz w:val="14"/>
        </w:rPr>
        <w:t xml:space="preserve">The communiqué declares the Paris Agreement “irreversible,” leaving it open for the US to reverse its decision to leave. The communiqué also reiterates the importance of developed countries providing financial assistance to developing countries to help them deal with climate change. </w:t>
      </w:r>
      <w:r w:rsidRPr="009D59F6">
        <w:rPr>
          <w:rFonts w:asciiTheme="majorHAnsi" w:hAnsiTheme="majorHAnsi" w:cstheme="minorHAnsi"/>
          <w:u w:val="single"/>
        </w:rPr>
        <w:t xml:space="preserve">The </w:t>
      </w:r>
      <w:r w:rsidRPr="009D59F6">
        <w:rPr>
          <w:rFonts w:asciiTheme="majorHAnsi" w:hAnsiTheme="majorHAnsi" w:cstheme="minorHAnsi"/>
          <w:highlight w:val="cyan"/>
          <w:u w:val="single"/>
        </w:rPr>
        <w:t>action plan</w:t>
      </w:r>
      <w:r w:rsidRPr="009D59F6">
        <w:rPr>
          <w:rFonts w:asciiTheme="majorHAnsi" w:hAnsiTheme="majorHAnsi" w:cstheme="minorHAnsi"/>
          <w:u w:val="single"/>
        </w:rPr>
        <w:t xml:space="preserve">, meanwhile, </w:t>
      </w:r>
      <w:r w:rsidRPr="009D59F6">
        <w:rPr>
          <w:rFonts w:asciiTheme="majorHAnsi" w:hAnsiTheme="majorHAnsi" w:cstheme="minorHAnsi"/>
          <w:highlight w:val="cyan"/>
          <w:u w:val="single"/>
        </w:rPr>
        <w:t>offers concrete steps</w:t>
      </w:r>
      <w:r w:rsidRPr="009D59F6">
        <w:rPr>
          <w:rFonts w:asciiTheme="majorHAnsi" w:hAnsiTheme="majorHAnsi" w:cstheme="minorHAnsi"/>
          <w:u w:val="single"/>
        </w:rPr>
        <w:t xml:space="preserve"> for achieving the principles. It touches everything from renewable energy generation and energy efficiency to cooperation on research and finance.</w:t>
      </w:r>
      <w:r w:rsidRPr="009D59F6">
        <w:rPr>
          <w:rFonts w:asciiTheme="majorHAnsi" w:hAnsiTheme="majorHAnsi" w:cstheme="minorHAnsi"/>
          <w:sz w:val="14"/>
        </w:rPr>
        <w:t xml:space="preserve"> </w:t>
      </w:r>
      <w:r w:rsidRPr="009D59F6">
        <w:rPr>
          <w:rFonts w:asciiTheme="majorHAnsi" w:hAnsiTheme="majorHAnsi" w:cstheme="minorHAnsi"/>
          <w:u w:val="single"/>
        </w:rPr>
        <w:t xml:space="preserve">Andrew Light, a professor at George Mason University and a senior fellow at the World Resources Institute, says </w:t>
      </w:r>
      <w:r w:rsidRPr="009D59F6">
        <w:rPr>
          <w:rFonts w:asciiTheme="majorHAnsi" w:hAnsiTheme="majorHAnsi" w:cstheme="minorHAnsi"/>
          <w:highlight w:val="cyan"/>
          <w:u w:val="single"/>
        </w:rPr>
        <w:t>what came from the G20 summit regarding climate is very strong</w:t>
      </w:r>
      <w:r w:rsidRPr="009D59F6">
        <w:rPr>
          <w:rFonts w:asciiTheme="majorHAnsi" w:hAnsiTheme="majorHAnsi" w:cstheme="minorHAnsi"/>
          <w:u w:val="single"/>
        </w:rPr>
        <w:t xml:space="preserve">. </w:t>
      </w:r>
      <w:r w:rsidRPr="009D59F6">
        <w:rPr>
          <w:rFonts w:asciiTheme="majorHAnsi" w:hAnsiTheme="majorHAnsi" w:cstheme="minorHAnsi"/>
          <w:sz w:val="14"/>
        </w:rPr>
        <w:t xml:space="preserve">“The outcome of the G20 was </w:t>
      </w:r>
      <w:r w:rsidRPr="009D59F6">
        <w:rPr>
          <w:rFonts w:asciiTheme="majorHAnsi" w:hAnsiTheme="majorHAnsi" w:cstheme="minorHAnsi"/>
          <w:u w:val="single"/>
        </w:rPr>
        <w:t xml:space="preserve">essentially a </w:t>
      </w:r>
      <w:r w:rsidRPr="009D59F6">
        <w:rPr>
          <w:rFonts w:asciiTheme="majorHAnsi" w:hAnsiTheme="majorHAnsi" w:cstheme="minorHAnsi"/>
          <w:highlight w:val="cyan"/>
          <w:u w:val="single"/>
        </w:rPr>
        <w:t>rebuke of the Trump administration's position on climate change</w:t>
      </w:r>
      <w:r w:rsidRPr="009D59F6">
        <w:rPr>
          <w:rFonts w:asciiTheme="majorHAnsi" w:hAnsiTheme="majorHAnsi" w:cstheme="minorHAnsi"/>
          <w:u w:val="single"/>
        </w:rPr>
        <w:t xml:space="preserve"> in general</w:t>
      </w:r>
      <w:r w:rsidRPr="009D59F6">
        <w:rPr>
          <w:rFonts w:asciiTheme="majorHAnsi" w:hAnsiTheme="majorHAnsi" w:cstheme="minorHAnsi"/>
          <w:sz w:val="14"/>
        </w:rPr>
        <w:t xml:space="preserve"> and the Paris agreement in particular. All 19 countries other than the US solidly recommitted themselves to the Paris agreement and all of the architecture that we've built around Paris to try to create the agreement,” Light says. Before the summit began, </w:t>
      </w:r>
      <w:r w:rsidRPr="009D59F6">
        <w:rPr>
          <w:rFonts w:asciiTheme="majorHAnsi" w:hAnsiTheme="majorHAnsi" w:cstheme="minorHAnsi"/>
          <w:highlight w:val="cyan"/>
          <w:u w:val="single"/>
        </w:rPr>
        <w:t>there were concerns that states</w:t>
      </w:r>
      <w:r w:rsidRPr="009D59F6">
        <w:rPr>
          <w:rFonts w:asciiTheme="majorHAnsi" w:hAnsiTheme="majorHAnsi" w:cstheme="minorHAnsi"/>
          <w:u w:val="single"/>
        </w:rPr>
        <w:t xml:space="preserve"> like Russia, Saudi Arabia, Turkey, and Indonesia </w:t>
      </w:r>
      <w:r w:rsidRPr="009D59F6">
        <w:rPr>
          <w:rFonts w:asciiTheme="majorHAnsi" w:hAnsiTheme="majorHAnsi" w:cstheme="minorHAnsi"/>
          <w:highlight w:val="cyan"/>
          <w:u w:val="single"/>
        </w:rPr>
        <w:t>might also falter</w:t>
      </w:r>
      <w:r w:rsidRPr="009D59F6">
        <w:rPr>
          <w:rFonts w:asciiTheme="majorHAnsi" w:hAnsiTheme="majorHAnsi" w:cstheme="minorHAnsi"/>
          <w:u w:val="single"/>
        </w:rPr>
        <w:t xml:space="preserve"> in their commitment to the Paris Agreement. </w:t>
      </w:r>
      <w:r w:rsidRPr="009D59F6">
        <w:rPr>
          <w:rFonts w:asciiTheme="majorHAnsi" w:hAnsiTheme="majorHAnsi" w:cstheme="minorHAnsi"/>
          <w:highlight w:val="cyan"/>
          <w:u w:val="single"/>
        </w:rPr>
        <w:t>But they didn’t</w:t>
      </w:r>
      <w:r w:rsidRPr="009D59F6">
        <w:rPr>
          <w:rFonts w:asciiTheme="majorHAnsi" w:hAnsiTheme="majorHAnsi" w:cstheme="minorHAnsi"/>
          <w:u w:val="single"/>
        </w:rPr>
        <w:t>.</w:t>
      </w:r>
      <w:r w:rsidRPr="009D59F6">
        <w:rPr>
          <w:rFonts w:asciiTheme="majorHAnsi" w:hAnsiTheme="majorHAnsi" w:cstheme="minorHAnsi"/>
          <w:sz w:val="14"/>
        </w:rPr>
        <w:t xml:space="preserve"> “And I was one of the lead US negotiators in the State Department for the Paris Agreement,” Light adds, “so I was there at the table when it was being created for many years, and I was extremely happy to see such a solid recommitment to the agreement itself from all of these parties.”</w:t>
      </w:r>
    </w:p>
    <w:p w14:paraId="5E16DA53" w14:textId="77777777" w:rsidR="005331FF" w:rsidRPr="009D59F6" w:rsidRDefault="005331FF" w:rsidP="005331FF">
      <w:pPr>
        <w:pStyle w:val="Heading3"/>
        <w:rPr>
          <w:rFonts w:asciiTheme="majorHAnsi" w:hAnsiTheme="majorHAnsi"/>
        </w:rPr>
      </w:pPr>
      <w:r w:rsidRPr="009D59F6">
        <w:rPr>
          <w:rFonts w:asciiTheme="majorHAnsi" w:hAnsiTheme="majorHAnsi"/>
        </w:rPr>
        <w:t>**EU MODELING**</w:t>
      </w:r>
    </w:p>
    <w:p w14:paraId="2DC29611" w14:textId="77777777" w:rsidR="005331FF" w:rsidRPr="009D59F6" w:rsidRDefault="005331FF" w:rsidP="005331FF">
      <w:pPr>
        <w:pStyle w:val="Heading3"/>
        <w:rPr>
          <w:rFonts w:asciiTheme="majorHAnsi" w:hAnsiTheme="majorHAnsi"/>
        </w:rPr>
      </w:pPr>
      <w:r w:rsidRPr="009D59F6">
        <w:rPr>
          <w:rFonts w:asciiTheme="majorHAnsi" w:hAnsiTheme="majorHAnsi"/>
        </w:rPr>
        <w:t>No Modeling</w:t>
      </w:r>
    </w:p>
    <w:p w14:paraId="1D03E3F1" w14:textId="77777777" w:rsidR="005331FF" w:rsidRPr="009D59F6" w:rsidRDefault="005331FF" w:rsidP="005331FF">
      <w:pPr>
        <w:pStyle w:val="Heading4"/>
        <w:rPr>
          <w:rStyle w:val="StyleUnderline"/>
          <w:rFonts w:asciiTheme="majorHAnsi" w:hAnsiTheme="majorHAnsi" w:cstheme="minorHAnsi"/>
        </w:rPr>
      </w:pPr>
      <w:r w:rsidRPr="009D59F6">
        <w:rPr>
          <w:rFonts w:asciiTheme="majorHAnsi" w:hAnsiTheme="majorHAnsi" w:cstheme="minorHAnsi"/>
        </w:rPr>
        <w:t>No judicial modeling – courts are too weak and have differing interpretations of i-law.</w:t>
      </w:r>
    </w:p>
    <w:p w14:paraId="394C5F41" w14:textId="77777777" w:rsidR="005331FF" w:rsidRPr="009D59F6" w:rsidRDefault="005331FF" w:rsidP="005331FF">
      <w:pPr>
        <w:rPr>
          <w:rStyle w:val="StyleUnderline"/>
          <w:rFonts w:asciiTheme="majorHAnsi" w:hAnsiTheme="majorHAnsi" w:cstheme="minorHAnsi"/>
          <w:b/>
          <w:bCs/>
        </w:rPr>
      </w:pPr>
      <w:r w:rsidRPr="009D59F6">
        <w:rPr>
          <w:rStyle w:val="Style13ptBold"/>
          <w:rFonts w:asciiTheme="majorHAnsi" w:hAnsiTheme="majorHAnsi" w:cstheme="minorHAnsi"/>
        </w:rPr>
        <w:t>Posner 09</w:t>
      </w:r>
      <w:r w:rsidRPr="009D59F6">
        <w:rPr>
          <w:rFonts w:asciiTheme="majorHAnsi" w:hAnsiTheme="majorHAnsi" w:cstheme="minorHAnsi"/>
        </w:rPr>
        <w:t>, (Eric A., Law Prof at Chicago, The Perils of Global Legalism)</w:t>
      </w:r>
    </w:p>
    <w:p w14:paraId="41EF1E20" w14:textId="77777777" w:rsidR="005331FF" w:rsidRPr="009D59F6" w:rsidRDefault="005331FF" w:rsidP="005331FF">
      <w:pPr>
        <w:rPr>
          <w:rStyle w:val="StyleUnderline"/>
          <w:rFonts w:asciiTheme="majorHAnsi" w:hAnsiTheme="majorHAnsi" w:cstheme="minorHAnsi"/>
          <w:b/>
          <w:bCs/>
          <w:sz w:val="16"/>
        </w:rPr>
      </w:pPr>
      <w:r w:rsidRPr="009D59F6">
        <w:rPr>
          <w:rFonts w:asciiTheme="majorHAnsi" w:hAnsiTheme="majorHAnsi" w:cstheme="minorHAnsi"/>
          <w:sz w:val="16"/>
        </w:rPr>
        <w:t xml:space="preserve">The argument so far rests on the straightforward claim that the political branches are in a better position than courts to determine when and how international law should be incorporated into domestic law. A further factor concerns the extent to which other nation-states allow for judicial incorporation of international law into their law. </w:t>
      </w:r>
      <w:r w:rsidRPr="009D59F6">
        <w:rPr>
          <w:rStyle w:val="StyleUnderline"/>
          <w:rFonts w:asciiTheme="majorHAnsi" w:hAnsiTheme="majorHAnsi" w:cstheme="minorHAnsi"/>
          <w:highlight w:val="cyan"/>
        </w:rPr>
        <w:t>Most states do not permit their courts to incorporate international law to the extent that global legalists advocate</w:t>
      </w:r>
      <w:r w:rsidRPr="009D59F6">
        <w:rPr>
          <w:rFonts w:asciiTheme="majorHAnsi" w:hAnsiTheme="majorHAnsi" w:cstheme="minorHAnsi"/>
          <w:sz w:val="16"/>
          <w:highlight w:val="cyan"/>
        </w:rPr>
        <w:t>,</w:t>
      </w:r>
      <w:r w:rsidRPr="009D59F6">
        <w:rPr>
          <w:rFonts w:asciiTheme="majorHAnsi" w:hAnsiTheme="majorHAnsi" w:cstheme="minorHAnsi"/>
          <w:sz w:val="16"/>
        </w:rPr>
        <w:t xml:space="preserve"> though the facts are extremely murky. Some states have constitutions that provide for the enforceability of customary international law, but </w:t>
      </w:r>
      <w:r w:rsidRPr="009D59F6">
        <w:rPr>
          <w:rStyle w:val="StyleUnderline"/>
          <w:rFonts w:asciiTheme="majorHAnsi" w:hAnsiTheme="majorHAnsi" w:cstheme="minorHAnsi"/>
        </w:rPr>
        <w:t>no state</w:t>
      </w:r>
      <w:r w:rsidRPr="009D59F6">
        <w:rPr>
          <w:rFonts w:asciiTheme="majorHAnsi" w:hAnsiTheme="majorHAnsi" w:cstheme="minorHAnsi"/>
          <w:sz w:val="16"/>
        </w:rPr>
        <w:t xml:space="preserve"> I am aware of </w:t>
      </w:r>
      <w:r w:rsidRPr="009D59F6">
        <w:rPr>
          <w:rStyle w:val="StyleUnderline"/>
          <w:rFonts w:asciiTheme="majorHAnsi" w:hAnsiTheme="majorHAnsi" w:cstheme="minorHAnsi"/>
        </w:rPr>
        <w:t xml:space="preserve">provides that treaties are automatically a part of domestic law even when the government that enters them does not so intend. </w:t>
      </w:r>
      <w:r w:rsidRPr="009D59F6">
        <w:rPr>
          <w:rStyle w:val="StyleUnderline"/>
          <w:rFonts w:asciiTheme="majorHAnsi" w:hAnsiTheme="majorHAnsi" w:cstheme="minorHAnsi"/>
          <w:highlight w:val="cyan"/>
        </w:rPr>
        <w:t>Further, most states do not have highly independent judiciaries like the United States; in fact, most states have weak and corrupt judiciaries that can be manipulated by governments</w:t>
      </w:r>
      <w:r w:rsidRPr="009D59F6">
        <w:rPr>
          <w:rFonts w:asciiTheme="majorHAnsi" w:hAnsiTheme="majorHAnsi" w:cstheme="minorHAnsi"/>
          <w:sz w:val="16"/>
          <w:highlight w:val="cyan"/>
        </w:rPr>
        <w:t xml:space="preserve">. </w:t>
      </w:r>
      <w:r w:rsidRPr="009D59F6">
        <w:rPr>
          <w:rStyle w:val="StyleUnderline"/>
          <w:rFonts w:asciiTheme="majorHAnsi" w:hAnsiTheme="majorHAnsi" w:cstheme="minorHAnsi"/>
          <w:highlight w:val="cyan"/>
        </w:rPr>
        <w:t>Thus, judicial incorporation of international law in the United States would be a unilatera</w:t>
      </w:r>
      <w:r w:rsidRPr="009D59F6">
        <w:rPr>
          <w:rStyle w:val="StyleUnderline"/>
          <w:rFonts w:asciiTheme="majorHAnsi" w:hAnsiTheme="majorHAnsi" w:cstheme="minorHAnsi"/>
        </w:rPr>
        <w:t>l</w:t>
      </w:r>
      <w:r w:rsidRPr="009D59F6">
        <w:rPr>
          <w:rFonts w:asciiTheme="majorHAnsi" w:hAnsiTheme="majorHAnsi" w:cstheme="minorHAnsi"/>
          <w:sz w:val="16"/>
        </w:rPr>
        <w:t xml:space="preserve"> — or at least highly unusual — </w:t>
      </w:r>
      <w:r w:rsidRPr="009D59F6">
        <w:rPr>
          <w:rStyle w:val="StyleUnderline"/>
          <w:rFonts w:asciiTheme="majorHAnsi" w:hAnsiTheme="majorHAnsi" w:cstheme="minorHAnsi"/>
          <w:highlight w:val="cyan"/>
        </w:rPr>
        <w:t xml:space="preserve">act, one that other states are </w:t>
      </w:r>
      <w:r w:rsidRPr="009D59F6">
        <w:rPr>
          <w:rStyle w:val="Emphasis"/>
          <w:rFonts w:asciiTheme="majorHAnsi" w:hAnsiTheme="majorHAnsi" w:cstheme="minorHAnsi"/>
          <w:highlight w:val="cyan"/>
        </w:rPr>
        <w:t>unlikely to reciprocate</w:t>
      </w:r>
      <w:r w:rsidRPr="009D59F6">
        <w:rPr>
          <w:rStyle w:val="Emphasis"/>
          <w:rFonts w:asciiTheme="majorHAnsi" w:hAnsiTheme="majorHAnsi" w:cstheme="minorHAnsi"/>
        </w:rPr>
        <w:t>,</w:t>
      </w:r>
      <w:r w:rsidRPr="009D59F6">
        <w:rPr>
          <w:rFonts w:asciiTheme="majorHAnsi" w:hAnsiTheme="majorHAnsi" w:cstheme="minorHAnsi"/>
          <w:sz w:val="16"/>
        </w:rPr>
        <w:t xml:space="preserve"> and one that in many instances the United States would not want other states to reciprocate because it has less confidence in the foreign judiciary than in the foreign government. Against these claims, supporters of incorporation advance the example of Europe. In 1951, six Western European states agreed to create a coal and steel "community” essentially a common market in these products governed by a common legal regime. In 1957, the states extended the common market to cover nearly their entire economies. Over the years, this union broadened and deepened; today twenty-seven states belong to the European Union, and the EU government has quite extensive functions. A key step along the way was the decision of national courts to apply European law, so that it would supersede inconsistent domestic law. In addition, national courts deferred to the European Court of Justice's interpretation of European law. National governments apparently never intended for their domestic courts to defer to the ECJ, but they have acquiesced, and this has strengthened the rule of European law and diminished national legal differences. If Europe, why not the world? Suppose that U.S. courts incorporated international law, including the judgments of international tribunals like the ICJ. It is possible that other national courts would as well, and that therefore international law would gain strength at the expense of inconsistent national laws. But although it is theoretically possible that this could happen, it seems unlikely that it would. </w:t>
      </w:r>
      <w:r w:rsidRPr="009D59F6">
        <w:rPr>
          <w:rStyle w:val="StyleUnderline"/>
          <w:rFonts w:asciiTheme="majorHAnsi" w:hAnsiTheme="majorHAnsi" w:cstheme="minorHAnsi"/>
        </w:rPr>
        <w:t>There are several reasons for this. First,</w:t>
      </w:r>
      <w:r w:rsidRPr="009D59F6">
        <w:rPr>
          <w:rFonts w:asciiTheme="majorHAnsi" w:hAnsiTheme="majorHAnsi" w:cstheme="minorHAnsi"/>
          <w:sz w:val="16"/>
        </w:rPr>
        <w:t xml:space="preserve"> and of utmost importance, </w:t>
      </w:r>
      <w:r w:rsidRPr="009D59F6">
        <w:rPr>
          <w:rStyle w:val="StyleUnderline"/>
          <w:rFonts w:asciiTheme="majorHAnsi" w:hAnsiTheme="majorHAnsi" w:cstheme="minorHAnsi"/>
          <w:highlight w:val="cyan"/>
        </w:rPr>
        <w:t>national judiciaries in most countries</w:t>
      </w:r>
      <w:r w:rsidRPr="009D59F6">
        <w:rPr>
          <w:rStyle w:val="StyleUnderline"/>
          <w:rFonts w:asciiTheme="majorHAnsi" w:hAnsiTheme="majorHAnsi" w:cstheme="minorHAnsi"/>
        </w:rPr>
        <w:t xml:space="preserve"> </w:t>
      </w:r>
      <w:r w:rsidRPr="009D59F6">
        <w:rPr>
          <w:rFonts w:asciiTheme="majorHAnsi" w:hAnsiTheme="majorHAnsi" w:cstheme="minorHAnsi"/>
          <w:sz w:val="16"/>
        </w:rPr>
        <w:t xml:space="preserve">— nearly all developing countries and even in some advanced countries — </w:t>
      </w:r>
      <w:r w:rsidRPr="009D59F6">
        <w:rPr>
          <w:rStyle w:val="StyleUnderline"/>
          <w:rFonts w:asciiTheme="majorHAnsi" w:hAnsiTheme="majorHAnsi" w:cstheme="minorHAnsi"/>
          <w:highlight w:val="cyan"/>
        </w:rPr>
        <w:t>are extremely weak</w:t>
      </w:r>
      <w:r w:rsidRPr="009D59F6">
        <w:rPr>
          <w:rFonts w:asciiTheme="majorHAnsi" w:hAnsiTheme="majorHAnsi" w:cstheme="minorHAnsi"/>
          <w:sz w:val="16"/>
        </w:rPr>
        <w:t xml:space="preserve">, as just noted. Many foreign judges, unlike American judges, have low status and little power. In a country like India or Bangladesh, one might need to wait a decade or more between submitting a complaint and obtaining a judgment. In many countries, features of the judicial process that Westerners take for granted — an available record of written opinions, a compilation of relevant laws, a usable courthouse — do not exist. In many countries, judges are easily bribed, or they take orders from political superiors, or they render judgments that no one pays attention to. </w:t>
      </w:r>
      <w:r w:rsidRPr="009D59F6">
        <w:rPr>
          <w:rStyle w:val="StyleUnderline"/>
          <w:rFonts w:asciiTheme="majorHAnsi" w:hAnsiTheme="majorHAnsi" w:cstheme="minorHAnsi"/>
          <w:highlight w:val="cyan"/>
        </w:rPr>
        <w:t>So it is hard to see how such judges can be given the task of upholding international law.</w:t>
      </w:r>
      <w:r w:rsidRPr="009D59F6">
        <w:rPr>
          <w:rStyle w:val="StyleUnderline"/>
          <w:rFonts w:asciiTheme="majorHAnsi" w:hAnsiTheme="majorHAnsi" w:cstheme="minorHAnsi"/>
        </w:rPr>
        <w:t xml:space="preserve"> Second, judges in most countries are not internationalists; often they are the most conservative and locally minded of all government officials. In many Muslim countries, for example, they are likely to interpret the International Covenant for Civil and Political Rights in the light of Sharia law</w:t>
      </w:r>
      <w:r w:rsidRPr="009D59F6">
        <w:rPr>
          <w:rFonts w:asciiTheme="majorHAnsi" w:hAnsiTheme="majorHAnsi" w:cstheme="minorHAnsi"/>
          <w:sz w:val="16"/>
        </w:rPr>
        <w:t xml:space="preserve"> or other religious traditions, or local customs. To be sure, some judges in Turkey and Pakistan have distinguished themselves as relatively liberal, but this is not the norm.</w:t>
      </w:r>
    </w:p>
    <w:p w14:paraId="0D637F7B"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Europe will hold out – makes modeling attempts useless</w:t>
      </w:r>
    </w:p>
    <w:p w14:paraId="3D1E3A98"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Goldsmith 08</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Law Prof at Harvard </w:t>
      </w:r>
    </w:p>
    <w:p w14:paraId="4BBAB9CD" w14:textId="77777777" w:rsidR="005331FF" w:rsidRPr="009D59F6" w:rsidRDefault="005331FF" w:rsidP="005331FF">
      <w:pPr>
        <w:rPr>
          <w:rFonts w:asciiTheme="majorHAnsi" w:hAnsiTheme="majorHAnsi" w:cstheme="minorHAnsi"/>
        </w:rPr>
      </w:pPr>
      <w:r w:rsidRPr="009D59F6">
        <w:rPr>
          <w:rFonts w:asciiTheme="majorHAnsi" w:hAnsiTheme="majorHAnsi" w:cstheme="minorHAnsi"/>
        </w:rPr>
        <w:t>(Jack, Does Europe Believe in International Law?, online.wsj.com/article/SB122757164701554711.html)</w:t>
      </w:r>
    </w:p>
    <w:p w14:paraId="5576CC7B" w14:textId="77777777" w:rsidR="005331FF" w:rsidRPr="009D59F6" w:rsidRDefault="005331FF" w:rsidP="005331FF">
      <w:pPr>
        <w:rPr>
          <w:rFonts w:asciiTheme="majorHAnsi" w:hAnsiTheme="majorHAnsi" w:cstheme="minorHAnsi"/>
          <w:sz w:val="16"/>
        </w:rPr>
      </w:pPr>
      <w:r w:rsidRPr="009D59F6">
        <w:rPr>
          <w:rFonts w:asciiTheme="majorHAnsi" w:hAnsiTheme="majorHAnsi" w:cstheme="minorHAnsi"/>
          <w:sz w:val="16"/>
        </w:rPr>
        <w:t xml:space="preserve">In fact, </w:t>
      </w:r>
      <w:r w:rsidRPr="009D59F6">
        <w:rPr>
          <w:rStyle w:val="StyleUnderline"/>
          <w:rFonts w:asciiTheme="majorHAnsi" w:hAnsiTheme="majorHAnsi" w:cstheme="minorHAnsi"/>
          <w:highlight w:val="cyan"/>
        </w:rPr>
        <w:t>Europe's commitment to international law is largely rhetorical</w:t>
      </w:r>
      <w:r w:rsidRPr="009D59F6">
        <w:rPr>
          <w:rFonts w:asciiTheme="majorHAnsi" w:hAnsiTheme="majorHAnsi" w:cstheme="minorHAnsi"/>
          <w:sz w:val="16"/>
        </w:rPr>
        <w:t>. Like the Bush administration</w:t>
      </w:r>
      <w:r w:rsidRPr="009D59F6">
        <w:rPr>
          <w:rStyle w:val="StyleUnderline"/>
          <w:rFonts w:asciiTheme="majorHAnsi" w:hAnsiTheme="majorHAnsi" w:cstheme="minorHAnsi"/>
        </w:rPr>
        <w:t>, Europeans obey international law when it advances their interests and discard it when it does not.</w:t>
      </w:r>
      <w:r w:rsidRPr="009D59F6">
        <w:rPr>
          <w:rFonts w:asciiTheme="majorHAnsi" w:hAnsiTheme="majorHAnsi" w:cstheme="minorHAnsi"/>
          <w:sz w:val="16"/>
        </w:rPr>
        <w:t xml:space="preserve"> Consider the case of Yassin Abdullah Kadi and the al Barakaat International Foundation. </w:t>
      </w:r>
      <w:r w:rsidRPr="009D59F6">
        <w:rPr>
          <w:rStyle w:val="StyleUnderline"/>
          <w:rFonts w:asciiTheme="majorHAnsi" w:hAnsiTheme="majorHAnsi" w:cstheme="minorHAnsi"/>
        </w:rPr>
        <w:t>A</w:t>
      </w:r>
      <w:r w:rsidRPr="009D59F6">
        <w:rPr>
          <w:rFonts w:asciiTheme="majorHAnsi" w:hAnsiTheme="majorHAnsi" w:cstheme="minorHAnsi"/>
          <w:sz w:val="16"/>
        </w:rPr>
        <w:t xml:space="preserve"> United Nations </w:t>
      </w:r>
      <w:r w:rsidRPr="009D59F6">
        <w:rPr>
          <w:rStyle w:val="StyleUnderline"/>
          <w:rFonts w:asciiTheme="majorHAnsi" w:hAnsiTheme="majorHAnsi" w:cstheme="minorHAnsi"/>
        </w:rPr>
        <w:t>Security Council resolution has ordered nations to freeze the assets of Mr. Kadi,</w:t>
      </w:r>
      <w:r w:rsidRPr="009D59F6">
        <w:rPr>
          <w:rFonts w:asciiTheme="majorHAnsi" w:hAnsiTheme="majorHAnsi" w:cstheme="minorHAnsi"/>
          <w:sz w:val="16"/>
        </w:rPr>
        <w:t xml:space="preserve"> a resident of Saudi Arabia, and the foundation, and to take other sanctions against those suspected of financing al Qaeda and related organizations. On Sept. 3, </w:t>
      </w:r>
      <w:r w:rsidRPr="009D59F6">
        <w:rPr>
          <w:rStyle w:val="StyleUnderline"/>
          <w:rFonts w:asciiTheme="majorHAnsi" w:hAnsiTheme="majorHAnsi" w:cstheme="minorHAnsi"/>
        </w:rPr>
        <w:t>the European Court of Justice ruled that the Security Council resolution was invalid</w:t>
      </w:r>
      <w:r w:rsidRPr="009D59F6">
        <w:rPr>
          <w:rFonts w:asciiTheme="majorHAnsi" w:hAnsiTheme="majorHAnsi" w:cstheme="minorHAnsi"/>
          <w:sz w:val="16"/>
        </w:rPr>
        <w:t xml:space="preserve">. The duty to comply with the U.N. Charter, it declared, "cannot have the effect of prejudicing [regional] constitutional principles." In doing so, the ECJ followed its advocate general's argument that "international law can permeate [the European Community] legal order only under the conditions set by the constitutional principles of the Community." In other words, </w:t>
      </w:r>
      <w:r w:rsidRPr="009D59F6">
        <w:rPr>
          <w:rStyle w:val="StyleUnderline"/>
          <w:rFonts w:asciiTheme="majorHAnsi" w:hAnsiTheme="majorHAnsi" w:cstheme="minorHAnsi"/>
          <w:highlight w:val="cyan"/>
        </w:rPr>
        <w:t xml:space="preserve">European countries must disregard the U.N. Charter -- </w:t>
      </w:r>
      <w:r w:rsidRPr="009D59F6">
        <w:rPr>
          <w:rStyle w:val="Emphasis"/>
          <w:rFonts w:asciiTheme="majorHAnsi" w:hAnsiTheme="majorHAnsi" w:cstheme="minorHAnsi"/>
          <w:highlight w:val="cyan"/>
        </w:rPr>
        <w:t>the most fundamental treaty in our modern international legal system</w:t>
      </w:r>
      <w:r w:rsidRPr="009D59F6">
        <w:rPr>
          <w:rStyle w:val="StyleUnderline"/>
          <w:rFonts w:asciiTheme="majorHAnsi" w:hAnsiTheme="majorHAnsi" w:cstheme="minorHAnsi"/>
          <w:highlight w:val="cyan"/>
        </w:rPr>
        <w:t xml:space="preserve"> -- when it conflicts with European constitutional order. This is the third time in a decade that Europe has defied the U.N. Charter</w:t>
      </w:r>
      <w:r w:rsidRPr="009D59F6">
        <w:rPr>
          <w:rFonts w:asciiTheme="majorHAnsi" w:hAnsiTheme="majorHAnsi" w:cstheme="minorHAnsi"/>
          <w:sz w:val="16"/>
        </w:rPr>
        <w:t xml:space="preserve">. In 1999, for example, European nations participated in NATO's bombing of Kosovo without Security Council authorization. There was much hand-wringing in Europe at the time, but in the end other concerns trumped legal niceties. Similarly, when nations led by Europe created the International Criminal Court (ICC), they purported to limit the Security Council's power to delay or halt ICC trials, also in disregard of the U.N. Charter, which states that Charter obligations trump the requirements of any other treaty. It is not just the U.N. Charter that European nations and institutions brush aside when convenient. </w:t>
      </w:r>
      <w:r w:rsidRPr="009D59F6">
        <w:rPr>
          <w:rStyle w:val="StyleUnderline"/>
          <w:rFonts w:asciiTheme="majorHAnsi" w:hAnsiTheme="majorHAnsi" w:cstheme="minorHAnsi"/>
        </w:rPr>
        <w:t>The most fundamental human-rights treaty is the International Covenant on Civil and Political Rights. European governments</w:t>
      </w:r>
      <w:r w:rsidRPr="009D59F6">
        <w:rPr>
          <w:rFonts w:asciiTheme="majorHAnsi" w:hAnsiTheme="majorHAnsi" w:cstheme="minorHAnsi"/>
          <w:sz w:val="16"/>
        </w:rPr>
        <w:t xml:space="preserve">, like the U.S. government, </w:t>
      </w:r>
      <w:r w:rsidRPr="009D59F6">
        <w:rPr>
          <w:rStyle w:val="StyleUnderline"/>
          <w:rFonts w:asciiTheme="majorHAnsi" w:hAnsiTheme="majorHAnsi" w:cstheme="minorHAnsi"/>
        </w:rPr>
        <w:t>have declined to give effect to provisions of that treaty with which they disagree</w:t>
      </w:r>
      <w:r w:rsidRPr="009D59F6">
        <w:rPr>
          <w:rFonts w:asciiTheme="majorHAnsi" w:hAnsiTheme="majorHAnsi" w:cstheme="minorHAnsi"/>
          <w:sz w:val="16"/>
        </w:rPr>
        <w:t xml:space="preserve"> on matters ranging from immigration to hate speech, emergency powers, criminal procedure and more. </w:t>
      </w:r>
      <w:r w:rsidRPr="009D59F6">
        <w:rPr>
          <w:rStyle w:val="StyleUnderline"/>
          <w:rFonts w:asciiTheme="majorHAnsi" w:hAnsiTheme="majorHAnsi" w:cstheme="minorHAnsi"/>
          <w:highlight w:val="cyan"/>
        </w:rPr>
        <w:t>European courts</w:t>
      </w:r>
      <w:r w:rsidRPr="009D59F6">
        <w:rPr>
          <w:rFonts w:asciiTheme="majorHAnsi" w:hAnsiTheme="majorHAnsi" w:cstheme="minorHAnsi"/>
          <w:sz w:val="16"/>
        </w:rPr>
        <w:t xml:space="preserve">, too, </w:t>
      </w:r>
      <w:r w:rsidRPr="009D59F6">
        <w:rPr>
          <w:rStyle w:val="StyleUnderline"/>
          <w:rFonts w:asciiTheme="majorHAnsi" w:hAnsiTheme="majorHAnsi" w:cstheme="minorHAnsi"/>
          <w:highlight w:val="cyan"/>
        </w:rPr>
        <w:t>have ignored provisions and interpretations of this treaty that deviate from European law</w:t>
      </w:r>
      <w:r w:rsidRPr="009D59F6">
        <w:rPr>
          <w:rFonts w:asciiTheme="majorHAnsi" w:hAnsiTheme="majorHAnsi" w:cstheme="minorHAnsi"/>
          <w:sz w:val="16"/>
        </w:rPr>
        <w:t xml:space="preserve">. </w:t>
      </w:r>
      <w:r w:rsidRPr="009D59F6">
        <w:rPr>
          <w:rStyle w:val="StyleUnderline"/>
          <w:rFonts w:asciiTheme="majorHAnsi" w:hAnsiTheme="majorHAnsi" w:cstheme="minorHAnsi"/>
        </w:rPr>
        <w:t>Europeans have also shown a less than robust commitment to the ICC</w:t>
      </w:r>
      <w:r w:rsidRPr="009D59F6">
        <w:rPr>
          <w:rFonts w:asciiTheme="majorHAnsi" w:hAnsiTheme="majorHAnsi" w:cstheme="minorHAnsi"/>
          <w:sz w:val="16"/>
        </w:rPr>
        <w:t xml:space="preserve">. Earlier this fall, the world witnessed the strange spectacle of the U.S., long an ICC skeptic, successfully resisting a British- and French-led attempt to corral the U.N. Security Council into delaying ICC indictments of the perpetrators of atrocities in Darfur. Europe also has violated international trade laws when public sentiment gets riled up -- for example, in resisting importation of genetically modified foods, or beef from cattle raised with growth hormones. </w:t>
      </w:r>
      <w:r w:rsidRPr="009D59F6">
        <w:rPr>
          <w:rStyle w:val="StyleUnderline"/>
          <w:rFonts w:asciiTheme="majorHAnsi" w:hAnsiTheme="majorHAnsi" w:cstheme="minorHAnsi"/>
        </w:rPr>
        <w:t>European countries defied adverse</w:t>
      </w:r>
      <w:r w:rsidRPr="009D59F6">
        <w:rPr>
          <w:rFonts w:asciiTheme="majorHAnsi" w:hAnsiTheme="majorHAnsi" w:cstheme="minorHAnsi"/>
          <w:sz w:val="16"/>
        </w:rPr>
        <w:t xml:space="preserve"> World Trade Organization (</w:t>
      </w:r>
      <w:r w:rsidRPr="009D59F6">
        <w:rPr>
          <w:rStyle w:val="StyleUnderline"/>
          <w:rFonts w:asciiTheme="majorHAnsi" w:hAnsiTheme="majorHAnsi" w:cstheme="minorHAnsi"/>
        </w:rPr>
        <w:t>WTO) rulings</w:t>
      </w:r>
      <w:r w:rsidRPr="009D59F6">
        <w:rPr>
          <w:rFonts w:asciiTheme="majorHAnsi" w:hAnsiTheme="majorHAnsi" w:cstheme="minorHAnsi"/>
          <w:sz w:val="16"/>
        </w:rPr>
        <w:t xml:space="preserve"> in both cases. European countries have violated WTO law by granting trade preferences to certain banana-exporting nations with which they have strategic relationships; they've also reportedly cooperated with the U.S. in extraordinary renditions of terrorist suspects (sending suspects to other countries), a practice that many believe violates international law. Climate change? </w:t>
      </w:r>
      <w:r w:rsidRPr="009D59F6">
        <w:rPr>
          <w:rStyle w:val="StyleUnderline"/>
          <w:rFonts w:asciiTheme="majorHAnsi" w:hAnsiTheme="majorHAnsi" w:cstheme="minorHAnsi"/>
          <w:highlight w:val="cyan"/>
        </w:rPr>
        <w:t xml:space="preserve">With every passing year, it has become increasingly clear that </w:t>
      </w:r>
      <w:r w:rsidRPr="009D59F6">
        <w:rPr>
          <w:rStyle w:val="Emphasis"/>
          <w:rFonts w:asciiTheme="majorHAnsi" w:hAnsiTheme="majorHAnsi" w:cstheme="minorHAnsi"/>
          <w:highlight w:val="cyan"/>
        </w:rPr>
        <w:t>many European countries will violate their obligations to reduce greenhouse gas emissions</w:t>
      </w:r>
      <w:r w:rsidRPr="009D59F6">
        <w:rPr>
          <w:rStyle w:val="Emphasis"/>
          <w:rFonts w:asciiTheme="majorHAnsi" w:hAnsiTheme="majorHAnsi" w:cstheme="minorHAnsi"/>
        </w:rPr>
        <w:t xml:space="preserve"> under the Kyoto protocol</w:t>
      </w:r>
      <w:r w:rsidRPr="009D59F6">
        <w:rPr>
          <w:rFonts w:asciiTheme="majorHAnsi" w:hAnsiTheme="majorHAnsi" w:cstheme="minorHAnsi"/>
          <w:sz w:val="16"/>
        </w:rPr>
        <w:t xml:space="preserve">. There is a simple explanation for all this. </w:t>
      </w:r>
      <w:r w:rsidRPr="009D59F6">
        <w:rPr>
          <w:rStyle w:val="StyleUnderline"/>
          <w:rFonts w:asciiTheme="majorHAnsi" w:hAnsiTheme="majorHAnsi" w:cstheme="minorHAnsi"/>
        </w:rPr>
        <w:t>E</w:t>
      </w:r>
      <w:r w:rsidRPr="009D59F6">
        <w:rPr>
          <w:rStyle w:val="StyleUnderline"/>
          <w:rFonts w:asciiTheme="majorHAnsi" w:hAnsiTheme="majorHAnsi" w:cstheme="minorHAnsi"/>
          <w:highlight w:val="cyan"/>
        </w:rPr>
        <w:t>uropeans hold their values and interests dear</w:t>
      </w:r>
      <w:r w:rsidRPr="009D59F6">
        <w:rPr>
          <w:rFonts w:asciiTheme="majorHAnsi" w:hAnsiTheme="majorHAnsi" w:cstheme="minorHAnsi"/>
          <w:sz w:val="16"/>
        </w:rPr>
        <w:t xml:space="preserve">, just as Americans do, </w:t>
      </w:r>
      <w:r w:rsidRPr="009D59F6">
        <w:rPr>
          <w:rStyle w:val="StyleUnderline"/>
          <w:rFonts w:asciiTheme="majorHAnsi" w:hAnsiTheme="majorHAnsi" w:cstheme="minorHAnsi"/>
          <w:highlight w:val="cyan"/>
        </w:rPr>
        <w:t>and will not subordinate them to the requirements of international law</w:t>
      </w:r>
      <w:r w:rsidRPr="009D59F6">
        <w:rPr>
          <w:rStyle w:val="StyleUnderline"/>
          <w:rFonts w:asciiTheme="majorHAnsi" w:hAnsiTheme="majorHAnsi" w:cstheme="minorHAnsi"/>
        </w:rPr>
        <w:t xml:space="preserve">. When a conflict arises, international law must yield. International law has </w:t>
      </w:r>
      <w:r w:rsidRPr="009D59F6">
        <w:rPr>
          <w:rStyle w:val="Emphasis"/>
          <w:rFonts w:asciiTheme="majorHAnsi" w:hAnsiTheme="majorHAnsi" w:cstheme="minorHAnsi"/>
        </w:rPr>
        <w:t>long suffered this fate,</w:t>
      </w:r>
      <w:r w:rsidRPr="009D59F6">
        <w:rPr>
          <w:rFonts w:asciiTheme="majorHAnsi" w:hAnsiTheme="majorHAnsi" w:cstheme="minorHAnsi"/>
          <w:sz w:val="16"/>
        </w:rPr>
        <w:t xml:space="preserve"> and not just at the hands of dictatorships. </w:t>
      </w:r>
      <w:r w:rsidRPr="009D59F6">
        <w:rPr>
          <w:rStyle w:val="StyleUnderline"/>
          <w:rFonts w:asciiTheme="majorHAnsi" w:hAnsiTheme="majorHAnsi" w:cstheme="minorHAnsi"/>
        </w:rPr>
        <w:t>In liberal democratic societies where leaders are constitutionally beholden to constituents</w:t>
      </w:r>
      <w:r w:rsidRPr="009D59F6">
        <w:rPr>
          <w:rFonts w:asciiTheme="majorHAnsi" w:hAnsiTheme="majorHAnsi" w:cstheme="minorHAnsi"/>
          <w:sz w:val="16"/>
        </w:rPr>
        <w:t xml:space="preserve"> -- and thus compelled to serve their changing interests -- </w:t>
      </w:r>
      <w:r w:rsidRPr="009D59F6">
        <w:rPr>
          <w:rStyle w:val="StyleUnderline"/>
          <w:rFonts w:asciiTheme="majorHAnsi" w:hAnsiTheme="majorHAnsi" w:cstheme="minorHAnsi"/>
          <w:highlight w:val="cyan"/>
        </w:rPr>
        <w:t>international law gives way to domestic politics</w:t>
      </w:r>
      <w:r w:rsidRPr="009D59F6">
        <w:rPr>
          <w:rFonts w:asciiTheme="majorHAnsi" w:hAnsiTheme="majorHAnsi" w:cstheme="minorHAnsi"/>
          <w:sz w:val="16"/>
          <w:highlight w:val="cyan"/>
        </w:rPr>
        <w:t>.</w:t>
      </w:r>
    </w:p>
    <w:p w14:paraId="38346D1D" w14:textId="77777777" w:rsidR="0050624F" w:rsidRDefault="0050624F" w:rsidP="005331FF">
      <w:pPr>
        <w:pStyle w:val="Heading3"/>
        <w:rPr>
          <w:rFonts w:asciiTheme="majorHAnsi" w:hAnsiTheme="majorHAnsi" w:cstheme="minorHAnsi"/>
        </w:rPr>
      </w:pPr>
      <w:r>
        <w:rPr>
          <w:rFonts w:asciiTheme="majorHAnsi" w:hAnsiTheme="majorHAnsi" w:cstheme="minorHAnsi"/>
        </w:rPr>
        <w:t>**DEMOCRACY**</w:t>
      </w:r>
    </w:p>
    <w:p w14:paraId="212EFCF9" w14:textId="0999EF69" w:rsidR="0050624F" w:rsidRDefault="0050624F" w:rsidP="0050624F">
      <w:pPr>
        <w:pStyle w:val="Heading3"/>
      </w:pPr>
      <w:r>
        <w:t>Impact Defense</w:t>
      </w:r>
    </w:p>
    <w:p w14:paraId="22ABA78A" w14:textId="77777777" w:rsidR="0050624F" w:rsidRDefault="0050624F" w:rsidP="0050624F">
      <w:pPr>
        <w:pStyle w:val="Heading4"/>
      </w:pPr>
      <w:r>
        <w:t>Impact non-unique—democracy decked by Trump’s 50</w:t>
      </w:r>
      <w:r w:rsidRPr="0091771D">
        <w:rPr>
          <w:vertAlign w:val="superscript"/>
        </w:rPr>
        <w:t>th</w:t>
      </w:r>
      <w:r>
        <w:t xml:space="preserve"> day in office—6 warrants</w:t>
      </w:r>
    </w:p>
    <w:p w14:paraId="2E470CC3" w14:textId="77777777" w:rsidR="0050624F" w:rsidRPr="0091771D" w:rsidRDefault="0050624F" w:rsidP="0050624F">
      <w:r w:rsidRPr="0091771D">
        <w:rPr>
          <w:rStyle w:val="Style13ptBold"/>
        </w:rPr>
        <w:t>Klaas 3/10</w:t>
      </w:r>
      <w:r>
        <w:t xml:space="preserve"> (Brian, comparative ptx fellow @London School of Economics, “How President Trump has already hurt American democracy — in just 50 days,” Washington Post, https://www.washingtonpost.com/news/democracy-post/wp/2017/03/10/how-president-trump-has-already-hurt-american-democracy-in-just-50-days/?utm_term=.480d6fe15494)KC</w:t>
      </w:r>
    </w:p>
    <w:p w14:paraId="76C14E15" w14:textId="77777777" w:rsidR="0050624F" w:rsidRPr="00E72AD0" w:rsidRDefault="0050624F" w:rsidP="0050624F">
      <w:r>
        <w:t xml:space="preserve">Today, March 10, is President Trump’s 50th day in office. Since his inauguration on Jan. 20, Trump has governed in a way that poses a unique threat to the integrity of American democracy. Democracy is bigger than partisanship. Therefore, this is not a critique of Trump’s policy proposals. Rather, it’s a sober assessment of American democracy at a pivotal moment — and a call for Americans of all political stripes to press all politicians to agree, at minimum, on preserving the bedrock principles that make the United States a democracy. The call is urgent. </w:t>
      </w:r>
      <w:r w:rsidRPr="005B160A">
        <w:rPr>
          <w:rStyle w:val="Emphasis"/>
        </w:rPr>
        <w:t xml:space="preserve">In just 50 days, Trump’s presidency has already threatened American democracy in six fundamental ways: </w:t>
      </w:r>
      <w:r w:rsidRPr="0091771D">
        <w:rPr>
          <w:rStyle w:val="StyleUnderline"/>
        </w:rPr>
        <w:t>1. Trump has attacked the integrity of voting, the foundation of all democratic systems. Without any evidence, Trump has repeatedly claimed that millions of people voted illegally in 2016.</w:t>
      </w:r>
      <w:r>
        <w:t xml:space="preserve"> This claim is not true</w:t>
      </w:r>
      <w:r w:rsidRPr="0091771D">
        <w:rPr>
          <w:rStyle w:val="StyleUnderline"/>
        </w:rPr>
        <w:t>. Every serious study that has assessed voter fraud, i</w:t>
      </w:r>
      <w:r>
        <w:t xml:space="preserve">ncluding studies conducted by Republican presidents, </w:t>
      </w:r>
      <w:r w:rsidRPr="0091771D">
        <w:rPr>
          <w:rStyle w:val="StyleUnderline"/>
        </w:rPr>
        <w:t>has concluded that the scale of the problem is negligible</w:t>
      </w:r>
      <w:r>
        <w:t xml:space="preserve">. Nonetheless, </w:t>
      </w:r>
      <w:r w:rsidRPr="0091771D">
        <w:rPr>
          <w:rStyle w:val="StyleUnderline"/>
        </w:rPr>
        <w:t>on his sixth day in office, Trump called for a major investigation into voter fraud</w:t>
      </w:r>
      <w:r>
        <w:t xml:space="preserve"> — now largely forgotten by many Americans. Unfortunately, his assertion has not been forgotten by a large swath of Trump’s base</w:t>
      </w:r>
      <w:r w:rsidRPr="0091771D">
        <w:rPr>
          <w:rStyle w:val="StyleUnderline"/>
        </w:rPr>
        <w:t>. Tens of millions likely now believe Trump’s claim</w:t>
      </w:r>
      <w:r>
        <w:t xml:space="preserve"> — which will certainly prove an important “alternative fact” when, </w:t>
      </w:r>
      <w:r w:rsidRPr="0091771D">
        <w:rPr>
          <w:rStyle w:val="StyleUnderline"/>
        </w:rPr>
        <w:t>in the future, attempts are inevitably made to make it harder for certain Americans to vote. 2. After attacking the integrity of his own election, Trump has also undermined the credibility of his own office. Democracy will not function if Americans cannot be sure that the president’s claims are at least grounded in evidence-based reality</w:t>
      </w:r>
      <w:r>
        <w:t xml:space="preserve">. And yet, </w:t>
      </w:r>
      <w:r w:rsidRPr="0091771D">
        <w:rPr>
          <w:rStyle w:val="StyleUnderline"/>
        </w:rPr>
        <w:t>in just 50 days, Trump has made at least 194 false or misleading claims</w:t>
      </w:r>
      <w:r>
        <w:t xml:space="preserve"> — an average of about four daily. (March 1 was the only day without one, so far.) Recently, Trump’s early morning tweet-storm alleging that former president Barack Obama personally ordered a wiretap of Trump Tower has not been backed up by a shred of evidence. Key Republican senators and representatives have expressed their bafflement at the accusation. Yet there have been no consequences for the president baselessly accusing his predecessor of criminal action. Rep. Devin Nunes (R-Calif.) went so far as to chide reporters for asking questions about the wiretap claim, saying, “I think a lot of the things he says, I think you guys sometimes take literally.” How can democracy function when people can’t take the president literally? </w:t>
      </w:r>
      <w:r w:rsidRPr="0091771D">
        <w:rPr>
          <w:rStyle w:val="StyleUnderline"/>
        </w:rPr>
        <w:t>3. Trump’s administration has repeatedly flouted ethics guidelines without consequence.</w:t>
      </w:r>
      <w:r>
        <w:t xml:space="preserve"> When Trump failed to discipline Kellyanne Conway for brazenly giving a “commercial” for Ivanka Trump’s jewelry and clothing line, </w:t>
      </w:r>
      <w:r w:rsidRPr="005B160A">
        <w:rPr>
          <w:rStyle w:val="StyleUnderline"/>
        </w:rPr>
        <w:t>the Office of Government Ethics had to send an extraordinary letter reminding Trump that ethics rules apply to the executive branch. Trump has also failed to meaningfully separate himself from his business interests.</w:t>
      </w:r>
      <w:r>
        <w:t xml:space="preserve"> Most recently</w:t>
      </w:r>
      <w:r w:rsidRPr="005B160A">
        <w:rPr>
          <w:rStyle w:val="StyleUnderline"/>
        </w:rPr>
        <w:t>, Trump received 38 lucrative trademarks from China, not just a likely violation of the Constitution’s emoluments clause but also a benefit that will call into question whether Trump’s foreign policy will pursue what is best for the American people or what is best for his profits</w:t>
      </w:r>
      <w:r>
        <w:t xml:space="preserve">. That conflict of interest is precisely why democracies set ethics guidelines — and why it threatens democracy to violate them. </w:t>
      </w:r>
      <w:r w:rsidRPr="005B160A">
        <w:rPr>
          <w:rStyle w:val="StyleUnderline"/>
        </w:rPr>
        <w:t xml:space="preserve">4. Trump has attacked the independent judiciary. </w:t>
      </w:r>
      <w:r>
        <w:t xml:space="preserve">When U.S. District Judge James Robart defied Trump’s travel ban, Trump called him a “so-called judge” and insinuated that he would lay blame for a terrorist attack squarely at the feet of the judiciary. Presidents routinely object to individual court decisions, but it threatens democracy to go one step further and demonize any judge that dares cross the president. After all, the judiciary is charged with upholding the law and the Constitution — not blindly affirming the president’s worldview. </w:t>
      </w:r>
      <w:r w:rsidRPr="005B160A">
        <w:rPr>
          <w:rStyle w:val="StyleUnderline"/>
        </w:rPr>
        <w:t>5. Crucially, Trump has accelerated a long-term trend, prodding tens of millions of Americans to further lose faith in basic institutions of American government.</w:t>
      </w:r>
      <w:r>
        <w:t xml:space="preserve"> Any experts in federal agencies are now the “deep state.” </w:t>
      </w:r>
      <w:r w:rsidRPr="005B160A">
        <w:rPr>
          <w:rStyle w:val="StyleUnderline"/>
        </w:rPr>
        <w:t>Trump’s team has begun suggesting that the nonpartisan, independent Congressional Budget Office — a trusted authority for Democrats and Republicans since 1974 — is simply a group of hacks.</w:t>
      </w:r>
      <w:r>
        <w:t xml:space="preserve"> There is virtually no authority trusted by both Democrats and Republicans anymore. Instead, </w:t>
      </w:r>
      <w:r w:rsidRPr="005B160A">
        <w:rPr>
          <w:rStyle w:val="StyleUnderline"/>
        </w:rPr>
        <w:t>the opposing sides are all too inclined to view government as captured by evil partisans rather than disagreeing patriots.</w:t>
      </w:r>
      <w:r>
        <w:t xml:space="preserve"> Rep. Steve King (R-Iowa) made this view explicit, recently calling for a “purge” of leftists from government in an astonishingly totalitarian tweet. Public trust is part of the lifeblood of democracy, and it is draining faster than ever</w:t>
      </w:r>
      <w:r w:rsidRPr="005B160A">
        <w:rPr>
          <w:rStyle w:val="StyleUnderline"/>
        </w:rPr>
        <w:t>. 6. Finally, Trump has attacked a cornerstone of every democracy: the free press. He has called legitimate media organizations “fake news” no fewer than 22 times on Twitter in the first 50 days — and many more times in speeches. Worse, Trump called the press the “enemy of the American People,” language that echoes Mao and Stalin rather than Ronald Reagan or John F. Kennedy. Trump only views the press as a legitimate player in American democracy insofar as it is willing to affirm his narrative</w:t>
      </w:r>
      <w:r>
        <w:t xml:space="preserve">. To Trump, negative polls are fake. Unfortunately, his attacks are working. A recent Quinnipiac poll showed that 81 percent of Republicans agree that the media is “the enemy of the American people.” Eighty-six percent of Republicans trust Trump to tell the truth rather than the media (up from 78 percent just two weeks earlier). </w:t>
      </w:r>
      <w:r w:rsidRPr="005B160A">
        <w:rPr>
          <w:rStyle w:val="Emphasis"/>
        </w:rPr>
        <w:t xml:space="preserve">Throughout history, the blurring of the line between fact and fiction has been a critical precursor to the breakdown of democracy and the creeping advance of authoritarianism. </w:t>
      </w:r>
    </w:p>
    <w:p w14:paraId="70DD7323" w14:textId="43D3903A" w:rsidR="0050624F" w:rsidRPr="00E72AD0" w:rsidRDefault="0050624F" w:rsidP="0050624F">
      <w:pPr>
        <w:pStyle w:val="Heading3"/>
      </w:pPr>
      <w:r>
        <w:t>Impact Turn</w:t>
      </w:r>
    </w:p>
    <w:p w14:paraId="7A96FB20" w14:textId="77777777" w:rsidR="0050624F" w:rsidRDefault="0050624F" w:rsidP="0050624F">
      <w:pPr>
        <w:pStyle w:val="Heading4"/>
      </w:pPr>
      <w:r>
        <w:t>The spread of democracy is dangerous – causes conflict &amp; doesn’t work</w:t>
      </w:r>
    </w:p>
    <w:p w14:paraId="0D2CECBF" w14:textId="77777777" w:rsidR="0050624F" w:rsidRPr="00231966" w:rsidRDefault="0050624F" w:rsidP="0050624F">
      <w:r w:rsidRPr="00231966">
        <w:rPr>
          <w:rStyle w:val="Style13ptBold"/>
        </w:rPr>
        <w:t>Hobsbawm 9</w:t>
      </w:r>
      <w:r>
        <w:t xml:space="preserve"> (Eric J., “Spreading Democracy”, Foreign Policy, </w:t>
      </w:r>
      <w:hyperlink r:id="rId136" w:history="1">
        <w:r w:rsidRPr="009C357A">
          <w:rPr>
            <w:rStyle w:val="Hyperlink"/>
          </w:rPr>
          <w:t>http://foreignpolicy.com/2009/10/23/spreading-democracy/</w:t>
        </w:r>
      </w:hyperlink>
      <w:r>
        <w:t>) ALH</w:t>
      </w:r>
    </w:p>
    <w:p w14:paraId="27772764" w14:textId="2FCD1DC1" w:rsidR="0050624F" w:rsidRPr="0050624F" w:rsidRDefault="0050624F" w:rsidP="0050624F">
      <w:pPr>
        <w:rPr>
          <w:u w:val="single"/>
        </w:rPr>
      </w:pPr>
      <w:r w:rsidRPr="00231966">
        <w:rPr>
          <w:sz w:val="16"/>
        </w:rPr>
        <w:t xml:space="preserve">We are at present engaged in what purports to be a planned reordering of the world by the powerful states. </w:t>
      </w:r>
      <w:r w:rsidRPr="007032D9">
        <w:rPr>
          <w:u w:val="single"/>
        </w:rPr>
        <w:t>The wars in Iraq and Afghanistan are but one part of a supposedly universal effort to create world order by "</w:t>
      </w:r>
      <w:r w:rsidRPr="007032D9">
        <w:rPr>
          <w:rStyle w:val="StyleUnderline"/>
        </w:rPr>
        <w:t>spreading democracy." This idea is not merely quixotic — it is dangerous. The rhetoric surrounding this crusade implies that the system is applicable in a standardized (Western) form, that it can succeed everywhere, that it can remedy today’s transnational dilemmas, and that it can bring peace, rather than sow disorder. It cannot.</w:t>
      </w:r>
      <w:r>
        <w:rPr>
          <w:rStyle w:val="StyleUnderline"/>
        </w:rPr>
        <w:t xml:space="preserve"> </w:t>
      </w:r>
      <w:r w:rsidRPr="00231966">
        <w:rPr>
          <w:sz w:val="16"/>
        </w:rPr>
        <w:t xml:space="preserve">Democracy is rightly popular. In 1647, the English Levellers broadcast the powerful idea that "all government is in the free consent of the people." They meant votes for all. Of course, universal suffrage does not guarantee any particular political result, and elections cannot even ensure their own perpetuation — witness the Weimar Republic. </w:t>
      </w:r>
      <w:r w:rsidRPr="00231966">
        <w:rPr>
          <w:rStyle w:val="StyleUnderline"/>
        </w:rPr>
        <w:t xml:space="preserve">Electoral democracy is also unlikely to produce outcomes convenient to hegemonic or imperial powers. </w:t>
      </w:r>
      <w:r w:rsidRPr="00231966">
        <w:rPr>
          <w:sz w:val="16"/>
        </w:rPr>
        <w:t xml:space="preserve">(If the Iraq war had depended on the freely expressed consent of "the world community," it would not have happened.) But these uncertainties do not diminish the appeal of electoral democracy. Several other factors besides </w:t>
      </w:r>
      <w:r w:rsidRPr="00231966">
        <w:rPr>
          <w:rStyle w:val="StyleUnderline"/>
        </w:rPr>
        <w:t>democracy’s popularity explain the dangerous and illusory belief that its propagation by foreign armies might actually be feasible</w:t>
      </w:r>
      <w:r w:rsidRPr="00231966">
        <w:rPr>
          <w:sz w:val="16"/>
        </w:rPr>
        <w:t xml:space="preserve">. Globalization suggests that human affairs are evolving toward a universal pattern. If gas stations, iPods, and computer geeks are the same worldwide, why not political institutions? This view underrates the world’s complexity. The relapse into bloodshed and anarchy that has occurred so visibly in much of the world has also made the idea of spreading a new order more attractive. The Balkans seemed to show that areas of turmoil and humanitarian catastrophe required the intervention, military if need be, of strong and stable states. In the absence of effective international governance, some humanitarians are still ready to support a world order imposed by U.S. power. </w:t>
      </w:r>
      <w:r w:rsidRPr="00231966">
        <w:rPr>
          <w:rStyle w:val="StyleUnderline"/>
        </w:rPr>
        <w:t>But one should always be suspicious when military powers claim to be doing favors for their victims and the world by defeating and occupying weaker states.</w:t>
      </w:r>
      <w:r>
        <w:rPr>
          <w:rStyle w:val="StyleUnderline"/>
        </w:rPr>
        <w:t xml:space="preserve"> </w:t>
      </w:r>
      <w:r w:rsidRPr="00231966">
        <w:rPr>
          <w:sz w:val="16"/>
        </w:rPr>
        <w:t xml:space="preserve">Yet another factor may be the most important: The United States has been ready with the necessary combination of megalomania and messianism, derived from its revolutionary origins. Today’s United States is unchallengeable in its techno-military supremacy, convinced of the superiority of its social system, and, since 1989, no longer reminded — as even the greatest conquering empires always had been — that its material power has limits. Like President Woodrow Wilson (a spectacular international failure in his day), </w:t>
      </w:r>
      <w:r w:rsidRPr="00231966">
        <w:rPr>
          <w:rStyle w:val="StyleUnderline"/>
        </w:rPr>
        <w:t xml:space="preserve">today’s ideologues see a model society already at work in the United States: a combination of law, liberal freedoms, competitive private enterprise, and regular, contested elections with universal suffrage. </w:t>
      </w:r>
      <w:r w:rsidRPr="00231966">
        <w:rPr>
          <w:sz w:val="16"/>
        </w:rPr>
        <w:t xml:space="preserve">All that remains is to remake the world in the image of this "free society." This idea is dangerous whistling in the dark. Although great power action may have morally or politically desirable consequences, identifying with it is perilous because the logic and methods of state action are not those of universal rights. All established states put their own interests first. </w:t>
      </w:r>
      <w:r w:rsidRPr="00231966">
        <w:rPr>
          <w:rStyle w:val="StyleUnderline"/>
        </w:rPr>
        <w:t>If they have the power, and the end is considered sufficiently vital, states justify the means of achieving it (though rarely in public)</w:t>
      </w:r>
      <w:r w:rsidRPr="00231966">
        <w:rPr>
          <w:sz w:val="16"/>
        </w:rPr>
        <w:t xml:space="preserve"> — particularly when they think God is on their side</w:t>
      </w:r>
      <w:r w:rsidRPr="00231966">
        <w:rPr>
          <w:rStyle w:val="StyleUnderline"/>
        </w:rPr>
        <w:t>. Both good and evil empires have produced the barbarization of our era, to which the "war against terror" has now contributed.</w:t>
      </w:r>
      <w:r>
        <w:rPr>
          <w:rStyle w:val="StyleUnderline"/>
        </w:rPr>
        <w:t xml:space="preserve"> </w:t>
      </w:r>
      <w:r w:rsidRPr="00231966">
        <w:rPr>
          <w:sz w:val="16"/>
        </w:rPr>
        <w:t xml:space="preserve">While threatening the integrity of universal values, </w:t>
      </w:r>
      <w:r w:rsidRPr="00231966">
        <w:rPr>
          <w:rStyle w:val="StyleUnderline"/>
        </w:rPr>
        <w:t>the campaign to spread democracy will not succeed</w:t>
      </w:r>
      <w:r w:rsidRPr="00231966">
        <w:rPr>
          <w:sz w:val="16"/>
        </w:rPr>
        <w:t xml:space="preserve">. The 20th century demonstrated that states could not simply remake the world or abbreviate historical transformations. Nor can they easily effect social change by transferring institutions across borders. Even within the ranks of territorial nation-states, </w:t>
      </w:r>
      <w:r w:rsidRPr="00231966">
        <w:rPr>
          <w:rStyle w:val="StyleUnderline"/>
        </w:rPr>
        <w:t>the conditions for effective democratic government are rare</w:t>
      </w:r>
      <w:r w:rsidRPr="00231966">
        <w:rPr>
          <w:sz w:val="16"/>
        </w:rPr>
        <w:t>: an existing state enjoying legitimacy, consent, and the ability to mediate conflicts between domestic groups. Without such consensus, there is no single sovereign people and therefore no legitimacy for arithmetical majorities. When this consensus — be it religious, ethnic, or both — is absent, democracy has been suspended (as is the case with democratic institutions in Northern Ireland), the state has split (as in Czechoslovakia), or society has descended into permanent civil war (as in Sri Lanka). "</w:t>
      </w:r>
      <w:r w:rsidRPr="00231966">
        <w:rPr>
          <w:rStyle w:val="StyleUnderline"/>
        </w:rPr>
        <w:t>Spreading democracy" aggravated ethnic conflict and produced the disintegration of states in multinational and multicommunal regions after both 1918 and 1989, a bleak prospect.</w:t>
      </w:r>
      <w:r>
        <w:rPr>
          <w:rStyle w:val="StyleUnderline"/>
        </w:rPr>
        <w:t xml:space="preserve"> </w:t>
      </w:r>
      <w:r w:rsidRPr="00231966">
        <w:rPr>
          <w:sz w:val="16"/>
        </w:rPr>
        <w:t>Beyond its scant chance of success</w:t>
      </w:r>
      <w:r w:rsidRPr="00231966">
        <w:rPr>
          <w:u w:val="single"/>
        </w:rPr>
        <w:t>, the effort to spread standardized Western democracy also suffers from a fundamental paradox</w:t>
      </w:r>
      <w:r w:rsidRPr="00231966">
        <w:rPr>
          <w:sz w:val="16"/>
        </w:rPr>
        <w:t xml:space="preserve">. In no small part, it is conceived of as a solution to the dangerous transnational problems of our day. A growing part of human life now occurs beyond the influence of voters — in transnational public and private entities that have no electorates, or at least no democratic ones. </w:t>
      </w:r>
      <w:r w:rsidRPr="00231966">
        <w:rPr>
          <w:u w:val="single"/>
        </w:rPr>
        <w:t>And electoral democracy cannot function effectively outside political units such as nation-states. The powerful states are therefore trying to spread a system that even they find inadequate to meet today’s challenges.</w:t>
      </w:r>
      <w:r>
        <w:rPr>
          <w:u w:val="single"/>
        </w:rPr>
        <w:t xml:space="preserve"> </w:t>
      </w:r>
      <w:r w:rsidRPr="00231966">
        <w:rPr>
          <w:sz w:val="16"/>
        </w:rPr>
        <w:t xml:space="preserve">Europe proves the point. A body like the European Union (EU) could develop into a powerful and effective structure precisely because it has no electorate other than a small number (albeit growing) of member governments. The EU would be nowhere without its "democratic deficit," and there can be no future for its parliament, for there is no "European people," only a collection of "member peoples," less than half of whom bothered to vote in the 2004 EU parliamentary elections. "Europe" is now a functioning entity, but unlike the member states it enjoys no popular legitimacy or electoral authority. Unsurprisingly, </w:t>
      </w:r>
      <w:r w:rsidRPr="00231966">
        <w:rPr>
          <w:u w:val="single"/>
        </w:rPr>
        <w:t>problems arose as soon as the EU moved beyond negotiations between governments and became the subject of democratic campaigning in the member states</w:t>
      </w:r>
      <w:r w:rsidRPr="00231966">
        <w:rPr>
          <w:sz w:val="16"/>
        </w:rPr>
        <w:t xml:space="preserve">. </w:t>
      </w:r>
      <w:r w:rsidRPr="00231966">
        <w:rPr>
          <w:u w:val="single"/>
        </w:rPr>
        <w:t>The effort to spread democracy is also dangerous in a more indirect way: It conveys to those who do not enjoy this form of government the illusion that it actually governs those who do. But does it? We now know something about how the actual decisions to go to war in Iraq were taken in at least two states of unquestionable democratic bona fides: the United States and the United Kingdom.</w:t>
      </w:r>
      <w:r w:rsidRPr="00231966">
        <w:rPr>
          <w:sz w:val="16"/>
        </w:rPr>
        <w:t xml:space="preserve"> Other than creating complex problems of deceit and concealment, </w:t>
      </w:r>
      <w:r w:rsidRPr="00231966">
        <w:rPr>
          <w:u w:val="single"/>
        </w:rPr>
        <w:t>electoral democracy and representative assemblies had little to do with that process. Decisions were taken among small groups of people in private, not very different from the way they would have been taken in non-democratic countries</w:t>
      </w:r>
      <w:r w:rsidRPr="00231966">
        <w:rPr>
          <w:sz w:val="16"/>
        </w:rPr>
        <w:t xml:space="preserve">. Fortunately, media independence could not be so easily circumvented in the United Kingdom. </w:t>
      </w:r>
      <w:r w:rsidRPr="00231966">
        <w:rPr>
          <w:u w:val="single"/>
        </w:rPr>
        <w:t>But it is not electoral democracy that necessarily ensures effective freedom of the press, citizen rights, and an independent judiciary.</w:t>
      </w:r>
    </w:p>
    <w:p w14:paraId="51991290" w14:textId="4E4AD26B" w:rsidR="00006282" w:rsidRPr="009D59F6" w:rsidRDefault="00006282" w:rsidP="005331FF">
      <w:pPr>
        <w:pStyle w:val="Heading3"/>
        <w:rPr>
          <w:rFonts w:asciiTheme="majorHAnsi" w:hAnsiTheme="majorHAnsi" w:cstheme="minorHAnsi"/>
        </w:rPr>
      </w:pPr>
      <w:r w:rsidRPr="009D59F6">
        <w:rPr>
          <w:rFonts w:asciiTheme="majorHAnsi" w:hAnsiTheme="majorHAnsi" w:cstheme="minorHAnsi"/>
        </w:rPr>
        <w:t>**EXECUTIVE POWER**</w:t>
      </w:r>
    </w:p>
    <w:p w14:paraId="162FCFE7" w14:textId="1BBD67AF" w:rsidR="00006282" w:rsidRPr="009D59F6" w:rsidRDefault="00006282" w:rsidP="00006282">
      <w:pPr>
        <w:pStyle w:val="Heading3"/>
        <w:rPr>
          <w:rStyle w:val="StyleUnderline"/>
          <w:rFonts w:asciiTheme="majorHAnsi" w:hAnsiTheme="majorHAnsi"/>
          <w:b w:val="0"/>
          <w:sz w:val="32"/>
        </w:rPr>
      </w:pPr>
      <w:r w:rsidRPr="009D59F6">
        <w:rPr>
          <w:rFonts w:asciiTheme="majorHAnsi" w:hAnsiTheme="majorHAnsi"/>
        </w:rPr>
        <w:t>No Impact to Executive Power</w:t>
      </w:r>
    </w:p>
    <w:p w14:paraId="01A3971A" w14:textId="1E8903DC" w:rsidR="00006282" w:rsidRPr="009D59F6" w:rsidRDefault="00006282" w:rsidP="00006282">
      <w:pPr>
        <w:pStyle w:val="Heading4"/>
        <w:rPr>
          <w:rFonts w:asciiTheme="majorHAnsi" w:hAnsiTheme="majorHAnsi"/>
        </w:rPr>
      </w:pPr>
      <w:r w:rsidRPr="009D59F6">
        <w:rPr>
          <w:rFonts w:asciiTheme="majorHAnsi" w:hAnsiTheme="majorHAnsi"/>
        </w:rPr>
        <w:t>Internal and external limits check unfettered Trump powers</w:t>
      </w:r>
    </w:p>
    <w:p w14:paraId="43479C39" w14:textId="77777777" w:rsidR="00006282" w:rsidRPr="009D59F6" w:rsidRDefault="00006282" w:rsidP="00006282">
      <w:pPr>
        <w:rPr>
          <w:rStyle w:val="StyleUnderline"/>
          <w:rFonts w:asciiTheme="majorHAnsi" w:hAnsiTheme="majorHAnsi"/>
          <w:u w:val="none"/>
        </w:rPr>
      </w:pPr>
      <w:r w:rsidRPr="009D59F6">
        <w:rPr>
          <w:rStyle w:val="StyleUnderline"/>
          <w:rFonts w:asciiTheme="majorHAnsi" w:hAnsiTheme="majorHAnsi"/>
          <w:sz w:val="26"/>
          <w:szCs w:val="26"/>
          <w:u w:val="none"/>
        </w:rPr>
        <w:t>Goldsmith 17</w:t>
      </w:r>
      <w:r w:rsidRPr="009D59F6">
        <w:rPr>
          <w:rStyle w:val="StyleUnderline"/>
          <w:rFonts w:asciiTheme="majorHAnsi" w:hAnsiTheme="majorHAnsi"/>
          <w:u w:val="none"/>
        </w:rPr>
        <w:t xml:space="preserve"> (Jan. 20, Jack, Henry L. Shattuck Professor at Harvard Law School, a Senior Fellow at the Hoover Institution, and co-founder of Lawfare. He teaches and writes about national security law, presidential power, cyber security, international law, internet law, foreign relations law, and conflict of laws, “Checks on Presidential Power Are Stronger Than You Think”, The Cipher Brief, </w:t>
      </w:r>
      <w:hyperlink r:id="rId137" w:history="1">
        <w:r w:rsidRPr="009D59F6">
          <w:rPr>
            <w:rStyle w:val="Hyperlink"/>
            <w:rFonts w:asciiTheme="majorHAnsi" w:hAnsiTheme="majorHAnsi"/>
          </w:rPr>
          <w:t>https://www.thecipherbrief.com/article/north-america/checks-presidential-power-are-stronger-you-think-1091</w:t>
        </w:r>
      </w:hyperlink>
      <w:r w:rsidRPr="009D59F6">
        <w:rPr>
          <w:rStyle w:val="StyleUnderline"/>
          <w:rFonts w:asciiTheme="majorHAnsi" w:hAnsiTheme="majorHAnsi"/>
          <w:u w:val="none"/>
        </w:rPr>
        <w:t>) MFE</w:t>
      </w:r>
    </w:p>
    <w:p w14:paraId="2D40FF3D" w14:textId="77777777" w:rsidR="00006282" w:rsidRPr="009D59F6" w:rsidRDefault="00006282" w:rsidP="00006282">
      <w:pPr>
        <w:rPr>
          <w:rFonts w:asciiTheme="majorHAnsi" w:hAnsiTheme="majorHAnsi"/>
          <w:b/>
          <w:u w:val="single"/>
        </w:rPr>
      </w:pPr>
      <w:r w:rsidRPr="009D59F6">
        <w:rPr>
          <w:rFonts w:asciiTheme="majorHAnsi" w:hAnsiTheme="majorHAnsi"/>
          <w:sz w:val="14"/>
        </w:rPr>
        <w:t xml:space="preserve">TCB: Which are the most </w:t>
      </w:r>
      <w:r w:rsidRPr="009D59F6">
        <w:rPr>
          <w:rFonts w:asciiTheme="majorHAnsi" w:hAnsiTheme="majorHAnsi"/>
          <w:highlight w:val="cyan"/>
          <w:u w:val="single"/>
        </w:rPr>
        <w:t>resilient</w:t>
      </w:r>
      <w:r w:rsidRPr="009D59F6">
        <w:rPr>
          <w:rFonts w:asciiTheme="majorHAnsi" w:hAnsiTheme="majorHAnsi"/>
          <w:sz w:val="14"/>
        </w:rPr>
        <w:t xml:space="preserve"> currently existing </w:t>
      </w:r>
      <w:r w:rsidRPr="009D59F6">
        <w:rPr>
          <w:rFonts w:asciiTheme="majorHAnsi" w:hAnsiTheme="majorHAnsi"/>
          <w:b/>
          <w:highlight w:val="cyan"/>
          <w:u w:val="single"/>
        </w:rPr>
        <w:t>checks on his power</w:t>
      </w:r>
      <w:r w:rsidRPr="009D59F6">
        <w:rPr>
          <w:rFonts w:asciiTheme="majorHAnsi" w:hAnsiTheme="majorHAnsi"/>
          <w:sz w:val="14"/>
        </w:rPr>
        <w:t xml:space="preserve">, and which need to be bolstered? JG: </w:t>
      </w:r>
      <w:r w:rsidRPr="009D59F6">
        <w:rPr>
          <w:rFonts w:asciiTheme="majorHAnsi" w:hAnsiTheme="majorHAnsi"/>
          <w:u w:val="single"/>
        </w:rPr>
        <w:t>There are many</w:t>
      </w:r>
      <w:r w:rsidRPr="009D59F6">
        <w:rPr>
          <w:rFonts w:asciiTheme="majorHAnsi" w:hAnsiTheme="majorHAnsi"/>
          <w:sz w:val="14"/>
        </w:rPr>
        <w:t xml:space="preserve">, both </w:t>
      </w:r>
      <w:r w:rsidRPr="009D59F6">
        <w:rPr>
          <w:rFonts w:asciiTheme="majorHAnsi" w:hAnsiTheme="majorHAnsi"/>
          <w:u w:val="single"/>
        </w:rPr>
        <w:t>inside and outside the Executive branch</w:t>
      </w:r>
      <w:r w:rsidRPr="009D59F6">
        <w:rPr>
          <w:rFonts w:asciiTheme="majorHAnsi" w:hAnsiTheme="majorHAnsi"/>
          <w:sz w:val="14"/>
        </w:rPr>
        <w:t xml:space="preserve">. On the inside, </w:t>
      </w:r>
      <w:r w:rsidRPr="009D59F6">
        <w:rPr>
          <w:rFonts w:asciiTheme="majorHAnsi" w:hAnsiTheme="majorHAnsi"/>
          <w:highlight w:val="cyan"/>
          <w:u w:val="single"/>
        </w:rPr>
        <w:t>a bevy of lawyers, ethics monitors, inspectors</w:t>
      </w:r>
      <w:r w:rsidRPr="009D59F6">
        <w:rPr>
          <w:rFonts w:asciiTheme="majorHAnsi" w:hAnsiTheme="majorHAnsi"/>
          <w:u w:val="single"/>
        </w:rPr>
        <w:t xml:space="preserve"> general, </w:t>
      </w:r>
      <w:r w:rsidRPr="009D59F6">
        <w:rPr>
          <w:rFonts w:asciiTheme="majorHAnsi" w:hAnsiTheme="majorHAnsi"/>
          <w:highlight w:val="cyan"/>
          <w:u w:val="single"/>
        </w:rPr>
        <w:t>and bureaucrats</w:t>
      </w:r>
      <w:r w:rsidRPr="009D59F6">
        <w:rPr>
          <w:rFonts w:asciiTheme="majorHAnsi" w:hAnsiTheme="majorHAnsi"/>
          <w:u w:val="single"/>
        </w:rPr>
        <w:t xml:space="preserve"> in the intelligence and defense communities </w:t>
      </w:r>
      <w:r w:rsidRPr="009D59F6">
        <w:rPr>
          <w:rFonts w:asciiTheme="majorHAnsi" w:hAnsiTheme="majorHAnsi"/>
          <w:highlight w:val="cyan"/>
          <w:u w:val="single"/>
        </w:rPr>
        <w:t>have expertise</w:t>
      </w:r>
      <w:r w:rsidRPr="009D59F6">
        <w:rPr>
          <w:rFonts w:asciiTheme="majorHAnsi" w:hAnsiTheme="majorHAnsi"/>
          <w:u w:val="single"/>
        </w:rPr>
        <w:t xml:space="preserve">, interests and values, and infighting skills </w:t>
      </w:r>
      <w:r w:rsidRPr="009D59F6">
        <w:rPr>
          <w:rFonts w:asciiTheme="majorHAnsi" w:hAnsiTheme="majorHAnsi"/>
          <w:highlight w:val="cyan"/>
          <w:u w:val="single"/>
        </w:rPr>
        <w:t xml:space="preserve">that </w:t>
      </w:r>
      <w:r w:rsidRPr="009D59F6">
        <w:rPr>
          <w:rFonts w:asciiTheme="majorHAnsi" w:hAnsiTheme="majorHAnsi"/>
          <w:b/>
          <w:highlight w:val="cyan"/>
          <w:u w:val="single"/>
        </w:rPr>
        <w:t>enable them to check</w:t>
      </w:r>
      <w:r w:rsidRPr="009D59F6">
        <w:rPr>
          <w:rFonts w:asciiTheme="majorHAnsi" w:hAnsiTheme="majorHAnsi"/>
          <w:u w:val="single"/>
        </w:rPr>
        <w:t xml:space="preserve"> and narrow the options for</w:t>
      </w:r>
      <w:r w:rsidRPr="009D59F6">
        <w:rPr>
          <w:rFonts w:asciiTheme="majorHAnsi" w:hAnsiTheme="majorHAnsi"/>
          <w:b/>
          <w:u w:val="single"/>
        </w:rPr>
        <w:t xml:space="preserve"> </w:t>
      </w:r>
      <w:r w:rsidRPr="009D59F6">
        <w:rPr>
          <w:rFonts w:asciiTheme="majorHAnsi" w:hAnsiTheme="majorHAnsi"/>
          <w:b/>
          <w:highlight w:val="cyan"/>
          <w:u w:val="single"/>
        </w:rPr>
        <w:t>even the most aggressive presidents</w:t>
      </w:r>
      <w:r w:rsidRPr="009D59F6">
        <w:rPr>
          <w:rFonts w:asciiTheme="majorHAnsi" w:hAnsiTheme="majorHAnsi"/>
          <w:sz w:val="14"/>
        </w:rPr>
        <w:t xml:space="preserve">. On the outside, </w:t>
      </w:r>
      <w:r w:rsidRPr="009D59F6">
        <w:rPr>
          <w:rFonts w:asciiTheme="majorHAnsi" w:hAnsiTheme="majorHAnsi"/>
          <w:b/>
          <w:highlight w:val="cyan"/>
          <w:u w:val="single"/>
        </w:rPr>
        <w:t>the press</w:t>
      </w:r>
      <w:r w:rsidRPr="009D59F6">
        <w:rPr>
          <w:rFonts w:asciiTheme="majorHAnsi" w:hAnsiTheme="majorHAnsi"/>
          <w:u w:val="single"/>
        </w:rPr>
        <w:t>, which did such an extraordinary job of holding Bush</w:t>
      </w:r>
      <w:r w:rsidRPr="009D59F6">
        <w:rPr>
          <w:rFonts w:asciiTheme="majorHAnsi" w:hAnsiTheme="majorHAnsi"/>
          <w:sz w:val="14"/>
        </w:rPr>
        <w:t xml:space="preserve">, and to a lesser extent Obama, </w:t>
      </w:r>
      <w:r w:rsidRPr="009D59F6">
        <w:rPr>
          <w:rFonts w:asciiTheme="majorHAnsi" w:hAnsiTheme="majorHAnsi"/>
          <w:u w:val="single"/>
        </w:rPr>
        <w:t xml:space="preserve">to account, </w:t>
      </w:r>
      <w:r w:rsidRPr="009D59F6">
        <w:rPr>
          <w:rFonts w:asciiTheme="majorHAnsi" w:hAnsiTheme="majorHAnsi"/>
          <w:highlight w:val="cyan"/>
          <w:u w:val="single"/>
        </w:rPr>
        <w:t>is</w:t>
      </w:r>
      <w:r w:rsidRPr="009D59F6">
        <w:rPr>
          <w:rFonts w:asciiTheme="majorHAnsi" w:hAnsiTheme="majorHAnsi"/>
          <w:u w:val="single"/>
        </w:rPr>
        <w:t xml:space="preserve"> more </w:t>
      </w:r>
      <w:r w:rsidRPr="009D59F6">
        <w:rPr>
          <w:rFonts w:asciiTheme="majorHAnsi" w:hAnsiTheme="majorHAnsi"/>
          <w:highlight w:val="cyan"/>
          <w:u w:val="single"/>
        </w:rPr>
        <w:t>motivated</w:t>
      </w:r>
      <w:r w:rsidRPr="009D59F6">
        <w:rPr>
          <w:rFonts w:asciiTheme="majorHAnsi" w:hAnsiTheme="majorHAnsi"/>
          <w:u w:val="single"/>
        </w:rPr>
        <w:t xml:space="preserve"> than ever </w:t>
      </w:r>
      <w:r w:rsidRPr="009D59F6">
        <w:rPr>
          <w:rFonts w:asciiTheme="majorHAnsi" w:hAnsiTheme="majorHAnsi"/>
          <w:highlight w:val="cyan"/>
          <w:u w:val="single"/>
        </w:rPr>
        <w:t>to hold Trump accountable</w:t>
      </w:r>
      <w:r w:rsidRPr="009D59F6">
        <w:rPr>
          <w:rFonts w:asciiTheme="majorHAnsi" w:hAnsiTheme="majorHAnsi"/>
          <w:sz w:val="14"/>
        </w:rPr>
        <w:t xml:space="preserve">. </w:t>
      </w:r>
      <w:r w:rsidRPr="009D59F6">
        <w:rPr>
          <w:rFonts w:asciiTheme="majorHAnsi" w:hAnsiTheme="majorHAnsi"/>
          <w:u w:val="single"/>
        </w:rPr>
        <w:t xml:space="preserve">The same goes for </w:t>
      </w:r>
      <w:r w:rsidRPr="009D59F6">
        <w:rPr>
          <w:rFonts w:asciiTheme="majorHAnsi" w:hAnsiTheme="majorHAnsi"/>
          <w:b/>
          <w:highlight w:val="cyan"/>
          <w:u w:val="single"/>
        </w:rPr>
        <w:t>civil society groups</w:t>
      </w:r>
      <w:r w:rsidRPr="009D59F6">
        <w:rPr>
          <w:rFonts w:asciiTheme="majorHAnsi" w:hAnsiTheme="majorHAnsi"/>
          <w:u w:val="single"/>
        </w:rPr>
        <w:t xml:space="preserve"> like the ACLU, which have used lawsuits, reports, and Freedom of Information Act requests to expose government operations and misdeeds since 9/11, and whose coffers have ballooned since Trump’s election</w:t>
      </w:r>
      <w:r w:rsidRPr="009D59F6">
        <w:rPr>
          <w:rFonts w:asciiTheme="majorHAnsi" w:hAnsiTheme="majorHAnsi"/>
          <w:sz w:val="14"/>
        </w:rPr>
        <w:t xml:space="preserve">. </w:t>
      </w:r>
      <w:r w:rsidRPr="009D59F6">
        <w:rPr>
          <w:rFonts w:asciiTheme="majorHAnsi" w:hAnsiTheme="majorHAnsi"/>
          <w:u w:val="single"/>
        </w:rPr>
        <w:t>Spurred on by the press</w:t>
      </w:r>
      <w:r w:rsidRPr="009D59F6">
        <w:rPr>
          <w:rFonts w:asciiTheme="majorHAnsi" w:hAnsiTheme="majorHAnsi"/>
          <w:sz w:val="14"/>
        </w:rPr>
        <w:t xml:space="preserve"> and civil society, the judiciary, which often stood up to Bush, </w:t>
      </w:r>
      <w:r w:rsidRPr="009D59F6">
        <w:rPr>
          <w:rFonts w:asciiTheme="majorHAnsi" w:hAnsiTheme="majorHAnsi"/>
          <w:highlight w:val="cyan"/>
          <w:u w:val="single"/>
        </w:rPr>
        <w:t>will stand up</w:t>
      </w:r>
      <w:r w:rsidRPr="009D59F6">
        <w:rPr>
          <w:rFonts w:asciiTheme="majorHAnsi" w:hAnsiTheme="majorHAnsi"/>
          <w:u w:val="single"/>
        </w:rPr>
        <w:t xml:space="preserve"> even more </w:t>
      </w:r>
      <w:r w:rsidRPr="009D59F6">
        <w:rPr>
          <w:rFonts w:asciiTheme="majorHAnsi" w:hAnsiTheme="majorHAnsi"/>
          <w:highlight w:val="cyan"/>
          <w:u w:val="single"/>
        </w:rPr>
        <w:t>to Trump</w:t>
      </w:r>
      <w:r w:rsidRPr="009D59F6">
        <w:rPr>
          <w:rFonts w:asciiTheme="majorHAnsi" w:hAnsiTheme="majorHAnsi"/>
          <w:u w:val="single"/>
        </w:rPr>
        <w:t xml:space="preserve"> if he engages in excessive behavior</w:t>
      </w:r>
      <w:r w:rsidRPr="009D59F6">
        <w:rPr>
          <w:rFonts w:asciiTheme="majorHAnsi" w:hAnsiTheme="majorHAnsi"/>
          <w:sz w:val="14"/>
        </w:rPr>
        <w:t xml:space="preserve">. Finally, </w:t>
      </w:r>
      <w:r w:rsidRPr="009D59F6">
        <w:rPr>
          <w:rFonts w:asciiTheme="majorHAnsi" w:hAnsiTheme="majorHAnsi"/>
          <w:b/>
          <w:highlight w:val="cyan"/>
          <w:u w:val="single"/>
        </w:rPr>
        <w:t xml:space="preserve">Congress </w:t>
      </w:r>
      <w:r w:rsidRPr="009D59F6">
        <w:rPr>
          <w:rFonts w:asciiTheme="majorHAnsi" w:hAnsiTheme="majorHAnsi"/>
          <w:highlight w:val="cyan"/>
          <w:u w:val="single"/>
        </w:rPr>
        <w:t>has been</w:t>
      </w:r>
      <w:r w:rsidRPr="009D59F6">
        <w:rPr>
          <w:rFonts w:asciiTheme="majorHAnsi" w:hAnsiTheme="majorHAnsi"/>
          <w:u w:val="single"/>
        </w:rPr>
        <w:t xml:space="preserve"> more </w:t>
      </w:r>
      <w:r w:rsidRPr="009D59F6">
        <w:rPr>
          <w:rFonts w:asciiTheme="majorHAnsi" w:hAnsiTheme="majorHAnsi"/>
          <w:highlight w:val="cyan"/>
          <w:u w:val="single"/>
        </w:rPr>
        <w:t xml:space="preserve">consequential in constraining the </w:t>
      </w:r>
      <w:r w:rsidRPr="009D59F6">
        <w:rPr>
          <w:rFonts w:asciiTheme="majorHAnsi" w:hAnsiTheme="majorHAnsi"/>
          <w:u w:val="single"/>
        </w:rPr>
        <w:t xml:space="preserve">national security </w:t>
      </w:r>
      <w:r w:rsidRPr="009D59F6">
        <w:rPr>
          <w:rFonts w:asciiTheme="majorHAnsi" w:hAnsiTheme="majorHAnsi"/>
          <w:highlight w:val="cyan"/>
          <w:u w:val="single"/>
        </w:rPr>
        <w:t>president</w:t>
      </w:r>
      <w:r w:rsidRPr="009D59F6">
        <w:rPr>
          <w:rFonts w:asciiTheme="majorHAnsi" w:hAnsiTheme="majorHAnsi"/>
          <w:u w:val="single"/>
        </w:rPr>
        <w:t xml:space="preserve"> since 9/11 than people realize</w:t>
      </w:r>
      <w:r w:rsidRPr="009D59F6">
        <w:rPr>
          <w:rFonts w:asciiTheme="majorHAnsi" w:hAnsiTheme="majorHAnsi"/>
          <w:sz w:val="14"/>
        </w:rPr>
        <w:t xml:space="preserve">. And as we have already seen in some pushback from Senators John McCain (R-AZ), Lindsey Graham (R-SC), and Rand Paul (R-KY), it will stand up to Trump on many issues, even though his party nominally controls Congress. None of these institutions are perfect. They are especially ill-suited to prevent the President from using military force as he sees fit, which is why the Obama Administration’s precedents in this context are so troubling. But the </w:t>
      </w:r>
      <w:r w:rsidRPr="009D59F6">
        <w:rPr>
          <w:rFonts w:asciiTheme="majorHAnsi" w:hAnsiTheme="majorHAnsi"/>
          <w:highlight w:val="cyan"/>
          <w:u w:val="single"/>
        </w:rPr>
        <w:t>institutions do a much better job</w:t>
      </w:r>
      <w:r w:rsidRPr="009D59F6">
        <w:rPr>
          <w:rFonts w:asciiTheme="majorHAnsi" w:hAnsiTheme="majorHAnsi"/>
          <w:u w:val="single"/>
        </w:rPr>
        <w:t xml:space="preserve"> in </w:t>
      </w:r>
      <w:r w:rsidRPr="009D59F6">
        <w:rPr>
          <w:rFonts w:asciiTheme="majorHAnsi" w:hAnsiTheme="majorHAnsi"/>
          <w:sz w:val="14"/>
        </w:rPr>
        <w:t xml:space="preserve">other </w:t>
      </w:r>
      <w:r w:rsidRPr="009D59F6">
        <w:rPr>
          <w:rFonts w:asciiTheme="majorHAnsi" w:hAnsiTheme="majorHAnsi"/>
          <w:u w:val="single"/>
        </w:rPr>
        <w:t xml:space="preserve">national security contexts </w:t>
      </w:r>
      <w:r w:rsidRPr="009D59F6">
        <w:rPr>
          <w:rFonts w:asciiTheme="majorHAnsi" w:hAnsiTheme="majorHAnsi"/>
          <w:highlight w:val="cyan"/>
          <w:u w:val="single"/>
        </w:rPr>
        <w:t>than they have</w:t>
      </w:r>
      <w:r w:rsidRPr="009D59F6">
        <w:rPr>
          <w:rFonts w:asciiTheme="majorHAnsi" w:hAnsiTheme="majorHAnsi"/>
          <w:u w:val="single"/>
        </w:rPr>
        <w:t xml:space="preserve"> been given </w:t>
      </w:r>
      <w:r w:rsidRPr="009D59F6">
        <w:rPr>
          <w:rFonts w:asciiTheme="majorHAnsi" w:hAnsiTheme="majorHAnsi"/>
          <w:highlight w:val="cyan"/>
          <w:u w:val="single"/>
        </w:rPr>
        <w:t>credit for, and</w:t>
      </w:r>
      <w:r w:rsidRPr="009D59F6">
        <w:rPr>
          <w:rFonts w:asciiTheme="majorHAnsi" w:hAnsiTheme="majorHAnsi"/>
          <w:u w:val="single"/>
        </w:rPr>
        <w:t xml:space="preserve"> they </w:t>
      </w:r>
      <w:r w:rsidRPr="009D59F6">
        <w:rPr>
          <w:rFonts w:asciiTheme="majorHAnsi" w:hAnsiTheme="majorHAnsi"/>
          <w:highlight w:val="cyan"/>
          <w:u w:val="single"/>
        </w:rPr>
        <w:t>will be watching</w:t>
      </w:r>
      <w:r w:rsidRPr="009D59F6">
        <w:rPr>
          <w:rFonts w:asciiTheme="majorHAnsi" w:hAnsiTheme="majorHAnsi"/>
          <w:u w:val="single"/>
        </w:rPr>
        <w:t xml:space="preserve"> president </w:t>
      </w:r>
      <w:r w:rsidRPr="009D59F6">
        <w:rPr>
          <w:rFonts w:asciiTheme="majorHAnsi" w:hAnsiTheme="majorHAnsi"/>
          <w:highlight w:val="cyan"/>
          <w:u w:val="single"/>
        </w:rPr>
        <w:t>Trump with</w:t>
      </w:r>
      <w:r w:rsidRPr="009D59F6">
        <w:rPr>
          <w:rFonts w:asciiTheme="majorHAnsi" w:hAnsiTheme="majorHAnsi"/>
          <w:u w:val="single"/>
        </w:rPr>
        <w:t xml:space="preserve"> a very skeptical eye and </w:t>
      </w:r>
      <w:r w:rsidRPr="009D59F6">
        <w:rPr>
          <w:rFonts w:asciiTheme="majorHAnsi" w:hAnsiTheme="majorHAnsi"/>
          <w:b/>
          <w:highlight w:val="cyan"/>
          <w:u w:val="single"/>
        </w:rPr>
        <w:t>an array of powers to push back</w:t>
      </w:r>
      <w:r w:rsidRPr="009D59F6">
        <w:rPr>
          <w:rFonts w:asciiTheme="majorHAnsi" w:hAnsiTheme="majorHAnsi"/>
          <w:b/>
          <w:u w:val="single"/>
        </w:rPr>
        <w:t xml:space="preserve">. </w:t>
      </w:r>
    </w:p>
    <w:p w14:paraId="318C9A68" w14:textId="77777777" w:rsidR="00006282" w:rsidRPr="009D59F6" w:rsidRDefault="00006282" w:rsidP="00006282">
      <w:pPr>
        <w:pStyle w:val="Heading4"/>
        <w:rPr>
          <w:rFonts w:asciiTheme="majorHAnsi" w:hAnsiTheme="majorHAnsi"/>
        </w:rPr>
      </w:pPr>
      <w:r w:rsidRPr="009D59F6">
        <w:rPr>
          <w:rFonts w:asciiTheme="majorHAnsi" w:hAnsiTheme="majorHAnsi"/>
        </w:rPr>
        <w:t>Trump won’t go to diversionary war</w:t>
      </w:r>
    </w:p>
    <w:p w14:paraId="7A0C5A0D" w14:textId="77777777" w:rsidR="00006282" w:rsidRPr="009D59F6" w:rsidRDefault="00006282" w:rsidP="00006282">
      <w:pPr>
        <w:rPr>
          <w:rFonts w:asciiTheme="majorHAnsi" w:hAnsiTheme="majorHAnsi"/>
        </w:rPr>
      </w:pPr>
      <w:r w:rsidRPr="009D59F6">
        <w:rPr>
          <w:rStyle w:val="Style13ptBold"/>
          <w:rFonts w:asciiTheme="majorHAnsi" w:hAnsiTheme="majorHAnsi"/>
        </w:rPr>
        <w:t xml:space="preserve">Bershidsky 17 </w:t>
      </w:r>
      <w:r w:rsidRPr="009D59F6">
        <w:rPr>
          <w:rFonts w:asciiTheme="majorHAnsi" w:hAnsiTheme="majorHAnsi"/>
        </w:rPr>
        <w:t xml:space="preserve">(Jan. 25, Leonid, Bloomberg View Columnist, “Trump's Forever War of Diversion”, Bloomberg News, </w:t>
      </w:r>
      <w:hyperlink r:id="rId138" w:history="1">
        <w:r w:rsidRPr="009D59F6">
          <w:rPr>
            <w:rStyle w:val="Hyperlink"/>
            <w:rFonts w:asciiTheme="majorHAnsi" w:hAnsiTheme="majorHAnsi"/>
          </w:rPr>
          <w:t>https://www.bloomberg.com/view/articles/2017-01-25/trump-s-forever-war-of-diversion</w:t>
        </w:r>
      </w:hyperlink>
      <w:r w:rsidRPr="009D59F6">
        <w:rPr>
          <w:rFonts w:asciiTheme="majorHAnsi" w:hAnsiTheme="majorHAnsi"/>
        </w:rPr>
        <w:t>) MFE</w:t>
      </w:r>
    </w:p>
    <w:p w14:paraId="1578954C" w14:textId="3C78CED5" w:rsidR="00006282" w:rsidRPr="009D59F6" w:rsidRDefault="00006282" w:rsidP="00006282">
      <w:pPr>
        <w:rPr>
          <w:rFonts w:asciiTheme="majorHAnsi" w:hAnsiTheme="majorHAnsi"/>
          <w:u w:val="single"/>
        </w:rPr>
      </w:pPr>
      <w:r w:rsidRPr="009D59F6">
        <w:rPr>
          <w:rStyle w:val="StyleUnderline"/>
          <w:rFonts w:asciiTheme="majorHAnsi" w:hAnsiTheme="majorHAnsi"/>
          <w:sz w:val="12"/>
          <w:u w:val="none"/>
        </w:rPr>
        <w:t xml:space="preserve">There's even a term for the tactic: </w:t>
      </w:r>
      <w:r w:rsidRPr="009D59F6">
        <w:rPr>
          <w:rStyle w:val="Emphasis"/>
          <w:rFonts w:asciiTheme="majorHAnsi" w:hAnsiTheme="majorHAnsi"/>
          <w:b w:val="0"/>
          <w:sz w:val="12"/>
        </w:rPr>
        <w:t>"</w:t>
      </w:r>
      <w:r w:rsidRPr="009D59F6">
        <w:rPr>
          <w:rStyle w:val="Emphasis"/>
          <w:rFonts w:asciiTheme="majorHAnsi" w:hAnsiTheme="majorHAnsi"/>
          <w:highlight w:val="cyan"/>
        </w:rPr>
        <w:t>diversionary conflict</w:t>
      </w:r>
      <w:r w:rsidRPr="009D59F6">
        <w:rPr>
          <w:rStyle w:val="Emphasis"/>
          <w:rFonts w:asciiTheme="majorHAnsi" w:hAnsiTheme="majorHAnsi"/>
          <w:b w:val="0"/>
          <w:sz w:val="12"/>
        </w:rPr>
        <w:t>."</w:t>
      </w:r>
      <w:r w:rsidRPr="009D59F6">
        <w:rPr>
          <w:rFonts w:asciiTheme="majorHAnsi" w:hAnsiTheme="majorHAnsi"/>
          <w:sz w:val="12"/>
        </w:rPr>
        <w:t xml:space="preserve">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sidRPr="009D59F6">
        <w:rPr>
          <w:rStyle w:val="Emphasis"/>
          <w:rFonts w:asciiTheme="majorHAnsi" w:hAnsiTheme="majorHAnsi"/>
          <w:highlight w:val="cyan"/>
        </w:rPr>
        <w:t>Trump doesn't need to start wars</w:t>
      </w:r>
      <w:r w:rsidRPr="009D59F6">
        <w:rPr>
          <w:rStyle w:val="StyleUnderline"/>
          <w:rFonts w:asciiTheme="majorHAnsi" w:hAnsiTheme="majorHAnsi"/>
          <w:highlight w:val="cyan"/>
        </w:rPr>
        <w:t>: He</w:t>
      </w:r>
      <w:r w:rsidRPr="009D59F6">
        <w:rPr>
          <w:rStyle w:val="StyleUnderline"/>
          <w:rFonts w:asciiTheme="majorHAnsi" w:hAnsiTheme="majorHAnsi"/>
        </w:rPr>
        <w:t xml:space="preserve"> and his team </w:t>
      </w:r>
      <w:r w:rsidRPr="009D59F6">
        <w:rPr>
          <w:rStyle w:val="StyleUnderline"/>
          <w:rFonts w:asciiTheme="majorHAnsi" w:hAnsiTheme="majorHAnsi"/>
          <w:highlight w:val="cyan"/>
        </w:rPr>
        <w:t>know how emotional</w:t>
      </w:r>
      <w:r w:rsidRPr="009D59F6">
        <w:rPr>
          <w:rStyle w:val="StyleUnderline"/>
          <w:rFonts w:asciiTheme="majorHAnsi" w:hAnsiTheme="majorHAnsi"/>
          <w:sz w:val="12"/>
          <w:u w:val="none"/>
        </w:rPr>
        <w:t xml:space="preserve"> many </w:t>
      </w:r>
      <w:r w:rsidRPr="009D59F6">
        <w:rPr>
          <w:rStyle w:val="StyleUnderline"/>
          <w:rFonts w:asciiTheme="majorHAnsi" w:hAnsiTheme="majorHAnsi"/>
          <w:highlight w:val="cyan"/>
        </w:rPr>
        <w:t>Americans are about him</w:t>
      </w:r>
      <w:r w:rsidRPr="009D59F6">
        <w:rPr>
          <w:rStyle w:val="StyleUnderline"/>
          <w:rFonts w:asciiTheme="majorHAnsi" w:hAnsiTheme="majorHAnsi"/>
        </w:rPr>
        <w:t xml:space="preserve">. He can choose what he wants to be hated for -- preferably for something silly and unrelated to his actual priorities at the moment. </w:t>
      </w:r>
      <w:r w:rsidRPr="009D59F6">
        <w:rPr>
          <w:rStyle w:val="StyleUnderline"/>
          <w:rFonts w:asciiTheme="majorHAnsi" w:hAnsiTheme="majorHAnsi"/>
          <w:highlight w:val="cyan"/>
        </w:rPr>
        <w:t>He used this to his advantage</w:t>
      </w:r>
      <w:r w:rsidRPr="009D59F6">
        <w:rPr>
          <w:rStyle w:val="StyleUnderline"/>
          <w:rFonts w:asciiTheme="majorHAnsi" w:hAnsiTheme="majorHAnsi"/>
          <w:sz w:val="12"/>
          <w:u w:val="none"/>
        </w:rPr>
        <w:t xml:space="preserve"> during the campaign: His alleged sexual misconduct took up so much media time and public attention than issues like his business history, his tax returns and his proposals. </w:t>
      </w:r>
      <w:r w:rsidRPr="009D59F6">
        <w:rPr>
          <w:rFonts w:asciiTheme="majorHAnsi" w:hAnsiTheme="majorHAnsi"/>
          <w:u w:val="single"/>
        </w:rPr>
        <w:t xml:space="preserve">As the inauguration attendance argument played, </w:t>
      </w:r>
      <w:r w:rsidRPr="009D59F6">
        <w:rPr>
          <w:rFonts w:asciiTheme="majorHAnsi" w:hAnsiTheme="majorHAnsi"/>
          <w:highlight w:val="cyan"/>
          <w:u w:val="single"/>
        </w:rPr>
        <w:t>Trump has been busy</w:t>
      </w:r>
      <w:r w:rsidRPr="009D59F6">
        <w:rPr>
          <w:rFonts w:asciiTheme="majorHAnsi" w:hAnsiTheme="majorHAnsi"/>
          <w:sz w:val="12"/>
        </w:rPr>
        <w:t xml:space="preserve">. </w:t>
      </w:r>
      <w:r w:rsidRPr="009D59F6">
        <w:rPr>
          <w:rStyle w:val="StyleUnderline"/>
          <w:rFonts w:asciiTheme="majorHAnsi" w:hAnsiTheme="majorHAnsi"/>
          <w:sz w:val="12"/>
          <w:u w:val="none"/>
        </w:rPr>
        <w:t xml:space="preserve">Apart </w:t>
      </w:r>
      <w:r w:rsidRPr="009D59F6">
        <w:rPr>
          <w:rStyle w:val="StyleUnderline"/>
          <w:rFonts w:asciiTheme="majorHAnsi" w:hAnsiTheme="majorHAnsi"/>
          <w:highlight w:val="cyan"/>
        </w:rPr>
        <w:t>from</w:t>
      </w:r>
      <w:r w:rsidRPr="009D59F6">
        <w:rPr>
          <w:rStyle w:val="StyleUnderline"/>
          <w:rFonts w:asciiTheme="majorHAnsi" w:hAnsiTheme="majorHAnsi"/>
        </w:rPr>
        <w:t xml:space="preserve"> starting the </w:t>
      </w:r>
      <w:r w:rsidRPr="009D59F6">
        <w:rPr>
          <w:rStyle w:val="StyleUnderline"/>
          <w:rFonts w:asciiTheme="majorHAnsi" w:hAnsiTheme="majorHAnsi"/>
          <w:highlight w:val="cyan"/>
        </w:rPr>
        <w:t>Obamacare</w:t>
      </w:r>
      <w:r w:rsidRPr="009D59F6">
        <w:rPr>
          <w:rStyle w:val="StyleUnderline"/>
          <w:rFonts w:asciiTheme="majorHAnsi" w:hAnsiTheme="majorHAnsi"/>
        </w:rPr>
        <w:t xml:space="preserve"> rollback </w:t>
      </w:r>
      <w:r w:rsidRPr="009D59F6">
        <w:rPr>
          <w:rStyle w:val="StyleUnderline"/>
          <w:rFonts w:asciiTheme="majorHAnsi" w:hAnsiTheme="majorHAnsi"/>
          <w:highlight w:val="cyan"/>
        </w:rPr>
        <w:t>and</w:t>
      </w:r>
      <w:r w:rsidRPr="009D59F6">
        <w:rPr>
          <w:rStyle w:val="StyleUnderline"/>
          <w:rFonts w:asciiTheme="majorHAnsi" w:hAnsiTheme="majorHAnsi"/>
        </w:rPr>
        <w:t xml:space="preserve"> withdrawing from the </w:t>
      </w:r>
      <w:r w:rsidRPr="009D59F6">
        <w:rPr>
          <w:rStyle w:val="StyleUnderline"/>
          <w:rFonts w:asciiTheme="majorHAnsi" w:hAnsiTheme="majorHAnsi"/>
          <w:highlight w:val="cyan"/>
        </w:rPr>
        <w:t>TPP</w:t>
      </w:r>
      <w:r w:rsidRPr="009D59F6">
        <w:rPr>
          <w:rStyle w:val="StyleUnderline"/>
          <w:rFonts w:asciiTheme="majorHAnsi" w:hAnsiTheme="majorHAnsi"/>
        </w:rPr>
        <w:t xml:space="preserve">, he has frozen a reduction of mortgage insurance premiums, allowed </w:t>
      </w:r>
      <w:r w:rsidRPr="009D59F6">
        <w:rPr>
          <w:rStyle w:val="StyleUnderline"/>
          <w:rFonts w:asciiTheme="majorHAnsi" w:hAnsiTheme="majorHAnsi"/>
          <w:highlight w:val="cyan"/>
        </w:rPr>
        <w:t>the Keystone Pipeline</w:t>
      </w:r>
      <w:r w:rsidRPr="009D59F6">
        <w:rPr>
          <w:rStyle w:val="StyleUnderline"/>
          <w:rFonts w:asciiTheme="majorHAnsi" w:hAnsiTheme="majorHAnsi"/>
        </w:rPr>
        <w:t xml:space="preserve"> to go ahead </w:t>
      </w:r>
      <w:r w:rsidRPr="009D59F6">
        <w:rPr>
          <w:rStyle w:val="StyleUnderline"/>
          <w:rFonts w:asciiTheme="majorHAnsi" w:hAnsiTheme="majorHAnsi"/>
          <w:highlight w:val="cyan"/>
        </w:rPr>
        <w:t>and</w:t>
      </w:r>
      <w:r w:rsidRPr="009D59F6">
        <w:rPr>
          <w:rStyle w:val="StyleUnderline"/>
          <w:rFonts w:asciiTheme="majorHAnsi" w:hAnsiTheme="majorHAnsi"/>
        </w:rPr>
        <w:t xml:space="preserve"> prepared to sign an executive order to begin construction of </w:t>
      </w:r>
      <w:r w:rsidRPr="009D59F6">
        <w:rPr>
          <w:rStyle w:val="StyleUnderline"/>
          <w:rFonts w:asciiTheme="majorHAnsi" w:hAnsiTheme="majorHAnsi"/>
          <w:highlight w:val="cyan"/>
        </w:rPr>
        <w:t>a border wall.</w:t>
      </w:r>
      <w:r w:rsidRPr="009D59F6">
        <w:rPr>
          <w:rStyle w:val="StyleUnderline"/>
          <w:rFonts w:asciiTheme="majorHAnsi" w:hAnsiTheme="majorHAnsi"/>
          <w:sz w:val="12"/>
          <w:highlight w:val="cyan"/>
          <w:u w:val="none"/>
        </w:rPr>
        <w:t xml:space="preserve"> </w:t>
      </w:r>
      <w:r w:rsidRPr="009D59F6">
        <w:rPr>
          <w:rStyle w:val="StyleUnderline"/>
          <w:rFonts w:asciiTheme="majorHAnsi" w:hAnsiTheme="majorHAnsi"/>
          <w:highlight w:val="cyan"/>
        </w:rPr>
        <w:t>Well aware that</w:t>
      </w:r>
      <w:r w:rsidRPr="009D59F6">
        <w:rPr>
          <w:rStyle w:val="StyleUnderline"/>
          <w:rFonts w:asciiTheme="majorHAnsi" w:hAnsiTheme="majorHAnsi"/>
        </w:rPr>
        <w:t xml:space="preserve"> some of </w:t>
      </w:r>
      <w:r w:rsidRPr="009D59F6">
        <w:rPr>
          <w:rStyle w:val="StyleUnderline"/>
          <w:rFonts w:asciiTheme="majorHAnsi" w:hAnsiTheme="majorHAnsi"/>
          <w:highlight w:val="cyan"/>
        </w:rPr>
        <w:t>these</w:t>
      </w:r>
      <w:r w:rsidRPr="009D59F6">
        <w:rPr>
          <w:rStyle w:val="StyleUnderline"/>
          <w:rFonts w:asciiTheme="majorHAnsi" w:hAnsiTheme="majorHAnsi"/>
        </w:rPr>
        <w:t xml:space="preserve"> important </w:t>
      </w:r>
      <w:r w:rsidRPr="009D59F6">
        <w:rPr>
          <w:rStyle w:val="StyleUnderline"/>
          <w:rFonts w:asciiTheme="majorHAnsi" w:hAnsiTheme="majorHAnsi"/>
          <w:highlight w:val="cyan"/>
        </w:rPr>
        <w:t>actions</w:t>
      </w:r>
      <w:r w:rsidRPr="009D59F6">
        <w:rPr>
          <w:rStyle w:val="StyleUnderline"/>
          <w:rFonts w:asciiTheme="majorHAnsi" w:hAnsiTheme="majorHAnsi"/>
        </w:rPr>
        <w:t xml:space="preserve"> might </w:t>
      </w:r>
      <w:r w:rsidRPr="009D59F6">
        <w:rPr>
          <w:rStyle w:val="StyleUnderline"/>
          <w:rFonts w:asciiTheme="majorHAnsi" w:hAnsiTheme="majorHAnsi"/>
          <w:highlight w:val="cyan"/>
        </w:rPr>
        <w:t>cause</w:t>
      </w:r>
      <w:r w:rsidRPr="009D59F6">
        <w:rPr>
          <w:rStyle w:val="StyleUnderline"/>
          <w:rFonts w:asciiTheme="majorHAnsi" w:hAnsiTheme="majorHAnsi"/>
        </w:rPr>
        <w:t xml:space="preserve"> indignation and targeted </w:t>
      </w:r>
      <w:r w:rsidRPr="009D59F6">
        <w:rPr>
          <w:rStyle w:val="StyleUnderline"/>
          <w:rFonts w:asciiTheme="majorHAnsi" w:hAnsiTheme="majorHAnsi"/>
          <w:highlight w:val="cyan"/>
        </w:rPr>
        <w:t>protest</w:t>
      </w:r>
      <w:r w:rsidRPr="009D59F6">
        <w:rPr>
          <w:rStyle w:val="StyleUnderline"/>
          <w:rFonts w:asciiTheme="majorHAnsi" w:hAnsiTheme="majorHAnsi"/>
          <w:sz w:val="12"/>
          <w:highlight w:val="cyan"/>
          <w:u w:val="none"/>
        </w:rPr>
        <w:t xml:space="preserve">, </w:t>
      </w:r>
      <w:r w:rsidRPr="009D59F6">
        <w:rPr>
          <w:rStyle w:val="StyleUnderline"/>
          <w:rFonts w:asciiTheme="majorHAnsi" w:hAnsiTheme="majorHAnsi"/>
          <w:highlight w:val="cyan"/>
        </w:rPr>
        <w:t xml:space="preserve">Trump has </w:t>
      </w:r>
      <w:r w:rsidRPr="009D59F6">
        <w:rPr>
          <w:rStyle w:val="Emphasis"/>
          <w:rFonts w:asciiTheme="majorHAnsi" w:hAnsiTheme="majorHAnsi"/>
          <w:highlight w:val="cyan"/>
        </w:rPr>
        <w:t>tossed out another meaningless football</w:t>
      </w:r>
      <w:r w:rsidRPr="009D59F6">
        <w:rPr>
          <w:rStyle w:val="StyleUnderline"/>
          <w:rFonts w:asciiTheme="majorHAnsi" w:hAnsiTheme="majorHAnsi"/>
          <w:highlight w:val="cyan"/>
        </w:rPr>
        <w:t xml:space="preserve"> for the media and the public to fixate on</w:t>
      </w:r>
      <w:r w:rsidRPr="009D59F6">
        <w:rPr>
          <w:rStyle w:val="StyleUnderline"/>
          <w:rFonts w:asciiTheme="majorHAnsi" w:hAnsiTheme="majorHAnsi"/>
          <w:sz w:val="12"/>
          <w:u w:val="none"/>
        </w:rPr>
        <w:t>.</w:t>
      </w:r>
      <w:r w:rsidRPr="009D59F6">
        <w:rPr>
          <w:rFonts w:asciiTheme="majorHAnsi" w:hAnsiTheme="majorHAnsi"/>
          <w:sz w:val="12"/>
        </w:rPr>
        <w:t xml:space="preserve"> "I will be asking for a major investigation into </w:t>
      </w:r>
      <w:r w:rsidRPr="009D59F6">
        <w:rPr>
          <w:rStyle w:val="Emphasis"/>
          <w:rFonts w:asciiTheme="majorHAnsi" w:hAnsiTheme="majorHAnsi"/>
          <w:b w:val="0"/>
          <w:highlight w:val="cyan"/>
        </w:rPr>
        <w:t>VOTER</w:t>
      </w:r>
      <w:r w:rsidRPr="009D59F6">
        <w:rPr>
          <w:rStyle w:val="Emphasis"/>
          <w:rFonts w:asciiTheme="majorHAnsi" w:hAnsiTheme="majorHAnsi"/>
          <w:b w:val="0"/>
        </w:rPr>
        <w:t xml:space="preserve"> </w:t>
      </w:r>
      <w:r w:rsidRPr="009D59F6">
        <w:rPr>
          <w:rStyle w:val="Emphasis"/>
          <w:rFonts w:asciiTheme="majorHAnsi" w:hAnsiTheme="majorHAnsi"/>
          <w:b w:val="0"/>
          <w:highlight w:val="cyan"/>
        </w:rPr>
        <w:t>FRAUD</w:t>
      </w:r>
      <w:r w:rsidRPr="009D59F6">
        <w:rPr>
          <w:rFonts w:asciiTheme="majorHAnsi" w:hAnsiTheme="majorHAnsi"/>
          <w:sz w:val="12"/>
        </w:rPr>
        <w:t xml:space="preserve">, including those registered to vote in two states, those who are illegal and even those registered to vote who are dead," he tweeted. Sure enough, at the time of this writing, </w:t>
      </w:r>
      <w:r w:rsidRPr="009D59F6">
        <w:rPr>
          <w:rStyle w:val="StyleUnderline"/>
          <w:rFonts w:asciiTheme="majorHAnsi" w:hAnsiTheme="majorHAnsi"/>
          <w:sz w:val="12"/>
          <w:u w:val="none"/>
        </w:rPr>
        <w:t>the CNN story about this was the most shared in the last 24 hours, with news about the border wall order coming a distant second.</w:t>
      </w:r>
      <w:r w:rsidRPr="009D59F6">
        <w:rPr>
          <w:rFonts w:asciiTheme="majorHAnsi" w:hAnsiTheme="majorHAnsi"/>
          <w:sz w:val="12"/>
        </w:rPr>
        <w:t xml:space="preserve"> Just as it was unimportant how many people attended the inauguration, </w:t>
      </w:r>
      <w:r w:rsidRPr="009D59F6">
        <w:rPr>
          <w:rFonts w:asciiTheme="majorHAnsi" w:hAnsiTheme="majorHAnsi"/>
          <w:u w:val="single"/>
        </w:rPr>
        <w:t>it doesn't matter at all at this point whether undocumented immigrants actually voted last November</w:t>
      </w:r>
      <w:r w:rsidRPr="009D59F6">
        <w:rPr>
          <w:rFonts w:asciiTheme="majorHAnsi" w:hAnsiTheme="majorHAnsi"/>
          <w:sz w:val="12"/>
        </w:rPr>
        <w:t xml:space="preserve"> and whether any votes were cast for dead people. </w:t>
      </w:r>
      <w:r w:rsidRPr="009D59F6">
        <w:rPr>
          <w:rFonts w:asciiTheme="majorHAnsi" w:hAnsiTheme="majorHAnsi"/>
          <w:u w:val="single"/>
        </w:rPr>
        <w:t>No one is challenging the results of the election.</w:t>
      </w:r>
      <w:r w:rsidRPr="009D59F6">
        <w:rPr>
          <w:rFonts w:asciiTheme="majorHAnsi" w:hAnsiTheme="majorHAnsi"/>
          <w:sz w:val="12"/>
        </w:rPr>
        <w:t xml:space="preserve"> </w:t>
      </w:r>
      <w:r w:rsidRPr="009D59F6">
        <w:rPr>
          <w:rFonts w:asciiTheme="majorHAnsi" w:hAnsiTheme="majorHAnsi"/>
          <w:u w:val="single"/>
        </w:rPr>
        <w:t>The wall and</w:t>
      </w:r>
      <w:r w:rsidRPr="009D59F6">
        <w:rPr>
          <w:rFonts w:asciiTheme="majorHAnsi" w:hAnsiTheme="majorHAnsi"/>
          <w:sz w:val="12"/>
        </w:rPr>
        <w:t xml:space="preserve"> the </w:t>
      </w:r>
      <w:r w:rsidRPr="009D59F6">
        <w:rPr>
          <w:rFonts w:asciiTheme="majorHAnsi" w:hAnsiTheme="majorHAnsi"/>
          <w:u w:val="single"/>
        </w:rPr>
        <w:t>Keystone Pipeline matter, yet are much smaller stories in terms of readership</w:t>
      </w:r>
      <w:r w:rsidRPr="009D59F6">
        <w:rPr>
          <w:rFonts w:asciiTheme="majorHAnsi" w:hAnsiTheme="majorHAnsi"/>
          <w:sz w:val="12"/>
        </w:rPr>
        <w:t xml:space="preserve">. </w:t>
      </w:r>
      <w:r w:rsidRPr="009D59F6">
        <w:rPr>
          <w:rFonts w:asciiTheme="majorHAnsi" w:hAnsiTheme="majorHAnsi"/>
          <w:b/>
          <w:highlight w:val="cyan"/>
          <w:u w:val="single"/>
        </w:rPr>
        <w:t>Trump and his team are</w:t>
      </w:r>
      <w:r w:rsidRPr="009D59F6">
        <w:rPr>
          <w:rFonts w:asciiTheme="majorHAnsi" w:hAnsiTheme="majorHAnsi"/>
          <w:highlight w:val="cyan"/>
          <w:u w:val="single"/>
        </w:rPr>
        <w:t xml:space="preserve"> </w:t>
      </w:r>
      <w:r w:rsidRPr="009D59F6">
        <w:rPr>
          <w:rFonts w:asciiTheme="majorHAnsi" w:hAnsiTheme="majorHAnsi"/>
          <w:b/>
          <w:highlight w:val="cyan"/>
          <w:u w:val="single"/>
        </w:rPr>
        <w:t>already showing a flair for diversion</w:t>
      </w:r>
      <w:r w:rsidRPr="009D59F6">
        <w:rPr>
          <w:rFonts w:asciiTheme="majorHAnsi" w:hAnsiTheme="majorHAnsi"/>
          <w:sz w:val="12"/>
        </w:rPr>
        <w:t xml:space="preserve">.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 </w:t>
      </w:r>
      <w:r w:rsidRPr="009D59F6">
        <w:rPr>
          <w:rStyle w:val="StyleUnderline"/>
          <w:rFonts w:asciiTheme="majorHAnsi" w:hAnsiTheme="majorHAnsi"/>
        </w:rPr>
        <w:t>Trump's and his team's communications</w:t>
      </w:r>
      <w:r w:rsidRPr="009D59F6">
        <w:rPr>
          <w:rFonts w:asciiTheme="majorHAnsi" w:hAnsiTheme="majorHAnsi"/>
          <w:u w:val="single"/>
        </w:rPr>
        <w:t xml:space="preserve"> look awkward, inept, gallingly primitive. It's time to wise up: </w:t>
      </w:r>
      <w:r w:rsidRPr="009D59F6">
        <w:rPr>
          <w:rFonts w:asciiTheme="majorHAnsi" w:hAnsiTheme="majorHAnsi"/>
          <w:b/>
          <w:highlight w:val="cyan"/>
          <w:u w:val="single"/>
        </w:rPr>
        <w:t>These people know what they're doing</w:t>
      </w:r>
      <w:r w:rsidRPr="009D59F6">
        <w:rPr>
          <w:rFonts w:asciiTheme="majorHAnsi" w:hAnsiTheme="majorHAnsi"/>
          <w:sz w:val="12"/>
        </w:rPr>
        <w:t xml:space="preserve">. </w:t>
      </w:r>
      <w:r w:rsidRPr="009D59F6">
        <w:rPr>
          <w:rFonts w:asciiTheme="majorHAnsi" w:hAnsiTheme="majorHAnsi"/>
          <w:u w:val="single"/>
        </w:rPr>
        <w:t xml:space="preserve">They want their political opponents to be confused, to flail at windmills, to </w:t>
      </w:r>
      <w:r w:rsidRPr="009D59F6">
        <w:rPr>
          <w:rStyle w:val="StyleUnderline"/>
          <w:rFonts w:asciiTheme="majorHAnsi" w:hAnsiTheme="majorHAnsi"/>
        </w:rPr>
        <w:t xml:space="preserve">expend emotions on </w:t>
      </w:r>
      <w:r w:rsidRPr="009D59F6">
        <w:rPr>
          <w:rStyle w:val="Emphasis"/>
          <w:rFonts w:asciiTheme="majorHAnsi" w:hAnsiTheme="majorHAnsi"/>
          <w:b w:val="0"/>
        </w:rPr>
        <w:t>meaningless scandals</w:t>
      </w:r>
      <w:r w:rsidRPr="009D59F6">
        <w:rPr>
          <w:rStyle w:val="StyleUnderline"/>
          <w:rFonts w:asciiTheme="majorHAnsi" w:hAnsiTheme="majorHAnsi"/>
        </w:rPr>
        <w:t xml:space="preserve"> to</w:t>
      </w:r>
      <w:r w:rsidRPr="009D59F6">
        <w:rPr>
          <w:rFonts w:asciiTheme="majorHAnsi" w:hAnsiTheme="majorHAnsi"/>
          <w:u w:val="single"/>
        </w:rPr>
        <w:t xml:space="preserve"> </w:t>
      </w:r>
      <w:r w:rsidRPr="009D59F6">
        <w:rPr>
          <w:rStyle w:val="StyleUnderline"/>
          <w:rFonts w:asciiTheme="majorHAnsi" w:hAnsiTheme="majorHAnsi"/>
        </w:rPr>
        <w:t>distract them from any targeted, coordinated action against specific threats</w:t>
      </w:r>
      <w:r w:rsidRPr="009D59F6">
        <w:rPr>
          <w:rFonts w:asciiTheme="majorHAnsi" w:hAnsiTheme="majorHAnsi"/>
          <w:u w:val="single"/>
        </w:rPr>
        <w:t>. There are going to be many of these: Trump appears intent on keeping his promises. Calm concentration is needed to counteract dangerous policies.</w:t>
      </w:r>
    </w:p>
    <w:p w14:paraId="20AE232E" w14:textId="77777777" w:rsidR="00702002" w:rsidRDefault="002A18AB" w:rsidP="005331FF">
      <w:pPr>
        <w:pStyle w:val="Heading3"/>
        <w:rPr>
          <w:rFonts w:asciiTheme="majorHAnsi" w:hAnsiTheme="majorHAnsi" w:cstheme="minorHAnsi"/>
        </w:rPr>
      </w:pPr>
      <w:r>
        <w:rPr>
          <w:rFonts w:asciiTheme="majorHAnsi" w:hAnsiTheme="majorHAnsi" w:cstheme="minorHAnsi"/>
        </w:rPr>
        <w:t>**</w:t>
      </w:r>
      <w:r w:rsidR="00702002">
        <w:rPr>
          <w:rFonts w:asciiTheme="majorHAnsi" w:hAnsiTheme="majorHAnsi" w:cstheme="minorHAnsi"/>
        </w:rPr>
        <w:t>LEGITIMACY**</w:t>
      </w:r>
    </w:p>
    <w:p w14:paraId="4B9F3F97" w14:textId="20A8651A" w:rsidR="00702002" w:rsidRDefault="00702002" w:rsidP="00702002">
      <w:pPr>
        <w:pStyle w:val="Heading3"/>
      </w:pPr>
      <w:r>
        <w:t>Legitimacy Fails</w:t>
      </w:r>
    </w:p>
    <w:p w14:paraId="37575A40" w14:textId="77777777" w:rsidR="00702002" w:rsidRPr="004B7645" w:rsidRDefault="00702002" w:rsidP="00702002">
      <w:pPr>
        <w:pStyle w:val="Heading4"/>
      </w:pPr>
      <w:bookmarkStart w:id="4" w:name="_Toc220152013"/>
      <w:r w:rsidRPr="004B7645">
        <w:t>Judicial independence fails, provides zero accountability, and allows their war impact.</w:t>
      </w:r>
      <w:bookmarkEnd w:id="4"/>
    </w:p>
    <w:p w14:paraId="2D2E0D49" w14:textId="77777777" w:rsidR="00702002" w:rsidRPr="004B7645" w:rsidRDefault="00702002" w:rsidP="00702002">
      <w:r w:rsidRPr="004B7645">
        <w:rPr>
          <w:rStyle w:val="Style13ptBold"/>
        </w:rPr>
        <w:t>Neitzke 06</w:t>
      </w:r>
      <w:r w:rsidRPr="004B7645">
        <w:t xml:space="preserve"> [Stephen, Direct Democracy League, Aug 16, “Judicial Independence: Zero Accountability,” online]</w:t>
      </w:r>
    </w:p>
    <w:p w14:paraId="33046B90" w14:textId="2614B6C0" w:rsidR="00702002" w:rsidRPr="00702002" w:rsidRDefault="00702002" w:rsidP="00702002">
      <w:r w:rsidRPr="00B54D6E">
        <w:rPr>
          <w:rStyle w:val="StyleUnderline"/>
          <w:rFonts w:cstheme="minorHAnsi"/>
          <w:sz w:val="16"/>
          <w:szCs w:val="16"/>
          <w:lang w:eastAsia="ko-KR"/>
        </w:rPr>
        <w:t>From the beginning,</w:t>
      </w:r>
      <w:r w:rsidRPr="00B54D6E">
        <w:rPr>
          <w:lang w:eastAsia="ko-KR"/>
        </w:rPr>
        <w:t xml:space="preserve"> </w:t>
      </w:r>
      <w:r w:rsidRPr="00B54D6E">
        <w:rPr>
          <w:rStyle w:val="StyleUnderline"/>
        </w:rPr>
        <w:t>judicial independence has been more a sophistry</w:t>
      </w:r>
      <w:r w:rsidRPr="00B54D6E">
        <w:rPr>
          <w:rStyle w:val="StyleUnderline"/>
          <w:rFonts w:cstheme="minorHAnsi"/>
          <w:sz w:val="16"/>
          <w:szCs w:val="16"/>
          <w:lang w:eastAsia="ko-KR"/>
        </w:rPr>
        <w:t xml:space="preserve"> of plausible falsehood, </w:t>
      </w:r>
      <w:r w:rsidRPr="00B54D6E">
        <w:rPr>
          <w:rStyle w:val="StyleUnderline"/>
        </w:rPr>
        <w:t>underpinned by unethical intent, than a worthy principle of democratic governance</w:t>
      </w:r>
      <w:r w:rsidRPr="00B54D6E">
        <w:rPr>
          <w:rStyle w:val="StyleUnderline"/>
          <w:rFonts w:cstheme="minorHAnsi"/>
          <w:sz w:val="16"/>
          <w:szCs w:val="16"/>
          <w:lang w:eastAsia="ko-KR"/>
        </w:rPr>
        <w:t>. It is described as a device to protect the righteous, impartial judicial power from coercion by powerful individuals in government. But</w:t>
      </w:r>
      <w:r w:rsidRPr="00B54D6E">
        <w:rPr>
          <w:lang w:eastAsia="ko-KR"/>
        </w:rPr>
        <w:t xml:space="preserve"> </w:t>
      </w:r>
      <w:r w:rsidRPr="00B54D6E">
        <w:rPr>
          <w:rStyle w:val="StyleUnderline"/>
        </w:rPr>
        <w:t>it has always meant zero accountability</w:t>
      </w:r>
      <w:r w:rsidRPr="00B54D6E">
        <w:rPr>
          <w:rStyle w:val="StyleUnderline"/>
          <w:rFonts w:cstheme="minorHAnsi"/>
          <w:sz w:val="16"/>
          <w:szCs w:val="16"/>
          <w:lang w:eastAsia="ko-KR"/>
        </w:rPr>
        <w:t>. And, at too many crucial times, the judiciary has proven itself all too willing to rule in favor of the class-race elite, at the expense of the ordinary people. Behind the lofty-sounding label of 'impartiality', the original intentions for judicaial independence clearly included its providing a corruption machine for ensuring profits and power to the right people, as well as keeping the rabble and their excessive democracy down. The 18th Century "gentlemen" lived the unexamined life of bigoted elitism. Over time, the sophistry of 'judicial independence' allowed SCOTUS to create the near-zero social justice environment of the Gilded Age -- ensuring obscenely excessive profits and power to the superrich -- and then to</w:t>
      </w:r>
      <w:r w:rsidRPr="00B54D6E">
        <w:rPr>
          <w:lang w:eastAsia="ko-KR"/>
        </w:rPr>
        <w:t xml:space="preserve"> </w:t>
      </w:r>
      <w:r w:rsidRPr="00B54D6E">
        <w:rPr>
          <w:rStyle w:val="StyleUnderline"/>
        </w:rPr>
        <w:t>repeat that environment through the 1920s and into the Great Depression. FDR rebuilt the Court, reinstituting it for social justice. Now, however, SCOTUS and too much of the lower federal bench again represent the interests of the superrich, their fascist corporate sleaze, and their predator politicians</w:t>
      </w:r>
      <w:r w:rsidRPr="00B54D6E">
        <w:rPr>
          <w:rStyle w:val="StyleUnderline"/>
          <w:rFonts w:cstheme="minorHAnsi"/>
          <w:sz w:val="16"/>
          <w:szCs w:val="16"/>
          <w:lang w:eastAsia="ko-KR"/>
        </w:rPr>
        <w:t>. Worse, SCOTUS is directly guilty of the unconstitutional, felonious, and treasonous creation of the Bush-Cheney Usurpation, which is the most criminal, corrupt, and incompetent US national government in our history.</w:t>
      </w:r>
      <w:r w:rsidRPr="00B54D6E">
        <w:rPr>
          <w:lang w:eastAsia="ko-KR"/>
        </w:rPr>
        <w:t xml:space="preserve"> </w:t>
      </w:r>
      <w:r w:rsidRPr="00B54D6E">
        <w:rPr>
          <w:rStyle w:val="StyleUnderline"/>
        </w:rPr>
        <w:t>Judicial independence is one of our Constitution's systemic problems. It is helping unscrupulous, ideologically-driven judges to destroy our constitutional governance to benefit the superrich, and it must be ended</w:t>
      </w:r>
      <w:r w:rsidRPr="00B54D6E">
        <w:rPr>
          <w:lang w:eastAsia="ko-KR"/>
        </w:rPr>
        <w:t>.</w:t>
      </w:r>
    </w:p>
    <w:p w14:paraId="718B2A03" w14:textId="538867D6" w:rsidR="002A18AB" w:rsidRDefault="002A18AB" w:rsidP="005331FF">
      <w:pPr>
        <w:pStyle w:val="Heading3"/>
        <w:rPr>
          <w:rFonts w:asciiTheme="majorHAnsi" w:hAnsiTheme="majorHAnsi" w:cstheme="minorHAnsi"/>
        </w:rPr>
      </w:pPr>
      <w:r>
        <w:rPr>
          <w:rFonts w:asciiTheme="majorHAnsi" w:hAnsiTheme="majorHAnsi" w:cstheme="minorHAnsi"/>
        </w:rPr>
        <w:t>RULE OF LAW**</w:t>
      </w:r>
    </w:p>
    <w:p w14:paraId="6F3C8C76" w14:textId="261825C2" w:rsidR="002A18AB" w:rsidRDefault="002A18AB" w:rsidP="002A18AB">
      <w:pPr>
        <w:pStyle w:val="Heading3"/>
      </w:pPr>
      <w:r>
        <w:t>A2 Disease- Burnout</w:t>
      </w:r>
    </w:p>
    <w:p w14:paraId="00E56BD4" w14:textId="77777777" w:rsidR="002A18AB" w:rsidRPr="0072644B" w:rsidRDefault="002A18AB" w:rsidP="002A18AB">
      <w:pPr>
        <w:pStyle w:val="Heading4"/>
        <w:rPr>
          <w:rFonts w:cs="Times New Roman"/>
        </w:rPr>
      </w:pPr>
      <w:r w:rsidRPr="0072644B">
        <w:rPr>
          <w:rFonts w:cs="Times New Roman"/>
        </w:rPr>
        <w:t>Burnout prevents extinction or large death-tolls</w:t>
      </w:r>
    </w:p>
    <w:p w14:paraId="7C665949" w14:textId="77777777" w:rsidR="002A18AB" w:rsidRPr="0072644B" w:rsidRDefault="002A18AB" w:rsidP="002A18AB">
      <w:pPr>
        <w:rPr>
          <w:rFonts w:cs="Times New Roman"/>
        </w:rPr>
      </w:pPr>
      <w:r w:rsidRPr="00905E4E">
        <w:rPr>
          <w:rStyle w:val="Style13ptBold"/>
        </w:rPr>
        <w:t>Sandberg and Snyber-Beattie 14</w:t>
      </w:r>
      <w:r>
        <w:rPr>
          <w:rFonts w:cs="Times New Roman"/>
        </w:rPr>
        <w:t xml:space="preserve"> (</w:t>
      </w:r>
      <w:r w:rsidRPr="0072644B">
        <w:rPr>
          <w:rFonts w:cs="Times New Roman"/>
        </w:rPr>
        <w:t xml:space="preserve">Anders, University of Oxford and Andrew, Academic Project Manager at the Future of Humanity Institute, University of Oxford, “From Human Extinction to Super Intelligence, Two Futurists Explain,” Epoch Times, </w:t>
      </w:r>
      <w:hyperlink r:id="rId139" w:history="1">
        <w:r w:rsidRPr="000C5A45">
          <w:rPr>
            <w:rStyle w:val="Hyperlink"/>
            <w:rFonts w:cs="Times New Roman"/>
          </w:rPr>
          <w:t>http://www.theepochtimes.com/n3/682658-from-human-extinction-to-super-intelligence-two-futurists-explain/</w:t>
        </w:r>
      </w:hyperlink>
      <w:r>
        <w:rPr>
          <w:rFonts w:cs="Times New Roman"/>
        </w:rPr>
        <w:t xml:space="preserve">) </w:t>
      </w:r>
    </w:p>
    <w:p w14:paraId="7D7C4B57" w14:textId="77777777" w:rsidR="002A18AB" w:rsidRPr="0072644B" w:rsidRDefault="002A18AB" w:rsidP="002A18AB">
      <w:pPr>
        <w:rPr>
          <w:rFonts w:cs="Times New Roman"/>
          <w:sz w:val="16"/>
        </w:rPr>
      </w:pPr>
      <w:r w:rsidRPr="0072644B">
        <w:rPr>
          <w:rFonts w:cs="Times New Roman"/>
          <w:sz w:val="16"/>
        </w:rPr>
        <w:t xml:space="preserve">In the near future, </w:t>
      </w:r>
      <w:r w:rsidRPr="0040340A">
        <w:rPr>
          <w:rStyle w:val="StyleUnderline"/>
          <w:rFonts w:cs="Times New Roman"/>
        </w:rPr>
        <w:t>what</w:t>
      </w:r>
      <w:r w:rsidRPr="0072644B">
        <w:rPr>
          <w:rStyle w:val="StyleUnderline"/>
          <w:rFonts w:cs="Times New Roman"/>
        </w:rPr>
        <w:t xml:space="preserve"> do you think the </w:t>
      </w:r>
      <w:r w:rsidRPr="0040340A">
        <w:rPr>
          <w:rStyle w:val="StyleUnderline"/>
          <w:rFonts w:cs="Times New Roman"/>
        </w:rPr>
        <w:t>risk is</w:t>
      </w:r>
      <w:r w:rsidRPr="0072644B">
        <w:rPr>
          <w:rStyle w:val="StyleUnderline"/>
          <w:rFonts w:cs="Times New Roman"/>
        </w:rPr>
        <w:t xml:space="preserve"> that an </w:t>
      </w:r>
      <w:r w:rsidRPr="0040340A">
        <w:rPr>
          <w:rStyle w:val="StyleUnderline"/>
          <w:rFonts w:cs="Times New Roman"/>
        </w:rPr>
        <w:t>influenza</w:t>
      </w:r>
      <w:r w:rsidRPr="0072644B">
        <w:rPr>
          <w:rStyle w:val="StyleUnderline"/>
          <w:rFonts w:cs="Times New Roman"/>
        </w:rPr>
        <w:t xml:space="preserve"> strain</w:t>
      </w:r>
      <w:r w:rsidRPr="0072644B">
        <w:rPr>
          <w:rFonts w:cs="Times New Roman"/>
          <w:sz w:val="16"/>
        </w:rPr>
        <w:t xml:space="preserve"> (with high infectivity and lethality) </w:t>
      </w:r>
      <w:r w:rsidRPr="0072644B">
        <w:rPr>
          <w:rStyle w:val="StyleUnderline"/>
          <w:rFonts w:cs="Times New Roman"/>
        </w:rPr>
        <w:t>of animal origin will mutate and</w:t>
      </w:r>
      <w:r w:rsidRPr="0072644B">
        <w:rPr>
          <w:rFonts w:cs="Times New Roman"/>
          <w:sz w:val="16"/>
        </w:rPr>
        <w:t xml:space="preserve"> begin to </w:t>
      </w:r>
      <w:r w:rsidRPr="0072644B">
        <w:rPr>
          <w:rStyle w:val="StyleUnderline"/>
          <w:rFonts w:cs="Times New Roman"/>
        </w:rPr>
        <w:t>pass from human to human</w:t>
      </w:r>
      <w:r w:rsidRPr="0072644B">
        <w:rPr>
          <w:rFonts w:cs="Times New Roman"/>
          <w:sz w:val="16"/>
        </w:rPr>
        <w:t xml:space="preserve"> (rather than only animal to human), </w:t>
      </w:r>
      <w:r w:rsidRPr="0072644B">
        <w:rPr>
          <w:rStyle w:val="StyleUnderline"/>
          <w:rFonts w:cs="Times New Roman"/>
        </w:rPr>
        <w:t>causing a pandemic?</w:t>
      </w:r>
      <w:r w:rsidRPr="0072644B">
        <w:rPr>
          <w:rFonts w:cs="Times New Roman"/>
          <w:sz w:val="16"/>
        </w:rPr>
        <w:t xml:space="preserve"> How fast could it spread and how fast could we set up defences against it?</w:t>
      </w:r>
    </w:p>
    <w:p w14:paraId="24633DB8" w14:textId="77777777" w:rsidR="002A18AB" w:rsidRPr="0072644B" w:rsidRDefault="002A18AB" w:rsidP="002A18AB">
      <w:pPr>
        <w:rPr>
          <w:rFonts w:cs="Times New Roman"/>
          <w:sz w:val="16"/>
        </w:rPr>
      </w:pPr>
      <w:r w:rsidRPr="0072644B">
        <w:rPr>
          <w:rFonts w:cs="Times New Roman"/>
          <w:sz w:val="16"/>
        </w:rPr>
        <w:t xml:space="preserve">Snyder-Beattie: </w:t>
      </w:r>
      <w:r w:rsidRPr="0040340A">
        <w:rPr>
          <w:rStyle w:val="Emphasis"/>
        </w:rPr>
        <w:t>Low probability</w:t>
      </w:r>
      <w:r w:rsidRPr="0072644B">
        <w:rPr>
          <w:rStyle w:val="StyleUnderline"/>
          <w:rFonts w:cs="Times New Roman"/>
        </w:rPr>
        <w:t xml:space="preserve">. Some </w:t>
      </w:r>
      <w:r w:rsidRPr="0040340A">
        <w:rPr>
          <w:rStyle w:val="StyleUnderline"/>
          <w:rFonts w:cs="Times New Roman"/>
        </w:rPr>
        <w:t>models</w:t>
      </w:r>
      <w:r w:rsidRPr="0072644B">
        <w:rPr>
          <w:rFonts w:cs="Times New Roman"/>
          <w:sz w:val="16"/>
        </w:rPr>
        <w:t xml:space="preserve"> we have been discussing </w:t>
      </w:r>
      <w:r w:rsidRPr="0040340A">
        <w:rPr>
          <w:rStyle w:val="StyleUnderline"/>
          <w:rFonts w:cs="Times New Roman"/>
        </w:rPr>
        <w:t>suggest</w:t>
      </w:r>
      <w:r w:rsidRPr="0072644B">
        <w:rPr>
          <w:rFonts w:cs="Times New Roman"/>
          <w:sz w:val="16"/>
        </w:rPr>
        <w:t xml:space="preserve"> that </w:t>
      </w:r>
      <w:r w:rsidRPr="0040340A">
        <w:rPr>
          <w:rStyle w:val="StyleUnderline"/>
          <w:rFonts w:cs="Times New Roman"/>
        </w:rPr>
        <w:t>a flu that kills one-third of the population would occur once every 10,000 years</w:t>
      </w:r>
      <w:r w:rsidRPr="0072644B">
        <w:rPr>
          <w:rStyle w:val="StyleUnderline"/>
          <w:rFonts w:cs="Times New Roman"/>
        </w:rPr>
        <w:t xml:space="preserve"> or so</w:t>
      </w:r>
      <w:r w:rsidRPr="0072644B">
        <w:rPr>
          <w:rFonts w:cs="Times New Roman"/>
          <w:sz w:val="16"/>
        </w:rPr>
        <w:t>.</w:t>
      </w:r>
    </w:p>
    <w:p w14:paraId="0E439217" w14:textId="77777777" w:rsidR="002A18AB" w:rsidRPr="0072644B" w:rsidRDefault="002A18AB" w:rsidP="002A18AB">
      <w:pPr>
        <w:rPr>
          <w:rFonts w:cs="Times New Roman"/>
          <w:sz w:val="16"/>
        </w:rPr>
      </w:pPr>
      <w:r w:rsidRPr="0072644B">
        <w:rPr>
          <w:rStyle w:val="StyleUnderline"/>
          <w:rFonts w:cs="Times New Roman"/>
        </w:rPr>
        <w:t xml:space="preserve">Pathogens face the same tradeoffs any parasite does. </w:t>
      </w:r>
      <w:r w:rsidRPr="0040340A">
        <w:rPr>
          <w:rStyle w:val="StyleUnderline"/>
          <w:rFonts w:cs="Times New Roman"/>
        </w:rPr>
        <w:t>If the disease has</w:t>
      </w:r>
      <w:r w:rsidRPr="0072644B">
        <w:rPr>
          <w:rStyle w:val="StyleUnderline"/>
          <w:rFonts w:cs="Times New Roman"/>
        </w:rPr>
        <w:t xml:space="preserve"> a </w:t>
      </w:r>
      <w:r w:rsidRPr="0040340A">
        <w:rPr>
          <w:rStyle w:val="StyleUnderline"/>
          <w:rFonts w:cs="Times New Roman"/>
        </w:rPr>
        <w:t>high lethality, it</w:t>
      </w:r>
      <w:r w:rsidRPr="0072644B">
        <w:rPr>
          <w:rStyle w:val="StyleUnderline"/>
          <w:rFonts w:cs="Times New Roman"/>
        </w:rPr>
        <w:t xml:space="preserve"> typically </w:t>
      </w:r>
      <w:r w:rsidRPr="0040340A">
        <w:rPr>
          <w:rStyle w:val="Emphasis"/>
        </w:rPr>
        <w:t>kills its host too quickly</w:t>
      </w:r>
      <w:r w:rsidRPr="0040340A">
        <w:rPr>
          <w:rStyle w:val="StyleUnderline"/>
          <w:rFonts w:cs="Times New Roman"/>
        </w:rPr>
        <w:t xml:space="preserve"> to spread</w:t>
      </w:r>
      <w:r w:rsidRPr="0072644B">
        <w:rPr>
          <w:rStyle w:val="StyleUnderline"/>
          <w:rFonts w:cs="Times New Roman"/>
        </w:rPr>
        <w:t xml:space="preserve"> very far. </w:t>
      </w:r>
      <w:r w:rsidRPr="0040340A">
        <w:rPr>
          <w:rStyle w:val="StyleUnderline"/>
          <w:rFonts w:cs="Times New Roman"/>
        </w:rPr>
        <w:t>Selection pressure</w:t>
      </w:r>
      <w:r w:rsidRPr="0072644B">
        <w:rPr>
          <w:rStyle w:val="StyleUnderline"/>
          <w:rFonts w:cs="Times New Roman"/>
        </w:rPr>
        <w:t xml:space="preserve"> for pathogens</w:t>
      </w:r>
      <w:r w:rsidRPr="0072644B">
        <w:rPr>
          <w:rFonts w:cs="Times New Roman"/>
          <w:sz w:val="16"/>
        </w:rPr>
        <w:t xml:space="preserve"> therefore </w:t>
      </w:r>
      <w:r w:rsidRPr="0040340A">
        <w:rPr>
          <w:rStyle w:val="StyleUnderline"/>
          <w:rFonts w:cs="Times New Roman"/>
        </w:rPr>
        <w:t>creates an inverse relationship between infectivity and lethality</w:t>
      </w:r>
      <w:r w:rsidRPr="0072644B">
        <w:rPr>
          <w:rFonts w:cs="Times New Roman"/>
          <w:sz w:val="16"/>
        </w:rPr>
        <w:t>.</w:t>
      </w:r>
    </w:p>
    <w:p w14:paraId="51483274" w14:textId="77777777" w:rsidR="002A18AB" w:rsidRDefault="002A18AB" w:rsidP="002A18AB">
      <w:pPr>
        <w:rPr>
          <w:rFonts w:cs="Times New Roman"/>
          <w:sz w:val="16"/>
        </w:rPr>
      </w:pPr>
      <w:r w:rsidRPr="0072644B">
        <w:rPr>
          <w:rStyle w:val="StyleUnderline"/>
          <w:rFonts w:cs="Times New Roman"/>
        </w:rPr>
        <w:t>This inverse relationship is the byproduct of evolution</w:t>
      </w:r>
      <w:r w:rsidRPr="0072644B">
        <w:rPr>
          <w:rFonts w:cs="Times New Roman"/>
          <w:sz w:val="16"/>
        </w:rPr>
        <w:t xml:space="preserve"> though – there’s no law of physics that prevents such a disease. That is why engineered pathogens are of particular concern.</w:t>
      </w:r>
    </w:p>
    <w:p w14:paraId="59C46B86" w14:textId="7404089C" w:rsidR="002A18AB" w:rsidRDefault="002A18AB" w:rsidP="002A18AB">
      <w:pPr>
        <w:pStyle w:val="Heading3"/>
      </w:pPr>
      <w:r>
        <w:t>A2 Disease- No impact</w:t>
      </w:r>
    </w:p>
    <w:p w14:paraId="5F5DD649" w14:textId="77777777" w:rsidR="002A18AB" w:rsidRPr="007C6750" w:rsidRDefault="002A18AB" w:rsidP="002A18AB">
      <w:pPr>
        <w:pStyle w:val="Heading4"/>
      </w:pPr>
      <w:r w:rsidRPr="007C6750">
        <w:t>No disease impact</w:t>
      </w:r>
    </w:p>
    <w:p w14:paraId="2DF289DC" w14:textId="77777777" w:rsidR="002A18AB" w:rsidRPr="00905E4E" w:rsidRDefault="002A18AB" w:rsidP="002A18AB">
      <w:pPr>
        <w:rPr>
          <w:b/>
        </w:rPr>
      </w:pPr>
      <w:r w:rsidRPr="00241DE3">
        <w:rPr>
          <w:rStyle w:val="Style13ptBold"/>
        </w:rPr>
        <w:t>Ridley 12</w:t>
      </w:r>
      <w:r>
        <w:rPr>
          <w:rStyle w:val="Style13ptBold"/>
        </w:rPr>
        <w:t xml:space="preserve"> </w:t>
      </w:r>
      <w:r w:rsidRPr="00905E4E">
        <w:t>(Matt</w:t>
      </w:r>
      <w:r w:rsidRPr="00241DE3">
        <w:t>, visiting professor at Cold Spring Harbor Laboratory, former science editor of The Economist, an</w:t>
      </w:r>
      <w:r>
        <w:t xml:space="preserve">d award-winning science writer, </w:t>
      </w:r>
      <w:r w:rsidRPr="00241DE3">
        <w:t>“Apocalypse Not: Here’s Why You Shouldn’t Worry About End Times”,</w:t>
      </w:r>
      <w:r w:rsidRPr="00905E4E">
        <w:t xml:space="preserve"> </w:t>
      </w:r>
      <w:r w:rsidRPr="00241DE3">
        <w:t>Wired, August 17 http://www.wired.com/2012/08/ff_apocalypsenot/all/</w:t>
      </w:r>
      <w:r>
        <w:t>)</w:t>
      </w:r>
    </w:p>
    <w:p w14:paraId="4C9F8082" w14:textId="77777777" w:rsidR="002A18AB" w:rsidRPr="000C6F19" w:rsidRDefault="002A18AB" w:rsidP="002A18AB">
      <w:pPr>
        <w:rPr>
          <w:sz w:val="16"/>
        </w:rPr>
      </w:pPr>
      <w:r w:rsidRPr="0040340A">
        <w:rPr>
          <w:rStyle w:val="Emphasis"/>
        </w:rPr>
        <w:t>Repeatedly throughout the past five decades</w:t>
      </w:r>
      <w:r w:rsidRPr="000C6F19">
        <w:rPr>
          <w:sz w:val="16"/>
        </w:rPr>
        <w:t xml:space="preserve">, </w:t>
      </w:r>
      <w:r w:rsidRPr="0040340A">
        <w:rPr>
          <w:rStyle w:val="StyleUnderline"/>
        </w:rPr>
        <w:t>the imminent advent of a new pandemic has been foretold</w:t>
      </w:r>
      <w:r w:rsidRPr="00241DE3">
        <w:rPr>
          <w:rStyle w:val="StyleUnderline"/>
        </w:rPr>
        <w:t>.</w:t>
      </w:r>
      <w:r w:rsidRPr="000C6F19">
        <w:rPr>
          <w:sz w:val="16"/>
        </w:rPr>
        <w:t xml:space="preserve"> The </w:t>
      </w:r>
      <w:r w:rsidRPr="00241DE3">
        <w:rPr>
          <w:rStyle w:val="StyleUnderline"/>
        </w:rPr>
        <w:t>1976 swine flu</w:t>
      </w:r>
      <w:r w:rsidRPr="000C6F19">
        <w:rPr>
          <w:sz w:val="16"/>
        </w:rPr>
        <w:t xml:space="preserve"> panic </w:t>
      </w:r>
      <w:r w:rsidRPr="00241DE3">
        <w:rPr>
          <w:rStyle w:val="StyleUnderline"/>
        </w:rPr>
        <w:t>was an early case.</w:t>
      </w:r>
      <w:r w:rsidRPr="000C6F19">
        <w:rPr>
          <w:sz w:val="16"/>
        </w:rPr>
        <w:t xml:space="preserve"> Following the death of a single recruit at Fort Dix, the Ford administration vaccinated more than 40 million Americans, but more people probably died from adverse reactions to the vaccine than died of swine flu.</w:t>
      </w:r>
    </w:p>
    <w:p w14:paraId="1E11CEED" w14:textId="77777777" w:rsidR="002A18AB" w:rsidRPr="000C6F19" w:rsidRDefault="002A18AB" w:rsidP="002A18AB">
      <w:pPr>
        <w:rPr>
          <w:sz w:val="16"/>
          <w:szCs w:val="16"/>
        </w:rPr>
      </w:pPr>
      <w:r w:rsidRPr="000C6F19">
        <w:rPr>
          <w:sz w:val="16"/>
          <w:szCs w:val="16"/>
        </w:rPr>
        <w:t>A few years later, a fatal virus did begin to spread at an alarming rate, initially through the homosexual community. AIDS was soon, rightly, the focus of serious alarm. But not all the dire predictions proved correct. “Research studies now project that one in five—listen to me, hard to believe—one in five heterosexuals could be dead from AIDS at the end of the next three years. That’s by 1990. One in five,” Oprah Winfrey warned in 1987.</w:t>
      </w:r>
    </w:p>
    <w:p w14:paraId="2C3C0974" w14:textId="77777777" w:rsidR="002A18AB" w:rsidRPr="000C6F19" w:rsidRDefault="002A18AB" w:rsidP="002A18AB">
      <w:pPr>
        <w:rPr>
          <w:sz w:val="16"/>
        </w:rPr>
      </w:pPr>
      <w:r w:rsidRPr="00241DE3">
        <w:rPr>
          <w:rStyle w:val="StyleUnderline"/>
        </w:rPr>
        <w:t xml:space="preserve">Bad as AIDS was, </w:t>
      </w:r>
      <w:r w:rsidRPr="0040340A">
        <w:rPr>
          <w:rStyle w:val="Emphasis"/>
        </w:rPr>
        <w:t>the broad-based epidemic</w:t>
      </w:r>
      <w:r w:rsidRPr="000C6F19">
        <w:rPr>
          <w:sz w:val="16"/>
        </w:rPr>
        <w:t xml:space="preserve"> in the Americas, Europe, and Asia </w:t>
      </w:r>
      <w:r w:rsidRPr="0040340A">
        <w:rPr>
          <w:rStyle w:val="Emphasis"/>
        </w:rPr>
        <w:t>never materialized as feared</w:t>
      </w:r>
      <w:r w:rsidRPr="000C6F19">
        <w:rPr>
          <w:sz w:val="16"/>
        </w:rPr>
        <w:t>, though it did in Africa. In 2000 the US National Intelligence Council predicted that HIV/AIDS would worsen in the developing world for at least 10 years and was “likely to aggravate and, in some cases, may even provoke economic decay, social fragmentation and political destabilization in the hardest hit countries in the developing and former communist worlds.”</w:t>
      </w:r>
    </w:p>
    <w:p w14:paraId="16437931" w14:textId="77777777" w:rsidR="002A18AB" w:rsidRPr="000C6F19" w:rsidRDefault="002A18AB" w:rsidP="002A18AB">
      <w:pPr>
        <w:rPr>
          <w:sz w:val="16"/>
        </w:rPr>
      </w:pPr>
      <w:r w:rsidRPr="000C6F19">
        <w:rPr>
          <w:sz w:val="16"/>
        </w:rPr>
        <w:t xml:space="preserve">Yet </w:t>
      </w:r>
      <w:r w:rsidRPr="00241DE3">
        <w:rPr>
          <w:rStyle w:val="Emphasis"/>
        </w:rPr>
        <w:t>the peak of the epidemic</w:t>
      </w:r>
      <w:r w:rsidRPr="000C6F19">
        <w:rPr>
          <w:sz w:val="16"/>
        </w:rPr>
        <w:t xml:space="preserve"> had </w:t>
      </w:r>
      <w:r w:rsidRPr="00241DE3">
        <w:rPr>
          <w:rStyle w:val="Emphasis"/>
        </w:rPr>
        <w:t>already passed in the late 1990s</w:t>
      </w:r>
      <w:r w:rsidRPr="000C6F19">
        <w:rPr>
          <w:sz w:val="16"/>
        </w:rPr>
        <w:t xml:space="preserve">, and </w:t>
      </w:r>
      <w:r w:rsidRPr="00241DE3">
        <w:rPr>
          <w:rStyle w:val="Emphasis"/>
        </w:rPr>
        <w:t>today AIDS is in slow retreat throughout the world.</w:t>
      </w:r>
      <w:r w:rsidRPr="000C6F19">
        <w:rPr>
          <w:sz w:val="16"/>
        </w:rPr>
        <w:t xml:space="preserve"> </w:t>
      </w:r>
      <w:r w:rsidRPr="00241DE3">
        <w:rPr>
          <w:rStyle w:val="StyleUnderline"/>
        </w:rPr>
        <w:t>New infections were 20 percent lower in 2010</w:t>
      </w:r>
      <w:r w:rsidRPr="000C6F19">
        <w:rPr>
          <w:sz w:val="16"/>
        </w:rPr>
        <w:t xml:space="preserve"> than in 1997, and the lives of more than 2.5 million people have been saved since 1995 by antiretroviral treatment. “Just a few years ago, talking about ending the AIDS epidemic in the near term seemed impossible, but science, political support, and community responses are starting to deliver clear and tangible results,” UNAIDS executive director Michel Sidibé wrote last year.</w:t>
      </w:r>
    </w:p>
    <w:p w14:paraId="358CFC4E" w14:textId="77777777" w:rsidR="002A18AB" w:rsidRPr="000C6F19" w:rsidRDefault="002A18AB" w:rsidP="002A18AB">
      <w:pPr>
        <w:rPr>
          <w:sz w:val="16"/>
        </w:rPr>
      </w:pPr>
      <w:r w:rsidRPr="000C6F19">
        <w:rPr>
          <w:sz w:val="16"/>
        </w:rPr>
        <w:t xml:space="preserve">The emergence of AIDS led to a theory that other viruses would spring from tropical rain forests to wreak revenge on humankind for its ecological sins. That, at least, was the implication of Laurie Garrett’s 1994 book, The Coming Plague: Newly Emerging Diseases in a World Out of Balance. The most prominent candidate was Ebola, the hemorrhagic fever that starred in Richard Preston’s The Hot Zone, published the same year. Writer Stephen King called the book “one of the most horrifying things I’ve ever read.” Right on cue, Ebola appeared again in the Congo in 1995, but it soon disappeared. </w:t>
      </w:r>
      <w:r w:rsidRPr="00241DE3">
        <w:rPr>
          <w:rStyle w:val="StyleUnderline"/>
        </w:rPr>
        <w:t>Far from being a harbinger</w:t>
      </w:r>
      <w:r w:rsidRPr="000C6F19">
        <w:rPr>
          <w:sz w:val="16"/>
        </w:rPr>
        <w:t xml:space="preserve">, </w:t>
      </w:r>
      <w:r w:rsidRPr="00241DE3">
        <w:rPr>
          <w:rStyle w:val="Emphasis"/>
        </w:rPr>
        <w:t>HIV was the only new tropical virus to go pandemic in 50 years.</w:t>
      </w:r>
    </w:p>
    <w:p w14:paraId="7CB81C51" w14:textId="77777777" w:rsidR="002A18AB" w:rsidRPr="000C6F19" w:rsidRDefault="002A18AB" w:rsidP="002A18AB">
      <w:pPr>
        <w:rPr>
          <w:sz w:val="16"/>
        </w:rPr>
      </w:pPr>
      <w:r w:rsidRPr="000C6F19">
        <w:rPr>
          <w:sz w:val="16"/>
        </w:rPr>
        <w:t xml:space="preserve">In the 1980s British cattle began dying from </w:t>
      </w:r>
      <w:r w:rsidRPr="0040340A">
        <w:rPr>
          <w:rStyle w:val="StyleUnderline"/>
        </w:rPr>
        <w:t>mad cow</w:t>
      </w:r>
      <w:r w:rsidRPr="000C6F19">
        <w:rPr>
          <w:sz w:val="16"/>
        </w:rPr>
        <w:t xml:space="preserve"> disease, caused by an infectious agent in feed that was derived from the remains of other cows. When people, too, began to catch this disease, </w:t>
      </w:r>
      <w:r w:rsidRPr="0040340A">
        <w:rPr>
          <w:rStyle w:val="StyleUnderline"/>
        </w:rPr>
        <w:t>predictions</w:t>
      </w:r>
      <w:r w:rsidRPr="000C6F19">
        <w:rPr>
          <w:sz w:val="16"/>
        </w:rPr>
        <w:t xml:space="preserve"> of the scale of the epidemic </w:t>
      </w:r>
      <w:r w:rsidRPr="0040340A">
        <w:rPr>
          <w:rStyle w:val="Emphasis"/>
        </w:rPr>
        <w:t>quickly turned terrifying</w:t>
      </w:r>
      <w:r w:rsidRPr="000C6F19">
        <w:rPr>
          <w:sz w:val="16"/>
        </w:rPr>
        <w:t xml:space="preserve">: Up to 136,000 would die, according to one study. A pathologist warned that the British “have to prepare for perhaps thousands, tens of thousands, hundreds of thousands, of cases of vCJD [new variant Creutzfeldt-Jakob disease, the human manifestation of mad cow] coming down the line.” </w:t>
      </w:r>
      <w:r w:rsidRPr="00241DE3">
        <w:rPr>
          <w:rStyle w:val="StyleUnderline"/>
        </w:rPr>
        <w:t xml:space="preserve">Yet </w:t>
      </w:r>
      <w:r w:rsidRPr="0040340A">
        <w:rPr>
          <w:rStyle w:val="StyleUnderline"/>
        </w:rPr>
        <w:t>the total number of deaths</w:t>
      </w:r>
      <w:r w:rsidRPr="00241DE3">
        <w:rPr>
          <w:rStyle w:val="StyleUnderline"/>
        </w:rPr>
        <w:t xml:space="preserve"> so far</w:t>
      </w:r>
      <w:r w:rsidRPr="000C6F19">
        <w:rPr>
          <w:sz w:val="16"/>
        </w:rPr>
        <w:t xml:space="preserve"> in the UK </w:t>
      </w:r>
      <w:r w:rsidRPr="0040340A">
        <w:rPr>
          <w:rStyle w:val="Emphasis"/>
        </w:rPr>
        <w:t>has been 176,</w:t>
      </w:r>
      <w:r w:rsidRPr="000C6F19">
        <w:rPr>
          <w:sz w:val="16"/>
        </w:rPr>
        <w:t xml:space="preserve"> with just five occurring in 2011 and none so far in 2012.</w:t>
      </w:r>
    </w:p>
    <w:p w14:paraId="3E23436A" w14:textId="77777777" w:rsidR="002A18AB" w:rsidRPr="000C6F19" w:rsidRDefault="002A18AB" w:rsidP="002A18AB">
      <w:pPr>
        <w:rPr>
          <w:sz w:val="16"/>
        </w:rPr>
      </w:pPr>
      <w:r w:rsidRPr="000C6F19">
        <w:rPr>
          <w:sz w:val="16"/>
        </w:rPr>
        <w:t xml:space="preserve">In 2003 it was SARS, a virus from civet cats, that ineffectively but inconveniently led to quarantines in Beijing and Toronto amid predictions of global Armageddon. </w:t>
      </w:r>
      <w:r w:rsidRPr="00241DE3">
        <w:rPr>
          <w:rStyle w:val="Emphasis"/>
        </w:rPr>
        <w:t>SARS subsided within a year, after killing just 774 people.</w:t>
      </w:r>
      <w:r w:rsidRPr="000C6F19">
        <w:rPr>
          <w:sz w:val="16"/>
        </w:rPr>
        <w:t xml:space="preserve"> </w:t>
      </w:r>
      <w:r w:rsidRPr="00241DE3">
        <w:rPr>
          <w:rStyle w:val="StyleUnderline"/>
        </w:rPr>
        <w:t>In 2005 it was bird flu</w:t>
      </w:r>
      <w:r w:rsidRPr="000C6F19">
        <w:rPr>
          <w:sz w:val="16"/>
        </w:rPr>
        <w:t xml:space="preserve">, described at the time by a United Nations official as being “like a combination of global warming and HIV/AIDS 10 times faster than it’s running at the moment.” The World Health Organization’s official forecast was 2 million to 7.4 million dead. In fact, </w:t>
      </w:r>
      <w:r w:rsidRPr="00241DE3">
        <w:rPr>
          <w:rStyle w:val="Emphasis"/>
        </w:rPr>
        <w:t>by late 2007, when the disease petered out, the death toll was roughly 200.</w:t>
      </w:r>
      <w:r w:rsidRPr="000C6F19">
        <w:rPr>
          <w:sz w:val="16"/>
        </w:rPr>
        <w:t xml:space="preserve"> In 2009 it was Mexican </w:t>
      </w:r>
      <w:r w:rsidRPr="00241DE3">
        <w:rPr>
          <w:rStyle w:val="StyleUnderline"/>
        </w:rPr>
        <w:t>swine flu</w:t>
      </w:r>
      <w:r w:rsidRPr="000C6F19">
        <w:rPr>
          <w:sz w:val="16"/>
        </w:rPr>
        <w:t xml:space="preserve">. WHO director general Margaret Chan said: “It really is all of humanity that is under threat during a pandemic.” The outbreak </w:t>
      </w:r>
      <w:r w:rsidRPr="00241DE3">
        <w:rPr>
          <w:rStyle w:val="StyleUnderline"/>
        </w:rPr>
        <w:t>proved to be a normal flu episode.</w:t>
      </w:r>
    </w:p>
    <w:p w14:paraId="69DE1A3D" w14:textId="77777777" w:rsidR="002A18AB" w:rsidRPr="00241DE3" w:rsidRDefault="002A18AB" w:rsidP="002A18AB">
      <w:pPr>
        <w:rPr>
          <w:rStyle w:val="Emphasis"/>
        </w:rPr>
      </w:pPr>
      <w:r w:rsidRPr="00241DE3">
        <w:rPr>
          <w:rStyle w:val="Emphasis"/>
        </w:rPr>
        <w:t xml:space="preserve">The truth is, </w:t>
      </w:r>
      <w:r w:rsidRPr="0040340A">
        <w:rPr>
          <w:rStyle w:val="Emphasis"/>
        </w:rPr>
        <w:t>a new global pandemic is growing less likely</w:t>
      </w:r>
      <w:r w:rsidRPr="000C6F19">
        <w:rPr>
          <w:sz w:val="16"/>
        </w:rPr>
        <w:t xml:space="preserve">, not more. </w:t>
      </w:r>
      <w:r w:rsidRPr="0040340A">
        <w:rPr>
          <w:rStyle w:val="StyleUnderline"/>
        </w:rPr>
        <w:t>Mass migration to cities means the opportunity for viruses to jump from wildlife to the human species</w:t>
      </w:r>
      <w:r w:rsidRPr="000C6F19">
        <w:rPr>
          <w:sz w:val="16"/>
        </w:rPr>
        <w:t xml:space="preserve"> has not risen and </w:t>
      </w:r>
      <w:r w:rsidRPr="0040340A">
        <w:rPr>
          <w:rStyle w:val="Emphasis"/>
        </w:rPr>
        <w:t>has</w:t>
      </w:r>
      <w:r w:rsidRPr="000C6F19">
        <w:rPr>
          <w:sz w:val="16"/>
        </w:rPr>
        <w:t xml:space="preserve"> possibly even </w:t>
      </w:r>
      <w:r w:rsidRPr="0040340A">
        <w:rPr>
          <w:rStyle w:val="Emphasis"/>
        </w:rPr>
        <w:t>declined, despite media hype</w:t>
      </w:r>
      <w:r w:rsidRPr="00241DE3">
        <w:rPr>
          <w:rStyle w:val="Emphasis"/>
        </w:rPr>
        <w:t xml:space="preserve"> to the contrary. </w:t>
      </w:r>
      <w:r w:rsidRPr="0040340A">
        <w:rPr>
          <w:rStyle w:val="Emphasis"/>
        </w:rPr>
        <w:t>Water- and insect-borne infections</w:t>
      </w:r>
      <w:r w:rsidRPr="000C6F19">
        <w:rPr>
          <w:sz w:val="16"/>
        </w:rPr>
        <w:t>—</w:t>
      </w:r>
      <w:r w:rsidRPr="00241DE3">
        <w:rPr>
          <w:rStyle w:val="StyleUnderline"/>
        </w:rPr>
        <w:t>generally the most lethal</w:t>
      </w:r>
      <w:r w:rsidRPr="000C6F19">
        <w:rPr>
          <w:sz w:val="16"/>
        </w:rPr>
        <w:t>—</w:t>
      </w:r>
      <w:r w:rsidRPr="0040340A">
        <w:rPr>
          <w:rStyle w:val="Emphasis"/>
        </w:rPr>
        <w:t>are declining as living standards</w:t>
      </w:r>
      <w:r w:rsidRPr="000C6F19">
        <w:rPr>
          <w:sz w:val="16"/>
        </w:rPr>
        <w:t xml:space="preserve"> slowly </w:t>
      </w:r>
      <w:r w:rsidRPr="0040340A">
        <w:rPr>
          <w:rStyle w:val="Emphasis"/>
        </w:rPr>
        <w:t>improve</w:t>
      </w:r>
      <w:r w:rsidRPr="00241DE3">
        <w:rPr>
          <w:rStyle w:val="Emphasis"/>
        </w:rPr>
        <w:t>.</w:t>
      </w:r>
      <w:r w:rsidRPr="000C6F19">
        <w:rPr>
          <w:sz w:val="16"/>
        </w:rPr>
        <w:t xml:space="preserve"> </w:t>
      </w:r>
      <w:r w:rsidRPr="00241DE3">
        <w:rPr>
          <w:rStyle w:val="StyleUnderline"/>
        </w:rPr>
        <w:t>It’s true</w:t>
      </w:r>
      <w:r w:rsidRPr="000C6F19">
        <w:rPr>
          <w:sz w:val="16"/>
        </w:rPr>
        <w:t xml:space="preserve"> that </w:t>
      </w:r>
      <w:r w:rsidRPr="0040340A">
        <w:rPr>
          <w:rStyle w:val="StyleUnderline"/>
        </w:rPr>
        <w:t>casual</w:t>
      </w:r>
      <w:r w:rsidRPr="000C6F19">
        <w:rPr>
          <w:sz w:val="16"/>
        </w:rPr>
        <w:t xml:space="preserve">-contact </w:t>
      </w:r>
      <w:r w:rsidRPr="0040340A">
        <w:rPr>
          <w:rStyle w:val="StyleUnderline"/>
        </w:rPr>
        <w:t>infections such as colds are thriving</w:t>
      </w:r>
      <w:r w:rsidRPr="0040340A">
        <w:rPr>
          <w:sz w:val="16"/>
        </w:rPr>
        <w:t>—</w:t>
      </w:r>
      <w:r w:rsidRPr="0040340A">
        <w:rPr>
          <w:rStyle w:val="Emphasis"/>
        </w:rPr>
        <w:t>but only by being mild enough</w:t>
      </w:r>
      <w:r w:rsidRPr="000C6F19">
        <w:rPr>
          <w:sz w:val="16"/>
        </w:rPr>
        <w:t xml:space="preserve"> that </w:t>
      </w:r>
      <w:r w:rsidRPr="0040340A">
        <w:rPr>
          <w:rStyle w:val="StyleUnderline"/>
        </w:rPr>
        <w:t>their victims can soldier on with</w:t>
      </w:r>
      <w:r w:rsidRPr="000C6F19">
        <w:rPr>
          <w:sz w:val="16"/>
        </w:rPr>
        <w:t xml:space="preserve"> work and </w:t>
      </w:r>
      <w:r w:rsidRPr="0040340A">
        <w:rPr>
          <w:rStyle w:val="StyleUnderline"/>
        </w:rPr>
        <w:t>social engagements</w:t>
      </w:r>
      <w:r w:rsidRPr="00241DE3">
        <w:rPr>
          <w:rStyle w:val="StyleUnderline"/>
        </w:rPr>
        <w:t>, thereby allowing the virus to spread</w:t>
      </w:r>
      <w:r w:rsidRPr="0040340A">
        <w:rPr>
          <w:rStyle w:val="StyleUnderline"/>
        </w:rPr>
        <w:t>.</w:t>
      </w:r>
      <w:r w:rsidRPr="0040340A">
        <w:rPr>
          <w:sz w:val="16"/>
        </w:rPr>
        <w:t xml:space="preserve"> </w:t>
      </w:r>
      <w:r w:rsidRPr="0040340A">
        <w:rPr>
          <w:rStyle w:val="Emphasis"/>
        </w:rPr>
        <w:t>Even if a lethal virus does go global, the ability of medical science to sequence its genome and devise a vaccine or cure is getting better all the time.</w:t>
      </w:r>
    </w:p>
    <w:p w14:paraId="2066FE01" w14:textId="77777777" w:rsidR="002A18AB" w:rsidRDefault="002A18AB" w:rsidP="002A18AB">
      <w:pPr>
        <w:pStyle w:val="Heading3"/>
      </w:pPr>
      <w:r>
        <w:t>A2 Terrorism - Lone Wolf</w:t>
      </w:r>
    </w:p>
    <w:p w14:paraId="2A2B290F" w14:textId="77777777" w:rsidR="002A18AB" w:rsidRPr="00444083" w:rsidRDefault="002A18AB" w:rsidP="002A18AB">
      <w:pPr>
        <w:pStyle w:val="Heading4"/>
      </w:pPr>
      <w:r w:rsidRPr="00444083">
        <w:t>No lone wolf terror</w:t>
      </w:r>
    </w:p>
    <w:p w14:paraId="54D2DCDF" w14:textId="77777777" w:rsidR="002A18AB" w:rsidRPr="00444083" w:rsidRDefault="002A18AB" w:rsidP="002A18AB">
      <w:r w:rsidRPr="00444083">
        <w:rPr>
          <w:rStyle w:val="Heading4Char"/>
        </w:rPr>
        <w:t>Becker, 12/14/14</w:t>
      </w:r>
      <w:r w:rsidRPr="00444083">
        <w:t xml:space="preserve"> [The Foreign Policy Essay: Wolves Who Are Lonely By Michael Becker Sunday, December 14, 2014 at 10:00 AM, Michael Becker is a Ph.D. student in political science at Northeastern University. His research focuses on international security, conflict, and terrorism. He can be reached at </w:t>
      </w:r>
      <w:r w:rsidRPr="00460A37">
        <w:t>becker.m@husky.neu.edu.http://www.lawfareblog.com/2014/12/the-foreign-policy-essay-wolves-who-are-lonely/</w:t>
      </w:r>
      <w:r w:rsidRPr="00444083">
        <w:t>]</w:t>
      </w:r>
    </w:p>
    <w:p w14:paraId="3870283C" w14:textId="77777777" w:rsidR="002A18AB" w:rsidRPr="002A18AB" w:rsidRDefault="002A18AB" w:rsidP="002A18AB">
      <w:pPr>
        <w:rPr>
          <w:b/>
          <w:u w:val="single"/>
        </w:rPr>
      </w:pPr>
      <w:r w:rsidRPr="00444083">
        <w:rPr>
          <w:sz w:val="8"/>
        </w:rPr>
        <w:t xml:space="preserve">But much of </w:t>
      </w:r>
      <w:r w:rsidRPr="00444083">
        <w:rPr>
          <w:rStyle w:val="StyleUnderline"/>
        </w:rPr>
        <w:t xml:space="preserve">the fear surrounding lone wolves is </w:t>
      </w:r>
      <w:r w:rsidRPr="00444083">
        <w:rPr>
          <w:rStyle w:val="Emphasis"/>
        </w:rPr>
        <w:t>unwarranted</w:t>
      </w:r>
      <w:r w:rsidRPr="00444083">
        <w:rPr>
          <w:sz w:val="8"/>
        </w:rPr>
        <w:t xml:space="preserve"> </w:t>
      </w:r>
      <w:r w:rsidRPr="00444083">
        <w:rPr>
          <w:rStyle w:val="StyleUnderline"/>
        </w:rPr>
        <w:t>and based on ignorance of how they operate.</w:t>
      </w:r>
      <w:r w:rsidRPr="00444083">
        <w:rPr>
          <w:sz w:val="8"/>
        </w:rPr>
        <w:t xml:space="preserve"> My research shows that lone</w:t>
      </w:r>
      <w:r w:rsidRPr="00444083">
        <w:rPr>
          <w:rStyle w:val="StyleUnderline"/>
        </w:rPr>
        <w:t>-actor terrorists tend to conform to certain distinct patterns that can be useful in preventing</w:t>
      </w:r>
      <w:r w:rsidRPr="00444083">
        <w:rPr>
          <w:sz w:val="8"/>
        </w:rPr>
        <w:t xml:space="preserve"> future </w:t>
      </w:r>
      <w:r w:rsidRPr="00444083">
        <w:rPr>
          <w:rStyle w:val="StyleUnderline"/>
        </w:rPr>
        <w:t>attacks</w:t>
      </w:r>
      <w:r w:rsidRPr="00444083">
        <w:rPr>
          <w:sz w:val="8"/>
        </w:rPr>
        <w:t xml:space="preserve">. Perhaps more important, my findings indicate that </w:t>
      </w:r>
      <w:r w:rsidRPr="00D25934">
        <w:rPr>
          <w:rStyle w:val="StyleUnderline"/>
        </w:rPr>
        <w:t>lone wolves are not</w:t>
      </w:r>
      <w:r w:rsidRPr="00444083">
        <w:rPr>
          <w:rStyle w:val="StyleUnderline"/>
        </w:rPr>
        <w:t xml:space="preserve"> nearly as </w:t>
      </w:r>
      <w:r w:rsidRPr="00D25934">
        <w:rPr>
          <w:rStyle w:val="StyleUnderline"/>
        </w:rPr>
        <w:t>threatening</w:t>
      </w:r>
      <w:r w:rsidRPr="00444083">
        <w:rPr>
          <w:rStyle w:val="StyleUnderline"/>
        </w:rPr>
        <w:t xml:space="preserve"> as either their name or the hype around them suggest. </w:t>
      </w:r>
      <w:r w:rsidRPr="00444083">
        <w:rPr>
          <w:sz w:val="8"/>
        </w:rPr>
        <w:t>Becker photoThe concern about lone-wolf terrorism pervades much of the U.S. national security establishment. President Obama, former Secretary of Homeland Security Janet Napolitano, and current DHS Secretary Jeh Johnson, among others, have cited lone wolves as one of the gravest potential threats to U.S. security. They point to the rise of social media and terrorist propaganda, like the sophisticated videos produced by the Islamic State, and express concern that socially isolated individuals can become radicalized with troubling ease</w:t>
      </w:r>
      <w:r w:rsidRPr="00D25934">
        <w:rPr>
          <w:sz w:val="8"/>
        </w:rPr>
        <w:t xml:space="preserve">. </w:t>
      </w:r>
      <w:r w:rsidRPr="00D25934">
        <w:rPr>
          <w:rStyle w:val="StyleUnderline"/>
        </w:rPr>
        <w:t>It is true that</w:t>
      </w:r>
      <w:r w:rsidRPr="00444083">
        <w:rPr>
          <w:rStyle w:val="StyleUnderline"/>
        </w:rPr>
        <w:t xml:space="preserve"> lone-wolf </w:t>
      </w:r>
      <w:r w:rsidRPr="00D25934">
        <w:rPr>
          <w:rStyle w:val="StyleUnderline"/>
        </w:rPr>
        <w:t>terrorism</w:t>
      </w:r>
      <w:r w:rsidRPr="00444083">
        <w:rPr>
          <w:rStyle w:val="StyleUnderline"/>
        </w:rPr>
        <w:t xml:space="preserve"> against the United States </w:t>
      </w:r>
      <w:r w:rsidRPr="00D25934">
        <w:rPr>
          <w:rStyle w:val="StyleUnderline"/>
        </w:rPr>
        <w:t>has become more common</w:t>
      </w:r>
      <w:r w:rsidRPr="00444083">
        <w:rPr>
          <w:rStyle w:val="StyleUnderline"/>
        </w:rPr>
        <w:t xml:space="preserve"> in the past several years</w:t>
      </w:r>
      <w:r w:rsidRPr="00444083">
        <w:rPr>
          <w:sz w:val="8"/>
        </w:rPr>
        <w:t xml:space="preserve">. And several lone-actor attacks—including the 2011 shooting of Representative Gabrielle Giffords, which left six dead, and the 2009 Fort Hood shooting, which killed 13—have had deadly and tragic consequences. Concurrently, there has been little success in terms of identifying a lone wolf “profile.” They can be young or old; black or white; radical Islamists, right-wing extremists, anti-Semites, militant environmentalists, or of another ideological persuasion altogether. Given the diversity of their backgrounds, how can such a protean enemy be countered? </w:t>
      </w:r>
      <w:r w:rsidRPr="00444083">
        <w:rPr>
          <w:rStyle w:val="StyleUnderline"/>
        </w:rPr>
        <w:t xml:space="preserve">I recently undertook an analysis of 84 lone-wolf attacks that occurred in the United States between 1940 and 2012 in an effort to identify patterns </w:t>
      </w:r>
      <w:r w:rsidRPr="00444083">
        <w:rPr>
          <w:sz w:val="8"/>
        </w:rPr>
        <w:t xml:space="preserve">in the targets that lone wolves chose. I came away with several findings that have important national security implications. </w:t>
      </w:r>
      <w:r w:rsidRPr="00444083">
        <w:rPr>
          <w:rStyle w:val="StyleUnderline"/>
        </w:rPr>
        <w:t xml:space="preserve">First, similar to our recent experience with the Ebola outbreak, </w:t>
      </w:r>
      <w:r w:rsidRPr="00D25934">
        <w:rPr>
          <w:rStyle w:val="StyleUnderline"/>
        </w:rPr>
        <w:t>the fear of the thing is</w:t>
      </w:r>
      <w:r w:rsidRPr="00444083">
        <w:rPr>
          <w:rStyle w:val="StyleUnderline"/>
        </w:rPr>
        <w:t xml:space="preserve"> usually </w:t>
      </w:r>
      <w:r w:rsidRPr="00D25934">
        <w:rPr>
          <w:rStyle w:val="StyleUnderline"/>
        </w:rPr>
        <w:t>worse than the thing itself. Few</w:t>
      </w:r>
      <w:r w:rsidRPr="00444083">
        <w:rPr>
          <w:rStyle w:val="StyleUnderline"/>
        </w:rPr>
        <w:t xml:space="preserve"> lone-wolf </w:t>
      </w:r>
      <w:r w:rsidRPr="00D25934">
        <w:rPr>
          <w:rStyle w:val="StyleUnderline"/>
        </w:rPr>
        <w:t>attacks</w:t>
      </w:r>
      <w:r w:rsidRPr="00444083">
        <w:rPr>
          <w:rStyle w:val="StyleUnderline"/>
        </w:rPr>
        <w:t xml:space="preserve"> in the United States </w:t>
      </w:r>
      <w:r w:rsidRPr="00D25934">
        <w:rPr>
          <w:rStyle w:val="StyleUnderline"/>
        </w:rPr>
        <w:t>actually kill anyone</w:t>
      </w:r>
      <w:r w:rsidRPr="00444083">
        <w:rPr>
          <w:rStyle w:val="StyleUnderline"/>
        </w:rPr>
        <w:t>, and many others only succeed in killing one person</w:t>
      </w:r>
      <w:r w:rsidRPr="00444083">
        <w:rPr>
          <w:sz w:val="8"/>
        </w:rPr>
        <w:t xml:space="preserve">: </w:t>
      </w:r>
      <w:r w:rsidRPr="00444083">
        <w:rPr>
          <w:rStyle w:val="StyleUnderline"/>
        </w:rPr>
        <w:t>the lone wolf himself</w:t>
      </w:r>
      <w:r w:rsidRPr="00444083">
        <w:rPr>
          <w:sz w:val="8"/>
        </w:rPr>
        <w:t xml:space="preserve"> (they are almost invariably men). </w:t>
      </w:r>
      <w:r w:rsidRPr="00444083">
        <w:rPr>
          <w:rStyle w:val="StyleUnderline"/>
        </w:rPr>
        <w:t xml:space="preserve">Many </w:t>
      </w:r>
      <w:r w:rsidRPr="00D25934">
        <w:rPr>
          <w:rStyle w:val="StyleUnderline"/>
        </w:rPr>
        <w:t xml:space="preserve">lone wolves are </w:t>
      </w:r>
      <w:r w:rsidRPr="00D25934">
        <w:rPr>
          <w:rStyle w:val="Emphasis"/>
        </w:rPr>
        <w:t>incompetent loners with no experience</w:t>
      </w:r>
      <w:r w:rsidRPr="00444083">
        <w:rPr>
          <w:rStyle w:val="StyleUnderline"/>
        </w:rPr>
        <w:t xml:space="preserve"> discharging a bomb or firearm; oftentimes they exhibit behavior that, in retrospect, is more bizarre and sad than frightening</w:t>
      </w:r>
      <w:r w:rsidRPr="00444083">
        <w:rPr>
          <w:sz w:val="8"/>
        </w:rPr>
        <w:t xml:space="preserve">. </w:t>
      </w:r>
      <w:r w:rsidRPr="00444083">
        <w:rPr>
          <w:rStyle w:val="StyleUnderline"/>
        </w:rPr>
        <w:t xml:space="preserve">Take Dwight </w:t>
      </w:r>
      <w:r w:rsidRPr="00D25934">
        <w:rPr>
          <w:rStyle w:val="StyleUnderline"/>
        </w:rPr>
        <w:t>Watson</w:t>
      </w:r>
      <w:r w:rsidRPr="00444083">
        <w:rPr>
          <w:rStyle w:val="StyleUnderline"/>
        </w:rPr>
        <w:t>, a.k.a. the “Tractor Man.” In 2003, Watson drove his tractor to Washington, D.C., and threatened to blow up explosives</w:t>
      </w:r>
      <w:r w:rsidRPr="00444083">
        <w:rPr>
          <w:sz w:val="8"/>
        </w:rPr>
        <w:t xml:space="preserve"> near the National Mall. </w:t>
      </w:r>
      <w:r w:rsidRPr="00444083">
        <w:rPr>
          <w:rStyle w:val="StyleUnderline"/>
        </w:rPr>
        <w:t xml:space="preserve">After two days, he </w:t>
      </w:r>
      <w:r w:rsidRPr="00D25934">
        <w:rPr>
          <w:rStyle w:val="StyleUnderline"/>
        </w:rPr>
        <w:t>surrendered</w:t>
      </w:r>
      <w:r w:rsidRPr="00444083">
        <w:rPr>
          <w:rStyle w:val="StyleUnderline"/>
        </w:rPr>
        <w:t xml:space="preserve"> unceremoniously and it was revealed that he never had any weapons</w:t>
      </w:r>
      <w:r w:rsidRPr="00444083">
        <w:rPr>
          <w:sz w:val="8"/>
        </w:rPr>
        <w:t xml:space="preserve"> at all. </w:t>
      </w:r>
      <w:r w:rsidRPr="00444083">
        <w:rPr>
          <w:rStyle w:val="StyleUnderline"/>
        </w:rPr>
        <w:t xml:space="preserve">Part of the reason for the low casualty rate in lone-wolf attacks is that </w:t>
      </w:r>
      <w:r w:rsidRPr="00D25934">
        <w:rPr>
          <w:rStyle w:val="StyleUnderline"/>
        </w:rPr>
        <w:t>unlike</w:t>
      </w:r>
      <w:r w:rsidRPr="00444083">
        <w:rPr>
          <w:rStyle w:val="StyleUnderline"/>
        </w:rPr>
        <w:t xml:space="preserve"> </w:t>
      </w:r>
      <w:r w:rsidRPr="00D25934">
        <w:rPr>
          <w:rStyle w:val="StyleUnderline"/>
        </w:rPr>
        <w:t>groups</w:t>
      </w:r>
      <w:r w:rsidRPr="00444083">
        <w:rPr>
          <w:rStyle w:val="StyleUnderline"/>
        </w:rPr>
        <w:t xml:space="preserve"> such al-Qaeda </w:t>
      </w:r>
      <w:r w:rsidRPr="00D25934">
        <w:rPr>
          <w:rStyle w:val="StyleUnderline"/>
        </w:rPr>
        <w:t xml:space="preserve">that have </w:t>
      </w:r>
      <w:r w:rsidRPr="00444083">
        <w:rPr>
          <w:rStyle w:val="StyleUnderline"/>
        </w:rPr>
        <w:t xml:space="preserve">significant </w:t>
      </w:r>
      <w:r w:rsidRPr="00D25934">
        <w:rPr>
          <w:rStyle w:val="StyleUnderline"/>
        </w:rPr>
        <w:t>resources</w:t>
      </w:r>
      <w:r w:rsidRPr="00444083">
        <w:rPr>
          <w:rStyle w:val="StyleUnderline"/>
        </w:rPr>
        <w:t xml:space="preserve"> at their disposal and, even more important, a sophisticated division of labor</w:t>
      </w:r>
      <w:r w:rsidRPr="00444083">
        <w:rPr>
          <w:sz w:val="8"/>
        </w:rPr>
        <w:t xml:space="preserve">, </w:t>
      </w:r>
      <w:r w:rsidRPr="00D25934">
        <w:rPr>
          <w:rStyle w:val="StyleUnderline"/>
        </w:rPr>
        <w:t>lone wolves have to do all the work</w:t>
      </w:r>
      <w:r w:rsidRPr="00444083">
        <w:rPr>
          <w:rStyle w:val="StyleUnderline"/>
        </w:rPr>
        <w:t xml:space="preserve"> of terrorism </w:t>
      </w:r>
      <w:r w:rsidRPr="00D25934">
        <w:rPr>
          <w:rStyle w:val="StyleUnderline"/>
        </w:rPr>
        <w:t>themselves</w:t>
      </w:r>
      <w:r w:rsidRPr="00D25934">
        <w:rPr>
          <w:sz w:val="8"/>
        </w:rPr>
        <w:t>—</w:t>
      </w:r>
      <w:r w:rsidRPr="00D25934">
        <w:rPr>
          <w:rStyle w:val="StyleUnderline"/>
        </w:rPr>
        <w:t>finding a target</w:t>
      </w:r>
      <w:r w:rsidRPr="00444083">
        <w:rPr>
          <w:rStyle w:val="StyleUnderline"/>
        </w:rPr>
        <w:t xml:space="preserve">, </w:t>
      </w:r>
      <w:r w:rsidRPr="00D25934">
        <w:rPr>
          <w:rStyle w:val="StyleUnderline"/>
        </w:rPr>
        <w:t>planning</w:t>
      </w:r>
      <w:r w:rsidRPr="00444083">
        <w:rPr>
          <w:rStyle w:val="StyleUnderline"/>
        </w:rPr>
        <w:t xml:space="preserve"> an attack, </w:t>
      </w:r>
      <w:r w:rsidRPr="00D25934">
        <w:rPr>
          <w:rStyle w:val="StyleUnderline"/>
        </w:rPr>
        <w:t>gathering</w:t>
      </w:r>
      <w:r w:rsidRPr="00444083">
        <w:rPr>
          <w:rStyle w:val="StyleUnderline"/>
        </w:rPr>
        <w:t xml:space="preserve"> supplies, doing </w:t>
      </w:r>
      <w:r w:rsidRPr="00D25934">
        <w:rPr>
          <w:rStyle w:val="StyleUnderline"/>
        </w:rPr>
        <w:t>reconnaissance</w:t>
      </w:r>
      <w:r w:rsidRPr="00444083">
        <w:rPr>
          <w:rStyle w:val="StyleUnderline"/>
        </w:rPr>
        <w:t xml:space="preserve">, actually </w:t>
      </w:r>
      <w:r w:rsidRPr="00D25934">
        <w:rPr>
          <w:rStyle w:val="StyleUnderline"/>
        </w:rPr>
        <w:t>carrying out the attack, and</w:t>
      </w:r>
      <w:r w:rsidRPr="00444083">
        <w:rPr>
          <w:rStyle w:val="StyleUnderline"/>
        </w:rPr>
        <w:t xml:space="preserve"> possibly </w:t>
      </w:r>
      <w:r w:rsidRPr="00D25934">
        <w:rPr>
          <w:rStyle w:val="StyleUnderline"/>
        </w:rPr>
        <w:t>executing</w:t>
      </w:r>
      <w:r w:rsidRPr="00444083">
        <w:rPr>
          <w:rStyle w:val="StyleUnderline"/>
        </w:rPr>
        <w:t xml:space="preserve"> an </w:t>
      </w:r>
      <w:r w:rsidRPr="00D25934">
        <w:rPr>
          <w:rStyle w:val="StyleUnderline"/>
        </w:rPr>
        <w:t>escape</w:t>
      </w:r>
      <w:r w:rsidRPr="00444083">
        <w:rPr>
          <w:rStyle w:val="StyleUnderline"/>
        </w:rPr>
        <w:t xml:space="preserve"> plan</w:t>
      </w:r>
      <w:r w:rsidRPr="00444083">
        <w:rPr>
          <w:sz w:val="8"/>
        </w:rPr>
        <w:t xml:space="preserve">. </w:t>
      </w:r>
      <w:r w:rsidRPr="00444083">
        <w:rPr>
          <w:rStyle w:val="StyleUnderline"/>
        </w:rPr>
        <w:t>This disadvantage is reflected in the weapons most lone wolves choose: firearms. Globally</w:t>
      </w:r>
      <w:r w:rsidRPr="00444083">
        <w:rPr>
          <w:sz w:val="8"/>
        </w:rPr>
        <w:t xml:space="preserve">, at the organizational level, </w:t>
      </w:r>
      <w:r w:rsidRPr="00444083">
        <w:rPr>
          <w:rStyle w:val="StyleUnderline"/>
        </w:rPr>
        <w:t>most terrorist attacks are bombings</w:t>
      </w:r>
      <w:r w:rsidRPr="00444083">
        <w:rPr>
          <w:sz w:val="8"/>
        </w:rPr>
        <w:t xml:space="preserve">, but lone wolves mainly choose guns. In part, this is because guns can more easily be attained than bombs in the United States, but lone wolves’ preference for firearms obtains globally as well, suggesting it is driven by their lack of facility with explosives. And </w:t>
      </w:r>
      <w:r w:rsidRPr="00444083">
        <w:rPr>
          <w:rStyle w:val="StyleUnderline"/>
        </w:rPr>
        <w:t>a lone gunman</w:t>
      </w:r>
      <w:r w:rsidRPr="00444083">
        <w:rPr>
          <w:sz w:val="8"/>
        </w:rPr>
        <w:t xml:space="preserve">—while still potentially able to cause multiple casualties—is </w:t>
      </w:r>
      <w:r w:rsidRPr="00444083">
        <w:rPr>
          <w:rStyle w:val="StyleUnderline"/>
        </w:rPr>
        <w:t>likely to produce fewer fatalities</w:t>
      </w:r>
      <w:r w:rsidRPr="00444083">
        <w:rPr>
          <w:sz w:val="8"/>
        </w:rPr>
        <w:t xml:space="preserve"> than a well-made and well-placed bomb. </w:t>
      </w:r>
      <w:r w:rsidRPr="00D25934">
        <w:rPr>
          <w:rStyle w:val="StyleUnderline"/>
        </w:rPr>
        <w:t>Another</w:t>
      </w:r>
      <w:r w:rsidRPr="00444083">
        <w:rPr>
          <w:rStyle w:val="StyleUnderline"/>
        </w:rPr>
        <w:t xml:space="preserve"> significant </w:t>
      </w:r>
      <w:r w:rsidRPr="00D25934">
        <w:rPr>
          <w:rStyle w:val="StyleUnderline"/>
        </w:rPr>
        <w:t>characteristic</w:t>
      </w:r>
      <w:r w:rsidRPr="00444083">
        <w:rPr>
          <w:rStyle w:val="StyleUnderline"/>
        </w:rPr>
        <w:t xml:space="preserve"> of lone wolves </w:t>
      </w:r>
      <w:r w:rsidRPr="00D25934">
        <w:rPr>
          <w:rStyle w:val="StyleUnderline"/>
        </w:rPr>
        <w:t xml:space="preserve">is their </w:t>
      </w:r>
      <w:r w:rsidRPr="00D25934">
        <w:rPr>
          <w:rStyle w:val="Emphasis"/>
        </w:rPr>
        <w:t>limited</w:t>
      </w:r>
      <w:r w:rsidRPr="00444083">
        <w:rPr>
          <w:rStyle w:val="Emphasis"/>
        </w:rPr>
        <w:t xml:space="preserve"> </w:t>
      </w:r>
      <w:r w:rsidRPr="00D25934">
        <w:rPr>
          <w:rStyle w:val="Emphasis"/>
        </w:rPr>
        <w:t>ability to select</w:t>
      </w:r>
      <w:r w:rsidRPr="00444083">
        <w:rPr>
          <w:rStyle w:val="Emphasis"/>
        </w:rPr>
        <w:t xml:space="preserve"> meaningful </w:t>
      </w:r>
      <w:r w:rsidRPr="00D25934">
        <w:rPr>
          <w:rStyle w:val="Emphasis"/>
        </w:rPr>
        <w:t>targets</w:t>
      </w:r>
      <w:r w:rsidRPr="00444083">
        <w:rPr>
          <w:sz w:val="8"/>
        </w:rPr>
        <w:t xml:space="preserve">. </w:t>
      </w:r>
      <w:r w:rsidRPr="00444083">
        <w:rPr>
          <w:rStyle w:val="StyleUnderline"/>
        </w:rPr>
        <w:t>The expertise needed to conduct a successful attack on a hardened target—not an easy task—is reflected in the targets most lone wolves choose and how they conduct themselves</w:t>
      </w:r>
      <w:r w:rsidRPr="00444083">
        <w:rPr>
          <w:sz w:val="8"/>
        </w:rPr>
        <w:t xml:space="preserve">. </w:t>
      </w:r>
      <w:r w:rsidRPr="00444083">
        <w:rPr>
          <w:rStyle w:val="StyleUnderline"/>
        </w:rPr>
        <w:t>Lone wolves tend to choose unhardened, undefended targets</w:t>
      </w:r>
      <w:r w:rsidRPr="00444083">
        <w:rPr>
          <w:sz w:val="8"/>
        </w:rPr>
        <w:t xml:space="preserve"> like college campuses, churches, and local government buildings. Only rarely do they opt for significant or symbolic targets like the National Mall. I </w:t>
      </w:r>
      <w:r w:rsidRPr="00444083">
        <w:rPr>
          <w:rStyle w:val="StyleUnderline"/>
        </w:rPr>
        <w:t xml:space="preserve">suspect that this tendency is due to two factors: the more </w:t>
      </w:r>
      <w:r w:rsidRPr="00D25934">
        <w:rPr>
          <w:rStyle w:val="StyleUnderline"/>
        </w:rPr>
        <w:t>personal motives</w:t>
      </w:r>
      <w:r w:rsidRPr="00444083">
        <w:rPr>
          <w:rStyle w:val="StyleUnderline"/>
        </w:rPr>
        <w:t xml:space="preserve"> that—alongside their political ideologies—</w:t>
      </w:r>
      <w:r w:rsidRPr="00D25934">
        <w:rPr>
          <w:rStyle w:val="StyleUnderline"/>
        </w:rPr>
        <w:t>inform</w:t>
      </w:r>
      <w:r w:rsidRPr="00444083">
        <w:rPr>
          <w:rStyle w:val="StyleUnderline"/>
        </w:rPr>
        <w:t xml:space="preserve"> lone wolves’ </w:t>
      </w:r>
      <w:r w:rsidRPr="00D25934">
        <w:rPr>
          <w:rStyle w:val="StyleUnderline"/>
        </w:rPr>
        <w:t>violent tendencies</w:t>
      </w:r>
      <w:r w:rsidRPr="00444083">
        <w:rPr>
          <w:rStyle w:val="StyleUnderline"/>
        </w:rPr>
        <w:t>; and the desire to carry out a successful attack</w:t>
      </w:r>
      <w:r w:rsidRPr="00444083">
        <w:rPr>
          <w:sz w:val="8"/>
        </w:rPr>
        <w:t xml:space="preserve">, a task made easier by choosing a softer target. </w:t>
      </w:r>
      <w:r w:rsidRPr="00444083">
        <w:rPr>
          <w:rStyle w:val="StyleUnderline"/>
        </w:rPr>
        <w:t>The targets lone wolves choose tend to be congruent with the ideologies that they say motivate them: so anti-abortion lone wolves</w:t>
      </w:r>
      <w:r w:rsidRPr="00444083">
        <w:rPr>
          <w:sz w:val="8"/>
        </w:rPr>
        <w:t xml:space="preserve"> go after clinics or doctors who perform abortions, while right-wing extremists target government buildings and officials. What is even more striking is that these small-ball targets tend to be found in or near places well known to perpetrators—the square in their hometown, the synagogue they pass on their way to work, etc. Their daily routines, in other words, are usually the scene of the crime. </w:t>
      </w:r>
      <w:r w:rsidRPr="00444083">
        <w:rPr>
          <w:rStyle w:val="StyleUnderline"/>
        </w:rPr>
        <w:t>What should all these patterns mean to counterterrorism officials? They indicate most notably that lone wolves are not as fearsome as they are often made out to be.</w:t>
      </w:r>
      <w:r w:rsidRPr="00444083">
        <w:rPr>
          <w:sz w:val="8"/>
        </w:rPr>
        <w:t xml:space="preserve"> </w:t>
      </w:r>
      <w:r w:rsidRPr="00444083">
        <w:rPr>
          <w:rStyle w:val="StyleUnderline"/>
        </w:rPr>
        <w:t xml:space="preserve">Lone wolves are only rarely deadly. What is more, </w:t>
      </w:r>
      <w:r w:rsidRPr="00D25934">
        <w:rPr>
          <w:rStyle w:val="StyleUnderline"/>
        </w:rPr>
        <w:t>when they do</w:t>
      </w:r>
      <w:r w:rsidRPr="00444083">
        <w:rPr>
          <w:rStyle w:val="StyleUnderline"/>
        </w:rPr>
        <w:t xml:space="preserve"> manage to </w:t>
      </w:r>
      <w:r w:rsidRPr="00D25934">
        <w:rPr>
          <w:rStyle w:val="StyleUnderline"/>
        </w:rPr>
        <w:t>kill</w:t>
      </w:r>
      <w:r w:rsidRPr="00444083">
        <w:rPr>
          <w:rStyle w:val="StyleUnderline"/>
        </w:rPr>
        <w:t xml:space="preserve"> people, </w:t>
      </w:r>
      <w:r w:rsidRPr="00D25934">
        <w:rPr>
          <w:rStyle w:val="StyleUnderline"/>
        </w:rPr>
        <w:t xml:space="preserve">their </w:t>
      </w:r>
      <w:r w:rsidRPr="00D25934">
        <w:rPr>
          <w:rStyle w:val="Emphasis"/>
        </w:rPr>
        <w:t>incompetence</w:t>
      </w:r>
      <w:r w:rsidRPr="00D25934">
        <w:rPr>
          <w:rStyle w:val="StyleUnderline"/>
        </w:rPr>
        <w:t xml:space="preserve"> and reliance on firearms</w:t>
      </w:r>
      <w:r w:rsidRPr="00444083">
        <w:rPr>
          <w:rStyle w:val="StyleUnderline"/>
        </w:rPr>
        <w:t xml:space="preserve"> usually </w:t>
      </w:r>
      <w:r w:rsidRPr="00D25934">
        <w:rPr>
          <w:rStyle w:val="StyleUnderline"/>
        </w:rPr>
        <w:t>limit</w:t>
      </w:r>
      <w:r w:rsidRPr="00444083">
        <w:rPr>
          <w:rStyle w:val="StyleUnderline"/>
        </w:rPr>
        <w:t xml:space="preserve"> the number of </w:t>
      </w:r>
      <w:r w:rsidRPr="00D25934">
        <w:rPr>
          <w:rStyle w:val="StyleUnderline"/>
        </w:rPr>
        <w:t>deaths</w:t>
      </w:r>
      <w:r w:rsidRPr="00444083">
        <w:rPr>
          <w:sz w:val="8"/>
        </w:rPr>
        <w:t xml:space="preserve">. As a result, policymakers’ </w:t>
      </w:r>
      <w:r w:rsidRPr="00D25934">
        <w:rPr>
          <w:rStyle w:val="Emphasis"/>
        </w:rPr>
        <w:t>concern</w:t>
      </w:r>
      <w:r w:rsidRPr="00444083">
        <w:rPr>
          <w:rStyle w:val="Emphasis"/>
        </w:rPr>
        <w:t xml:space="preserve"> about lone wolves </w:t>
      </w:r>
      <w:r w:rsidRPr="00D25934">
        <w:rPr>
          <w:rStyle w:val="Emphasis"/>
        </w:rPr>
        <w:t>is</w:t>
      </w:r>
      <w:r w:rsidRPr="00444083">
        <w:rPr>
          <w:rStyle w:val="Emphasis"/>
        </w:rPr>
        <w:t xml:space="preserve"> probably </w:t>
      </w:r>
      <w:r w:rsidRPr="00D25934">
        <w:rPr>
          <w:rStyle w:val="Emphasis"/>
        </w:rPr>
        <w:t>overblown</w:t>
      </w:r>
      <w:r w:rsidRPr="00444083">
        <w:rPr>
          <w:rStyle w:val="Emphasis"/>
        </w:rPr>
        <w:t>,</w:t>
      </w:r>
      <w:r w:rsidRPr="00444083">
        <w:rPr>
          <w:sz w:val="8"/>
        </w:rPr>
        <w:t xml:space="preserve"> and the allocation of resources for counterterrorism purposes should take account of this. In some sense, this requires us to learn to live with the existence of lone-wolf terrorism. </w:t>
      </w:r>
      <w:r w:rsidRPr="00D25934">
        <w:rPr>
          <w:rStyle w:val="StyleUnderline"/>
        </w:rPr>
        <w:t>Even if the threat were more severe, there are too many</w:t>
      </w:r>
      <w:r w:rsidRPr="00444083">
        <w:rPr>
          <w:rStyle w:val="StyleUnderline"/>
        </w:rPr>
        <w:t xml:space="preserve"> potential </w:t>
      </w:r>
      <w:r w:rsidRPr="00D25934">
        <w:rPr>
          <w:rStyle w:val="StyleUnderline"/>
        </w:rPr>
        <w:t>targets</w:t>
      </w:r>
      <w:r w:rsidRPr="00444083">
        <w:rPr>
          <w:rStyle w:val="StyleUnderline"/>
        </w:rPr>
        <w:t xml:space="preserve"> and too many potential lone wolves </w:t>
      </w:r>
      <w:r w:rsidRPr="00D25934">
        <w:rPr>
          <w:rStyle w:val="StyleUnderline"/>
        </w:rPr>
        <w:t>to expect law enforcement to monitor</w:t>
      </w:r>
      <w:r w:rsidRPr="00444083">
        <w:rPr>
          <w:rStyle w:val="StyleUnderline"/>
        </w:rPr>
        <w:t xml:space="preserve">, detect, </w:t>
      </w:r>
      <w:r w:rsidRPr="00D25934">
        <w:rPr>
          <w:rStyle w:val="StyleUnderline"/>
        </w:rPr>
        <w:t>and interdict</w:t>
      </w:r>
      <w:r w:rsidRPr="00444083">
        <w:rPr>
          <w:rStyle w:val="StyleUnderline"/>
        </w:rPr>
        <w:t xml:space="preserve"> them all.</w:t>
      </w:r>
    </w:p>
    <w:p w14:paraId="08A1831C" w14:textId="0EC3478C" w:rsidR="002A18AB" w:rsidRPr="00D25934" w:rsidRDefault="002A18AB" w:rsidP="002A18AB">
      <w:pPr>
        <w:pStyle w:val="Heading3"/>
      </w:pPr>
      <w:r>
        <w:t>A2 Terrorism - WMD</w:t>
      </w:r>
    </w:p>
    <w:p w14:paraId="372F80B2" w14:textId="77777777" w:rsidR="002A18AB" w:rsidRDefault="002A18AB" w:rsidP="002A18AB">
      <w:pPr>
        <w:pStyle w:val="Heading4"/>
      </w:pPr>
      <w:r>
        <w:t>No WMD or escalation</w:t>
      </w:r>
    </w:p>
    <w:p w14:paraId="3468F6FE" w14:textId="77777777" w:rsidR="002A18AB" w:rsidRDefault="002A18AB" w:rsidP="002A18AB">
      <w:r w:rsidRPr="00905E4E">
        <w:rPr>
          <w:rStyle w:val="Style13ptBold"/>
        </w:rPr>
        <w:t>Weiss 15</w:t>
      </w:r>
      <w:r>
        <w:t xml:space="preserve"> (Leonard, </w:t>
      </w:r>
      <w:r w:rsidRPr="00EF6304">
        <w:t>visiting scholar at the Center for International Security and Coop</w:t>
      </w:r>
      <w:r>
        <w:t>eration at Stanford University</w:t>
      </w:r>
      <w:r w:rsidRPr="00EF6304">
        <w:t>, and a member of the National Advisory Board of the Center for Arms Control and Non-P</w:t>
      </w:r>
      <w:r>
        <w:t xml:space="preserve">roliferation in Washington, DC, </w:t>
      </w:r>
      <w:r w:rsidRPr="00EF6304">
        <w:t>former professor of applied mathematics and engineering at Brown University</w:t>
      </w:r>
      <w:r>
        <w:t xml:space="preserve"> and the University of Maryland, “On fear and nuclear terrorism,” </w:t>
      </w:r>
      <w:r w:rsidRPr="00930D8C">
        <w:rPr>
          <w:i/>
        </w:rPr>
        <w:t>Bulletin of the Atomic Scientists</w:t>
      </w:r>
      <w:r>
        <w:t>, March/April 2015, Vol. 71, N</w:t>
      </w:r>
      <w:r w:rsidRPr="00930D8C">
        <w:t>o. 2</w:t>
      </w:r>
      <w:r>
        <w:t>, p.</w:t>
      </w:r>
      <w:r w:rsidRPr="00930D8C">
        <w:t xml:space="preserve"> 75-87</w:t>
      </w:r>
      <w:r>
        <w:t>)</w:t>
      </w:r>
    </w:p>
    <w:p w14:paraId="39D84F4E" w14:textId="77777777" w:rsidR="002A18AB" w:rsidRPr="00952E52" w:rsidRDefault="002A18AB" w:rsidP="002A18AB"/>
    <w:p w14:paraId="3A6745CB" w14:textId="77777777" w:rsidR="002A18AB" w:rsidRPr="00757EAD" w:rsidRDefault="002A18AB" w:rsidP="002A18AB">
      <w:pPr>
        <w:rPr>
          <w:sz w:val="16"/>
        </w:rPr>
      </w:pPr>
      <w:r w:rsidRPr="00C46F81">
        <w:rPr>
          <w:sz w:val="16"/>
        </w:rPr>
        <w:t xml:space="preserve">If </w:t>
      </w:r>
      <w:r w:rsidRPr="00757EAD">
        <w:rPr>
          <w:sz w:val="16"/>
        </w:rPr>
        <w:t xml:space="preserve">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757EAD">
        <w:rPr>
          <w:rStyle w:val="StyleUnderline"/>
        </w:rPr>
        <w:t>Although there has been much commentary on</w:t>
      </w:r>
      <w:r w:rsidRPr="00757EAD">
        <w:rPr>
          <w:sz w:val="16"/>
        </w:rPr>
        <w:t xml:space="preserve"> </w:t>
      </w:r>
      <w:r w:rsidRPr="00757EAD">
        <w:rPr>
          <w:rStyle w:val="StyleUnderline"/>
        </w:rPr>
        <w:t>the interest that Osama bin Laden, when he was alive, reportedly expressed</w:t>
      </w:r>
      <w:r w:rsidRPr="00757EAD">
        <w:rPr>
          <w:sz w:val="16"/>
        </w:rPr>
        <w:t xml:space="preserve"> in obtaining nuclear weapons (see Mowatt-Larssen, 2010), </w:t>
      </w:r>
      <w:r w:rsidRPr="00757EAD">
        <w:rPr>
          <w:rStyle w:val="StyleUnderline"/>
        </w:rPr>
        <w:t>and some terrorists</w:t>
      </w:r>
      <w:r w:rsidRPr="00757EAD">
        <w:rPr>
          <w:sz w:val="16"/>
        </w:rPr>
        <w:t xml:space="preserve"> no doubt </w:t>
      </w:r>
      <w:r w:rsidRPr="00757EAD">
        <w:rPr>
          <w:rStyle w:val="StyleUnderline"/>
        </w:rPr>
        <w:t xml:space="preserve">desire to obtain such weapons, </w:t>
      </w:r>
      <w:r w:rsidRPr="00757EAD">
        <w:rPr>
          <w:rStyle w:val="Emphasis"/>
        </w:rPr>
        <w:t>evidence</w:t>
      </w:r>
      <w:r w:rsidRPr="00757EAD">
        <w:rPr>
          <w:rStyle w:val="StyleUnderline"/>
        </w:rPr>
        <w:t xml:space="preserve"> of any terrorist group </w:t>
      </w:r>
      <w:r w:rsidRPr="00757EAD">
        <w:rPr>
          <w:rStyle w:val="Emphasis"/>
        </w:rPr>
        <w:t>working seriously</w:t>
      </w:r>
      <w:r w:rsidRPr="00757EAD">
        <w:rPr>
          <w:rStyle w:val="StyleUnderline"/>
        </w:rPr>
        <w:t xml:space="preserve"> toward the theft of nuclear weapons or the acquisition of such weapons by other means is </w:t>
      </w:r>
      <w:r w:rsidRPr="00757EAD">
        <w:rPr>
          <w:rStyle w:val="Emphasis"/>
        </w:rPr>
        <w:t>virtually nonexistent</w:t>
      </w:r>
      <w:r w:rsidRPr="00757EAD">
        <w:rPr>
          <w:rStyle w:val="StyleUnderline"/>
        </w:rPr>
        <w:t xml:space="preserve">. This </w:t>
      </w:r>
      <w:r w:rsidRPr="00757EAD">
        <w:rPr>
          <w:sz w:val="16"/>
        </w:rPr>
        <w:t xml:space="preserve">may be due to a combination of reasons. </w:t>
      </w:r>
      <w:r w:rsidRPr="00757EAD">
        <w:rPr>
          <w:rStyle w:val="StyleUnderline"/>
        </w:rPr>
        <w:t>Terrorists understand that it is not hard to terrorize a population without committing mass murder</w:t>
      </w:r>
      <w:r w:rsidRPr="00757EAD">
        <w:rPr>
          <w:sz w:val="16"/>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w:t>
      </w:r>
    </w:p>
    <w:p w14:paraId="26ED4A26" w14:textId="77777777" w:rsidR="002A18AB" w:rsidRPr="00757EAD" w:rsidRDefault="002A18AB" w:rsidP="002A18AB">
      <w:pPr>
        <w:rPr>
          <w:sz w:val="16"/>
        </w:rPr>
      </w:pPr>
      <w:r w:rsidRPr="00757EAD">
        <w:rPr>
          <w:sz w:val="16"/>
        </w:rPr>
        <w:t>Terrorists who believe the commission of violence helps their cause have access to many explosive materials and conventional weapons to ply their “trade</w:t>
      </w:r>
      <w:r w:rsidRPr="00757EAD">
        <w:rPr>
          <w:rStyle w:val="StyleUnderline"/>
        </w:rPr>
        <w:t>.” If public sympathy is important to their cause, an apparent plan or commission of mass murder is not going to help them, and indeed will make their enemies even more implacable</w:t>
      </w:r>
      <w:r w:rsidRPr="00757EAD">
        <w:rPr>
          <w:sz w:val="16"/>
        </w:rPr>
        <w:t xml:space="preserve">, reducing the prospects of achieving their goals. </w:t>
      </w:r>
      <w:r w:rsidRPr="00757EAD">
        <w:rPr>
          <w:rStyle w:val="StyleUnderline"/>
        </w:rPr>
        <w:t xml:space="preserve">The acquisition of nuclear weapons by terrorists is not like the acquisition of conventional weapons; it requires significant </w:t>
      </w:r>
      <w:r w:rsidRPr="00757EAD">
        <w:rPr>
          <w:rStyle w:val="Emphasis"/>
        </w:rPr>
        <w:t>time</w:t>
      </w:r>
      <w:r w:rsidRPr="00757EAD">
        <w:rPr>
          <w:rStyle w:val="StyleUnderline"/>
        </w:rPr>
        <w:t xml:space="preserve">, </w:t>
      </w:r>
      <w:r w:rsidRPr="00757EAD">
        <w:rPr>
          <w:rStyle w:val="Emphasis"/>
        </w:rPr>
        <w:t>planning</w:t>
      </w:r>
      <w:r w:rsidRPr="00757EAD">
        <w:rPr>
          <w:rStyle w:val="StyleUnderline"/>
        </w:rPr>
        <w:t xml:space="preserve">, </w:t>
      </w:r>
      <w:r w:rsidRPr="00757EAD">
        <w:rPr>
          <w:rStyle w:val="Emphasis"/>
        </w:rPr>
        <w:t>resources</w:t>
      </w:r>
      <w:r w:rsidRPr="00757EAD">
        <w:rPr>
          <w:rStyle w:val="StyleUnderline"/>
        </w:rPr>
        <w:t xml:space="preserve">, and </w:t>
      </w:r>
      <w:r w:rsidRPr="00757EAD">
        <w:rPr>
          <w:rStyle w:val="Emphasis"/>
        </w:rPr>
        <w:t>expertise</w:t>
      </w:r>
      <w:r w:rsidRPr="00757EAD">
        <w:rPr>
          <w:rStyle w:val="StyleUnderline"/>
        </w:rPr>
        <w:t>, with no guarantees that an acquired device would work. It requires putting aside at least some aspects of a group’s more immediate activities and goals for an attempted operation that no terrorist group has previously accomplished</w:t>
      </w:r>
      <w:r w:rsidRPr="00757EAD">
        <w:rPr>
          <w:sz w:val="16"/>
        </w:rPr>
        <w:t>.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w:t>
      </w:r>
    </w:p>
    <w:p w14:paraId="78425FA1" w14:textId="77777777" w:rsidR="002A18AB" w:rsidRPr="00757EAD" w:rsidRDefault="002A18AB" w:rsidP="002A18AB">
      <w:pPr>
        <w:rPr>
          <w:sz w:val="16"/>
        </w:rPr>
      </w:pPr>
      <w:r w:rsidRPr="00757EAD">
        <w:rPr>
          <w:sz w:val="16"/>
        </w:rPr>
        <w:t>Nuclear terrorism </w:t>
      </w:r>
      <w:r w:rsidRPr="00757EAD">
        <w:rPr>
          <w:rFonts w:cs="Georgia"/>
          <w:sz w:val="16"/>
        </w:rPr>
        <w:t>…</w:t>
      </w:r>
      <w:r w:rsidRPr="00757EAD">
        <w:rPr>
          <w:sz w:val="16"/>
        </w:rPr>
        <w:t> 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w:t>
      </w:r>
    </w:p>
    <w:p w14:paraId="255B9CCD" w14:textId="77777777" w:rsidR="002A18AB" w:rsidRPr="00757EAD" w:rsidRDefault="002A18AB" w:rsidP="002A18AB">
      <w:pPr>
        <w:rPr>
          <w:sz w:val="16"/>
        </w:rPr>
      </w:pPr>
      <w:r w:rsidRPr="00757EAD">
        <w:rPr>
          <w:sz w:val="16"/>
        </w:rPr>
        <w:t>The three ways terrorists might get a nuke</w:t>
      </w:r>
    </w:p>
    <w:p w14:paraId="469B1AF2" w14:textId="77777777" w:rsidR="002A18AB" w:rsidRPr="00757EAD" w:rsidRDefault="002A18AB" w:rsidP="002A18AB">
      <w:pPr>
        <w:rPr>
          <w:sz w:val="16"/>
        </w:rPr>
      </w:pPr>
      <w:r w:rsidRPr="00757EAD">
        <w:rPr>
          <w:sz w:val="16"/>
        </w:rPr>
        <w:t xml:space="preserve">To illustrate in more detail how fear has distorted the threat of nuclear terrorism, </w:t>
      </w:r>
      <w:r w:rsidRPr="00757EAD">
        <w:rPr>
          <w:rStyle w:val="StyleUnderline"/>
        </w:rPr>
        <w:t xml:space="preserve">consider the three possibilities for terrorists to obtain a nuclear weapon: steal one; be given one created by a nuclear weapon state; manufacture one. </w:t>
      </w:r>
      <w:r w:rsidRPr="00757EAD">
        <w:rPr>
          <w:rStyle w:val="Emphasis"/>
        </w:rPr>
        <w:t>None of these possibilities has a high probability of occurring</w:t>
      </w:r>
      <w:r w:rsidRPr="00757EAD">
        <w:rPr>
          <w:sz w:val="16"/>
        </w:rPr>
        <w:t>.</w:t>
      </w:r>
    </w:p>
    <w:p w14:paraId="476591C7" w14:textId="77777777" w:rsidR="002A18AB" w:rsidRPr="00757EAD" w:rsidRDefault="002A18AB" w:rsidP="002A18AB">
      <w:pPr>
        <w:rPr>
          <w:sz w:val="16"/>
        </w:rPr>
      </w:pPr>
      <w:r w:rsidRPr="00757EAD">
        <w:rPr>
          <w:sz w:val="16"/>
        </w:rPr>
        <w:t xml:space="preserve">Stealing nukes. </w:t>
      </w:r>
      <w:r w:rsidRPr="00757EAD">
        <w:rPr>
          <w:rStyle w:val="StyleUnderline"/>
        </w:rPr>
        <w:t>Nothing is better protected in a nuclear weapon state than the weapons themselves, which have multiple layers of safeguards that</w:t>
      </w:r>
      <w:r w:rsidRPr="00757EAD">
        <w:rPr>
          <w:sz w:val="16"/>
        </w:rPr>
        <w:t xml:space="preserve">, in the United States, </w:t>
      </w:r>
      <w:r w:rsidRPr="00757EAD">
        <w:rPr>
          <w:rStyle w:val="StyleUnderline"/>
        </w:rPr>
        <w:t>include intelligence and surveillance, electronic locks</w:t>
      </w:r>
      <w:r w:rsidRPr="00757EAD">
        <w:rPr>
          <w:sz w:val="16"/>
        </w:rPr>
        <w:t xml:space="preserve"> (including so-called “permissive action links” that prevent detonation unless a code is entered into the lock), </w:t>
      </w:r>
      <w:r w:rsidRPr="00757EAD">
        <w:rPr>
          <w:rStyle w:val="StyleUnderline"/>
        </w:rPr>
        <w:t>gated and locked storage facilities, armed guards, and teams of elite responders if an attempt at theft were to occur</w:t>
      </w:r>
      <w:r w:rsidRPr="00757EAD">
        <w:rPr>
          <w:sz w:val="16"/>
        </w:rPr>
        <w:t xml:space="preserve">. We know that </w:t>
      </w:r>
      <w:r w:rsidRPr="00757EAD">
        <w:rPr>
          <w:rStyle w:val="StyleUnderline"/>
        </w:rPr>
        <w:t xml:space="preserve">most weapon states have such protections, and there is </w:t>
      </w:r>
      <w:r w:rsidRPr="00757EAD">
        <w:rPr>
          <w:rStyle w:val="Emphasis"/>
        </w:rPr>
        <w:t>no reason</w:t>
      </w:r>
      <w:r w:rsidRPr="00757EAD">
        <w:rPr>
          <w:rStyle w:val="StyleUnderline"/>
        </w:rPr>
        <w:t xml:space="preserve"> to believe that such protections are missing in the remaining states, since no weapon state would want to put itself at risk of an unintended nuclear detonation of its own weapons by a malevolent agent. Thus, the likelihood of an unauthorized agent secretly planning a theft, without being discovered, and getting access to weapons</w:t>
      </w:r>
      <w:r w:rsidRPr="00757EAD">
        <w:rPr>
          <w:sz w:val="16"/>
        </w:rPr>
        <w:t xml:space="preserve"> with the intent and physical ability to carry them off in the face of such layers of protection </w:t>
      </w:r>
      <w:r w:rsidRPr="00757EAD">
        <w:rPr>
          <w:rStyle w:val="StyleUnderline"/>
        </w:rPr>
        <w:t xml:space="preserve">is </w:t>
      </w:r>
      <w:r w:rsidRPr="00757EAD">
        <w:rPr>
          <w:rStyle w:val="Emphasis"/>
        </w:rPr>
        <w:t>extremely low</w:t>
      </w:r>
      <w:r w:rsidRPr="00757EAD">
        <w:rPr>
          <w:sz w:val="16"/>
        </w:rPr>
        <w:t>—but it isn’t impossible, especially in the case where the thief is an insider.</w:t>
      </w:r>
    </w:p>
    <w:p w14:paraId="1E964D4C" w14:textId="77777777" w:rsidR="002A18AB" w:rsidRPr="00757EAD" w:rsidRDefault="002A18AB" w:rsidP="002A18AB">
      <w:pPr>
        <w:rPr>
          <w:sz w:val="16"/>
        </w:rPr>
      </w:pPr>
      <w:r w:rsidRPr="00757EAD">
        <w:rPr>
          <w:sz w:val="16"/>
        </w:rPr>
        <w:t>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w:t>
      </w:r>
    </w:p>
    <w:p w14:paraId="07201376" w14:textId="77777777" w:rsidR="002A18AB" w:rsidRPr="00757EAD" w:rsidRDefault="002A18AB" w:rsidP="002A18AB">
      <w:pPr>
        <w:rPr>
          <w:sz w:val="16"/>
        </w:rPr>
      </w:pPr>
      <w:r w:rsidRPr="00757EAD">
        <w:rPr>
          <w:sz w:val="16"/>
        </w:rPr>
        <w:t xml:space="preserve">Because of the large number of terrorist groups operating in its geographic vicinity, </w:t>
      </w:r>
      <w:r w:rsidRPr="00757EAD">
        <w:rPr>
          <w:rStyle w:val="StyleUnderline"/>
        </w:rPr>
        <w:t>Pakistan is frequently suggested as a possible candidate</w:t>
      </w:r>
      <w:r w:rsidRPr="00757EAD">
        <w:rPr>
          <w:sz w:val="16"/>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w:t>
      </w:r>
      <w:r w:rsidRPr="00757EAD">
        <w:rPr>
          <w:rStyle w:val="StyleUnderline"/>
        </w:rPr>
        <w:t xml:space="preserve">Pakistan is not about to collapse, and the Pakistanis are known to have received </w:t>
      </w:r>
      <w:r w:rsidRPr="00757EAD">
        <w:rPr>
          <w:rStyle w:val="Emphasis"/>
        </w:rPr>
        <w:t>major international assistance</w:t>
      </w:r>
      <w:r w:rsidRPr="00757EAD">
        <w:rPr>
          <w:rStyle w:val="StyleUnderline"/>
        </w:rPr>
        <w:t xml:space="preserve"> in technologies for protecting their weapons from unauthorized use, store them in somewhat disassembled fashion at multiple locations, and have a </w:t>
      </w:r>
      <w:r w:rsidRPr="00757EAD">
        <w:rPr>
          <w:rStyle w:val="Emphasis"/>
        </w:rPr>
        <w:t>sophisticated nuclear security structure</w:t>
      </w:r>
      <w:r w:rsidRPr="00757EAD">
        <w:rPr>
          <w:rStyle w:val="StyleUnderline"/>
        </w:rPr>
        <w:t xml:space="preserve"> in place</w:t>
      </w:r>
      <w:r w:rsidRPr="00757EAD">
        <w:rPr>
          <w:sz w:val="16"/>
        </w:rPr>
        <w:t xml:space="preserve"> (see Gregory, 2013; Khan, 2012).</w:t>
      </w:r>
    </w:p>
    <w:p w14:paraId="749747D7" w14:textId="77777777" w:rsidR="002A18AB" w:rsidRPr="00757EAD" w:rsidRDefault="002A18AB" w:rsidP="002A18AB">
      <w:pPr>
        <w:rPr>
          <w:sz w:val="16"/>
        </w:rPr>
      </w:pPr>
      <w:r w:rsidRPr="00757EAD">
        <w:rPr>
          <w:sz w:val="16"/>
        </w:rPr>
        <w:t xml:space="preserve">However, </w:t>
      </w:r>
      <w:r w:rsidRPr="00757EAD">
        <w:rPr>
          <w:rStyle w:val="StyleUnderline"/>
        </w:rPr>
        <w:t>the weapons are assembled at times of high tension in the region, and, to keep a degree of uncertainty in their location, they are moved from place to place, making them more vulnerable to seizure at such times</w:t>
      </w:r>
      <w:r w:rsidRPr="00757EAD">
        <w:rPr>
          <w:sz w:val="16"/>
        </w:rPr>
        <w:t xml:space="preserve">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w:t>
      </w:r>
    </w:p>
    <w:p w14:paraId="6AAC093A" w14:textId="77777777" w:rsidR="002A18AB" w:rsidRPr="00757EAD" w:rsidRDefault="002A18AB" w:rsidP="002A18AB">
      <w:pPr>
        <w:rPr>
          <w:sz w:val="16"/>
        </w:rPr>
      </w:pPr>
      <w:r w:rsidRPr="00757EAD">
        <w:rPr>
          <w:sz w:val="16"/>
        </w:rPr>
        <w:t>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w:t>
      </w:r>
    </w:p>
    <w:p w14:paraId="64EAD54D" w14:textId="77777777" w:rsidR="002A18AB" w:rsidRPr="00757EAD" w:rsidRDefault="002A18AB" w:rsidP="002A18AB">
      <w:pPr>
        <w:rPr>
          <w:rStyle w:val="StyleUnderline"/>
          <w:b/>
        </w:rPr>
      </w:pPr>
      <w:r w:rsidRPr="00757EAD">
        <w:rPr>
          <w:rStyle w:val="StyleUnderline"/>
        </w:rPr>
        <w:t>Acquiring nukes</w:t>
      </w:r>
      <w:r w:rsidRPr="00757EAD">
        <w:rPr>
          <w:sz w:val="16"/>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757EAD">
        <w:rPr>
          <w:rStyle w:val="StyleUnderline"/>
        </w:rPr>
        <w:t>There are at least two reasons why this scenario is unlikely</w:t>
      </w:r>
      <w:r w:rsidRPr="00757EAD">
        <w:rPr>
          <w:sz w:val="16"/>
        </w:rPr>
        <w:t xml:space="preserve">: First, </w:t>
      </w:r>
      <w:r w:rsidRPr="00757EAD">
        <w:rPr>
          <w:rStyle w:val="StyleUnderline"/>
        </w:rPr>
        <w:t>once a weapon state loses control of a weapon, it cannot be sure the weapon will be used by the terrorist group as intended</w:t>
      </w:r>
      <w:r w:rsidRPr="00757EAD">
        <w:rPr>
          <w:sz w:val="16"/>
        </w:rPr>
        <w:t xml:space="preserve">. Second, </w:t>
      </w:r>
      <w:r w:rsidRPr="00757EAD">
        <w:rPr>
          <w:rStyle w:val="StyleUnderline"/>
        </w:rPr>
        <w:t>the state cannot be sure that the transfer of the weapon has been undetected either before or after the fact of its detonation</w:t>
      </w:r>
      <w:r w:rsidRPr="00757EAD">
        <w:rPr>
          <w:sz w:val="16"/>
        </w:rPr>
        <w:t xml:space="preserve"> (see Lieber and Press, 2013). The use of the weapon by a terrorist group will ultimately result in the transferring nation becoming a nuclear target just as if it had itself detonated the device. </w:t>
      </w:r>
      <w:r w:rsidRPr="00757EAD">
        <w:rPr>
          <w:rStyle w:val="StyleUnderline"/>
        </w:rPr>
        <w:t xml:space="preserve">This is </w:t>
      </w:r>
      <w:r w:rsidRPr="00757EAD">
        <w:rPr>
          <w:rStyle w:val="Emphasis"/>
        </w:rPr>
        <w:t>a powerful deterrent</w:t>
      </w:r>
      <w:r w:rsidRPr="00757EAD">
        <w:rPr>
          <w:rStyle w:val="StyleUnderline"/>
        </w:rPr>
        <w:t xml:space="preserve"> to such a transfer, making the transfer a low-probability event.</w:t>
      </w:r>
    </w:p>
    <w:p w14:paraId="2005E602" w14:textId="77777777" w:rsidR="002A18AB" w:rsidRPr="00757EAD" w:rsidRDefault="002A18AB" w:rsidP="002A18AB">
      <w:pPr>
        <w:rPr>
          <w:sz w:val="16"/>
        </w:rPr>
      </w:pPr>
      <w:r w:rsidRPr="00757EAD">
        <w:rPr>
          <w:sz w:val="16"/>
        </w:rPr>
        <w:t>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w:t>
      </w:r>
    </w:p>
    <w:p w14:paraId="1D5597F2" w14:textId="77777777" w:rsidR="002A18AB" w:rsidRPr="00757EAD" w:rsidRDefault="002A18AB" w:rsidP="002A18AB">
      <w:pPr>
        <w:rPr>
          <w:sz w:val="16"/>
        </w:rPr>
      </w:pPr>
      <w:r w:rsidRPr="00757EAD">
        <w:rPr>
          <w:rStyle w:val="StyleUnderline"/>
        </w:rPr>
        <w:t>Manufacturing a nuclear weapon. To accomplish this, a terrorist group would have to obtain an appropriate amount of</w:t>
      </w:r>
      <w:r w:rsidRPr="00757EAD">
        <w:rPr>
          <w:sz w:val="16"/>
        </w:rPr>
        <w:t xml:space="preserve"> one of the two most popular </w:t>
      </w:r>
      <w:r w:rsidRPr="00757EAD">
        <w:rPr>
          <w:rStyle w:val="StyleUnderline"/>
        </w:rPr>
        <w:t>materials</w:t>
      </w:r>
      <w:r w:rsidRPr="00757EAD">
        <w:rPr>
          <w:sz w:val="16"/>
        </w:rPr>
        <w:t xml:space="preserve"> for nuclear weapons, highly enriched uranium (HEU) or plutonium separated from fuel used in a production reactor or a power reactor. Weapon-grade </w:t>
      </w:r>
      <w:r w:rsidRPr="00757EAD">
        <w:rPr>
          <w:rStyle w:val="StyleUnderline"/>
        </w:rPr>
        <w:t>plutonium</w:t>
      </w:r>
      <w:r w:rsidRPr="00757EAD">
        <w:rPr>
          <w:sz w:val="16"/>
        </w:rPr>
        <w:t xml:space="preserve"> is found in weapon manufacturing facilities in nuclear weapon states and </w:t>
      </w:r>
      <w:r w:rsidRPr="00757EAD">
        <w:rPr>
          <w:rStyle w:val="StyleUnderline"/>
        </w:rPr>
        <w:t>is very highly protected</w:t>
      </w:r>
      <w:r w:rsidRPr="00757EAD">
        <w:rPr>
          <w:sz w:val="16"/>
        </w:rPr>
        <w:t xml:space="preserve"> until it is inserted in a weapon. </w:t>
      </w:r>
      <w:r w:rsidRPr="00757EAD">
        <w:rPr>
          <w:rStyle w:val="StyleUnderline"/>
        </w:rPr>
        <w:t>Reactor-grade plutonium</w:t>
      </w:r>
      <w:r w:rsidRPr="00757EAD">
        <w:rPr>
          <w:sz w:val="16"/>
        </w:rPr>
        <w:t xml:space="preserve">, although still capable of being weaponized, is less protected, and in that sense </w:t>
      </w:r>
      <w:r w:rsidRPr="00757EAD">
        <w:rPr>
          <w:rStyle w:val="StyleUnderline"/>
        </w:rPr>
        <w:t>is a more attractive target</w:t>
      </w:r>
      <w:r w:rsidRPr="00757EAD">
        <w:rPr>
          <w:sz w:val="16"/>
        </w:rPr>
        <w:t xml:space="preserve"> for a terrorist, especially since it has been produced and stored in prodigious quantities in a number of nuclear weapon states and non-weapon states, particularly Japan.</w:t>
      </w:r>
    </w:p>
    <w:p w14:paraId="77B2E1BF" w14:textId="77777777" w:rsidR="002A18AB" w:rsidRPr="00757EAD" w:rsidRDefault="002A18AB" w:rsidP="002A18AB">
      <w:pPr>
        <w:rPr>
          <w:sz w:val="16"/>
        </w:rPr>
      </w:pPr>
      <w:r w:rsidRPr="00757EAD">
        <w:rPr>
          <w:sz w:val="16"/>
        </w:rPr>
        <w:t xml:space="preserve">But </w:t>
      </w:r>
      <w:r w:rsidRPr="00757EAD">
        <w:rPr>
          <w:rStyle w:val="StyleUnderline"/>
        </w:rPr>
        <w:t>terrorist use of plutonium for a nuclear explosive device would require the construction of an implosion weapon,</w:t>
      </w:r>
      <w:r w:rsidRPr="00757EAD">
        <w:rPr>
          <w:sz w:val="16"/>
        </w:rPr>
        <w:t xml:space="preserve"> requiring the fashioning of an appropriate explosive lens of TNT, </w:t>
      </w:r>
      <w:r w:rsidRPr="00757EAD">
        <w:rPr>
          <w:rStyle w:val="StyleUnderline"/>
        </w:rPr>
        <w:t xml:space="preserve">a </w:t>
      </w:r>
      <w:r w:rsidRPr="00757EAD">
        <w:rPr>
          <w:rStyle w:val="Emphasis"/>
        </w:rPr>
        <w:t>notoriously difficult</w:t>
      </w:r>
      <w:r w:rsidRPr="00757EAD">
        <w:rPr>
          <w:rStyle w:val="StyleUnderline"/>
        </w:rPr>
        <w:t xml:space="preserve"> technical problem</w:t>
      </w:r>
      <w:r w:rsidRPr="00757EAD">
        <w:rPr>
          <w:sz w:val="16"/>
        </w:rPr>
        <w:t xml:space="preserve">. And if a high nuclear yield (much greater than 1 kiloton) is desired, </w:t>
      </w:r>
      <w:r w:rsidRPr="00757EAD">
        <w:rPr>
          <w:rStyle w:val="StyleUnderline"/>
        </w:rPr>
        <w:t>the use of reactor-grade plutonium would require a still more sophisticated design</w:t>
      </w:r>
      <w:r w:rsidRPr="00757EAD">
        <w:rPr>
          <w:sz w:val="16"/>
        </w:rPr>
        <w:t xml:space="preserve">. Moreover, if the plutonium is only available through chemical separation from some (presumably stolen) spent fuel rods, additional </w:t>
      </w:r>
      <w:r w:rsidRPr="00757EAD">
        <w:rPr>
          <w:rStyle w:val="StyleUnderline"/>
        </w:rPr>
        <w:t>technical complications present themselves</w:t>
      </w:r>
      <w:r w:rsidRPr="00757EAD">
        <w:rPr>
          <w:sz w:val="16"/>
        </w:rPr>
        <w:t xml:space="preserve">. There is at least one study showing that a small team of people with the appropriate technical skills and equipment could, in principle, build a plutonium-based nuclear explosive device (Mark et al., 1986). But </w:t>
      </w:r>
      <w:r w:rsidRPr="00757EAD">
        <w:rPr>
          <w:rStyle w:val="StyleUnderline"/>
        </w:rPr>
        <w:t xml:space="preserve">even if one discounts the high probability that the plan </w:t>
      </w:r>
      <w:r w:rsidRPr="00757EAD">
        <w:rPr>
          <w:rStyle w:val="Emphasis"/>
        </w:rPr>
        <w:t>would be discovered</w:t>
      </w:r>
      <w:r w:rsidRPr="00757EAD">
        <w:rPr>
          <w:rStyle w:val="StyleUnderline"/>
        </w:rPr>
        <w:t xml:space="preserve"> at some stage</w:t>
      </w:r>
      <w:r w:rsidRPr="00757EAD">
        <w:rPr>
          <w:sz w:val="16"/>
        </w:rPr>
        <w:t xml:space="preserve"> (missing plutonium or spent fuel rods would put the authorities and intelligence operations under high alert), </w:t>
      </w:r>
      <w:r w:rsidRPr="00757EAD">
        <w:rPr>
          <w:rStyle w:val="StyleUnderline"/>
        </w:rPr>
        <w:t xml:space="preserve">translating this into a real-world situation suggests an </w:t>
      </w:r>
      <w:r w:rsidRPr="00757EAD">
        <w:rPr>
          <w:rStyle w:val="Emphasis"/>
        </w:rPr>
        <w:t>extremely low probability of technical success</w:t>
      </w:r>
      <w:r w:rsidRPr="00757EAD">
        <w:rPr>
          <w:rStyle w:val="StyleUnderline"/>
        </w:rPr>
        <w:t>. More likely</w:t>
      </w:r>
      <w:r w:rsidRPr="00757EAD">
        <w:rPr>
          <w:sz w:val="16"/>
        </w:rPr>
        <w:t xml:space="preserve">, according to one well-known weapon designer,4 </w:t>
      </w:r>
      <w:r w:rsidRPr="00757EAD">
        <w:rPr>
          <w:rStyle w:val="StyleUnderline"/>
        </w:rPr>
        <w:t>would be the death of</w:t>
      </w:r>
      <w:r w:rsidRPr="00757EAD">
        <w:rPr>
          <w:sz w:val="16"/>
        </w:rPr>
        <w:t xml:space="preserve"> the person or </w:t>
      </w:r>
      <w:r w:rsidRPr="00757EAD">
        <w:rPr>
          <w:rStyle w:val="StyleUnderline"/>
        </w:rPr>
        <w:t>persons in the attempt to build the device</w:t>
      </w:r>
      <w:r w:rsidRPr="00757EAD">
        <w:rPr>
          <w:sz w:val="16"/>
        </w:rPr>
        <w:t>.</w:t>
      </w:r>
    </w:p>
    <w:p w14:paraId="248B5D7D" w14:textId="77777777" w:rsidR="002A18AB" w:rsidRPr="00757EAD" w:rsidRDefault="002A18AB" w:rsidP="002A18AB">
      <w:pPr>
        <w:rPr>
          <w:rStyle w:val="StyleUnderline"/>
        </w:rPr>
      </w:pPr>
      <w:r w:rsidRPr="00757EAD">
        <w:rPr>
          <w:sz w:val="16"/>
        </w:rPr>
        <w:t xml:space="preserve">There is the possibility of </w:t>
      </w:r>
      <w:r w:rsidRPr="00757EAD">
        <w:rPr>
          <w:rStyle w:val="StyleUnderline"/>
        </w:rPr>
        <w:t>an insider threat</w:t>
      </w:r>
      <w:r w:rsidRPr="00757EAD">
        <w:rPr>
          <w:sz w:val="16"/>
        </w:rPr>
        <w:t xml:space="preserve">; in one example, a team of people working at a reactor or reprocessing site could conspire to steal some material and try to hide the diversion as MUF (materials unaccounted for) within the nuclear safeguards system. But this scenario </w:t>
      </w:r>
      <w:r w:rsidRPr="00757EAD">
        <w:rPr>
          <w:rStyle w:val="StyleUnderline"/>
        </w:rPr>
        <w:t>would require intimate knowledge of the materials accounting system on which safeguards in that state are based and adds another layer of complexity to an operation with low probability of success.</w:t>
      </w:r>
    </w:p>
    <w:p w14:paraId="118E5D0E" w14:textId="77777777" w:rsidR="002A18AB" w:rsidRPr="00757EAD" w:rsidRDefault="002A18AB" w:rsidP="002A18AB">
      <w:pPr>
        <w:rPr>
          <w:sz w:val="16"/>
        </w:rPr>
      </w:pPr>
      <w:r w:rsidRPr="00757EAD">
        <w:rPr>
          <w:rStyle w:val="StyleUnderline"/>
        </w:rPr>
        <w:t>The situation is different in the case of using highly enriched uranium</w:t>
      </w:r>
      <w:r w:rsidRPr="00757EAD">
        <w:rPr>
          <w:sz w:val="16"/>
        </w:rPr>
        <w:t>,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w:t>
      </w:r>
    </w:p>
    <w:p w14:paraId="1D9490FE" w14:textId="77777777" w:rsidR="002A18AB" w:rsidRPr="00757EAD" w:rsidRDefault="002A18AB" w:rsidP="002A18AB">
      <w:pPr>
        <w:rPr>
          <w:sz w:val="16"/>
        </w:rPr>
      </w:pPr>
      <w:r w:rsidRPr="00757EAD">
        <w:rPr>
          <w:sz w:val="16"/>
        </w:rPr>
        <w:t xml:space="preserve">In any case, since the critical mass of a bare metal perfect sphere of pure U-235 is approximately 56 kilograms, </w:t>
      </w:r>
      <w:r w:rsidRPr="00757EAD">
        <w:rPr>
          <w:rStyle w:val="StyleUnderline"/>
        </w:rPr>
        <w:t>stealing that much highly enriched material</w:t>
      </w:r>
      <w:r w:rsidRPr="00757EAD">
        <w:rPr>
          <w:sz w:val="16"/>
        </w:rPr>
        <w:t xml:space="preserve"> (and getting away without detection, an armed fight, or a criticality accident) </w:t>
      </w:r>
      <w:r w:rsidRPr="00757EAD">
        <w:rPr>
          <w:rStyle w:val="StyleUnderline"/>
        </w:rPr>
        <w:t xml:space="preserve">is </w:t>
      </w:r>
      <w:r w:rsidRPr="00757EAD">
        <w:rPr>
          <w:rStyle w:val="Emphasis"/>
        </w:rPr>
        <w:t>a major problem</w:t>
      </w:r>
      <w:r w:rsidRPr="00757EAD">
        <w:rPr>
          <w:rStyle w:val="StyleUnderline"/>
        </w:rPr>
        <w:t xml:space="preserve"> for any thief and one significantly greater than the stealing of small amounts of HEU and lower-enriched material that has been reported from time to time over the past two decades</w:t>
      </w:r>
      <w:r w:rsidRPr="00757EAD">
        <w:rPr>
          <w:sz w:val="16"/>
        </w:rPr>
        <w:t xml:space="preserve">, mostly from former Soviet sites that have since had their security greatly strengthened. Moreover, </w:t>
      </w:r>
      <w:r w:rsidRPr="00757EAD">
        <w:rPr>
          <w:rStyle w:val="StyleUnderline"/>
        </w:rPr>
        <w:t>fashioning the material into a form more useful</w:t>
      </w:r>
      <w:r w:rsidRPr="00757EAD">
        <w:rPr>
          <w:sz w:val="16"/>
        </w:rPr>
        <w:t xml:space="preserve"> or convenient </w:t>
      </w:r>
      <w:r w:rsidRPr="00757EAD">
        <w:rPr>
          <w:rStyle w:val="StyleUnderline"/>
        </w:rPr>
        <w:t>for explosive purposes could</w:t>
      </w:r>
      <w:r w:rsidRPr="00757EAD">
        <w:rPr>
          <w:sz w:val="16"/>
        </w:rPr>
        <w:t xml:space="preserve"> likely </w:t>
      </w:r>
      <w:r w:rsidRPr="00757EAD">
        <w:rPr>
          <w:rStyle w:val="StyleUnderline"/>
        </w:rPr>
        <w:t>mean a need for still more material than suggested above, plus a means for machining it, as would be the case for HEU fuel assemblies from a research reactor</w:t>
      </w:r>
      <w:r w:rsidRPr="00757EAD">
        <w:rPr>
          <w:sz w:val="16"/>
        </w:rPr>
        <w:t>.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w:t>
      </w:r>
    </w:p>
    <w:p w14:paraId="678B2EDF" w14:textId="77777777" w:rsidR="002A18AB" w:rsidRPr="00757EAD" w:rsidRDefault="002A18AB" w:rsidP="002A18AB">
      <w:pPr>
        <w:rPr>
          <w:sz w:val="16"/>
        </w:rPr>
      </w:pPr>
      <w:r w:rsidRPr="00757EAD">
        <w:rPr>
          <w:sz w:val="16"/>
        </w:rPr>
        <w:t xml:space="preserve">Although the attention in the literature given to nuclear terrorism scenarios involving HEU would suggest major attempts to obtain such material by terrorist groups, </w:t>
      </w:r>
      <w:r w:rsidRPr="00757EAD">
        <w:rPr>
          <w:rStyle w:val="StyleUnderline"/>
        </w:rPr>
        <w:t>there is only one known case of a major theft of HEU</w:t>
      </w:r>
      <w:r w:rsidRPr="00757EAD">
        <w:rPr>
          <w:sz w:val="16"/>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757EAD">
        <w:rPr>
          <w:rStyle w:val="StyleUnderline"/>
        </w:rPr>
        <w:t>The circumstances under which this theft occurred were unique, and there was significant information about the contractor’s relationship to Israel that should have rung alarm bells and would do so today</w:t>
      </w:r>
      <w:r w:rsidRPr="00757EAD">
        <w:rPr>
          <w:sz w:val="16"/>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757EAD">
        <w:rPr>
          <w:rStyle w:val="StyleUnderline"/>
        </w:rPr>
        <w:t xml:space="preserve">there has been </w:t>
      </w:r>
      <w:r w:rsidRPr="00757EAD">
        <w:rPr>
          <w:rStyle w:val="Emphasis"/>
        </w:rPr>
        <w:t>a significant effort</w:t>
      </w:r>
      <w:r w:rsidRPr="00757EAD">
        <w:rPr>
          <w:rStyle w:val="StyleUnderline"/>
        </w:rPr>
        <w:t xml:space="preserve"> to increase protection of such materials</w:t>
      </w:r>
      <w:r w:rsidRPr="00757EAD">
        <w:rPr>
          <w:sz w:val="16"/>
        </w:rPr>
        <w:t xml:space="preserve">, </w:t>
      </w:r>
      <w:r w:rsidRPr="00757EAD">
        <w:rPr>
          <w:rStyle w:val="StyleUnderline"/>
        </w:rPr>
        <w:t>particularly</w:t>
      </w:r>
      <w:r w:rsidRPr="00757EAD">
        <w:rPr>
          <w:sz w:val="16"/>
        </w:rPr>
        <w:t xml:space="preserve"> in recent years </w:t>
      </w:r>
      <w:r w:rsidRPr="00757EAD">
        <w:rPr>
          <w:rStyle w:val="StyleUnderline"/>
        </w:rPr>
        <w:t>through the efforts of</w:t>
      </w:r>
      <w:r w:rsidRPr="00757EAD">
        <w:rPr>
          <w:sz w:val="16"/>
        </w:rPr>
        <w:t xml:space="preserve"> nongovernmental organizations like the International Panel on Fissile Materials6 and </w:t>
      </w:r>
      <w:r w:rsidRPr="00757EAD">
        <w:rPr>
          <w:rStyle w:val="StyleUnderline"/>
        </w:rPr>
        <w:t>advocates like</w:t>
      </w:r>
      <w:r w:rsidRPr="00757EAD">
        <w:rPr>
          <w:sz w:val="16"/>
        </w:rPr>
        <w:t xml:space="preserve"> Matthew </w:t>
      </w:r>
      <w:r w:rsidRPr="00757EAD">
        <w:rPr>
          <w:rStyle w:val="Emphasis"/>
        </w:rPr>
        <w:t>Bunn</w:t>
      </w:r>
      <w:r w:rsidRPr="00757EAD">
        <w:rPr>
          <w:sz w:val="16"/>
        </w:rPr>
        <w:t xml:space="preserve"> working within the Obama administration (Bunn and Newman, 2008), though the administration has apparently not seen the need to make the materials as secure as the weapons themselves.</w:t>
      </w:r>
    </w:p>
    <w:p w14:paraId="61920F9B" w14:textId="77777777" w:rsidR="002A18AB" w:rsidRPr="00757EAD" w:rsidRDefault="002A18AB" w:rsidP="002A18AB">
      <w:pPr>
        <w:rPr>
          <w:sz w:val="16"/>
        </w:rPr>
      </w:pPr>
      <w:r w:rsidRPr="00757EAD">
        <w:rPr>
          <w:sz w:val="16"/>
        </w:rPr>
        <w:t>Are terrorists even interested in making their own nuclear weapons?</w:t>
      </w:r>
    </w:p>
    <w:p w14:paraId="3B6D8B0B" w14:textId="77777777" w:rsidR="002A18AB" w:rsidRPr="00757EAD" w:rsidRDefault="002A18AB" w:rsidP="002A18AB">
      <w:pPr>
        <w:rPr>
          <w:sz w:val="16"/>
        </w:rPr>
      </w:pPr>
      <w:r w:rsidRPr="00757EAD">
        <w:rPr>
          <w:sz w:val="16"/>
        </w:rPr>
        <w:t xml:space="preserve">A recent paper (Friedman and Lewis, 2014) postulates a scenario by which terrorists might seize nuclear materials in Pakistan for fashioning a weapon. While jihadist sympathizers are known to have worked within the Pakistani nuclear establishment, </w:t>
      </w:r>
      <w:r w:rsidRPr="00757EAD">
        <w:rPr>
          <w:rStyle w:val="StyleUnderline"/>
        </w:rPr>
        <w:t xml:space="preserve">there is </w:t>
      </w:r>
      <w:r w:rsidRPr="00757EAD">
        <w:rPr>
          <w:rStyle w:val="Emphasis"/>
        </w:rPr>
        <w:t>little to no evidence</w:t>
      </w:r>
      <w:r w:rsidRPr="00757EAD">
        <w:rPr>
          <w:rStyle w:val="StyleUnderline"/>
        </w:rPr>
        <w:t xml:space="preserve"> that terrorist groups in or outside the region are seriously trying to obtain a nuclear capability</w:t>
      </w:r>
      <w:r w:rsidRPr="00757EAD">
        <w:rPr>
          <w:sz w:val="16"/>
        </w:rPr>
        <w:t>. And Pakistan has been operating a uranium enrichment plant for its weapons program for nearly 30 years with no credible reports of diversion of HEU from the plant.</w:t>
      </w:r>
    </w:p>
    <w:p w14:paraId="747C07C0" w14:textId="77777777" w:rsidR="002A18AB" w:rsidRPr="00757EAD" w:rsidRDefault="002A18AB" w:rsidP="002A18AB">
      <w:pPr>
        <w:rPr>
          <w:rStyle w:val="StyleUnderline"/>
        </w:rPr>
      </w:pPr>
      <w:r w:rsidRPr="00757EAD">
        <w:rPr>
          <w:sz w:val="16"/>
        </w:rPr>
        <w:t>T</w:t>
      </w:r>
      <w:r w:rsidRPr="00757EAD">
        <w:rPr>
          <w:rStyle w:val="StyleUnderline"/>
        </w:rPr>
        <w:t>here is one stark example of a terrorist organization that actually started a nuclear effort: the Aum Shinrikyo group.</w:t>
      </w:r>
      <w:r w:rsidRPr="00757EAD">
        <w:rPr>
          <w:sz w:val="16"/>
        </w:rPr>
        <w:t xml:space="preserve"> At its peak, this religious cult had a membership estimated in the tens of thousands spread over a variety of countries, including Japan; its members had scientific expertise in many areas; and the group was well funded. Aum Shinrikyo obtained access to natural uranium supplies, but </w:t>
      </w:r>
      <w:r w:rsidRPr="00757EAD">
        <w:rPr>
          <w:rStyle w:val="StyleUnderline"/>
        </w:rPr>
        <w:t>the nuclear weapon effort stalled and was abandoned</w:t>
      </w:r>
      <w:r w:rsidRPr="00757EAD">
        <w:rPr>
          <w:sz w:val="16"/>
        </w:rPr>
        <w:t xml:space="preserve">. The group was also interested in chemical weapons and did produce sarin nerve gas with which they attacked the Tokyo subway system, killing 13 persons. </w:t>
      </w:r>
      <w:r w:rsidRPr="00757EAD">
        <w:rPr>
          <w:rStyle w:val="StyleUnderline"/>
        </w:rPr>
        <w:t>Aum Shinrikyo is now a small organization under continuing close surveillance.</w:t>
      </w:r>
    </w:p>
    <w:p w14:paraId="55423A06" w14:textId="77777777" w:rsidR="002A18AB" w:rsidRPr="00757EAD" w:rsidRDefault="002A18AB" w:rsidP="002A18AB">
      <w:pPr>
        <w:rPr>
          <w:sz w:val="16"/>
        </w:rPr>
      </w:pPr>
      <w:r w:rsidRPr="00757EAD">
        <w:rPr>
          <w:rStyle w:val="StyleUnderline"/>
        </w:rPr>
        <w:t>What about highly organized groups</w:t>
      </w:r>
      <w:r w:rsidRPr="00757EAD">
        <w:rPr>
          <w:sz w:val="16"/>
        </w:rPr>
        <w:t xml:space="preserve">, designated appropriately as terrorist, that have acquired enough territory to enable them to operate in a quasi-governmental fashion, </w:t>
      </w:r>
      <w:r w:rsidRPr="00757EAD">
        <w:rPr>
          <w:rStyle w:val="StyleUnderline"/>
        </w:rPr>
        <w:t>like the Islamic State (IS)?</w:t>
      </w:r>
      <w:r w:rsidRPr="00757EAD">
        <w:rPr>
          <w:sz w:val="16"/>
        </w:rPr>
        <w:t xml:space="preserve"> Such organizations are certainly dangerous, but </w:t>
      </w:r>
      <w:r w:rsidRPr="00757EAD">
        <w:rPr>
          <w:rStyle w:val="StyleUnderline"/>
        </w:rPr>
        <w:t>how would nuclear terrorism fit in with a program for building and sustaining a new caliphate that would restore past glories of Islamic society, especially since, like any organized government, the Islamic State would itself be vulnerable to nuclear attack</w:t>
      </w:r>
      <w:r w:rsidRPr="00757EAD">
        <w:rPr>
          <w:sz w:val="16"/>
        </w:rPr>
        <w:t xml:space="preserve">? </w:t>
      </w:r>
      <w:r w:rsidRPr="00757EAD">
        <w:rPr>
          <w:rStyle w:val="StyleUnderline"/>
        </w:rPr>
        <w:t>Building a new Islamic state out of radioactive ashes is an unlikely ambition for such groups.</w:t>
      </w:r>
      <w:r w:rsidRPr="00757EAD">
        <w:rPr>
          <w:sz w:val="16"/>
        </w:rPr>
        <w:t xml:space="preserve"> However, now that it has become notorious, apocalyptic pronouncements in Western media may begin at any time, warning of the possible acquisition and use of nuclear weapons by IS.</w:t>
      </w:r>
    </w:p>
    <w:p w14:paraId="68B8D9F5" w14:textId="77777777" w:rsidR="002A18AB" w:rsidRPr="0032465E" w:rsidRDefault="002A18AB" w:rsidP="002A18AB">
      <w:pPr>
        <w:rPr>
          <w:rStyle w:val="StyleUnderline"/>
        </w:rPr>
      </w:pPr>
      <w:r w:rsidRPr="00757EAD">
        <w:rPr>
          <w:rStyle w:val="StyleUnderline"/>
        </w:rPr>
        <w:t xml:space="preserve">Even if a terror group were to achieve technical nuclear proficiency, the </w:t>
      </w:r>
      <w:r w:rsidRPr="00757EAD">
        <w:rPr>
          <w:rStyle w:val="Emphasis"/>
        </w:rPr>
        <w:t>time, money, and infrastructure</w:t>
      </w:r>
      <w:r w:rsidRPr="00757EAD">
        <w:rPr>
          <w:rStyle w:val="StyleUnderline"/>
        </w:rPr>
        <w:t xml:space="preserve"> needed to build nuclear weapons creates </w:t>
      </w:r>
      <w:r w:rsidRPr="00757EAD">
        <w:rPr>
          <w:rStyle w:val="Emphasis"/>
        </w:rPr>
        <w:t>significant risks of discovery</w:t>
      </w:r>
      <w:r w:rsidRPr="00757EAD">
        <w:rPr>
          <w:rStyle w:val="StyleUnderline"/>
        </w:rPr>
        <w:t xml:space="preserve"> that would put the group at risk of attack. Given the ease of obtaining conventional explosives and the ability to deploy them, a terrorist group is unlikely to </w:t>
      </w:r>
      <w:r w:rsidRPr="00757EAD">
        <w:rPr>
          <w:rStyle w:val="Emphasis"/>
        </w:rPr>
        <w:t>exchange a big part of its operational program</w:t>
      </w:r>
      <w:r w:rsidRPr="00757EAD">
        <w:rPr>
          <w:rStyle w:val="StyleUnderline"/>
        </w:rPr>
        <w:t xml:space="preserve"> to engage in a risky nuclear development effort with such doubtful prospects</w:t>
      </w:r>
      <w:r w:rsidRPr="00757EAD">
        <w:rPr>
          <w:sz w:val="16"/>
        </w:rPr>
        <w:t xml:space="preserve">. And, of course, </w:t>
      </w:r>
      <w:r w:rsidRPr="00757EAD">
        <w:rPr>
          <w:rStyle w:val="StyleUnderline"/>
        </w:rPr>
        <w:t>9/11 has heightened sensitivity to the need for protection, lowering further the probability of a successful effort.</w:t>
      </w:r>
      <w:r>
        <w:rPr>
          <w:rStyle w:val="StyleUnderline"/>
        </w:rPr>
        <w:t xml:space="preserve"> </w:t>
      </w:r>
    </w:p>
    <w:p w14:paraId="498F70D0" w14:textId="02D79693"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**SOFT POWER**</w:t>
      </w:r>
    </w:p>
    <w:p w14:paraId="1EE7A525" w14:textId="77777777" w:rsidR="005331FF" w:rsidRPr="009D59F6" w:rsidRDefault="005331FF" w:rsidP="005331FF">
      <w:pPr>
        <w:pStyle w:val="Heading3"/>
        <w:rPr>
          <w:rFonts w:asciiTheme="majorHAnsi" w:hAnsiTheme="majorHAnsi" w:cstheme="minorHAnsi"/>
        </w:rPr>
      </w:pPr>
      <w:r w:rsidRPr="009D59F6">
        <w:rPr>
          <w:rFonts w:asciiTheme="majorHAnsi" w:hAnsiTheme="majorHAnsi" w:cstheme="minorHAnsi"/>
        </w:rPr>
        <w:t>Soft Power Fails</w:t>
      </w:r>
    </w:p>
    <w:p w14:paraId="37B73E28"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Trump destroyed soft power</w:t>
      </w:r>
    </w:p>
    <w:p w14:paraId="0BD84379"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Rugh 16</w:t>
      </w:r>
      <w:r w:rsidRPr="009D59F6">
        <w:rPr>
          <w:rFonts w:asciiTheme="majorHAnsi" w:hAnsiTheme="majorHAnsi" w:cstheme="minorHAnsi"/>
        </w:rPr>
        <w:t xml:space="preserve"> (11/9, William A., Professor of Practice at Northeastern University.  As a career U.S. Foreign Service Officer 1964-1995, he had nine overseas diplomatic assignments, including as ambassador to Yemen and to the United Arab Emirates. He was President of the nonprofit educational organization AMIDEAST 1995-2008. He speaks Arabic, holds a PhD and has published books and articles on the Middle East and U.S. diplomacy, “President Trump and America’s Soft Power” </w:t>
      </w:r>
      <w:hyperlink r:id="rId140" w:history="1">
        <w:r w:rsidRPr="009D59F6">
          <w:rPr>
            <w:rStyle w:val="Hyperlink"/>
            <w:rFonts w:asciiTheme="majorHAnsi" w:hAnsiTheme="majorHAnsi" w:cstheme="minorHAnsi"/>
          </w:rPr>
          <w:t>http://www.palgrave.com/gp/president-trump-and-america-s-soft-power/11996866</w:t>
        </w:r>
      </w:hyperlink>
      <w:r w:rsidRPr="009D59F6">
        <w:rPr>
          <w:rFonts w:asciiTheme="majorHAnsi" w:hAnsiTheme="majorHAnsi" w:cstheme="minorHAnsi"/>
        </w:rPr>
        <w:t>, Palgrave) MBE</w:t>
      </w:r>
    </w:p>
    <w:p w14:paraId="02A1429E" w14:textId="77777777" w:rsidR="005331FF" w:rsidRPr="009D59F6" w:rsidRDefault="005331FF" w:rsidP="005331FF">
      <w:pPr>
        <w:rPr>
          <w:rFonts w:asciiTheme="majorHAnsi" w:hAnsiTheme="majorHAnsi" w:cstheme="minorHAnsi"/>
          <w:sz w:val="14"/>
        </w:rPr>
      </w:pPr>
      <w:r w:rsidRPr="009D59F6">
        <w:rPr>
          <w:rFonts w:asciiTheme="majorHAnsi" w:hAnsiTheme="majorHAnsi" w:cstheme="minorHAnsi"/>
          <w:u w:val="single"/>
        </w:rPr>
        <w:t xml:space="preserve">The effectiveness of </w:t>
      </w:r>
      <w:r w:rsidRPr="009D59F6">
        <w:rPr>
          <w:rFonts w:asciiTheme="majorHAnsi" w:hAnsiTheme="majorHAnsi" w:cstheme="minorHAnsi"/>
          <w:highlight w:val="cyan"/>
          <w:u w:val="single"/>
        </w:rPr>
        <w:t>America’s “soft power” comes from the ability to attract foreign governments</w:t>
      </w:r>
      <w:r w:rsidRPr="009D59F6">
        <w:rPr>
          <w:rFonts w:asciiTheme="majorHAnsi" w:hAnsiTheme="majorHAnsi" w:cstheme="minorHAnsi"/>
          <w:u w:val="single"/>
        </w:rPr>
        <w:t xml:space="preserve"> and peoples because they find our political, social and cultural achievements, our principles and our foreign policies worth emulating. </w:t>
      </w:r>
      <w:r w:rsidRPr="009D59F6">
        <w:rPr>
          <w:rFonts w:asciiTheme="majorHAnsi" w:hAnsiTheme="majorHAnsi" w:cstheme="minorHAnsi"/>
          <w:sz w:val="14"/>
        </w:rPr>
        <w:t xml:space="preserve">Soft power contrasts with the “hard power” that derives from global military and economic advantages. America’s soft power </w:t>
      </w:r>
      <w:r w:rsidRPr="009D59F6">
        <w:rPr>
          <w:rFonts w:asciiTheme="majorHAnsi" w:hAnsiTheme="majorHAnsi" w:cstheme="minorHAnsi"/>
          <w:highlight w:val="cyan"/>
          <w:u w:val="single"/>
        </w:rPr>
        <w:t>enhances our national interests</w:t>
      </w:r>
      <w:r w:rsidRPr="009D59F6">
        <w:rPr>
          <w:rFonts w:asciiTheme="majorHAnsi" w:hAnsiTheme="majorHAnsi" w:cstheme="minorHAnsi"/>
          <w:u w:val="single"/>
        </w:rPr>
        <w:t xml:space="preserve"> abroad. </w:t>
      </w:r>
      <w:r w:rsidRPr="009D59F6">
        <w:rPr>
          <w:rFonts w:asciiTheme="majorHAnsi" w:hAnsiTheme="majorHAnsi" w:cstheme="minorHAnsi"/>
          <w:sz w:val="14"/>
        </w:rPr>
        <w:t xml:space="preserve">Our </w:t>
      </w:r>
      <w:r w:rsidRPr="009D59F6">
        <w:rPr>
          <w:rFonts w:asciiTheme="majorHAnsi" w:hAnsiTheme="majorHAnsi" w:cstheme="minorHAnsi"/>
          <w:u w:val="single"/>
        </w:rPr>
        <w:t>diplomats benefit from soft power</w:t>
      </w:r>
      <w:r w:rsidRPr="009D59F6">
        <w:rPr>
          <w:rFonts w:asciiTheme="majorHAnsi" w:hAnsiTheme="majorHAnsi" w:cstheme="minorHAnsi"/>
          <w:sz w:val="14"/>
        </w:rPr>
        <w:t xml:space="preserve">. When I was a U.S. Foreign Service Officer working in the Arab world my colleagues and I were well aware of how important soft power was. Although many Arabs were highly critical of our foreign policies, especially in relation to Israel and Palestine, most had </w:t>
      </w:r>
      <w:r w:rsidRPr="009D59F6">
        <w:rPr>
          <w:rFonts w:asciiTheme="majorHAnsi" w:hAnsiTheme="majorHAnsi" w:cstheme="minorHAnsi"/>
          <w:u w:val="single"/>
        </w:rPr>
        <w:t xml:space="preserve">high </w:t>
      </w:r>
      <w:r w:rsidRPr="009D59F6">
        <w:rPr>
          <w:rFonts w:asciiTheme="majorHAnsi" w:hAnsiTheme="majorHAnsi" w:cstheme="minorHAnsi"/>
          <w:highlight w:val="cyan"/>
          <w:u w:val="single"/>
        </w:rPr>
        <w:t>respect for</w:t>
      </w:r>
      <w:r w:rsidRPr="009D59F6">
        <w:rPr>
          <w:rFonts w:asciiTheme="majorHAnsi" w:hAnsiTheme="majorHAnsi" w:cstheme="minorHAnsi"/>
          <w:u w:val="single"/>
        </w:rPr>
        <w:t xml:space="preserve"> the American practice of </w:t>
      </w:r>
      <w:r w:rsidRPr="009D59F6">
        <w:rPr>
          <w:rFonts w:asciiTheme="majorHAnsi" w:hAnsiTheme="majorHAnsi" w:cstheme="minorHAnsi"/>
          <w:highlight w:val="cyan"/>
          <w:u w:val="single"/>
        </w:rPr>
        <w:t>democracy,</w:t>
      </w:r>
      <w:r w:rsidRPr="009D59F6">
        <w:rPr>
          <w:rFonts w:asciiTheme="majorHAnsi" w:hAnsiTheme="majorHAnsi" w:cstheme="minorHAnsi"/>
          <w:u w:val="single"/>
        </w:rPr>
        <w:t xml:space="preserve"> the </w:t>
      </w:r>
      <w:r w:rsidRPr="009D59F6">
        <w:rPr>
          <w:rFonts w:asciiTheme="majorHAnsi" w:hAnsiTheme="majorHAnsi" w:cstheme="minorHAnsi"/>
          <w:highlight w:val="cyan"/>
          <w:u w:val="single"/>
        </w:rPr>
        <w:t>efficiency of our government</w:t>
      </w:r>
      <w:r w:rsidRPr="009D59F6">
        <w:rPr>
          <w:rFonts w:asciiTheme="majorHAnsi" w:hAnsiTheme="majorHAnsi" w:cstheme="minorHAnsi"/>
          <w:u w:val="single"/>
        </w:rPr>
        <w:t xml:space="preserve">, our </w:t>
      </w:r>
      <w:r w:rsidRPr="009D59F6">
        <w:rPr>
          <w:rFonts w:asciiTheme="majorHAnsi" w:hAnsiTheme="majorHAnsi" w:cstheme="minorHAnsi"/>
          <w:highlight w:val="cyan"/>
          <w:u w:val="single"/>
        </w:rPr>
        <w:t>economic success</w:t>
      </w:r>
      <w:r w:rsidRPr="009D59F6">
        <w:rPr>
          <w:rFonts w:asciiTheme="majorHAnsi" w:hAnsiTheme="majorHAnsi" w:cstheme="minorHAnsi"/>
          <w:u w:val="single"/>
        </w:rPr>
        <w:t xml:space="preserve">, our free press, our education and justice systems, and </w:t>
      </w:r>
      <w:r w:rsidRPr="009D59F6">
        <w:rPr>
          <w:rFonts w:asciiTheme="majorHAnsi" w:hAnsiTheme="majorHAnsi" w:cstheme="minorHAnsi"/>
          <w:highlight w:val="cyan"/>
          <w:u w:val="single"/>
        </w:rPr>
        <w:t>our respect for minorities and all religions</w:t>
      </w:r>
      <w:r w:rsidRPr="009D59F6">
        <w:rPr>
          <w:rFonts w:asciiTheme="majorHAnsi" w:hAnsiTheme="majorHAnsi" w:cstheme="minorHAnsi"/>
          <w:u w:val="single"/>
        </w:rPr>
        <w:t xml:space="preserve">, including Islam. </w:t>
      </w:r>
      <w:r w:rsidRPr="009D59F6">
        <w:rPr>
          <w:rFonts w:asciiTheme="majorHAnsi" w:hAnsiTheme="majorHAnsi" w:cstheme="minorHAnsi"/>
          <w:sz w:val="14"/>
        </w:rPr>
        <w:t xml:space="preserve">That basic respect for our practices and values made our jobs as diplomats much easier. During the 18-month-long American presidential election campaign and the election of Donald </w:t>
      </w:r>
      <w:r w:rsidRPr="009D59F6">
        <w:rPr>
          <w:rFonts w:asciiTheme="majorHAnsi" w:hAnsiTheme="majorHAnsi" w:cstheme="minorHAnsi"/>
          <w:highlight w:val="cyan"/>
          <w:u w:val="single"/>
        </w:rPr>
        <w:t>Trump</w:t>
      </w:r>
      <w:r w:rsidRPr="009D59F6">
        <w:rPr>
          <w:rFonts w:asciiTheme="majorHAnsi" w:hAnsiTheme="majorHAnsi" w:cstheme="minorHAnsi"/>
          <w:u w:val="single"/>
        </w:rPr>
        <w:t xml:space="preserve">, he has strongly </w:t>
      </w:r>
      <w:r w:rsidRPr="009D59F6">
        <w:rPr>
          <w:rFonts w:asciiTheme="majorHAnsi" w:hAnsiTheme="majorHAnsi" w:cstheme="minorHAnsi"/>
          <w:highlight w:val="cyan"/>
          <w:u w:val="single"/>
        </w:rPr>
        <w:t>criticized all these</w:t>
      </w:r>
      <w:r w:rsidRPr="009D59F6">
        <w:rPr>
          <w:rFonts w:asciiTheme="majorHAnsi" w:hAnsiTheme="majorHAnsi" w:cstheme="minorHAnsi"/>
          <w:u w:val="single"/>
        </w:rPr>
        <w:t xml:space="preserve"> American </w:t>
      </w:r>
      <w:r w:rsidRPr="009D59F6">
        <w:rPr>
          <w:rFonts w:asciiTheme="majorHAnsi" w:hAnsiTheme="majorHAnsi" w:cstheme="minorHAnsi"/>
          <w:highlight w:val="cyan"/>
          <w:u w:val="single"/>
        </w:rPr>
        <w:t>values</w:t>
      </w:r>
      <w:r w:rsidRPr="009D59F6">
        <w:rPr>
          <w:rFonts w:asciiTheme="majorHAnsi" w:hAnsiTheme="majorHAnsi" w:cstheme="minorHAnsi"/>
          <w:u w:val="single"/>
        </w:rPr>
        <w:t xml:space="preserve"> and practices</w:t>
      </w:r>
      <w:r w:rsidRPr="009D59F6">
        <w:rPr>
          <w:rFonts w:asciiTheme="majorHAnsi" w:hAnsiTheme="majorHAnsi" w:cstheme="minorHAnsi"/>
          <w:sz w:val="14"/>
        </w:rPr>
        <w:t xml:space="preserve">. </w:t>
      </w:r>
      <w:r w:rsidRPr="009D59F6">
        <w:rPr>
          <w:rFonts w:asciiTheme="majorHAnsi" w:hAnsiTheme="majorHAnsi" w:cstheme="minorHAnsi"/>
          <w:u w:val="single"/>
        </w:rPr>
        <w:t>He said the U.S. economy was failing badly. He called the American press dishonest.</w:t>
      </w:r>
      <w:r w:rsidRPr="009D59F6">
        <w:rPr>
          <w:rFonts w:asciiTheme="majorHAnsi" w:hAnsiTheme="majorHAnsi" w:cstheme="minorHAnsi"/>
          <w:sz w:val="14"/>
        </w:rPr>
        <w:t xml:space="preserve"> Disputing independent studies of the election, he </w:t>
      </w:r>
      <w:r w:rsidRPr="009D59F6">
        <w:rPr>
          <w:rFonts w:asciiTheme="majorHAnsi" w:hAnsiTheme="majorHAnsi" w:cstheme="minorHAnsi"/>
          <w:u w:val="single"/>
        </w:rPr>
        <w:t xml:space="preserve">said that millions of votes were cast illegally. He </w:t>
      </w:r>
      <w:r w:rsidRPr="009D59F6">
        <w:rPr>
          <w:rFonts w:asciiTheme="majorHAnsi" w:hAnsiTheme="majorHAnsi" w:cstheme="minorHAnsi"/>
          <w:highlight w:val="cyan"/>
          <w:u w:val="single"/>
        </w:rPr>
        <w:t>disparaged the U.S. intelligence agencies</w:t>
      </w:r>
      <w:r w:rsidRPr="009D59F6">
        <w:rPr>
          <w:rFonts w:asciiTheme="majorHAnsi" w:hAnsiTheme="majorHAnsi" w:cstheme="minorHAnsi"/>
          <w:u w:val="single"/>
        </w:rPr>
        <w:t xml:space="preserve"> as incompetent and politically biased. He </w:t>
      </w:r>
      <w:r w:rsidRPr="009D59F6">
        <w:rPr>
          <w:rFonts w:asciiTheme="majorHAnsi" w:hAnsiTheme="majorHAnsi" w:cstheme="minorHAnsi"/>
          <w:highlight w:val="cyan"/>
          <w:u w:val="single"/>
        </w:rPr>
        <w:t>called for a return to torture</w:t>
      </w:r>
      <w:r w:rsidRPr="009D59F6">
        <w:rPr>
          <w:rFonts w:asciiTheme="majorHAnsi" w:hAnsiTheme="majorHAnsi" w:cstheme="minorHAnsi"/>
          <w:u w:val="single"/>
        </w:rPr>
        <w:t>, although it is illegal</w:t>
      </w:r>
      <w:r w:rsidRPr="009D59F6">
        <w:rPr>
          <w:rFonts w:asciiTheme="majorHAnsi" w:hAnsiTheme="majorHAnsi" w:cstheme="minorHAnsi"/>
          <w:sz w:val="14"/>
        </w:rPr>
        <w:t xml:space="preserve">. </w:t>
      </w:r>
      <w:r w:rsidRPr="009D59F6">
        <w:rPr>
          <w:rFonts w:asciiTheme="majorHAnsi" w:hAnsiTheme="majorHAnsi" w:cstheme="minorHAnsi"/>
          <w:u w:val="single"/>
        </w:rPr>
        <w:t xml:space="preserve">Foreigners heard these criticisms and they </w:t>
      </w:r>
      <w:r w:rsidRPr="009D59F6">
        <w:rPr>
          <w:rFonts w:asciiTheme="majorHAnsi" w:hAnsiTheme="majorHAnsi" w:cstheme="minorHAnsi"/>
          <w:highlight w:val="cyan"/>
          <w:u w:val="single"/>
        </w:rPr>
        <w:t>undermined the respect for America</w:t>
      </w:r>
      <w:r w:rsidRPr="009D59F6">
        <w:rPr>
          <w:rFonts w:asciiTheme="majorHAnsi" w:hAnsiTheme="majorHAnsi" w:cstheme="minorHAnsi"/>
          <w:u w:val="single"/>
        </w:rPr>
        <w:t xml:space="preserve"> that had been building over decades</w:t>
      </w:r>
      <w:r w:rsidRPr="009D59F6">
        <w:rPr>
          <w:rFonts w:asciiTheme="majorHAnsi" w:hAnsiTheme="majorHAnsi" w:cstheme="minorHAnsi"/>
          <w:sz w:val="14"/>
        </w:rPr>
        <w:t xml:space="preserve">. His criticisms had a much </w:t>
      </w:r>
      <w:r w:rsidRPr="009D59F6">
        <w:rPr>
          <w:rFonts w:asciiTheme="majorHAnsi" w:hAnsiTheme="majorHAnsi" w:cstheme="minorHAnsi"/>
          <w:highlight w:val="cyan"/>
          <w:u w:val="single"/>
        </w:rPr>
        <w:t>greater impact abroad</w:t>
      </w:r>
      <w:r w:rsidRPr="009D59F6">
        <w:rPr>
          <w:rFonts w:asciiTheme="majorHAnsi" w:hAnsiTheme="majorHAnsi" w:cstheme="minorHAnsi"/>
          <w:u w:val="single"/>
        </w:rPr>
        <w:t xml:space="preserve"> than in previous elections because social media are now globally pervasive</w:t>
      </w:r>
      <w:r w:rsidRPr="009D59F6">
        <w:rPr>
          <w:rFonts w:asciiTheme="majorHAnsi" w:hAnsiTheme="majorHAnsi" w:cstheme="minorHAnsi"/>
          <w:sz w:val="14"/>
        </w:rPr>
        <w:t xml:space="preserve">, and because people all over the world are interested in what is happening inside the United States. Mr. Trump has also alarmed many people abroad by his remarks on foreign policy. He </w:t>
      </w:r>
      <w:r w:rsidRPr="009D59F6">
        <w:rPr>
          <w:rFonts w:asciiTheme="majorHAnsi" w:hAnsiTheme="majorHAnsi" w:cstheme="minorHAnsi"/>
          <w:highlight w:val="cyan"/>
          <w:u w:val="single"/>
        </w:rPr>
        <w:t>criticized NATO and the United Nations</w:t>
      </w:r>
      <w:r w:rsidRPr="009D59F6">
        <w:rPr>
          <w:rFonts w:asciiTheme="majorHAnsi" w:hAnsiTheme="majorHAnsi" w:cstheme="minorHAnsi"/>
          <w:sz w:val="14"/>
        </w:rPr>
        <w:t xml:space="preserve">, both institutions that have been central to American policy for generations. He </w:t>
      </w:r>
      <w:r w:rsidRPr="009D59F6">
        <w:rPr>
          <w:rFonts w:asciiTheme="majorHAnsi" w:hAnsiTheme="majorHAnsi" w:cstheme="minorHAnsi"/>
          <w:highlight w:val="cyan"/>
          <w:u w:val="single"/>
        </w:rPr>
        <w:t>indicated</w:t>
      </w:r>
      <w:r w:rsidRPr="009D59F6">
        <w:rPr>
          <w:rFonts w:asciiTheme="majorHAnsi" w:hAnsiTheme="majorHAnsi" w:cstheme="minorHAnsi"/>
          <w:u w:val="single"/>
        </w:rPr>
        <w:t xml:space="preserve"> he might </w:t>
      </w:r>
      <w:r w:rsidRPr="009D59F6">
        <w:rPr>
          <w:rFonts w:asciiTheme="majorHAnsi" w:hAnsiTheme="majorHAnsi" w:cstheme="minorHAnsi"/>
          <w:highlight w:val="cyan"/>
          <w:u w:val="single"/>
        </w:rPr>
        <w:t>increase</w:t>
      </w:r>
      <w:r w:rsidRPr="009D59F6">
        <w:rPr>
          <w:rFonts w:asciiTheme="majorHAnsi" w:hAnsiTheme="majorHAnsi" w:cstheme="minorHAnsi"/>
          <w:u w:val="single"/>
        </w:rPr>
        <w:t xml:space="preserve"> America’s </w:t>
      </w:r>
      <w:r w:rsidRPr="009D59F6">
        <w:rPr>
          <w:rFonts w:asciiTheme="majorHAnsi" w:hAnsiTheme="majorHAnsi" w:cstheme="minorHAnsi"/>
          <w:highlight w:val="cyan"/>
          <w:u w:val="single"/>
        </w:rPr>
        <w:t>nuclear arsenal, despite years of</w:t>
      </w:r>
      <w:r w:rsidRPr="009D59F6">
        <w:rPr>
          <w:rFonts w:asciiTheme="majorHAnsi" w:hAnsiTheme="majorHAnsi" w:cstheme="minorHAnsi"/>
          <w:u w:val="single"/>
        </w:rPr>
        <w:t xml:space="preserve"> American leadership in </w:t>
      </w:r>
      <w:r w:rsidRPr="009D59F6">
        <w:rPr>
          <w:rFonts w:asciiTheme="majorHAnsi" w:hAnsiTheme="majorHAnsi" w:cstheme="minorHAnsi"/>
          <w:highlight w:val="cyan"/>
          <w:u w:val="single"/>
        </w:rPr>
        <w:t>non-proliferation</w:t>
      </w:r>
      <w:r w:rsidRPr="009D59F6">
        <w:rPr>
          <w:rFonts w:asciiTheme="majorHAnsi" w:hAnsiTheme="majorHAnsi" w:cstheme="minorHAnsi"/>
          <w:sz w:val="14"/>
        </w:rPr>
        <w:t xml:space="preserve">. His </w:t>
      </w:r>
      <w:r w:rsidRPr="009D59F6">
        <w:rPr>
          <w:rFonts w:asciiTheme="majorHAnsi" w:hAnsiTheme="majorHAnsi" w:cstheme="minorHAnsi"/>
          <w:highlight w:val="cyan"/>
          <w:u w:val="single"/>
        </w:rPr>
        <w:t>Islamophobic remarks have angered man</w:t>
      </w:r>
      <w:r w:rsidRPr="009D59F6">
        <w:rPr>
          <w:rFonts w:asciiTheme="majorHAnsi" w:hAnsiTheme="majorHAnsi" w:cstheme="minorHAnsi"/>
          <w:u w:val="single"/>
        </w:rPr>
        <w:t xml:space="preserve">y of the world’s 1.5 billion Muslims, and he appointed as his national security advisor a retired general who said Islam was not a religion but an ideology that we must fight against. </w:t>
      </w:r>
      <w:r w:rsidRPr="009D59F6">
        <w:rPr>
          <w:rFonts w:asciiTheme="majorHAnsi" w:hAnsiTheme="majorHAnsi" w:cstheme="minorHAnsi"/>
          <w:sz w:val="14"/>
        </w:rPr>
        <w:t xml:space="preserve">He has selected as his ambassador to Israel a man who advocates moving our embassy to Jerusalem, a move that would seriously </w:t>
      </w:r>
      <w:r w:rsidRPr="009D59F6">
        <w:rPr>
          <w:rFonts w:asciiTheme="majorHAnsi" w:hAnsiTheme="majorHAnsi" w:cstheme="minorHAnsi"/>
          <w:u w:val="single"/>
        </w:rPr>
        <w:t>alienate both Arabs and Muslims.</w:t>
      </w:r>
    </w:p>
    <w:p w14:paraId="7F8549B6"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Soft power accumulates over a long period of time</w:t>
      </w:r>
    </w:p>
    <w:p w14:paraId="3769D2AA"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Wagner 14</w:t>
      </w:r>
      <w:r w:rsidRPr="009D59F6">
        <w:rPr>
          <w:rFonts w:asciiTheme="majorHAnsi" w:hAnsiTheme="majorHAnsi" w:cstheme="minorHAnsi"/>
        </w:rPr>
        <w:t xml:space="preserve"> (Jan-Philipp, University of British Columbia, 5/14/14, “The Effectiveness of Soft &amp; Hard Power in Contemporary International Relations”, </w:t>
      </w:r>
      <w:hyperlink r:id="rId141" w:history="1">
        <w:r w:rsidRPr="009D59F6">
          <w:rPr>
            <w:rStyle w:val="Hyperlink"/>
            <w:rFonts w:asciiTheme="majorHAnsi" w:hAnsiTheme="majorHAnsi" w:cstheme="minorHAnsi"/>
          </w:rPr>
          <w:t>http://www.e-ir.info/2014/05/14/the-effectiveness-of-soft-hard-power-in-contemporary-international-relations/)</w:t>
        </w:r>
      </w:hyperlink>
      <w:r w:rsidRPr="009D59F6">
        <w:rPr>
          <w:rFonts w:asciiTheme="majorHAnsi" w:hAnsiTheme="majorHAnsi" w:cstheme="minorHAnsi"/>
        </w:rPr>
        <w:t xml:space="preserve"> ACT</w:t>
      </w:r>
    </w:p>
    <w:p w14:paraId="71C3A4CA" w14:textId="77777777" w:rsidR="005331FF" w:rsidRPr="009D59F6" w:rsidRDefault="005331FF" w:rsidP="005331FF">
      <w:pPr>
        <w:rPr>
          <w:rStyle w:val="StyleUnderline"/>
          <w:rFonts w:asciiTheme="majorHAnsi" w:hAnsiTheme="majorHAnsi" w:cstheme="minorHAnsi"/>
        </w:rPr>
      </w:pPr>
      <w:r w:rsidRPr="009D59F6">
        <w:rPr>
          <w:rStyle w:val="StyleUnderline"/>
          <w:rFonts w:asciiTheme="majorHAnsi" w:hAnsiTheme="majorHAnsi" w:cstheme="minorHAnsi"/>
          <w:highlight w:val="cyan"/>
        </w:rPr>
        <w:t>An</w:t>
      </w:r>
      <w:r w:rsidRPr="009D59F6">
        <w:rPr>
          <w:rStyle w:val="StyleUnderline"/>
          <w:rFonts w:asciiTheme="majorHAnsi" w:hAnsiTheme="majorHAnsi" w:cstheme="minorHAnsi"/>
        </w:rPr>
        <w:t xml:space="preserve">other </w:t>
      </w:r>
      <w:r w:rsidRPr="009D59F6">
        <w:rPr>
          <w:rStyle w:val="StyleUnderline"/>
          <w:rFonts w:asciiTheme="majorHAnsi" w:hAnsiTheme="majorHAnsi" w:cstheme="minorHAnsi"/>
          <w:highlight w:val="cyan"/>
        </w:rPr>
        <w:t>important aspect of the</w:t>
      </w:r>
      <w:r w:rsidRPr="009D59F6">
        <w:rPr>
          <w:rStyle w:val="StyleUnderline"/>
          <w:rFonts w:asciiTheme="majorHAnsi" w:hAnsiTheme="majorHAnsi" w:cstheme="minorHAnsi"/>
        </w:rPr>
        <w:t xml:space="preserve"> hard-</w:t>
      </w:r>
      <w:r w:rsidRPr="009D59F6">
        <w:rPr>
          <w:rStyle w:val="StyleUnderline"/>
          <w:rFonts w:asciiTheme="majorHAnsi" w:hAnsiTheme="majorHAnsi" w:cstheme="minorHAnsi"/>
          <w:highlight w:val="cyan"/>
        </w:rPr>
        <w:t>soft-power continuum is time</w:t>
      </w:r>
      <w:r w:rsidRPr="009D59F6">
        <w:rPr>
          <w:rStyle w:val="StyleUnderline"/>
          <w:rFonts w:asciiTheme="majorHAnsi" w:hAnsiTheme="majorHAnsi" w:cstheme="minorHAnsi"/>
        </w:rPr>
        <w:t>.</w:t>
      </w:r>
      <w:r w:rsidRPr="009D59F6">
        <w:rPr>
          <w:rFonts w:asciiTheme="majorHAnsi" w:hAnsiTheme="majorHAnsi" w:cstheme="minorHAnsi"/>
        </w:rPr>
        <w:t xml:space="preserve"> It appears that generating hard power requires much less time as its resources are tangible. In contrast, </w:t>
      </w:r>
      <w:r w:rsidRPr="009D59F6">
        <w:rPr>
          <w:rStyle w:val="StyleUnderline"/>
          <w:rFonts w:asciiTheme="majorHAnsi" w:hAnsiTheme="majorHAnsi" w:cstheme="minorHAnsi"/>
          <w:highlight w:val="cyan"/>
        </w:rPr>
        <w:t>soft power takes relatively long to build as its intangible resources develop over a long period of time</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Similarly, the temporal dimension of the gain of hard power and soft power strategies differs: while military or economic coercion tends to result in an immediate but short-duration outcome, attraction and persuasion have the tendency to cause long-term change. This is due to an inherent aspect of the concept: as hard power forces one to act in a way different to one’s usual behaviour, one does so involuntarily. </w:t>
      </w:r>
      <w:r w:rsidRPr="009D59F6">
        <w:rPr>
          <w:rStyle w:val="StyleUnderline"/>
          <w:rFonts w:asciiTheme="majorHAnsi" w:hAnsiTheme="majorHAnsi" w:cstheme="minorHAnsi"/>
        </w:rPr>
        <w:t>On the contrary, soft power changes one’s attitude to the end that one acts voluntarily in a way different to one’s usual behaviour</w:t>
      </w:r>
      <w:r w:rsidRPr="009D59F6">
        <w:rPr>
          <w:rFonts w:asciiTheme="majorHAnsi" w:hAnsiTheme="majorHAnsi" w:cstheme="minorHAnsi"/>
        </w:rPr>
        <w:t xml:space="preserve">. Gallarotti </w:t>
      </w:r>
      <w:r w:rsidRPr="009D59F6">
        <w:rPr>
          <w:rStyle w:val="StyleUnderline"/>
          <w:rFonts w:asciiTheme="majorHAnsi" w:hAnsiTheme="majorHAnsi" w:cstheme="minorHAnsi"/>
        </w:rPr>
        <w:t xml:space="preserve">stresses that hard power evokes compelled action, whereas soft power induces voluntary action. </w:t>
      </w:r>
      <w:r w:rsidRPr="009D59F6">
        <w:rPr>
          <w:rFonts w:asciiTheme="majorHAnsi" w:hAnsiTheme="majorHAnsi" w:cstheme="minorHAnsi"/>
        </w:rPr>
        <w:t xml:space="preserve">Furthermore, he states that compulsion leads to conflict and voluntariness to consent (2011, p. 30) which explains why soft power solutions tend to last longer than hard power solutions. For example, the repressive measures put onto Germany after the Great War provoked another World War, </w:t>
      </w:r>
      <w:r w:rsidRPr="009D59F6">
        <w:rPr>
          <w:rStyle w:val="StyleUnderline"/>
          <w:rFonts w:asciiTheme="majorHAnsi" w:hAnsiTheme="majorHAnsi" w:cstheme="minorHAnsi"/>
        </w:rPr>
        <w:t>whereas the soft power used to construct the European Union resulted in almost 70 years of Europe-wide peace.</w:t>
      </w:r>
    </w:p>
    <w:p w14:paraId="7995BBD6" w14:textId="77777777" w:rsidR="005331FF" w:rsidRPr="009D59F6" w:rsidRDefault="005331FF" w:rsidP="005331FF">
      <w:pPr>
        <w:pStyle w:val="Heading4"/>
        <w:rPr>
          <w:rFonts w:asciiTheme="majorHAnsi" w:hAnsiTheme="majorHAnsi" w:cstheme="minorHAnsi"/>
        </w:rPr>
      </w:pPr>
      <w:r w:rsidRPr="009D59F6">
        <w:rPr>
          <w:rFonts w:asciiTheme="majorHAnsi" w:hAnsiTheme="majorHAnsi" w:cstheme="minorHAnsi"/>
        </w:rPr>
        <w:t xml:space="preserve">Soft power doesn’t work </w:t>
      </w:r>
    </w:p>
    <w:p w14:paraId="0053F4A9" w14:textId="77777777" w:rsidR="005331FF" w:rsidRPr="009D59F6" w:rsidRDefault="005331FF" w:rsidP="005331FF">
      <w:pPr>
        <w:rPr>
          <w:rFonts w:asciiTheme="majorHAnsi" w:hAnsiTheme="majorHAnsi" w:cstheme="minorHAnsi"/>
        </w:rPr>
      </w:pPr>
      <w:r w:rsidRPr="009D59F6">
        <w:rPr>
          <w:rStyle w:val="Style13ptBold"/>
          <w:rFonts w:asciiTheme="majorHAnsi" w:hAnsiTheme="majorHAnsi" w:cstheme="minorHAnsi"/>
        </w:rPr>
        <w:t>Wagner 14</w:t>
      </w:r>
      <w:r w:rsidRPr="009D59F6">
        <w:rPr>
          <w:rFonts w:asciiTheme="majorHAnsi" w:hAnsiTheme="majorHAnsi" w:cstheme="minorHAnsi"/>
        </w:rPr>
        <w:t xml:space="preserve"> (Jan-Philipp, University of British Columbia, 5/14/14, “The Effectiveness of Soft &amp; Hard Power in Contemporary International Relations”, </w:t>
      </w:r>
      <w:hyperlink r:id="rId142" w:history="1">
        <w:r w:rsidRPr="009D59F6">
          <w:rPr>
            <w:rStyle w:val="Hyperlink"/>
            <w:rFonts w:asciiTheme="majorHAnsi" w:hAnsiTheme="majorHAnsi" w:cstheme="minorHAnsi"/>
          </w:rPr>
          <w:t>http://www.e-ir.info/2014/05/14/the-effectiveness-of-soft-hard-power-in-contemporary-international-relations/)</w:t>
        </w:r>
      </w:hyperlink>
      <w:r w:rsidRPr="009D59F6">
        <w:rPr>
          <w:rFonts w:asciiTheme="majorHAnsi" w:hAnsiTheme="majorHAnsi" w:cstheme="minorHAnsi"/>
        </w:rPr>
        <w:t xml:space="preserve"> ACT</w:t>
      </w:r>
    </w:p>
    <w:p w14:paraId="2EFDA211" w14:textId="69676759" w:rsidR="00BC4863" w:rsidRPr="009D59F6" w:rsidRDefault="005331FF" w:rsidP="00BC4863">
      <w:pPr>
        <w:rPr>
          <w:rFonts w:asciiTheme="majorHAnsi" w:hAnsiTheme="majorHAnsi" w:cstheme="minorHAnsi"/>
        </w:rPr>
      </w:pPr>
      <w:r w:rsidRPr="009D59F6">
        <w:rPr>
          <w:rFonts w:asciiTheme="majorHAnsi" w:hAnsiTheme="majorHAnsi" w:cstheme="minorHAnsi"/>
        </w:rPr>
        <w:t xml:space="preserve">On the other hand, also </w:t>
      </w:r>
      <w:r w:rsidRPr="009D59F6">
        <w:rPr>
          <w:rStyle w:val="StyleUnderline"/>
          <w:rFonts w:asciiTheme="majorHAnsi" w:hAnsiTheme="majorHAnsi" w:cstheme="minorHAnsi"/>
          <w:highlight w:val="cyan"/>
        </w:rPr>
        <w:t>the concept of soft power has its weak points</w:t>
      </w:r>
      <w:r w:rsidRPr="009D59F6">
        <w:rPr>
          <w:rStyle w:val="StyleUnderline"/>
          <w:rFonts w:asciiTheme="majorHAnsi" w:hAnsiTheme="majorHAnsi" w:cstheme="minorHAnsi"/>
        </w:rPr>
        <w:t>.</w:t>
      </w:r>
      <w:r w:rsidRPr="009D59F6">
        <w:rPr>
          <w:rFonts w:asciiTheme="majorHAnsi" w:hAnsiTheme="majorHAnsi" w:cstheme="minorHAnsi"/>
        </w:rPr>
        <w:t xml:space="preserve"> Cooper lists three points of weakness. </w:t>
      </w:r>
      <w:r w:rsidRPr="009D59F6">
        <w:rPr>
          <w:rStyle w:val="StyleUnderline"/>
          <w:rFonts w:asciiTheme="majorHAnsi" w:hAnsiTheme="majorHAnsi" w:cstheme="minorHAnsi"/>
        </w:rPr>
        <w:t xml:space="preserve">He firstly questions </w:t>
      </w:r>
      <w:r w:rsidRPr="009D59F6">
        <w:rPr>
          <w:rStyle w:val="StyleUnderline"/>
          <w:rFonts w:asciiTheme="majorHAnsi" w:hAnsiTheme="majorHAnsi" w:cstheme="minorHAnsi"/>
          <w:highlight w:val="cyan"/>
        </w:rPr>
        <w:t>the strength of culture as a soft power resource as cultural influence does not equal political power</w:t>
      </w:r>
      <w:r w:rsidRPr="009D59F6">
        <w:rPr>
          <w:rFonts w:asciiTheme="majorHAnsi" w:hAnsiTheme="majorHAnsi" w:cstheme="minorHAnsi"/>
        </w:rPr>
        <w:t xml:space="preserve"> (2004, p. 170). </w:t>
      </w:r>
      <w:r w:rsidRPr="009D59F6">
        <w:rPr>
          <w:rStyle w:val="StyleUnderline"/>
          <w:rFonts w:asciiTheme="majorHAnsi" w:hAnsiTheme="majorHAnsi" w:cstheme="minorHAnsi"/>
        </w:rPr>
        <w:t xml:space="preserve">Secondly, </w:t>
      </w:r>
      <w:r w:rsidRPr="009D59F6">
        <w:rPr>
          <w:rStyle w:val="StyleUnderline"/>
          <w:rFonts w:asciiTheme="majorHAnsi" w:hAnsiTheme="majorHAnsi" w:cstheme="minorHAnsi"/>
          <w:highlight w:val="cyan"/>
        </w:rPr>
        <w:t>the desirability of the outcomes of soft power strategies depends on particular circumstances which cannot necessarily be influenced by states</w:t>
      </w:r>
      <w:r w:rsidRPr="009D59F6">
        <w:rPr>
          <w:rFonts w:asciiTheme="majorHAnsi" w:hAnsiTheme="majorHAnsi" w:cstheme="minorHAnsi"/>
        </w:rPr>
        <w:t xml:space="preserve"> (ibid., p. 171). </w:t>
      </w:r>
      <w:r w:rsidRPr="009D59F6">
        <w:rPr>
          <w:rStyle w:val="StyleUnderline"/>
          <w:rFonts w:asciiTheme="majorHAnsi" w:hAnsiTheme="majorHAnsi" w:cstheme="minorHAnsi"/>
        </w:rPr>
        <w:t xml:space="preserve">Finally, he challenges </w:t>
      </w:r>
      <w:r w:rsidRPr="009D59F6">
        <w:rPr>
          <w:rStyle w:val="StyleUnderline"/>
          <w:rFonts w:asciiTheme="majorHAnsi" w:hAnsiTheme="majorHAnsi" w:cstheme="minorHAnsi"/>
          <w:highlight w:val="cyan"/>
        </w:rPr>
        <w:t>the actual benefit of agenda setting as the positive results of those practices seem to occur long after their originators’ demises</w:t>
      </w:r>
      <w:r w:rsidRPr="009D59F6">
        <w:rPr>
          <w:rFonts w:asciiTheme="majorHAnsi" w:hAnsiTheme="majorHAnsi" w:cstheme="minorHAnsi"/>
        </w:rPr>
        <w:t xml:space="preserve"> (ibid., p.171).</w:t>
      </w:r>
    </w:p>
    <w:p w14:paraId="533F3586" w14:textId="77777777" w:rsidR="00BC4863" w:rsidRPr="009D59F6" w:rsidRDefault="00BC4863" w:rsidP="00BC4863">
      <w:pPr>
        <w:pStyle w:val="Heading1"/>
        <w:rPr>
          <w:rFonts w:asciiTheme="majorHAnsi" w:hAnsiTheme="majorHAnsi"/>
        </w:rPr>
      </w:pPr>
      <w:r w:rsidRPr="009D59F6">
        <w:rPr>
          <w:rFonts w:asciiTheme="majorHAnsi" w:hAnsiTheme="majorHAnsi"/>
        </w:rPr>
        <w:t>DA</w:t>
      </w:r>
    </w:p>
    <w:p w14:paraId="6363A916" w14:textId="466E5E25" w:rsidR="00BE1ACE" w:rsidRPr="009D59F6" w:rsidRDefault="00BE1ACE" w:rsidP="00BE1ACE">
      <w:pPr>
        <w:pStyle w:val="Heading2"/>
        <w:rPr>
          <w:rFonts w:asciiTheme="majorHAnsi" w:hAnsiTheme="majorHAnsi"/>
        </w:rPr>
      </w:pPr>
      <w:r w:rsidRPr="009D59F6">
        <w:rPr>
          <w:rFonts w:asciiTheme="majorHAnsi" w:hAnsiTheme="majorHAnsi"/>
        </w:rPr>
        <w:t>1NC</w:t>
      </w:r>
    </w:p>
    <w:p w14:paraId="3AF53D3B" w14:textId="521F8C94" w:rsidR="00BC4863" w:rsidRPr="009D59F6" w:rsidRDefault="00BE1ACE" w:rsidP="00BC4863">
      <w:pPr>
        <w:pStyle w:val="Heading3"/>
        <w:rPr>
          <w:rFonts w:asciiTheme="majorHAnsi" w:hAnsiTheme="majorHAnsi"/>
        </w:rPr>
      </w:pPr>
      <w:r w:rsidRPr="009D59F6">
        <w:rPr>
          <w:rFonts w:asciiTheme="majorHAnsi" w:hAnsiTheme="majorHAnsi"/>
        </w:rPr>
        <w:t>E</w:t>
      </w:r>
      <w:r w:rsidR="00BC4863" w:rsidRPr="009D59F6">
        <w:rPr>
          <w:rFonts w:asciiTheme="majorHAnsi" w:hAnsiTheme="majorHAnsi"/>
        </w:rPr>
        <w:t>nvironment</w:t>
      </w:r>
    </w:p>
    <w:p w14:paraId="6D3ADB52"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The Supreme Court defers to states on education issues- reversing that fractures decentralized judicial federalism writ large</w:t>
      </w:r>
    </w:p>
    <w:p w14:paraId="05FCBF4B"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Tarr 15</w:t>
      </w:r>
      <w:r w:rsidRPr="009D59F6">
        <w:rPr>
          <w:rFonts w:asciiTheme="majorHAnsi" w:hAnsiTheme="majorHAnsi" w:cstheme="minorHAnsi"/>
        </w:rPr>
        <w:t xml:space="preserve"> (G. Allen, Board of Governors Professor Director, Center for State Constitutional Studies, “JUDICIAL FEDERALISM IN THE UNITED STATES: STRUCTURE, JURISDICTION, AND OPERATION”, </w:t>
      </w:r>
      <w:hyperlink r:id="rId143" w:history="1">
        <w:r w:rsidRPr="009D59F6">
          <w:rPr>
            <w:rStyle w:val="Hyperlink"/>
            <w:rFonts w:asciiTheme="majorHAnsi" w:hAnsiTheme="majorHAnsi" w:cstheme="minorHAnsi"/>
          </w:rPr>
          <w:t>http://portales.te.gob.mx/x_mesa/media/pdf/a74a262dca88ddc.pdf</w:t>
        </w:r>
      </w:hyperlink>
      <w:r w:rsidRPr="009D59F6">
        <w:rPr>
          <w:rFonts w:asciiTheme="majorHAnsi" w:hAnsiTheme="majorHAnsi" w:cstheme="minorHAnsi"/>
        </w:rPr>
        <w:t>, p. 13) MFE</w:t>
      </w:r>
    </w:p>
    <w:p w14:paraId="4C43664E" w14:textId="77777777" w:rsidR="00BC4863" w:rsidRPr="009D59F6" w:rsidRDefault="00BC4863" w:rsidP="00BC4863">
      <w:pPr>
        <w:rPr>
          <w:rFonts w:asciiTheme="majorHAnsi" w:hAnsiTheme="majorHAnsi" w:cstheme="minorHAnsi"/>
          <w:b/>
          <w:u w:val="single"/>
        </w:rPr>
      </w:pPr>
      <w:r w:rsidRPr="009D59F6">
        <w:rPr>
          <w:rFonts w:asciiTheme="majorHAnsi" w:hAnsiTheme="majorHAnsi" w:cstheme="minorHAnsi"/>
          <w:u w:val="single"/>
        </w:rPr>
        <w:t xml:space="preserve">The new </w:t>
      </w:r>
      <w:r w:rsidRPr="009D59F6">
        <w:rPr>
          <w:rFonts w:asciiTheme="majorHAnsi" w:hAnsiTheme="majorHAnsi" w:cstheme="minorHAnsi"/>
          <w:highlight w:val="cyan"/>
          <w:u w:val="single"/>
        </w:rPr>
        <w:t>judicial federalism</w:t>
      </w:r>
      <w:r w:rsidRPr="009D59F6">
        <w:rPr>
          <w:rFonts w:asciiTheme="majorHAnsi" w:hAnsiTheme="majorHAnsi" w:cstheme="minorHAnsi"/>
          <w:sz w:val="14"/>
        </w:rPr>
        <w:t xml:space="preserve"> may have begun as an attempt to circumvent conservative decisions of the Supreme Court, but over time its character </w:t>
      </w:r>
      <w:r w:rsidRPr="009D59F6">
        <w:rPr>
          <w:rFonts w:asciiTheme="majorHAnsi" w:hAnsiTheme="majorHAnsi" w:cstheme="minorHAnsi"/>
          <w:highlight w:val="cyan"/>
          <w:u w:val="single"/>
        </w:rPr>
        <w:t>has changed</w:t>
      </w:r>
      <w:r w:rsidRPr="009D59F6">
        <w:rPr>
          <w:rFonts w:asciiTheme="majorHAnsi" w:hAnsiTheme="majorHAnsi" w:cstheme="minorHAnsi"/>
          <w:u w:val="single"/>
        </w:rPr>
        <w:t xml:space="preserve">. Initially, the new judicial federalism was confined to a few pioneering courts, but by now </w:t>
      </w:r>
      <w:r w:rsidRPr="009D59F6">
        <w:rPr>
          <w:rFonts w:asciiTheme="majorHAnsi" w:hAnsiTheme="majorHAnsi" w:cstheme="minorHAnsi"/>
          <w:b/>
          <w:highlight w:val="cyan"/>
          <w:u w:val="single"/>
        </w:rPr>
        <w:t>reliance on state bills of rights had become standard practice in all state courts</w:t>
      </w:r>
      <w:r w:rsidRPr="009D59F6">
        <w:rPr>
          <w:rFonts w:asciiTheme="majorHAnsi" w:hAnsiTheme="majorHAnsi" w:cstheme="minorHAnsi"/>
          <w:sz w:val="14"/>
        </w:rPr>
        <w:t xml:space="preserve">. Initially, </w:t>
      </w:r>
      <w:r w:rsidRPr="009D59F6">
        <w:rPr>
          <w:rFonts w:asciiTheme="majorHAnsi" w:hAnsiTheme="majorHAnsi" w:cstheme="minorHAnsi"/>
          <w:highlight w:val="cyan"/>
          <w:u w:val="single"/>
        </w:rPr>
        <w:t xml:space="preserve">the agenda of the new </w:t>
      </w:r>
      <w:r w:rsidRPr="009D59F6">
        <w:rPr>
          <w:rFonts w:asciiTheme="majorHAnsi" w:hAnsiTheme="majorHAnsi" w:cstheme="minorHAnsi"/>
          <w:b/>
          <w:highlight w:val="cyan"/>
          <w:u w:val="single"/>
        </w:rPr>
        <w:t>judicial federalism was determined</w:t>
      </w:r>
      <w:r w:rsidRPr="009D59F6">
        <w:rPr>
          <w:rFonts w:asciiTheme="majorHAnsi" w:hAnsiTheme="majorHAnsi" w:cstheme="minorHAnsi"/>
          <w:highlight w:val="cyan"/>
          <w:u w:val="single"/>
        </w:rPr>
        <w:t xml:space="preserve"> in reaction to</w:t>
      </w:r>
      <w:r w:rsidRPr="009D59F6">
        <w:rPr>
          <w:rFonts w:asciiTheme="majorHAnsi" w:hAnsiTheme="majorHAnsi" w:cstheme="minorHAnsi"/>
          <w:sz w:val="14"/>
        </w:rPr>
        <w:t xml:space="preserve"> or in anticipation of </w:t>
      </w:r>
      <w:r w:rsidRPr="009D59F6">
        <w:rPr>
          <w:rFonts w:asciiTheme="majorHAnsi" w:hAnsiTheme="majorHAnsi" w:cstheme="minorHAnsi"/>
          <w:highlight w:val="cyan"/>
          <w:u w:val="single"/>
        </w:rPr>
        <w:t>rulings by the U.S. Supreme Court on</w:t>
      </w:r>
      <w:r w:rsidRPr="009D59F6">
        <w:rPr>
          <w:rFonts w:asciiTheme="majorHAnsi" w:hAnsiTheme="majorHAnsi" w:cstheme="minorHAnsi"/>
          <w:sz w:val="14"/>
        </w:rPr>
        <w:t xml:space="preserve"> issues such as the rights of defendants and the financing of </w:t>
      </w:r>
      <w:r w:rsidRPr="009D59F6">
        <w:rPr>
          <w:rFonts w:asciiTheme="majorHAnsi" w:hAnsiTheme="majorHAnsi" w:cstheme="minorHAnsi"/>
          <w:b/>
          <w:highlight w:val="cyan"/>
          <w:u w:val="single"/>
        </w:rPr>
        <w:t>public education</w:t>
      </w:r>
      <w:r w:rsidRPr="009D59F6">
        <w:rPr>
          <w:rFonts w:asciiTheme="majorHAnsi" w:hAnsiTheme="majorHAnsi" w:cstheme="minorHAnsi"/>
          <w:sz w:val="14"/>
        </w:rPr>
        <w:t xml:space="preserve">, but that too has changed. </w:t>
      </w:r>
      <w:r w:rsidRPr="009D59F6">
        <w:rPr>
          <w:rFonts w:asciiTheme="majorHAnsi" w:hAnsiTheme="majorHAnsi" w:cstheme="minorHAnsi"/>
          <w:b/>
          <w:highlight w:val="cyan"/>
          <w:u w:val="single"/>
        </w:rPr>
        <w:t>State courts continue to address such issues</w:t>
      </w:r>
      <w:r w:rsidRPr="009D59F6">
        <w:rPr>
          <w:rFonts w:asciiTheme="majorHAnsi" w:hAnsiTheme="majorHAnsi" w:cstheme="minorHAnsi"/>
          <w:sz w:val="14"/>
        </w:rPr>
        <w:t xml:space="preserve">, but they likewise confront new issues that have been addressed rarely or not at all by the Supreme Court. For example, the supreme courts in a number of states have considered state constitutional challenges to changes in tort law, and several also addressed issues involving the rights of gays and lesbians. </w:t>
      </w:r>
      <w:r w:rsidRPr="009D59F6">
        <w:rPr>
          <w:rFonts w:asciiTheme="majorHAnsi" w:hAnsiTheme="majorHAnsi" w:cstheme="minorHAnsi"/>
          <w:highlight w:val="cyan"/>
          <w:u w:val="single"/>
        </w:rPr>
        <w:t>State constitutional law is thus increasingly becoming an independent body of law</w:t>
      </w:r>
      <w:r w:rsidRPr="009D59F6">
        <w:rPr>
          <w:rFonts w:asciiTheme="majorHAnsi" w:hAnsiTheme="majorHAnsi" w:cstheme="minorHAnsi"/>
          <w:u w:val="single"/>
        </w:rPr>
        <w:t xml:space="preserve"> rather than a body of law defined by its relation to federal constitutional law</w:t>
      </w:r>
      <w:r w:rsidRPr="009D59F6">
        <w:rPr>
          <w:rFonts w:asciiTheme="majorHAnsi" w:hAnsiTheme="majorHAnsi" w:cstheme="minorHAnsi"/>
          <w:sz w:val="14"/>
        </w:rPr>
        <w:t xml:space="preserve">. This is reflected in the highly sophisticated literature on the distinctive problems of state constitutional interpretation that has developed in recent years. From a theoretical perspective, under the American system of rights protection, the federal government provides the base, the constitutional minimum, ensuring the protection of fundamental rights, while </w:t>
      </w:r>
      <w:r w:rsidRPr="009D59F6">
        <w:rPr>
          <w:rFonts w:asciiTheme="majorHAnsi" w:hAnsiTheme="majorHAnsi" w:cstheme="minorHAnsi"/>
          <w:u w:val="single"/>
        </w:rPr>
        <w:t>state protections build upon that base, providing whatever additional protections the citizens of the state deem appropriate</w:t>
      </w:r>
      <w:r w:rsidRPr="009D59F6">
        <w:rPr>
          <w:rFonts w:asciiTheme="majorHAnsi" w:hAnsiTheme="majorHAnsi" w:cstheme="minorHAnsi"/>
          <w:sz w:val="14"/>
        </w:rPr>
        <w:t xml:space="preserve">. From an institutional perspective, the logic is slightly different. </w:t>
      </w:r>
      <w:r w:rsidRPr="009D59F6">
        <w:rPr>
          <w:rFonts w:asciiTheme="majorHAnsi" w:hAnsiTheme="majorHAnsi" w:cstheme="minorHAnsi"/>
          <w:u w:val="single"/>
        </w:rPr>
        <w:t>The initial responsibility for protecting rights often rests with the states</w:t>
      </w:r>
      <w:r w:rsidRPr="009D59F6">
        <w:rPr>
          <w:rFonts w:asciiTheme="majorHAnsi" w:hAnsiTheme="majorHAnsi" w:cstheme="minorHAnsi"/>
          <w:sz w:val="14"/>
        </w:rPr>
        <w:t xml:space="preserve">, both their political branches and their </w:t>
      </w:r>
      <w:r w:rsidRPr="009D59F6">
        <w:rPr>
          <w:rFonts w:asciiTheme="majorHAnsi" w:hAnsiTheme="majorHAnsi" w:cstheme="minorHAnsi"/>
          <w:u w:val="single"/>
        </w:rPr>
        <w:t>courts</w:t>
      </w:r>
      <w:r w:rsidRPr="009D59F6">
        <w:rPr>
          <w:rFonts w:asciiTheme="majorHAnsi" w:hAnsiTheme="majorHAnsi" w:cstheme="minorHAnsi"/>
          <w:sz w:val="14"/>
        </w:rPr>
        <w:t xml:space="preserve">. Federal intervention usually occurs as a result of litigation, when the states have failed to meet their responsibilities. </w:t>
      </w:r>
      <w:r w:rsidRPr="009D59F6">
        <w:rPr>
          <w:rFonts w:asciiTheme="majorHAnsi" w:hAnsiTheme="majorHAnsi" w:cstheme="minorHAnsi"/>
          <w:highlight w:val="cyan"/>
          <w:u w:val="single"/>
        </w:rPr>
        <w:t>This offers substantial opportunity for state courts to develop</w:t>
      </w:r>
      <w:r w:rsidRPr="009D59F6">
        <w:rPr>
          <w:rFonts w:asciiTheme="majorHAnsi" w:hAnsiTheme="majorHAnsi" w:cstheme="minorHAnsi"/>
          <w:u w:val="single"/>
        </w:rPr>
        <w:t xml:space="preserve"> independently </w:t>
      </w:r>
      <w:r w:rsidRPr="009D59F6">
        <w:rPr>
          <w:rFonts w:asciiTheme="majorHAnsi" w:hAnsiTheme="majorHAnsi" w:cstheme="minorHAnsi"/>
          <w:highlight w:val="cyan"/>
          <w:u w:val="single"/>
        </w:rPr>
        <w:t>their own bodies of civil-liberties law, and</w:t>
      </w:r>
      <w:r w:rsidRPr="009D59F6">
        <w:rPr>
          <w:rFonts w:asciiTheme="majorHAnsi" w:hAnsiTheme="majorHAnsi" w:cstheme="minorHAnsi"/>
          <w:u w:val="single"/>
        </w:rPr>
        <w:t xml:space="preserve"> they have authored pioneering </w:t>
      </w:r>
      <w:r w:rsidRPr="009D59F6">
        <w:rPr>
          <w:rFonts w:asciiTheme="majorHAnsi" w:hAnsiTheme="majorHAnsi" w:cstheme="minorHAnsi"/>
          <w:highlight w:val="cyan"/>
          <w:u w:val="single"/>
        </w:rPr>
        <w:t>rulings involving</w:t>
      </w:r>
      <w:r w:rsidRPr="009D59F6">
        <w:rPr>
          <w:rFonts w:asciiTheme="majorHAnsi" w:hAnsiTheme="majorHAnsi" w:cstheme="minorHAnsi"/>
          <w:sz w:val="14"/>
        </w:rPr>
        <w:t xml:space="preserve"> the death penalty, the rights of defendants, the financing of public education, the rights of gays and lesbians, and </w:t>
      </w:r>
      <w:r w:rsidRPr="009D59F6">
        <w:rPr>
          <w:rFonts w:asciiTheme="majorHAnsi" w:hAnsiTheme="majorHAnsi" w:cstheme="minorHAnsi"/>
          <w:b/>
          <w:highlight w:val="cyan"/>
          <w:u w:val="single"/>
        </w:rPr>
        <w:t>several other matters</w:t>
      </w:r>
    </w:p>
    <w:p w14:paraId="50B891CE"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Supreme Court rulings on education gut broader state court powers</w:t>
      </w:r>
    </w:p>
    <w:p w14:paraId="53BE7303"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Lawson 13</w:t>
      </w:r>
      <w:r w:rsidRPr="009D59F6">
        <w:rPr>
          <w:rFonts w:asciiTheme="majorHAnsi" w:hAnsiTheme="majorHAnsi" w:cstheme="minorHAnsi"/>
        </w:rPr>
        <w:t xml:space="preserve"> (Aaron, associate at Edelson, “Educational Federalism: A New Case for Reduced Federal Involvement in K-12 Education,” Brigham Young University Education and Law Journal, </w:t>
      </w:r>
      <w:hyperlink r:id="rId144" w:history="1">
        <w:r w:rsidRPr="009D59F6">
          <w:rPr>
            <w:rStyle w:val="Hyperlink"/>
            <w:rFonts w:asciiTheme="majorHAnsi" w:hAnsiTheme="majorHAnsi" w:cstheme="minorHAnsi"/>
          </w:rPr>
          <w:t>http://digitalcommons.law.byu.edu/cgi/viewcontent.cgi?article=1333&amp;context=elj</w:t>
        </w:r>
      </w:hyperlink>
      <w:r w:rsidRPr="009D59F6">
        <w:rPr>
          <w:rFonts w:asciiTheme="majorHAnsi" w:hAnsiTheme="majorHAnsi" w:cstheme="minorHAnsi"/>
        </w:rPr>
        <w:t>, pg. 316-318) MFE</w:t>
      </w:r>
    </w:p>
    <w:p w14:paraId="4C4F1880"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u w:val="single"/>
        </w:rPr>
        <w:t>When we, as a nation, consider how best to provide adequate educational opportunity to as many students as possible, one critical question that must be answered is at what level these decisions are best made</w:t>
      </w:r>
      <w:r w:rsidRPr="009D59F6">
        <w:rPr>
          <w:rFonts w:asciiTheme="majorHAnsi" w:hAnsiTheme="majorHAnsi" w:cstheme="minorHAnsi"/>
          <w:sz w:val="14"/>
        </w:rPr>
        <w:t xml:space="preserve">. This means developing an awareness of both where students may most effectively vindicate their own interests and where these decisions may be made most efficiently. NCLB and RTTT represent a belief that education policy may be usefully directed, if not dictated, at the federal level. As this Comment argues, these decisions are best made on the state level. Substantive </w:t>
      </w:r>
      <w:r w:rsidRPr="009D59F6">
        <w:rPr>
          <w:rFonts w:asciiTheme="majorHAnsi" w:hAnsiTheme="majorHAnsi" w:cstheme="minorHAnsi"/>
          <w:u w:val="single"/>
        </w:rPr>
        <w:t>constitutional guarantees of education can be found in every state, entitling students to an adequate level of educational opportunity. These guarantees provide a role for</w:t>
      </w:r>
      <w:r w:rsidRPr="009D59F6">
        <w:rPr>
          <w:rFonts w:asciiTheme="majorHAnsi" w:hAnsiTheme="majorHAnsi" w:cstheme="minorHAnsi"/>
          <w:sz w:val="14"/>
        </w:rPr>
        <w:t xml:space="preserve"> both </w:t>
      </w:r>
      <w:r w:rsidRPr="009D59F6">
        <w:rPr>
          <w:rFonts w:asciiTheme="majorHAnsi" w:hAnsiTheme="majorHAnsi" w:cstheme="minorHAnsi"/>
          <w:u w:val="single"/>
        </w:rPr>
        <w:t>state courts</w:t>
      </w:r>
      <w:r w:rsidRPr="009D59F6">
        <w:rPr>
          <w:rFonts w:asciiTheme="majorHAnsi" w:hAnsiTheme="majorHAnsi" w:cstheme="minorHAnsi"/>
          <w:sz w:val="14"/>
        </w:rPr>
        <w:t xml:space="preserve"> and state legislatures in vindicating the national educational interest in </w:t>
      </w:r>
      <w:r w:rsidRPr="009D59F6">
        <w:rPr>
          <w:rFonts w:asciiTheme="majorHAnsi" w:hAnsiTheme="majorHAnsi" w:cstheme="minorHAnsi"/>
          <w:u w:val="single"/>
        </w:rPr>
        <w:t>ensuring educational opportunity</w:t>
      </w:r>
      <w:r w:rsidRPr="009D59F6">
        <w:rPr>
          <w:rFonts w:asciiTheme="majorHAnsi" w:hAnsiTheme="majorHAnsi" w:cstheme="minorHAnsi"/>
          <w:sz w:val="14"/>
        </w:rPr>
        <w:t xml:space="preserve"> for all. The very nature of the educational right—positive in character—requires active government involvement. As Feldman recognizes, </w:t>
      </w:r>
      <w:r w:rsidRPr="009D59F6">
        <w:rPr>
          <w:rFonts w:asciiTheme="majorHAnsi" w:hAnsiTheme="majorHAnsi" w:cstheme="minorHAnsi"/>
          <w:u w:val="single"/>
        </w:rPr>
        <w:t>legislative inertia</w:t>
      </w:r>
      <w:r w:rsidRPr="009D59F6">
        <w:rPr>
          <w:rFonts w:asciiTheme="majorHAnsi" w:hAnsiTheme="majorHAnsi" w:cstheme="minorHAnsi"/>
          <w:sz w:val="14"/>
        </w:rPr>
        <w:t xml:space="preserve"> and not judicial overreach </w:t>
      </w:r>
      <w:r w:rsidRPr="009D59F6">
        <w:rPr>
          <w:rFonts w:asciiTheme="majorHAnsi" w:hAnsiTheme="majorHAnsi" w:cstheme="minorHAnsi"/>
          <w:u w:val="single"/>
        </w:rPr>
        <w:t>is the primary barrier to adequate vindication of positive rights</w:t>
      </w:r>
      <w:r w:rsidRPr="009D59F6">
        <w:rPr>
          <w:rFonts w:asciiTheme="majorHAnsi" w:hAnsiTheme="majorHAnsi" w:cstheme="minorHAnsi"/>
          <w:sz w:val="14"/>
        </w:rPr>
        <w:t xml:space="preserve">.172 Part of </w:t>
      </w:r>
      <w:r w:rsidRPr="009D59F6">
        <w:rPr>
          <w:rFonts w:asciiTheme="majorHAnsi" w:hAnsiTheme="majorHAnsi" w:cstheme="minorHAnsi"/>
          <w:b/>
          <w:u w:val="single"/>
        </w:rPr>
        <w:t xml:space="preserve">this </w:t>
      </w:r>
      <w:r w:rsidRPr="009D59F6">
        <w:rPr>
          <w:rFonts w:asciiTheme="majorHAnsi" w:hAnsiTheme="majorHAnsi" w:cstheme="minorHAnsi"/>
          <w:b/>
          <w:highlight w:val="cyan"/>
          <w:u w:val="single"/>
        </w:rPr>
        <w:t>active government involvement must come from the judicial branches</w:t>
      </w:r>
      <w:r w:rsidRPr="009D59F6">
        <w:rPr>
          <w:rFonts w:asciiTheme="majorHAnsi" w:hAnsiTheme="majorHAnsi" w:cstheme="minorHAnsi"/>
          <w:sz w:val="14"/>
        </w:rPr>
        <w:t xml:space="preserve">, </w:t>
      </w:r>
      <w:r w:rsidRPr="009D59F6">
        <w:rPr>
          <w:rFonts w:asciiTheme="majorHAnsi" w:hAnsiTheme="majorHAnsi" w:cstheme="minorHAnsi"/>
          <w:u w:val="single"/>
        </w:rPr>
        <w:t xml:space="preserve">which are in a position to prod the legislature to act where educational quality falls below some minimally adequate level. </w:t>
      </w:r>
      <w:r w:rsidRPr="009D59F6">
        <w:rPr>
          <w:rFonts w:asciiTheme="majorHAnsi" w:hAnsiTheme="majorHAnsi" w:cstheme="minorHAnsi"/>
          <w:sz w:val="14"/>
        </w:rPr>
        <w:t xml:space="preserve">The judiciary is the ultimate defense against the legislative inertia that threatens the ability of poor and minority students to obtain an adequate education. </w:t>
      </w:r>
      <w:r w:rsidRPr="009D59F6">
        <w:rPr>
          <w:rFonts w:asciiTheme="majorHAnsi" w:hAnsiTheme="majorHAnsi" w:cstheme="minorHAnsi"/>
          <w:u w:val="single"/>
        </w:rPr>
        <w:t xml:space="preserve">Educational adequacy litigation began to open new doors and expand beyond funding precisely </w:t>
      </w:r>
      <w:r w:rsidRPr="009D59F6">
        <w:rPr>
          <w:rFonts w:asciiTheme="majorHAnsi" w:hAnsiTheme="majorHAnsi" w:cstheme="minorHAnsi"/>
          <w:highlight w:val="cyan"/>
          <w:u w:val="single"/>
        </w:rPr>
        <w:t>at the moment that federal involvement</w:t>
      </w:r>
      <w:r w:rsidRPr="009D59F6">
        <w:rPr>
          <w:rFonts w:asciiTheme="majorHAnsi" w:hAnsiTheme="majorHAnsi" w:cstheme="minorHAnsi"/>
          <w:u w:val="single"/>
        </w:rPr>
        <w:t xml:space="preserve">, through </w:t>
      </w:r>
      <w:r w:rsidRPr="009D59F6">
        <w:rPr>
          <w:rFonts w:asciiTheme="majorHAnsi" w:hAnsiTheme="majorHAnsi" w:cstheme="minorHAnsi"/>
          <w:b/>
          <w:u w:val="single"/>
        </w:rPr>
        <w:t>NCLB and RTTT</w:t>
      </w:r>
      <w:r w:rsidRPr="009D59F6">
        <w:rPr>
          <w:rFonts w:asciiTheme="majorHAnsi" w:hAnsiTheme="majorHAnsi" w:cstheme="minorHAnsi"/>
          <w:b/>
          <w:highlight w:val="cyan"/>
          <w:u w:val="single"/>
        </w:rPr>
        <w:t>, began to grow to such a level as to threaten to interfere with judicial intervention in education</w:t>
      </w:r>
      <w:r w:rsidRPr="009D59F6">
        <w:rPr>
          <w:rFonts w:asciiTheme="majorHAnsi" w:hAnsiTheme="majorHAnsi" w:cstheme="minorHAnsi"/>
          <w:sz w:val="14"/>
        </w:rPr>
        <w:t xml:space="preserve">.173 </w:t>
      </w:r>
      <w:r w:rsidRPr="009D59F6">
        <w:rPr>
          <w:rFonts w:asciiTheme="majorHAnsi" w:hAnsiTheme="majorHAnsi" w:cstheme="minorHAnsi"/>
          <w:u w:val="single"/>
        </w:rPr>
        <w:t xml:space="preserve">This potential pitfall </w:t>
      </w:r>
      <w:r w:rsidRPr="009D59F6">
        <w:rPr>
          <w:rFonts w:asciiTheme="majorHAnsi" w:hAnsiTheme="majorHAnsi" w:cstheme="minorHAnsi"/>
          <w:b/>
          <w:highlight w:val="cyan"/>
          <w:u w:val="single"/>
        </w:rPr>
        <w:t>is precisely the reason why the federal government should not take such an active role in education</w:t>
      </w:r>
      <w:r w:rsidRPr="009D59F6">
        <w:rPr>
          <w:rFonts w:asciiTheme="majorHAnsi" w:hAnsiTheme="majorHAnsi" w:cstheme="minorHAnsi"/>
          <w:sz w:val="14"/>
          <w:highlight w:val="cyan"/>
        </w:rPr>
        <w:t>.</w:t>
      </w:r>
      <w:r w:rsidRPr="009D59F6">
        <w:rPr>
          <w:rFonts w:asciiTheme="majorHAnsi" w:hAnsiTheme="majorHAnsi" w:cstheme="minorHAnsi"/>
          <w:sz w:val="14"/>
        </w:rPr>
        <w:t xml:space="preserve"> </w:t>
      </w:r>
      <w:r w:rsidRPr="009D59F6">
        <w:rPr>
          <w:rFonts w:asciiTheme="majorHAnsi" w:hAnsiTheme="majorHAnsi" w:cstheme="minorHAnsi"/>
          <w:u w:val="single"/>
        </w:rPr>
        <w:t>Courts are important players in education reform</w:t>
      </w:r>
      <w:r w:rsidRPr="009D59F6">
        <w:rPr>
          <w:rFonts w:asciiTheme="majorHAnsi" w:hAnsiTheme="majorHAnsi" w:cstheme="minorHAnsi"/>
          <w:sz w:val="14"/>
        </w:rPr>
        <w:t xml:space="preserve"> not by articulating the content of educational policy but </w:t>
      </w:r>
      <w:r w:rsidRPr="009D59F6">
        <w:rPr>
          <w:rFonts w:asciiTheme="majorHAnsi" w:hAnsiTheme="majorHAnsi" w:cstheme="minorHAnsi"/>
          <w:b/>
          <w:u w:val="single"/>
        </w:rPr>
        <w:t>by setting the rules governing how education reform can proceed</w:t>
      </w:r>
      <w:r w:rsidRPr="009D59F6">
        <w:rPr>
          <w:rFonts w:asciiTheme="majorHAnsi" w:hAnsiTheme="majorHAnsi" w:cstheme="minorHAnsi"/>
          <w:sz w:val="14"/>
        </w:rPr>
        <w:t xml:space="preserve">. Educational reform involves an important give and take as interested parties advance their own solutions, but there are constitutional limits on this give and take that should be defined by state courts. The experience of educational adequacy lawsuits indicates that there is an important political dynamic at play here, which involves courts and ultimately inures to the benefit of students, as all education reform should. To the extent that the </w:t>
      </w:r>
      <w:r w:rsidRPr="009D59F6">
        <w:rPr>
          <w:rFonts w:asciiTheme="majorHAnsi" w:hAnsiTheme="majorHAnsi" w:cstheme="minorHAnsi"/>
          <w:highlight w:val="cyan"/>
          <w:u w:val="single"/>
        </w:rPr>
        <w:t>federal government</w:t>
      </w:r>
      <w:r w:rsidRPr="009D59F6">
        <w:rPr>
          <w:rFonts w:asciiTheme="majorHAnsi" w:hAnsiTheme="majorHAnsi" w:cstheme="minorHAnsi"/>
          <w:sz w:val="14"/>
        </w:rPr>
        <w:t xml:space="preserve"> is involved, through programs like NCLB and RTTT, that </w:t>
      </w:r>
      <w:r w:rsidRPr="009D59F6">
        <w:rPr>
          <w:rFonts w:asciiTheme="majorHAnsi" w:hAnsiTheme="majorHAnsi" w:cstheme="minorHAnsi"/>
          <w:highlight w:val="cyan"/>
          <w:u w:val="single"/>
        </w:rPr>
        <w:t>involvement has the potential to diminish the effectiveness of state</w:t>
      </w:r>
      <w:r w:rsidRPr="009D59F6">
        <w:rPr>
          <w:rFonts w:asciiTheme="majorHAnsi" w:hAnsiTheme="majorHAnsi" w:cstheme="minorHAnsi"/>
          <w:u w:val="single"/>
        </w:rPr>
        <w:t xml:space="preserve"> legislative</w:t>
      </w:r>
      <w:r w:rsidRPr="009D59F6">
        <w:rPr>
          <w:rFonts w:asciiTheme="majorHAnsi" w:hAnsiTheme="majorHAnsi" w:cstheme="minorHAnsi"/>
          <w:sz w:val="14"/>
        </w:rPr>
        <w:t xml:space="preserve"> </w:t>
      </w:r>
      <w:r w:rsidRPr="009D59F6">
        <w:rPr>
          <w:rFonts w:asciiTheme="majorHAnsi" w:hAnsiTheme="majorHAnsi" w:cstheme="minorHAnsi"/>
          <w:highlight w:val="cyan"/>
          <w:u w:val="single"/>
        </w:rPr>
        <w:t>response to state courts</w:t>
      </w:r>
      <w:r w:rsidRPr="009D59F6">
        <w:rPr>
          <w:rFonts w:asciiTheme="majorHAnsi" w:hAnsiTheme="majorHAnsi" w:cstheme="minorHAnsi"/>
          <w:u w:val="single"/>
        </w:rPr>
        <w:t xml:space="preserve"> by binding the legislature to the requirements</w:t>
      </w:r>
      <w:r w:rsidRPr="009D59F6">
        <w:rPr>
          <w:rFonts w:asciiTheme="majorHAnsi" w:hAnsiTheme="majorHAnsi" w:cstheme="minorHAnsi"/>
          <w:sz w:val="14"/>
        </w:rPr>
        <w:t xml:space="preserve"> of federal funding programs. Thus, through NCLB and RTTT, </w:t>
      </w:r>
      <w:r w:rsidRPr="009D59F6">
        <w:rPr>
          <w:rFonts w:asciiTheme="majorHAnsi" w:hAnsiTheme="majorHAnsi" w:cstheme="minorHAnsi"/>
          <w:u w:val="single"/>
        </w:rPr>
        <w:t>the federal government threatens this valuable political dynamic in which courts play an important role in vindicating the substantive educational entitlements enjoyed by students</w:t>
      </w:r>
      <w:r w:rsidRPr="009D59F6">
        <w:rPr>
          <w:rFonts w:asciiTheme="majorHAnsi" w:hAnsiTheme="majorHAnsi" w:cstheme="minorHAnsi"/>
          <w:sz w:val="14"/>
        </w:rPr>
        <w:t xml:space="preserve">. Although state legislatures may be able to respond to both the federal government and to state courts simultaneously, </w:t>
      </w:r>
      <w:r w:rsidRPr="009D59F6">
        <w:rPr>
          <w:rFonts w:asciiTheme="majorHAnsi" w:hAnsiTheme="majorHAnsi" w:cstheme="minorHAnsi"/>
          <w:u w:val="single"/>
        </w:rPr>
        <w:t>the very real possibility that state legislatures may</w:t>
      </w:r>
      <w:r w:rsidRPr="009D59F6">
        <w:rPr>
          <w:rFonts w:asciiTheme="majorHAnsi" w:hAnsiTheme="majorHAnsi" w:cstheme="minorHAnsi"/>
          <w:sz w:val="14"/>
        </w:rPr>
        <w:t xml:space="preserve">, in some instances, </w:t>
      </w:r>
      <w:r w:rsidRPr="009D59F6">
        <w:rPr>
          <w:rFonts w:asciiTheme="majorHAnsi" w:hAnsiTheme="majorHAnsi" w:cstheme="minorHAnsi"/>
          <w:u w:val="single"/>
        </w:rPr>
        <w:t xml:space="preserve">be placed in an untenable position between federal requirements and state court dictates should </w:t>
      </w:r>
      <w:r w:rsidRPr="009D59F6">
        <w:rPr>
          <w:rFonts w:asciiTheme="majorHAnsi" w:hAnsiTheme="majorHAnsi" w:cstheme="minorHAnsi"/>
          <w:b/>
          <w:u w:val="single"/>
        </w:rPr>
        <w:t>counsel against extensive federal involvement in education</w:t>
      </w:r>
      <w:r w:rsidRPr="009D59F6">
        <w:rPr>
          <w:rFonts w:asciiTheme="majorHAnsi" w:hAnsiTheme="majorHAnsi" w:cstheme="minorHAnsi"/>
          <w:sz w:val="14"/>
        </w:rPr>
        <w:t xml:space="preserve">. An adequacy framework for educational policy requires more than that a state legislature commit to a certain level of education funding. It requires also that a legislature be sensitive to the ways in which educational policies, especially those that go beyond the funding context, affect student performance and achievement. NCLB and RTTT focus legislatures in ways that may not actually be helpful. These policies may have any number of constitutionally relevant consequences, particularly for poor and minority students. </w:t>
      </w:r>
      <w:r w:rsidRPr="009D59F6">
        <w:rPr>
          <w:rFonts w:asciiTheme="majorHAnsi" w:hAnsiTheme="majorHAnsi" w:cstheme="minorHAnsi"/>
          <w:u w:val="single"/>
        </w:rPr>
        <w:t>There is a role for courts to play in educational policy, and that role is to make sure that legislatures remain sensitive to the ways educational policies affect students and especially that they remain sensitive to the unique challenges posed to racially and socioeconomically isolated students within our educational systems and society.</w:t>
      </w:r>
      <w:r w:rsidRPr="009D59F6">
        <w:rPr>
          <w:rFonts w:asciiTheme="majorHAnsi" w:hAnsiTheme="majorHAnsi" w:cstheme="minorHAnsi"/>
          <w:sz w:val="14"/>
        </w:rPr>
        <w:t xml:space="preserve"> State constitutional text demands that closing the achievement gap cannot merely be a legislative priority. </w:t>
      </w:r>
      <w:r w:rsidRPr="009D59F6">
        <w:rPr>
          <w:rFonts w:asciiTheme="majorHAnsi" w:hAnsiTheme="majorHAnsi" w:cstheme="minorHAnsi"/>
          <w:b/>
          <w:highlight w:val="cyan"/>
          <w:u w:val="single"/>
        </w:rPr>
        <w:t>State courts cannot effectively play that role in a system riddled with federal commands</w:t>
      </w:r>
      <w:r w:rsidRPr="009D59F6">
        <w:rPr>
          <w:rFonts w:asciiTheme="majorHAnsi" w:hAnsiTheme="majorHAnsi" w:cstheme="minorHAnsi"/>
          <w:sz w:val="14"/>
        </w:rPr>
        <w:t xml:space="preserve">. There are reasons for federal involvement in local educational policy, but protection of student interests counsels in favor of more restrained involvement, rather than the ever-expanding role the federal government has given itself in the last decade. </w:t>
      </w:r>
    </w:p>
    <w:p w14:paraId="116BBB3F"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Judicial federalism spills over to check federal environment control, stopping pollution and degradation</w:t>
      </w:r>
    </w:p>
    <w:p w14:paraId="6CFB2412"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Adler 5</w:t>
      </w:r>
      <w:r w:rsidRPr="009D59F6">
        <w:rPr>
          <w:rFonts w:asciiTheme="majorHAnsi" w:hAnsiTheme="majorHAnsi" w:cstheme="minorHAnsi"/>
        </w:rPr>
        <w:t xml:space="preserve"> (July, Jonathan H., ., Johan Verheij Memorial Professor of Law; Director, Center for Business Law and Regulation, Case Western Reserve University School of Law, “Jurisdictional Mismatch in Environmental Federalism Case Legal Studies Research Paper” https://ssrn.com/abstract=770305 or http://dx.doi.org/10.2139/ssrn.770305, American Research Institute) MBE</w:t>
      </w:r>
    </w:p>
    <w:p w14:paraId="79A3AB9D" w14:textId="77777777" w:rsidR="00BC4863" w:rsidRPr="009D59F6" w:rsidRDefault="00BC4863" w:rsidP="00BC4863">
      <w:pPr>
        <w:rPr>
          <w:rFonts w:asciiTheme="majorHAnsi" w:hAnsiTheme="majorHAnsi" w:cstheme="minorHAnsi"/>
          <w:u w:val="single"/>
        </w:rPr>
      </w:pPr>
      <w:r w:rsidRPr="009D59F6">
        <w:rPr>
          <w:rFonts w:asciiTheme="majorHAnsi" w:hAnsiTheme="majorHAnsi" w:cstheme="minorHAnsi"/>
          <w:sz w:val="12"/>
        </w:rPr>
        <w:t xml:space="preserve">Most discussions of the environmental impact of the </w:t>
      </w:r>
      <w:r w:rsidRPr="009D59F6">
        <w:rPr>
          <w:rFonts w:asciiTheme="majorHAnsi" w:hAnsiTheme="majorHAnsi" w:cstheme="minorHAnsi"/>
          <w:highlight w:val="cyan"/>
          <w:u w:val="single"/>
        </w:rPr>
        <w:t>Supreme Court's federalism jurisprudence</w:t>
      </w:r>
      <w:r w:rsidRPr="009D59F6">
        <w:rPr>
          <w:rFonts w:asciiTheme="majorHAnsi" w:hAnsiTheme="majorHAnsi" w:cstheme="minorHAnsi"/>
          <w:sz w:val="12"/>
        </w:rPr>
        <w:t xml:space="preserve"> focus on the extent to which judicially enforced constraints on federal regulatory power will limit the federal government's ability to address environmental concerns. This is a valid concern. At the same time, it must be remembered that expansive federal authority is not inherently protective of the environment. Rather it is a double-edged sword. Just as broad federal authority can be used to protect environmental concerns, </w:t>
      </w:r>
      <w:r w:rsidRPr="009D59F6">
        <w:rPr>
          <w:rFonts w:asciiTheme="majorHAnsi" w:hAnsiTheme="majorHAnsi" w:cstheme="minorHAnsi"/>
          <w:u w:val="single"/>
        </w:rPr>
        <w:t xml:space="preserve">a powerful federal government </w:t>
      </w:r>
      <w:r w:rsidRPr="009D59F6">
        <w:rPr>
          <w:rFonts w:asciiTheme="majorHAnsi" w:hAnsiTheme="majorHAnsi" w:cstheme="minorHAnsi"/>
          <w:highlight w:val="cyan"/>
          <w:u w:val="single"/>
        </w:rPr>
        <w:t>has the ability to cause substantial amounts of environmental harm</w:t>
      </w:r>
      <w:r w:rsidRPr="009D59F6">
        <w:rPr>
          <w:rFonts w:asciiTheme="majorHAnsi" w:hAnsiTheme="majorHAnsi" w:cstheme="minorHAnsi"/>
          <w:u w:val="single"/>
        </w:rPr>
        <w:t xml:space="preserve">. </w:t>
      </w:r>
      <w:r w:rsidRPr="009D59F6">
        <w:rPr>
          <w:rFonts w:asciiTheme="majorHAnsi" w:hAnsiTheme="majorHAnsi" w:cstheme="minorHAnsi"/>
          <w:sz w:val="12"/>
        </w:rPr>
        <w:t>The nation's history is littered with examples of environmental degradation directed, funded, or otherwise encouraged by tl1e federal government. Many of our country's present environmental struggles are the legacy, at least in part, of ill-conceived (albeit sometimes well-intentioned) federal programs</w:t>
      </w:r>
      <w:r w:rsidRPr="009D59F6">
        <w:rPr>
          <w:rFonts w:asciiTheme="majorHAnsi" w:hAnsiTheme="majorHAnsi" w:cstheme="minorHAnsi"/>
          <w:u w:val="single"/>
        </w:rPr>
        <w:t xml:space="preserve">. Environmental harm brought about by federal environmental programs </w:t>
      </w:r>
      <w:r w:rsidRPr="009D59F6">
        <w:rPr>
          <w:rStyle w:val="Emphasis"/>
          <w:rFonts w:asciiTheme="majorHAnsi" w:hAnsiTheme="majorHAnsi" w:cstheme="minorHAnsi"/>
          <w:highlight w:val="cyan"/>
        </w:rPr>
        <w:t>span the spectrum from pollution</w:t>
      </w:r>
      <w:r w:rsidRPr="009D59F6">
        <w:rPr>
          <w:rFonts w:asciiTheme="majorHAnsi" w:hAnsiTheme="majorHAnsi" w:cstheme="minorHAnsi"/>
          <w:sz w:val="12"/>
        </w:rPr>
        <w:t xml:space="preserve"> at federal 526. In addition to state pollution control laws, many state and local growth management and land-use regulations can be used to advance specific environmental goals, such as pollution control, wetland conservation, or biocliversity protection. See generally Linda Breggin &amp; Susan George, Planning j01· Biodiwrsit:y: Sources of Authority in State Land Use Laws, 22 VA. ENVTL. LJ. 81 (2003) (noting the potential to use such statutes for biodiversity conservation). 527. See Adler, supm note 48, at 264--70. 456 90 IOWA LAW REVIEW [2005] </w:t>
      </w:r>
      <w:r w:rsidRPr="009D59F6">
        <w:rPr>
          <w:rFonts w:asciiTheme="majorHAnsi" w:hAnsiTheme="majorHAnsi" w:cstheme="minorHAnsi"/>
          <w:u w:val="single"/>
        </w:rPr>
        <w:t xml:space="preserve">facilities and the </w:t>
      </w:r>
      <w:r w:rsidRPr="009D59F6">
        <w:rPr>
          <w:rFonts w:asciiTheme="majorHAnsi" w:hAnsiTheme="majorHAnsi" w:cstheme="minorHAnsi"/>
          <w:highlight w:val="cyan"/>
          <w:u w:val="single"/>
        </w:rPr>
        <w:t>mismanagement of</w:t>
      </w:r>
      <w:r w:rsidRPr="009D59F6">
        <w:rPr>
          <w:rFonts w:asciiTheme="majorHAnsi" w:hAnsiTheme="majorHAnsi" w:cstheme="minorHAnsi"/>
          <w:u w:val="single"/>
        </w:rPr>
        <w:t xml:space="preserve"> federal </w:t>
      </w:r>
      <w:r w:rsidRPr="009D59F6">
        <w:rPr>
          <w:rFonts w:asciiTheme="majorHAnsi" w:hAnsiTheme="majorHAnsi" w:cstheme="minorHAnsi"/>
          <w:highlight w:val="cyan"/>
          <w:u w:val="single"/>
        </w:rPr>
        <w:t xml:space="preserve">lands to </w:t>
      </w:r>
      <w:r w:rsidRPr="009D59F6">
        <w:rPr>
          <w:rStyle w:val="Emphasis"/>
          <w:rFonts w:asciiTheme="majorHAnsi" w:hAnsiTheme="majorHAnsi" w:cstheme="minorHAnsi"/>
          <w:highlight w:val="cyan"/>
        </w:rPr>
        <w:t>ecologically destructive public works projects</w:t>
      </w:r>
      <w:r w:rsidRPr="009D59F6">
        <w:rPr>
          <w:rFonts w:asciiTheme="majorHAnsi" w:hAnsiTheme="majorHAnsi" w:cstheme="minorHAnsi"/>
          <w:u w:val="single"/>
        </w:rPr>
        <w:t xml:space="preserve"> and </w:t>
      </w:r>
      <w:r w:rsidRPr="009D59F6">
        <w:rPr>
          <w:rFonts w:asciiTheme="majorHAnsi" w:hAnsiTheme="majorHAnsi" w:cstheme="minorHAnsi"/>
          <w:highlight w:val="cyan"/>
          <w:u w:val="single"/>
        </w:rPr>
        <w:t>wasteful subsidies to farmers and businesses</w:t>
      </w:r>
      <w:r w:rsidRPr="009D59F6">
        <w:rPr>
          <w:rFonts w:asciiTheme="majorHAnsi" w:hAnsiTheme="majorHAnsi" w:cstheme="minorHAnsi"/>
          <w:sz w:val="12"/>
        </w:rPr>
        <w:t xml:space="preserve">.528 Subsidies to farmers have encouraged the draining of wetlands and waste of water resources;529 subsidies to ranchers have depleted populations of wild species;530 subsidies to corporations lower the costs of polluting fuel 531 d b "d" fi h "b rfi I . 539 sources; an su sr res to rs errnen contrr ute to ove sung. - The federal government's environmental record on federally owned properties is equally poor. The </w:t>
      </w:r>
      <w:r w:rsidRPr="009D59F6">
        <w:rPr>
          <w:rFonts w:asciiTheme="majorHAnsi" w:hAnsiTheme="majorHAnsi" w:cstheme="minorHAnsi"/>
          <w:u w:val="single"/>
        </w:rPr>
        <w:t xml:space="preserve">federal government </w:t>
      </w:r>
      <w:r w:rsidRPr="009D59F6">
        <w:rPr>
          <w:rStyle w:val="Emphasis"/>
          <w:rFonts w:asciiTheme="majorHAnsi" w:hAnsiTheme="majorHAnsi" w:cstheme="minorHAnsi"/>
        </w:rPr>
        <w:t xml:space="preserve">chronically </w:t>
      </w:r>
      <w:r w:rsidRPr="009D59F6">
        <w:rPr>
          <w:rStyle w:val="Emphasis"/>
          <w:rFonts w:asciiTheme="majorHAnsi" w:hAnsiTheme="majorHAnsi" w:cstheme="minorHAnsi"/>
          <w:highlight w:val="cyan"/>
        </w:rPr>
        <w:t>underfunds national park</w:t>
      </w:r>
      <w:r w:rsidRPr="009D59F6">
        <w:rPr>
          <w:rStyle w:val="Emphasis"/>
          <w:rFonts w:asciiTheme="majorHAnsi" w:hAnsiTheme="majorHAnsi" w:cstheme="minorHAnsi"/>
        </w:rPr>
        <w:t xml:space="preserve"> maintenance</w:t>
      </w:r>
      <w:r w:rsidRPr="009D59F6">
        <w:rPr>
          <w:rFonts w:asciiTheme="majorHAnsi" w:hAnsiTheme="majorHAnsi" w:cstheme="minorHAnsi"/>
          <w:u w:val="single"/>
        </w:rPr>
        <w:t xml:space="preserve"> and restoration</w:t>
      </w:r>
      <w:r w:rsidRPr="009D59F6">
        <w:rPr>
          <w:rFonts w:asciiTheme="majorHAnsi" w:hAnsiTheme="majorHAnsi" w:cstheme="minorHAnsi"/>
          <w:sz w:val="12"/>
        </w:rPr>
        <w:t xml:space="preserve">, while spending more money on land acquisition. 533 The </w:t>
      </w:r>
      <w:r w:rsidRPr="009D59F6">
        <w:rPr>
          <w:rFonts w:asciiTheme="majorHAnsi" w:hAnsiTheme="majorHAnsi" w:cstheme="minorHAnsi"/>
          <w:u w:val="single"/>
        </w:rPr>
        <w:t xml:space="preserve">result is substantial pollution and </w:t>
      </w:r>
      <w:r w:rsidRPr="009D59F6">
        <w:rPr>
          <w:rStyle w:val="Emphasis"/>
          <w:rFonts w:asciiTheme="majorHAnsi" w:hAnsiTheme="majorHAnsi" w:cstheme="minorHAnsi"/>
          <w:highlight w:val="cyan"/>
        </w:rPr>
        <w:t>ecological degradation</w:t>
      </w:r>
      <w:r w:rsidRPr="009D59F6">
        <w:rPr>
          <w:rFonts w:asciiTheme="majorHAnsi" w:hAnsiTheme="majorHAnsi" w:cstheme="minorHAnsi"/>
          <w:u w:val="single"/>
        </w:rPr>
        <w:t>.</w:t>
      </w:r>
      <w:r w:rsidRPr="009D59F6">
        <w:rPr>
          <w:rFonts w:asciiTheme="majorHAnsi" w:hAnsiTheme="majorHAnsi" w:cstheme="minorHAnsi"/>
          <w:sz w:val="12"/>
        </w:rPr>
        <w:t xml:space="preserve"> The sewer system in Yellowstone National Park, for example, is "3-! so degraded that it pollutes local trout streams and groundwater." The federal government loses money on timber sales in the national forests, and chronic mismanagement has led to ecosystem decline and a literally explosive threat of catastrophic wildfire. 535 The approximately 50,000 sites contaminated by the federal government will cost an estimated $235-389 528. For examples of how federal policy has encouraged environmental harm, see generally David F. Gerard, Federal Flood Politics: 150 Yean of Environmental Jvfischiej in GOVERNMENT VERSUS ENVIRONMENT 59 (Donald R. Leal &amp; Roger E. Meiners eds., 2002); see also Jonathan H. Adler, Free &amp; Green: A. New Approach to Environmental Protection, 24 HARV.J.L. &amp; PUB. POL'Y 653, 677-81 (2001). 529. See PAUL SCODARI, MEASURING THE BENEFITS OF FEDERAL WETLANDS PROGRAMS 16 (1997) (noting that federal flood-control projects encouraged the loss of forested wetlands in the lower Mississippi valley); Barton H. Thompson, Jr., Peo-ple or Prairie Chickens: The Uncertain Search for Optimal Biodiversity, 51 STAN. L. REv. 1127, 1167-68 (1999). 530. See KARL HESS, JR., THE THOREAU INST., SAVING THE BLACK-FOOTED FERRET: POUCY REFOIUvl AND PRIVATE SECTOR INCENTIVES, http:/ /www.ti.org/bffitess.html (last visited Dec. 6, 2004) (on file with the Iowa I::aw Review). 531. See ENERGY INFO. ADMIN., U.S. DEP'T OF ENERGY, FEDERAL FINANCIAL INTERVENTIONS AND SUBSIDIES IN ENERGY!VIARKETS 1999: PRIIvlARYENERGYapp. B, at 63-114 (1999). 532. See Donald R. Leal, Fueling the Race to the Fish, in GOVERNMENT VERSUS ENVIRONMENT, supra note 528, at 39. 533. See Holly Lippke Fretwell &amp; Michael Podolsky, A Strategy for Restoring Americas National Parks, 13 DUKE ENVTL. L. &amp; PoL'Y F. 143, 149 (2003). See generally AlsTON CHASE, PL·\\1NG GOD IN YELLOWSTONE: THE DESTRUCTION OF AMERICA'S FIRST NATIONAL PARK (1986); KARL HESS, JR., ROCI\YT!MES IN ROCKY MOUNTAIN NATIONAL PARI\: AN UNNATURAL HISTORY (1993). 534. Fretwell &amp; Podolsky, supra note 533, at 149; HOLLY L!PPKE FRETIVELL, PAYING TO PL\.Y: THE FEE DEMONSTRATION PROGRAM 3 (Prop. &amp; Env't Research Ctr., PERC Policy Series No. PS- 17, 1997). 535. See HOLLY LTPPlili FRETIVELL, PROP. &amp; ENV'T RESEARCH CTR., FORESTS: DO WE GET WHAT WE PAY FOR?(l999), http://www.perc.org/publications/landreports/report2.php (on file with the Iowa Law Review); U.S. GAO, WESTERN NATIONAL FORESTS: A COHESIVE STRATEGY NEEDED TO ADDRESS CATASTROPHIC WILDFIRE THREATS 6 (1999) (noting an estimated 39 million acres of federal lands are at risk of catastrophic wildtire). See genemlf)' ROBERT H. NELSON, A BURNING ISSUE: A CASE FOR ABOLISHING THE U.S. FOREST SERVICE (2000); DONALD LEAL, TURNING A PROFIT ON PUBLIC FORESTS (Prop. &amp; Env't Research Ctr., PERC Policy Series No. PS-4, 1995). JUDICIAL FEDERAliSM AND ENVIRONMENTAL REGULATION 457 billion to clean up, according to the General Accounting Office.536 The U.S. Department of Energy alone is responsible for environmental contamination at over 100 sites in thirty states, covering approximately two million acres. 537 Solid Waste AgenC)' undoubtedly restricted the federal government's ability to regulate activities that harm isolated wetlands. Ironically, tl1e federal government maintained an active policy of draining or otl1erwise destroying wetlands for well over a century. 538 The Swamp Land Act of 1849, for example, provided for the transfer of government-owned "swamp" into private hands on tl1e condition that tl1ey were drained. 539 In 1900, tl1e Supreme Court characterized wetlands as "the cause of malarial and malignant fevers" and declared that "[t]he police power is never more legitimately exercised than in removing such nuisances."5 .J 0 At the time, tl1e country "was draining everything in sight to make communities healthful."541 Otl1er government policies, ranging from subsidized inigation projects and fann subsidies to flood control projects and subsidized disaster insurance, furtl1er contributed to wetland loss. 542 For example, it is estimated that as much as thirty percent of tl1e forested wetlandJoss in the lower Mississippi Valley was due to incentives created by federal flood-control projects.543 Flood control projects and otl1er policies continued to encourage wetland loss well into tl1e 1970s. 544 In addition to </w:t>
      </w:r>
      <w:r w:rsidRPr="009D59F6">
        <w:rPr>
          <w:rFonts w:asciiTheme="majorHAnsi" w:hAnsiTheme="majorHAnsi" w:cstheme="minorHAnsi"/>
          <w:highlight w:val="cyan"/>
          <w:u w:val="single"/>
        </w:rPr>
        <w:t>subsidizing the filling of wetlands</w:t>
      </w:r>
      <w:r w:rsidRPr="009D59F6">
        <w:rPr>
          <w:rFonts w:asciiTheme="majorHAnsi" w:hAnsiTheme="majorHAnsi" w:cstheme="minorHAnsi"/>
          <w:u w:val="single"/>
        </w:rPr>
        <w:t xml:space="preserve"> and building ecologically disruptive water projects</w:t>
      </w:r>
      <w:r w:rsidRPr="009D59F6">
        <w:rPr>
          <w:rFonts w:asciiTheme="majorHAnsi" w:hAnsiTheme="majorHAnsi" w:cstheme="minorHAnsi"/>
          <w:sz w:val="12"/>
        </w:rPr>
        <w:t xml:space="preserve">, the Arn1y Corps of Engineers helped despoil the waters it was entrusted to protect. For instance, the Cmps contributed substantially to tl1e pollution that rendered Lake Erie a "dead" water body, regularly depositing contaminated dredge from tl1e bottom of the Cuyahoga River into the lake. 545 This activity continued through the 1960s, even after Congress adopted legislation to force tl1e Corps to clean up 536. U.S. GAO, FEDERAL FACILITIES: CONSISTENT RELEVANT RISK EVALUATIONS NEEDED FOR PRIORITIZING CLEANUPS 29 (1996). 537. F.W. vVhicker et al., Avoiding Destntclive Remediation at DOE Sites, 303 SCI. 1615, 1615 (2004). 538. See geneml~v Gerard, supra note 528, at 59-77. 539. Swamp Land Act, ch. 84, 9 Stat. 519 (1850). 540. Leovy v. United States, 177 U.S. 621, 636 (1900). 541. Robert Beck, The Movement in the United States to Restoration and CTeation of Wetlands, 34 NAT. RESOURCES]. 781, 781 (1994). 542. See RALPH E. HEIMLICH ET AL., WETLANDS AND AGRICULTURE: PRIVATE INTERESTS AND PUBLIC BENEFITS, Agriculture Economic Report No. 765, 24-25 (1998). 543. Robert N. Stavins &amp; Adam B. Jaffe, Unintended Impacts of Public Investments on Private Decisions: The Depletion of Forested Wetlands, 80 AM. ECON. REV. 337, 337 (1990). 544. See Gerard, supra note 528, at 64. 545. See Arnold W. Reitze, Jr., Wastes, Watm; and Vl'isliful Thinking: The Battle of Lake ETie, 20 CASE W. REs. L. REV. 5, 35 (1968) (noting that the Corps dumped over one million cubic yards per year from the Cuyahoga and Cleveland's outer harbor each year in the late 1960s). 458 90 IOWA LAW REVIEW [2005] its act. To the Corps, defiling Lake Erie in this fashion was costjustified. 546 Today the Corps has a lead role in helping to restore the Florida Everglades, yet it was the Corps's water projects in southern Florida that helped disrupt the Everglades ecosystem in the first place. 547 Given </w:t>
      </w:r>
      <w:r w:rsidRPr="009D59F6">
        <w:rPr>
          <w:rFonts w:asciiTheme="majorHAnsi" w:hAnsiTheme="majorHAnsi" w:cstheme="minorHAnsi"/>
          <w:u w:val="single"/>
        </w:rPr>
        <w:t xml:space="preserve">its </w:t>
      </w:r>
      <w:r w:rsidRPr="009D59F6">
        <w:rPr>
          <w:rFonts w:asciiTheme="majorHAnsi" w:hAnsiTheme="majorHAnsi" w:cstheme="minorHAnsi"/>
          <w:highlight w:val="cyan"/>
          <w:u w:val="single"/>
        </w:rPr>
        <w:t>record of environmental harm</w:t>
      </w:r>
      <w:r w:rsidRPr="009D59F6">
        <w:rPr>
          <w:rFonts w:asciiTheme="majorHAnsi" w:hAnsiTheme="majorHAnsi" w:cstheme="minorHAnsi"/>
          <w:u w:val="single"/>
        </w:rPr>
        <w:t>, it is ironic that the Corps of Engineers, of all federal agencies, now has such a prominent role in environmental protection</w:t>
      </w:r>
      <w:r w:rsidRPr="009D59F6">
        <w:rPr>
          <w:rFonts w:asciiTheme="majorHAnsi" w:hAnsiTheme="majorHAnsi" w:cstheme="minorHAnsi"/>
          <w:sz w:val="12"/>
        </w:rPr>
        <w:t xml:space="preserve">. 548 Most of the environmental harm to be laid at the federal government's feet is the result of various spending programs, yet </w:t>
      </w:r>
      <w:r w:rsidRPr="009D59F6">
        <w:rPr>
          <w:rFonts w:asciiTheme="majorHAnsi" w:hAnsiTheme="majorHAnsi" w:cstheme="minorHAnsi"/>
          <w:u w:val="single"/>
        </w:rPr>
        <w:t xml:space="preserve">it is </w:t>
      </w:r>
      <w:r w:rsidRPr="009D59F6">
        <w:rPr>
          <w:rStyle w:val="Emphasis"/>
          <w:rFonts w:asciiTheme="majorHAnsi" w:hAnsiTheme="majorHAnsi" w:cstheme="minorHAnsi"/>
          <w:highlight w:val="cyan"/>
        </w:rPr>
        <w:t>the federal government's regulatory authority that is most threatened by the Court's federalism jurisprudence</w:t>
      </w:r>
      <w:r w:rsidRPr="009D59F6">
        <w:rPr>
          <w:rFonts w:asciiTheme="majorHAnsi" w:hAnsiTheme="majorHAnsi" w:cstheme="minorHAnsi"/>
          <w:sz w:val="12"/>
        </w:rPr>
        <w:t xml:space="preserve">, particularly in the Commerce Clause context. Therefore, it is possible that </w:t>
      </w:r>
      <w:r w:rsidRPr="009D59F6">
        <w:rPr>
          <w:rFonts w:asciiTheme="majorHAnsi" w:hAnsiTheme="majorHAnsi" w:cstheme="minorHAnsi"/>
          <w:highlight w:val="cyan"/>
          <w:u w:val="single"/>
        </w:rPr>
        <w:t>limits on the scope of federal authority will affect the federal government's ability</w:t>
      </w:r>
      <w:r w:rsidRPr="009D59F6">
        <w:rPr>
          <w:rFonts w:asciiTheme="majorHAnsi" w:hAnsiTheme="majorHAnsi" w:cstheme="minorHAnsi"/>
          <w:u w:val="single"/>
        </w:rPr>
        <w:t xml:space="preserve"> </w:t>
      </w:r>
      <w:r w:rsidRPr="009D59F6">
        <w:rPr>
          <w:rFonts w:asciiTheme="majorHAnsi" w:hAnsiTheme="majorHAnsi" w:cstheme="minorHAnsi"/>
          <w:sz w:val="12"/>
        </w:rPr>
        <w:t xml:space="preserve">to do </w:t>
      </w:r>
      <w:r w:rsidRPr="009D59F6">
        <w:rPr>
          <w:rFonts w:asciiTheme="majorHAnsi" w:hAnsiTheme="majorHAnsi" w:cstheme="minorHAnsi"/>
          <w:highlight w:val="cyan"/>
          <w:u w:val="single"/>
        </w:rPr>
        <w:t>environmental</w:t>
      </w:r>
      <w:r w:rsidRPr="009D59F6">
        <w:rPr>
          <w:rFonts w:asciiTheme="majorHAnsi" w:hAnsiTheme="majorHAnsi" w:cstheme="minorHAnsi"/>
          <w:sz w:val="12"/>
        </w:rPr>
        <w:t xml:space="preserve"> good far more than it will curtail the federal government's penchant for encouraging environmental harm. Yet it would be a mistake to assume that </w:t>
      </w:r>
      <w:r w:rsidRPr="009D59F6">
        <w:rPr>
          <w:rFonts w:asciiTheme="majorHAnsi" w:hAnsiTheme="majorHAnsi" w:cstheme="minorHAnsi"/>
          <w:u w:val="single"/>
        </w:rPr>
        <w:t>federal regulations</w:t>
      </w:r>
      <w:r w:rsidRPr="009D59F6">
        <w:rPr>
          <w:rFonts w:asciiTheme="majorHAnsi" w:hAnsiTheme="majorHAnsi" w:cstheme="minorHAnsi"/>
          <w:sz w:val="12"/>
        </w:rPr>
        <w:t xml:space="preserve">, including federal envimnmental regulations, </w:t>
      </w:r>
      <w:r w:rsidRPr="009D59F6">
        <w:rPr>
          <w:rFonts w:asciiTheme="majorHAnsi" w:hAnsiTheme="majorHAnsi" w:cstheme="minorHAnsi"/>
          <w:u w:val="single"/>
        </w:rPr>
        <w:t>are</w:t>
      </w:r>
      <w:r w:rsidRPr="009D59F6">
        <w:rPr>
          <w:rFonts w:asciiTheme="majorHAnsi" w:hAnsiTheme="majorHAnsi" w:cstheme="minorHAnsi"/>
          <w:sz w:val="12"/>
        </w:rPr>
        <w:t xml:space="preserve"> not themselves </w:t>
      </w:r>
      <w:r w:rsidRPr="009D59F6">
        <w:rPr>
          <w:rFonts w:asciiTheme="majorHAnsi" w:hAnsiTheme="majorHAnsi" w:cstheme="minorHAnsi"/>
          <w:u w:val="single"/>
        </w:rPr>
        <w:t xml:space="preserve">responsible for </w:t>
      </w:r>
      <w:r w:rsidRPr="009D59F6">
        <w:rPr>
          <w:rFonts w:asciiTheme="majorHAnsi" w:hAnsiTheme="majorHAnsi" w:cstheme="minorHAnsi"/>
          <w:sz w:val="12"/>
        </w:rPr>
        <w:t>some degree of</w:t>
      </w:r>
      <w:r w:rsidRPr="009D59F6">
        <w:rPr>
          <w:rFonts w:asciiTheme="majorHAnsi" w:hAnsiTheme="majorHAnsi" w:cstheme="minorHAnsi"/>
          <w:u w:val="single"/>
        </w:rPr>
        <w:t xml:space="preserve"> environmental harm. </w:t>
      </w:r>
    </w:p>
    <w:p w14:paraId="16FBA797"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Trump will destroy the environment and lock in global warming with increased federal deregulation- state power is key to avoid catastrophe</w:t>
      </w:r>
    </w:p>
    <w:p w14:paraId="4F590194" w14:textId="77777777" w:rsidR="00BC4863" w:rsidRPr="009D59F6" w:rsidRDefault="00BC4863" w:rsidP="00BC4863">
      <w:pPr>
        <w:rPr>
          <w:rStyle w:val="Style13ptBold"/>
          <w:rFonts w:asciiTheme="majorHAnsi" w:hAnsiTheme="majorHAnsi" w:cstheme="minorHAnsi"/>
          <w:b w:val="0"/>
        </w:rPr>
      </w:pPr>
      <w:r w:rsidRPr="009D59F6">
        <w:rPr>
          <w:rStyle w:val="Style13ptBold"/>
          <w:rFonts w:asciiTheme="majorHAnsi" w:hAnsiTheme="majorHAnsi" w:cstheme="minorHAnsi"/>
        </w:rPr>
        <w:t xml:space="preserve">LA Times 17 </w:t>
      </w:r>
      <w:r w:rsidRPr="009D59F6">
        <w:rPr>
          <w:rStyle w:val="Style13ptBold"/>
          <w:rFonts w:asciiTheme="majorHAnsi" w:hAnsiTheme="majorHAnsi" w:cstheme="minorHAnsi"/>
          <w:b w:val="0"/>
        </w:rPr>
        <w:t>(5/15, Editorial Board, largest metropolitan newspaper in circulation in the U.S. in 2008 and the fourth-most widely distributed newspaper in the country</w:t>
      </w:r>
      <w:r w:rsidRPr="009D59F6">
        <w:rPr>
          <w:rStyle w:val="Style13ptBold"/>
          <w:rFonts w:asciiTheme="majorHAnsi" w:hAnsiTheme="majorHAnsi" w:cstheme="minorHAnsi"/>
        </w:rPr>
        <w:t xml:space="preserve">, </w:t>
      </w:r>
      <w:hyperlink r:id="rId145" w:history="1">
        <w:r w:rsidRPr="009D59F6">
          <w:rPr>
            <w:rStyle w:val="Hyperlink"/>
            <w:rFonts w:asciiTheme="majorHAnsi" w:hAnsiTheme="majorHAnsi" w:cstheme="minorHAnsi"/>
          </w:rPr>
          <w:t>http://www.latimes.com/opinion/editorials/la-ed-trump-environment-overview-20170515-story.html</w:t>
        </w:r>
      </w:hyperlink>
      <w:r w:rsidRPr="009D59F6">
        <w:rPr>
          <w:rStyle w:val="Style13ptBold"/>
          <w:rFonts w:asciiTheme="majorHAnsi" w:hAnsiTheme="majorHAnsi" w:cstheme="minorHAnsi"/>
          <w:b w:val="0"/>
        </w:rPr>
        <w:t>, Tronc Publishing) MBE</w:t>
      </w:r>
    </w:p>
    <w:p w14:paraId="249E6DAC"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sz w:val="14"/>
        </w:rPr>
        <w:t xml:space="preserve">If there’s a silver lining to the toxic cloud hovering over the White House, it’s that our science-denying president hasn’t caused too much damage to the environment. Yet. But nearly four months into the Trump administration, the </w:t>
      </w:r>
      <w:r w:rsidRPr="009D59F6">
        <w:rPr>
          <w:rFonts w:asciiTheme="majorHAnsi" w:hAnsiTheme="majorHAnsi" w:cstheme="minorHAnsi"/>
          <w:highlight w:val="cyan"/>
          <w:u w:val="single"/>
        </w:rPr>
        <w:t>risks to the nation’s air, land and water are large and looming, as is the threat to the country’s belated</w:t>
      </w:r>
      <w:r w:rsidRPr="009D59F6">
        <w:rPr>
          <w:rFonts w:asciiTheme="majorHAnsi" w:hAnsiTheme="majorHAnsi" w:cstheme="minorHAnsi"/>
          <w:u w:val="single"/>
        </w:rPr>
        <w:t xml:space="preserve"> — and still insufficient — </w:t>
      </w:r>
      <w:r w:rsidRPr="009D59F6">
        <w:rPr>
          <w:rFonts w:asciiTheme="majorHAnsi" w:hAnsiTheme="majorHAnsi" w:cstheme="minorHAnsi"/>
          <w:highlight w:val="cyan"/>
          <w:u w:val="single"/>
        </w:rPr>
        <w:t xml:space="preserve">efforts to combat </w:t>
      </w:r>
      <w:r w:rsidRPr="009D59F6">
        <w:rPr>
          <w:rStyle w:val="Emphasis"/>
          <w:rFonts w:asciiTheme="majorHAnsi" w:hAnsiTheme="majorHAnsi" w:cstheme="minorHAnsi"/>
          <w:highlight w:val="cyan"/>
        </w:rPr>
        <w:t>catastrophic global warming</w:t>
      </w:r>
      <w:r w:rsidRPr="009D59F6">
        <w:rPr>
          <w:rFonts w:asciiTheme="majorHAnsi" w:hAnsiTheme="majorHAnsi" w:cstheme="minorHAnsi"/>
          <w:u w:val="single"/>
        </w:rPr>
        <w:t xml:space="preserve">. If Trump supporters believe this is an over-regulated nation, they better prepare themselves and their descendants for unhealthier and more disrupted lives. </w:t>
      </w:r>
      <w:r w:rsidRPr="009D59F6">
        <w:rPr>
          <w:rFonts w:asciiTheme="majorHAnsi" w:hAnsiTheme="majorHAnsi" w:cstheme="minorHAnsi"/>
          <w:sz w:val="14"/>
        </w:rPr>
        <w:t xml:space="preserve">FROM OUR PARTNERS: President Trump Breaks Silence on Comey Firing: 'He Wasn't Doing a Good Job' Pause Unmute Current Time 0:19 / Duration Time 0:19 Loaded: 0%Progress: 0% Fullscreen With help from Congress, President </w:t>
      </w:r>
      <w:r w:rsidRPr="009D59F6">
        <w:rPr>
          <w:rFonts w:asciiTheme="majorHAnsi" w:hAnsiTheme="majorHAnsi" w:cstheme="minorHAnsi"/>
          <w:highlight w:val="cyan"/>
          <w:u w:val="single"/>
        </w:rPr>
        <w:t xml:space="preserve">Trump rescinded </w:t>
      </w:r>
      <w:r w:rsidRPr="009D59F6">
        <w:rPr>
          <w:rFonts w:asciiTheme="majorHAnsi" w:hAnsiTheme="majorHAnsi" w:cstheme="minorHAnsi"/>
          <w:u w:val="single"/>
        </w:rPr>
        <w:t xml:space="preserve">an Obama administration </w:t>
      </w:r>
      <w:r w:rsidRPr="009D59F6">
        <w:rPr>
          <w:rFonts w:asciiTheme="majorHAnsi" w:hAnsiTheme="majorHAnsi" w:cstheme="minorHAnsi"/>
          <w:highlight w:val="cyan"/>
          <w:u w:val="single"/>
        </w:rPr>
        <w:t>rule that</w:t>
      </w:r>
      <w:r w:rsidRPr="009D59F6">
        <w:rPr>
          <w:rFonts w:asciiTheme="majorHAnsi" w:hAnsiTheme="majorHAnsi" w:cstheme="minorHAnsi"/>
          <w:u w:val="single"/>
        </w:rPr>
        <w:t xml:space="preserve"> would have </w:t>
      </w:r>
      <w:r w:rsidRPr="009D59F6">
        <w:rPr>
          <w:rFonts w:asciiTheme="majorHAnsi" w:hAnsiTheme="majorHAnsi" w:cstheme="minorHAnsi"/>
          <w:highlight w:val="cyan"/>
          <w:u w:val="single"/>
        </w:rPr>
        <w:t>limited</w:t>
      </w:r>
      <w:r w:rsidRPr="009D59F6">
        <w:rPr>
          <w:rFonts w:asciiTheme="majorHAnsi" w:hAnsiTheme="majorHAnsi" w:cstheme="minorHAnsi"/>
          <w:u w:val="single"/>
        </w:rPr>
        <w:t xml:space="preserve"> what </w:t>
      </w:r>
      <w:r w:rsidRPr="009D59F6">
        <w:rPr>
          <w:rFonts w:asciiTheme="majorHAnsi" w:hAnsiTheme="majorHAnsi" w:cstheme="minorHAnsi"/>
          <w:highlight w:val="cyan"/>
          <w:u w:val="single"/>
        </w:rPr>
        <w:t>coal</w:t>
      </w:r>
      <w:r w:rsidRPr="009D59F6">
        <w:rPr>
          <w:rFonts w:asciiTheme="majorHAnsi" w:hAnsiTheme="majorHAnsi" w:cstheme="minorHAnsi"/>
          <w:u w:val="single"/>
        </w:rPr>
        <w:t xml:space="preserve"> mining</w:t>
      </w:r>
      <w:r w:rsidRPr="009D59F6">
        <w:rPr>
          <w:rFonts w:asciiTheme="majorHAnsi" w:hAnsiTheme="majorHAnsi" w:cstheme="minorHAnsi"/>
          <w:sz w:val="14"/>
        </w:rPr>
        <w:t xml:space="preserve"> operations could dump into waterways. The Senate wisely rejected a similar effort to eliminate a rule clamping down on methane releases from new wells on federal land. Trump </w:t>
      </w:r>
      <w:r w:rsidRPr="009D59F6">
        <w:rPr>
          <w:rFonts w:asciiTheme="majorHAnsi" w:hAnsiTheme="majorHAnsi" w:cstheme="minorHAnsi"/>
          <w:highlight w:val="cyan"/>
          <w:u w:val="single"/>
        </w:rPr>
        <w:t>also</w:t>
      </w:r>
      <w:r w:rsidRPr="009D59F6">
        <w:rPr>
          <w:rFonts w:asciiTheme="majorHAnsi" w:hAnsiTheme="majorHAnsi" w:cstheme="minorHAnsi"/>
          <w:u w:val="single"/>
        </w:rPr>
        <w:t xml:space="preserve"> </w:t>
      </w:r>
      <w:r w:rsidRPr="009D59F6">
        <w:rPr>
          <w:rFonts w:asciiTheme="majorHAnsi" w:hAnsiTheme="majorHAnsi" w:cstheme="minorHAnsi"/>
          <w:sz w:val="14"/>
        </w:rPr>
        <w:t xml:space="preserve">directed the Environmental Protection Agency to </w:t>
      </w:r>
      <w:r w:rsidRPr="009D59F6">
        <w:rPr>
          <w:rFonts w:asciiTheme="majorHAnsi" w:hAnsiTheme="majorHAnsi" w:cstheme="minorHAnsi"/>
          <w:highlight w:val="cyan"/>
          <w:u w:val="single"/>
        </w:rPr>
        <w:t>review</w:t>
      </w:r>
      <w:r w:rsidRPr="009D59F6">
        <w:rPr>
          <w:rFonts w:asciiTheme="majorHAnsi" w:hAnsiTheme="majorHAnsi" w:cstheme="minorHAnsi"/>
          <w:u w:val="single"/>
        </w:rPr>
        <w:t xml:space="preserve"> President Obama’s marquee </w:t>
      </w:r>
      <w:r w:rsidRPr="009D59F6">
        <w:rPr>
          <w:rFonts w:asciiTheme="majorHAnsi" w:hAnsiTheme="majorHAnsi" w:cstheme="minorHAnsi"/>
          <w:highlight w:val="cyan"/>
          <w:u w:val="single"/>
        </w:rPr>
        <w:t>Clean Power Plan</w:t>
      </w:r>
      <w:r w:rsidRPr="009D59F6">
        <w:rPr>
          <w:rFonts w:asciiTheme="majorHAnsi" w:hAnsiTheme="majorHAnsi" w:cstheme="minorHAnsi"/>
          <w:u w:val="single"/>
        </w:rPr>
        <w:t>, which aimed to reduce emissions from power plants 32% below 2005 levels by 2030</w:t>
      </w:r>
      <w:r w:rsidRPr="009D59F6">
        <w:rPr>
          <w:rFonts w:asciiTheme="majorHAnsi" w:hAnsiTheme="majorHAnsi" w:cstheme="minorHAnsi"/>
          <w:sz w:val="14"/>
        </w:rPr>
        <w:t xml:space="preserve">. (The plan has also been stalled by the courts.) He </w:t>
      </w:r>
      <w:r w:rsidRPr="009D59F6">
        <w:rPr>
          <w:rFonts w:asciiTheme="majorHAnsi" w:hAnsiTheme="majorHAnsi" w:cstheme="minorHAnsi"/>
          <w:u w:val="single"/>
        </w:rPr>
        <w:t xml:space="preserve">ordered a </w:t>
      </w:r>
      <w:r w:rsidRPr="009D59F6">
        <w:rPr>
          <w:rFonts w:asciiTheme="majorHAnsi" w:hAnsiTheme="majorHAnsi" w:cstheme="minorHAnsi"/>
          <w:highlight w:val="cyan"/>
          <w:u w:val="single"/>
        </w:rPr>
        <w:t>review of tough future fuel-economy standards</w:t>
      </w:r>
      <w:r w:rsidRPr="009D59F6">
        <w:rPr>
          <w:rFonts w:asciiTheme="majorHAnsi" w:hAnsiTheme="majorHAnsi" w:cstheme="minorHAnsi"/>
          <w:u w:val="single"/>
        </w:rPr>
        <w:t xml:space="preserve"> for motor vehicles, as well as a government-wide reconsideration of regulations that affect job creation or “impose costs that exceed benefits.”</w:t>
      </w:r>
      <w:r w:rsidRPr="009D59F6">
        <w:rPr>
          <w:rFonts w:asciiTheme="majorHAnsi" w:hAnsiTheme="majorHAnsi" w:cstheme="minorHAnsi"/>
          <w:sz w:val="14"/>
        </w:rPr>
        <w:t xml:space="preserve"> </w:t>
      </w:r>
      <w:r w:rsidRPr="009D59F6">
        <w:rPr>
          <w:rFonts w:asciiTheme="majorHAnsi" w:hAnsiTheme="majorHAnsi" w:cstheme="minorHAnsi"/>
          <w:u w:val="single"/>
        </w:rPr>
        <w:t xml:space="preserve">And he </w:t>
      </w:r>
      <w:r w:rsidRPr="009D59F6">
        <w:rPr>
          <w:rFonts w:asciiTheme="majorHAnsi" w:hAnsiTheme="majorHAnsi" w:cstheme="minorHAnsi"/>
          <w:highlight w:val="cyan"/>
          <w:u w:val="single"/>
        </w:rPr>
        <w:t>want</w:t>
      </w:r>
      <w:r w:rsidRPr="009D59F6">
        <w:rPr>
          <w:rFonts w:asciiTheme="majorHAnsi" w:hAnsiTheme="majorHAnsi" w:cstheme="minorHAnsi"/>
          <w:u w:val="single"/>
        </w:rPr>
        <w:t xml:space="preserve">s to plant more </w:t>
      </w:r>
      <w:r w:rsidRPr="009D59F6">
        <w:rPr>
          <w:rFonts w:asciiTheme="majorHAnsi" w:hAnsiTheme="majorHAnsi" w:cstheme="minorHAnsi"/>
          <w:highlight w:val="cyan"/>
          <w:u w:val="single"/>
        </w:rPr>
        <w:t>oil and gas rigs along</w:t>
      </w:r>
      <w:r w:rsidRPr="009D59F6">
        <w:rPr>
          <w:rFonts w:asciiTheme="majorHAnsi" w:hAnsiTheme="majorHAnsi" w:cstheme="minorHAnsi"/>
          <w:u w:val="single"/>
        </w:rPr>
        <w:t xml:space="preserve"> the U.S. </w:t>
      </w:r>
      <w:r w:rsidRPr="009D59F6">
        <w:rPr>
          <w:rFonts w:asciiTheme="majorHAnsi" w:hAnsiTheme="majorHAnsi" w:cstheme="minorHAnsi"/>
          <w:highlight w:val="cyan"/>
          <w:u w:val="single"/>
        </w:rPr>
        <w:t>coastline</w:t>
      </w:r>
      <w:r w:rsidRPr="009D59F6">
        <w:rPr>
          <w:rFonts w:asciiTheme="majorHAnsi" w:hAnsiTheme="majorHAnsi" w:cstheme="minorHAnsi"/>
          <w:u w:val="single"/>
        </w:rPr>
        <w:t>, including California’s</w:t>
      </w:r>
      <w:r w:rsidRPr="009D59F6">
        <w:rPr>
          <w:rFonts w:asciiTheme="majorHAnsi" w:hAnsiTheme="majorHAnsi" w:cstheme="minorHAnsi"/>
          <w:sz w:val="14"/>
        </w:rPr>
        <w:t xml:space="preserve">. Listening to reason isn’t Trump’s strong suit, so perhaps the better tack would be to appeal to his business sense. Each and </w:t>
      </w:r>
      <w:r w:rsidRPr="009D59F6">
        <w:rPr>
          <w:rFonts w:asciiTheme="majorHAnsi" w:hAnsiTheme="majorHAnsi" w:cstheme="minorHAnsi"/>
          <w:u w:val="single"/>
        </w:rPr>
        <w:t xml:space="preserve">all of those </w:t>
      </w:r>
      <w:r w:rsidRPr="009D59F6">
        <w:rPr>
          <w:rFonts w:asciiTheme="majorHAnsi" w:hAnsiTheme="majorHAnsi" w:cstheme="minorHAnsi"/>
          <w:highlight w:val="cyan"/>
          <w:u w:val="single"/>
        </w:rPr>
        <w:t>changes would be bad for the environment in the near term</w:t>
      </w:r>
      <w:r w:rsidRPr="009D59F6">
        <w:rPr>
          <w:rFonts w:asciiTheme="majorHAnsi" w:hAnsiTheme="majorHAnsi" w:cstheme="minorHAnsi"/>
          <w:sz w:val="14"/>
        </w:rPr>
        <w:t xml:space="preserve">, and some would </w:t>
      </w:r>
      <w:r w:rsidRPr="009D59F6">
        <w:rPr>
          <w:rFonts w:asciiTheme="majorHAnsi" w:hAnsiTheme="majorHAnsi" w:cstheme="minorHAnsi"/>
          <w:highlight w:val="cyan"/>
          <w:u w:val="single"/>
        </w:rPr>
        <w:t>make it harder to throttle</w:t>
      </w:r>
      <w:r w:rsidRPr="009D59F6">
        <w:rPr>
          <w:rFonts w:asciiTheme="majorHAnsi" w:hAnsiTheme="majorHAnsi" w:cstheme="minorHAnsi"/>
          <w:u w:val="single"/>
        </w:rPr>
        <w:t xml:space="preserve"> back </w:t>
      </w:r>
      <w:r w:rsidRPr="009D59F6">
        <w:rPr>
          <w:rFonts w:asciiTheme="majorHAnsi" w:hAnsiTheme="majorHAnsi" w:cstheme="minorHAnsi"/>
          <w:highlight w:val="cyan"/>
          <w:u w:val="single"/>
        </w:rPr>
        <w:t>carbon emissions</w:t>
      </w:r>
      <w:r w:rsidRPr="009D59F6">
        <w:rPr>
          <w:rFonts w:asciiTheme="majorHAnsi" w:hAnsiTheme="majorHAnsi" w:cstheme="minorHAnsi"/>
          <w:sz w:val="14"/>
        </w:rPr>
        <w:t xml:space="preserve"> that are already </w:t>
      </w:r>
      <w:r w:rsidRPr="009D59F6">
        <w:rPr>
          <w:rFonts w:asciiTheme="majorHAnsi" w:hAnsiTheme="majorHAnsi" w:cstheme="minorHAnsi"/>
          <w:highlight w:val="cyan"/>
          <w:u w:val="single"/>
        </w:rPr>
        <w:t>propelling global warming</w:t>
      </w:r>
      <w:r w:rsidRPr="009D59F6">
        <w:rPr>
          <w:rFonts w:asciiTheme="majorHAnsi" w:hAnsiTheme="majorHAnsi" w:cstheme="minorHAnsi"/>
          <w:u w:val="single"/>
        </w:rPr>
        <w:t xml:space="preserve"> and climate change. </w:t>
      </w:r>
      <w:r w:rsidRPr="009D59F6">
        <w:rPr>
          <w:rFonts w:asciiTheme="majorHAnsi" w:hAnsiTheme="majorHAnsi" w:cstheme="minorHAnsi"/>
          <w:sz w:val="14"/>
        </w:rPr>
        <w:t xml:space="preserve">Fortunately, most of Trump’s most worrisome threats have not yet been realized. The </w:t>
      </w:r>
      <w:r w:rsidRPr="009D59F6">
        <w:rPr>
          <w:rStyle w:val="Emphasis"/>
          <w:rFonts w:asciiTheme="majorHAnsi" w:hAnsiTheme="majorHAnsi" w:cstheme="minorHAnsi"/>
          <w:highlight w:val="cyan"/>
        </w:rPr>
        <w:t>primary line of defense against this</w:t>
      </w:r>
      <w:r w:rsidRPr="009D59F6">
        <w:rPr>
          <w:rFonts w:asciiTheme="majorHAnsi" w:hAnsiTheme="majorHAnsi" w:cstheme="minorHAnsi"/>
          <w:sz w:val="14"/>
        </w:rPr>
        <w:t xml:space="preserve"> greed-fueled approach to the environment will be in the regulatory review process, where the Trump administration will have to make the case that it has sound and valid reasons for undoing regulations that previous administrations had found necessary. And after the regulatory review process</w:t>
      </w:r>
      <w:r w:rsidRPr="009D59F6">
        <w:rPr>
          <w:rFonts w:asciiTheme="majorHAnsi" w:hAnsiTheme="majorHAnsi" w:cstheme="minorHAnsi"/>
          <w:b/>
          <w:sz w:val="14"/>
        </w:rPr>
        <w:t xml:space="preserve">? </w:t>
      </w:r>
      <w:r w:rsidRPr="009D59F6">
        <w:rPr>
          <w:rFonts w:asciiTheme="majorHAnsi" w:hAnsiTheme="majorHAnsi" w:cstheme="minorHAnsi"/>
          <w:b/>
          <w:highlight w:val="cyan"/>
          <w:u w:val="single"/>
        </w:rPr>
        <w:t>The courts</w:t>
      </w:r>
      <w:r w:rsidRPr="009D59F6">
        <w:rPr>
          <w:rFonts w:asciiTheme="majorHAnsi" w:hAnsiTheme="majorHAnsi" w:cstheme="minorHAnsi"/>
          <w:b/>
          <w:sz w:val="14"/>
          <w:szCs w:val="14"/>
          <w:highlight w:val="cyan"/>
          <w:u w:val="single"/>
        </w:rPr>
        <w:t>.</w:t>
      </w:r>
      <w:r w:rsidRPr="009D59F6">
        <w:rPr>
          <w:rFonts w:asciiTheme="majorHAnsi" w:hAnsiTheme="majorHAnsi" w:cstheme="minorHAnsi"/>
          <w:sz w:val="14"/>
          <w:szCs w:val="14"/>
        </w:rPr>
        <w:t xml:space="preserve"> </w:t>
      </w:r>
      <w:r w:rsidRPr="009D59F6">
        <w:rPr>
          <w:rStyle w:val="Emphasis"/>
          <w:rFonts w:asciiTheme="majorHAnsi" w:hAnsiTheme="majorHAnsi" w:cstheme="minorHAnsi"/>
          <w:b w:val="0"/>
          <w:sz w:val="14"/>
          <w:szCs w:val="14"/>
        </w:rPr>
        <w:t>Environmental groups and</w:t>
      </w:r>
      <w:r w:rsidRPr="009D59F6">
        <w:rPr>
          <w:rStyle w:val="Emphasis"/>
          <w:rFonts w:asciiTheme="majorHAnsi" w:hAnsiTheme="majorHAnsi" w:cstheme="minorHAnsi"/>
          <w:b w:val="0"/>
        </w:rPr>
        <w:t xml:space="preserve"> </w:t>
      </w:r>
      <w:r w:rsidRPr="009D59F6">
        <w:rPr>
          <w:rStyle w:val="Emphasis"/>
          <w:rFonts w:asciiTheme="majorHAnsi" w:hAnsiTheme="majorHAnsi" w:cstheme="minorHAnsi"/>
          <w:highlight w:val="cyan"/>
        </w:rPr>
        <w:t>state officials — including in California</w:t>
      </w:r>
      <w:r w:rsidRPr="009D59F6">
        <w:rPr>
          <w:rFonts w:asciiTheme="majorHAnsi" w:hAnsiTheme="majorHAnsi" w:cstheme="minorHAnsi"/>
          <w:u w:val="single"/>
        </w:rPr>
        <w:t xml:space="preserve"> </w:t>
      </w:r>
      <w:r w:rsidRPr="009D59F6">
        <w:rPr>
          <w:rFonts w:asciiTheme="majorHAnsi" w:hAnsiTheme="majorHAnsi" w:cstheme="minorHAnsi"/>
          <w:sz w:val="14"/>
        </w:rPr>
        <w:t xml:space="preserve">— have already filed legal challenges over the government’s decisions to delay a ban on chlorpyrifos (an agricultural pesticide linked to learning disabilities in children) and to push back the effective dates of six new energy efficiency standards for such electronic devices as ceiling fans and commercial refrigeration units. Also being challenged is Trump’s decision to roll back the Obama administration’s ban on drilling in the Atlantic and Arctic oceans. </w:t>
      </w:r>
      <w:r w:rsidRPr="009D59F6">
        <w:rPr>
          <w:rFonts w:asciiTheme="majorHAnsi" w:hAnsiTheme="majorHAnsi" w:cstheme="minorHAnsi"/>
          <w:u w:val="single"/>
        </w:rPr>
        <w:t xml:space="preserve">So </w:t>
      </w:r>
      <w:r w:rsidRPr="009D59F6">
        <w:rPr>
          <w:rFonts w:asciiTheme="majorHAnsi" w:hAnsiTheme="majorHAnsi" w:cstheme="minorHAnsi"/>
          <w:highlight w:val="cyan"/>
          <w:u w:val="single"/>
        </w:rPr>
        <w:t>the fight is on</w:t>
      </w:r>
      <w:r w:rsidRPr="009D59F6">
        <w:rPr>
          <w:rFonts w:asciiTheme="majorHAnsi" w:hAnsiTheme="majorHAnsi" w:cstheme="minorHAnsi"/>
          <w:u w:val="single"/>
        </w:rPr>
        <w:t xml:space="preserve">. And </w:t>
      </w:r>
      <w:r w:rsidRPr="009D59F6">
        <w:rPr>
          <w:rStyle w:val="Emphasis"/>
          <w:rFonts w:asciiTheme="majorHAnsi" w:hAnsiTheme="majorHAnsi" w:cstheme="minorHAnsi"/>
          <w:highlight w:val="cyan"/>
        </w:rPr>
        <w:t>the environment needs to win it</w:t>
      </w:r>
      <w:r w:rsidRPr="009D59F6">
        <w:rPr>
          <w:rFonts w:asciiTheme="majorHAnsi" w:hAnsiTheme="majorHAnsi" w:cstheme="minorHAnsi"/>
          <w:u w:val="single"/>
        </w:rPr>
        <w:t xml:space="preserve">. </w:t>
      </w:r>
      <w:r w:rsidRPr="009D59F6">
        <w:rPr>
          <w:rFonts w:asciiTheme="majorHAnsi" w:hAnsiTheme="majorHAnsi" w:cstheme="minorHAnsi"/>
          <w:sz w:val="14"/>
        </w:rPr>
        <w:t xml:space="preserve">But even if Trump can clear legal hurdles to his burn-more-faster policies, he still has to deal with the market forces that have made his out-of-date focus on fossil fuels a bad bet. Trump keeps promising that his policies will revive the coal industry, but cleaner-burning and cheaper natural gas has already weakened the demand for coal, sending major coal companies into bankruptcy. And renewable sources as hydro, wind and solar are expected to dominate domestic power production within 15 years. Trump’s willingness to sacrifice environmental protections for corporate profits fits in with the strongly pro-growth, anti-regulatory philosophy that any other zealously pro-business Republican might have brought to the Oval Office. But </w:t>
      </w:r>
      <w:r w:rsidRPr="009D59F6">
        <w:rPr>
          <w:rFonts w:asciiTheme="majorHAnsi" w:hAnsiTheme="majorHAnsi" w:cstheme="minorHAnsi"/>
          <w:u w:val="single"/>
        </w:rPr>
        <w:t xml:space="preserve">Trump stands out by aligning himself with those who reject the overwhelming scientific consensus that human activity is propelling global warming, and by flatly refusing to recognize that </w:t>
      </w:r>
      <w:r w:rsidRPr="009D59F6">
        <w:rPr>
          <w:rFonts w:asciiTheme="majorHAnsi" w:hAnsiTheme="majorHAnsi" w:cstheme="minorHAnsi"/>
          <w:highlight w:val="cyan"/>
          <w:u w:val="single"/>
        </w:rPr>
        <w:t>disaster awaits the world if we don’t correct</w:t>
      </w:r>
      <w:r w:rsidRPr="009D59F6">
        <w:rPr>
          <w:rFonts w:asciiTheme="majorHAnsi" w:hAnsiTheme="majorHAnsi" w:cstheme="minorHAnsi"/>
          <w:u w:val="single"/>
        </w:rPr>
        <w:t xml:space="preserve"> our course on </w:t>
      </w:r>
      <w:r w:rsidRPr="009D59F6">
        <w:rPr>
          <w:rFonts w:asciiTheme="majorHAnsi" w:hAnsiTheme="majorHAnsi" w:cstheme="minorHAnsi"/>
          <w:highlight w:val="cyan"/>
          <w:u w:val="single"/>
        </w:rPr>
        <w:t>carbon emissions</w:t>
      </w:r>
      <w:r w:rsidRPr="009D59F6">
        <w:rPr>
          <w:rFonts w:asciiTheme="majorHAnsi" w:hAnsiTheme="majorHAnsi" w:cstheme="minorHAnsi"/>
          <w:u w:val="single"/>
        </w:rPr>
        <w:t xml:space="preserve">. </w:t>
      </w:r>
      <w:r w:rsidRPr="009D59F6">
        <w:rPr>
          <w:rFonts w:asciiTheme="majorHAnsi" w:hAnsiTheme="majorHAnsi" w:cstheme="minorHAnsi"/>
          <w:sz w:val="14"/>
        </w:rPr>
        <w:t>So what to do? Listening to reason isn’t Trump’s strong suit, so perhaps the better tack in trying to push him off this disastrous path would be to appeal to his business sense. The renewable energy industry is still in its relative infancy, and there are billions of dollars to be made by leading the world in that transition — and billions to be lost by not confronting rising seas. It’s the smart-money choice. There’s also Trump’s legacy. As the dangers of climate change became undeniable, Obama rose to the challenge and helped set the nation and the world on a path toward a less perilous environmental future. Trump should accelerate that change by pushing for even bigger and better programs than Obama championed. Otherwise he could go down in history as the man who was too stubbornly ignorant to try to save the world from ecological disaster.</w:t>
      </w:r>
    </w:p>
    <w:p w14:paraId="6CE23054" w14:textId="77777777" w:rsidR="00BC4863" w:rsidRPr="009D59F6" w:rsidRDefault="00BC4863" w:rsidP="00BC4863">
      <w:pPr>
        <w:keepNext/>
        <w:keepLines/>
        <w:spacing w:before="40" w:after="0"/>
        <w:outlineLvl w:val="3"/>
        <w:rPr>
          <w:rFonts w:asciiTheme="majorHAnsi" w:eastAsiaTheme="majorEastAsia" w:hAnsiTheme="majorHAnsi" w:cstheme="minorHAnsi"/>
          <w:b/>
          <w:iCs/>
          <w:sz w:val="26"/>
        </w:rPr>
      </w:pPr>
      <w:r w:rsidRPr="009D59F6">
        <w:rPr>
          <w:rFonts w:asciiTheme="majorHAnsi" w:eastAsiaTheme="majorEastAsia" w:hAnsiTheme="majorHAnsi" w:cstheme="minorHAnsi"/>
          <w:b/>
          <w:iCs/>
          <w:sz w:val="26"/>
        </w:rPr>
        <w:t>Warming is real, anthropogenic, and threatens extinction --- prefer new evidence that represents consensus</w:t>
      </w:r>
    </w:p>
    <w:p w14:paraId="3C650658" w14:textId="77777777" w:rsidR="00BC4863" w:rsidRPr="009D59F6" w:rsidRDefault="00BC4863" w:rsidP="00BC4863">
      <w:pPr>
        <w:rPr>
          <w:rFonts w:asciiTheme="majorHAnsi" w:hAnsiTheme="majorHAnsi" w:cstheme="minorHAnsi"/>
          <w:b/>
          <w:bCs/>
          <w:sz w:val="24"/>
        </w:rPr>
      </w:pPr>
      <w:r w:rsidRPr="009D59F6">
        <w:rPr>
          <w:rStyle w:val="Style13ptBold"/>
          <w:rFonts w:asciiTheme="majorHAnsi" w:hAnsiTheme="majorHAnsi" w:cstheme="minorHAnsi"/>
        </w:rPr>
        <w:t>Griffin 15</w:t>
      </w:r>
      <w:r w:rsidRPr="009D59F6">
        <w:rPr>
          <w:rFonts w:asciiTheme="majorHAnsi" w:hAnsiTheme="majorHAnsi" w:cstheme="minorHAnsi"/>
          <w:b/>
          <w:bCs/>
          <w:sz w:val="24"/>
        </w:rPr>
        <w:t xml:space="preserve"> </w:t>
      </w:r>
      <w:r w:rsidRPr="009D59F6">
        <w:rPr>
          <w:rFonts w:asciiTheme="majorHAnsi" w:hAnsiTheme="majorHAnsi" w:cstheme="minorHAnsi"/>
        </w:rPr>
        <w:t xml:space="preserve">(4-14, David, Claremont philosophy professor, “The climate is ruined. So can civilization even survive?”, </w:t>
      </w:r>
      <w:hyperlink r:id="rId146" w:history="1">
        <w:r w:rsidRPr="009D59F6">
          <w:rPr>
            <w:rFonts w:asciiTheme="majorHAnsi" w:hAnsiTheme="majorHAnsi" w:cstheme="minorHAnsi"/>
          </w:rPr>
          <w:t>http://www.cnn.com/2015/01/14/opinion/co2-crisis-griffin/</w:t>
        </w:r>
      </w:hyperlink>
      <w:r w:rsidRPr="009D59F6">
        <w:rPr>
          <w:rFonts w:asciiTheme="majorHAnsi" w:hAnsiTheme="majorHAnsi" w:cstheme="minorHAnsi"/>
        </w:rPr>
        <w:t>)</w:t>
      </w:r>
    </w:p>
    <w:p w14:paraId="0AB13351" w14:textId="77777777" w:rsidR="00BC4863" w:rsidRPr="009D59F6" w:rsidRDefault="00BC4863" w:rsidP="00BC4863">
      <w:pPr>
        <w:rPr>
          <w:rFonts w:asciiTheme="majorHAnsi" w:hAnsiTheme="majorHAnsi" w:cstheme="minorHAnsi"/>
          <w:b/>
          <w:iCs/>
          <w:u w:val="single"/>
        </w:rPr>
      </w:pPr>
      <w:r w:rsidRPr="009D59F6">
        <w:rPr>
          <w:rFonts w:asciiTheme="majorHAnsi" w:hAnsiTheme="majorHAnsi" w:cstheme="minorHAnsi"/>
          <w:sz w:val="12"/>
        </w:rPr>
        <w:t xml:space="preserve">Although most of us worry about other things, </w:t>
      </w:r>
      <w:r w:rsidRPr="009D59F6">
        <w:rPr>
          <w:rFonts w:asciiTheme="majorHAnsi" w:hAnsiTheme="majorHAnsi" w:cstheme="minorHAnsi"/>
          <w:u w:val="single"/>
        </w:rPr>
        <w:t>climate scientists have become increasingly worried about the survival of civilization. For</w:t>
      </w:r>
      <w:r w:rsidRPr="009D59F6">
        <w:rPr>
          <w:rFonts w:asciiTheme="majorHAnsi" w:hAnsiTheme="majorHAnsi" w:cstheme="minorHAnsi"/>
          <w:sz w:val="12"/>
        </w:rPr>
        <w:t xml:space="preserve"> example, Lonnie Thompson, who received the U.S. National Medal of Science in 2010, said that </w:t>
      </w:r>
      <w:r w:rsidRPr="009D59F6">
        <w:rPr>
          <w:rFonts w:asciiTheme="majorHAnsi" w:hAnsiTheme="majorHAnsi" w:cstheme="minorHAnsi"/>
          <w:b/>
          <w:iCs/>
          <w:highlight w:val="cyan"/>
          <w:u w:val="single"/>
        </w:rPr>
        <w:t>virtually all climatologists "are now convinced that global warming poses a clear and present danger to civilization.</w:t>
      </w:r>
      <w:r w:rsidRPr="009D59F6">
        <w:rPr>
          <w:rFonts w:asciiTheme="majorHAnsi" w:hAnsiTheme="majorHAnsi" w:cstheme="minorHAnsi"/>
          <w:b/>
          <w:iCs/>
          <w:u w:val="single"/>
        </w:rPr>
        <w:t xml:space="preserve">" </w:t>
      </w:r>
      <w:r w:rsidRPr="009D59F6">
        <w:rPr>
          <w:rFonts w:asciiTheme="majorHAnsi" w:hAnsiTheme="majorHAnsi" w:cstheme="minorHAnsi"/>
          <w:sz w:val="12"/>
        </w:rPr>
        <w:t xml:space="preserve">Informed journalists share this concern. </w:t>
      </w:r>
      <w:r w:rsidRPr="009D59F6">
        <w:rPr>
          <w:rFonts w:asciiTheme="majorHAnsi" w:hAnsiTheme="majorHAnsi" w:cstheme="minorHAnsi"/>
          <w:u w:val="single"/>
        </w:rPr>
        <w:t>The climate crisis "threatens the survival of our civilization," said Pulitzer Prize-winner Ross Gelbspan. Mark Hertsgaard agrees</w:t>
      </w:r>
      <w:r w:rsidRPr="009D59F6">
        <w:rPr>
          <w:rFonts w:asciiTheme="majorHAnsi" w:hAnsiTheme="majorHAnsi" w:cstheme="minorHAnsi"/>
          <w:sz w:val="12"/>
        </w:rPr>
        <w:t xml:space="preserve">, </w:t>
      </w:r>
      <w:r w:rsidRPr="009D59F6">
        <w:rPr>
          <w:rFonts w:asciiTheme="majorHAnsi" w:hAnsiTheme="majorHAnsi" w:cstheme="minorHAnsi"/>
          <w:b/>
          <w:iCs/>
          <w:u w:val="single"/>
        </w:rPr>
        <w:t xml:space="preserve">saying that the continuation of global warming "would create planetary conditions all but certain to end civilization as we know it." </w:t>
      </w:r>
      <w:r w:rsidRPr="009D59F6">
        <w:rPr>
          <w:rFonts w:asciiTheme="majorHAnsi" w:hAnsiTheme="majorHAnsi" w:cstheme="minorHAnsi"/>
          <w:sz w:val="12"/>
        </w:rPr>
        <w:t xml:space="preserve">These scientists and journalists, moreover, are worried not only about the distant future but about the condition of the planet for their own children and grandchildren. James Hansen, often considered the world's leading climate scientist, entitled his book "Storms of My Grandchildren." </w:t>
      </w:r>
      <w:r w:rsidRPr="009D59F6">
        <w:rPr>
          <w:rFonts w:asciiTheme="majorHAnsi" w:hAnsiTheme="majorHAnsi" w:cstheme="minorHAnsi"/>
          <w:u w:val="single"/>
        </w:rPr>
        <w:t>The threat to civilization comes primarily from the increase of the level of carbon dioxide (CO2) in the atmosphere</w:t>
      </w:r>
      <w:r w:rsidRPr="009D59F6">
        <w:rPr>
          <w:rFonts w:asciiTheme="majorHAnsi" w:hAnsiTheme="majorHAnsi" w:cstheme="minorHAnsi"/>
          <w:sz w:val="12"/>
        </w:rPr>
        <w:t xml:space="preserve">, due largely to the burning of fossil fuels. Before the rise of the industrial age, CO2 constituted only 275 ppm (parts per million) of the atmosphere. But it is now above 400 and rising about 2.5 ppm per year. </w:t>
      </w:r>
      <w:r w:rsidRPr="009D59F6">
        <w:rPr>
          <w:rFonts w:asciiTheme="majorHAnsi" w:hAnsiTheme="majorHAnsi" w:cstheme="minorHAnsi"/>
          <w:u w:val="single"/>
        </w:rPr>
        <w:t xml:space="preserve">Because of the CO2 increase, the planet's average temperature has increased 0.85 degrees Celsius (1.5 degrees Fahrenheit). Although this increase may not seem much, it has already brought about serious changes. </w:t>
      </w:r>
      <w:r w:rsidRPr="009D59F6">
        <w:rPr>
          <w:rFonts w:asciiTheme="majorHAnsi" w:hAnsiTheme="majorHAnsi" w:cstheme="minorHAnsi"/>
          <w:sz w:val="12"/>
        </w:rPr>
        <w:t xml:space="preserve">The idea that we will be safe from "dangerous climate change" if we do not exceed a temperature rise of 2C (3.6F) has been widely accepted. But many informed people have rejected this assumption. In the opinion of journalist-turned-activist Bill McKibben, "the one degree we've raised the temperature already has melted the Arctic, so we're fools to find out what two will do." His warning is supported by James Hansen, who declared that "a target of two degrees (Celsius) is actually a prescription for long-term disaster." </w:t>
      </w:r>
      <w:r w:rsidRPr="009D59F6">
        <w:rPr>
          <w:rFonts w:asciiTheme="majorHAnsi" w:hAnsiTheme="majorHAnsi" w:cstheme="minorHAnsi"/>
          <w:u w:val="single"/>
        </w:rPr>
        <w:t xml:space="preserve">The burning of coal, oil, and natural gas has made the planet warmer than it had been since the rise of civilization 10,000 years ago. Civilization was made possible by the emergence about 12,000 years ago of the "Holocene" epoch, which turned out to be the Goldilocks zone - not too hot, not too cold. </w:t>
      </w:r>
      <w:r w:rsidRPr="009D59F6">
        <w:rPr>
          <w:rFonts w:asciiTheme="majorHAnsi" w:hAnsiTheme="majorHAnsi" w:cstheme="minorHAnsi"/>
          <w:sz w:val="12"/>
        </w:rPr>
        <w:t xml:space="preserve">But now, says physicist Stefan Rahmstorf, "We are catapulting ourselves way out of the Holocene." </w:t>
      </w:r>
      <w:r w:rsidRPr="009D59F6">
        <w:rPr>
          <w:rFonts w:asciiTheme="majorHAnsi" w:hAnsiTheme="majorHAnsi" w:cstheme="minorHAnsi"/>
          <w:b/>
          <w:iCs/>
          <w:u w:val="single"/>
        </w:rPr>
        <w:t>This catapult is dangerous, because we have no evidence civilization can long survive with significantly higher temperatures</w:t>
      </w:r>
      <w:r w:rsidRPr="009D59F6">
        <w:rPr>
          <w:rFonts w:asciiTheme="majorHAnsi" w:hAnsiTheme="majorHAnsi" w:cstheme="minorHAnsi"/>
          <w:sz w:val="12"/>
        </w:rPr>
        <w:t xml:space="preserve">. And yet, the world is on a trajectory that would lead to an increase of 4C (7F) in this century. In the opinion of many scientists and the World Bank, this could happen as early as the 2060s. </w:t>
      </w:r>
      <w:r w:rsidRPr="009D59F6">
        <w:rPr>
          <w:rFonts w:asciiTheme="majorHAnsi" w:hAnsiTheme="majorHAnsi" w:cstheme="minorHAnsi"/>
          <w:u w:val="single"/>
        </w:rPr>
        <w:t xml:space="preserve">What would "a 4C world" be like? According to Kevin Anderson of the Tyndall Centre for Climate Change Research (at the University of East Anglia), "during New York's summer heat waves the warmest days would be around 10-12C (18-21.6F) hotter [than today's]." Moreover, he has said, </w:t>
      </w:r>
      <w:r w:rsidRPr="009D59F6">
        <w:rPr>
          <w:rFonts w:asciiTheme="majorHAnsi" w:hAnsiTheme="majorHAnsi" w:cstheme="minorHAnsi"/>
          <w:highlight w:val="cyan"/>
          <w:u w:val="single"/>
        </w:rPr>
        <w:t xml:space="preserve">above an increase of 4C only </w:t>
      </w:r>
      <w:r w:rsidRPr="009D59F6">
        <w:rPr>
          <w:rFonts w:asciiTheme="majorHAnsi" w:hAnsiTheme="majorHAnsi" w:cstheme="minorHAnsi"/>
          <w:b/>
          <w:iCs/>
          <w:highlight w:val="cyan"/>
          <w:u w:val="single"/>
        </w:rPr>
        <w:t>about 10% of the human population will survive</w:t>
      </w:r>
      <w:r w:rsidRPr="009D59F6">
        <w:rPr>
          <w:rFonts w:asciiTheme="majorHAnsi" w:hAnsiTheme="majorHAnsi" w:cstheme="minorHAnsi"/>
          <w:b/>
          <w:iCs/>
          <w:u w:val="single"/>
        </w:rPr>
        <w:t xml:space="preserve">. </w:t>
      </w:r>
      <w:r w:rsidRPr="009D59F6">
        <w:rPr>
          <w:rFonts w:asciiTheme="majorHAnsi" w:hAnsiTheme="majorHAnsi" w:cstheme="minorHAnsi"/>
          <w:sz w:val="12"/>
        </w:rPr>
        <w:t xml:space="preserve">Believe it or not, </w:t>
      </w:r>
      <w:r w:rsidRPr="009D59F6">
        <w:rPr>
          <w:rFonts w:asciiTheme="majorHAnsi" w:hAnsiTheme="majorHAnsi" w:cstheme="minorHAnsi"/>
          <w:u w:val="single"/>
        </w:rPr>
        <w:t>some scientists consider Anderson overly optimistic</w:t>
      </w:r>
      <w:r w:rsidRPr="009D59F6">
        <w:rPr>
          <w:rFonts w:asciiTheme="majorHAnsi" w:hAnsiTheme="majorHAnsi" w:cstheme="minorHAnsi"/>
          <w:sz w:val="12"/>
        </w:rPr>
        <w:t xml:space="preserve">. </w:t>
      </w:r>
      <w:r w:rsidRPr="009D59F6">
        <w:rPr>
          <w:rFonts w:asciiTheme="majorHAnsi" w:hAnsiTheme="majorHAnsi" w:cstheme="minorHAnsi"/>
          <w:u w:val="single"/>
        </w:rPr>
        <w:t>The main reason for pessimism is the fear that the planet's temperature may be close to a tipping point that would initiate a "low-end runaway greenhouse," involving "out-of-control amplifying feedbacks." This</w:t>
      </w:r>
      <w:r w:rsidRPr="009D59F6">
        <w:rPr>
          <w:rFonts w:asciiTheme="majorHAnsi" w:hAnsiTheme="majorHAnsi" w:cstheme="minorHAnsi"/>
          <w:sz w:val="12"/>
        </w:rPr>
        <w:t xml:space="preserve"> condition would result, says Hansen, if all fossil fuels are burned (which is the intention of all fossil-fuel corporations and many governments). </w:t>
      </w:r>
      <w:r w:rsidRPr="009D59F6">
        <w:rPr>
          <w:rFonts w:asciiTheme="majorHAnsi" w:hAnsiTheme="majorHAnsi" w:cstheme="minorHAnsi"/>
          <w:b/>
          <w:iCs/>
          <w:highlight w:val="cyan"/>
          <w:u w:val="single"/>
        </w:rPr>
        <w:t>This result "would make most of the planet uninhabitable by humans</w:t>
      </w:r>
      <w:r w:rsidRPr="009D59F6">
        <w:rPr>
          <w:rFonts w:asciiTheme="majorHAnsi" w:hAnsiTheme="majorHAnsi" w:cstheme="minorHAnsi"/>
          <w:b/>
          <w:iCs/>
          <w:u w:val="single"/>
        </w:rPr>
        <w:t>."</w:t>
      </w:r>
      <w:r w:rsidRPr="009D59F6">
        <w:rPr>
          <w:rFonts w:asciiTheme="majorHAnsi" w:hAnsiTheme="majorHAnsi" w:cstheme="minorHAnsi"/>
          <w:sz w:val="12"/>
        </w:rPr>
        <w:t xml:space="preserve"> </w:t>
      </w:r>
      <w:r w:rsidRPr="009D59F6">
        <w:rPr>
          <w:rFonts w:asciiTheme="majorHAnsi" w:hAnsiTheme="majorHAnsi" w:cstheme="minorHAnsi"/>
          <w:u w:val="single"/>
        </w:rPr>
        <w:t xml:space="preserve">Moreover, many scientists believe that runaway global warming could occur much more quickly, </w:t>
      </w:r>
      <w:r w:rsidRPr="009D59F6">
        <w:rPr>
          <w:rFonts w:asciiTheme="majorHAnsi" w:hAnsiTheme="majorHAnsi" w:cstheme="minorHAnsi"/>
          <w:highlight w:val="cyan"/>
          <w:u w:val="single"/>
        </w:rPr>
        <w:t>because the rising temperature caused by CO2 could release massive amounts of methane (CH4), which is, during its first 20 years, 86 times more powerful than CO2</w:t>
      </w:r>
      <w:r w:rsidRPr="009D59F6">
        <w:rPr>
          <w:rFonts w:asciiTheme="majorHAnsi" w:hAnsiTheme="majorHAnsi" w:cstheme="minorHAnsi"/>
          <w:sz w:val="12"/>
        </w:rPr>
        <w:t xml:space="preserve">. Warmer weather induces this release from carbon that has been stored in methane hydrates, in which enormous amounts of carbon -- four times as much as that emitted from fossil fuels since 1850 -- has been frozen in the Arctic's permafrost. And yet now the Arctic's temperature is warmer than it had been for 120,000 years -- in other words, more than 10 times longer than civilization has existed. According to Joe Romm, a physicist who created the Climate Progress website, methane release from thawing permafrost in the Arctic "is the most dangerous amplifying feedback in the entire carbon cycle." The amplifying feedback works like this: The warmer temperature releases millions of tons of methane, which then further raise the temperature, which in turn releases more methane. </w:t>
      </w:r>
      <w:r w:rsidRPr="009D59F6">
        <w:rPr>
          <w:rFonts w:asciiTheme="majorHAnsi" w:hAnsiTheme="majorHAnsi" w:cstheme="minorHAnsi"/>
          <w:u w:val="single"/>
        </w:rPr>
        <w:t xml:space="preserve">The resulting threat of runaway global warming may not be merely theoretical. Scientists have long been convinced that methane was central to the fastest period of global warming in geological history, which occurred 55 million years ago. Now a group of scientists have accumulated evidence that </w:t>
      </w:r>
      <w:r w:rsidRPr="009D59F6">
        <w:rPr>
          <w:rFonts w:asciiTheme="majorHAnsi" w:hAnsiTheme="majorHAnsi" w:cstheme="minorHAnsi"/>
          <w:highlight w:val="cyan"/>
          <w:u w:val="single"/>
        </w:rPr>
        <w:t>methane was</w:t>
      </w:r>
      <w:r w:rsidRPr="009D59F6">
        <w:rPr>
          <w:rFonts w:asciiTheme="majorHAnsi" w:hAnsiTheme="majorHAnsi" w:cstheme="minorHAnsi"/>
          <w:u w:val="single"/>
        </w:rPr>
        <w:t xml:space="preserve"> also </w:t>
      </w:r>
      <w:r w:rsidRPr="009D59F6">
        <w:rPr>
          <w:rFonts w:asciiTheme="majorHAnsi" w:hAnsiTheme="majorHAnsi" w:cstheme="minorHAnsi"/>
          <w:highlight w:val="cyan"/>
          <w:u w:val="single"/>
        </w:rPr>
        <w:t xml:space="preserve">central to the greatest extinction </w:t>
      </w:r>
      <w:r w:rsidRPr="009D59F6">
        <w:rPr>
          <w:rFonts w:asciiTheme="majorHAnsi" w:hAnsiTheme="majorHAnsi" w:cstheme="minorHAnsi"/>
          <w:u w:val="single"/>
        </w:rPr>
        <w:t xml:space="preserve">of life thus far: the end-Permian extinction about 252 million years ago. </w:t>
      </w:r>
      <w:r w:rsidRPr="009D59F6">
        <w:rPr>
          <w:rFonts w:asciiTheme="majorHAnsi" w:hAnsiTheme="majorHAnsi" w:cstheme="minorHAnsi"/>
          <w:sz w:val="12"/>
        </w:rPr>
        <w:t xml:space="preserve">Worse yet, whereas it was previously thought that significant amounts of permafrost would not melt, releasing its methane, until the planet's temperature has risen several degrees Celsius, recent studies indicate that a rise of 1.5 degrees would be enough to start the melting. </w:t>
      </w:r>
      <w:r w:rsidRPr="009D59F6">
        <w:rPr>
          <w:rFonts w:asciiTheme="majorHAnsi" w:hAnsiTheme="majorHAnsi" w:cstheme="minorHAnsi"/>
          <w:u w:val="single"/>
        </w:rPr>
        <w:t xml:space="preserve">What can be done then? Given the failure of political leaders to deal with the CO2 problem, it is now too late to prevent terrible developments. </w:t>
      </w:r>
      <w:r w:rsidRPr="009D59F6">
        <w:rPr>
          <w:rFonts w:asciiTheme="majorHAnsi" w:hAnsiTheme="majorHAnsi" w:cstheme="minorHAnsi"/>
          <w:b/>
          <w:iCs/>
          <w:u w:val="single"/>
        </w:rPr>
        <w:t xml:space="preserve">But </w:t>
      </w:r>
      <w:r w:rsidRPr="009D59F6">
        <w:rPr>
          <w:rFonts w:asciiTheme="majorHAnsi" w:hAnsiTheme="majorHAnsi" w:cstheme="minorHAnsi"/>
          <w:b/>
          <w:iCs/>
          <w:highlight w:val="cyan"/>
          <w:u w:val="single"/>
        </w:rPr>
        <w:t>it may</w:t>
      </w:r>
      <w:r w:rsidRPr="009D59F6">
        <w:rPr>
          <w:rFonts w:asciiTheme="majorHAnsi" w:hAnsiTheme="majorHAnsi" w:cstheme="minorHAnsi"/>
          <w:b/>
          <w:iCs/>
          <w:u w:val="single"/>
        </w:rPr>
        <w:t xml:space="preserve"> -- just may -- be </w:t>
      </w:r>
      <w:r w:rsidRPr="009D59F6">
        <w:rPr>
          <w:rFonts w:asciiTheme="majorHAnsi" w:hAnsiTheme="majorHAnsi" w:cstheme="minorHAnsi"/>
          <w:b/>
          <w:iCs/>
          <w:highlight w:val="cyan"/>
          <w:u w:val="single"/>
        </w:rPr>
        <w:t>possible to keep global warming from bringing about the destruction of civilization</w:t>
      </w:r>
      <w:r w:rsidRPr="009D59F6">
        <w:rPr>
          <w:rFonts w:asciiTheme="majorHAnsi" w:hAnsiTheme="majorHAnsi" w:cstheme="minorHAnsi"/>
          <w:b/>
          <w:iCs/>
          <w:u w:val="single"/>
        </w:rPr>
        <w:t xml:space="preserve">. To have a chance, we must, as Hansen says, do everything possible to "keep climate close to the Holocene range" -- which means, </w:t>
      </w:r>
      <w:r w:rsidRPr="009D59F6">
        <w:rPr>
          <w:rFonts w:asciiTheme="majorHAnsi" w:hAnsiTheme="majorHAnsi" w:cstheme="minorHAnsi"/>
          <w:b/>
          <w:iCs/>
          <w:highlight w:val="cyan"/>
          <w:u w:val="single"/>
        </w:rPr>
        <w:t>mobilize the whole world to replace dirty energy with clean as soon as possible.</w:t>
      </w:r>
    </w:p>
    <w:p w14:paraId="4B0A59A1" w14:textId="77777777" w:rsidR="00BC4863" w:rsidRPr="009D59F6" w:rsidRDefault="00BC4863" w:rsidP="00BC4863">
      <w:pPr>
        <w:pStyle w:val="Heading2"/>
        <w:rPr>
          <w:rFonts w:asciiTheme="majorHAnsi" w:hAnsiTheme="majorHAnsi" w:cstheme="minorHAnsi"/>
        </w:rPr>
      </w:pPr>
      <w:r w:rsidRPr="009D59F6">
        <w:rPr>
          <w:rFonts w:asciiTheme="majorHAnsi" w:hAnsiTheme="majorHAnsi" w:cstheme="minorHAnsi"/>
        </w:rPr>
        <w:t>UQ</w:t>
      </w:r>
    </w:p>
    <w:p w14:paraId="671D5FF6" w14:textId="1B3AD6AE" w:rsidR="00BC4863" w:rsidRPr="009D59F6" w:rsidRDefault="00BE1ACE" w:rsidP="00BC4863">
      <w:pPr>
        <w:pStyle w:val="Heading3"/>
        <w:rPr>
          <w:rFonts w:asciiTheme="majorHAnsi" w:hAnsiTheme="majorHAnsi" w:cstheme="minorHAnsi"/>
        </w:rPr>
      </w:pPr>
      <w:r w:rsidRPr="009D59F6">
        <w:rPr>
          <w:rFonts w:asciiTheme="majorHAnsi" w:hAnsiTheme="majorHAnsi" w:cstheme="minorHAnsi"/>
        </w:rPr>
        <w:t>UQ &amp; L</w:t>
      </w:r>
      <w:r w:rsidR="00BC4863" w:rsidRPr="009D59F6">
        <w:rPr>
          <w:rFonts w:asciiTheme="majorHAnsi" w:hAnsiTheme="majorHAnsi" w:cstheme="minorHAnsi"/>
        </w:rPr>
        <w:t>ink: Zelman</w:t>
      </w:r>
    </w:p>
    <w:p w14:paraId="6CF73E7A"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Zelman decentralizes judicial powers- the plan reverses that and spills over to wreck broader judicial federalism</w:t>
      </w:r>
    </w:p>
    <w:p w14:paraId="6424AD8D"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Fitzpatrick 4</w:t>
      </w:r>
      <w:r w:rsidRPr="009D59F6">
        <w:rPr>
          <w:rFonts w:asciiTheme="majorHAnsi" w:hAnsiTheme="majorHAnsi" w:cstheme="minorHAnsi"/>
        </w:rPr>
        <w:t xml:space="preserve"> (November, Robert K., Litigation attorney, J.D. at NYU School of Law, “NEITHER ICARUS NOR OSTRICH: STATE CONSTITUTIONS AS AN INDEPENDENT SOURCE OF INDIVIDUAL RIGHTS”, NYU Law Review, </w:t>
      </w:r>
      <w:hyperlink r:id="rId147" w:history="1">
        <w:r w:rsidRPr="009D59F6">
          <w:rPr>
            <w:rStyle w:val="Hyperlink"/>
            <w:rFonts w:asciiTheme="majorHAnsi" w:hAnsiTheme="majorHAnsi" w:cstheme="minorHAnsi"/>
          </w:rPr>
          <w:t>http://www.nyulawreview.org/sites/default/files/pdf/NYULawReview-79-5-Fitzpatrick.pdf</w:t>
        </w:r>
      </w:hyperlink>
      <w:r w:rsidRPr="009D59F6">
        <w:rPr>
          <w:rFonts w:asciiTheme="majorHAnsi" w:hAnsiTheme="majorHAnsi" w:cstheme="minorHAnsi"/>
        </w:rPr>
        <w:t>, p. 1862-1866) MFE</w:t>
      </w:r>
    </w:p>
    <w:p w14:paraId="6E22F554"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sz w:val="14"/>
        </w:rPr>
        <w:t xml:space="preserve">Although states are, as explained above, generally free to offer greater protection for individual rights than exist under federal law so long as they do not run afoul of any particular federal provision, 189 </w:t>
      </w:r>
      <w:r w:rsidRPr="009D59F6">
        <w:rPr>
          <w:rFonts w:asciiTheme="majorHAnsi" w:hAnsiTheme="majorHAnsi" w:cstheme="minorHAnsi"/>
          <w:b/>
          <w:u w:val="single"/>
        </w:rPr>
        <w:t>there are certain areas where the likelihood of conflict with federal law is considerably greater than usual</w:t>
      </w:r>
      <w:r w:rsidRPr="009D59F6">
        <w:rPr>
          <w:rFonts w:asciiTheme="majorHAnsi" w:hAnsiTheme="majorHAnsi" w:cstheme="minorHAnsi"/>
          <w:u w:val="single"/>
        </w:rPr>
        <w:t>. For example, "[t]he Court and many scholarly commentators have long noted an inherent tension between the Establishment and Free Exercise Clauses."</w:t>
      </w:r>
      <w:r w:rsidRPr="009D59F6">
        <w:rPr>
          <w:rFonts w:asciiTheme="majorHAnsi" w:hAnsiTheme="majorHAnsi" w:cstheme="minorHAnsi"/>
          <w:sz w:val="14"/>
        </w:rPr>
        <w:t xml:space="preserve"> </w:t>
      </w:r>
      <w:r w:rsidRPr="009D59F6">
        <w:rPr>
          <w:rFonts w:asciiTheme="majorHAnsi" w:hAnsiTheme="majorHAnsi" w:cstheme="minorHAnsi"/>
          <w:u w:val="single"/>
        </w:rPr>
        <w:t xml:space="preserve">190 </w:t>
      </w:r>
      <w:r w:rsidRPr="009D59F6">
        <w:rPr>
          <w:rFonts w:asciiTheme="majorHAnsi" w:hAnsiTheme="majorHAnsi" w:cstheme="minorHAnsi"/>
          <w:highlight w:val="cyan"/>
          <w:u w:val="single"/>
        </w:rPr>
        <w:t>The religion clauses</w:t>
      </w:r>
      <w:r w:rsidRPr="009D59F6">
        <w:rPr>
          <w:rFonts w:asciiTheme="majorHAnsi" w:hAnsiTheme="majorHAnsi" w:cstheme="minorHAnsi"/>
          <w:u w:val="single"/>
        </w:rPr>
        <w:t xml:space="preserve"> thus </w:t>
      </w:r>
      <w:r w:rsidRPr="009D59F6">
        <w:rPr>
          <w:rFonts w:asciiTheme="majorHAnsi" w:hAnsiTheme="majorHAnsi" w:cstheme="minorHAnsi"/>
          <w:highlight w:val="cyan"/>
          <w:u w:val="single"/>
        </w:rPr>
        <w:t xml:space="preserve">represent the "quintessential example" of "federal constitutional rights that </w:t>
      </w:r>
      <w:r w:rsidRPr="009D59F6">
        <w:rPr>
          <w:rFonts w:asciiTheme="majorHAnsi" w:hAnsiTheme="majorHAnsi" w:cstheme="minorHAnsi"/>
          <w:b/>
          <w:highlight w:val="cyan"/>
          <w:u w:val="single"/>
        </w:rPr>
        <w:t>sit in delicate balance</w:t>
      </w:r>
      <w:r w:rsidRPr="009D59F6">
        <w:rPr>
          <w:rFonts w:asciiTheme="majorHAnsi" w:hAnsiTheme="majorHAnsi" w:cstheme="minorHAnsi"/>
          <w:highlight w:val="cyan"/>
          <w:u w:val="single"/>
        </w:rPr>
        <w:t xml:space="preserve"> with one another</w:t>
      </w:r>
      <w:r w:rsidRPr="009D59F6">
        <w:rPr>
          <w:rFonts w:asciiTheme="majorHAnsi" w:hAnsiTheme="majorHAnsi" w:cstheme="minorHAnsi"/>
          <w:sz w:val="14"/>
        </w:rPr>
        <w:t xml:space="preserve">, such that the 'floor' and the 'ceiling' describe a very narrow area" in which states are free to extend additional constitutional protection.191 </w:t>
      </w:r>
      <w:r w:rsidRPr="009D59F6">
        <w:rPr>
          <w:rFonts w:asciiTheme="majorHAnsi" w:hAnsiTheme="majorHAnsi" w:cstheme="minorHAnsi"/>
          <w:u w:val="single"/>
        </w:rPr>
        <w:t xml:space="preserve">The Supreme Court's decision earlier this year in Locke v. Davey192 shed important light on precisely how narrow that area is, </w:t>
      </w:r>
      <w:r w:rsidRPr="009D59F6">
        <w:rPr>
          <w:rFonts w:asciiTheme="majorHAnsi" w:hAnsiTheme="majorHAnsi" w:cstheme="minorHAnsi"/>
          <w:b/>
          <w:highlight w:val="cyan"/>
          <w:u w:val="single"/>
        </w:rPr>
        <w:t>a question that ranks among the most important in judicial federalism</w:t>
      </w:r>
      <w:r w:rsidRPr="009D59F6">
        <w:rPr>
          <w:rFonts w:asciiTheme="majorHAnsi" w:hAnsiTheme="majorHAnsi" w:cstheme="minorHAnsi"/>
          <w:u w:val="single"/>
        </w:rPr>
        <w:t xml:space="preserve">, as well as in First Amendment law, today. </w:t>
      </w:r>
      <w:r w:rsidRPr="009D59F6">
        <w:rPr>
          <w:rFonts w:asciiTheme="majorHAnsi" w:hAnsiTheme="majorHAnsi" w:cstheme="minorHAnsi"/>
          <w:b/>
          <w:highlight w:val="cyan"/>
          <w:u w:val="single"/>
        </w:rPr>
        <w:t>The stakes are high</w:t>
      </w:r>
      <w:r w:rsidRPr="009D59F6">
        <w:rPr>
          <w:rFonts w:asciiTheme="majorHAnsi" w:hAnsiTheme="majorHAnsi" w:cstheme="minorHAnsi"/>
          <w:b/>
          <w:u w:val="single"/>
        </w:rPr>
        <w:t xml:space="preserve"> in this area</w:t>
      </w:r>
      <w:r w:rsidRPr="009D59F6">
        <w:rPr>
          <w:rFonts w:asciiTheme="majorHAnsi" w:hAnsiTheme="majorHAnsi" w:cstheme="minorHAnsi"/>
          <w:sz w:val="14"/>
        </w:rPr>
        <w:t xml:space="preserve">-like gay rights, </w:t>
      </w:r>
      <w:r w:rsidRPr="009D59F6">
        <w:rPr>
          <w:rFonts w:asciiTheme="majorHAnsi" w:hAnsiTheme="majorHAnsi" w:cstheme="minorHAnsi"/>
          <w:u w:val="single"/>
        </w:rPr>
        <w:t>government funding of religious institutions has been one of the most contentious issues in recent years.</w:t>
      </w:r>
      <w:r w:rsidRPr="009D59F6">
        <w:rPr>
          <w:rFonts w:asciiTheme="majorHAnsi" w:hAnsiTheme="majorHAnsi" w:cstheme="minorHAnsi"/>
          <w:sz w:val="14"/>
        </w:rPr>
        <w:t xml:space="preserve"> 193 </w:t>
      </w:r>
      <w:r w:rsidRPr="009D59F6">
        <w:rPr>
          <w:rFonts w:asciiTheme="majorHAnsi" w:hAnsiTheme="majorHAnsi" w:cstheme="minorHAnsi"/>
          <w:highlight w:val="cyan"/>
          <w:u w:val="single"/>
        </w:rPr>
        <w:t>The issue has taken on particular salience</w:t>
      </w:r>
      <w:r w:rsidRPr="009D59F6">
        <w:rPr>
          <w:rFonts w:asciiTheme="majorHAnsi" w:hAnsiTheme="majorHAnsi" w:cstheme="minorHAnsi"/>
          <w:sz w:val="14"/>
          <w:highlight w:val="cyan"/>
        </w:rPr>
        <w:t xml:space="preserve"> </w:t>
      </w:r>
      <w:r w:rsidRPr="009D59F6">
        <w:rPr>
          <w:rFonts w:asciiTheme="majorHAnsi" w:hAnsiTheme="majorHAnsi" w:cstheme="minorHAnsi"/>
          <w:highlight w:val="cyan"/>
          <w:u w:val="single"/>
        </w:rPr>
        <w:t>since</w:t>
      </w:r>
      <w:r w:rsidRPr="009D59F6">
        <w:rPr>
          <w:rFonts w:asciiTheme="majorHAnsi" w:hAnsiTheme="majorHAnsi" w:cstheme="minorHAnsi"/>
          <w:sz w:val="14"/>
        </w:rPr>
        <w:t xml:space="preserve"> the election of President George W. Bush, a strong supporter of </w:t>
      </w:r>
      <w:r w:rsidRPr="009D59F6">
        <w:rPr>
          <w:rFonts w:asciiTheme="majorHAnsi" w:hAnsiTheme="majorHAnsi" w:cstheme="minorHAnsi"/>
          <w:u w:val="single"/>
        </w:rPr>
        <w:t>"charitable choice," under which federal funds are available to support the works of "faith-based initiatives</w:t>
      </w:r>
      <w:r w:rsidRPr="009D59F6">
        <w:rPr>
          <w:rFonts w:asciiTheme="majorHAnsi" w:hAnsiTheme="majorHAnsi" w:cstheme="minorHAnsi"/>
          <w:sz w:val="14"/>
        </w:rPr>
        <w:t xml:space="preserve">.' 194 </w:t>
      </w:r>
      <w:r w:rsidRPr="009D59F6">
        <w:rPr>
          <w:rFonts w:asciiTheme="majorHAnsi" w:hAnsiTheme="majorHAnsi" w:cstheme="minorHAnsi"/>
          <w:u w:val="single"/>
        </w:rPr>
        <w:t xml:space="preserve">In addition, over the past decade, concern about troubled public schools, particularly in large urban centers, has prompted </w:t>
      </w:r>
      <w:r w:rsidRPr="009D59F6">
        <w:rPr>
          <w:rFonts w:asciiTheme="majorHAnsi" w:hAnsiTheme="majorHAnsi" w:cstheme="minorHAnsi"/>
          <w:b/>
          <w:highlight w:val="cyan"/>
          <w:u w:val="single"/>
        </w:rPr>
        <w:t>a significant rise in public support for voucher programs</w:t>
      </w:r>
      <w:r w:rsidRPr="009D59F6">
        <w:rPr>
          <w:rFonts w:asciiTheme="majorHAnsi" w:hAnsiTheme="majorHAnsi" w:cstheme="minorHAnsi"/>
          <w:b/>
          <w:u w:val="single"/>
        </w:rPr>
        <w:t xml:space="preserve"> </w:t>
      </w:r>
      <w:r w:rsidRPr="009D59F6">
        <w:rPr>
          <w:rFonts w:asciiTheme="majorHAnsi" w:hAnsiTheme="majorHAnsi" w:cstheme="minorHAnsi"/>
          <w:u w:val="single"/>
        </w:rPr>
        <w:t xml:space="preserve">that would enable students to use taxpayer funds to attend private, including religious, schools. </w:t>
      </w:r>
      <w:r w:rsidRPr="009D59F6">
        <w:rPr>
          <w:rFonts w:asciiTheme="majorHAnsi" w:hAnsiTheme="majorHAnsi" w:cstheme="minorHAnsi"/>
          <w:sz w:val="14"/>
        </w:rPr>
        <w:t xml:space="preserve">Although, in the past, the Supreme Court might have invalidated both government funding for faith-based initiatives and vouchers for religious schools under the Establishment Clause, 196 by the late 1990s, the Supreme Court's Establishment Clause jurisprudence had changed so significantly that observers predicted that both might be upheld. 197 It was therefore not surprising when, </w:t>
      </w:r>
      <w:r w:rsidRPr="009D59F6">
        <w:rPr>
          <w:rFonts w:asciiTheme="majorHAnsi" w:hAnsiTheme="majorHAnsi" w:cstheme="minorHAnsi"/>
          <w:u w:val="single"/>
        </w:rPr>
        <w:t>in Zelman v. Simmons-Harris</w:t>
      </w:r>
      <w:r w:rsidRPr="009D59F6">
        <w:rPr>
          <w:rFonts w:asciiTheme="majorHAnsi" w:hAnsiTheme="majorHAnsi" w:cstheme="minorHAnsi"/>
          <w:sz w:val="14"/>
        </w:rPr>
        <w:t xml:space="preserve">,198 </w:t>
      </w:r>
      <w:r w:rsidRPr="009D59F6">
        <w:rPr>
          <w:rFonts w:asciiTheme="majorHAnsi" w:hAnsiTheme="majorHAnsi" w:cstheme="minorHAnsi"/>
          <w:u w:val="single"/>
        </w:rPr>
        <w:t>the Court did uphold Cleveland's school voucher plan against an Establishment Clause challenge</w:t>
      </w:r>
      <w:r w:rsidRPr="009D59F6">
        <w:rPr>
          <w:rFonts w:asciiTheme="majorHAnsi" w:hAnsiTheme="majorHAnsi" w:cstheme="minorHAnsi"/>
          <w:sz w:val="14"/>
        </w:rPr>
        <w:t xml:space="preserve">. </w:t>
      </w:r>
      <w:r w:rsidRPr="009D59F6">
        <w:rPr>
          <w:rFonts w:asciiTheme="majorHAnsi" w:hAnsiTheme="majorHAnsi" w:cstheme="minorHAnsi"/>
          <w:b/>
          <w:highlight w:val="cyan"/>
          <w:u w:val="single"/>
        </w:rPr>
        <w:t>Since Zelman, state constitutional law has increasingly played a critical role in the voucher debate</w:t>
      </w:r>
      <w:r w:rsidRPr="009D59F6">
        <w:rPr>
          <w:rFonts w:asciiTheme="majorHAnsi" w:hAnsiTheme="majorHAnsi" w:cstheme="minorHAnsi"/>
          <w:sz w:val="14"/>
        </w:rPr>
        <w:t xml:space="preserve">, </w:t>
      </w:r>
      <w:r w:rsidRPr="009D59F6">
        <w:rPr>
          <w:rFonts w:asciiTheme="majorHAnsi" w:hAnsiTheme="majorHAnsi" w:cstheme="minorHAnsi"/>
          <w:u w:val="single"/>
        </w:rPr>
        <w:t>with opponents of vouchers looking to state constitutional guarantees of separation of church and state for redress</w:t>
      </w:r>
      <w:r w:rsidRPr="009D59F6">
        <w:rPr>
          <w:rFonts w:asciiTheme="majorHAnsi" w:hAnsiTheme="majorHAnsi" w:cstheme="minorHAnsi"/>
          <w:sz w:val="14"/>
        </w:rPr>
        <w:t xml:space="preserve">, 199 as civil libertarians did when the Burger Court moved to the right on criminal procedure issues. As with Vermont's Common Benefits Clause,2°° many state constitutions are textually more amenable to separationist results than is the First Amendment. Nearly forty state constitutions "contain explicit provisions barring the use of public money at religious schools or other religious institutions. '20 1 Those provisions are commonly known as state "Blaine Amendments." 202 Though </w:t>
      </w:r>
      <w:r w:rsidRPr="009D59F6">
        <w:rPr>
          <w:rFonts w:asciiTheme="majorHAnsi" w:hAnsiTheme="majorHAnsi" w:cstheme="minorHAnsi"/>
          <w:u w:val="single"/>
        </w:rPr>
        <w:t>some state courts</w:t>
      </w:r>
      <w:r w:rsidRPr="009D59F6">
        <w:rPr>
          <w:rFonts w:asciiTheme="majorHAnsi" w:hAnsiTheme="majorHAnsi" w:cstheme="minorHAnsi"/>
          <w:sz w:val="14"/>
        </w:rPr>
        <w:t xml:space="preserve">, under a lockstep theory, </w:t>
      </w:r>
      <w:r w:rsidRPr="009D59F6">
        <w:rPr>
          <w:rFonts w:asciiTheme="majorHAnsi" w:hAnsiTheme="majorHAnsi" w:cstheme="minorHAnsi"/>
          <w:u w:val="single"/>
        </w:rPr>
        <w:t xml:space="preserve">have interpreted clearly separationist state </w:t>
      </w:r>
      <w:r w:rsidRPr="009D59F6">
        <w:rPr>
          <w:rFonts w:asciiTheme="majorHAnsi" w:hAnsiTheme="majorHAnsi" w:cstheme="minorHAnsi"/>
          <w:sz w:val="14"/>
        </w:rPr>
        <w:t xml:space="preserve">Blaine Amendments </w:t>
      </w:r>
      <w:r w:rsidRPr="009D59F6">
        <w:rPr>
          <w:rFonts w:asciiTheme="majorHAnsi" w:hAnsiTheme="majorHAnsi" w:cstheme="minorHAnsi"/>
          <w:u w:val="single"/>
        </w:rPr>
        <w:t>as providing no greater separation of church and state than the federal Establishment Clause, other states have explicitly recognized that the state constitution erects a higher wall of separation</w:t>
      </w:r>
      <w:r w:rsidRPr="009D59F6">
        <w:rPr>
          <w:rFonts w:asciiTheme="majorHAnsi" w:hAnsiTheme="majorHAnsi" w:cstheme="minorHAnsi"/>
          <w:sz w:val="14"/>
        </w:rPr>
        <w:t xml:space="preserve">. 20 3 In 1999, for example, the </w:t>
      </w:r>
      <w:r w:rsidRPr="009D59F6">
        <w:rPr>
          <w:rFonts w:asciiTheme="majorHAnsi" w:hAnsiTheme="majorHAnsi" w:cstheme="minorHAnsi"/>
          <w:u w:val="single"/>
        </w:rPr>
        <w:t xml:space="preserve">Vermont Supreme Court invoked the state constitution to invalidate a voucher program. </w:t>
      </w:r>
      <w:r w:rsidRPr="009D59F6">
        <w:rPr>
          <w:rFonts w:asciiTheme="majorHAnsi" w:hAnsiTheme="majorHAnsi" w:cstheme="minorHAnsi"/>
          <w:sz w:val="14"/>
        </w:rPr>
        <w:t xml:space="preserve">20 4 In 2002, though </w:t>
      </w:r>
      <w:r w:rsidRPr="009D59F6">
        <w:rPr>
          <w:rFonts w:asciiTheme="majorHAnsi" w:hAnsiTheme="majorHAnsi" w:cstheme="minorHAnsi"/>
          <w:b/>
          <w:highlight w:val="cyan"/>
          <w:u w:val="single"/>
        </w:rPr>
        <w:t>Zelman foreclosed a federal challenge</w:t>
      </w:r>
      <w:r w:rsidRPr="009D59F6">
        <w:rPr>
          <w:rFonts w:asciiTheme="majorHAnsi" w:hAnsiTheme="majorHAnsi" w:cstheme="minorHAnsi"/>
          <w:sz w:val="14"/>
        </w:rPr>
        <w:t xml:space="preserve">, a </w:t>
      </w:r>
      <w:r w:rsidRPr="009D59F6">
        <w:rPr>
          <w:rFonts w:asciiTheme="majorHAnsi" w:hAnsiTheme="majorHAnsi" w:cstheme="minorHAnsi"/>
          <w:u w:val="single"/>
        </w:rPr>
        <w:t>Florida court held that the state's voucher program20 5 violated Article I</w:t>
      </w:r>
      <w:r w:rsidRPr="009D59F6">
        <w:rPr>
          <w:rFonts w:asciiTheme="majorHAnsi" w:hAnsiTheme="majorHAnsi" w:cstheme="minorHAnsi"/>
          <w:sz w:val="14"/>
        </w:rPr>
        <w:t xml:space="preserve">, Section 3 of the Florida Constitution, 20 6 which prohibits expending funds "from the public treasury directly or indirectly in aid of . . .any sectarian institution. ' 20 7 The court noted that upholding the program would require "the functional equivalent of redacting the word 'indirectly' from ... the Constitution. '20 8 By its plain text, Florida's Blaine Amendment (and those of many other states) 20 9 clearly extends beyond the prohibitions of the Establishment Clause as interpreted in Zelman. </w:t>
      </w:r>
      <w:r w:rsidRPr="009D59F6">
        <w:rPr>
          <w:rFonts w:asciiTheme="majorHAnsi" w:hAnsiTheme="majorHAnsi" w:cstheme="minorHAnsi"/>
          <w:u w:val="single"/>
        </w:rPr>
        <w:t>Given that the federal "right" to separation of church and state210 is, generally speaking, only a minimum</w:t>
      </w:r>
      <w:r w:rsidRPr="009D59F6">
        <w:rPr>
          <w:rFonts w:asciiTheme="majorHAnsi" w:hAnsiTheme="majorHAnsi" w:cstheme="minorHAnsi"/>
          <w:sz w:val="14"/>
        </w:rPr>
        <w:t xml:space="preserve"> "floor," 211 </w:t>
      </w:r>
      <w:r w:rsidRPr="009D59F6">
        <w:rPr>
          <w:rFonts w:asciiTheme="majorHAnsi" w:hAnsiTheme="majorHAnsi" w:cstheme="minorHAnsi"/>
          <w:u w:val="single"/>
        </w:rPr>
        <w:t>there would</w:t>
      </w:r>
      <w:r w:rsidRPr="009D59F6">
        <w:rPr>
          <w:rFonts w:asciiTheme="majorHAnsi" w:hAnsiTheme="majorHAnsi" w:cstheme="minorHAnsi"/>
          <w:sz w:val="14"/>
        </w:rPr>
        <w:t xml:space="preserve"> normally </w:t>
      </w:r>
      <w:r w:rsidRPr="009D59F6">
        <w:rPr>
          <w:rFonts w:asciiTheme="majorHAnsi" w:hAnsiTheme="majorHAnsi" w:cstheme="minorHAnsi"/>
          <w:u w:val="single"/>
        </w:rPr>
        <w:t>be no difficulty enforcing state Blaines</w:t>
      </w:r>
      <w:r w:rsidRPr="009D59F6">
        <w:rPr>
          <w:rFonts w:asciiTheme="majorHAnsi" w:hAnsiTheme="majorHAnsi" w:cstheme="minorHAnsi"/>
          <w:sz w:val="14"/>
        </w:rPr>
        <w:t xml:space="preserve"> of this sort unless the clamor for vouchers became so intense as to provoke a flurry of constitutional amendments to remove the prohibitions.2 12 In the religion area, however, the tension between the two clauses raises the potential that state Blaines, if extended too far, might violate the First Amendment's Free Exercise Clause. 213</w:t>
      </w:r>
    </w:p>
    <w:p w14:paraId="4E2A8210"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Religious education decentralized in courts now- the plan reverses that which devastates judicial federalism</w:t>
      </w:r>
    </w:p>
    <w:p w14:paraId="4FCC850A"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Fitzpatrick 4</w:t>
      </w:r>
      <w:r w:rsidRPr="009D59F6">
        <w:rPr>
          <w:rFonts w:asciiTheme="majorHAnsi" w:hAnsiTheme="majorHAnsi" w:cstheme="minorHAnsi"/>
        </w:rPr>
        <w:t xml:space="preserve"> (November, Robert K., Litigation attorney, J.D. at NYU School of Law, “NEITHER ICARUS NOR OSTRICH: STATE CONSTITUTIONS AS AN INDEPENDENT SOURCE OF INDIVIDUAL RIGHTS”, NYU Law Review, </w:t>
      </w:r>
      <w:hyperlink r:id="rId148" w:history="1">
        <w:r w:rsidRPr="009D59F6">
          <w:rPr>
            <w:rStyle w:val="Hyperlink"/>
            <w:rFonts w:asciiTheme="majorHAnsi" w:hAnsiTheme="majorHAnsi" w:cstheme="minorHAnsi"/>
          </w:rPr>
          <w:t>http://www.nyulawreview.org/sites/default/files/pdf/NYULawReview-79-5-Fitzpatrick.pdf</w:t>
        </w:r>
      </w:hyperlink>
      <w:r w:rsidRPr="009D59F6">
        <w:rPr>
          <w:rFonts w:asciiTheme="majorHAnsi" w:hAnsiTheme="majorHAnsi" w:cstheme="minorHAnsi"/>
        </w:rPr>
        <w:t>, p. 1833) MFE</w:t>
      </w:r>
    </w:p>
    <w:p w14:paraId="7418B9AE" w14:textId="77777777" w:rsidR="00BC4863" w:rsidRPr="009D59F6" w:rsidRDefault="00BC4863" w:rsidP="00BC4863">
      <w:pPr>
        <w:rPr>
          <w:rFonts w:asciiTheme="majorHAnsi" w:hAnsiTheme="majorHAnsi" w:cstheme="minorHAnsi"/>
          <w:u w:val="single"/>
        </w:rPr>
      </w:pPr>
      <w:r w:rsidRPr="009D59F6">
        <w:rPr>
          <w:rFonts w:asciiTheme="majorHAnsi" w:hAnsiTheme="majorHAnsi" w:cstheme="minorHAnsi"/>
        </w:rPr>
        <w:t xml:space="preserve">For more than three decades, </w:t>
      </w:r>
      <w:r w:rsidRPr="009D59F6">
        <w:rPr>
          <w:rFonts w:asciiTheme="majorHAnsi" w:hAnsiTheme="majorHAnsi" w:cstheme="minorHAnsi"/>
          <w:highlight w:val="cyan"/>
          <w:u w:val="single"/>
        </w:rPr>
        <w:t>observers have</w:t>
      </w:r>
      <w:r w:rsidRPr="009D59F6">
        <w:rPr>
          <w:rFonts w:asciiTheme="majorHAnsi" w:hAnsiTheme="majorHAnsi" w:cstheme="minorHAnsi"/>
          <w:u w:val="single"/>
        </w:rPr>
        <w:t xml:space="preserve"> vigorously </w:t>
      </w:r>
      <w:r w:rsidRPr="009D59F6">
        <w:rPr>
          <w:rFonts w:asciiTheme="majorHAnsi" w:hAnsiTheme="majorHAnsi" w:cstheme="minorHAnsi"/>
          <w:highlight w:val="cyan"/>
          <w:u w:val="single"/>
        </w:rPr>
        <w:t>debated the desirability of judicial federalism</w:t>
      </w:r>
      <w:r w:rsidRPr="009D59F6">
        <w:rPr>
          <w:rFonts w:asciiTheme="majorHAnsi" w:hAnsiTheme="majorHAnsi" w:cstheme="minorHAnsi"/>
          <w:u w:val="single"/>
        </w:rPr>
        <w:t>--the practice of state courts interpreting their state constitutions to provide greater protections for individual rights than does the U.S. Constitution</w:t>
      </w:r>
      <w:r w:rsidRPr="009D59F6">
        <w:rPr>
          <w:rFonts w:asciiTheme="majorHAnsi" w:hAnsiTheme="majorHAnsi" w:cstheme="minorHAnsi"/>
        </w:rPr>
        <w:t xml:space="preserve">. This Note first discusses the recent history of judicial federalism and the theoretical debate concerning it. The Note then uses two current areas of legal struggle, same-sex marriage </w:t>
      </w:r>
      <w:r w:rsidRPr="009D59F6">
        <w:rPr>
          <w:rFonts w:asciiTheme="majorHAnsi" w:hAnsiTheme="majorHAnsi" w:cstheme="minorHAnsi"/>
          <w:u w:val="single"/>
        </w:rPr>
        <w:t xml:space="preserve">and </w:t>
      </w:r>
      <w:r w:rsidRPr="009D59F6">
        <w:rPr>
          <w:rFonts w:asciiTheme="majorHAnsi" w:hAnsiTheme="majorHAnsi" w:cstheme="minorHAnsi"/>
          <w:b/>
          <w:highlight w:val="cyan"/>
          <w:u w:val="single"/>
        </w:rPr>
        <w:t>government funding of religious education</w:t>
      </w:r>
      <w:r w:rsidRPr="009D59F6">
        <w:rPr>
          <w:rFonts w:asciiTheme="majorHAnsi" w:hAnsiTheme="majorHAnsi" w:cstheme="minorHAnsi"/>
        </w:rPr>
        <w:t xml:space="preserve">, to </w:t>
      </w:r>
      <w:r w:rsidRPr="009D59F6">
        <w:rPr>
          <w:rFonts w:asciiTheme="majorHAnsi" w:hAnsiTheme="majorHAnsi" w:cstheme="minorHAnsi"/>
          <w:highlight w:val="cyan"/>
          <w:u w:val="single"/>
        </w:rPr>
        <w:t>illustrate the effect on judicial federalism of</w:t>
      </w:r>
      <w:r w:rsidRPr="009D59F6">
        <w:rPr>
          <w:rFonts w:asciiTheme="majorHAnsi" w:hAnsiTheme="majorHAnsi" w:cstheme="minorHAnsi"/>
          <w:u w:val="single"/>
        </w:rPr>
        <w:t xml:space="preserve"> two important structural limitations: the greater likelihood that state constitutions will be amended to overturn politically unpopular court decisions and </w:t>
      </w:r>
      <w:r w:rsidRPr="009D59F6">
        <w:rPr>
          <w:rFonts w:asciiTheme="majorHAnsi" w:hAnsiTheme="majorHAnsi" w:cstheme="minorHAnsi"/>
          <w:highlight w:val="cyan"/>
          <w:u w:val="single"/>
        </w:rPr>
        <w:t>the supremacy of federal law</w:t>
      </w:r>
      <w:r w:rsidRPr="009D59F6">
        <w:rPr>
          <w:rFonts w:asciiTheme="majorHAnsi" w:hAnsiTheme="majorHAnsi" w:cstheme="minorHAnsi"/>
        </w:rPr>
        <w:t xml:space="preserve">. The Note concludes that, although those structural features make it less likely that state courts will aggressively expand individual rights, </w:t>
      </w:r>
      <w:r w:rsidRPr="009D59F6">
        <w:rPr>
          <w:rFonts w:asciiTheme="majorHAnsi" w:hAnsiTheme="majorHAnsi" w:cstheme="minorHAnsi"/>
          <w:highlight w:val="cyan"/>
          <w:u w:val="single"/>
        </w:rPr>
        <w:t>they</w:t>
      </w:r>
      <w:r w:rsidRPr="009D59F6">
        <w:rPr>
          <w:rFonts w:asciiTheme="majorHAnsi" w:hAnsiTheme="majorHAnsi" w:cstheme="minorHAnsi"/>
          <w:u w:val="single"/>
        </w:rPr>
        <w:t xml:space="preserve"> also </w:t>
      </w:r>
      <w:r w:rsidRPr="009D59F6">
        <w:rPr>
          <w:rFonts w:asciiTheme="majorHAnsi" w:hAnsiTheme="majorHAnsi" w:cstheme="minorHAnsi"/>
          <w:b/>
          <w:highlight w:val="cyan"/>
          <w:u w:val="single"/>
        </w:rPr>
        <w:t>serve to legitimate judicial federalism</w:t>
      </w:r>
      <w:r w:rsidRPr="009D59F6">
        <w:rPr>
          <w:rFonts w:asciiTheme="majorHAnsi" w:hAnsiTheme="majorHAnsi" w:cstheme="minorHAnsi"/>
          <w:highlight w:val="cyan"/>
          <w:u w:val="single"/>
        </w:rPr>
        <w:t xml:space="preserve"> by alleviating its potentially negative aspects and mitigating the countermajoritarian difficulty that plagues federal constitutional decisions</w:t>
      </w:r>
      <w:r w:rsidRPr="009D59F6">
        <w:rPr>
          <w:rFonts w:asciiTheme="majorHAnsi" w:hAnsiTheme="majorHAnsi" w:cstheme="minorHAnsi"/>
        </w:rPr>
        <w:t>. Thus</w:t>
      </w:r>
      <w:r w:rsidRPr="009D59F6">
        <w:rPr>
          <w:rFonts w:asciiTheme="majorHAnsi" w:hAnsiTheme="majorHAnsi" w:cstheme="minorHAnsi"/>
          <w:u w:val="single"/>
        </w:rPr>
        <w:t xml:space="preserve">, although state courts engaging in judicial federalism generally will not attempt to fly too high as did the mythological Icarus, nor will they remain flightless like the ostrich. Rather, </w:t>
      </w:r>
      <w:r w:rsidRPr="009D59F6">
        <w:rPr>
          <w:rFonts w:asciiTheme="majorHAnsi" w:hAnsiTheme="majorHAnsi" w:cstheme="minorHAnsi"/>
          <w:highlight w:val="cyan"/>
          <w:u w:val="single"/>
        </w:rPr>
        <w:t>judicial federalism will continue to serve as a useful means for incremental legal change in a healthy, dynamic federal system</w:t>
      </w:r>
      <w:r w:rsidRPr="009D59F6">
        <w:rPr>
          <w:rFonts w:asciiTheme="majorHAnsi" w:hAnsiTheme="majorHAnsi" w:cstheme="minorHAnsi"/>
          <w:u w:val="single"/>
        </w:rPr>
        <w:t>.</w:t>
      </w:r>
    </w:p>
    <w:p w14:paraId="73983B5F" w14:textId="77777777" w:rsidR="00BC4863" w:rsidRPr="009D59F6" w:rsidRDefault="00BC4863" w:rsidP="00BC4863">
      <w:pPr>
        <w:pStyle w:val="Heading2"/>
        <w:rPr>
          <w:rFonts w:asciiTheme="majorHAnsi" w:hAnsiTheme="majorHAnsi" w:cstheme="minorHAnsi"/>
        </w:rPr>
      </w:pPr>
      <w:r w:rsidRPr="009D59F6">
        <w:rPr>
          <w:rFonts w:asciiTheme="majorHAnsi" w:hAnsiTheme="majorHAnsi" w:cstheme="minorHAnsi"/>
        </w:rPr>
        <w:t>Link</w:t>
      </w:r>
    </w:p>
    <w:p w14:paraId="322AB2C2" w14:textId="77777777"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Link Turns Case</w:t>
      </w:r>
    </w:p>
    <w:p w14:paraId="2B189112"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Limiting state power causes education to fail</w:t>
      </w:r>
    </w:p>
    <w:p w14:paraId="68823C26"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Lawson 13</w:t>
      </w:r>
      <w:r w:rsidRPr="009D59F6">
        <w:rPr>
          <w:rFonts w:asciiTheme="majorHAnsi" w:hAnsiTheme="majorHAnsi" w:cstheme="minorHAnsi"/>
        </w:rPr>
        <w:t xml:space="preserve"> (Aaron, associate at Edelson, “Educational Federalism: A New Case for Reduced Federal Involvement in K-12 Education,” Brigham Young University Education and Law Journal, </w:t>
      </w:r>
      <w:hyperlink r:id="rId149" w:history="1">
        <w:r w:rsidRPr="009D59F6">
          <w:rPr>
            <w:rStyle w:val="Hyperlink"/>
            <w:rFonts w:asciiTheme="majorHAnsi" w:hAnsiTheme="majorHAnsi" w:cstheme="minorHAnsi"/>
          </w:rPr>
          <w:t>http://digitalcommons.law.byu.edu/cgi/viewcontent.cgi?article=1333&amp;context=elj</w:t>
        </w:r>
      </w:hyperlink>
      <w:r w:rsidRPr="009D59F6">
        <w:rPr>
          <w:rFonts w:asciiTheme="majorHAnsi" w:hAnsiTheme="majorHAnsi" w:cstheme="minorHAnsi"/>
        </w:rPr>
        <w:t>, pg. 302) MFE</w:t>
      </w:r>
    </w:p>
    <w:p w14:paraId="674A6B1F"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highlight w:val="cyan"/>
          <w:u w:val="single"/>
        </w:rPr>
        <w:t>Restrictions on the ability of state</w:t>
      </w:r>
      <w:r w:rsidRPr="009D59F6">
        <w:rPr>
          <w:rFonts w:asciiTheme="majorHAnsi" w:hAnsiTheme="majorHAnsi" w:cstheme="minorHAnsi"/>
          <w:sz w:val="14"/>
        </w:rPr>
        <w:t xml:space="preserve"> legislatures and </w:t>
      </w:r>
      <w:r w:rsidRPr="009D59F6">
        <w:rPr>
          <w:rFonts w:asciiTheme="majorHAnsi" w:hAnsiTheme="majorHAnsi" w:cstheme="minorHAnsi"/>
          <w:highlight w:val="cyan"/>
          <w:u w:val="single"/>
        </w:rPr>
        <w:t>courts to remedy constitutionally deficient education systems are problematic</w:t>
      </w:r>
      <w:r w:rsidRPr="009D59F6">
        <w:rPr>
          <w:rFonts w:asciiTheme="majorHAnsi" w:hAnsiTheme="majorHAnsi" w:cstheme="minorHAnsi"/>
          <w:sz w:val="14"/>
        </w:rPr>
        <w:t xml:space="preserve">, in large </w:t>
      </w:r>
      <w:r w:rsidRPr="009D59F6">
        <w:rPr>
          <w:rFonts w:asciiTheme="majorHAnsi" w:hAnsiTheme="majorHAnsi" w:cstheme="minorHAnsi"/>
          <w:b/>
          <w:u w:val="single"/>
        </w:rPr>
        <w:t xml:space="preserve">part </w:t>
      </w:r>
      <w:r w:rsidRPr="009D59F6">
        <w:rPr>
          <w:rFonts w:asciiTheme="majorHAnsi" w:hAnsiTheme="majorHAnsi" w:cstheme="minorHAnsi"/>
          <w:b/>
          <w:highlight w:val="cyan"/>
          <w:u w:val="single"/>
        </w:rPr>
        <w:t>because the federal government has proven inept at formulating education policy that is responsive to the needs of states</w:t>
      </w:r>
      <w:r w:rsidRPr="009D59F6">
        <w:rPr>
          <w:rFonts w:asciiTheme="majorHAnsi" w:hAnsiTheme="majorHAnsi" w:cstheme="minorHAnsi"/>
          <w:b/>
          <w:u w:val="single"/>
        </w:rPr>
        <w:t>.</w:t>
      </w:r>
      <w:r w:rsidRPr="009D59F6">
        <w:rPr>
          <w:rFonts w:asciiTheme="majorHAnsi" w:hAnsiTheme="majorHAnsi" w:cstheme="minorHAnsi"/>
          <w:sz w:val="14"/>
        </w:rPr>
        <w:t xml:space="preserve"> Nothing about the federal government suggests that it should be unskilled at formulating education policy. However, there are </w:t>
      </w:r>
      <w:r w:rsidRPr="009D59F6">
        <w:rPr>
          <w:rFonts w:asciiTheme="majorHAnsi" w:hAnsiTheme="majorHAnsi" w:cstheme="minorHAnsi"/>
          <w:u w:val="single"/>
        </w:rPr>
        <w:t>times in which federal education policy is ineffective</w:t>
      </w:r>
      <w:r w:rsidRPr="009D59F6">
        <w:rPr>
          <w:rFonts w:asciiTheme="majorHAnsi" w:hAnsiTheme="majorHAnsi" w:cstheme="minorHAnsi"/>
          <w:sz w:val="14"/>
        </w:rPr>
        <w:t xml:space="preserve">. These instances </w:t>
      </w:r>
      <w:r w:rsidRPr="009D59F6">
        <w:rPr>
          <w:rFonts w:asciiTheme="majorHAnsi" w:hAnsiTheme="majorHAnsi" w:cstheme="minorHAnsi"/>
          <w:u w:val="single"/>
        </w:rPr>
        <w:t>should force us to ask whether and when it is normatively desirable for the federal government to be formulating educational policy, particularly when a substantive guarantee of some level of educational opportunity exists in the vast majority of states but not at the federal level</w:t>
      </w:r>
      <w:r w:rsidRPr="009D59F6">
        <w:rPr>
          <w:rFonts w:asciiTheme="majorHAnsi" w:hAnsiTheme="majorHAnsi" w:cstheme="minorHAnsi"/>
          <w:sz w:val="14"/>
        </w:rPr>
        <w:t xml:space="preserve">. Accordingly, this Part describes instances in which </w:t>
      </w:r>
      <w:r w:rsidRPr="009D59F6">
        <w:rPr>
          <w:rFonts w:asciiTheme="majorHAnsi" w:hAnsiTheme="majorHAnsi" w:cstheme="minorHAnsi"/>
          <w:highlight w:val="cyan"/>
          <w:u w:val="single"/>
        </w:rPr>
        <w:t>federal involvement in education has proven to be less than-successful</w:t>
      </w:r>
      <w:r w:rsidRPr="009D59F6">
        <w:rPr>
          <w:rFonts w:asciiTheme="majorHAnsi" w:hAnsiTheme="majorHAnsi" w:cstheme="minorHAnsi"/>
          <w:u w:val="single"/>
        </w:rPr>
        <w:t>.</w:t>
      </w:r>
    </w:p>
    <w:p w14:paraId="2CFC84FD" w14:textId="77777777"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Link: Education</w:t>
      </w:r>
    </w:p>
    <w:p w14:paraId="6E86B9FF"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Supreme Court rulings on education gut broader state court powers</w:t>
      </w:r>
    </w:p>
    <w:p w14:paraId="419A4E8B"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Lawson 13</w:t>
      </w:r>
      <w:r w:rsidRPr="009D59F6">
        <w:rPr>
          <w:rFonts w:asciiTheme="majorHAnsi" w:hAnsiTheme="majorHAnsi" w:cstheme="minorHAnsi"/>
        </w:rPr>
        <w:t xml:space="preserve"> (Aaron, associate at Edelson, “Educational Federalism: A New Case for Reduced Federal Involvement in K-12 Education,” Brigham Young University Education and Law Journal, </w:t>
      </w:r>
      <w:hyperlink r:id="rId150" w:history="1">
        <w:r w:rsidRPr="009D59F6">
          <w:rPr>
            <w:rStyle w:val="Hyperlink"/>
            <w:rFonts w:asciiTheme="majorHAnsi" w:hAnsiTheme="majorHAnsi" w:cstheme="minorHAnsi"/>
          </w:rPr>
          <w:t>http://digitalcommons.law.byu.edu/cgi/viewcontent.cgi?article=1333&amp;context=elj</w:t>
        </w:r>
      </w:hyperlink>
      <w:r w:rsidRPr="009D59F6">
        <w:rPr>
          <w:rFonts w:asciiTheme="majorHAnsi" w:hAnsiTheme="majorHAnsi" w:cstheme="minorHAnsi"/>
        </w:rPr>
        <w:t>, pg. 316-318) MFE</w:t>
      </w:r>
    </w:p>
    <w:p w14:paraId="57C3FB58"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u w:val="single"/>
        </w:rPr>
        <w:t>When we, as a nation, consider how best to provide adequate educational opportunity to as many students as possible, one critical question that must be answered is at what level these decisions are best made</w:t>
      </w:r>
      <w:r w:rsidRPr="009D59F6">
        <w:rPr>
          <w:rFonts w:asciiTheme="majorHAnsi" w:hAnsiTheme="majorHAnsi" w:cstheme="minorHAnsi"/>
          <w:sz w:val="14"/>
        </w:rPr>
        <w:t xml:space="preserve">. This means developing an awareness of both where students may most effectively vindicate their own interests and where these decisions may be made most efficiently. NCLB and RTTT represent a belief that education policy may be usefully directed, if not dictated, at the federal level. As this Comment argues, these decisions are best made on the state level. Substantive </w:t>
      </w:r>
      <w:r w:rsidRPr="009D59F6">
        <w:rPr>
          <w:rFonts w:asciiTheme="majorHAnsi" w:hAnsiTheme="majorHAnsi" w:cstheme="minorHAnsi"/>
          <w:u w:val="single"/>
        </w:rPr>
        <w:t>constitutional guarantees of education can be found in every state, entitling students to an adequate level of educational opportunity. These guarantees provide a role for</w:t>
      </w:r>
      <w:r w:rsidRPr="009D59F6">
        <w:rPr>
          <w:rFonts w:asciiTheme="majorHAnsi" w:hAnsiTheme="majorHAnsi" w:cstheme="minorHAnsi"/>
          <w:sz w:val="14"/>
        </w:rPr>
        <w:t xml:space="preserve"> both </w:t>
      </w:r>
      <w:r w:rsidRPr="009D59F6">
        <w:rPr>
          <w:rFonts w:asciiTheme="majorHAnsi" w:hAnsiTheme="majorHAnsi" w:cstheme="minorHAnsi"/>
          <w:u w:val="single"/>
        </w:rPr>
        <w:t>state courts</w:t>
      </w:r>
      <w:r w:rsidRPr="009D59F6">
        <w:rPr>
          <w:rFonts w:asciiTheme="majorHAnsi" w:hAnsiTheme="majorHAnsi" w:cstheme="minorHAnsi"/>
          <w:sz w:val="14"/>
        </w:rPr>
        <w:t xml:space="preserve"> and state legislatures in vindicating the national educational interest in </w:t>
      </w:r>
      <w:r w:rsidRPr="009D59F6">
        <w:rPr>
          <w:rFonts w:asciiTheme="majorHAnsi" w:hAnsiTheme="majorHAnsi" w:cstheme="minorHAnsi"/>
          <w:u w:val="single"/>
        </w:rPr>
        <w:t>ensuring educational opportunity</w:t>
      </w:r>
      <w:r w:rsidRPr="009D59F6">
        <w:rPr>
          <w:rFonts w:asciiTheme="majorHAnsi" w:hAnsiTheme="majorHAnsi" w:cstheme="minorHAnsi"/>
          <w:sz w:val="14"/>
        </w:rPr>
        <w:t xml:space="preserve"> for all. The very nature of the educational right—positive in character—requires active government involvement. As Feldman recognizes, </w:t>
      </w:r>
      <w:r w:rsidRPr="009D59F6">
        <w:rPr>
          <w:rFonts w:asciiTheme="majorHAnsi" w:hAnsiTheme="majorHAnsi" w:cstheme="minorHAnsi"/>
          <w:u w:val="single"/>
        </w:rPr>
        <w:t>legislative inertia</w:t>
      </w:r>
      <w:r w:rsidRPr="009D59F6">
        <w:rPr>
          <w:rFonts w:asciiTheme="majorHAnsi" w:hAnsiTheme="majorHAnsi" w:cstheme="minorHAnsi"/>
          <w:sz w:val="14"/>
        </w:rPr>
        <w:t xml:space="preserve"> and not judicial overreach </w:t>
      </w:r>
      <w:r w:rsidRPr="009D59F6">
        <w:rPr>
          <w:rFonts w:asciiTheme="majorHAnsi" w:hAnsiTheme="majorHAnsi" w:cstheme="minorHAnsi"/>
          <w:u w:val="single"/>
        </w:rPr>
        <w:t>is the primary barrier to adequate vindication of positive rights</w:t>
      </w:r>
      <w:r w:rsidRPr="009D59F6">
        <w:rPr>
          <w:rFonts w:asciiTheme="majorHAnsi" w:hAnsiTheme="majorHAnsi" w:cstheme="minorHAnsi"/>
          <w:sz w:val="14"/>
        </w:rPr>
        <w:t xml:space="preserve">.172 Part of </w:t>
      </w:r>
      <w:r w:rsidRPr="009D59F6">
        <w:rPr>
          <w:rFonts w:asciiTheme="majorHAnsi" w:hAnsiTheme="majorHAnsi" w:cstheme="minorHAnsi"/>
          <w:b/>
          <w:u w:val="single"/>
        </w:rPr>
        <w:t xml:space="preserve">this </w:t>
      </w:r>
      <w:r w:rsidRPr="009D59F6">
        <w:rPr>
          <w:rFonts w:asciiTheme="majorHAnsi" w:hAnsiTheme="majorHAnsi" w:cstheme="minorHAnsi"/>
          <w:b/>
          <w:highlight w:val="cyan"/>
          <w:u w:val="single"/>
        </w:rPr>
        <w:t>active government involvement must come from the judicial branches</w:t>
      </w:r>
      <w:r w:rsidRPr="009D59F6">
        <w:rPr>
          <w:rFonts w:asciiTheme="majorHAnsi" w:hAnsiTheme="majorHAnsi" w:cstheme="minorHAnsi"/>
          <w:sz w:val="14"/>
        </w:rPr>
        <w:t xml:space="preserve">, </w:t>
      </w:r>
      <w:r w:rsidRPr="009D59F6">
        <w:rPr>
          <w:rFonts w:asciiTheme="majorHAnsi" w:hAnsiTheme="majorHAnsi" w:cstheme="minorHAnsi"/>
          <w:u w:val="single"/>
        </w:rPr>
        <w:t xml:space="preserve">which are in a position to prod the legislature to act where educational quality falls below some minimally adequate level. </w:t>
      </w:r>
      <w:r w:rsidRPr="009D59F6">
        <w:rPr>
          <w:rFonts w:asciiTheme="majorHAnsi" w:hAnsiTheme="majorHAnsi" w:cstheme="minorHAnsi"/>
          <w:sz w:val="14"/>
        </w:rPr>
        <w:t xml:space="preserve">The judiciary is the ultimate defense against the legislative inertia that threatens the ability of poor and minority students to obtain an adequate education. </w:t>
      </w:r>
      <w:r w:rsidRPr="009D59F6">
        <w:rPr>
          <w:rFonts w:asciiTheme="majorHAnsi" w:hAnsiTheme="majorHAnsi" w:cstheme="minorHAnsi"/>
          <w:u w:val="single"/>
        </w:rPr>
        <w:t xml:space="preserve">Educational adequacy litigation began to open new doors and expand beyond funding precisely </w:t>
      </w:r>
      <w:r w:rsidRPr="009D59F6">
        <w:rPr>
          <w:rFonts w:asciiTheme="majorHAnsi" w:hAnsiTheme="majorHAnsi" w:cstheme="minorHAnsi"/>
          <w:highlight w:val="cyan"/>
          <w:u w:val="single"/>
        </w:rPr>
        <w:t>at the moment that federal involvement</w:t>
      </w:r>
      <w:r w:rsidRPr="009D59F6">
        <w:rPr>
          <w:rFonts w:asciiTheme="majorHAnsi" w:hAnsiTheme="majorHAnsi" w:cstheme="minorHAnsi"/>
          <w:u w:val="single"/>
        </w:rPr>
        <w:t xml:space="preserve">, through </w:t>
      </w:r>
      <w:r w:rsidRPr="009D59F6">
        <w:rPr>
          <w:rFonts w:asciiTheme="majorHAnsi" w:hAnsiTheme="majorHAnsi" w:cstheme="minorHAnsi"/>
          <w:b/>
          <w:u w:val="single"/>
        </w:rPr>
        <w:t>NCLB and RTTT</w:t>
      </w:r>
      <w:r w:rsidRPr="009D59F6">
        <w:rPr>
          <w:rFonts w:asciiTheme="majorHAnsi" w:hAnsiTheme="majorHAnsi" w:cstheme="minorHAnsi"/>
          <w:b/>
          <w:highlight w:val="cyan"/>
          <w:u w:val="single"/>
        </w:rPr>
        <w:t>, began to grow to such a level as to threaten to interfere with judicial intervention in education</w:t>
      </w:r>
      <w:r w:rsidRPr="009D59F6">
        <w:rPr>
          <w:rFonts w:asciiTheme="majorHAnsi" w:hAnsiTheme="majorHAnsi" w:cstheme="minorHAnsi"/>
          <w:sz w:val="14"/>
        </w:rPr>
        <w:t xml:space="preserve">.173 </w:t>
      </w:r>
      <w:r w:rsidRPr="009D59F6">
        <w:rPr>
          <w:rFonts w:asciiTheme="majorHAnsi" w:hAnsiTheme="majorHAnsi" w:cstheme="minorHAnsi"/>
          <w:u w:val="single"/>
        </w:rPr>
        <w:t xml:space="preserve">This potential pitfall </w:t>
      </w:r>
      <w:r w:rsidRPr="009D59F6">
        <w:rPr>
          <w:rFonts w:asciiTheme="majorHAnsi" w:hAnsiTheme="majorHAnsi" w:cstheme="minorHAnsi"/>
          <w:b/>
          <w:highlight w:val="cyan"/>
          <w:u w:val="single"/>
        </w:rPr>
        <w:t>is precisely the reason why the federal government should not take such an active role in education</w:t>
      </w:r>
      <w:r w:rsidRPr="009D59F6">
        <w:rPr>
          <w:rFonts w:asciiTheme="majorHAnsi" w:hAnsiTheme="majorHAnsi" w:cstheme="minorHAnsi"/>
          <w:sz w:val="14"/>
          <w:highlight w:val="cyan"/>
        </w:rPr>
        <w:t>.</w:t>
      </w:r>
      <w:r w:rsidRPr="009D59F6">
        <w:rPr>
          <w:rFonts w:asciiTheme="majorHAnsi" w:hAnsiTheme="majorHAnsi" w:cstheme="minorHAnsi"/>
          <w:sz w:val="14"/>
        </w:rPr>
        <w:t xml:space="preserve"> </w:t>
      </w:r>
      <w:r w:rsidRPr="009D59F6">
        <w:rPr>
          <w:rFonts w:asciiTheme="majorHAnsi" w:hAnsiTheme="majorHAnsi" w:cstheme="minorHAnsi"/>
          <w:u w:val="single"/>
        </w:rPr>
        <w:t>Courts are important players in education reform</w:t>
      </w:r>
      <w:r w:rsidRPr="009D59F6">
        <w:rPr>
          <w:rFonts w:asciiTheme="majorHAnsi" w:hAnsiTheme="majorHAnsi" w:cstheme="minorHAnsi"/>
          <w:sz w:val="14"/>
        </w:rPr>
        <w:t xml:space="preserve"> not by articulating the content of educational policy but </w:t>
      </w:r>
      <w:r w:rsidRPr="009D59F6">
        <w:rPr>
          <w:rFonts w:asciiTheme="majorHAnsi" w:hAnsiTheme="majorHAnsi" w:cstheme="minorHAnsi"/>
          <w:b/>
          <w:u w:val="single"/>
        </w:rPr>
        <w:t>by setting the rules governing how education reform can proceed</w:t>
      </w:r>
      <w:r w:rsidRPr="009D59F6">
        <w:rPr>
          <w:rFonts w:asciiTheme="majorHAnsi" w:hAnsiTheme="majorHAnsi" w:cstheme="minorHAnsi"/>
          <w:sz w:val="14"/>
        </w:rPr>
        <w:t xml:space="preserve">. Educational reform involves an important give and take as interested parties advance their own solutions, but there are constitutional limits on this give and take that should be defined by state courts. The experience of educational adequacy lawsuits indicates that there is an important political dynamic at play here, which involves courts and ultimately inures to the benefit of students, as all education reform should. To the extent that the </w:t>
      </w:r>
      <w:r w:rsidRPr="009D59F6">
        <w:rPr>
          <w:rFonts w:asciiTheme="majorHAnsi" w:hAnsiTheme="majorHAnsi" w:cstheme="minorHAnsi"/>
          <w:highlight w:val="cyan"/>
          <w:u w:val="single"/>
        </w:rPr>
        <w:t>federal government</w:t>
      </w:r>
      <w:r w:rsidRPr="009D59F6">
        <w:rPr>
          <w:rFonts w:asciiTheme="majorHAnsi" w:hAnsiTheme="majorHAnsi" w:cstheme="minorHAnsi"/>
          <w:sz w:val="14"/>
        </w:rPr>
        <w:t xml:space="preserve"> is involved, through programs like NCLB and RTTT, that </w:t>
      </w:r>
      <w:r w:rsidRPr="009D59F6">
        <w:rPr>
          <w:rFonts w:asciiTheme="majorHAnsi" w:hAnsiTheme="majorHAnsi" w:cstheme="minorHAnsi"/>
          <w:highlight w:val="cyan"/>
          <w:u w:val="single"/>
        </w:rPr>
        <w:t>involvement has the potential to diminish the effectiveness of state</w:t>
      </w:r>
      <w:r w:rsidRPr="009D59F6">
        <w:rPr>
          <w:rFonts w:asciiTheme="majorHAnsi" w:hAnsiTheme="majorHAnsi" w:cstheme="minorHAnsi"/>
          <w:u w:val="single"/>
        </w:rPr>
        <w:t xml:space="preserve"> legislative</w:t>
      </w:r>
      <w:r w:rsidRPr="009D59F6">
        <w:rPr>
          <w:rFonts w:asciiTheme="majorHAnsi" w:hAnsiTheme="majorHAnsi" w:cstheme="minorHAnsi"/>
          <w:sz w:val="14"/>
        </w:rPr>
        <w:t xml:space="preserve"> </w:t>
      </w:r>
      <w:r w:rsidRPr="009D59F6">
        <w:rPr>
          <w:rFonts w:asciiTheme="majorHAnsi" w:hAnsiTheme="majorHAnsi" w:cstheme="minorHAnsi"/>
          <w:highlight w:val="cyan"/>
          <w:u w:val="single"/>
        </w:rPr>
        <w:t>response to state courts</w:t>
      </w:r>
      <w:r w:rsidRPr="009D59F6">
        <w:rPr>
          <w:rFonts w:asciiTheme="majorHAnsi" w:hAnsiTheme="majorHAnsi" w:cstheme="minorHAnsi"/>
          <w:u w:val="single"/>
        </w:rPr>
        <w:t xml:space="preserve"> by binding the legislature to the requirements</w:t>
      </w:r>
      <w:r w:rsidRPr="009D59F6">
        <w:rPr>
          <w:rFonts w:asciiTheme="majorHAnsi" w:hAnsiTheme="majorHAnsi" w:cstheme="minorHAnsi"/>
          <w:sz w:val="14"/>
        </w:rPr>
        <w:t xml:space="preserve"> of federal funding programs. Thus, through NCLB and RTTT, </w:t>
      </w:r>
      <w:r w:rsidRPr="009D59F6">
        <w:rPr>
          <w:rFonts w:asciiTheme="majorHAnsi" w:hAnsiTheme="majorHAnsi" w:cstheme="minorHAnsi"/>
          <w:u w:val="single"/>
        </w:rPr>
        <w:t>the federal government threatens this valuable political dynamic in which courts play an important role in vindicating the substantive educational entitlements enjoyed by students</w:t>
      </w:r>
      <w:r w:rsidRPr="009D59F6">
        <w:rPr>
          <w:rFonts w:asciiTheme="majorHAnsi" w:hAnsiTheme="majorHAnsi" w:cstheme="minorHAnsi"/>
          <w:sz w:val="14"/>
        </w:rPr>
        <w:t xml:space="preserve">. Although state legislatures may be able to respond to both the federal government and to state courts simultaneously, </w:t>
      </w:r>
      <w:r w:rsidRPr="009D59F6">
        <w:rPr>
          <w:rFonts w:asciiTheme="majorHAnsi" w:hAnsiTheme="majorHAnsi" w:cstheme="minorHAnsi"/>
          <w:u w:val="single"/>
        </w:rPr>
        <w:t>the very real possibility that state legislatures may</w:t>
      </w:r>
      <w:r w:rsidRPr="009D59F6">
        <w:rPr>
          <w:rFonts w:asciiTheme="majorHAnsi" w:hAnsiTheme="majorHAnsi" w:cstheme="minorHAnsi"/>
          <w:sz w:val="14"/>
        </w:rPr>
        <w:t xml:space="preserve">, in some instances, </w:t>
      </w:r>
      <w:r w:rsidRPr="009D59F6">
        <w:rPr>
          <w:rFonts w:asciiTheme="majorHAnsi" w:hAnsiTheme="majorHAnsi" w:cstheme="minorHAnsi"/>
          <w:u w:val="single"/>
        </w:rPr>
        <w:t xml:space="preserve">be placed in an untenable position between federal requirements and state court dictates should </w:t>
      </w:r>
      <w:r w:rsidRPr="009D59F6">
        <w:rPr>
          <w:rFonts w:asciiTheme="majorHAnsi" w:hAnsiTheme="majorHAnsi" w:cstheme="minorHAnsi"/>
          <w:b/>
          <w:u w:val="single"/>
        </w:rPr>
        <w:t>counsel against extensive federal involvement in education</w:t>
      </w:r>
      <w:r w:rsidRPr="009D59F6">
        <w:rPr>
          <w:rFonts w:asciiTheme="majorHAnsi" w:hAnsiTheme="majorHAnsi" w:cstheme="minorHAnsi"/>
          <w:sz w:val="14"/>
        </w:rPr>
        <w:t xml:space="preserve">. An adequacy framework for educational policy requires more than that a state legislature commit to a certain level of education funding. It requires also that a legislature be sensitive to the ways in which educational policies, especially those that go beyond the funding context, affect student performance and achievement. NCLB and RTTT focus legislatures in ways that may not actually be helpful. These policies may have any number of constitutionally relevant consequences, particularly for poor and minority students. </w:t>
      </w:r>
      <w:r w:rsidRPr="009D59F6">
        <w:rPr>
          <w:rFonts w:asciiTheme="majorHAnsi" w:hAnsiTheme="majorHAnsi" w:cstheme="minorHAnsi"/>
          <w:u w:val="single"/>
        </w:rPr>
        <w:t>There is a role for courts to play in educational policy, and that role is to make sure that legislatures remain sensitive to the ways educational policies affect students and especially that they remain sensitive to the unique challenges posed to racially and socioeconomically isolated students within our educational systems and society.</w:t>
      </w:r>
      <w:r w:rsidRPr="009D59F6">
        <w:rPr>
          <w:rFonts w:asciiTheme="majorHAnsi" w:hAnsiTheme="majorHAnsi" w:cstheme="minorHAnsi"/>
          <w:sz w:val="14"/>
        </w:rPr>
        <w:t xml:space="preserve"> State constitutional text demands that closing the achievement gap cannot merely be a legislative priority. </w:t>
      </w:r>
      <w:r w:rsidRPr="009D59F6">
        <w:rPr>
          <w:rFonts w:asciiTheme="majorHAnsi" w:hAnsiTheme="majorHAnsi" w:cstheme="minorHAnsi"/>
          <w:b/>
          <w:highlight w:val="cyan"/>
          <w:u w:val="single"/>
        </w:rPr>
        <w:t>State courts cannot effectively play that role in a system riddled with federal commands</w:t>
      </w:r>
      <w:r w:rsidRPr="009D59F6">
        <w:rPr>
          <w:rFonts w:asciiTheme="majorHAnsi" w:hAnsiTheme="majorHAnsi" w:cstheme="minorHAnsi"/>
          <w:sz w:val="14"/>
        </w:rPr>
        <w:t xml:space="preserve">. There are reasons for federal involvement in local educational policy, but protection of student interests counsels in favor of more restrained involvement, rather than the ever-expanding role the federal government has given itself in the last decade. </w:t>
      </w:r>
    </w:p>
    <w:p w14:paraId="148E3870"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Education policy is critical to maintain decentralized judicial federalism</w:t>
      </w:r>
    </w:p>
    <w:p w14:paraId="2F17CF85"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Fitzpatrick 4</w:t>
      </w:r>
      <w:r w:rsidRPr="009D59F6">
        <w:rPr>
          <w:rFonts w:asciiTheme="majorHAnsi" w:hAnsiTheme="majorHAnsi" w:cstheme="minorHAnsi"/>
        </w:rPr>
        <w:t xml:space="preserve"> (November, Robert K., Litigation attorney, J.D. at NYU School of Law, “NEITHER ICARUS NOR OSTRICH: STATE CONSTITUTIONS AS AN INDEPENDENT SOURCE OF INDIVIDUAL RIGHTS”, NYU Law Review, </w:t>
      </w:r>
      <w:hyperlink r:id="rId151" w:history="1">
        <w:r w:rsidRPr="009D59F6">
          <w:rPr>
            <w:rStyle w:val="Hyperlink"/>
            <w:rFonts w:asciiTheme="majorHAnsi" w:hAnsiTheme="majorHAnsi" w:cstheme="minorHAnsi"/>
          </w:rPr>
          <w:t>http://www.nyulawreview.org/sites/default/files/pdf/NYULawReview-79-5-Fitzpatrick.pdf</w:t>
        </w:r>
      </w:hyperlink>
      <w:r w:rsidRPr="009D59F6">
        <w:rPr>
          <w:rFonts w:asciiTheme="majorHAnsi" w:hAnsiTheme="majorHAnsi" w:cstheme="minorHAnsi"/>
        </w:rPr>
        <w:t>, p. 1862-1866) MFE</w:t>
      </w:r>
    </w:p>
    <w:p w14:paraId="3F80E8F3"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sz w:val="14"/>
        </w:rPr>
        <w:t xml:space="preserve">Although states are, as explained above, generally free to offer greater protection for individual rights than exist under federal law so long as they do not run afoul of any particular federal provision, 189 </w:t>
      </w:r>
      <w:r w:rsidRPr="009D59F6">
        <w:rPr>
          <w:rFonts w:asciiTheme="majorHAnsi" w:hAnsiTheme="majorHAnsi" w:cstheme="minorHAnsi"/>
          <w:b/>
          <w:highlight w:val="cyan"/>
          <w:u w:val="single"/>
        </w:rPr>
        <w:t>there are certain areas where the likelihood of conflict with federal law is considerably greater than usual</w:t>
      </w:r>
      <w:r w:rsidRPr="009D59F6">
        <w:rPr>
          <w:rFonts w:asciiTheme="majorHAnsi" w:hAnsiTheme="majorHAnsi" w:cstheme="minorHAnsi"/>
          <w:highlight w:val="cyan"/>
          <w:u w:val="single"/>
        </w:rPr>
        <w:t>.</w:t>
      </w:r>
      <w:r w:rsidRPr="009D59F6">
        <w:rPr>
          <w:rFonts w:asciiTheme="majorHAnsi" w:hAnsiTheme="majorHAnsi" w:cstheme="minorHAnsi"/>
          <w:u w:val="single"/>
        </w:rPr>
        <w:t xml:space="preserve"> For example, "[t]he Court and many scholarly commentators have long noted an inherent tension between the Establishment and Free Exercise Clauses."</w:t>
      </w:r>
      <w:r w:rsidRPr="009D59F6">
        <w:rPr>
          <w:rFonts w:asciiTheme="majorHAnsi" w:hAnsiTheme="majorHAnsi" w:cstheme="minorHAnsi"/>
          <w:sz w:val="14"/>
        </w:rPr>
        <w:t xml:space="preserve"> </w:t>
      </w:r>
      <w:r w:rsidRPr="009D59F6">
        <w:rPr>
          <w:rFonts w:asciiTheme="majorHAnsi" w:hAnsiTheme="majorHAnsi" w:cstheme="minorHAnsi"/>
          <w:u w:val="single"/>
        </w:rPr>
        <w:t xml:space="preserve">190 </w:t>
      </w:r>
      <w:r w:rsidRPr="009D59F6">
        <w:rPr>
          <w:rFonts w:asciiTheme="majorHAnsi" w:hAnsiTheme="majorHAnsi" w:cstheme="minorHAnsi"/>
          <w:sz w:val="14"/>
          <w:szCs w:val="14"/>
        </w:rPr>
        <w:t>The religion clauses thus represent the "quintessential example" of "</w:t>
      </w:r>
      <w:r w:rsidRPr="009D59F6">
        <w:rPr>
          <w:rFonts w:asciiTheme="majorHAnsi" w:hAnsiTheme="majorHAnsi" w:cstheme="minorHAnsi"/>
          <w:highlight w:val="cyan"/>
          <w:u w:val="single"/>
        </w:rPr>
        <w:t>federal constitutional rights</w:t>
      </w:r>
      <w:r w:rsidRPr="009D59F6">
        <w:rPr>
          <w:rFonts w:asciiTheme="majorHAnsi" w:hAnsiTheme="majorHAnsi" w:cstheme="minorHAnsi"/>
          <w:u w:val="single"/>
        </w:rPr>
        <w:t xml:space="preserve"> that </w:t>
      </w:r>
      <w:r w:rsidRPr="009D59F6">
        <w:rPr>
          <w:rFonts w:asciiTheme="majorHAnsi" w:hAnsiTheme="majorHAnsi" w:cstheme="minorHAnsi"/>
          <w:b/>
          <w:highlight w:val="cyan"/>
          <w:u w:val="single"/>
        </w:rPr>
        <w:t>sit in delicate balance</w:t>
      </w:r>
      <w:r w:rsidRPr="009D59F6">
        <w:rPr>
          <w:rFonts w:asciiTheme="majorHAnsi" w:hAnsiTheme="majorHAnsi" w:cstheme="minorHAnsi"/>
          <w:highlight w:val="cyan"/>
          <w:u w:val="single"/>
        </w:rPr>
        <w:t xml:space="preserve"> with </w:t>
      </w:r>
      <w:r w:rsidRPr="009D59F6">
        <w:rPr>
          <w:rFonts w:asciiTheme="majorHAnsi" w:hAnsiTheme="majorHAnsi" w:cstheme="minorHAnsi"/>
          <w:u w:val="single"/>
        </w:rPr>
        <w:t>one another</w:t>
      </w:r>
      <w:r w:rsidRPr="009D59F6">
        <w:rPr>
          <w:rFonts w:asciiTheme="majorHAnsi" w:hAnsiTheme="majorHAnsi" w:cstheme="minorHAnsi"/>
          <w:sz w:val="14"/>
        </w:rPr>
        <w:t>, such that the 'floor' and the 'ceiling' describe a very narrow area" in which</w:t>
      </w:r>
      <w:r w:rsidRPr="009D59F6">
        <w:rPr>
          <w:rFonts w:asciiTheme="majorHAnsi" w:hAnsiTheme="majorHAnsi" w:cstheme="minorHAnsi"/>
        </w:rPr>
        <w:t xml:space="preserve"> </w:t>
      </w:r>
      <w:r w:rsidRPr="009D59F6">
        <w:rPr>
          <w:rFonts w:asciiTheme="majorHAnsi" w:hAnsiTheme="majorHAnsi" w:cstheme="minorHAnsi"/>
          <w:highlight w:val="cyan"/>
          <w:u w:val="single"/>
        </w:rPr>
        <w:t>states</w:t>
      </w:r>
      <w:r w:rsidRPr="009D59F6">
        <w:rPr>
          <w:rFonts w:asciiTheme="majorHAnsi" w:hAnsiTheme="majorHAnsi" w:cstheme="minorHAnsi"/>
          <w:sz w:val="14"/>
        </w:rPr>
        <w:t xml:space="preserve"> are free to extend additional constitutional protection.191 </w:t>
      </w:r>
      <w:r w:rsidRPr="009D59F6">
        <w:rPr>
          <w:rFonts w:asciiTheme="majorHAnsi" w:hAnsiTheme="majorHAnsi" w:cstheme="minorHAnsi"/>
          <w:u w:val="single"/>
        </w:rPr>
        <w:t xml:space="preserve">The Supreme Court's decision earlier this year </w:t>
      </w:r>
      <w:r w:rsidRPr="009D59F6">
        <w:rPr>
          <w:rFonts w:asciiTheme="majorHAnsi" w:hAnsiTheme="majorHAnsi" w:cstheme="minorHAnsi"/>
          <w:b/>
          <w:highlight w:val="cyan"/>
          <w:u w:val="single"/>
        </w:rPr>
        <w:t>in</w:t>
      </w:r>
      <w:r w:rsidRPr="009D59F6">
        <w:rPr>
          <w:rFonts w:asciiTheme="majorHAnsi" w:hAnsiTheme="majorHAnsi" w:cstheme="minorHAnsi"/>
          <w:u w:val="single"/>
        </w:rPr>
        <w:t xml:space="preserve"> Locke v. Davey192 shed important light on precisely how narrow that area is, </w:t>
      </w:r>
      <w:r w:rsidRPr="009D59F6">
        <w:rPr>
          <w:rFonts w:asciiTheme="majorHAnsi" w:hAnsiTheme="majorHAnsi" w:cstheme="minorHAnsi"/>
          <w:b/>
          <w:u w:val="single"/>
        </w:rPr>
        <w:t xml:space="preserve">a question that ranks among the most important in </w:t>
      </w:r>
      <w:r w:rsidRPr="009D59F6">
        <w:rPr>
          <w:rFonts w:asciiTheme="majorHAnsi" w:hAnsiTheme="majorHAnsi" w:cstheme="minorHAnsi"/>
          <w:b/>
          <w:highlight w:val="cyan"/>
          <w:u w:val="single"/>
        </w:rPr>
        <w:t>judicial federalism</w:t>
      </w:r>
      <w:r w:rsidRPr="009D59F6">
        <w:rPr>
          <w:rFonts w:asciiTheme="majorHAnsi" w:hAnsiTheme="majorHAnsi" w:cstheme="minorHAnsi"/>
          <w:u w:val="single"/>
        </w:rPr>
        <w:t xml:space="preserve">, as well as in First Amendment law, today. </w:t>
      </w:r>
      <w:r w:rsidRPr="009D59F6">
        <w:rPr>
          <w:rFonts w:asciiTheme="majorHAnsi" w:hAnsiTheme="majorHAnsi" w:cstheme="minorHAnsi"/>
          <w:b/>
          <w:highlight w:val="cyan"/>
          <w:u w:val="single"/>
        </w:rPr>
        <w:t>The stakes are high</w:t>
      </w:r>
      <w:r w:rsidRPr="009D59F6">
        <w:rPr>
          <w:rFonts w:asciiTheme="majorHAnsi" w:hAnsiTheme="majorHAnsi" w:cstheme="minorHAnsi"/>
          <w:sz w:val="14"/>
          <w:szCs w:val="14"/>
        </w:rPr>
        <w:t xml:space="preserve"> in this area</w:t>
      </w:r>
      <w:r w:rsidRPr="009D59F6">
        <w:rPr>
          <w:rFonts w:asciiTheme="majorHAnsi" w:hAnsiTheme="majorHAnsi" w:cstheme="minorHAnsi"/>
          <w:sz w:val="14"/>
        </w:rPr>
        <w:t xml:space="preserve">-like gay rights, </w:t>
      </w:r>
      <w:r w:rsidRPr="009D59F6">
        <w:rPr>
          <w:rFonts w:asciiTheme="majorHAnsi" w:hAnsiTheme="majorHAnsi" w:cstheme="minorHAnsi"/>
          <w:highlight w:val="cyan"/>
          <w:u w:val="single"/>
        </w:rPr>
        <w:t>government funding</w:t>
      </w:r>
      <w:r w:rsidRPr="009D59F6">
        <w:rPr>
          <w:rFonts w:asciiTheme="majorHAnsi" w:hAnsiTheme="majorHAnsi" w:cstheme="minorHAnsi"/>
          <w:u w:val="single"/>
        </w:rPr>
        <w:t xml:space="preserve"> of religious institutions </w:t>
      </w:r>
      <w:r w:rsidRPr="009D59F6">
        <w:rPr>
          <w:rFonts w:asciiTheme="majorHAnsi" w:hAnsiTheme="majorHAnsi" w:cstheme="minorHAnsi"/>
          <w:highlight w:val="cyan"/>
          <w:u w:val="single"/>
        </w:rPr>
        <w:t>has been</w:t>
      </w:r>
      <w:r w:rsidRPr="009D59F6">
        <w:rPr>
          <w:rFonts w:asciiTheme="majorHAnsi" w:hAnsiTheme="majorHAnsi" w:cstheme="minorHAnsi"/>
          <w:u w:val="single"/>
        </w:rPr>
        <w:t xml:space="preserve"> one of the most </w:t>
      </w:r>
      <w:r w:rsidRPr="009D59F6">
        <w:rPr>
          <w:rFonts w:asciiTheme="majorHAnsi" w:hAnsiTheme="majorHAnsi" w:cstheme="minorHAnsi"/>
          <w:highlight w:val="cyan"/>
          <w:u w:val="single"/>
        </w:rPr>
        <w:t>contentious</w:t>
      </w:r>
      <w:r w:rsidRPr="009D59F6">
        <w:rPr>
          <w:rFonts w:asciiTheme="majorHAnsi" w:hAnsiTheme="majorHAnsi" w:cstheme="minorHAnsi"/>
          <w:u w:val="single"/>
        </w:rPr>
        <w:t xml:space="preserve"> issues in recent years.</w:t>
      </w:r>
      <w:r w:rsidRPr="009D59F6">
        <w:rPr>
          <w:rFonts w:asciiTheme="majorHAnsi" w:hAnsiTheme="majorHAnsi" w:cstheme="minorHAnsi"/>
          <w:sz w:val="14"/>
        </w:rPr>
        <w:t xml:space="preserve"> 193 </w:t>
      </w:r>
      <w:r w:rsidRPr="009D59F6">
        <w:rPr>
          <w:rFonts w:asciiTheme="majorHAnsi" w:hAnsiTheme="majorHAnsi" w:cstheme="minorHAnsi"/>
          <w:highlight w:val="cyan"/>
          <w:u w:val="single"/>
        </w:rPr>
        <w:t>The issue has</w:t>
      </w:r>
      <w:r w:rsidRPr="009D59F6">
        <w:rPr>
          <w:rFonts w:asciiTheme="majorHAnsi" w:hAnsiTheme="majorHAnsi" w:cstheme="minorHAnsi"/>
          <w:u w:val="single"/>
        </w:rPr>
        <w:t xml:space="preserve"> taken on </w:t>
      </w:r>
      <w:r w:rsidRPr="009D59F6">
        <w:rPr>
          <w:rFonts w:asciiTheme="majorHAnsi" w:hAnsiTheme="majorHAnsi" w:cstheme="minorHAnsi"/>
          <w:highlight w:val="cyan"/>
          <w:u w:val="single"/>
        </w:rPr>
        <w:t>particular salience</w:t>
      </w:r>
      <w:r w:rsidRPr="009D59F6">
        <w:rPr>
          <w:rFonts w:asciiTheme="majorHAnsi" w:hAnsiTheme="majorHAnsi" w:cstheme="minorHAnsi"/>
          <w:sz w:val="14"/>
        </w:rPr>
        <w:t xml:space="preserve"> </w:t>
      </w:r>
      <w:r w:rsidRPr="009D59F6">
        <w:rPr>
          <w:rFonts w:asciiTheme="majorHAnsi" w:hAnsiTheme="majorHAnsi" w:cstheme="minorHAnsi"/>
          <w:u w:val="single"/>
        </w:rPr>
        <w:t>since</w:t>
      </w:r>
      <w:r w:rsidRPr="009D59F6">
        <w:rPr>
          <w:rFonts w:asciiTheme="majorHAnsi" w:hAnsiTheme="majorHAnsi" w:cstheme="minorHAnsi"/>
          <w:sz w:val="14"/>
        </w:rPr>
        <w:t xml:space="preserve"> the election of President George W. Bush, a strong supporter of </w:t>
      </w:r>
      <w:r w:rsidRPr="009D59F6">
        <w:rPr>
          <w:rFonts w:asciiTheme="majorHAnsi" w:hAnsiTheme="majorHAnsi" w:cstheme="minorHAnsi"/>
          <w:u w:val="single"/>
        </w:rPr>
        <w:t>"charitable choice," under which federal funds are available to support the works of "faith-based initiatives</w:t>
      </w:r>
      <w:r w:rsidRPr="009D59F6">
        <w:rPr>
          <w:rFonts w:asciiTheme="majorHAnsi" w:hAnsiTheme="majorHAnsi" w:cstheme="minorHAnsi"/>
          <w:sz w:val="14"/>
        </w:rPr>
        <w:t xml:space="preserve">.' 194 </w:t>
      </w:r>
      <w:r w:rsidRPr="009D59F6">
        <w:rPr>
          <w:rFonts w:asciiTheme="majorHAnsi" w:hAnsiTheme="majorHAnsi" w:cstheme="minorHAnsi"/>
          <w:u w:val="single"/>
        </w:rPr>
        <w:t xml:space="preserve">In addition, over the past decade, </w:t>
      </w:r>
      <w:r w:rsidRPr="009D59F6">
        <w:rPr>
          <w:rFonts w:asciiTheme="majorHAnsi" w:hAnsiTheme="majorHAnsi" w:cstheme="minorHAnsi"/>
          <w:highlight w:val="cyan"/>
          <w:u w:val="single"/>
        </w:rPr>
        <w:t>concern about</w:t>
      </w:r>
      <w:r w:rsidRPr="009D59F6">
        <w:rPr>
          <w:rFonts w:asciiTheme="majorHAnsi" w:hAnsiTheme="majorHAnsi" w:cstheme="minorHAnsi"/>
          <w:u w:val="single"/>
        </w:rPr>
        <w:t xml:space="preserve"> troubled </w:t>
      </w:r>
      <w:r w:rsidRPr="009D59F6">
        <w:rPr>
          <w:rFonts w:asciiTheme="majorHAnsi" w:hAnsiTheme="majorHAnsi" w:cstheme="minorHAnsi"/>
          <w:highlight w:val="cyan"/>
          <w:u w:val="single"/>
        </w:rPr>
        <w:t>public schools</w:t>
      </w:r>
      <w:r w:rsidRPr="009D59F6">
        <w:rPr>
          <w:rFonts w:asciiTheme="majorHAnsi" w:hAnsiTheme="majorHAnsi" w:cstheme="minorHAnsi"/>
          <w:u w:val="single"/>
        </w:rPr>
        <w:t xml:space="preserve">, particularly in large urban centers, </w:t>
      </w:r>
      <w:r w:rsidRPr="009D59F6">
        <w:rPr>
          <w:rFonts w:asciiTheme="majorHAnsi" w:hAnsiTheme="majorHAnsi" w:cstheme="minorHAnsi"/>
          <w:highlight w:val="cyan"/>
          <w:u w:val="single"/>
        </w:rPr>
        <w:t xml:space="preserve">has prompted </w:t>
      </w:r>
      <w:r w:rsidRPr="009D59F6">
        <w:rPr>
          <w:rFonts w:asciiTheme="majorHAnsi" w:hAnsiTheme="majorHAnsi" w:cstheme="minorHAnsi"/>
          <w:b/>
          <w:highlight w:val="cyan"/>
          <w:u w:val="single"/>
        </w:rPr>
        <w:t>a significant rise in public support for</w:t>
      </w:r>
      <w:r w:rsidRPr="009D59F6">
        <w:rPr>
          <w:rFonts w:asciiTheme="majorHAnsi" w:hAnsiTheme="majorHAnsi" w:cstheme="minorHAnsi"/>
          <w:b/>
          <w:u w:val="single"/>
        </w:rPr>
        <w:t xml:space="preserve"> voucher programs </w:t>
      </w:r>
      <w:r w:rsidRPr="009D59F6">
        <w:rPr>
          <w:rFonts w:asciiTheme="majorHAnsi" w:hAnsiTheme="majorHAnsi" w:cstheme="minorHAnsi"/>
          <w:u w:val="single"/>
        </w:rPr>
        <w:t xml:space="preserve">that would enable students to use </w:t>
      </w:r>
      <w:r w:rsidRPr="009D59F6">
        <w:rPr>
          <w:rFonts w:asciiTheme="majorHAnsi" w:hAnsiTheme="majorHAnsi" w:cstheme="minorHAnsi"/>
          <w:highlight w:val="cyan"/>
          <w:u w:val="single"/>
        </w:rPr>
        <w:t>taxpayer funds to</w:t>
      </w:r>
      <w:r w:rsidRPr="009D59F6">
        <w:rPr>
          <w:rFonts w:asciiTheme="majorHAnsi" w:hAnsiTheme="majorHAnsi" w:cstheme="minorHAnsi"/>
          <w:u w:val="single"/>
        </w:rPr>
        <w:t xml:space="preserve"> attend private, including religious, </w:t>
      </w:r>
      <w:r w:rsidRPr="009D59F6">
        <w:rPr>
          <w:rFonts w:asciiTheme="majorHAnsi" w:hAnsiTheme="majorHAnsi" w:cstheme="minorHAnsi"/>
          <w:highlight w:val="cyan"/>
          <w:u w:val="single"/>
        </w:rPr>
        <w:t>schools</w:t>
      </w:r>
      <w:r w:rsidRPr="009D59F6">
        <w:rPr>
          <w:rFonts w:asciiTheme="majorHAnsi" w:hAnsiTheme="majorHAnsi" w:cstheme="minorHAnsi"/>
          <w:u w:val="single"/>
        </w:rPr>
        <w:t xml:space="preserve">. </w:t>
      </w:r>
      <w:r w:rsidRPr="009D59F6">
        <w:rPr>
          <w:rFonts w:asciiTheme="majorHAnsi" w:hAnsiTheme="majorHAnsi" w:cstheme="minorHAnsi"/>
          <w:sz w:val="14"/>
        </w:rPr>
        <w:t xml:space="preserve">Although, in the past, the Supreme Court might have invalidated both government funding for faith-based initiatives and vouchers for religious schools under the Establishment Clause, 196 by the late 1990s, the Supreme Court's Establishment Clause jurisprudence had changed so significantly that observers predicted that both might be upheld. 197 It was therefore not surprising when, </w:t>
      </w:r>
      <w:r w:rsidRPr="009D59F6">
        <w:rPr>
          <w:rFonts w:asciiTheme="majorHAnsi" w:hAnsiTheme="majorHAnsi" w:cstheme="minorHAnsi"/>
          <w:u w:val="single"/>
        </w:rPr>
        <w:t>in Zelman v. Simmons-Harris</w:t>
      </w:r>
      <w:r w:rsidRPr="009D59F6">
        <w:rPr>
          <w:rFonts w:asciiTheme="majorHAnsi" w:hAnsiTheme="majorHAnsi" w:cstheme="minorHAnsi"/>
          <w:sz w:val="14"/>
        </w:rPr>
        <w:t xml:space="preserve">,198 </w:t>
      </w:r>
      <w:r w:rsidRPr="009D59F6">
        <w:rPr>
          <w:rFonts w:asciiTheme="majorHAnsi" w:hAnsiTheme="majorHAnsi" w:cstheme="minorHAnsi"/>
          <w:u w:val="single"/>
        </w:rPr>
        <w:t>the Court did uphold Cleveland's school voucher plan against an Establishment Clause challenge</w:t>
      </w:r>
      <w:r w:rsidRPr="009D59F6">
        <w:rPr>
          <w:rFonts w:asciiTheme="majorHAnsi" w:hAnsiTheme="majorHAnsi" w:cstheme="minorHAnsi"/>
          <w:sz w:val="14"/>
        </w:rPr>
        <w:t xml:space="preserve">. </w:t>
      </w:r>
      <w:r w:rsidRPr="009D59F6">
        <w:rPr>
          <w:rFonts w:asciiTheme="majorHAnsi" w:hAnsiTheme="majorHAnsi" w:cstheme="minorHAnsi"/>
          <w:u w:val="single"/>
        </w:rPr>
        <w:t xml:space="preserve">Since Zelman, </w:t>
      </w:r>
      <w:r w:rsidRPr="009D59F6">
        <w:rPr>
          <w:rFonts w:asciiTheme="majorHAnsi" w:hAnsiTheme="majorHAnsi" w:cstheme="minorHAnsi"/>
          <w:highlight w:val="cyan"/>
          <w:u w:val="single"/>
        </w:rPr>
        <w:t>state constitutional law has increasingly played a critical role in the</w:t>
      </w:r>
      <w:r w:rsidRPr="009D59F6">
        <w:rPr>
          <w:rFonts w:asciiTheme="majorHAnsi" w:hAnsiTheme="majorHAnsi" w:cstheme="minorHAnsi"/>
          <w:u w:val="single"/>
        </w:rPr>
        <w:t xml:space="preserve"> voucher </w:t>
      </w:r>
      <w:r w:rsidRPr="009D59F6">
        <w:rPr>
          <w:rFonts w:asciiTheme="majorHAnsi" w:hAnsiTheme="majorHAnsi" w:cstheme="minorHAnsi"/>
          <w:highlight w:val="cyan"/>
          <w:u w:val="single"/>
        </w:rPr>
        <w:t>debate</w:t>
      </w:r>
      <w:r w:rsidRPr="009D59F6">
        <w:rPr>
          <w:rFonts w:asciiTheme="majorHAnsi" w:hAnsiTheme="majorHAnsi" w:cstheme="minorHAnsi"/>
          <w:sz w:val="14"/>
          <w:highlight w:val="cyan"/>
        </w:rPr>
        <w:t>,</w:t>
      </w:r>
      <w:r w:rsidRPr="009D59F6">
        <w:rPr>
          <w:rFonts w:asciiTheme="majorHAnsi" w:hAnsiTheme="majorHAnsi" w:cstheme="minorHAnsi"/>
          <w:sz w:val="14"/>
        </w:rPr>
        <w:t xml:space="preserve"> </w:t>
      </w:r>
      <w:r w:rsidRPr="009D59F6">
        <w:rPr>
          <w:rFonts w:asciiTheme="majorHAnsi" w:hAnsiTheme="majorHAnsi" w:cstheme="minorHAnsi"/>
          <w:u w:val="single"/>
        </w:rPr>
        <w:t>with opponents of vouchers looking to state constitutional guarantees of separation of church and state for redress</w:t>
      </w:r>
      <w:r w:rsidRPr="009D59F6">
        <w:rPr>
          <w:rFonts w:asciiTheme="majorHAnsi" w:hAnsiTheme="majorHAnsi" w:cstheme="minorHAnsi"/>
          <w:sz w:val="14"/>
        </w:rPr>
        <w:t xml:space="preserve">, 199 as civil libertarians did when the Burger Court moved to the right on criminal procedure issues. As with Vermont's Common Benefits Clause,2°° many state constitutions are textually more amenable to separationist results than is the First Amendment. Nearly forty state constitutions "contain explicit provisions barring the use of public money at religious schools or other religious institutions. '20 1 Those provisions are commonly known as state "Blaine Amendments." 202 Though </w:t>
      </w:r>
      <w:r w:rsidRPr="009D59F6">
        <w:rPr>
          <w:rFonts w:asciiTheme="majorHAnsi" w:hAnsiTheme="majorHAnsi" w:cstheme="minorHAnsi"/>
          <w:u w:val="single"/>
        </w:rPr>
        <w:t>some state courts</w:t>
      </w:r>
      <w:r w:rsidRPr="009D59F6">
        <w:rPr>
          <w:rFonts w:asciiTheme="majorHAnsi" w:hAnsiTheme="majorHAnsi" w:cstheme="minorHAnsi"/>
          <w:sz w:val="14"/>
        </w:rPr>
        <w:t xml:space="preserve">, under a lockstep theory, </w:t>
      </w:r>
      <w:r w:rsidRPr="009D59F6">
        <w:rPr>
          <w:rFonts w:asciiTheme="majorHAnsi" w:hAnsiTheme="majorHAnsi" w:cstheme="minorHAnsi"/>
          <w:u w:val="single"/>
        </w:rPr>
        <w:t xml:space="preserve">have interpreted clearly separationist state </w:t>
      </w:r>
      <w:r w:rsidRPr="009D59F6">
        <w:rPr>
          <w:rFonts w:asciiTheme="majorHAnsi" w:hAnsiTheme="majorHAnsi" w:cstheme="minorHAnsi"/>
          <w:sz w:val="14"/>
        </w:rPr>
        <w:t xml:space="preserve">Blaine Amendments </w:t>
      </w:r>
      <w:r w:rsidRPr="009D59F6">
        <w:rPr>
          <w:rFonts w:asciiTheme="majorHAnsi" w:hAnsiTheme="majorHAnsi" w:cstheme="minorHAnsi"/>
          <w:u w:val="single"/>
        </w:rPr>
        <w:t>as providing no greater separation of church and state than the federal Establishment Clause, other states have explicitly recognized that the state constitution erects a higher wall of separation</w:t>
      </w:r>
      <w:r w:rsidRPr="009D59F6">
        <w:rPr>
          <w:rFonts w:asciiTheme="majorHAnsi" w:hAnsiTheme="majorHAnsi" w:cstheme="minorHAnsi"/>
          <w:sz w:val="14"/>
        </w:rPr>
        <w:t xml:space="preserve">. 20 3 In 1999, for example, the </w:t>
      </w:r>
      <w:r w:rsidRPr="009D59F6">
        <w:rPr>
          <w:rFonts w:asciiTheme="majorHAnsi" w:hAnsiTheme="majorHAnsi" w:cstheme="minorHAnsi"/>
          <w:u w:val="single"/>
        </w:rPr>
        <w:t xml:space="preserve">Vermont Supreme Court invoked the state constitution to invalidate a voucher program. </w:t>
      </w:r>
      <w:r w:rsidRPr="009D59F6">
        <w:rPr>
          <w:rFonts w:asciiTheme="majorHAnsi" w:hAnsiTheme="majorHAnsi" w:cstheme="minorHAnsi"/>
          <w:sz w:val="14"/>
        </w:rPr>
        <w:t xml:space="preserve">20 4 In 2002, though </w:t>
      </w:r>
      <w:r w:rsidRPr="009D59F6">
        <w:rPr>
          <w:rFonts w:asciiTheme="majorHAnsi" w:hAnsiTheme="majorHAnsi" w:cstheme="minorHAnsi"/>
          <w:u w:val="single"/>
        </w:rPr>
        <w:t>Zelman foreclosed a federal challenge</w:t>
      </w:r>
      <w:r w:rsidRPr="009D59F6">
        <w:rPr>
          <w:rFonts w:asciiTheme="majorHAnsi" w:hAnsiTheme="majorHAnsi" w:cstheme="minorHAnsi"/>
          <w:sz w:val="14"/>
        </w:rPr>
        <w:t xml:space="preserve">, a </w:t>
      </w:r>
      <w:r w:rsidRPr="009D59F6">
        <w:rPr>
          <w:rFonts w:asciiTheme="majorHAnsi" w:hAnsiTheme="majorHAnsi" w:cstheme="minorHAnsi"/>
          <w:u w:val="single"/>
        </w:rPr>
        <w:t>Florida court held that the state's voucher program20 5 violated Article I</w:t>
      </w:r>
      <w:r w:rsidRPr="009D59F6">
        <w:rPr>
          <w:rFonts w:asciiTheme="majorHAnsi" w:hAnsiTheme="majorHAnsi" w:cstheme="minorHAnsi"/>
          <w:sz w:val="14"/>
        </w:rPr>
        <w:t xml:space="preserve">, Section 3 of the Florida Constitution, 20 6 which prohibits expending funds "from the public treasury directly or indirectly in aid of . . .any sectarian institution. ' 20 7 The court noted that upholding the program would require "the functional equivalent of redacting the word 'indirectly' from ... the Constitution. '20 8 By its plain text, Florida's Blaine Amendment (and those of many other states) 20 9 clearly extends beyond the prohibitions of the Establishment Clause as interpreted in Zelman. </w:t>
      </w:r>
      <w:r w:rsidRPr="009D59F6">
        <w:rPr>
          <w:rFonts w:asciiTheme="majorHAnsi" w:hAnsiTheme="majorHAnsi" w:cstheme="minorHAnsi"/>
          <w:u w:val="single"/>
        </w:rPr>
        <w:t>Given that the federal "right" to separation of church and state210 is, generally speaking, only a minimum</w:t>
      </w:r>
      <w:r w:rsidRPr="009D59F6">
        <w:rPr>
          <w:rFonts w:asciiTheme="majorHAnsi" w:hAnsiTheme="majorHAnsi" w:cstheme="minorHAnsi"/>
          <w:sz w:val="14"/>
        </w:rPr>
        <w:t xml:space="preserve"> "floor," 211 </w:t>
      </w:r>
      <w:r w:rsidRPr="009D59F6">
        <w:rPr>
          <w:rFonts w:asciiTheme="majorHAnsi" w:hAnsiTheme="majorHAnsi" w:cstheme="minorHAnsi"/>
          <w:u w:val="single"/>
        </w:rPr>
        <w:t>there would</w:t>
      </w:r>
      <w:r w:rsidRPr="009D59F6">
        <w:rPr>
          <w:rFonts w:asciiTheme="majorHAnsi" w:hAnsiTheme="majorHAnsi" w:cstheme="minorHAnsi"/>
          <w:sz w:val="14"/>
        </w:rPr>
        <w:t xml:space="preserve"> normally </w:t>
      </w:r>
      <w:r w:rsidRPr="009D59F6">
        <w:rPr>
          <w:rFonts w:asciiTheme="majorHAnsi" w:hAnsiTheme="majorHAnsi" w:cstheme="minorHAnsi"/>
          <w:u w:val="single"/>
        </w:rPr>
        <w:t>be no difficulty enforcing state Blaines</w:t>
      </w:r>
      <w:r w:rsidRPr="009D59F6">
        <w:rPr>
          <w:rFonts w:asciiTheme="majorHAnsi" w:hAnsiTheme="majorHAnsi" w:cstheme="minorHAnsi"/>
          <w:sz w:val="14"/>
        </w:rPr>
        <w:t xml:space="preserve"> of this sort unless the clamor for vouchers became so intense as to provoke a flurry of constitutional amendments to remove the prohibitions.2 12 In the religion area, however, the tension between the two clauses raises the potential that state Blaines, if extended too far, might violate the First Amendment's Free Exercise Clause. 213</w:t>
      </w:r>
    </w:p>
    <w:p w14:paraId="4F757EA1" w14:textId="38AB1940" w:rsidR="00BC4863" w:rsidRPr="009D59F6" w:rsidRDefault="00BE1ACE" w:rsidP="00BC4863">
      <w:pPr>
        <w:pStyle w:val="Heading3"/>
        <w:rPr>
          <w:rFonts w:asciiTheme="majorHAnsi" w:hAnsiTheme="majorHAnsi" w:cstheme="minorHAnsi"/>
        </w:rPr>
      </w:pPr>
      <w:r w:rsidRPr="009D59F6">
        <w:rPr>
          <w:rFonts w:asciiTheme="majorHAnsi" w:hAnsiTheme="majorHAnsi" w:cstheme="minorHAnsi"/>
        </w:rPr>
        <w:t xml:space="preserve">Link: </w:t>
      </w:r>
      <w:r w:rsidR="00BC4863" w:rsidRPr="009D59F6">
        <w:rPr>
          <w:rFonts w:asciiTheme="majorHAnsi" w:hAnsiTheme="majorHAnsi" w:cstheme="minorHAnsi"/>
        </w:rPr>
        <w:t>Rights</w:t>
      </w:r>
    </w:p>
    <w:p w14:paraId="6987C3D9" w14:textId="77777777" w:rsidR="00BC4863" w:rsidRPr="009D59F6" w:rsidRDefault="00BC4863" w:rsidP="00BC4863">
      <w:pPr>
        <w:rPr>
          <w:rFonts w:asciiTheme="majorHAnsi" w:hAnsiTheme="majorHAnsi" w:cstheme="minorHAnsi"/>
        </w:rPr>
      </w:pPr>
    </w:p>
    <w:p w14:paraId="1871421D"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Rights cases key to judicial federalism</w:t>
      </w:r>
    </w:p>
    <w:p w14:paraId="4C0203B0"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Miller 13</w:t>
      </w:r>
      <w:r w:rsidRPr="009D59F6">
        <w:rPr>
          <w:rFonts w:asciiTheme="majorHAnsi" w:hAnsiTheme="majorHAnsi" w:cstheme="minorHAnsi"/>
        </w:rPr>
        <w:t xml:space="preserve"> (9/8, Kenneth P., Associate Professor of Government and Associate Director of the Rose Institute of State and Local Government, Claremont McKenna College, “DEFINING RIGHTS IN THE STATES: JUDICIAL ACTIVISM AND POPULAR RESPONSE”, </w:t>
      </w:r>
      <w:hyperlink r:id="rId152" w:history="1">
        <w:r w:rsidRPr="009D59F6">
          <w:rPr>
            <w:rStyle w:val="Hyperlink"/>
            <w:rFonts w:asciiTheme="majorHAnsi" w:hAnsiTheme="majorHAnsi" w:cstheme="minorHAnsi"/>
          </w:rPr>
          <w:t>http://www.albanylawreview.org/Articles/Vol76_4/76.4.2061%20Miller.pdf</w:t>
        </w:r>
      </w:hyperlink>
      <w:r w:rsidRPr="009D59F6">
        <w:rPr>
          <w:rFonts w:asciiTheme="majorHAnsi" w:hAnsiTheme="majorHAnsi" w:cstheme="minorHAnsi"/>
        </w:rPr>
        <w:t>, Albany Law Review) MBE</w:t>
      </w:r>
    </w:p>
    <w:p w14:paraId="045456C6" w14:textId="77777777" w:rsidR="00BC4863" w:rsidRPr="009D59F6" w:rsidRDefault="00BC4863" w:rsidP="00BC4863">
      <w:pPr>
        <w:rPr>
          <w:rFonts w:asciiTheme="majorHAnsi" w:hAnsiTheme="majorHAnsi" w:cstheme="minorHAnsi"/>
          <w:u w:val="single"/>
        </w:rPr>
      </w:pPr>
      <w:r w:rsidRPr="009D59F6">
        <w:rPr>
          <w:rFonts w:asciiTheme="majorHAnsi" w:hAnsiTheme="majorHAnsi" w:cstheme="minorHAnsi"/>
          <w:sz w:val="12"/>
        </w:rPr>
        <w:t xml:space="preserve">The </w:t>
      </w:r>
      <w:r w:rsidRPr="009D59F6">
        <w:rPr>
          <w:rFonts w:asciiTheme="majorHAnsi" w:hAnsiTheme="majorHAnsi" w:cstheme="minorHAnsi"/>
          <w:highlight w:val="cyan"/>
          <w:u w:val="single"/>
        </w:rPr>
        <w:t>rights revolution in state constitutional law</w:t>
      </w:r>
      <w:r w:rsidRPr="009D59F6">
        <w:rPr>
          <w:rFonts w:asciiTheme="majorHAnsi" w:hAnsiTheme="majorHAnsi" w:cstheme="minorHAnsi"/>
          <w:u w:val="single"/>
        </w:rPr>
        <w:t xml:space="preserve"> has </w:t>
      </w:r>
      <w:r w:rsidRPr="009D59F6">
        <w:rPr>
          <w:rFonts w:asciiTheme="majorHAnsi" w:hAnsiTheme="majorHAnsi" w:cstheme="minorHAnsi"/>
          <w:highlight w:val="cyan"/>
          <w:u w:val="single"/>
        </w:rPr>
        <w:t>generated</w:t>
      </w:r>
      <w:r w:rsidRPr="009D59F6">
        <w:rPr>
          <w:rFonts w:asciiTheme="majorHAnsi" w:hAnsiTheme="majorHAnsi" w:cstheme="minorHAnsi"/>
          <w:sz w:val="12"/>
        </w:rPr>
        <w:t xml:space="preserve"> both praise and criticism. Many </w:t>
      </w:r>
      <w:r w:rsidRPr="009D59F6">
        <w:rPr>
          <w:rFonts w:asciiTheme="majorHAnsi" w:hAnsiTheme="majorHAnsi" w:cstheme="minorHAnsi"/>
          <w:highlight w:val="cyan"/>
          <w:u w:val="single"/>
        </w:rPr>
        <w:t>lawyers, judges, and legal academics</w:t>
      </w:r>
      <w:r w:rsidRPr="009D59F6">
        <w:rPr>
          <w:rFonts w:asciiTheme="majorHAnsi" w:hAnsiTheme="majorHAnsi" w:cstheme="minorHAnsi"/>
          <w:u w:val="single"/>
        </w:rPr>
        <w:t xml:space="preserve">, fully immersed in a rights-honoring legal culture, have </w:t>
      </w:r>
      <w:r w:rsidRPr="009D59F6">
        <w:rPr>
          <w:rFonts w:asciiTheme="majorHAnsi" w:hAnsiTheme="majorHAnsi" w:cstheme="minorHAnsi"/>
          <w:highlight w:val="cyan"/>
          <w:u w:val="single"/>
        </w:rPr>
        <w:t>celebrated the expansion of rights at the state level</w:t>
      </w:r>
      <w:r w:rsidRPr="009D59F6">
        <w:rPr>
          <w:rFonts w:asciiTheme="majorHAnsi" w:hAnsiTheme="majorHAnsi" w:cstheme="minorHAnsi"/>
          <w:u w:val="single"/>
        </w:rPr>
        <w:t>.</w:t>
      </w:r>
      <w:r w:rsidRPr="009D59F6">
        <w:rPr>
          <w:rFonts w:asciiTheme="majorHAnsi" w:hAnsiTheme="majorHAnsi" w:cstheme="minorHAnsi"/>
          <w:sz w:val="12"/>
        </w:rPr>
        <w:t xml:space="preserve"> They contend that </w:t>
      </w:r>
      <w:r w:rsidRPr="009D59F6">
        <w:rPr>
          <w:rFonts w:asciiTheme="majorHAnsi" w:hAnsiTheme="majorHAnsi" w:cstheme="minorHAnsi"/>
          <w:u w:val="single"/>
        </w:rPr>
        <w:t>the movement has bestowed a double benefit</w:t>
      </w:r>
      <w:r w:rsidRPr="009D59F6">
        <w:rPr>
          <w:rFonts w:asciiTheme="majorHAnsi" w:hAnsiTheme="majorHAnsi" w:cstheme="minorHAnsi"/>
          <w:sz w:val="12"/>
        </w:rPr>
        <w:t xml:space="preserve">: while achieving the good of expanding individual rights, </w:t>
      </w:r>
      <w:r w:rsidRPr="009D59F6">
        <w:rPr>
          <w:rFonts w:asciiTheme="majorHAnsi" w:hAnsiTheme="majorHAnsi" w:cstheme="minorHAnsi"/>
          <w:u w:val="single"/>
        </w:rPr>
        <w:t xml:space="preserve">it also has </w:t>
      </w:r>
      <w:r w:rsidRPr="009D59F6">
        <w:rPr>
          <w:rFonts w:asciiTheme="majorHAnsi" w:hAnsiTheme="majorHAnsi" w:cstheme="minorHAnsi"/>
          <w:highlight w:val="cyan"/>
          <w:u w:val="single"/>
        </w:rPr>
        <w:t>promoted the separate, independent good of revitalizing federalism</w:t>
      </w:r>
      <w:r w:rsidRPr="009D59F6">
        <w:rPr>
          <w:rFonts w:asciiTheme="majorHAnsi" w:hAnsiTheme="majorHAnsi" w:cstheme="minorHAnsi"/>
          <w:sz w:val="12"/>
        </w:rPr>
        <w:t xml:space="preserve">.7 According to this view, </w:t>
      </w:r>
      <w:r w:rsidRPr="009D59F6">
        <w:rPr>
          <w:rFonts w:asciiTheme="majorHAnsi" w:hAnsiTheme="majorHAnsi" w:cstheme="minorHAnsi"/>
          <w:u w:val="single"/>
        </w:rPr>
        <w:t xml:space="preserve">the movement’s focus on state constitutional texts has </w:t>
      </w:r>
      <w:r w:rsidRPr="009D59F6">
        <w:rPr>
          <w:rFonts w:asciiTheme="majorHAnsi" w:hAnsiTheme="majorHAnsi" w:cstheme="minorHAnsi"/>
          <w:highlight w:val="cyan"/>
          <w:u w:val="single"/>
        </w:rPr>
        <w:t>breathed life into these documents</w:t>
      </w:r>
      <w:r w:rsidRPr="009D59F6">
        <w:rPr>
          <w:rFonts w:asciiTheme="majorHAnsi" w:hAnsiTheme="majorHAnsi" w:cstheme="minorHAnsi"/>
          <w:u w:val="single"/>
        </w:rPr>
        <w:t xml:space="preserve"> and established a dialogue </w:t>
      </w:r>
      <w:r w:rsidRPr="009D59F6">
        <w:rPr>
          <w:rFonts w:asciiTheme="majorHAnsi" w:hAnsiTheme="majorHAnsi" w:cstheme="minorHAnsi"/>
          <w:sz w:val="12"/>
        </w:rPr>
        <w:t xml:space="preserve">1 The Nixon appointees were Warren E. Burger (1969), Harry A. Blackmun (1970), Lewis F. Powell, Jr. (1971), and William H. Rehnquist (1971). LAWRENCE BAUM, THE SUPREME COURT 28 (10th ed. 2010). 2 See generally William J. Brennan, Jr., State Constitutions and the Protection of Individual Rights, 90 HARV. L. REV. 489, 491 (1977) (arguing that state courts should expand their role in protecting individual rights). 3 See G. Alan Tarr, The Past and Future of the New Judicial Federalism, 24 PUBLIUS 63, 63 (1994). 4 See id. at 66 (“[U]ntil the advent of the new judicial federalism, state courts’ contributions to developing constitutional protections for civil liberties were minimal.”). 5 Id. at 63–79 (discussing the relationship between the Warren Court legacy and the new judicial federalism). 6 Id. at 63. 7 See, e.g., Stanley Mosk, State Constitutionalism: Both Liberal and Conservative, 63 TEX. L. REV. 1081, 1081 (1985) [hereinafter Mosk, Liberal and Conservative]; Tarr, supra note 3, at 73. 2061 MILLER 9/8/2013 10:33 AM 2012/2013] Defining Rights in the States 2063 </w:t>
      </w:r>
      <w:r w:rsidRPr="009D59F6">
        <w:rPr>
          <w:rFonts w:asciiTheme="majorHAnsi" w:hAnsiTheme="majorHAnsi" w:cstheme="minorHAnsi"/>
          <w:u w:val="single"/>
        </w:rPr>
        <w:t>between the U.S. Supreme Court and the states regarding the proper understanding of individual rights and liberties</w:t>
      </w:r>
      <w:r w:rsidRPr="009D59F6">
        <w:rPr>
          <w:rFonts w:asciiTheme="majorHAnsi" w:hAnsiTheme="majorHAnsi" w:cstheme="minorHAnsi"/>
          <w:sz w:val="12"/>
        </w:rPr>
        <w:t xml:space="preserve">.8 Critics, however, have argued that the new judicial federalism is less concerned with creating a distinctive state constitutional jurisprudence than in achieving a liberal agenda of expanding certain preferred rights claims by any available means.9 The emergence of an independent state constitutionalism, in this view, has merely </w:t>
      </w:r>
      <w:r w:rsidRPr="009D59F6">
        <w:rPr>
          <w:rFonts w:asciiTheme="majorHAnsi" w:hAnsiTheme="majorHAnsi" w:cstheme="minorHAnsi"/>
          <w:highlight w:val="cyan"/>
          <w:u w:val="single"/>
        </w:rPr>
        <w:t>provided activists a vehicle</w:t>
      </w:r>
      <w:r w:rsidRPr="009D59F6">
        <w:rPr>
          <w:rFonts w:asciiTheme="majorHAnsi" w:hAnsiTheme="majorHAnsi" w:cstheme="minorHAnsi"/>
          <w:sz w:val="12"/>
        </w:rPr>
        <w:t xml:space="preserve"> for “constitution shopping” and re-litigating rights cases </w:t>
      </w:r>
      <w:r w:rsidRPr="009D59F6">
        <w:rPr>
          <w:rFonts w:asciiTheme="majorHAnsi" w:hAnsiTheme="majorHAnsi" w:cstheme="minorHAnsi"/>
          <w:u w:val="single"/>
        </w:rPr>
        <w:t>whenever they lose in the federal courts.10</w:t>
      </w:r>
    </w:p>
    <w:p w14:paraId="3291A99F" w14:textId="77777777" w:rsidR="00BC4863" w:rsidRPr="009D59F6" w:rsidRDefault="00BC4863" w:rsidP="00BC4863">
      <w:pPr>
        <w:pStyle w:val="Heading2"/>
        <w:rPr>
          <w:rFonts w:asciiTheme="majorHAnsi" w:hAnsiTheme="majorHAnsi" w:cstheme="minorHAnsi"/>
        </w:rPr>
      </w:pPr>
      <w:r w:rsidRPr="009D59F6">
        <w:rPr>
          <w:rFonts w:asciiTheme="majorHAnsi" w:hAnsiTheme="majorHAnsi" w:cstheme="minorHAnsi"/>
        </w:rPr>
        <w:t>Internal Link</w:t>
      </w:r>
    </w:p>
    <w:p w14:paraId="1924FB60" w14:textId="77777777"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I/L Court Legitimacy</w:t>
      </w:r>
    </w:p>
    <w:p w14:paraId="3ACC57B5"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Judicial federalism is key to legal legitimacy</w:t>
      </w:r>
    </w:p>
    <w:p w14:paraId="4C4D9FAF"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Fitzpatrick 4</w:t>
      </w:r>
      <w:r w:rsidRPr="009D59F6">
        <w:rPr>
          <w:rFonts w:asciiTheme="majorHAnsi" w:hAnsiTheme="majorHAnsi" w:cstheme="minorHAnsi"/>
        </w:rPr>
        <w:t xml:space="preserve"> (November, Robert K., Litigation attorney, J.D. at NYU School of Law, “NEITHER ICARUS NOR OSTRICH: STATE CONSTITUTIONS AS AN INDEPENDENT SOURCE OF INDIVIDUAL RIGHTS”, NYU Law Review, </w:t>
      </w:r>
      <w:hyperlink r:id="rId153" w:history="1">
        <w:r w:rsidRPr="009D59F6">
          <w:rPr>
            <w:rStyle w:val="Hyperlink"/>
            <w:rFonts w:asciiTheme="majorHAnsi" w:hAnsiTheme="majorHAnsi" w:cstheme="minorHAnsi"/>
          </w:rPr>
          <w:t>http://www.nyulawreview.org/sites/default/files/pdf/NYULawReview-79-5-Fitzpatrick.pdf</w:t>
        </w:r>
      </w:hyperlink>
      <w:r w:rsidRPr="009D59F6">
        <w:rPr>
          <w:rFonts w:asciiTheme="majorHAnsi" w:hAnsiTheme="majorHAnsi" w:cstheme="minorHAnsi"/>
        </w:rPr>
        <w:t>, p. 1868- 1870) MFE</w:t>
      </w:r>
    </w:p>
    <w:p w14:paraId="58F3C9C0"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b/>
          <w:highlight w:val="cyan"/>
          <w:u w:val="single"/>
        </w:rPr>
        <w:t>Judicial federalism</w:t>
      </w:r>
      <w:r w:rsidRPr="009D59F6">
        <w:rPr>
          <w:rFonts w:asciiTheme="majorHAnsi" w:hAnsiTheme="majorHAnsi" w:cstheme="minorHAnsi"/>
          <w:sz w:val="14"/>
        </w:rPr>
        <w:t xml:space="preserve">, checked by appropriate limitations, </w:t>
      </w:r>
      <w:r w:rsidRPr="009D59F6">
        <w:rPr>
          <w:rFonts w:asciiTheme="majorHAnsi" w:hAnsiTheme="majorHAnsi" w:cstheme="minorHAnsi"/>
          <w:highlight w:val="cyan"/>
          <w:u w:val="single"/>
        </w:rPr>
        <w:t>is</w:t>
      </w:r>
      <w:r w:rsidRPr="009D59F6">
        <w:rPr>
          <w:rFonts w:asciiTheme="majorHAnsi" w:hAnsiTheme="majorHAnsi" w:cstheme="minorHAnsi"/>
          <w:u w:val="single"/>
        </w:rPr>
        <w:t xml:space="preserve"> an </w:t>
      </w:r>
      <w:r w:rsidRPr="009D59F6">
        <w:rPr>
          <w:rFonts w:asciiTheme="majorHAnsi" w:hAnsiTheme="majorHAnsi" w:cstheme="minorHAnsi"/>
          <w:b/>
          <w:highlight w:val="cyan"/>
          <w:u w:val="single"/>
        </w:rPr>
        <w:t>extremely helpful means of infusing American law with greater vitality</w:t>
      </w:r>
      <w:r w:rsidRPr="009D59F6">
        <w:rPr>
          <w:rFonts w:asciiTheme="majorHAnsi" w:hAnsiTheme="majorHAnsi" w:cstheme="minorHAnsi"/>
          <w:highlight w:val="cyan"/>
          <w:u w:val="single"/>
        </w:rPr>
        <w:t xml:space="preserve"> by permitting the simultaneous development of multiple constitutional approaches to similar issues</w:t>
      </w:r>
      <w:r w:rsidRPr="009D59F6">
        <w:rPr>
          <w:rFonts w:asciiTheme="majorHAnsi" w:hAnsiTheme="majorHAnsi" w:cstheme="minorHAnsi"/>
          <w:sz w:val="14"/>
        </w:rPr>
        <w:t xml:space="preserve">. 232 </w:t>
      </w:r>
      <w:r w:rsidRPr="009D59F6">
        <w:rPr>
          <w:rFonts w:asciiTheme="majorHAnsi" w:hAnsiTheme="majorHAnsi" w:cstheme="minorHAnsi"/>
          <w:highlight w:val="cyan"/>
          <w:u w:val="single"/>
        </w:rPr>
        <w:t>The recent case law</w:t>
      </w:r>
      <w:r w:rsidRPr="009D59F6">
        <w:rPr>
          <w:rFonts w:asciiTheme="majorHAnsi" w:hAnsiTheme="majorHAnsi" w:cstheme="minorHAnsi"/>
          <w:sz w:val="14"/>
        </w:rPr>
        <w:t xml:space="preserve"> concerning same-sex marriage, </w:t>
      </w:r>
      <w:r w:rsidRPr="009D59F6">
        <w:rPr>
          <w:rFonts w:asciiTheme="majorHAnsi" w:hAnsiTheme="majorHAnsi" w:cstheme="minorHAnsi"/>
          <w:u w:val="single"/>
        </w:rPr>
        <w:t xml:space="preserve">for example, </w:t>
      </w:r>
      <w:r w:rsidRPr="009D59F6">
        <w:rPr>
          <w:rFonts w:asciiTheme="majorHAnsi" w:hAnsiTheme="majorHAnsi" w:cstheme="minorHAnsi"/>
          <w:highlight w:val="cyan"/>
          <w:u w:val="single"/>
        </w:rPr>
        <w:t>allows the Supreme Court</w:t>
      </w:r>
      <w:r w:rsidRPr="009D59F6">
        <w:rPr>
          <w:rFonts w:asciiTheme="majorHAnsi" w:hAnsiTheme="majorHAnsi" w:cstheme="minorHAnsi"/>
          <w:u w:val="single"/>
        </w:rPr>
        <w:t xml:space="preserve"> and the high courts of other states </w:t>
      </w:r>
      <w:r w:rsidRPr="009D59F6">
        <w:rPr>
          <w:rFonts w:asciiTheme="majorHAnsi" w:hAnsiTheme="majorHAnsi" w:cstheme="minorHAnsi"/>
          <w:highlight w:val="cyan"/>
          <w:u w:val="single"/>
        </w:rPr>
        <w:t>to measure the logical force of their own precedents</w:t>
      </w:r>
      <w:r w:rsidRPr="009D59F6">
        <w:rPr>
          <w:rFonts w:asciiTheme="majorHAnsi" w:hAnsiTheme="majorHAnsi" w:cstheme="minorHAnsi"/>
          <w:u w:val="single"/>
        </w:rPr>
        <w:t xml:space="preserve"> against the approaches taken in Vermont and Massachusetts. The current experience in Massachusetts further illustrates</w:t>
      </w:r>
      <w:r w:rsidRPr="009D59F6">
        <w:rPr>
          <w:rFonts w:asciiTheme="majorHAnsi" w:hAnsiTheme="majorHAnsi" w:cstheme="minorHAnsi"/>
          <w:sz w:val="14"/>
        </w:rPr>
        <w:t xml:space="preserve"> </w:t>
      </w:r>
      <w:r w:rsidRPr="009D59F6">
        <w:rPr>
          <w:rFonts w:asciiTheme="majorHAnsi" w:hAnsiTheme="majorHAnsi" w:cstheme="minorHAnsi"/>
          <w:u w:val="single"/>
        </w:rPr>
        <w:t>the</w:t>
      </w:r>
      <w:r w:rsidRPr="009D59F6">
        <w:rPr>
          <w:rFonts w:asciiTheme="majorHAnsi" w:hAnsiTheme="majorHAnsi" w:cstheme="minorHAnsi"/>
          <w:sz w:val="14"/>
        </w:rPr>
        <w:t xml:space="preserve"> kind of </w:t>
      </w:r>
      <w:r w:rsidRPr="009D59F6">
        <w:rPr>
          <w:rFonts w:asciiTheme="majorHAnsi" w:hAnsiTheme="majorHAnsi" w:cstheme="minorHAnsi"/>
          <w:u w:val="single"/>
        </w:rPr>
        <w:t>state-by-state social experimentation that judicial federalism advocates point to as a major benefit of independent state constitutional interpretation.</w:t>
      </w:r>
      <w:r w:rsidRPr="009D59F6">
        <w:rPr>
          <w:rFonts w:asciiTheme="majorHAnsi" w:hAnsiTheme="majorHAnsi" w:cstheme="minorHAnsi"/>
          <w:sz w:val="14"/>
        </w:rPr>
        <w:t xml:space="preserve"> 233 Support for gay marriage varies significantly among American states, with residents of Massachusetts among those least opposed. 234 A regime in which novel constitutional protections are first extended in those states where the population is least resistant enables those states to serve, as Justice Brandeis noted, as social laboratories for other jurisdictions to observe carefully, and perhaps to emulate.235 Though </w:t>
      </w:r>
      <w:r w:rsidRPr="009D59F6">
        <w:rPr>
          <w:rFonts w:asciiTheme="majorHAnsi" w:hAnsiTheme="majorHAnsi" w:cstheme="minorHAnsi"/>
          <w:b/>
          <w:u w:val="single"/>
        </w:rPr>
        <w:t>judicial federalism will have its greatest effect if it is so widespread as to prompt the Supreme Court to abandon its prior position on a constitutional issue,236 transforming the law of a few innovative states into the law of the entire nation</w:t>
      </w:r>
      <w:r w:rsidRPr="009D59F6">
        <w:rPr>
          <w:rFonts w:asciiTheme="majorHAnsi" w:hAnsiTheme="majorHAnsi" w:cstheme="minorHAnsi"/>
          <w:sz w:val="14"/>
        </w:rPr>
        <w:t xml:space="preserve">, it is not a failure if states simply continue to disagree. </w:t>
      </w:r>
      <w:r w:rsidRPr="009D59F6">
        <w:rPr>
          <w:rFonts w:asciiTheme="majorHAnsi" w:hAnsiTheme="majorHAnsi" w:cstheme="minorHAnsi"/>
          <w:u w:val="single"/>
        </w:rPr>
        <w:t>Diversity of social policy is, after all, frequently cited as one of the main advantages of federalism</w:t>
      </w:r>
      <w:r w:rsidRPr="009D59F6">
        <w:rPr>
          <w:rFonts w:asciiTheme="majorHAnsi" w:hAnsiTheme="majorHAnsi" w:cstheme="minorHAnsi"/>
          <w:sz w:val="14"/>
        </w:rPr>
        <w:t xml:space="preserve">.2 37 </w:t>
      </w:r>
      <w:r w:rsidRPr="009D59F6">
        <w:rPr>
          <w:rFonts w:asciiTheme="majorHAnsi" w:hAnsiTheme="majorHAnsi" w:cstheme="minorHAnsi"/>
          <w:b/>
          <w:highlight w:val="cyan"/>
          <w:u w:val="single"/>
        </w:rPr>
        <w:t>The limitations of judicial federalism</w:t>
      </w:r>
      <w:r w:rsidRPr="009D59F6">
        <w:rPr>
          <w:rFonts w:asciiTheme="majorHAnsi" w:hAnsiTheme="majorHAnsi" w:cstheme="minorHAnsi"/>
          <w:b/>
          <w:u w:val="single"/>
        </w:rPr>
        <w:t xml:space="preserve">, moreover, actually </w:t>
      </w:r>
      <w:r w:rsidRPr="009D59F6">
        <w:rPr>
          <w:rFonts w:asciiTheme="majorHAnsi" w:hAnsiTheme="majorHAnsi" w:cstheme="minorHAnsi"/>
          <w:b/>
          <w:highlight w:val="cyan"/>
          <w:u w:val="single"/>
        </w:rPr>
        <w:t>serve to legitimate the practice</w:t>
      </w:r>
      <w:r w:rsidRPr="009D59F6">
        <w:rPr>
          <w:rFonts w:asciiTheme="majorHAnsi" w:hAnsiTheme="majorHAnsi" w:cstheme="minorHAnsi"/>
          <w:sz w:val="14"/>
        </w:rPr>
        <w:t xml:space="preserve">. For example, </w:t>
      </w:r>
      <w:r w:rsidRPr="009D59F6">
        <w:rPr>
          <w:rFonts w:asciiTheme="majorHAnsi" w:hAnsiTheme="majorHAnsi" w:cstheme="minorHAnsi"/>
          <w:u w:val="single"/>
        </w:rPr>
        <w:t xml:space="preserve">while the </w:t>
      </w:r>
      <w:r w:rsidRPr="009D59F6">
        <w:rPr>
          <w:rFonts w:asciiTheme="majorHAnsi" w:hAnsiTheme="majorHAnsi" w:cstheme="minorHAnsi"/>
          <w:highlight w:val="cyan"/>
          <w:u w:val="single"/>
        </w:rPr>
        <w:t>democratic accountability</w:t>
      </w:r>
      <w:r w:rsidRPr="009D59F6">
        <w:rPr>
          <w:rFonts w:asciiTheme="majorHAnsi" w:hAnsiTheme="majorHAnsi" w:cstheme="minorHAnsi"/>
          <w:u w:val="single"/>
        </w:rPr>
        <w:t xml:space="preserve"> that </w:t>
      </w:r>
      <w:r w:rsidRPr="009D59F6">
        <w:rPr>
          <w:rFonts w:asciiTheme="majorHAnsi" w:hAnsiTheme="majorHAnsi" w:cstheme="minorHAnsi"/>
          <w:highlight w:val="cyan"/>
          <w:u w:val="single"/>
        </w:rPr>
        <w:t>results from the</w:t>
      </w:r>
      <w:r w:rsidRPr="009D59F6">
        <w:rPr>
          <w:rFonts w:asciiTheme="majorHAnsi" w:hAnsiTheme="majorHAnsi" w:cstheme="minorHAnsi"/>
          <w:u w:val="single"/>
        </w:rPr>
        <w:t xml:space="preserve"> relative </w:t>
      </w:r>
      <w:r w:rsidRPr="009D59F6">
        <w:rPr>
          <w:rFonts w:asciiTheme="majorHAnsi" w:hAnsiTheme="majorHAnsi" w:cstheme="minorHAnsi"/>
          <w:highlight w:val="cyan"/>
          <w:u w:val="single"/>
        </w:rPr>
        <w:t>ease of amending state constitutions</w:t>
      </w:r>
      <w:r w:rsidRPr="009D59F6">
        <w:rPr>
          <w:rFonts w:asciiTheme="majorHAnsi" w:hAnsiTheme="majorHAnsi" w:cstheme="minorHAnsi"/>
          <w:u w:val="single"/>
        </w:rPr>
        <w:t xml:space="preserve"> might make it less likely that state judges will make bold yet unpopular decisions protecting individual rights</w:t>
      </w:r>
      <w:r w:rsidRPr="009D59F6">
        <w:rPr>
          <w:rFonts w:asciiTheme="majorHAnsi" w:hAnsiTheme="majorHAnsi" w:cstheme="minorHAnsi"/>
          <w:sz w:val="14"/>
        </w:rPr>
        <w:t xml:space="preserve">, 238 or that </w:t>
      </w:r>
      <w:r w:rsidRPr="009D59F6">
        <w:rPr>
          <w:rFonts w:asciiTheme="majorHAnsi" w:hAnsiTheme="majorHAnsi" w:cstheme="minorHAnsi"/>
          <w:u w:val="single"/>
        </w:rPr>
        <w:t>such decisions will long remain the law of the state</w:t>
      </w:r>
      <w:r w:rsidRPr="009D59F6">
        <w:rPr>
          <w:rFonts w:asciiTheme="majorHAnsi" w:hAnsiTheme="majorHAnsi" w:cstheme="minorHAnsi"/>
          <w:sz w:val="14"/>
        </w:rPr>
        <w:t xml:space="preserve">, </w:t>
      </w:r>
      <w:r w:rsidRPr="009D59F6">
        <w:rPr>
          <w:rFonts w:asciiTheme="majorHAnsi" w:hAnsiTheme="majorHAnsi" w:cstheme="minorHAnsi"/>
          <w:highlight w:val="cyan"/>
          <w:u w:val="single"/>
        </w:rPr>
        <w:t>it has the benefit of removing</w:t>
      </w:r>
      <w:r w:rsidRPr="009D59F6">
        <w:rPr>
          <w:rFonts w:asciiTheme="majorHAnsi" w:hAnsiTheme="majorHAnsi" w:cstheme="minorHAnsi"/>
          <w:sz w:val="14"/>
          <w:highlight w:val="cyan"/>
        </w:rPr>
        <w:t>,</w:t>
      </w:r>
      <w:r w:rsidRPr="009D59F6">
        <w:rPr>
          <w:rFonts w:asciiTheme="majorHAnsi" w:hAnsiTheme="majorHAnsi" w:cstheme="minorHAnsi"/>
          <w:sz w:val="14"/>
        </w:rPr>
        <w:t xml:space="preserve"> to some extent, </w:t>
      </w:r>
      <w:r w:rsidRPr="009D59F6">
        <w:rPr>
          <w:rFonts w:asciiTheme="majorHAnsi" w:hAnsiTheme="majorHAnsi" w:cstheme="minorHAnsi"/>
          <w:u w:val="single"/>
        </w:rPr>
        <w:t xml:space="preserve">the taint of </w:t>
      </w:r>
      <w:r w:rsidRPr="009D59F6">
        <w:rPr>
          <w:rFonts w:asciiTheme="majorHAnsi" w:hAnsiTheme="majorHAnsi" w:cstheme="minorHAnsi"/>
          <w:highlight w:val="cyan"/>
          <w:u w:val="single"/>
        </w:rPr>
        <w:t>countermajoritarianism</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 xml:space="preserve">that </w:t>
      </w:r>
      <w:r w:rsidRPr="009D59F6">
        <w:rPr>
          <w:rFonts w:asciiTheme="majorHAnsi" w:hAnsiTheme="majorHAnsi" w:cstheme="minorHAnsi"/>
          <w:b/>
          <w:highlight w:val="cyan"/>
          <w:u w:val="single"/>
        </w:rPr>
        <w:t>plagues</w:t>
      </w:r>
      <w:r w:rsidRPr="009D59F6">
        <w:rPr>
          <w:rFonts w:asciiTheme="majorHAnsi" w:hAnsiTheme="majorHAnsi" w:cstheme="minorHAnsi"/>
          <w:u w:val="single"/>
        </w:rPr>
        <w:t xml:space="preserve"> many </w:t>
      </w:r>
      <w:r w:rsidRPr="009D59F6">
        <w:rPr>
          <w:rFonts w:asciiTheme="majorHAnsi" w:hAnsiTheme="majorHAnsi" w:cstheme="minorHAnsi"/>
          <w:b/>
          <w:highlight w:val="cyan"/>
          <w:u w:val="single"/>
        </w:rPr>
        <w:t>federal court opinions</w:t>
      </w:r>
      <w:r w:rsidRPr="009D59F6">
        <w:rPr>
          <w:rFonts w:asciiTheme="majorHAnsi" w:hAnsiTheme="majorHAnsi" w:cstheme="minorHAnsi"/>
          <w:sz w:val="14"/>
        </w:rPr>
        <w:t xml:space="preserve">239 </w:t>
      </w:r>
      <w:r w:rsidRPr="009D59F6">
        <w:rPr>
          <w:rFonts w:asciiTheme="majorHAnsi" w:hAnsiTheme="majorHAnsi" w:cstheme="minorHAnsi"/>
          <w:b/>
          <w:highlight w:val="cyan"/>
          <w:u w:val="single"/>
        </w:rPr>
        <w:t>and thus enhances the legitimacy of those decisions</w:t>
      </w:r>
      <w:r w:rsidRPr="009D59F6">
        <w:rPr>
          <w:rFonts w:asciiTheme="majorHAnsi" w:hAnsiTheme="majorHAnsi" w:cstheme="minorHAnsi"/>
          <w:sz w:val="14"/>
        </w:rPr>
        <w:t xml:space="preserve"> that survive.2 40 </w:t>
      </w:r>
      <w:r w:rsidRPr="009D59F6">
        <w:rPr>
          <w:rFonts w:asciiTheme="majorHAnsi" w:hAnsiTheme="majorHAnsi" w:cstheme="minorHAnsi"/>
          <w:u w:val="single"/>
        </w:rPr>
        <w:t>The controversial nature of the Goodridge decision virtually ensured that the legislature, and perhaps the people, of Massachusetts would be heard on the issue</w:t>
      </w:r>
      <w:r w:rsidRPr="009D59F6">
        <w:rPr>
          <w:rFonts w:asciiTheme="majorHAnsi" w:hAnsiTheme="majorHAnsi" w:cstheme="minorHAnsi"/>
          <w:sz w:val="14"/>
        </w:rPr>
        <w:t xml:space="preserve">. Indeed, despite Goodridge and the Advisory Opinions, the future of same-sex marriage in Massachusetts is far from clear. 24' Though constitutional amendment in the states might not always take place with the type of measured reflection that many deem desirable,2 42 it does help to ensure that state constitutions are charters more truly reflective of the ever-developing values of a democratic body politic, 2 43 and the very fact of </w:t>
      </w:r>
      <w:r w:rsidRPr="009D59F6">
        <w:rPr>
          <w:rFonts w:asciiTheme="majorHAnsi" w:hAnsiTheme="majorHAnsi" w:cstheme="minorHAnsi"/>
          <w:highlight w:val="cyan"/>
          <w:u w:val="single"/>
        </w:rPr>
        <w:t>innovative state court decisions educates citizens</w:t>
      </w:r>
      <w:r w:rsidRPr="009D59F6">
        <w:rPr>
          <w:rFonts w:asciiTheme="majorHAnsi" w:hAnsiTheme="majorHAnsi" w:cstheme="minorHAnsi"/>
          <w:u w:val="single"/>
        </w:rPr>
        <w:t xml:space="preserve"> about state constitutional processes, </w:t>
      </w:r>
      <w:r w:rsidRPr="009D59F6">
        <w:rPr>
          <w:rFonts w:asciiTheme="majorHAnsi" w:hAnsiTheme="majorHAnsi" w:cstheme="minorHAnsi"/>
          <w:highlight w:val="cyan"/>
          <w:u w:val="single"/>
        </w:rPr>
        <w:t>which is</w:t>
      </w:r>
      <w:r w:rsidRPr="009D59F6">
        <w:rPr>
          <w:rFonts w:asciiTheme="majorHAnsi" w:hAnsiTheme="majorHAnsi" w:cstheme="minorHAnsi"/>
          <w:u w:val="single"/>
        </w:rPr>
        <w:t xml:space="preserve"> itself </w:t>
      </w:r>
      <w:r w:rsidRPr="009D59F6">
        <w:rPr>
          <w:rFonts w:asciiTheme="majorHAnsi" w:hAnsiTheme="majorHAnsi" w:cstheme="minorHAnsi"/>
          <w:highlight w:val="cyan"/>
          <w:u w:val="single"/>
        </w:rPr>
        <w:t>a positive consequence.</w:t>
      </w:r>
      <w:r w:rsidRPr="009D59F6">
        <w:rPr>
          <w:rFonts w:asciiTheme="majorHAnsi" w:hAnsiTheme="majorHAnsi" w:cstheme="minorHAnsi"/>
          <w:u w:val="single"/>
        </w:rPr>
        <w:t xml:space="preserve"> </w:t>
      </w:r>
      <w:r w:rsidRPr="009D59F6">
        <w:rPr>
          <w:rFonts w:asciiTheme="majorHAnsi" w:hAnsiTheme="majorHAnsi" w:cstheme="minorHAnsi"/>
          <w:sz w:val="14"/>
        </w:rPr>
        <w:t>The Vermont Supreme Court's perhaps strategic decision to defer to a compromised legislative remedy in Baker v. State raises an important question about the judicial role in state constitutional cases: Is it appropriate for courts to structure a remedy for the express purpose of minimizing the likelihood that it will be overturned by amendment?24 4 Yet the Vermont decision too was subject to reversal by amendment; the fact that an effort to do so failed 245 demonstrates that Baker, and its remedy of civil unions, enjoys a substantial degree of democratic legitimacy within Vermont.</w:t>
      </w:r>
    </w:p>
    <w:p w14:paraId="1B8FA80A" w14:textId="77777777"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I/L Iraq Modeling</w:t>
      </w:r>
    </w:p>
    <w:p w14:paraId="712E4093"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Decentralization is key to democratic legitimacy and stability</w:t>
      </w:r>
    </w:p>
    <w:p w14:paraId="16704968"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Diamond 4</w:t>
      </w:r>
      <w:r w:rsidRPr="009D59F6">
        <w:rPr>
          <w:rFonts w:asciiTheme="majorHAnsi" w:hAnsiTheme="majorHAnsi" w:cstheme="minorHAnsi"/>
        </w:rPr>
        <w:t xml:space="preserve"> (February 12, Larry, Senior Fellow at the Hoover Institution, Stanford University, and founding co-editor of the Journal of Democracy. At Stanford University, he is professor by courtesy of political science and sociology, and he coordinates the democracy program of the Center on Democracy, Development, and the Rule of Law (CDDRL), within the Freeman Spogli Institute for International Studies (FSI), “Why Decentralize Power in A Democracy?”, Stanford University, </w:t>
      </w:r>
      <w:hyperlink r:id="rId154" w:history="1">
        <w:r w:rsidRPr="009D59F6">
          <w:rPr>
            <w:rStyle w:val="Hyperlink"/>
            <w:rFonts w:asciiTheme="majorHAnsi" w:hAnsiTheme="majorHAnsi" w:cstheme="minorHAnsi"/>
          </w:rPr>
          <w:t>https://web.stanford.edu/~ldiamond/iraq/Decentralize_Power021204.htm</w:t>
        </w:r>
      </w:hyperlink>
      <w:r w:rsidRPr="009D59F6">
        <w:rPr>
          <w:rFonts w:asciiTheme="majorHAnsi" w:hAnsiTheme="majorHAnsi" w:cstheme="minorHAnsi"/>
        </w:rPr>
        <w:t>) MFE</w:t>
      </w:r>
    </w:p>
    <w:p w14:paraId="6CBCD3F3" w14:textId="77777777" w:rsidR="00BC4863" w:rsidRPr="009D59F6" w:rsidRDefault="00BC4863" w:rsidP="00BC4863">
      <w:pPr>
        <w:rPr>
          <w:rFonts w:asciiTheme="majorHAnsi" w:hAnsiTheme="majorHAnsi" w:cstheme="minorHAnsi"/>
          <w:b/>
          <w:u w:val="single"/>
        </w:rPr>
      </w:pPr>
      <w:r w:rsidRPr="009D59F6">
        <w:rPr>
          <w:rFonts w:asciiTheme="majorHAnsi" w:hAnsiTheme="majorHAnsi" w:cstheme="minorHAnsi"/>
          <w:sz w:val="14"/>
        </w:rPr>
        <w:t xml:space="preserve">As you have heard this morning, </w:t>
      </w:r>
      <w:r w:rsidRPr="009D59F6">
        <w:rPr>
          <w:rFonts w:asciiTheme="majorHAnsi" w:hAnsiTheme="majorHAnsi" w:cstheme="minorHAnsi"/>
          <w:highlight w:val="cyan"/>
          <w:u w:val="single"/>
        </w:rPr>
        <w:t>a growing number of countries are moving to adopt federal systems that devolve</w:t>
      </w:r>
      <w:r w:rsidRPr="009D59F6">
        <w:rPr>
          <w:rFonts w:asciiTheme="majorHAnsi" w:hAnsiTheme="majorHAnsi" w:cstheme="minorHAnsi"/>
          <w:u w:val="single"/>
        </w:rPr>
        <w:t xml:space="preserve"> significant </w:t>
      </w:r>
      <w:r w:rsidRPr="009D59F6">
        <w:rPr>
          <w:rFonts w:asciiTheme="majorHAnsi" w:hAnsiTheme="majorHAnsi" w:cstheme="minorHAnsi"/>
          <w:highlight w:val="cyan"/>
          <w:u w:val="single"/>
        </w:rPr>
        <w:t>governing authority down</w:t>
      </w:r>
      <w:r w:rsidRPr="009D59F6">
        <w:rPr>
          <w:rFonts w:asciiTheme="majorHAnsi" w:hAnsiTheme="majorHAnsi" w:cstheme="minorHAnsi"/>
          <w:u w:val="single"/>
        </w:rPr>
        <w:t xml:space="preserve"> from the center </w:t>
      </w:r>
      <w:r w:rsidRPr="009D59F6">
        <w:rPr>
          <w:rFonts w:asciiTheme="majorHAnsi" w:hAnsiTheme="majorHAnsi" w:cstheme="minorHAnsi"/>
          <w:highlight w:val="cyan"/>
          <w:u w:val="single"/>
        </w:rPr>
        <w:t>to lower levels</w:t>
      </w:r>
      <w:r w:rsidRPr="009D59F6">
        <w:rPr>
          <w:rFonts w:asciiTheme="majorHAnsi" w:hAnsiTheme="majorHAnsi" w:cstheme="minorHAnsi"/>
          <w:sz w:val="14"/>
        </w:rPr>
        <w:t xml:space="preserve">, or at least </w:t>
      </w:r>
      <w:r w:rsidRPr="009D59F6">
        <w:rPr>
          <w:rFonts w:asciiTheme="majorHAnsi" w:hAnsiTheme="majorHAnsi" w:cstheme="minorHAnsi"/>
          <w:u w:val="single"/>
        </w:rPr>
        <w:t xml:space="preserve">for decentralizing some significant elements of government responsibility down to local government. </w:t>
      </w:r>
      <w:r w:rsidRPr="009D59F6">
        <w:rPr>
          <w:rFonts w:asciiTheme="majorHAnsi" w:hAnsiTheme="majorHAnsi" w:cstheme="minorHAnsi"/>
          <w:sz w:val="14"/>
        </w:rPr>
        <w:t xml:space="preserve">I want to address three questions today. First, why are more and more countries moving to devolve and decentralize governing power? Second, what has this trend meant for the quality of democracy and governance around the world? Third, what has it meant for the ability of countries to hold together peacefully as a unified state?  Why the Trend Toward Federalism? </w:t>
      </w:r>
      <w:r w:rsidRPr="009D59F6">
        <w:rPr>
          <w:rFonts w:asciiTheme="majorHAnsi" w:hAnsiTheme="majorHAnsi" w:cstheme="minorHAnsi"/>
          <w:u w:val="single"/>
        </w:rPr>
        <w:t xml:space="preserve"> There are three broad reasons why so many countries are adopting federal systems, or greater political and administrative decentralization</w:t>
      </w:r>
      <w:r w:rsidRPr="009D59F6">
        <w:rPr>
          <w:rFonts w:asciiTheme="majorHAnsi" w:hAnsiTheme="majorHAnsi" w:cstheme="minorHAnsi"/>
          <w:sz w:val="14"/>
        </w:rPr>
        <w:t xml:space="preserve">. In some countries, </w:t>
      </w:r>
      <w:r w:rsidRPr="009D59F6">
        <w:rPr>
          <w:rFonts w:asciiTheme="majorHAnsi" w:hAnsiTheme="majorHAnsi" w:cstheme="minorHAnsi"/>
          <w:highlight w:val="cyan"/>
          <w:u w:val="single"/>
        </w:rPr>
        <w:t>federalism is adopted as a means of giving</w:t>
      </w:r>
      <w:r w:rsidRPr="009D59F6">
        <w:rPr>
          <w:rFonts w:asciiTheme="majorHAnsi" w:hAnsiTheme="majorHAnsi" w:cstheme="minorHAnsi"/>
          <w:u w:val="single"/>
        </w:rPr>
        <w:t xml:space="preserve"> different </w:t>
      </w:r>
      <w:r w:rsidRPr="009D59F6">
        <w:rPr>
          <w:rFonts w:asciiTheme="majorHAnsi" w:hAnsiTheme="majorHAnsi" w:cstheme="minorHAnsi"/>
          <w:highlight w:val="cyan"/>
          <w:u w:val="single"/>
        </w:rPr>
        <w:t>ethnic and regional groups some autonomy</w:t>
      </w:r>
      <w:r w:rsidRPr="009D59F6">
        <w:rPr>
          <w:rFonts w:asciiTheme="majorHAnsi" w:hAnsiTheme="majorHAnsi" w:cstheme="minorHAnsi"/>
          <w:u w:val="single"/>
        </w:rPr>
        <w:t xml:space="preserve"> and control over their own affairs</w:t>
      </w:r>
      <w:r w:rsidRPr="009D59F6">
        <w:rPr>
          <w:rFonts w:asciiTheme="majorHAnsi" w:hAnsiTheme="majorHAnsi" w:cstheme="minorHAnsi"/>
          <w:sz w:val="14"/>
        </w:rPr>
        <w:t xml:space="preserve">. The thinking is that if different ethnic and regional minorities have some autonomy, some ability to determine their own local affairs with respect to education, culture, and economic development, they will feel more secure, and be more willing to accept the authority and legitimacy of the larger national state. I know there are concerns about this issue in Iraq, and I will return to it in a little while.  Second, </w:t>
      </w:r>
      <w:r w:rsidRPr="009D59F6">
        <w:rPr>
          <w:rFonts w:asciiTheme="majorHAnsi" w:hAnsiTheme="majorHAnsi" w:cstheme="minorHAnsi"/>
          <w:u w:val="single"/>
        </w:rPr>
        <w:t>federalism or devolution of power is adopted as a means of sharing power among lots of different political parties, which may or may not have some basis in ethnic or regional ties</w:t>
      </w:r>
      <w:r w:rsidRPr="009D59F6">
        <w:rPr>
          <w:rFonts w:asciiTheme="majorHAnsi" w:hAnsiTheme="majorHAnsi" w:cstheme="minorHAnsi"/>
          <w:sz w:val="14"/>
        </w:rPr>
        <w:t xml:space="preserve">. </w:t>
      </w:r>
      <w:r w:rsidRPr="009D59F6">
        <w:rPr>
          <w:rFonts w:asciiTheme="majorHAnsi" w:hAnsiTheme="majorHAnsi" w:cstheme="minorHAnsi"/>
          <w:b/>
          <w:highlight w:val="cyan"/>
          <w:u w:val="single"/>
        </w:rPr>
        <w:t>If democracy is to survive, it cannot be a winner-take-all system</w:t>
      </w:r>
      <w:r w:rsidRPr="009D59F6">
        <w:rPr>
          <w:rFonts w:asciiTheme="majorHAnsi" w:hAnsiTheme="majorHAnsi" w:cstheme="minorHAnsi"/>
          <w:b/>
          <w:u w:val="single"/>
        </w:rPr>
        <w:t>, particularly not one in which one party is always going to win, and thus take all.</w:t>
      </w:r>
      <w:r w:rsidRPr="009D59F6">
        <w:rPr>
          <w:rFonts w:asciiTheme="majorHAnsi" w:hAnsiTheme="majorHAnsi" w:cstheme="minorHAnsi"/>
          <w:sz w:val="14"/>
        </w:rPr>
        <w:t xml:space="preserve"> </w:t>
      </w:r>
      <w:r w:rsidRPr="009D59F6">
        <w:rPr>
          <w:rFonts w:asciiTheme="majorHAnsi" w:hAnsiTheme="majorHAnsi" w:cstheme="minorHAnsi"/>
          <w:highlight w:val="cyan"/>
          <w:u w:val="single"/>
        </w:rPr>
        <w:t>When</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some governing responsibilities</w:t>
      </w:r>
      <w:r w:rsidRPr="009D59F6">
        <w:rPr>
          <w:rFonts w:asciiTheme="majorHAnsi" w:hAnsiTheme="majorHAnsi" w:cstheme="minorHAnsi"/>
          <w:u w:val="single"/>
        </w:rPr>
        <w:t xml:space="preserve"> and resources </w:t>
      </w:r>
      <w:r w:rsidRPr="009D59F6">
        <w:rPr>
          <w:rFonts w:asciiTheme="majorHAnsi" w:hAnsiTheme="majorHAnsi" w:cstheme="minorHAnsi"/>
          <w:highlight w:val="cyan"/>
          <w:u w:val="single"/>
        </w:rPr>
        <w:t>are devolved</w:t>
      </w:r>
      <w:r w:rsidRPr="009D59F6">
        <w:rPr>
          <w:rFonts w:asciiTheme="majorHAnsi" w:hAnsiTheme="majorHAnsi" w:cstheme="minorHAnsi"/>
          <w:u w:val="single"/>
        </w:rPr>
        <w:t xml:space="preserve"> to lower levels of authority, and when there are a lot of different provinces and municipalities whose governments will be chosen through elections, </w:t>
      </w:r>
      <w:r w:rsidRPr="009D59F6">
        <w:rPr>
          <w:rFonts w:asciiTheme="majorHAnsi" w:hAnsiTheme="majorHAnsi" w:cstheme="minorHAnsi"/>
          <w:highlight w:val="cyan"/>
          <w:u w:val="single"/>
        </w:rPr>
        <w:t>parties and groups that cannot win control of the central government may</w:t>
      </w:r>
      <w:r w:rsidRPr="009D59F6">
        <w:rPr>
          <w:rFonts w:asciiTheme="majorHAnsi" w:hAnsiTheme="majorHAnsi" w:cstheme="minorHAnsi"/>
          <w:u w:val="single"/>
        </w:rPr>
        <w:t xml:space="preserve"> win the opportunity to </w:t>
      </w:r>
      <w:r w:rsidRPr="009D59F6">
        <w:rPr>
          <w:rFonts w:asciiTheme="majorHAnsi" w:hAnsiTheme="majorHAnsi" w:cstheme="minorHAnsi"/>
          <w:highlight w:val="cyan"/>
          <w:u w:val="single"/>
        </w:rPr>
        <w:t>exercise power</w:t>
      </w:r>
      <w:r w:rsidRPr="009D59F6">
        <w:rPr>
          <w:rFonts w:asciiTheme="majorHAnsi" w:hAnsiTheme="majorHAnsi" w:cstheme="minorHAnsi"/>
          <w:u w:val="single"/>
        </w:rPr>
        <w:t xml:space="preserve"> in some of the lower-level governments</w:t>
      </w:r>
      <w:r w:rsidRPr="009D59F6">
        <w:rPr>
          <w:rFonts w:asciiTheme="majorHAnsi" w:hAnsiTheme="majorHAnsi" w:cstheme="minorHAnsi"/>
          <w:sz w:val="14"/>
        </w:rPr>
        <w:t xml:space="preserve"> This increases their confidence in and commitment to the political system, and the sense among citizens generally that the system is fair and inclusive. </w:t>
      </w:r>
      <w:r w:rsidRPr="009D59F6">
        <w:rPr>
          <w:rFonts w:asciiTheme="majorHAnsi" w:hAnsiTheme="majorHAnsi" w:cstheme="minorHAnsi"/>
          <w:u w:val="single"/>
        </w:rPr>
        <w:t xml:space="preserve">If groups with strong bases of support in the country are completely and indefinitely excluded from any share of political power at any level, they are likely to question </w:t>
      </w:r>
      <w:r w:rsidRPr="009D59F6">
        <w:rPr>
          <w:rFonts w:asciiTheme="majorHAnsi" w:hAnsiTheme="majorHAnsi" w:cstheme="minorHAnsi"/>
          <w:highlight w:val="cyan"/>
          <w:u w:val="single"/>
        </w:rPr>
        <w:t>and</w:t>
      </w:r>
      <w:r w:rsidRPr="009D59F6">
        <w:rPr>
          <w:rFonts w:asciiTheme="majorHAnsi" w:hAnsiTheme="majorHAnsi" w:cstheme="minorHAnsi"/>
          <w:u w:val="single"/>
        </w:rPr>
        <w:t xml:space="preserve"> even </w:t>
      </w:r>
      <w:r w:rsidRPr="009D59F6">
        <w:rPr>
          <w:rFonts w:asciiTheme="majorHAnsi" w:hAnsiTheme="majorHAnsi" w:cstheme="minorHAnsi"/>
          <w:b/>
          <w:highlight w:val="cyan"/>
          <w:u w:val="single"/>
        </w:rPr>
        <w:t>challenge the legitimacy</w:t>
      </w:r>
      <w:r w:rsidRPr="009D59F6">
        <w:rPr>
          <w:rFonts w:asciiTheme="majorHAnsi" w:hAnsiTheme="majorHAnsi" w:cstheme="minorHAnsi"/>
          <w:highlight w:val="cyan"/>
          <w:u w:val="single"/>
        </w:rPr>
        <w:t xml:space="preserve"> of the system</w:t>
      </w:r>
      <w:r w:rsidRPr="009D59F6">
        <w:rPr>
          <w:rFonts w:asciiTheme="majorHAnsi" w:hAnsiTheme="majorHAnsi" w:cstheme="minorHAnsi"/>
          <w:u w:val="single"/>
        </w:rPr>
        <w:t xml:space="preserve">. </w:t>
      </w:r>
      <w:r w:rsidRPr="009D59F6">
        <w:rPr>
          <w:rFonts w:asciiTheme="majorHAnsi" w:hAnsiTheme="majorHAnsi" w:cstheme="minorHAnsi"/>
          <w:sz w:val="14"/>
        </w:rPr>
        <w:t xml:space="preserve">  Third, </w:t>
      </w:r>
      <w:r w:rsidRPr="009D59F6">
        <w:rPr>
          <w:rFonts w:asciiTheme="majorHAnsi" w:hAnsiTheme="majorHAnsi" w:cstheme="minorHAnsi"/>
          <w:u w:val="single"/>
        </w:rPr>
        <w:t>democracy has swept throughout the world as a basic value and framework of governance over the post three decades</w:t>
      </w:r>
      <w:r w:rsidRPr="009D59F6">
        <w:rPr>
          <w:rFonts w:asciiTheme="majorHAnsi" w:hAnsiTheme="majorHAnsi" w:cstheme="minorHAnsi"/>
          <w:sz w:val="14"/>
        </w:rPr>
        <w:t xml:space="preserve">. And </w:t>
      </w:r>
      <w:r w:rsidRPr="009D59F6">
        <w:rPr>
          <w:rFonts w:asciiTheme="majorHAnsi" w:hAnsiTheme="majorHAnsi" w:cstheme="minorHAnsi"/>
          <w:b/>
          <w:highlight w:val="cyan"/>
          <w:u w:val="single"/>
        </w:rPr>
        <w:t>decentralization is</w:t>
      </w:r>
      <w:r w:rsidRPr="009D59F6">
        <w:rPr>
          <w:rFonts w:asciiTheme="majorHAnsi" w:hAnsiTheme="majorHAnsi" w:cstheme="minorHAnsi"/>
          <w:b/>
          <w:u w:val="single"/>
        </w:rPr>
        <w:t xml:space="preserve"> increasingly coming to be seen as </w:t>
      </w:r>
      <w:r w:rsidRPr="009D59F6">
        <w:rPr>
          <w:rFonts w:asciiTheme="majorHAnsi" w:hAnsiTheme="majorHAnsi" w:cstheme="minorHAnsi"/>
          <w:b/>
          <w:highlight w:val="cyan"/>
          <w:u w:val="single"/>
        </w:rPr>
        <w:t>a fundamental democratic principle</w:t>
      </w:r>
      <w:r w:rsidRPr="009D59F6">
        <w:rPr>
          <w:rFonts w:asciiTheme="majorHAnsi" w:hAnsiTheme="majorHAnsi" w:cstheme="minorHAnsi"/>
          <w:sz w:val="14"/>
        </w:rPr>
        <w:t xml:space="preserve">. It is not enough for people simply to be able to choose their national leaders in periodic, free, and fair elections. </w:t>
      </w:r>
      <w:r w:rsidRPr="009D59F6">
        <w:rPr>
          <w:rFonts w:asciiTheme="majorHAnsi" w:hAnsiTheme="majorHAnsi" w:cstheme="minorHAnsi"/>
          <w:u w:val="single"/>
        </w:rPr>
        <w:t>In countries of moderate to large size, a good democracy requires that people be able to elect their own local leaders and representatives, and that these local governments have some real power to respond to the needs of the people.</w:t>
      </w:r>
      <w:r w:rsidRPr="009D59F6">
        <w:rPr>
          <w:rFonts w:asciiTheme="majorHAnsi" w:hAnsiTheme="majorHAnsi" w:cstheme="minorHAnsi"/>
          <w:sz w:val="14"/>
        </w:rPr>
        <w:t xml:space="preserve"> In short, </w:t>
      </w:r>
      <w:r w:rsidRPr="009D59F6">
        <w:rPr>
          <w:rFonts w:asciiTheme="majorHAnsi" w:hAnsiTheme="majorHAnsi" w:cstheme="minorHAnsi"/>
          <w:u w:val="single"/>
        </w:rPr>
        <w:t>decentralization is increasingly being demanded from below, through pressure from the grassroots, and is embraced for its potential to enhance the depth and legitimacy of democracy.</w:t>
      </w:r>
      <w:r w:rsidRPr="009D59F6">
        <w:rPr>
          <w:rFonts w:asciiTheme="majorHAnsi" w:hAnsiTheme="majorHAnsi" w:cstheme="minorHAnsi"/>
          <w:sz w:val="14"/>
        </w:rPr>
        <w:t xml:space="preserve">   How Federalism and Decentralization Enhance Democracy. I have already begun to suggest, then, how </w:t>
      </w:r>
      <w:r w:rsidRPr="009D59F6">
        <w:rPr>
          <w:rFonts w:asciiTheme="majorHAnsi" w:hAnsiTheme="majorHAnsi" w:cstheme="minorHAnsi"/>
          <w:highlight w:val="cyan"/>
          <w:u w:val="single"/>
        </w:rPr>
        <w:t>federalism</w:t>
      </w:r>
      <w:r w:rsidRPr="009D59F6">
        <w:rPr>
          <w:rFonts w:asciiTheme="majorHAnsi" w:hAnsiTheme="majorHAnsi" w:cstheme="minorHAnsi"/>
          <w:u w:val="single"/>
        </w:rPr>
        <w:t xml:space="preserve"> and </w:t>
      </w:r>
      <w:r w:rsidRPr="009D59F6">
        <w:rPr>
          <w:rFonts w:asciiTheme="majorHAnsi" w:hAnsiTheme="majorHAnsi" w:cstheme="minorHAnsi"/>
          <w:sz w:val="14"/>
        </w:rPr>
        <w:t xml:space="preserve">other forms of </w:t>
      </w:r>
      <w:r w:rsidRPr="009D59F6">
        <w:rPr>
          <w:rFonts w:asciiTheme="majorHAnsi" w:hAnsiTheme="majorHAnsi" w:cstheme="minorHAnsi"/>
          <w:u w:val="single"/>
        </w:rPr>
        <w:t xml:space="preserve">decentralization </w:t>
      </w:r>
      <w:r w:rsidRPr="009D59F6">
        <w:rPr>
          <w:rFonts w:asciiTheme="majorHAnsi" w:hAnsiTheme="majorHAnsi" w:cstheme="minorHAnsi"/>
          <w:highlight w:val="cyan"/>
          <w:u w:val="single"/>
        </w:rPr>
        <w:t>can</w:t>
      </w:r>
      <w:r w:rsidRPr="009D59F6">
        <w:rPr>
          <w:rFonts w:asciiTheme="majorHAnsi" w:hAnsiTheme="majorHAnsi" w:cstheme="minorHAnsi"/>
          <w:u w:val="single"/>
        </w:rPr>
        <w:t xml:space="preserve"> strengthen democracy </w:t>
      </w:r>
      <w:r w:rsidRPr="009D59F6">
        <w:rPr>
          <w:rFonts w:asciiTheme="majorHAnsi" w:hAnsiTheme="majorHAnsi" w:cstheme="minorHAnsi"/>
          <w:b/>
          <w:u w:val="single"/>
        </w:rPr>
        <w:t xml:space="preserve">and </w:t>
      </w:r>
      <w:r w:rsidRPr="009D59F6">
        <w:rPr>
          <w:rFonts w:asciiTheme="majorHAnsi" w:hAnsiTheme="majorHAnsi" w:cstheme="minorHAnsi"/>
          <w:b/>
          <w:highlight w:val="cyan"/>
          <w:u w:val="single"/>
        </w:rPr>
        <w:t>enhance</w:t>
      </w:r>
      <w:r w:rsidRPr="009D59F6">
        <w:rPr>
          <w:rFonts w:asciiTheme="majorHAnsi" w:hAnsiTheme="majorHAnsi" w:cstheme="minorHAnsi"/>
          <w:b/>
          <w:u w:val="single"/>
        </w:rPr>
        <w:t xml:space="preserve"> its </w:t>
      </w:r>
      <w:r w:rsidRPr="009D59F6">
        <w:rPr>
          <w:rFonts w:asciiTheme="majorHAnsi" w:hAnsiTheme="majorHAnsi" w:cstheme="minorHAnsi"/>
          <w:b/>
          <w:highlight w:val="cyan"/>
          <w:u w:val="single"/>
        </w:rPr>
        <w:t>stability</w:t>
      </w:r>
      <w:r w:rsidRPr="009D59F6">
        <w:rPr>
          <w:rFonts w:asciiTheme="majorHAnsi" w:hAnsiTheme="majorHAnsi" w:cstheme="minorHAnsi"/>
          <w:sz w:val="14"/>
        </w:rPr>
        <w:t xml:space="preserve">. </w:t>
      </w:r>
      <w:r w:rsidRPr="009D59F6">
        <w:rPr>
          <w:rFonts w:asciiTheme="majorHAnsi" w:hAnsiTheme="majorHAnsi" w:cstheme="minorHAnsi"/>
          <w:u w:val="single"/>
        </w:rPr>
        <w:t xml:space="preserve">They may </w:t>
      </w:r>
      <w:r w:rsidRPr="009D59F6">
        <w:rPr>
          <w:rFonts w:asciiTheme="majorHAnsi" w:hAnsiTheme="majorHAnsi" w:cstheme="minorHAnsi"/>
          <w:b/>
          <w:highlight w:val="cyan"/>
          <w:u w:val="single"/>
        </w:rPr>
        <w:t>help to hold the country together</w:t>
      </w:r>
      <w:r w:rsidRPr="009D59F6">
        <w:rPr>
          <w:rFonts w:asciiTheme="majorHAnsi" w:hAnsiTheme="majorHAnsi" w:cstheme="minorHAnsi"/>
          <w:u w:val="single"/>
        </w:rPr>
        <w:t xml:space="preserve"> by giving each group some control of its own affairs</w:t>
      </w:r>
      <w:r w:rsidRPr="009D59F6">
        <w:rPr>
          <w:rFonts w:asciiTheme="majorHAnsi" w:hAnsiTheme="majorHAnsi" w:cstheme="minorHAnsi"/>
          <w:sz w:val="14"/>
        </w:rPr>
        <w:t xml:space="preserve">. They may help to sustain the political system by distributing power among a wider array of political parties, each of which finds that it has some tangible stake in the system. And it speaks to the aspirations of people and communities who simply want government to be closer and more responsive to their needs.  Let me continue with the functions that decentralization serves. </w:t>
      </w:r>
      <w:r w:rsidRPr="009D59F6">
        <w:rPr>
          <w:rFonts w:asciiTheme="majorHAnsi" w:hAnsiTheme="majorHAnsi" w:cstheme="minorHAnsi"/>
          <w:u w:val="single"/>
        </w:rPr>
        <w:t>When government is closer to the people, it is more likely to be held accountable by them for its successes and failures in the provision of basic services, the maintenance of order, and the fair resolution of local issues and disputes. Government tends to be more responsive</w:t>
      </w:r>
      <w:r w:rsidRPr="009D59F6">
        <w:rPr>
          <w:rFonts w:asciiTheme="majorHAnsi" w:hAnsiTheme="majorHAnsi" w:cstheme="minorHAnsi"/>
          <w:sz w:val="14"/>
        </w:rPr>
        <w:t xml:space="preserve"> when it is closer to the people. That is why </w:t>
      </w:r>
      <w:r w:rsidRPr="009D59F6">
        <w:rPr>
          <w:rFonts w:asciiTheme="majorHAnsi" w:hAnsiTheme="majorHAnsi" w:cstheme="minorHAnsi"/>
          <w:u w:val="single"/>
        </w:rPr>
        <w:t>democracies are more and more embracing the principle of subsidiarity: that each government function should be performed by the lowest level of government that is capable of performing that function effectively. When there are multiple layers of elected government</w:t>
      </w:r>
      <w:r w:rsidRPr="009D59F6">
        <w:rPr>
          <w:rFonts w:asciiTheme="majorHAnsi" w:hAnsiTheme="majorHAnsi" w:cstheme="minorHAnsi"/>
          <w:sz w:val="14"/>
        </w:rPr>
        <w:t xml:space="preserve">, as in a federal or politically decentralized system, </w:t>
      </w:r>
      <w:r w:rsidRPr="009D59F6">
        <w:rPr>
          <w:rFonts w:asciiTheme="majorHAnsi" w:hAnsiTheme="majorHAnsi" w:cstheme="minorHAnsi"/>
          <w:u w:val="single"/>
        </w:rPr>
        <w:t>there are</w:t>
      </w:r>
      <w:r w:rsidRPr="009D59F6">
        <w:rPr>
          <w:rFonts w:asciiTheme="majorHAnsi" w:hAnsiTheme="majorHAnsi" w:cstheme="minorHAnsi"/>
          <w:sz w:val="14"/>
        </w:rPr>
        <w:t xml:space="preserve"> other </w:t>
      </w:r>
      <w:r w:rsidRPr="009D59F6">
        <w:rPr>
          <w:rFonts w:asciiTheme="majorHAnsi" w:hAnsiTheme="majorHAnsi" w:cstheme="minorHAnsi"/>
          <w:u w:val="single"/>
        </w:rPr>
        <w:t>benefits for democracy</w:t>
      </w:r>
      <w:r w:rsidRPr="009D59F6">
        <w:rPr>
          <w:rFonts w:asciiTheme="majorHAnsi" w:hAnsiTheme="majorHAnsi" w:cstheme="minorHAnsi"/>
          <w:sz w:val="14"/>
        </w:rPr>
        <w:t xml:space="preserve">. Lower levels of elective office can constitute an arena for training and recruiting new political leaders, including women and young people who have not previously had a role in political life. And these </w:t>
      </w:r>
      <w:r w:rsidRPr="009D59F6">
        <w:rPr>
          <w:rFonts w:asciiTheme="majorHAnsi" w:hAnsiTheme="majorHAnsi" w:cstheme="minorHAnsi"/>
          <w:u w:val="single"/>
        </w:rPr>
        <w:t>lower levels of democracy provide a more accessible means for citizens to become active in public affairs</w:t>
      </w:r>
      <w:r w:rsidRPr="009D59F6">
        <w:rPr>
          <w:rFonts w:asciiTheme="majorHAnsi" w:hAnsiTheme="majorHAnsi" w:cstheme="minorHAnsi"/>
          <w:sz w:val="14"/>
        </w:rPr>
        <w:t xml:space="preserve">: to question their local officials, monitor what they do, present their interests and concerns, and learn the skills and values of democratic citizenship. Typically, it is difficult for most citizens and organized groups to get access to the national parliament or the central ministries. </w:t>
      </w:r>
      <w:r w:rsidRPr="009D59F6">
        <w:rPr>
          <w:rFonts w:asciiTheme="majorHAnsi" w:hAnsiTheme="majorHAnsi" w:cstheme="minorHAnsi"/>
          <w:u w:val="single"/>
        </w:rPr>
        <w:t xml:space="preserve">They need decentralized opportunities for </w:t>
      </w:r>
      <w:r w:rsidRPr="009D59F6">
        <w:rPr>
          <w:rFonts w:asciiTheme="majorHAnsi" w:hAnsiTheme="majorHAnsi" w:cstheme="minorHAnsi"/>
          <w:highlight w:val="cyan"/>
          <w:u w:val="single"/>
        </w:rPr>
        <w:t>access</w:t>
      </w:r>
      <w:r w:rsidRPr="009D59F6">
        <w:rPr>
          <w:rFonts w:asciiTheme="majorHAnsi" w:hAnsiTheme="majorHAnsi" w:cstheme="minorHAnsi"/>
          <w:u w:val="single"/>
        </w:rPr>
        <w:t xml:space="preserve"> to </w:t>
      </w:r>
      <w:r w:rsidRPr="009D59F6">
        <w:rPr>
          <w:rFonts w:asciiTheme="majorHAnsi" w:hAnsiTheme="majorHAnsi" w:cstheme="minorHAnsi"/>
          <w:highlight w:val="cyan"/>
          <w:u w:val="single"/>
        </w:rPr>
        <w:t>decision-making power. And</w:t>
      </w:r>
      <w:r w:rsidRPr="009D59F6">
        <w:rPr>
          <w:rFonts w:asciiTheme="majorHAnsi" w:hAnsiTheme="majorHAnsi" w:cstheme="minorHAnsi"/>
          <w:u w:val="single"/>
        </w:rPr>
        <w:t xml:space="preserve"> those points of local access are more likely to be responsive if they are accountable to the people through elections.</w:t>
      </w:r>
      <w:r w:rsidRPr="009D59F6">
        <w:rPr>
          <w:rFonts w:asciiTheme="majorHAnsi" w:hAnsiTheme="majorHAnsi" w:cstheme="minorHAnsi"/>
          <w:sz w:val="14"/>
        </w:rPr>
        <w:t xml:space="preserve"> Finally, </w:t>
      </w:r>
      <w:r w:rsidRPr="009D59F6">
        <w:rPr>
          <w:rFonts w:asciiTheme="majorHAnsi" w:hAnsiTheme="majorHAnsi" w:cstheme="minorHAnsi"/>
          <w:u w:val="single"/>
        </w:rPr>
        <w:t>decentralization of power provides an additional check against the abuse of power</w:t>
      </w:r>
      <w:r w:rsidRPr="009D59F6">
        <w:rPr>
          <w:rFonts w:asciiTheme="majorHAnsi" w:hAnsiTheme="majorHAnsi" w:cstheme="minorHAnsi"/>
          <w:sz w:val="14"/>
        </w:rPr>
        <w:t xml:space="preserve">. Of course, checks and balances are needed within the central government itself. This is why there must be an independent parliament and judiciary, and effective auditing and counter-corruption mechanisms. But </w:t>
      </w:r>
      <w:r w:rsidRPr="009D59F6">
        <w:rPr>
          <w:rFonts w:asciiTheme="majorHAnsi" w:hAnsiTheme="majorHAnsi" w:cstheme="minorHAnsi"/>
          <w:b/>
          <w:u w:val="single"/>
        </w:rPr>
        <w:t xml:space="preserve">federalism can </w:t>
      </w:r>
      <w:r w:rsidRPr="009D59F6">
        <w:rPr>
          <w:rFonts w:asciiTheme="majorHAnsi" w:hAnsiTheme="majorHAnsi" w:cstheme="minorHAnsi"/>
          <w:b/>
          <w:highlight w:val="cyan"/>
          <w:u w:val="single"/>
        </w:rPr>
        <w:t>provide a</w:t>
      </w:r>
      <w:r w:rsidRPr="009D59F6">
        <w:rPr>
          <w:rFonts w:asciiTheme="majorHAnsi" w:hAnsiTheme="majorHAnsi" w:cstheme="minorHAnsi"/>
          <w:b/>
          <w:u w:val="single"/>
        </w:rPr>
        <w:t xml:space="preserve">n additional </w:t>
      </w:r>
      <w:r w:rsidRPr="009D59F6">
        <w:rPr>
          <w:rFonts w:asciiTheme="majorHAnsi" w:hAnsiTheme="majorHAnsi" w:cstheme="minorHAnsi"/>
          <w:b/>
          <w:highlight w:val="cyan"/>
          <w:u w:val="single"/>
        </w:rPr>
        <w:t>bulwark against the concentration and abuse of power</w:t>
      </w:r>
      <w:r w:rsidRPr="009D59F6">
        <w:rPr>
          <w:rFonts w:asciiTheme="majorHAnsi" w:hAnsiTheme="majorHAnsi" w:cstheme="minorHAnsi"/>
          <w:b/>
          <w:u w:val="single"/>
        </w:rPr>
        <w:t>.</w:t>
      </w:r>
    </w:p>
    <w:p w14:paraId="231C01D2"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Decentralizing powers solves Iraqi stability and prevents succession</w:t>
      </w:r>
    </w:p>
    <w:p w14:paraId="047EA88A"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Diamond 4</w:t>
      </w:r>
      <w:r w:rsidRPr="009D59F6">
        <w:rPr>
          <w:rFonts w:asciiTheme="majorHAnsi" w:hAnsiTheme="majorHAnsi" w:cstheme="minorHAnsi"/>
        </w:rPr>
        <w:t xml:space="preserve"> (February 12, Larry, Senior Fellow at the Hoover Institution, Stanford University, and founding co-editor of the Journal of Democracy. At Stanford University, he is professor by courtesy of political science and sociology, and he coordinates the democracy program of the Center on Democracy, Development, and the Rule of Law (CDDRL), within the Freeman Spogli Institute for International Studies (FSI), “Why Decentralize Power in A Democracy?”, Stanford University, </w:t>
      </w:r>
      <w:hyperlink r:id="rId155" w:history="1">
        <w:r w:rsidRPr="009D59F6">
          <w:rPr>
            <w:rStyle w:val="Hyperlink"/>
            <w:rFonts w:asciiTheme="majorHAnsi" w:hAnsiTheme="majorHAnsi" w:cstheme="minorHAnsi"/>
          </w:rPr>
          <w:t>https://web.stanford.edu/~ldiamond/iraq/Decentralize_Power021204.htm</w:t>
        </w:r>
      </w:hyperlink>
      <w:r w:rsidRPr="009D59F6">
        <w:rPr>
          <w:rFonts w:asciiTheme="majorHAnsi" w:hAnsiTheme="majorHAnsi" w:cstheme="minorHAnsi"/>
        </w:rPr>
        <w:t>) MFE</w:t>
      </w:r>
    </w:p>
    <w:p w14:paraId="0A14620B"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u w:val="single"/>
        </w:rPr>
        <w:t>There is also the problem of capacity for self-governance at the local and provincial level</w:t>
      </w:r>
      <w:r w:rsidRPr="009D59F6">
        <w:rPr>
          <w:rFonts w:asciiTheme="majorHAnsi" w:hAnsiTheme="majorHAnsi" w:cstheme="minorHAnsi"/>
          <w:sz w:val="14"/>
        </w:rPr>
        <w:t xml:space="preserve">. This can be a particular problem in terms of the ability to raise, budget, and expend resources. </w:t>
      </w:r>
      <w:r w:rsidRPr="009D59F6">
        <w:rPr>
          <w:rFonts w:asciiTheme="majorHAnsi" w:hAnsiTheme="majorHAnsi" w:cstheme="minorHAnsi"/>
          <w:highlight w:val="cyan"/>
          <w:u w:val="single"/>
        </w:rPr>
        <w:t>In</w:t>
      </w:r>
      <w:r w:rsidRPr="009D59F6">
        <w:rPr>
          <w:rFonts w:asciiTheme="majorHAnsi" w:hAnsiTheme="majorHAnsi" w:cstheme="minorHAnsi"/>
          <w:sz w:val="14"/>
        </w:rPr>
        <w:t xml:space="preserve"> a country like </w:t>
      </w:r>
      <w:r w:rsidRPr="009D59F6">
        <w:rPr>
          <w:rFonts w:asciiTheme="majorHAnsi" w:hAnsiTheme="majorHAnsi" w:cstheme="minorHAnsi"/>
          <w:highlight w:val="cyan"/>
          <w:u w:val="single"/>
        </w:rPr>
        <w:t>Iraq, where the central government receives large streams of revenue</w:t>
      </w:r>
      <w:r w:rsidRPr="009D59F6">
        <w:rPr>
          <w:rFonts w:asciiTheme="majorHAnsi" w:hAnsiTheme="majorHAnsi" w:cstheme="minorHAnsi"/>
          <w:u w:val="single"/>
        </w:rPr>
        <w:t xml:space="preserve"> from petroleum exports</w:t>
      </w:r>
      <w:r w:rsidRPr="009D59F6">
        <w:rPr>
          <w:rFonts w:asciiTheme="majorHAnsi" w:hAnsiTheme="majorHAnsi" w:cstheme="minorHAnsi"/>
          <w:sz w:val="14"/>
        </w:rPr>
        <w:t xml:space="preserve">, </w:t>
      </w:r>
      <w:r w:rsidRPr="009D59F6">
        <w:rPr>
          <w:rFonts w:asciiTheme="majorHAnsi" w:hAnsiTheme="majorHAnsi" w:cstheme="minorHAnsi"/>
          <w:highlight w:val="cyan"/>
          <w:u w:val="single"/>
        </w:rPr>
        <w:t>a system</w:t>
      </w:r>
      <w:r w:rsidRPr="009D59F6">
        <w:rPr>
          <w:rFonts w:asciiTheme="majorHAnsi" w:hAnsiTheme="majorHAnsi" w:cstheme="minorHAnsi"/>
          <w:u w:val="single"/>
        </w:rPr>
        <w:t xml:space="preserve"> can be developed </w:t>
      </w:r>
      <w:r w:rsidRPr="009D59F6">
        <w:rPr>
          <w:rFonts w:asciiTheme="majorHAnsi" w:hAnsiTheme="majorHAnsi" w:cstheme="minorHAnsi"/>
          <w:highlight w:val="cyan"/>
          <w:u w:val="single"/>
        </w:rPr>
        <w:t>to allocate</w:t>
      </w:r>
      <w:r w:rsidRPr="009D59F6">
        <w:rPr>
          <w:rFonts w:asciiTheme="majorHAnsi" w:hAnsiTheme="majorHAnsi" w:cstheme="minorHAnsi"/>
          <w:u w:val="single"/>
        </w:rPr>
        <w:t xml:space="preserve"> some portion of </w:t>
      </w:r>
      <w:r w:rsidRPr="009D59F6">
        <w:rPr>
          <w:rFonts w:asciiTheme="majorHAnsi" w:hAnsiTheme="majorHAnsi" w:cstheme="minorHAnsi"/>
          <w:highlight w:val="cyan"/>
          <w:u w:val="single"/>
        </w:rPr>
        <w:t>this revenue</w:t>
      </w:r>
      <w:r w:rsidRPr="009D59F6">
        <w:rPr>
          <w:rFonts w:asciiTheme="majorHAnsi" w:hAnsiTheme="majorHAnsi" w:cstheme="minorHAnsi"/>
          <w:u w:val="single"/>
        </w:rPr>
        <w:t xml:space="preserve"> automatically </w:t>
      </w:r>
      <w:r w:rsidRPr="009D59F6">
        <w:rPr>
          <w:rFonts w:asciiTheme="majorHAnsi" w:hAnsiTheme="majorHAnsi" w:cstheme="minorHAnsi"/>
          <w:highlight w:val="cyan"/>
          <w:u w:val="single"/>
        </w:rPr>
        <w:t>to</w:t>
      </w:r>
      <w:r w:rsidRPr="009D59F6">
        <w:rPr>
          <w:rFonts w:asciiTheme="majorHAnsi" w:hAnsiTheme="majorHAnsi" w:cstheme="minorHAnsi"/>
          <w:u w:val="single"/>
        </w:rPr>
        <w:t xml:space="preserve"> the </w:t>
      </w:r>
      <w:r w:rsidRPr="009D59F6">
        <w:rPr>
          <w:rFonts w:asciiTheme="majorHAnsi" w:hAnsiTheme="majorHAnsi" w:cstheme="minorHAnsi"/>
          <w:highlight w:val="cyan"/>
          <w:u w:val="single"/>
        </w:rPr>
        <w:t>lower units of government</w:t>
      </w:r>
      <w:r w:rsidRPr="009D59F6">
        <w:rPr>
          <w:rFonts w:asciiTheme="majorHAnsi" w:hAnsiTheme="majorHAnsi" w:cstheme="minorHAnsi"/>
          <w:sz w:val="14"/>
        </w:rPr>
        <w:t xml:space="preserve">, by a formula, perhaps largely based on shares of population, that is mutually negotiated and generally accepted as fair. But still, lower governments must develop the capacity to administer the revenue and provide the necessary services. Often, </w:t>
      </w:r>
      <w:r w:rsidRPr="009D59F6">
        <w:rPr>
          <w:rFonts w:asciiTheme="majorHAnsi" w:hAnsiTheme="majorHAnsi" w:cstheme="minorHAnsi"/>
          <w:u w:val="single"/>
        </w:rPr>
        <w:t xml:space="preserve">this </w:t>
      </w:r>
      <w:r w:rsidRPr="009D59F6">
        <w:rPr>
          <w:rFonts w:asciiTheme="majorHAnsi" w:hAnsiTheme="majorHAnsi" w:cstheme="minorHAnsi"/>
          <w:highlight w:val="cyan"/>
          <w:u w:val="single"/>
        </w:rPr>
        <w:t>requires a period of</w:t>
      </w:r>
      <w:r w:rsidRPr="009D59F6">
        <w:rPr>
          <w:rFonts w:asciiTheme="majorHAnsi" w:hAnsiTheme="majorHAnsi" w:cstheme="minorHAnsi"/>
          <w:u w:val="single"/>
        </w:rPr>
        <w:t xml:space="preserve"> training and a phase-in of </w:t>
      </w:r>
      <w:r w:rsidRPr="009D59F6">
        <w:rPr>
          <w:rFonts w:asciiTheme="majorHAnsi" w:hAnsiTheme="majorHAnsi" w:cstheme="minorHAnsi"/>
          <w:highlight w:val="cyan"/>
          <w:u w:val="single"/>
        </w:rPr>
        <w:t>responsibilities devolved down</w:t>
      </w:r>
      <w:r w:rsidRPr="009D59F6">
        <w:rPr>
          <w:rFonts w:asciiTheme="majorHAnsi" w:hAnsiTheme="majorHAnsi" w:cstheme="minorHAnsi"/>
          <w:u w:val="single"/>
        </w:rPr>
        <w:t xml:space="preserve"> from the center</w:t>
      </w:r>
      <w:r w:rsidRPr="009D59F6">
        <w:rPr>
          <w:rFonts w:asciiTheme="majorHAnsi" w:hAnsiTheme="majorHAnsi" w:cstheme="minorHAnsi"/>
          <w:sz w:val="14"/>
        </w:rPr>
        <w:t xml:space="preserve">. One of the most important lessons from other country experiences is that local governments should not be burdened with obligations to perform functions and provide services for which they do not have adequate revenue or training. Is Federalism a Slippery Slope downward to Disintegration? </w:t>
      </w:r>
      <w:r w:rsidRPr="009D59F6">
        <w:rPr>
          <w:rFonts w:asciiTheme="majorHAnsi" w:hAnsiTheme="majorHAnsi" w:cstheme="minorHAnsi"/>
          <w:u w:val="single"/>
        </w:rPr>
        <w:t xml:space="preserve">A </w:t>
      </w:r>
      <w:r w:rsidRPr="009D59F6">
        <w:rPr>
          <w:rFonts w:asciiTheme="majorHAnsi" w:hAnsiTheme="majorHAnsi" w:cstheme="minorHAnsi"/>
          <w:sz w:val="14"/>
          <w:szCs w:val="14"/>
        </w:rPr>
        <w:t>very legitimate</w:t>
      </w:r>
      <w:r w:rsidRPr="009D59F6">
        <w:rPr>
          <w:rFonts w:asciiTheme="majorHAnsi" w:hAnsiTheme="majorHAnsi" w:cstheme="minorHAnsi"/>
          <w:u w:val="single"/>
        </w:rPr>
        <w:t xml:space="preserve"> fear of many who are wary of federalism is that, in a context of deep ethnic and regional divisions, it can lead to the break-up of the country</w:t>
      </w:r>
      <w:r w:rsidRPr="009D59F6">
        <w:rPr>
          <w:rFonts w:asciiTheme="majorHAnsi" w:hAnsiTheme="majorHAnsi" w:cstheme="minorHAnsi"/>
          <w:sz w:val="14"/>
        </w:rPr>
        <w:t>, as in the former Soviet Union or the former Yugoslavia. These fears are real, but they are based on a mistaken reading of other experiences</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Divided countries have disintegrated</w:t>
      </w:r>
      <w:r w:rsidRPr="009D59F6">
        <w:rPr>
          <w:rFonts w:asciiTheme="majorHAnsi" w:hAnsiTheme="majorHAnsi" w:cstheme="minorHAnsi"/>
          <w:u w:val="single"/>
        </w:rPr>
        <w:t xml:space="preserve"> at crucial moments precisely </w:t>
      </w:r>
      <w:r w:rsidRPr="009D59F6">
        <w:rPr>
          <w:rFonts w:asciiTheme="majorHAnsi" w:hAnsiTheme="majorHAnsi" w:cstheme="minorHAnsi"/>
          <w:highlight w:val="cyan"/>
          <w:u w:val="single"/>
        </w:rPr>
        <w:t>because they did not develop over time democratic means for the devolution of power</w:t>
      </w:r>
      <w:r w:rsidRPr="009D59F6">
        <w:rPr>
          <w:rFonts w:asciiTheme="majorHAnsi" w:hAnsiTheme="majorHAnsi" w:cstheme="minorHAnsi"/>
          <w:u w:val="single"/>
        </w:rPr>
        <w:t xml:space="preserve"> that knitted groups together in a more authentic, voluntary, and legitimate political union</w:t>
      </w:r>
      <w:r w:rsidRPr="009D59F6">
        <w:rPr>
          <w:rFonts w:asciiTheme="majorHAnsi" w:hAnsiTheme="majorHAnsi" w:cstheme="minorHAnsi"/>
          <w:sz w:val="14"/>
        </w:rPr>
        <w:t xml:space="preserve">. When groups are held together in one nation mainly by force and fear, anxious minorities may seek to secede at the first sign of a weakening of central government power. By contrast, </w:t>
      </w:r>
      <w:r w:rsidRPr="009D59F6">
        <w:rPr>
          <w:rFonts w:asciiTheme="majorHAnsi" w:hAnsiTheme="majorHAnsi" w:cstheme="minorHAnsi"/>
          <w:highlight w:val="cyan"/>
          <w:u w:val="single"/>
        </w:rPr>
        <w:t>when the national government</w:t>
      </w:r>
      <w:r w:rsidRPr="009D59F6">
        <w:rPr>
          <w:rFonts w:asciiTheme="majorHAnsi" w:hAnsiTheme="majorHAnsi" w:cstheme="minorHAnsi"/>
          <w:u w:val="single"/>
        </w:rPr>
        <w:t xml:space="preserve">, under the fresh political circumstances that attend the formation of a new democratic system, </w:t>
      </w:r>
      <w:r w:rsidRPr="009D59F6">
        <w:rPr>
          <w:rFonts w:asciiTheme="majorHAnsi" w:hAnsiTheme="majorHAnsi" w:cstheme="minorHAnsi"/>
          <w:highlight w:val="cyan"/>
          <w:u w:val="single"/>
        </w:rPr>
        <w:t>makes an early and sincere grant of autonomy, the consequence is</w:t>
      </w:r>
      <w:r w:rsidRPr="009D59F6">
        <w:rPr>
          <w:rFonts w:asciiTheme="majorHAnsi" w:hAnsiTheme="majorHAnsi" w:cstheme="minorHAnsi"/>
          <w:u w:val="single"/>
        </w:rPr>
        <w:t xml:space="preserve"> almost always </w:t>
      </w:r>
      <w:r w:rsidRPr="009D59F6">
        <w:rPr>
          <w:rFonts w:asciiTheme="majorHAnsi" w:hAnsiTheme="majorHAnsi" w:cstheme="minorHAnsi"/>
          <w:highlight w:val="cyan"/>
          <w:u w:val="single"/>
        </w:rPr>
        <w:t>greater stability and unity, rather than secession</w:t>
      </w:r>
      <w:r w:rsidRPr="009D59F6">
        <w:rPr>
          <w:rFonts w:asciiTheme="majorHAnsi" w:hAnsiTheme="majorHAnsi" w:cstheme="minorHAnsi"/>
          <w:sz w:val="14"/>
        </w:rPr>
        <w:t xml:space="preserve">. This has been the case in India, Spain, Mexico, and Nigeria, for example. By contrast, </w:t>
      </w:r>
      <w:r w:rsidRPr="009D59F6">
        <w:rPr>
          <w:rFonts w:asciiTheme="majorHAnsi" w:hAnsiTheme="majorHAnsi" w:cstheme="minorHAnsi"/>
          <w:u w:val="single"/>
        </w:rPr>
        <w:t xml:space="preserve">countries like </w:t>
      </w:r>
      <w:r w:rsidRPr="009D59F6">
        <w:rPr>
          <w:rFonts w:asciiTheme="majorHAnsi" w:hAnsiTheme="majorHAnsi" w:cstheme="minorHAnsi"/>
          <w:highlight w:val="cyan"/>
          <w:u w:val="single"/>
        </w:rPr>
        <w:t>Sudan and Sri Lanka have paid a heavy price in civil war and massive violence for the failure to accommodate aspirations for devolution</w:t>
      </w:r>
      <w:r w:rsidRPr="009D59F6">
        <w:rPr>
          <w:rFonts w:asciiTheme="majorHAnsi" w:hAnsiTheme="majorHAnsi" w:cstheme="minorHAnsi"/>
          <w:u w:val="single"/>
        </w:rPr>
        <w:t xml:space="preserve">. </w:t>
      </w:r>
      <w:r w:rsidRPr="009D59F6">
        <w:rPr>
          <w:rFonts w:asciiTheme="majorHAnsi" w:hAnsiTheme="majorHAnsi" w:cstheme="minorHAnsi"/>
          <w:sz w:val="14"/>
        </w:rPr>
        <w:t xml:space="preserve">I know many </w:t>
      </w:r>
      <w:r w:rsidRPr="009D59F6">
        <w:rPr>
          <w:rFonts w:asciiTheme="majorHAnsi" w:hAnsiTheme="majorHAnsi" w:cstheme="minorHAnsi"/>
          <w:highlight w:val="cyan"/>
          <w:u w:val="single"/>
        </w:rPr>
        <w:t>Iraqis fear that federalism is</w:t>
      </w:r>
      <w:r w:rsidRPr="009D59F6">
        <w:rPr>
          <w:rFonts w:asciiTheme="majorHAnsi" w:hAnsiTheme="majorHAnsi" w:cstheme="minorHAnsi"/>
          <w:u w:val="single"/>
        </w:rPr>
        <w:t xml:space="preserve"> just </w:t>
      </w:r>
      <w:r w:rsidRPr="009D59F6">
        <w:rPr>
          <w:rFonts w:asciiTheme="majorHAnsi" w:hAnsiTheme="majorHAnsi" w:cstheme="minorHAnsi"/>
          <w:highlight w:val="cyan"/>
          <w:u w:val="single"/>
        </w:rPr>
        <w:t>a</w:t>
      </w:r>
      <w:r w:rsidRPr="009D59F6">
        <w:rPr>
          <w:rFonts w:asciiTheme="majorHAnsi" w:hAnsiTheme="majorHAnsi" w:cstheme="minorHAnsi"/>
          <w:u w:val="single"/>
        </w:rPr>
        <w:t xml:space="preserve"> stalking horse or </w:t>
      </w:r>
      <w:r w:rsidRPr="009D59F6">
        <w:rPr>
          <w:rFonts w:asciiTheme="majorHAnsi" w:hAnsiTheme="majorHAnsi" w:cstheme="minorHAnsi"/>
          <w:highlight w:val="cyan"/>
          <w:u w:val="single"/>
        </w:rPr>
        <w:t>vehicle for the</w:t>
      </w:r>
      <w:r w:rsidRPr="009D59F6">
        <w:rPr>
          <w:rFonts w:asciiTheme="majorHAnsi" w:hAnsiTheme="majorHAnsi" w:cstheme="minorHAnsi"/>
          <w:u w:val="single"/>
        </w:rPr>
        <w:t xml:space="preserve"> eventual </w:t>
      </w:r>
      <w:r w:rsidRPr="009D59F6">
        <w:rPr>
          <w:rFonts w:asciiTheme="majorHAnsi" w:hAnsiTheme="majorHAnsi" w:cstheme="minorHAnsi"/>
          <w:highlight w:val="cyan"/>
          <w:u w:val="single"/>
        </w:rPr>
        <w:t>break-up of the country</w:t>
      </w:r>
      <w:r w:rsidRPr="009D59F6">
        <w:rPr>
          <w:rFonts w:asciiTheme="majorHAnsi" w:hAnsiTheme="majorHAnsi" w:cstheme="minorHAnsi"/>
          <w:sz w:val="14"/>
        </w:rPr>
        <w:t xml:space="preserve">. As a political scientist who has studied group conflict and institutions to manage conflict in democracies, </w:t>
      </w:r>
      <w:r w:rsidRPr="009D59F6">
        <w:rPr>
          <w:rFonts w:asciiTheme="majorHAnsi" w:hAnsiTheme="majorHAnsi" w:cstheme="minorHAnsi"/>
          <w:highlight w:val="cyan"/>
          <w:u w:val="single"/>
        </w:rPr>
        <w:t>I</w:t>
      </w:r>
      <w:r w:rsidRPr="009D59F6">
        <w:rPr>
          <w:rFonts w:asciiTheme="majorHAnsi" w:hAnsiTheme="majorHAnsi" w:cstheme="minorHAnsi"/>
          <w:u w:val="single"/>
        </w:rPr>
        <w:t xml:space="preserve"> sincerely </w:t>
      </w:r>
      <w:r w:rsidRPr="009D59F6">
        <w:rPr>
          <w:rFonts w:asciiTheme="majorHAnsi" w:hAnsiTheme="majorHAnsi" w:cstheme="minorHAnsi"/>
          <w:highlight w:val="cyan"/>
          <w:u w:val="single"/>
        </w:rPr>
        <w:t xml:space="preserve">do not believe that will be the case. </w:t>
      </w:r>
      <w:r w:rsidRPr="009D59F6">
        <w:rPr>
          <w:rFonts w:asciiTheme="majorHAnsi" w:hAnsiTheme="majorHAnsi" w:cstheme="minorHAnsi"/>
          <w:b/>
          <w:highlight w:val="cyan"/>
          <w:u w:val="single"/>
        </w:rPr>
        <w:t>Federalism</w:t>
      </w:r>
      <w:r w:rsidRPr="009D59F6">
        <w:rPr>
          <w:rFonts w:asciiTheme="majorHAnsi" w:hAnsiTheme="majorHAnsi" w:cstheme="minorHAnsi"/>
          <w:sz w:val="14"/>
        </w:rPr>
        <w:t>—</w:t>
      </w:r>
      <w:r w:rsidRPr="009D59F6">
        <w:rPr>
          <w:rFonts w:asciiTheme="majorHAnsi" w:hAnsiTheme="majorHAnsi" w:cstheme="minorHAnsi"/>
          <w:u w:val="single"/>
        </w:rPr>
        <w:t>as negotiated and structured by Iraqis in their process of constitution making during the coming year—</w:t>
      </w:r>
      <w:r w:rsidRPr="009D59F6">
        <w:rPr>
          <w:rFonts w:asciiTheme="majorHAnsi" w:hAnsiTheme="majorHAnsi" w:cstheme="minorHAnsi"/>
          <w:b/>
          <w:highlight w:val="cyan"/>
          <w:u w:val="single"/>
        </w:rPr>
        <w:t>will provide the means to hold Iraq together permanently, democratically, and peacefully</w:t>
      </w:r>
      <w:r w:rsidRPr="009D59F6">
        <w:rPr>
          <w:rFonts w:asciiTheme="majorHAnsi" w:hAnsiTheme="majorHAnsi" w:cstheme="minorHAnsi"/>
          <w:u w:val="single"/>
        </w:rPr>
        <w:t xml:space="preserve">. </w:t>
      </w:r>
      <w:r w:rsidRPr="009D59F6">
        <w:rPr>
          <w:rFonts w:asciiTheme="majorHAnsi" w:hAnsiTheme="majorHAnsi" w:cstheme="minorHAnsi"/>
          <w:sz w:val="14"/>
        </w:rPr>
        <w:t xml:space="preserve">As an independent academic who sympathizes with your concerns and aspirations, permit me a final reflection. </w:t>
      </w:r>
      <w:r w:rsidRPr="009D59F6">
        <w:rPr>
          <w:rFonts w:asciiTheme="majorHAnsi" w:hAnsiTheme="majorHAnsi" w:cstheme="minorHAnsi"/>
          <w:u w:val="single"/>
        </w:rPr>
        <w:t>We in the United States do not wish for a divided or shattered Iraq. There is a strong consensus within the U.S. that Iraq should be a unified and democratic state, and that federalism or devolution of power in some important ways will provide an important means toward those other two goals.</w:t>
      </w:r>
      <w:r w:rsidRPr="009D59F6">
        <w:rPr>
          <w:rFonts w:asciiTheme="majorHAnsi" w:hAnsiTheme="majorHAnsi" w:cstheme="minorHAnsi"/>
          <w:sz w:val="14"/>
        </w:rPr>
        <w:t xml:space="preserve"> Remember that a century and a half ago we in the United States fought a civil war to hold our own country together, around basic principles of democracy, equality, and fairness. We do not wish for other countries and peoples anything less than what we have, at great cost, achieved for ourselves.</w:t>
      </w:r>
    </w:p>
    <w:p w14:paraId="4B020468"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Decentralization in Iraq adopts stability, democratic legitimacy, and prevents succession- this card answers all counter arguments</w:t>
      </w:r>
    </w:p>
    <w:p w14:paraId="276FDD67" w14:textId="77777777" w:rsidR="00BC4863" w:rsidRPr="009D59F6" w:rsidRDefault="00BC4863" w:rsidP="00BC4863">
      <w:pPr>
        <w:pStyle w:val="ListParagraph"/>
        <w:numPr>
          <w:ilvl w:val="0"/>
          <w:numId w:val="12"/>
        </w:numPr>
        <w:rPr>
          <w:rFonts w:asciiTheme="majorHAnsi" w:hAnsiTheme="majorHAnsi" w:cstheme="minorHAnsi"/>
        </w:rPr>
      </w:pPr>
      <w:r w:rsidRPr="009D59F6">
        <w:rPr>
          <w:rFonts w:asciiTheme="majorHAnsi" w:hAnsiTheme="majorHAnsi" w:cstheme="minorHAnsi"/>
        </w:rPr>
        <w:t>Succession- Divided countries disintegrate because they let power become too centralized and the transition was violent, must make early moves to prevent it</w:t>
      </w:r>
    </w:p>
    <w:p w14:paraId="098D872C" w14:textId="77777777" w:rsidR="00BC4863" w:rsidRPr="009D59F6" w:rsidRDefault="00BC4863" w:rsidP="00BC4863">
      <w:pPr>
        <w:pStyle w:val="ListParagraph"/>
        <w:numPr>
          <w:ilvl w:val="0"/>
          <w:numId w:val="12"/>
        </w:numPr>
        <w:rPr>
          <w:rFonts w:asciiTheme="majorHAnsi" w:hAnsiTheme="majorHAnsi" w:cstheme="minorHAnsi"/>
        </w:rPr>
      </w:pPr>
      <w:r w:rsidRPr="009D59F6">
        <w:rPr>
          <w:rFonts w:asciiTheme="majorHAnsi" w:hAnsiTheme="majorHAnsi" w:cstheme="minorHAnsi"/>
        </w:rPr>
        <w:t>3 warrants for decentralization- 1. Key to ethnic and regional autonomy- prevents violent conflict 2. Prevents one- party ruling for violent dissent suppression 3. Allows for localized democratic participation</w:t>
      </w:r>
    </w:p>
    <w:p w14:paraId="158752CB"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Diamond 4</w:t>
      </w:r>
      <w:r w:rsidRPr="009D59F6">
        <w:rPr>
          <w:rFonts w:asciiTheme="majorHAnsi" w:hAnsiTheme="majorHAnsi" w:cstheme="minorHAnsi"/>
        </w:rPr>
        <w:t xml:space="preserve"> (February 12, Larry, Senior Fellow at the Hoover Institution, Stanford University, and founding co-editor of the Journal of Democracy. At Stanford University, he is professor by courtesy of political science and sociology, and he coordinates the democracy program of the Center on Democracy, Development, and the Rule of Law (CDDRL), within the Freeman Spogli Institute for International Studies (FSI), “Why Decentralize Power in A Democracy?”, Stanford University, </w:t>
      </w:r>
      <w:hyperlink r:id="rId156" w:history="1">
        <w:r w:rsidRPr="009D59F6">
          <w:rPr>
            <w:rStyle w:val="Hyperlink"/>
            <w:rFonts w:asciiTheme="majorHAnsi" w:hAnsiTheme="majorHAnsi" w:cstheme="minorHAnsi"/>
          </w:rPr>
          <w:t>https://web.stanford.edu/~ldiamond/iraq/Decentralize_Power021204.htm</w:t>
        </w:r>
      </w:hyperlink>
      <w:r w:rsidRPr="009D59F6">
        <w:rPr>
          <w:rFonts w:asciiTheme="majorHAnsi" w:hAnsiTheme="majorHAnsi" w:cstheme="minorHAnsi"/>
        </w:rPr>
        <w:t>) MFE</w:t>
      </w:r>
    </w:p>
    <w:p w14:paraId="037FE4E1"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sz w:val="14"/>
        </w:rPr>
        <w:t xml:space="preserve">As you have heard this morning, </w:t>
      </w:r>
      <w:r w:rsidRPr="009D59F6">
        <w:rPr>
          <w:rFonts w:asciiTheme="majorHAnsi" w:hAnsiTheme="majorHAnsi" w:cstheme="minorHAnsi"/>
          <w:highlight w:val="cyan"/>
          <w:u w:val="single"/>
        </w:rPr>
        <w:t>a growing number of countries are moving to adopt federal systems that devolve</w:t>
      </w:r>
      <w:r w:rsidRPr="009D59F6">
        <w:rPr>
          <w:rFonts w:asciiTheme="majorHAnsi" w:hAnsiTheme="majorHAnsi" w:cstheme="minorHAnsi"/>
          <w:u w:val="single"/>
        </w:rPr>
        <w:t xml:space="preserve"> significant </w:t>
      </w:r>
      <w:r w:rsidRPr="009D59F6">
        <w:rPr>
          <w:rFonts w:asciiTheme="majorHAnsi" w:hAnsiTheme="majorHAnsi" w:cstheme="minorHAnsi"/>
          <w:highlight w:val="cyan"/>
          <w:u w:val="single"/>
        </w:rPr>
        <w:t>governing authority down</w:t>
      </w:r>
      <w:r w:rsidRPr="009D59F6">
        <w:rPr>
          <w:rFonts w:asciiTheme="majorHAnsi" w:hAnsiTheme="majorHAnsi" w:cstheme="minorHAnsi"/>
          <w:u w:val="single"/>
        </w:rPr>
        <w:t xml:space="preserve"> from the center </w:t>
      </w:r>
      <w:r w:rsidRPr="009D59F6">
        <w:rPr>
          <w:rFonts w:asciiTheme="majorHAnsi" w:hAnsiTheme="majorHAnsi" w:cstheme="minorHAnsi"/>
          <w:highlight w:val="cyan"/>
          <w:u w:val="single"/>
        </w:rPr>
        <w:t>to lower levels</w:t>
      </w:r>
      <w:r w:rsidRPr="009D59F6">
        <w:rPr>
          <w:rFonts w:asciiTheme="majorHAnsi" w:hAnsiTheme="majorHAnsi" w:cstheme="minorHAnsi"/>
          <w:sz w:val="14"/>
        </w:rPr>
        <w:t xml:space="preserve">, or at least </w:t>
      </w:r>
      <w:r w:rsidRPr="009D59F6">
        <w:rPr>
          <w:rFonts w:asciiTheme="majorHAnsi" w:hAnsiTheme="majorHAnsi" w:cstheme="minorHAnsi"/>
          <w:u w:val="single"/>
        </w:rPr>
        <w:t xml:space="preserve">for decentralizing some significant elements of government responsibility down to local government. </w:t>
      </w:r>
      <w:r w:rsidRPr="009D59F6">
        <w:rPr>
          <w:rFonts w:asciiTheme="majorHAnsi" w:hAnsiTheme="majorHAnsi" w:cstheme="minorHAnsi"/>
          <w:sz w:val="14"/>
        </w:rPr>
        <w:t xml:space="preserve">I want to address three questions today. First, why are more and more countries moving to devolve and decentralize governing power? Second, what has this trend meant for the quality of democracy and governance around the world? Third, what has it meant for the ability of countries to hold together peacefully as a unified state?  Why the Trend Toward Federalism? </w:t>
      </w:r>
      <w:r w:rsidRPr="009D59F6">
        <w:rPr>
          <w:rFonts w:asciiTheme="majorHAnsi" w:hAnsiTheme="majorHAnsi" w:cstheme="minorHAnsi"/>
          <w:u w:val="single"/>
        </w:rPr>
        <w:t xml:space="preserve"> There are three broad reasons why so many countries are adopting federal systems, or greater political and administrative decentralization</w:t>
      </w:r>
      <w:r w:rsidRPr="009D59F6">
        <w:rPr>
          <w:rFonts w:asciiTheme="majorHAnsi" w:hAnsiTheme="majorHAnsi" w:cstheme="minorHAnsi"/>
          <w:sz w:val="14"/>
        </w:rPr>
        <w:t xml:space="preserve">. In some countries, </w:t>
      </w:r>
      <w:r w:rsidRPr="009D59F6">
        <w:rPr>
          <w:rFonts w:asciiTheme="majorHAnsi" w:hAnsiTheme="majorHAnsi" w:cstheme="minorHAnsi"/>
          <w:highlight w:val="cyan"/>
          <w:u w:val="single"/>
        </w:rPr>
        <w:t>federalism is adopted as a means of giving</w:t>
      </w:r>
      <w:r w:rsidRPr="009D59F6">
        <w:rPr>
          <w:rFonts w:asciiTheme="majorHAnsi" w:hAnsiTheme="majorHAnsi" w:cstheme="minorHAnsi"/>
          <w:u w:val="single"/>
        </w:rPr>
        <w:t xml:space="preserve"> different </w:t>
      </w:r>
      <w:r w:rsidRPr="009D59F6">
        <w:rPr>
          <w:rFonts w:asciiTheme="majorHAnsi" w:hAnsiTheme="majorHAnsi" w:cstheme="minorHAnsi"/>
          <w:highlight w:val="cyan"/>
          <w:u w:val="single"/>
        </w:rPr>
        <w:t>ethnic and regional groups some autonomy</w:t>
      </w:r>
      <w:r w:rsidRPr="009D59F6">
        <w:rPr>
          <w:rFonts w:asciiTheme="majorHAnsi" w:hAnsiTheme="majorHAnsi" w:cstheme="minorHAnsi"/>
          <w:u w:val="single"/>
        </w:rPr>
        <w:t xml:space="preserve"> and control over their own affairs</w:t>
      </w:r>
      <w:r w:rsidRPr="009D59F6">
        <w:rPr>
          <w:rFonts w:asciiTheme="majorHAnsi" w:hAnsiTheme="majorHAnsi" w:cstheme="minorHAnsi"/>
          <w:sz w:val="14"/>
        </w:rPr>
        <w:t xml:space="preserve">. The thinking is that if different ethnic and regional minorities have some autonomy, some ability to determine their own local affairs with respect to education, culture, and economic development, they will feel more secure, and be more willing to accept the authority and legitimacy of the larger national state. I know there are concerns about this issue in Iraq, and I will return to it in a little while.  Second, </w:t>
      </w:r>
      <w:r w:rsidRPr="009D59F6">
        <w:rPr>
          <w:rFonts w:asciiTheme="majorHAnsi" w:hAnsiTheme="majorHAnsi" w:cstheme="minorHAnsi"/>
          <w:u w:val="single"/>
        </w:rPr>
        <w:t>federalism or devolution of power is adopted as a means of sharing power among lots of different political parties, which may or may not have some basis in ethnic or regional ties</w:t>
      </w:r>
      <w:r w:rsidRPr="009D59F6">
        <w:rPr>
          <w:rFonts w:asciiTheme="majorHAnsi" w:hAnsiTheme="majorHAnsi" w:cstheme="minorHAnsi"/>
          <w:sz w:val="14"/>
        </w:rPr>
        <w:t xml:space="preserve">. </w:t>
      </w:r>
      <w:r w:rsidRPr="009D59F6">
        <w:rPr>
          <w:rFonts w:asciiTheme="majorHAnsi" w:hAnsiTheme="majorHAnsi" w:cstheme="minorHAnsi"/>
          <w:b/>
          <w:highlight w:val="cyan"/>
          <w:u w:val="single"/>
        </w:rPr>
        <w:t>If democracy is to survive, it cannot be a winner-take-all system</w:t>
      </w:r>
      <w:r w:rsidRPr="009D59F6">
        <w:rPr>
          <w:rFonts w:asciiTheme="majorHAnsi" w:hAnsiTheme="majorHAnsi" w:cstheme="minorHAnsi"/>
          <w:b/>
          <w:u w:val="single"/>
        </w:rPr>
        <w:t>, particularly not one in which one party is always going to win, and thus take all.</w:t>
      </w:r>
      <w:r w:rsidRPr="009D59F6">
        <w:rPr>
          <w:rFonts w:asciiTheme="majorHAnsi" w:hAnsiTheme="majorHAnsi" w:cstheme="minorHAnsi"/>
          <w:sz w:val="14"/>
        </w:rPr>
        <w:t xml:space="preserve"> </w:t>
      </w:r>
      <w:r w:rsidRPr="009D59F6">
        <w:rPr>
          <w:rFonts w:asciiTheme="majorHAnsi" w:hAnsiTheme="majorHAnsi" w:cstheme="minorHAnsi"/>
          <w:highlight w:val="cyan"/>
          <w:u w:val="single"/>
        </w:rPr>
        <w:t>When</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some governing responsibilities</w:t>
      </w:r>
      <w:r w:rsidRPr="009D59F6">
        <w:rPr>
          <w:rFonts w:asciiTheme="majorHAnsi" w:hAnsiTheme="majorHAnsi" w:cstheme="minorHAnsi"/>
          <w:u w:val="single"/>
        </w:rPr>
        <w:t xml:space="preserve"> and resources </w:t>
      </w:r>
      <w:r w:rsidRPr="009D59F6">
        <w:rPr>
          <w:rFonts w:asciiTheme="majorHAnsi" w:hAnsiTheme="majorHAnsi" w:cstheme="minorHAnsi"/>
          <w:highlight w:val="cyan"/>
          <w:u w:val="single"/>
        </w:rPr>
        <w:t>are devolved</w:t>
      </w:r>
      <w:r w:rsidRPr="009D59F6">
        <w:rPr>
          <w:rFonts w:asciiTheme="majorHAnsi" w:hAnsiTheme="majorHAnsi" w:cstheme="minorHAnsi"/>
          <w:u w:val="single"/>
        </w:rPr>
        <w:t xml:space="preserve"> to lower levels of authority, and when there are a lot of different provinces and municipalities whose governments will be chosen through elections, </w:t>
      </w:r>
      <w:r w:rsidRPr="009D59F6">
        <w:rPr>
          <w:rFonts w:asciiTheme="majorHAnsi" w:hAnsiTheme="majorHAnsi" w:cstheme="minorHAnsi"/>
          <w:highlight w:val="cyan"/>
          <w:u w:val="single"/>
        </w:rPr>
        <w:t>parties and groups that cannot win control of the central government may</w:t>
      </w:r>
      <w:r w:rsidRPr="009D59F6">
        <w:rPr>
          <w:rFonts w:asciiTheme="majorHAnsi" w:hAnsiTheme="majorHAnsi" w:cstheme="minorHAnsi"/>
          <w:u w:val="single"/>
        </w:rPr>
        <w:t xml:space="preserve"> win the opportunity to </w:t>
      </w:r>
      <w:r w:rsidRPr="009D59F6">
        <w:rPr>
          <w:rFonts w:asciiTheme="majorHAnsi" w:hAnsiTheme="majorHAnsi" w:cstheme="minorHAnsi"/>
          <w:highlight w:val="cyan"/>
          <w:u w:val="single"/>
        </w:rPr>
        <w:t>exercise power</w:t>
      </w:r>
      <w:r w:rsidRPr="009D59F6">
        <w:rPr>
          <w:rFonts w:asciiTheme="majorHAnsi" w:hAnsiTheme="majorHAnsi" w:cstheme="minorHAnsi"/>
          <w:u w:val="single"/>
        </w:rPr>
        <w:t xml:space="preserve"> in some of the lower-level governments</w:t>
      </w:r>
      <w:r w:rsidRPr="009D59F6">
        <w:rPr>
          <w:rFonts w:asciiTheme="majorHAnsi" w:hAnsiTheme="majorHAnsi" w:cstheme="minorHAnsi"/>
          <w:sz w:val="14"/>
        </w:rPr>
        <w:t xml:space="preserve"> This increases their confidence in and commitment to the political system, and the sense among citizens generally that the system is fair and inclusive. </w:t>
      </w:r>
      <w:r w:rsidRPr="009D59F6">
        <w:rPr>
          <w:rFonts w:asciiTheme="majorHAnsi" w:hAnsiTheme="majorHAnsi" w:cstheme="minorHAnsi"/>
          <w:u w:val="single"/>
        </w:rPr>
        <w:t xml:space="preserve">If groups with strong bases of support in the country are completely and indefinitely excluded from any share of political power at any level, they are likely to question </w:t>
      </w:r>
      <w:r w:rsidRPr="009D59F6">
        <w:rPr>
          <w:rFonts w:asciiTheme="majorHAnsi" w:hAnsiTheme="majorHAnsi" w:cstheme="minorHAnsi"/>
          <w:highlight w:val="cyan"/>
          <w:u w:val="single"/>
        </w:rPr>
        <w:t>and</w:t>
      </w:r>
      <w:r w:rsidRPr="009D59F6">
        <w:rPr>
          <w:rFonts w:asciiTheme="majorHAnsi" w:hAnsiTheme="majorHAnsi" w:cstheme="minorHAnsi"/>
          <w:u w:val="single"/>
        </w:rPr>
        <w:t xml:space="preserve"> even </w:t>
      </w:r>
      <w:r w:rsidRPr="009D59F6">
        <w:rPr>
          <w:rFonts w:asciiTheme="majorHAnsi" w:hAnsiTheme="majorHAnsi" w:cstheme="minorHAnsi"/>
          <w:b/>
          <w:highlight w:val="cyan"/>
          <w:u w:val="single"/>
        </w:rPr>
        <w:t>challenge the legitimacy</w:t>
      </w:r>
      <w:r w:rsidRPr="009D59F6">
        <w:rPr>
          <w:rFonts w:asciiTheme="majorHAnsi" w:hAnsiTheme="majorHAnsi" w:cstheme="minorHAnsi"/>
          <w:highlight w:val="cyan"/>
          <w:u w:val="single"/>
        </w:rPr>
        <w:t xml:space="preserve"> of the system</w:t>
      </w:r>
      <w:r w:rsidRPr="009D59F6">
        <w:rPr>
          <w:rFonts w:asciiTheme="majorHAnsi" w:hAnsiTheme="majorHAnsi" w:cstheme="minorHAnsi"/>
          <w:u w:val="single"/>
        </w:rPr>
        <w:t xml:space="preserve">. </w:t>
      </w:r>
      <w:r w:rsidRPr="009D59F6">
        <w:rPr>
          <w:rFonts w:asciiTheme="majorHAnsi" w:hAnsiTheme="majorHAnsi" w:cstheme="minorHAnsi"/>
          <w:sz w:val="14"/>
        </w:rPr>
        <w:t xml:space="preserve">  Third, </w:t>
      </w:r>
      <w:r w:rsidRPr="009D59F6">
        <w:rPr>
          <w:rFonts w:asciiTheme="majorHAnsi" w:hAnsiTheme="majorHAnsi" w:cstheme="minorHAnsi"/>
          <w:u w:val="single"/>
        </w:rPr>
        <w:t>democracy has swept throughout the world as a basic value and framework of governance over the post three decades</w:t>
      </w:r>
      <w:r w:rsidRPr="009D59F6">
        <w:rPr>
          <w:rFonts w:asciiTheme="majorHAnsi" w:hAnsiTheme="majorHAnsi" w:cstheme="minorHAnsi"/>
          <w:sz w:val="14"/>
        </w:rPr>
        <w:t xml:space="preserve">. And </w:t>
      </w:r>
      <w:r w:rsidRPr="009D59F6">
        <w:rPr>
          <w:rFonts w:asciiTheme="majorHAnsi" w:hAnsiTheme="majorHAnsi" w:cstheme="minorHAnsi"/>
          <w:b/>
          <w:highlight w:val="cyan"/>
          <w:u w:val="single"/>
        </w:rPr>
        <w:t>decentralization is</w:t>
      </w:r>
      <w:r w:rsidRPr="009D59F6">
        <w:rPr>
          <w:rFonts w:asciiTheme="majorHAnsi" w:hAnsiTheme="majorHAnsi" w:cstheme="minorHAnsi"/>
          <w:b/>
          <w:u w:val="single"/>
        </w:rPr>
        <w:t xml:space="preserve"> increasingly coming to be seen as </w:t>
      </w:r>
      <w:r w:rsidRPr="009D59F6">
        <w:rPr>
          <w:rFonts w:asciiTheme="majorHAnsi" w:hAnsiTheme="majorHAnsi" w:cstheme="minorHAnsi"/>
          <w:b/>
          <w:highlight w:val="cyan"/>
          <w:u w:val="single"/>
        </w:rPr>
        <w:t>a fundamental democratic principle</w:t>
      </w:r>
      <w:r w:rsidRPr="009D59F6">
        <w:rPr>
          <w:rFonts w:asciiTheme="majorHAnsi" w:hAnsiTheme="majorHAnsi" w:cstheme="minorHAnsi"/>
          <w:sz w:val="14"/>
        </w:rPr>
        <w:t xml:space="preserve">. It is not enough for people simply to be able to choose their national leaders in periodic, free, and fair elections. </w:t>
      </w:r>
      <w:r w:rsidRPr="009D59F6">
        <w:rPr>
          <w:rFonts w:asciiTheme="majorHAnsi" w:hAnsiTheme="majorHAnsi" w:cstheme="minorHAnsi"/>
          <w:u w:val="single"/>
        </w:rPr>
        <w:t>In countries of moderate to large size, a good democracy requires that people be able to elect their own local leaders and representatives, and that these local governments have some real power to respond to the needs of the people.</w:t>
      </w:r>
      <w:r w:rsidRPr="009D59F6">
        <w:rPr>
          <w:rFonts w:asciiTheme="majorHAnsi" w:hAnsiTheme="majorHAnsi" w:cstheme="minorHAnsi"/>
          <w:sz w:val="14"/>
        </w:rPr>
        <w:t xml:space="preserve"> In short, </w:t>
      </w:r>
      <w:r w:rsidRPr="009D59F6">
        <w:rPr>
          <w:rFonts w:asciiTheme="majorHAnsi" w:hAnsiTheme="majorHAnsi" w:cstheme="minorHAnsi"/>
          <w:u w:val="single"/>
        </w:rPr>
        <w:t>decentralization is increasingly being demanded from below, through pressure from the grassroots, and is embraced for its potential to enhance the depth and legitimacy of democracy.</w:t>
      </w:r>
      <w:r w:rsidRPr="009D59F6">
        <w:rPr>
          <w:rFonts w:asciiTheme="majorHAnsi" w:hAnsiTheme="majorHAnsi" w:cstheme="minorHAnsi"/>
          <w:sz w:val="14"/>
        </w:rPr>
        <w:t xml:space="preserve">   How Federalism and Decentralization Enhance Democracy. I have already begun to suggest, then, how </w:t>
      </w:r>
      <w:r w:rsidRPr="009D59F6">
        <w:rPr>
          <w:rFonts w:asciiTheme="majorHAnsi" w:hAnsiTheme="majorHAnsi" w:cstheme="minorHAnsi"/>
          <w:highlight w:val="cyan"/>
          <w:u w:val="single"/>
        </w:rPr>
        <w:t>federalism</w:t>
      </w:r>
      <w:r w:rsidRPr="009D59F6">
        <w:rPr>
          <w:rFonts w:asciiTheme="majorHAnsi" w:hAnsiTheme="majorHAnsi" w:cstheme="minorHAnsi"/>
          <w:u w:val="single"/>
        </w:rPr>
        <w:t xml:space="preserve"> and </w:t>
      </w:r>
      <w:r w:rsidRPr="009D59F6">
        <w:rPr>
          <w:rFonts w:asciiTheme="majorHAnsi" w:hAnsiTheme="majorHAnsi" w:cstheme="minorHAnsi"/>
          <w:sz w:val="14"/>
        </w:rPr>
        <w:t xml:space="preserve">other forms of </w:t>
      </w:r>
      <w:r w:rsidRPr="009D59F6">
        <w:rPr>
          <w:rFonts w:asciiTheme="majorHAnsi" w:hAnsiTheme="majorHAnsi" w:cstheme="minorHAnsi"/>
          <w:u w:val="single"/>
        </w:rPr>
        <w:t xml:space="preserve">decentralization </w:t>
      </w:r>
      <w:r w:rsidRPr="009D59F6">
        <w:rPr>
          <w:rFonts w:asciiTheme="majorHAnsi" w:hAnsiTheme="majorHAnsi" w:cstheme="minorHAnsi"/>
          <w:highlight w:val="cyan"/>
          <w:u w:val="single"/>
        </w:rPr>
        <w:t>can</w:t>
      </w:r>
      <w:r w:rsidRPr="009D59F6">
        <w:rPr>
          <w:rFonts w:asciiTheme="majorHAnsi" w:hAnsiTheme="majorHAnsi" w:cstheme="minorHAnsi"/>
          <w:u w:val="single"/>
        </w:rPr>
        <w:t xml:space="preserve"> strengthen democracy </w:t>
      </w:r>
      <w:r w:rsidRPr="009D59F6">
        <w:rPr>
          <w:rFonts w:asciiTheme="majorHAnsi" w:hAnsiTheme="majorHAnsi" w:cstheme="minorHAnsi"/>
          <w:b/>
          <w:u w:val="single"/>
        </w:rPr>
        <w:t xml:space="preserve">and </w:t>
      </w:r>
      <w:r w:rsidRPr="009D59F6">
        <w:rPr>
          <w:rFonts w:asciiTheme="majorHAnsi" w:hAnsiTheme="majorHAnsi" w:cstheme="minorHAnsi"/>
          <w:b/>
          <w:highlight w:val="cyan"/>
          <w:u w:val="single"/>
        </w:rPr>
        <w:t>enhance</w:t>
      </w:r>
      <w:r w:rsidRPr="009D59F6">
        <w:rPr>
          <w:rFonts w:asciiTheme="majorHAnsi" w:hAnsiTheme="majorHAnsi" w:cstheme="minorHAnsi"/>
          <w:b/>
          <w:u w:val="single"/>
        </w:rPr>
        <w:t xml:space="preserve"> its </w:t>
      </w:r>
      <w:r w:rsidRPr="009D59F6">
        <w:rPr>
          <w:rFonts w:asciiTheme="majorHAnsi" w:hAnsiTheme="majorHAnsi" w:cstheme="minorHAnsi"/>
          <w:b/>
          <w:highlight w:val="cyan"/>
          <w:u w:val="single"/>
        </w:rPr>
        <w:t>stability</w:t>
      </w:r>
      <w:r w:rsidRPr="009D59F6">
        <w:rPr>
          <w:rFonts w:asciiTheme="majorHAnsi" w:hAnsiTheme="majorHAnsi" w:cstheme="minorHAnsi"/>
          <w:sz w:val="14"/>
        </w:rPr>
        <w:t xml:space="preserve">. </w:t>
      </w:r>
      <w:r w:rsidRPr="009D59F6">
        <w:rPr>
          <w:rFonts w:asciiTheme="majorHAnsi" w:hAnsiTheme="majorHAnsi" w:cstheme="minorHAnsi"/>
          <w:u w:val="single"/>
        </w:rPr>
        <w:t xml:space="preserve">They may </w:t>
      </w:r>
      <w:r w:rsidRPr="009D59F6">
        <w:rPr>
          <w:rFonts w:asciiTheme="majorHAnsi" w:hAnsiTheme="majorHAnsi" w:cstheme="minorHAnsi"/>
          <w:b/>
          <w:highlight w:val="cyan"/>
          <w:u w:val="single"/>
        </w:rPr>
        <w:t>help to hold the country together</w:t>
      </w:r>
      <w:r w:rsidRPr="009D59F6">
        <w:rPr>
          <w:rFonts w:asciiTheme="majorHAnsi" w:hAnsiTheme="majorHAnsi" w:cstheme="minorHAnsi"/>
          <w:u w:val="single"/>
        </w:rPr>
        <w:t xml:space="preserve"> by giving each group some control of its own affairs</w:t>
      </w:r>
      <w:r w:rsidRPr="009D59F6">
        <w:rPr>
          <w:rFonts w:asciiTheme="majorHAnsi" w:hAnsiTheme="majorHAnsi" w:cstheme="minorHAnsi"/>
          <w:sz w:val="14"/>
        </w:rPr>
        <w:t xml:space="preserve">. They may help to sustain the political system by distributing power among a wider array of political parties, each of which finds that it has some tangible stake in the system. And it speaks to the aspirations of people and communities who simply want government to be closer and more responsive to their needs.  Let me continue with the functions that decentralization serves. </w:t>
      </w:r>
      <w:r w:rsidRPr="009D59F6">
        <w:rPr>
          <w:rFonts w:asciiTheme="majorHAnsi" w:hAnsiTheme="majorHAnsi" w:cstheme="minorHAnsi"/>
          <w:u w:val="single"/>
        </w:rPr>
        <w:t>When government is closer to the people, it is more likely to be held accountable by them for its successes and failures in the provision of basic services, the maintenance of order, and the fair resolution of local issues and disputes. Government tends to be more responsive</w:t>
      </w:r>
      <w:r w:rsidRPr="009D59F6">
        <w:rPr>
          <w:rFonts w:asciiTheme="majorHAnsi" w:hAnsiTheme="majorHAnsi" w:cstheme="minorHAnsi"/>
          <w:sz w:val="14"/>
        </w:rPr>
        <w:t xml:space="preserve"> when it is closer to the people. That is why </w:t>
      </w:r>
      <w:r w:rsidRPr="009D59F6">
        <w:rPr>
          <w:rFonts w:asciiTheme="majorHAnsi" w:hAnsiTheme="majorHAnsi" w:cstheme="minorHAnsi"/>
          <w:u w:val="single"/>
        </w:rPr>
        <w:t>democracies are more and more embracing the principle of subsidiarity: that each government function should be performed by the lowest level of government that is capable of performing that function effectively. When there are multiple layers of elected government</w:t>
      </w:r>
      <w:r w:rsidRPr="009D59F6">
        <w:rPr>
          <w:rFonts w:asciiTheme="majorHAnsi" w:hAnsiTheme="majorHAnsi" w:cstheme="minorHAnsi"/>
          <w:sz w:val="14"/>
        </w:rPr>
        <w:t xml:space="preserve">, as in a federal or politically decentralized system, </w:t>
      </w:r>
      <w:r w:rsidRPr="009D59F6">
        <w:rPr>
          <w:rFonts w:asciiTheme="majorHAnsi" w:hAnsiTheme="majorHAnsi" w:cstheme="minorHAnsi"/>
          <w:u w:val="single"/>
        </w:rPr>
        <w:t>there are</w:t>
      </w:r>
      <w:r w:rsidRPr="009D59F6">
        <w:rPr>
          <w:rFonts w:asciiTheme="majorHAnsi" w:hAnsiTheme="majorHAnsi" w:cstheme="minorHAnsi"/>
          <w:sz w:val="14"/>
        </w:rPr>
        <w:t xml:space="preserve"> other </w:t>
      </w:r>
      <w:r w:rsidRPr="009D59F6">
        <w:rPr>
          <w:rFonts w:asciiTheme="majorHAnsi" w:hAnsiTheme="majorHAnsi" w:cstheme="minorHAnsi"/>
          <w:u w:val="single"/>
        </w:rPr>
        <w:t>benefits for democracy</w:t>
      </w:r>
      <w:r w:rsidRPr="009D59F6">
        <w:rPr>
          <w:rFonts w:asciiTheme="majorHAnsi" w:hAnsiTheme="majorHAnsi" w:cstheme="minorHAnsi"/>
          <w:sz w:val="14"/>
        </w:rPr>
        <w:t xml:space="preserve">. Lower levels of elective office can constitute an arena for training and recruiting new political leaders, including women and young people who have not previously had a role in political life. And these </w:t>
      </w:r>
      <w:r w:rsidRPr="009D59F6">
        <w:rPr>
          <w:rFonts w:asciiTheme="majorHAnsi" w:hAnsiTheme="majorHAnsi" w:cstheme="minorHAnsi"/>
          <w:u w:val="single"/>
        </w:rPr>
        <w:t>lower levels of democracy provide a more accessible means for citizens to become active in public affairs</w:t>
      </w:r>
      <w:r w:rsidRPr="009D59F6">
        <w:rPr>
          <w:rFonts w:asciiTheme="majorHAnsi" w:hAnsiTheme="majorHAnsi" w:cstheme="minorHAnsi"/>
          <w:sz w:val="14"/>
        </w:rPr>
        <w:t xml:space="preserve">: to question their local officials, monitor what they do, present their interests and concerns, and learn the skills and values of democratic citizenship. Typically, it is difficult for most citizens and organized groups to get access to the national parliament or the central ministries. </w:t>
      </w:r>
      <w:r w:rsidRPr="009D59F6">
        <w:rPr>
          <w:rFonts w:asciiTheme="majorHAnsi" w:hAnsiTheme="majorHAnsi" w:cstheme="minorHAnsi"/>
          <w:u w:val="single"/>
        </w:rPr>
        <w:t xml:space="preserve">They need decentralized opportunities for </w:t>
      </w:r>
      <w:r w:rsidRPr="009D59F6">
        <w:rPr>
          <w:rFonts w:asciiTheme="majorHAnsi" w:hAnsiTheme="majorHAnsi" w:cstheme="minorHAnsi"/>
          <w:highlight w:val="cyan"/>
          <w:u w:val="single"/>
        </w:rPr>
        <w:t>access</w:t>
      </w:r>
      <w:r w:rsidRPr="009D59F6">
        <w:rPr>
          <w:rFonts w:asciiTheme="majorHAnsi" w:hAnsiTheme="majorHAnsi" w:cstheme="minorHAnsi"/>
          <w:u w:val="single"/>
        </w:rPr>
        <w:t xml:space="preserve"> to </w:t>
      </w:r>
      <w:r w:rsidRPr="009D59F6">
        <w:rPr>
          <w:rFonts w:asciiTheme="majorHAnsi" w:hAnsiTheme="majorHAnsi" w:cstheme="minorHAnsi"/>
          <w:highlight w:val="cyan"/>
          <w:u w:val="single"/>
        </w:rPr>
        <w:t>decision-making power. And</w:t>
      </w:r>
      <w:r w:rsidRPr="009D59F6">
        <w:rPr>
          <w:rFonts w:asciiTheme="majorHAnsi" w:hAnsiTheme="majorHAnsi" w:cstheme="minorHAnsi"/>
          <w:u w:val="single"/>
        </w:rPr>
        <w:t xml:space="preserve"> those points of local access are more likely to be responsive if they are accountable to the people through elections.</w:t>
      </w:r>
      <w:r w:rsidRPr="009D59F6">
        <w:rPr>
          <w:rFonts w:asciiTheme="majorHAnsi" w:hAnsiTheme="majorHAnsi" w:cstheme="minorHAnsi"/>
          <w:sz w:val="14"/>
        </w:rPr>
        <w:t xml:space="preserve"> Finally, </w:t>
      </w:r>
      <w:r w:rsidRPr="009D59F6">
        <w:rPr>
          <w:rFonts w:asciiTheme="majorHAnsi" w:hAnsiTheme="majorHAnsi" w:cstheme="minorHAnsi"/>
          <w:u w:val="single"/>
        </w:rPr>
        <w:t>decentralization of power provides an additional check against the abuse of power</w:t>
      </w:r>
      <w:r w:rsidRPr="009D59F6">
        <w:rPr>
          <w:rFonts w:asciiTheme="majorHAnsi" w:hAnsiTheme="majorHAnsi" w:cstheme="minorHAnsi"/>
          <w:sz w:val="14"/>
        </w:rPr>
        <w:t xml:space="preserve">. Of course, checks and balances are needed within the central government itself. This is why there must be an independent parliament and judiciary, and effective auditing and counter-corruption mechanisms. But </w:t>
      </w:r>
      <w:r w:rsidRPr="009D59F6">
        <w:rPr>
          <w:rFonts w:asciiTheme="majorHAnsi" w:hAnsiTheme="majorHAnsi" w:cstheme="minorHAnsi"/>
          <w:b/>
          <w:u w:val="single"/>
        </w:rPr>
        <w:t xml:space="preserve">federalism can </w:t>
      </w:r>
      <w:r w:rsidRPr="009D59F6">
        <w:rPr>
          <w:rFonts w:asciiTheme="majorHAnsi" w:hAnsiTheme="majorHAnsi" w:cstheme="minorHAnsi"/>
          <w:b/>
          <w:highlight w:val="cyan"/>
          <w:u w:val="single"/>
        </w:rPr>
        <w:t>provide a</w:t>
      </w:r>
      <w:r w:rsidRPr="009D59F6">
        <w:rPr>
          <w:rFonts w:asciiTheme="majorHAnsi" w:hAnsiTheme="majorHAnsi" w:cstheme="minorHAnsi"/>
          <w:b/>
          <w:u w:val="single"/>
        </w:rPr>
        <w:t xml:space="preserve">n additional </w:t>
      </w:r>
      <w:r w:rsidRPr="009D59F6">
        <w:rPr>
          <w:rFonts w:asciiTheme="majorHAnsi" w:hAnsiTheme="majorHAnsi" w:cstheme="minorHAnsi"/>
          <w:b/>
          <w:highlight w:val="cyan"/>
          <w:u w:val="single"/>
        </w:rPr>
        <w:t>bulwark against the concentration and abuse of power</w:t>
      </w:r>
      <w:r w:rsidRPr="009D59F6">
        <w:rPr>
          <w:rFonts w:asciiTheme="majorHAnsi" w:hAnsiTheme="majorHAnsi" w:cstheme="minorHAnsi"/>
          <w:b/>
          <w:u w:val="single"/>
        </w:rPr>
        <w:t xml:space="preserve">. </w:t>
      </w:r>
      <w:r w:rsidRPr="009D59F6">
        <w:rPr>
          <w:rFonts w:asciiTheme="majorHAnsi" w:hAnsiTheme="majorHAnsi" w:cstheme="minorHAnsi"/>
          <w:sz w:val="12"/>
        </w:rPr>
        <w:t xml:space="preserve">What is Necessary for Federalism to Work in a Democracy I do not mean to suggest that federalism, or even more limited decentralization of power, is without risks and dangers for democracy. In many democracies, old and new, local and provincial governments become not outposts of grassroots democracy but local fiefdoms, dominated by political bosses who do not play by democratic rules or respect citizens’ rights. As local autocratic leaders enhance their power, they can rig elections and intimidate the opposition, creating a one-party state at the provincial level, even if the national system remains vigorously competitive. I have seen this happen in countries like Nigeria. But this is far from inevitable. There is a way to prevent or correct this problem. A federal democracy must establish that the national constitution, and the national judicial system, is supreme over local and provincial authorities. Prosecutors, investigators and commissions at the national level must have the authority to investigate abuses of power, violations of rights, and charges of corruption in local and provincial governments. Violators must be held accountable in the national courts, if they cannot be tried and punished at lower levels. And levels of government below the center should not be allowed to maintain their own armies or militias. That should be a national function. </w:t>
      </w:r>
      <w:r w:rsidRPr="009D59F6">
        <w:rPr>
          <w:rFonts w:asciiTheme="majorHAnsi" w:hAnsiTheme="majorHAnsi" w:cstheme="minorHAnsi"/>
          <w:u w:val="single"/>
        </w:rPr>
        <w:t>There is also the problem of capacity for self-governance at the local and provincial level</w:t>
      </w:r>
      <w:r w:rsidRPr="009D59F6">
        <w:rPr>
          <w:rFonts w:asciiTheme="majorHAnsi" w:hAnsiTheme="majorHAnsi" w:cstheme="minorHAnsi"/>
          <w:sz w:val="14"/>
        </w:rPr>
        <w:t xml:space="preserve">. This can be a particular problem in terms of the ability to raise, budget, and expend resources. </w:t>
      </w:r>
      <w:r w:rsidRPr="009D59F6">
        <w:rPr>
          <w:rFonts w:asciiTheme="majorHAnsi" w:hAnsiTheme="majorHAnsi" w:cstheme="minorHAnsi"/>
          <w:highlight w:val="cyan"/>
          <w:u w:val="single"/>
        </w:rPr>
        <w:t>In</w:t>
      </w:r>
      <w:r w:rsidRPr="009D59F6">
        <w:rPr>
          <w:rFonts w:asciiTheme="majorHAnsi" w:hAnsiTheme="majorHAnsi" w:cstheme="minorHAnsi"/>
          <w:sz w:val="14"/>
        </w:rPr>
        <w:t xml:space="preserve"> a country like </w:t>
      </w:r>
      <w:r w:rsidRPr="009D59F6">
        <w:rPr>
          <w:rFonts w:asciiTheme="majorHAnsi" w:hAnsiTheme="majorHAnsi" w:cstheme="minorHAnsi"/>
          <w:highlight w:val="cyan"/>
          <w:u w:val="single"/>
        </w:rPr>
        <w:t>Iraq, where the central government receives large streams of revenue</w:t>
      </w:r>
      <w:r w:rsidRPr="009D59F6">
        <w:rPr>
          <w:rFonts w:asciiTheme="majorHAnsi" w:hAnsiTheme="majorHAnsi" w:cstheme="minorHAnsi"/>
          <w:u w:val="single"/>
        </w:rPr>
        <w:t xml:space="preserve"> from petroleum exports</w:t>
      </w:r>
      <w:r w:rsidRPr="009D59F6">
        <w:rPr>
          <w:rFonts w:asciiTheme="majorHAnsi" w:hAnsiTheme="majorHAnsi" w:cstheme="minorHAnsi"/>
          <w:sz w:val="14"/>
        </w:rPr>
        <w:t xml:space="preserve">, </w:t>
      </w:r>
      <w:r w:rsidRPr="009D59F6">
        <w:rPr>
          <w:rFonts w:asciiTheme="majorHAnsi" w:hAnsiTheme="majorHAnsi" w:cstheme="minorHAnsi"/>
          <w:highlight w:val="cyan"/>
          <w:u w:val="single"/>
        </w:rPr>
        <w:t>a system</w:t>
      </w:r>
      <w:r w:rsidRPr="009D59F6">
        <w:rPr>
          <w:rFonts w:asciiTheme="majorHAnsi" w:hAnsiTheme="majorHAnsi" w:cstheme="minorHAnsi"/>
          <w:u w:val="single"/>
        </w:rPr>
        <w:t xml:space="preserve"> can be developed </w:t>
      </w:r>
      <w:r w:rsidRPr="009D59F6">
        <w:rPr>
          <w:rFonts w:asciiTheme="majorHAnsi" w:hAnsiTheme="majorHAnsi" w:cstheme="minorHAnsi"/>
          <w:highlight w:val="cyan"/>
          <w:u w:val="single"/>
        </w:rPr>
        <w:t>to allocate</w:t>
      </w:r>
      <w:r w:rsidRPr="009D59F6">
        <w:rPr>
          <w:rFonts w:asciiTheme="majorHAnsi" w:hAnsiTheme="majorHAnsi" w:cstheme="minorHAnsi"/>
          <w:u w:val="single"/>
        </w:rPr>
        <w:t xml:space="preserve"> some portion of </w:t>
      </w:r>
      <w:r w:rsidRPr="009D59F6">
        <w:rPr>
          <w:rFonts w:asciiTheme="majorHAnsi" w:hAnsiTheme="majorHAnsi" w:cstheme="minorHAnsi"/>
          <w:highlight w:val="cyan"/>
          <w:u w:val="single"/>
        </w:rPr>
        <w:t>this revenue</w:t>
      </w:r>
      <w:r w:rsidRPr="009D59F6">
        <w:rPr>
          <w:rFonts w:asciiTheme="majorHAnsi" w:hAnsiTheme="majorHAnsi" w:cstheme="minorHAnsi"/>
          <w:u w:val="single"/>
        </w:rPr>
        <w:t xml:space="preserve"> automatically </w:t>
      </w:r>
      <w:r w:rsidRPr="009D59F6">
        <w:rPr>
          <w:rFonts w:asciiTheme="majorHAnsi" w:hAnsiTheme="majorHAnsi" w:cstheme="minorHAnsi"/>
          <w:highlight w:val="cyan"/>
          <w:u w:val="single"/>
        </w:rPr>
        <w:t>to</w:t>
      </w:r>
      <w:r w:rsidRPr="009D59F6">
        <w:rPr>
          <w:rFonts w:asciiTheme="majorHAnsi" w:hAnsiTheme="majorHAnsi" w:cstheme="minorHAnsi"/>
          <w:u w:val="single"/>
        </w:rPr>
        <w:t xml:space="preserve"> the </w:t>
      </w:r>
      <w:r w:rsidRPr="009D59F6">
        <w:rPr>
          <w:rFonts w:asciiTheme="majorHAnsi" w:hAnsiTheme="majorHAnsi" w:cstheme="minorHAnsi"/>
          <w:highlight w:val="cyan"/>
          <w:u w:val="single"/>
        </w:rPr>
        <w:t>lower units of government</w:t>
      </w:r>
      <w:r w:rsidRPr="009D59F6">
        <w:rPr>
          <w:rFonts w:asciiTheme="majorHAnsi" w:hAnsiTheme="majorHAnsi" w:cstheme="minorHAnsi"/>
          <w:sz w:val="14"/>
        </w:rPr>
        <w:t xml:space="preserve">, by a formula, perhaps largely based on shares of population, that is mutually negotiated and generally accepted as fair. But still, lower governments must develop the capacity to administer the revenue and provide the necessary services. Often, </w:t>
      </w:r>
      <w:r w:rsidRPr="009D59F6">
        <w:rPr>
          <w:rFonts w:asciiTheme="majorHAnsi" w:hAnsiTheme="majorHAnsi" w:cstheme="minorHAnsi"/>
          <w:u w:val="single"/>
        </w:rPr>
        <w:t xml:space="preserve">this </w:t>
      </w:r>
      <w:r w:rsidRPr="009D59F6">
        <w:rPr>
          <w:rFonts w:asciiTheme="majorHAnsi" w:hAnsiTheme="majorHAnsi" w:cstheme="minorHAnsi"/>
          <w:highlight w:val="cyan"/>
          <w:u w:val="single"/>
        </w:rPr>
        <w:t>requires a period of</w:t>
      </w:r>
      <w:r w:rsidRPr="009D59F6">
        <w:rPr>
          <w:rFonts w:asciiTheme="majorHAnsi" w:hAnsiTheme="majorHAnsi" w:cstheme="minorHAnsi"/>
          <w:u w:val="single"/>
        </w:rPr>
        <w:t xml:space="preserve"> training and a phase-in of </w:t>
      </w:r>
      <w:r w:rsidRPr="009D59F6">
        <w:rPr>
          <w:rFonts w:asciiTheme="majorHAnsi" w:hAnsiTheme="majorHAnsi" w:cstheme="minorHAnsi"/>
          <w:highlight w:val="cyan"/>
          <w:u w:val="single"/>
        </w:rPr>
        <w:t>responsibilities devolved down</w:t>
      </w:r>
      <w:r w:rsidRPr="009D59F6">
        <w:rPr>
          <w:rFonts w:asciiTheme="majorHAnsi" w:hAnsiTheme="majorHAnsi" w:cstheme="minorHAnsi"/>
          <w:u w:val="single"/>
        </w:rPr>
        <w:t xml:space="preserve"> from the center</w:t>
      </w:r>
      <w:r w:rsidRPr="009D59F6">
        <w:rPr>
          <w:rFonts w:asciiTheme="majorHAnsi" w:hAnsiTheme="majorHAnsi" w:cstheme="minorHAnsi"/>
          <w:sz w:val="14"/>
        </w:rPr>
        <w:t xml:space="preserve">. One of the most important lessons from other country experiences is that local governments should not be burdened with obligations to perform functions and provide services for which they do not have adequate revenue or training. Is Federalism a Slippery Slope downward to Disintegration? </w:t>
      </w:r>
      <w:r w:rsidRPr="009D59F6">
        <w:rPr>
          <w:rFonts w:asciiTheme="majorHAnsi" w:hAnsiTheme="majorHAnsi" w:cstheme="minorHAnsi"/>
          <w:u w:val="single"/>
        </w:rPr>
        <w:t xml:space="preserve">A </w:t>
      </w:r>
      <w:r w:rsidRPr="009D59F6">
        <w:rPr>
          <w:rFonts w:asciiTheme="majorHAnsi" w:hAnsiTheme="majorHAnsi" w:cstheme="minorHAnsi"/>
          <w:sz w:val="14"/>
          <w:szCs w:val="14"/>
        </w:rPr>
        <w:t>very legitimate</w:t>
      </w:r>
      <w:r w:rsidRPr="009D59F6">
        <w:rPr>
          <w:rFonts w:asciiTheme="majorHAnsi" w:hAnsiTheme="majorHAnsi" w:cstheme="minorHAnsi"/>
          <w:u w:val="single"/>
        </w:rPr>
        <w:t xml:space="preserve"> fear of many who are wary of federalism is that, in a context of deep ethnic and regional divisions, it can lead to the break-up of the country</w:t>
      </w:r>
      <w:r w:rsidRPr="009D59F6">
        <w:rPr>
          <w:rFonts w:asciiTheme="majorHAnsi" w:hAnsiTheme="majorHAnsi" w:cstheme="minorHAnsi"/>
          <w:sz w:val="14"/>
        </w:rPr>
        <w:t>, as in the former Soviet Union or the former Yugoslavia. These fears are real, but they are based on a mistaken reading of other experiences</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Divided countries have disintegrated</w:t>
      </w:r>
      <w:r w:rsidRPr="009D59F6">
        <w:rPr>
          <w:rFonts w:asciiTheme="majorHAnsi" w:hAnsiTheme="majorHAnsi" w:cstheme="minorHAnsi"/>
          <w:u w:val="single"/>
        </w:rPr>
        <w:t xml:space="preserve"> at crucial moments precisely </w:t>
      </w:r>
      <w:r w:rsidRPr="009D59F6">
        <w:rPr>
          <w:rFonts w:asciiTheme="majorHAnsi" w:hAnsiTheme="majorHAnsi" w:cstheme="minorHAnsi"/>
          <w:highlight w:val="cyan"/>
          <w:u w:val="single"/>
        </w:rPr>
        <w:t>because they did not develop over time democratic means for the devolution of power</w:t>
      </w:r>
      <w:r w:rsidRPr="009D59F6">
        <w:rPr>
          <w:rFonts w:asciiTheme="majorHAnsi" w:hAnsiTheme="majorHAnsi" w:cstheme="minorHAnsi"/>
          <w:u w:val="single"/>
        </w:rPr>
        <w:t xml:space="preserve"> that knitted groups together in a more authentic, voluntary, and legitimate political union</w:t>
      </w:r>
      <w:r w:rsidRPr="009D59F6">
        <w:rPr>
          <w:rFonts w:asciiTheme="majorHAnsi" w:hAnsiTheme="majorHAnsi" w:cstheme="minorHAnsi"/>
          <w:sz w:val="14"/>
        </w:rPr>
        <w:t xml:space="preserve">. When groups are held together in one nation mainly by force and fear, anxious minorities may seek to secede at the first sign of a weakening of central government power. By contrast, </w:t>
      </w:r>
      <w:r w:rsidRPr="009D59F6">
        <w:rPr>
          <w:rFonts w:asciiTheme="majorHAnsi" w:hAnsiTheme="majorHAnsi" w:cstheme="minorHAnsi"/>
          <w:highlight w:val="cyan"/>
          <w:u w:val="single"/>
        </w:rPr>
        <w:t>when the national government</w:t>
      </w:r>
      <w:r w:rsidRPr="009D59F6">
        <w:rPr>
          <w:rFonts w:asciiTheme="majorHAnsi" w:hAnsiTheme="majorHAnsi" w:cstheme="minorHAnsi"/>
          <w:u w:val="single"/>
        </w:rPr>
        <w:t xml:space="preserve">, under the fresh political circumstances that attend the formation of a new democratic system, </w:t>
      </w:r>
      <w:r w:rsidRPr="009D59F6">
        <w:rPr>
          <w:rFonts w:asciiTheme="majorHAnsi" w:hAnsiTheme="majorHAnsi" w:cstheme="minorHAnsi"/>
          <w:highlight w:val="cyan"/>
          <w:u w:val="single"/>
        </w:rPr>
        <w:t>makes an early and sincere grant of autonomy, the consequence is</w:t>
      </w:r>
      <w:r w:rsidRPr="009D59F6">
        <w:rPr>
          <w:rFonts w:asciiTheme="majorHAnsi" w:hAnsiTheme="majorHAnsi" w:cstheme="minorHAnsi"/>
          <w:u w:val="single"/>
        </w:rPr>
        <w:t xml:space="preserve"> almost always </w:t>
      </w:r>
      <w:r w:rsidRPr="009D59F6">
        <w:rPr>
          <w:rFonts w:asciiTheme="majorHAnsi" w:hAnsiTheme="majorHAnsi" w:cstheme="minorHAnsi"/>
          <w:highlight w:val="cyan"/>
          <w:u w:val="single"/>
        </w:rPr>
        <w:t>greater stability and unity, rather than secession</w:t>
      </w:r>
      <w:r w:rsidRPr="009D59F6">
        <w:rPr>
          <w:rFonts w:asciiTheme="majorHAnsi" w:hAnsiTheme="majorHAnsi" w:cstheme="minorHAnsi"/>
          <w:sz w:val="14"/>
        </w:rPr>
        <w:t xml:space="preserve">. This has been the case in India, Spain, Mexico, and Nigeria, for example. By contrast, </w:t>
      </w:r>
      <w:r w:rsidRPr="009D59F6">
        <w:rPr>
          <w:rFonts w:asciiTheme="majorHAnsi" w:hAnsiTheme="majorHAnsi" w:cstheme="minorHAnsi"/>
          <w:u w:val="single"/>
        </w:rPr>
        <w:t xml:space="preserve">countries like </w:t>
      </w:r>
      <w:r w:rsidRPr="009D59F6">
        <w:rPr>
          <w:rFonts w:asciiTheme="majorHAnsi" w:hAnsiTheme="majorHAnsi" w:cstheme="minorHAnsi"/>
          <w:highlight w:val="cyan"/>
          <w:u w:val="single"/>
        </w:rPr>
        <w:t>Sudan and Sri Lanka have paid a heavy price in civil war and massive violence for the failure to accommodate aspirations for devolution</w:t>
      </w:r>
      <w:r w:rsidRPr="009D59F6">
        <w:rPr>
          <w:rFonts w:asciiTheme="majorHAnsi" w:hAnsiTheme="majorHAnsi" w:cstheme="minorHAnsi"/>
          <w:u w:val="single"/>
        </w:rPr>
        <w:t xml:space="preserve">. </w:t>
      </w:r>
      <w:r w:rsidRPr="009D59F6">
        <w:rPr>
          <w:rFonts w:asciiTheme="majorHAnsi" w:hAnsiTheme="majorHAnsi" w:cstheme="minorHAnsi"/>
          <w:sz w:val="14"/>
        </w:rPr>
        <w:t xml:space="preserve">I know many </w:t>
      </w:r>
      <w:r w:rsidRPr="009D59F6">
        <w:rPr>
          <w:rFonts w:asciiTheme="majorHAnsi" w:hAnsiTheme="majorHAnsi" w:cstheme="minorHAnsi"/>
          <w:highlight w:val="cyan"/>
          <w:u w:val="single"/>
        </w:rPr>
        <w:t>Iraqis fear that federalism is</w:t>
      </w:r>
      <w:r w:rsidRPr="009D59F6">
        <w:rPr>
          <w:rFonts w:asciiTheme="majorHAnsi" w:hAnsiTheme="majorHAnsi" w:cstheme="minorHAnsi"/>
          <w:u w:val="single"/>
        </w:rPr>
        <w:t xml:space="preserve"> just </w:t>
      </w:r>
      <w:r w:rsidRPr="009D59F6">
        <w:rPr>
          <w:rFonts w:asciiTheme="majorHAnsi" w:hAnsiTheme="majorHAnsi" w:cstheme="minorHAnsi"/>
          <w:highlight w:val="cyan"/>
          <w:u w:val="single"/>
        </w:rPr>
        <w:t>a</w:t>
      </w:r>
      <w:r w:rsidRPr="009D59F6">
        <w:rPr>
          <w:rFonts w:asciiTheme="majorHAnsi" w:hAnsiTheme="majorHAnsi" w:cstheme="minorHAnsi"/>
          <w:u w:val="single"/>
        </w:rPr>
        <w:t xml:space="preserve"> stalking horse or </w:t>
      </w:r>
      <w:r w:rsidRPr="009D59F6">
        <w:rPr>
          <w:rFonts w:asciiTheme="majorHAnsi" w:hAnsiTheme="majorHAnsi" w:cstheme="minorHAnsi"/>
          <w:highlight w:val="cyan"/>
          <w:u w:val="single"/>
        </w:rPr>
        <w:t>vehicle for the</w:t>
      </w:r>
      <w:r w:rsidRPr="009D59F6">
        <w:rPr>
          <w:rFonts w:asciiTheme="majorHAnsi" w:hAnsiTheme="majorHAnsi" w:cstheme="minorHAnsi"/>
          <w:u w:val="single"/>
        </w:rPr>
        <w:t xml:space="preserve"> eventual </w:t>
      </w:r>
      <w:r w:rsidRPr="009D59F6">
        <w:rPr>
          <w:rFonts w:asciiTheme="majorHAnsi" w:hAnsiTheme="majorHAnsi" w:cstheme="minorHAnsi"/>
          <w:highlight w:val="cyan"/>
          <w:u w:val="single"/>
        </w:rPr>
        <w:t>break-up of the country</w:t>
      </w:r>
      <w:r w:rsidRPr="009D59F6">
        <w:rPr>
          <w:rFonts w:asciiTheme="majorHAnsi" w:hAnsiTheme="majorHAnsi" w:cstheme="minorHAnsi"/>
          <w:sz w:val="14"/>
        </w:rPr>
        <w:t xml:space="preserve">. As a political scientist who has studied group conflict and institutions to manage conflict in democracies, </w:t>
      </w:r>
      <w:r w:rsidRPr="009D59F6">
        <w:rPr>
          <w:rFonts w:asciiTheme="majorHAnsi" w:hAnsiTheme="majorHAnsi" w:cstheme="minorHAnsi"/>
          <w:highlight w:val="cyan"/>
          <w:u w:val="single"/>
        </w:rPr>
        <w:t>I</w:t>
      </w:r>
      <w:r w:rsidRPr="009D59F6">
        <w:rPr>
          <w:rFonts w:asciiTheme="majorHAnsi" w:hAnsiTheme="majorHAnsi" w:cstheme="minorHAnsi"/>
          <w:u w:val="single"/>
        </w:rPr>
        <w:t xml:space="preserve"> sincerely </w:t>
      </w:r>
      <w:r w:rsidRPr="009D59F6">
        <w:rPr>
          <w:rFonts w:asciiTheme="majorHAnsi" w:hAnsiTheme="majorHAnsi" w:cstheme="minorHAnsi"/>
          <w:highlight w:val="cyan"/>
          <w:u w:val="single"/>
        </w:rPr>
        <w:t xml:space="preserve">do not believe that will be the case. </w:t>
      </w:r>
      <w:r w:rsidRPr="009D59F6">
        <w:rPr>
          <w:rFonts w:asciiTheme="majorHAnsi" w:hAnsiTheme="majorHAnsi" w:cstheme="minorHAnsi"/>
          <w:b/>
          <w:highlight w:val="cyan"/>
          <w:u w:val="single"/>
        </w:rPr>
        <w:t>Federalism</w:t>
      </w:r>
      <w:r w:rsidRPr="009D59F6">
        <w:rPr>
          <w:rFonts w:asciiTheme="majorHAnsi" w:hAnsiTheme="majorHAnsi" w:cstheme="minorHAnsi"/>
          <w:sz w:val="14"/>
        </w:rPr>
        <w:t>—</w:t>
      </w:r>
      <w:r w:rsidRPr="009D59F6">
        <w:rPr>
          <w:rFonts w:asciiTheme="majorHAnsi" w:hAnsiTheme="majorHAnsi" w:cstheme="minorHAnsi"/>
          <w:u w:val="single"/>
        </w:rPr>
        <w:t>as negotiated and structured by Iraqis in their process of constitution making during the coming year—</w:t>
      </w:r>
      <w:r w:rsidRPr="009D59F6">
        <w:rPr>
          <w:rFonts w:asciiTheme="majorHAnsi" w:hAnsiTheme="majorHAnsi" w:cstheme="minorHAnsi"/>
          <w:b/>
          <w:highlight w:val="cyan"/>
          <w:u w:val="single"/>
        </w:rPr>
        <w:t>will provide the means to hold Iraq together permanently, democratically, and peacefully</w:t>
      </w:r>
      <w:r w:rsidRPr="009D59F6">
        <w:rPr>
          <w:rFonts w:asciiTheme="majorHAnsi" w:hAnsiTheme="majorHAnsi" w:cstheme="minorHAnsi"/>
          <w:u w:val="single"/>
        </w:rPr>
        <w:t xml:space="preserve">. </w:t>
      </w:r>
      <w:r w:rsidRPr="009D59F6">
        <w:rPr>
          <w:rFonts w:asciiTheme="majorHAnsi" w:hAnsiTheme="majorHAnsi" w:cstheme="minorHAnsi"/>
          <w:sz w:val="14"/>
        </w:rPr>
        <w:t xml:space="preserve">As an independent academic who sympathizes with your concerns and aspirations, permit me a final reflection. </w:t>
      </w:r>
      <w:r w:rsidRPr="009D59F6">
        <w:rPr>
          <w:rFonts w:asciiTheme="majorHAnsi" w:hAnsiTheme="majorHAnsi" w:cstheme="minorHAnsi"/>
          <w:u w:val="single"/>
        </w:rPr>
        <w:t>We in the United States do not wish for a divided or shattered Iraq. There is a strong consensus within the U.S. that Iraq should be a unified and democratic state, and that federalism or devolution of power in some important ways will provide an important means toward those other two goals.</w:t>
      </w:r>
      <w:r w:rsidRPr="009D59F6">
        <w:rPr>
          <w:rFonts w:asciiTheme="majorHAnsi" w:hAnsiTheme="majorHAnsi" w:cstheme="minorHAnsi"/>
          <w:sz w:val="14"/>
        </w:rPr>
        <w:t xml:space="preserve"> Remember that a century and a half ago we in the United States fought a civil war to hold our own country together, around basic principles of democracy, equality, and fairness. We do not wish for other countries and peoples anything less than what we have, at great cost, achieved for ourselves.</w:t>
      </w:r>
    </w:p>
    <w:p w14:paraId="5C7C48E1" w14:textId="77777777"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I/L Jurisprudence</w:t>
      </w:r>
    </w:p>
    <w:p w14:paraId="2704C1F9"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 xml:space="preserve">State courts have a larger impact on American jurisprudence and citizens than federal courts </w:t>
      </w:r>
    </w:p>
    <w:p w14:paraId="7C9225F3"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ACBA 15</w:t>
      </w:r>
      <w:r w:rsidRPr="009D59F6">
        <w:rPr>
          <w:rFonts w:asciiTheme="majorHAnsi" w:hAnsiTheme="majorHAnsi" w:cstheme="minorHAnsi"/>
        </w:rPr>
        <w:t xml:space="preserve"> (4/27/15, “The role of a state high court at the intersection of federalism and state sovereignty”, </w:t>
      </w:r>
      <w:hyperlink r:id="rId157" w:history="1">
        <w:r w:rsidRPr="009D59F6">
          <w:rPr>
            <w:rStyle w:val="Hyperlink"/>
            <w:rFonts w:asciiTheme="majorHAnsi" w:hAnsiTheme="majorHAnsi" w:cstheme="minorHAnsi"/>
          </w:rPr>
          <w:t>https://www.acbanet.org/2015/04/27/the-role-of-a-state-high-court-at-the-intersection-of-federalism-and-state-sovereignty/)</w:t>
        </w:r>
      </w:hyperlink>
      <w:r w:rsidRPr="009D59F6">
        <w:rPr>
          <w:rFonts w:asciiTheme="majorHAnsi" w:hAnsiTheme="majorHAnsi" w:cstheme="minorHAnsi"/>
        </w:rPr>
        <w:t xml:space="preserve"> ACT</w:t>
      </w:r>
    </w:p>
    <w:p w14:paraId="0DC6D9D6" w14:textId="77777777" w:rsidR="00BC4863" w:rsidRPr="009D59F6" w:rsidRDefault="00BC4863" w:rsidP="00BC4863">
      <w:pPr>
        <w:rPr>
          <w:rStyle w:val="StyleUnderline"/>
          <w:rFonts w:asciiTheme="majorHAnsi" w:hAnsiTheme="majorHAnsi" w:cstheme="minorHAnsi"/>
        </w:rPr>
      </w:pPr>
      <w:r w:rsidRPr="009D59F6">
        <w:rPr>
          <w:rStyle w:val="StyleUnderline"/>
          <w:rFonts w:asciiTheme="majorHAnsi" w:hAnsiTheme="majorHAnsi" w:cstheme="minorHAnsi"/>
        </w:rPr>
        <w:t>This country has a federal system, in which states as sovereign political entities joined together in a system of collective government and ceded some sovereignty to a uniting central government</w:t>
      </w:r>
      <w:r w:rsidRPr="009D59F6">
        <w:rPr>
          <w:rFonts w:asciiTheme="majorHAnsi" w:hAnsiTheme="majorHAnsi" w:cstheme="minorHAnsi"/>
        </w:rPr>
        <w:t xml:space="preserve">, while retaining a great measure of self-governance. </w:t>
      </w:r>
      <w:r w:rsidRPr="009D59F6">
        <w:rPr>
          <w:rStyle w:val="StyleUnderline"/>
          <w:rFonts w:asciiTheme="majorHAnsi" w:hAnsiTheme="majorHAnsi" w:cstheme="minorHAnsi"/>
          <w:highlight w:val="cyan"/>
        </w:rPr>
        <w:t>Federalism describes the principles by which the balance of power between the national and state governments is defined and maintained.</w:t>
      </w:r>
      <w:r w:rsidRPr="009D59F6">
        <w:rPr>
          <w:rFonts w:asciiTheme="majorHAnsi" w:hAnsiTheme="majorHAnsi" w:cstheme="minorHAnsi"/>
        </w:rPr>
        <w:t xml:space="preserve"> A scholar of this subject (Judge William Fletcher, for example) might characterize the arrangement as a vertical separation of powers, which complements the horizontal separation of powers in the tripartite divided branches of the federal government. The thinkers who designed this federal system—James Madison and Alexander Hamilton—described the relationship between the states and the national government as “in fact but different agents and trustees of the people, constituted with different powers,” and contemplated that citizens would profit from competition between the two governments: “If their rights are invaded by either, they can make use of the other as the instrument of redress.” That founding principle necessarily contemplates some conflict between two roughly equivalent actors, rather than a master-servant relationship. </w:t>
      </w:r>
      <w:r w:rsidRPr="009D59F6">
        <w:rPr>
          <w:rStyle w:val="StyleUnderline"/>
          <w:rFonts w:asciiTheme="majorHAnsi" w:hAnsiTheme="majorHAnsi" w:cstheme="minorHAnsi"/>
        </w:rPr>
        <w:t xml:space="preserve">Contrary to a widely-held misconception, the federal courts do not preside over the state courts in a vertical hierarchy. </w:t>
      </w:r>
      <w:r w:rsidRPr="009D59F6">
        <w:rPr>
          <w:rFonts w:asciiTheme="majorHAnsi" w:hAnsiTheme="majorHAnsi" w:cstheme="minorHAnsi"/>
        </w:rPr>
        <w:t xml:space="preserve">As one hapless Berkeley Law student once put it, “The California Supreme Court is just a stop on the way to a real decision by the U.S. Supreme Court.” How profoundly wrong that student was. </w:t>
      </w:r>
      <w:r w:rsidRPr="009D59F6">
        <w:rPr>
          <w:rStyle w:val="StyleUnderline"/>
          <w:rFonts w:asciiTheme="majorHAnsi" w:hAnsiTheme="majorHAnsi" w:cstheme="minorHAnsi"/>
          <w:highlight w:val="cyan"/>
        </w:rPr>
        <w:t>State courts are not merely junior branches of the national court system—they are supreme within their state charters.</w:t>
      </w:r>
      <w:r w:rsidRPr="009D59F6">
        <w:rPr>
          <w:rStyle w:val="StyleUnderline"/>
          <w:rFonts w:asciiTheme="majorHAnsi" w:hAnsiTheme="majorHAnsi" w:cstheme="minorHAnsi"/>
        </w:rPr>
        <w:t xml:space="preserve"> The state and federal governments are constituted in fundamentally distinct ways: </w:t>
      </w:r>
      <w:r w:rsidRPr="009D59F6">
        <w:rPr>
          <w:rStyle w:val="StyleUnderline"/>
          <w:rFonts w:asciiTheme="majorHAnsi" w:hAnsiTheme="majorHAnsi" w:cstheme="minorHAnsi"/>
          <w:highlight w:val="cyan"/>
        </w:rPr>
        <w:t>the federal government is one of limited powers, while the states are plenary governments with primary responsibility for their citizens.</w:t>
      </w:r>
      <w:r w:rsidRPr="009D59F6">
        <w:rPr>
          <w:rFonts w:asciiTheme="majorHAnsi" w:hAnsiTheme="majorHAnsi" w:cstheme="minorHAnsi"/>
        </w:rPr>
        <w:t xml:space="preserve"> The enumerated powers of the federal government are limited to those expressed and necessarily implied by its organic charter, the U.S. Constitution. In contrast, </w:t>
      </w:r>
      <w:r w:rsidRPr="009D59F6">
        <w:rPr>
          <w:rStyle w:val="StyleUnderline"/>
          <w:rFonts w:asciiTheme="majorHAnsi" w:hAnsiTheme="majorHAnsi" w:cstheme="minorHAnsi"/>
          <w:highlight w:val="cyan"/>
        </w:rPr>
        <w:t>the state governments retain all governmental power not ceded to the national government,</w:t>
      </w:r>
      <w:r w:rsidRPr="009D59F6">
        <w:rPr>
          <w:rStyle w:val="StyleUnderline"/>
          <w:rFonts w:asciiTheme="majorHAnsi" w:hAnsiTheme="majorHAnsi" w:cstheme="minorHAnsi"/>
        </w:rPr>
        <w:t xml:space="preserve"> and a state constitution does not grant governmental power—it limits the otherwise plenary power of the state governments to govern within their borders. </w:t>
      </w:r>
      <w:r w:rsidRPr="009D59F6">
        <w:rPr>
          <w:rStyle w:val="StyleUnderline"/>
          <w:rFonts w:asciiTheme="majorHAnsi" w:hAnsiTheme="majorHAnsi" w:cstheme="minorHAnsi"/>
          <w:highlight w:val="cyan"/>
        </w:rPr>
        <w:t>This distinction takes numerous practical forms: for example, the state governments have the police power, while the federal government</w:t>
      </w:r>
      <w:r w:rsidRPr="009D59F6">
        <w:rPr>
          <w:rStyle w:val="StyleUnderline"/>
          <w:rFonts w:asciiTheme="majorHAnsi" w:hAnsiTheme="majorHAnsi" w:cstheme="minorHAnsi"/>
        </w:rPr>
        <w:t xml:space="preserve"> (generally speaking) </w:t>
      </w:r>
      <w:r w:rsidRPr="009D59F6">
        <w:rPr>
          <w:rStyle w:val="StyleUnderline"/>
          <w:rFonts w:asciiTheme="majorHAnsi" w:hAnsiTheme="majorHAnsi" w:cstheme="minorHAnsi"/>
          <w:highlight w:val="cyan"/>
        </w:rPr>
        <w:t>does not</w:t>
      </w:r>
      <w:r w:rsidRPr="009D59F6">
        <w:rPr>
          <w:rStyle w:val="StyleUnderline"/>
          <w:rFonts w:asciiTheme="majorHAnsi" w:hAnsiTheme="majorHAnsi" w:cstheme="minorHAnsi"/>
        </w:rPr>
        <w:t>.</w:t>
      </w:r>
      <w:r w:rsidRPr="009D59F6">
        <w:rPr>
          <w:rFonts w:asciiTheme="majorHAnsi" w:hAnsiTheme="majorHAnsi" w:cstheme="minorHAnsi"/>
        </w:rPr>
        <w:t xml:space="preserve"> As a result, the two elements of the American government have separate, parallel court systems, each sovereign in their sphere: those created by the U.S. Constitution and Congress, and those created by state constitutions and state legislatures. For this reason, in some circumstances a state high court (like Alabama’s) can be well within its rights to disregard a federal court order. One might ask why our system contemplates such conflict. After all, a primary role of any governmental system is to provide a set of rules and a structure for enforcing them, and courts with neutral arbiters are an essential part of such a system. But the federal courts cannot perform that function in a state government. Because they are created by a limited charter, the jurisdiction of the federal courts necessarily is also limited, generally to deciding matters of federal law. </w:t>
      </w:r>
      <w:r w:rsidRPr="009D59F6">
        <w:rPr>
          <w:rStyle w:val="StyleUnderline"/>
          <w:rFonts w:asciiTheme="majorHAnsi" w:hAnsiTheme="majorHAnsi" w:cstheme="minorHAnsi"/>
        </w:rPr>
        <w:t xml:space="preserve">It is true that federal courts do indeed often interpret and enforce state laws and constitutions when acting under their diversity jurisdiction. </w:t>
      </w:r>
      <w:r w:rsidRPr="009D59F6">
        <w:rPr>
          <w:rStyle w:val="StyleUnderline"/>
          <w:rFonts w:asciiTheme="majorHAnsi" w:hAnsiTheme="majorHAnsi" w:cstheme="minorHAnsi"/>
          <w:highlight w:val="cyan"/>
        </w:rPr>
        <w:t>But the courts of the 50 states have far broader jurisdiction within their state constitutional mandates, and collectively the state judges and courts vastly outnumber their federal colleagues.</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Combined, the state high courts decide over ten thousand cases each year. This is far more than the federal courts decide, and in many of those cases the U.S. Supreme Court either declines to hear requests to review them or has no Article III jurisdiction to do so. </w:t>
      </w:r>
      <w:r w:rsidRPr="009D59F6">
        <w:rPr>
          <w:rStyle w:val="StyleUnderline"/>
          <w:rFonts w:asciiTheme="majorHAnsi" w:hAnsiTheme="majorHAnsi" w:cstheme="minorHAnsi"/>
          <w:highlight w:val="cyan"/>
        </w:rPr>
        <w:t>As a result, the state courts arguably have an overall greater impact on American jurisprudence, and an even greater effect on the citizens of their respective states.</w:t>
      </w:r>
      <w:r w:rsidRPr="009D59F6">
        <w:rPr>
          <w:rStyle w:val="StyleUnderline"/>
          <w:rFonts w:asciiTheme="majorHAnsi" w:hAnsiTheme="majorHAnsi" w:cstheme="minorHAnsi"/>
        </w:rPr>
        <w:t xml:space="preserve"> Thus, whether viewed from the perspective of jurisdictional limitations or sheer numbers, it is impossible for the federal courts as presently constituted to assume the role of the state courts.</w:t>
      </w:r>
    </w:p>
    <w:p w14:paraId="209F9247" w14:textId="77777777"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I/L Modeling</w:t>
      </w:r>
    </w:p>
    <w:p w14:paraId="24BB75BA"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Judicial federalism is modeled worldwide</w:t>
      </w:r>
    </w:p>
    <w:p w14:paraId="46A0226F"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Williams 99</w:t>
      </w:r>
      <w:r w:rsidRPr="009D59F6">
        <w:rPr>
          <w:rFonts w:asciiTheme="majorHAnsi" w:hAnsiTheme="majorHAnsi" w:cstheme="minorHAnsi"/>
        </w:rPr>
        <w:t xml:space="preserve"> (Summer, Robert F., Distinguished Professor of Law, Rutgers University School of Law, “ARTICLE: Comparative Subnational Constitutional Law: South Africa's Provincial Constitutional Experiments”, South Texas Law Review, 40 S. Tex. L. Rev. p. 625) MFE</w:t>
      </w:r>
    </w:p>
    <w:p w14:paraId="0855C934"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u w:val="single"/>
        </w:rPr>
        <w:t>In the United States of America, a federal system</w:t>
      </w:r>
      <w:r w:rsidRPr="009D59F6">
        <w:rPr>
          <w:rFonts w:asciiTheme="majorHAnsi" w:hAnsiTheme="majorHAnsi" w:cstheme="minorHAnsi"/>
          <w:sz w:val="14"/>
        </w:rPr>
        <w:t xml:space="preserve">, it </w:t>
      </w:r>
      <w:r w:rsidRPr="009D59F6">
        <w:rPr>
          <w:rFonts w:asciiTheme="majorHAnsi" w:hAnsiTheme="majorHAnsi" w:cstheme="minorHAnsi"/>
          <w:u w:val="single"/>
        </w:rPr>
        <w:t>is necessary to study, analyze, and describe "comparative American constitutional law.</w:t>
      </w:r>
      <w:r w:rsidRPr="009D59F6">
        <w:rPr>
          <w:rFonts w:asciiTheme="majorHAnsi" w:hAnsiTheme="majorHAnsi" w:cstheme="minorHAnsi"/>
          <w:sz w:val="14"/>
        </w:rPr>
        <w:t xml:space="preserve">" 23 Here, </w:t>
      </w:r>
      <w:r w:rsidRPr="009D59F6">
        <w:rPr>
          <w:rFonts w:asciiTheme="majorHAnsi" w:hAnsiTheme="majorHAnsi" w:cstheme="minorHAnsi"/>
          <w:u w:val="single"/>
        </w:rPr>
        <w:t>the state constitutions can and should be studied in comparison to other American state constitutions, to our federal constitution, and to the federal and state constitutions of other nations</w:t>
      </w:r>
      <w:r w:rsidRPr="009D59F6">
        <w:rPr>
          <w:rFonts w:asciiTheme="majorHAnsi" w:hAnsiTheme="majorHAnsi" w:cstheme="minorHAnsi"/>
          <w:sz w:val="14"/>
        </w:rPr>
        <w:t>. This is also true within other federal systems. T</w:t>
      </w:r>
      <w:r w:rsidRPr="009D59F6">
        <w:rPr>
          <w:rFonts w:asciiTheme="majorHAnsi" w:hAnsiTheme="majorHAnsi" w:cstheme="minorHAnsi"/>
          <w:u w:val="single"/>
        </w:rPr>
        <w:t xml:space="preserve">he relatively recent practice in America of teaching </w:t>
      </w:r>
      <w:r w:rsidRPr="009D59F6">
        <w:rPr>
          <w:rFonts w:asciiTheme="majorHAnsi" w:hAnsiTheme="majorHAnsi" w:cstheme="minorHAnsi"/>
          <w:highlight w:val="cyan"/>
          <w:u w:val="single"/>
        </w:rPr>
        <w:t>state constitutional law</w:t>
      </w:r>
      <w:r w:rsidRPr="009D59F6">
        <w:rPr>
          <w:rFonts w:asciiTheme="majorHAnsi" w:hAnsiTheme="majorHAnsi" w:cstheme="minorHAnsi"/>
          <w:u w:val="single"/>
        </w:rPr>
        <w:t xml:space="preserve"> </w:t>
      </w:r>
      <w:r w:rsidRPr="009D59F6">
        <w:rPr>
          <w:rFonts w:asciiTheme="majorHAnsi" w:hAnsiTheme="majorHAnsi" w:cstheme="minorHAnsi"/>
          <w:sz w:val="14"/>
        </w:rPr>
        <w:t xml:space="preserve">24 </w:t>
      </w:r>
      <w:r w:rsidRPr="009D59F6">
        <w:rPr>
          <w:rFonts w:asciiTheme="majorHAnsi" w:hAnsiTheme="majorHAnsi" w:cstheme="minorHAnsi"/>
          <w:b/>
          <w:highlight w:val="cyan"/>
          <w:u w:val="single"/>
        </w:rPr>
        <w:t>is</w:t>
      </w:r>
      <w:r w:rsidRPr="009D59F6">
        <w:rPr>
          <w:rFonts w:asciiTheme="majorHAnsi" w:hAnsiTheme="majorHAnsi" w:cstheme="minorHAnsi"/>
          <w:b/>
          <w:u w:val="single"/>
        </w:rPr>
        <w:t xml:space="preserve"> beginning to be </w:t>
      </w:r>
      <w:r w:rsidRPr="009D59F6">
        <w:rPr>
          <w:rFonts w:asciiTheme="majorHAnsi" w:hAnsiTheme="majorHAnsi" w:cstheme="minorHAnsi"/>
          <w:b/>
          <w:highlight w:val="cyan"/>
          <w:u w:val="single"/>
        </w:rPr>
        <w:t>replicated</w:t>
      </w:r>
      <w:r w:rsidRPr="009D59F6">
        <w:rPr>
          <w:rFonts w:asciiTheme="majorHAnsi" w:hAnsiTheme="majorHAnsi" w:cstheme="minorHAnsi"/>
          <w:sz w:val="14"/>
        </w:rPr>
        <w:t xml:space="preserve">, at least in Australia. 25 Other courses are likely to follow in federal systems as they "rediscover" their state constitutions. In the context of the European Union the questions surrounding the federal nature of some of the member nations are of increasing interest. In particular, the debate revolved around the question of how (prospective) EC member states with federal-type constitutions can maintain their decentralized political structure within a [*632] Community that is itself slowly developing into a federal union. The Austrian and German L&lt;um a&gt;nder, the Swiss Cantons, the Belgian regions, and the Spanish autonomous communities are intent on preserving and, if possible, extending their powers not only in the national, but also the Community context. 26 One important, rather recent, </w:t>
      </w:r>
      <w:r w:rsidRPr="009D59F6">
        <w:rPr>
          <w:rFonts w:asciiTheme="majorHAnsi" w:hAnsiTheme="majorHAnsi" w:cstheme="minorHAnsi"/>
          <w:u w:val="single"/>
        </w:rPr>
        <w:t>activity of states in federal systems, at least in Europe and America, is the development of direct relationships with other countries or states within other countries</w:t>
      </w:r>
      <w:r w:rsidRPr="009D59F6">
        <w:rPr>
          <w:rFonts w:asciiTheme="majorHAnsi" w:hAnsiTheme="majorHAnsi" w:cstheme="minorHAnsi"/>
          <w:sz w:val="14"/>
        </w:rPr>
        <w:t xml:space="preserve">. 27 Virtually </w:t>
      </w:r>
      <w:r w:rsidRPr="009D59F6">
        <w:rPr>
          <w:rFonts w:asciiTheme="majorHAnsi" w:hAnsiTheme="majorHAnsi" w:cstheme="minorHAnsi"/>
          <w:b/>
          <w:u w:val="single"/>
        </w:rPr>
        <w:t>everyone in the world who is interested in law and government has some knowledge of the American federal Constitution</w:t>
      </w:r>
      <w:r w:rsidRPr="009D59F6">
        <w:rPr>
          <w:rFonts w:asciiTheme="majorHAnsi" w:hAnsiTheme="majorHAnsi" w:cstheme="minorHAnsi"/>
          <w:u w:val="single"/>
        </w:rPr>
        <w:t>. That</w:t>
      </w:r>
      <w:r w:rsidRPr="009D59F6">
        <w:rPr>
          <w:rFonts w:asciiTheme="majorHAnsi" w:hAnsiTheme="majorHAnsi" w:cstheme="minorHAnsi"/>
          <w:sz w:val="14"/>
        </w:rPr>
        <w:t xml:space="preserve"> constitution </w:t>
      </w:r>
      <w:r w:rsidRPr="009D59F6">
        <w:rPr>
          <w:rFonts w:asciiTheme="majorHAnsi" w:hAnsiTheme="majorHAnsi" w:cstheme="minorHAnsi"/>
          <w:b/>
          <w:u w:val="single"/>
        </w:rPr>
        <w:t>has had substantial influence on constitutionalism throughout much of the world</w:t>
      </w:r>
      <w:r w:rsidRPr="009D59F6">
        <w:rPr>
          <w:rFonts w:asciiTheme="majorHAnsi" w:hAnsiTheme="majorHAnsi" w:cstheme="minorHAnsi"/>
          <w:sz w:val="14"/>
        </w:rPr>
        <w:t xml:space="preserve">. 28 Carl Friedrich contended that, more specifically, </w:t>
      </w:r>
      <w:r w:rsidRPr="009D59F6">
        <w:rPr>
          <w:rFonts w:asciiTheme="majorHAnsi" w:hAnsiTheme="majorHAnsi" w:cstheme="minorHAnsi"/>
          <w:b/>
          <w:highlight w:val="cyan"/>
          <w:u w:val="single"/>
        </w:rPr>
        <w:t>American constitutional federalism has substantial influence abroad</w:t>
      </w:r>
      <w:r w:rsidRPr="009D59F6">
        <w:rPr>
          <w:rFonts w:asciiTheme="majorHAnsi" w:hAnsiTheme="majorHAnsi" w:cstheme="minorHAnsi"/>
          <w:sz w:val="14"/>
        </w:rPr>
        <w:t xml:space="preserve">. 29 The </w:t>
      </w:r>
      <w:r w:rsidRPr="009D59F6">
        <w:rPr>
          <w:rFonts w:asciiTheme="majorHAnsi" w:hAnsiTheme="majorHAnsi" w:cstheme="minorHAnsi"/>
          <w:u w:val="single"/>
        </w:rPr>
        <w:t>early American state constitutions</w:t>
      </w:r>
      <w:r w:rsidRPr="009D59F6">
        <w:rPr>
          <w:rFonts w:asciiTheme="majorHAnsi" w:hAnsiTheme="majorHAnsi" w:cstheme="minorHAnsi"/>
          <w:sz w:val="14"/>
        </w:rPr>
        <w:t xml:space="preserve"> also </w:t>
      </w:r>
      <w:r w:rsidRPr="009D59F6">
        <w:rPr>
          <w:rFonts w:asciiTheme="majorHAnsi" w:hAnsiTheme="majorHAnsi" w:cstheme="minorHAnsi"/>
          <w:u w:val="single"/>
        </w:rPr>
        <w:t>had some major influence</w:t>
      </w:r>
      <w:r w:rsidRPr="009D59F6">
        <w:rPr>
          <w:rFonts w:asciiTheme="majorHAnsi" w:hAnsiTheme="majorHAnsi" w:cstheme="minorHAnsi"/>
          <w:sz w:val="14"/>
        </w:rPr>
        <w:t xml:space="preserve">, at least </w:t>
      </w:r>
      <w:r w:rsidRPr="009D59F6">
        <w:rPr>
          <w:rFonts w:asciiTheme="majorHAnsi" w:hAnsiTheme="majorHAnsi" w:cstheme="minorHAnsi"/>
          <w:u w:val="single"/>
        </w:rPr>
        <w:t>in Europe</w:t>
      </w:r>
      <w:r w:rsidRPr="009D59F6">
        <w:rPr>
          <w:rFonts w:asciiTheme="majorHAnsi" w:hAnsiTheme="majorHAnsi" w:cstheme="minorHAnsi"/>
          <w:sz w:val="14"/>
        </w:rPr>
        <w:t xml:space="preserve">, 30 </w:t>
      </w:r>
      <w:r w:rsidRPr="009D59F6">
        <w:rPr>
          <w:rFonts w:asciiTheme="majorHAnsi" w:hAnsiTheme="majorHAnsi" w:cstheme="minorHAnsi"/>
          <w:u w:val="single"/>
        </w:rPr>
        <w:t>but</w:t>
      </w:r>
      <w:r w:rsidRPr="009D59F6">
        <w:rPr>
          <w:rFonts w:asciiTheme="majorHAnsi" w:hAnsiTheme="majorHAnsi" w:cstheme="minorHAnsi"/>
          <w:sz w:val="14"/>
        </w:rPr>
        <w:t xml:space="preserve"> [*633] now </w:t>
      </w:r>
      <w:r w:rsidRPr="009D59F6">
        <w:rPr>
          <w:rFonts w:asciiTheme="majorHAnsi" w:hAnsiTheme="majorHAnsi" w:cstheme="minorHAnsi"/>
          <w:u w:val="single"/>
        </w:rPr>
        <w:t>have been largely forgotten.</w:t>
      </w:r>
      <w:r w:rsidRPr="009D59F6">
        <w:rPr>
          <w:rFonts w:asciiTheme="majorHAnsi" w:hAnsiTheme="majorHAnsi" w:cstheme="minorHAnsi"/>
          <w:sz w:val="14"/>
        </w:rPr>
        <w:t xml:space="preserve"> Also, </w:t>
      </w:r>
      <w:r w:rsidRPr="009D59F6">
        <w:rPr>
          <w:rFonts w:asciiTheme="majorHAnsi" w:hAnsiTheme="majorHAnsi" w:cstheme="minorHAnsi"/>
          <w:b/>
          <w:highlight w:val="cyan"/>
          <w:u w:val="single"/>
        </w:rPr>
        <w:t xml:space="preserve">the role of the United States Supreme Court in enforcing rights </w:t>
      </w:r>
      <w:r w:rsidRPr="009D59F6">
        <w:rPr>
          <w:rFonts w:asciiTheme="majorHAnsi" w:hAnsiTheme="majorHAnsi" w:cstheme="minorHAnsi"/>
          <w:highlight w:val="cyan"/>
          <w:u w:val="single"/>
        </w:rPr>
        <w:t>contained in the federal Constitution</w:t>
      </w:r>
      <w:r w:rsidRPr="009D59F6">
        <w:rPr>
          <w:rFonts w:asciiTheme="majorHAnsi" w:hAnsiTheme="majorHAnsi" w:cstheme="minorHAnsi"/>
          <w:u w:val="single"/>
        </w:rPr>
        <w:t xml:space="preserve">, even when state officials violate such rights, </w:t>
      </w:r>
      <w:r w:rsidRPr="009D59F6">
        <w:rPr>
          <w:rFonts w:asciiTheme="majorHAnsi" w:hAnsiTheme="majorHAnsi" w:cstheme="minorHAnsi"/>
          <w:b/>
          <w:highlight w:val="cyan"/>
          <w:u w:val="single"/>
        </w:rPr>
        <w:t>is recognized throughout the world</w:t>
      </w:r>
      <w:r w:rsidRPr="009D59F6">
        <w:rPr>
          <w:rFonts w:asciiTheme="majorHAnsi" w:hAnsiTheme="majorHAnsi" w:cstheme="minorHAnsi"/>
          <w:sz w:val="14"/>
        </w:rPr>
        <w:t>. It is much less widely recognized, however, that the American Constitution, like the national constitutions in many other federal systems, is in many important ways "incomplete" as a governing constitutional document. 31 According to Ivo Duchacek, "</w:t>
      </w:r>
      <w:r w:rsidRPr="009D59F6">
        <w:rPr>
          <w:rFonts w:asciiTheme="majorHAnsi" w:hAnsiTheme="majorHAnsi" w:cstheme="minorHAnsi"/>
          <w:u w:val="single"/>
        </w:rPr>
        <w:t>A federal nation is, as it were, an unfinished nation</w:t>
      </w:r>
      <w:r w:rsidRPr="009D59F6">
        <w:rPr>
          <w:rFonts w:asciiTheme="majorHAnsi" w:hAnsiTheme="majorHAnsi" w:cstheme="minorHAnsi"/>
          <w:sz w:val="14"/>
        </w:rPr>
        <w:t xml:space="preserve">." 32 In other words, </w:t>
      </w:r>
      <w:r w:rsidRPr="009D59F6">
        <w:rPr>
          <w:rFonts w:asciiTheme="majorHAnsi" w:hAnsiTheme="majorHAnsi" w:cstheme="minorHAnsi"/>
          <w:u w:val="single"/>
        </w:rPr>
        <w:t>most Americans' daily lives are governed much more directly by state rather than federal laws, as enacted (and limited) pursuant to the provisions of the fifty state constitutions</w:t>
      </w:r>
      <w:r w:rsidRPr="009D59F6">
        <w:rPr>
          <w:rFonts w:asciiTheme="majorHAnsi" w:hAnsiTheme="majorHAnsi" w:cstheme="minorHAnsi"/>
          <w:sz w:val="14"/>
        </w:rPr>
        <w:t xml:space="preserve">. Each of these state constitutions structures ("constitutes") the state government, and contains rights that the individual state's residents possess regardless of their federal constitutional rights, as they may be interpreted by the United States Supreme Court. Since the 1970s, one of the most interesting aspects of the American state constitutional law experience has been the movement by many state courts to interpret their state constitutional rights provisions, even if they are worded identically to the federal guarantees, to provide more expansive rights protections in certain situations than are required by the federal constitution. This phenomenon, referred to as the new </w:t>
      </w:r>
      <w:r w:rsidRPr="009D59F6">
        <w:rPr>
          <w:rFonts w:asciiTheme="majorHAnsi" w:hAnsiTheme="majorHAnsi" w:cstheme="minorHAnsi"/>
          <w:highlight w:val="cyan"/>
          <w:u w:val="single"/>
        </w:rPr>
        <w:t>judicial federalism</w:t>
      </w:r>
      <w:r w:rsidRPr="009D59F6">
        <w:rPr>
          <w:rFonts w:asciiTheme="majorHAnsi" w:hAnsiTheme="majorHAnsi" w:cstheme="minorHAnsi"/>
          <w:sz w:val="14"/>
        </w:rPr>
        <w:t xml:space="preserve">, 33 may </w:t>
      </w:r>
      <w:r w:rsidRPr="009D59F6">
        <w:rPr>
          <w:rFonts w:asciiTheme="majorHAnsi" w:hAnsiTheme="majorHAnsi" w:cstheme="minorHAnsi"/>
          <w:highlight w:val="cyan"/>
          <w:u w:val="single"/>
        </w:rPr>
        <w:t>have</w:t>
      </w:r>
      <w:r w:rsidRPr="009D59F6">
        <w:rPr>
          <w:rFonts w:asciiTheme="majorHAnsi" w:hAnsiTheme="majorHAnsi" w:cstheme="minorHAnsi"/>
          <w:sz w:val="14"/>
        </w:rPr>
        <w:t xml:space="preserve"> [*634] </w:t>
      </w:r>
      <w:r w:rsidRPr="009D59F6">
        <w:rPr>
          <w:rFonts w:asciiTheme="majorHAnsi" w:hAnsiTheme="majorHAnsi" w:cstheme="minorHAnsi"/>
          <w:highlight w:val="cyan"/>
          <w:u w:val="single"/>
        </w:rPr>
        <w:t>real importance for those in other federal systems</w:t>
      </w:r>
      <w:r w:rsidRPr="009D59F6">
        <w:rPr>
          <w:rFonts w:asciiTheme="majorHAnsi" w:hAnsiTheme="majorHAnsi" w:cstheme="minorHAnsi"/>
          <w:sz w:val="14"/>
        </w:rPr>
        <w:t xml:space="preserve">, as John Kincaid recently observed: </w:t>
      </w:r>
      <w:r w:rsidRPr="009D59F6">
        <w:rPr>
          <w:rFonts w:asciiTheme="majorHAnsi" w:hAnsiTheme="majorHAnsi" w:cstheme="minorHAnsi"/>
          <w:u w:val="single"/>
        </w:rPr>
        <w:t xml:space="preserve">Given that </w:t>
      </w:r>
      <w:r w:rsidRPr="009D59F6">
        <w:rPr>
          <w:rFonts w:asciiTheme="majorHAnsi" w:hAnsiTheme="majorHAnsi" w:cstheme="minorHAnsi"/>
          <w:b/>
          <w:highlight w:val="cyan"/>
          <w:u w:val="single"/>
        </w:rPr>
        <w:t>it is increasingly necessary to think globally while acting locally</w:t>
      </w:r>
      <w:r w:rsidRPr="009D59F6">
        <w:rPr>
          <w:rFonts w:asciiTheme="majorHAnsi" w:hAnsiTheme="majorHAnsi" w:cstheme="minorHAnsi"/>
          <w:highlight w:val="cyan"/>
          <w:u w:val="single"/>
        </w:rPr>
        <w:t xml:space="preserve">, </w:t>
      </w:r>
      <w:r w:rsidRPr="009D59F6">
        <w:rPr>
          <w:rFonts w:asciiTheme="majorHAnsi" w:hAnsiTheme="majorHAnsi" w:cstheme="minorHAnsi"/>
          <w:u w:val="single"/>
        </w:rPr>
        <w:t xml:space="preserve">it is pertinent to suggest that </w:t>
      </w:r>
      <w:r w:rsidRPr="009D59F6">
        <w:rPr>
          <w:rFonts w:asciiTheme="majorHAnsi" w:hAnsiTheme="majorHAnsi" w:cstheme="minorHAnsi"/>
          <w:highlight w:val="cyan"/>
          <w:u w:val="single"/>
        </w:rPr>
        <w:t>this American experience with</w:t>
      </w:r>
      <w:r w:rsidRPr="009D59F6">
        <w:rPr>
          <w:rFonts w:asciiTheme="majorHAnsi" w:hAnsiTheme="majorHAnsi" w:cstheme="minorHAnsi"/>
          <w:u w:val="single"/>
        </w:rPr>
        <w:t xml:space="preserve"> the new </w:t>
      </w:r>
      <w:r w:rsidRPr="009D59F6">
        <w:rPr>
          <w:rFonts w:asciiTheme="majorHAnsi" w:hAnsiTheme="majorHAnsi" w:cstheme="minorHAnsi"/>
          <w:highlight w:val="cyan"/>
          <w:u w:val="single"/>
        </w:rPr>
        <w:t>judicial federalism</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may have useful implications for an emerging federalist revolution worldwide</w:t>
      </w:r>
      <w:r w:rsidRPr="009D59F6">
        <w:rPr>
          <w:rFonts w:asciiTheme="majorHAnsi" w:hAnsiTheme="majorHAnsi" w:cstheme="minorHAnsi"/>
          <w:u w:val="single"/>
        </w:rPr>
        <w:t>... The new judicial federalism, moreover, is situated at a critical intersection between individual rights and local autonomy, a matter of increasing importance and conflict in the post-Cold War era.</w:t>
      </w:r>
      <w:r w:rsidRPr="009D59F6">
        <w:rPr>
          <w:rFonts w:asciiTheme="majorHAnsi" w:hAnsiTheme="majorHAnsi" w:cstheme="minorHAnsi"/>
          <w:sz w:val="14"/>
        </w:rPr>
        <w:t xml:space="preserve"> </w:t>
      </w:r>
    </w:p>
    <w:p w14:paraId="5E14914D" w14:textId="77777777" w:rsidR="00BC4863" w:rsidRPr="009D59F6" w:rsidRDefault="00BC4863" w:rsidP="00BC4863">
      <w:pPr>
        <w:pStyle w:val="Heading2"/>
        <w:rPr>
          <w:rFonts w:asciiTheme="majorHAnsi" w:hAnsiTheme="majorHAnsi" w:cstheme="minorHAnsi"/>
        </w:rPr>
      </w:pPr>
      <w:r w:rsidRPr="009D59F6">
        <w:rPr>
          <w:rFonts w:asciiTheme="majorHAnsi" w:hAnsiTheme="majorHAnsi" w:cstheme="minorHAnsi"/>
        </w:rPr>
        <w:t>Impact</w:t>
      </w:r>
    </w:p>
    <w:p w14:paraId="1281A1F9" w14:textId="122F98D7" w:rsidR="00570872" w:rsidRPr="009D59F6" w:rsidRDefault="00570872" w:rsidP="00570872">
      <w:pPr>
        <w:pStyle w:val="Heading3"/>
        <w:rPr>
          <w:rFonts w:asciiTheme="majorHAnsi" w:hAnsiTheme="majorHAnsi"/>
        </w:rPr>
      </w:pPr>
      <w:r w:rsidRPr="009D59F6">
        <w:rPr>
          <w:rFonts w:asciiTheme="majorHAnsi" w:hAnsiTheme="majorHAnsi"/>
        </w:rPr>
        <w:t>**ENVIRONMENT**</w:t>
      </w:r>
    </w:p>
    <w:p w14:paraId="490337A0" w14:textId="76602EA5"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Enviro</w:t>
      </w:r>
      <w:r w:rsidR="00570872" w:rsidRPr="009D59F6">
        <w:rPr>
          <w:rFonts w:asciiTheme="majorHAnsi" w:hAnsiTheme="majorHAnsi" w:cstheme="minorHAnsi"/>
        </w:rPr>
        <w:t>nment</w:t>
      </w:r>
      <w:r w:rsidRPr="009D59F6">
        <w:rPr>
          <w:rFonts w:asciiTheme="majorHAnsi" w:hAnsiTheme="majorHAnsi" w:cstheme="minorHAnsi"/>
        </w:rPr>
        <w:t xml:space="preserve"> Module</w:t>
      </w:r>
    </w:p>
    <w:p w14:paraId="1B79D928"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Judicial federalism spills over to check federal environment control, stopping pollution and degradation</w:t>
      </w:r>
    </w:p>
    <w:p w14:paraId="2C8C99D1"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Adler 5</w:t>
      </w:r>
      <w:r w:rsidRPr="009D59F6">
        <w:rPr>
          <w:rFonts w:asciiTheme="majorHAnsi" w:hAnsiTheme="majorHAnsi" w:cstheme="minorHAnsi"/>
        </w:rPr>
        <w:t xml:space="preserve"> (July, Jonathan H., ., Johan Verheij Memorial Professor of Law; Director, Center for Business Law and Regulation, Case Western Reserve University School of Law, “Jurisdictional Mismatch in Environmental Federalism Case Legal Studies Research Paper” https://ssrn.com/abstract=770305 or http://dx.doi.org/10.2139/ssrn.770305, American Research Institute) MBE</w:t>
      </w:r>
    </w:p>
    <w:p w14:paraId="28F5A8F0" w14:textId="77777777" w:rsidR="00BC4863" w:rsidRPr="009D59F6" w:rsidRDefault="00BC4863" w:rsidP="00BC4863">
      <w:pPr>
        <w:rPr>
          <w:rFonts w:asciiTheme="majorHAnsi" w:hAnsiTheme="majorHAnsi" w:cstheme="minorHAnsi"/>
          <w:u w:val="single"/>
        </w:rPr>
      </w:pPr>
      <w:r w:rsidRPr="009D59F6">
        <w:rPr>
          <w:rFonts w:asciiTheme="majorHAnsi" w:hAnsiTheme="majorHAnsi" w:cstheme="minorHAnsi"/>
          <w:sz w:val="12"/>
        </w:rPr>
        <w:t xml:space="preserve">Most discussions of the environmental impact of the </w:t>
      </w:r>
      <w:r w:rsidRPr="009D59F6">
        <w:rPr>
          <w:rFonts w:asciiTheme="majorHAnsi" w:hAnsiTheme="majorHAnsi" w:cstheme="minorHAnsi"/>
          <w:highlight w:val="cyan"/>
          <w:u w:val="single"/>
        </w:rPr>
        <w:t>Supreme Court's federalism jurisprudence</w:t>
      </w:r>
      <w:r w:rsidRPr="009D59F6">
        <w:rPr>
          <w:rFonts w:asciiTheme="majorHAnsi" w:hAnsiTheme="majorHAnsi" w:cstheme="minorHAnsi"/>
          <w:sz w:val="12"/>
        </w:rPr>
        <w:t xml:space="preserve"> focus on the extent to which judicially enforced constraints on federal regulatory power will limit the federal government's ability to address environmental concerns. This is a valid concern. At the same time, it must be remembered that expansive federal authority is not inherently protective of the environment. Rather it is a double-edged sword. Just as broad federal authority can be used to protect environmental concerns, </w:t>
      </w:r>
      <w:r w:rsidRPr="009D59F6">
        <w:rPr>
          <w:rFonts w:asciiTheme="majorHAnsi" w:hAnsiTheme="majorHAnsi" w:cstheme="minorHAnsi"/>
          <w:u w:val="single"/>
        </w:rPr>
        <w:t xml:space="preserve">a powerful federal government </w:t>
      </w:r>
      <w:r w:rsidRPr="009D59F6">
        <w:rPr>
          <w:rFonts w:asciiTheme="majorHAnsi" w:hAnsiTheme="majorHAnsi" w:cstheme="minorHAnsi"/>
          <w:highlight w:val="cyan"/>
          <w:u w:val="single"/>
        </w:rPr>
        <w:t>has the ability to cause substantial amounts of environmental harm</w:t>
      </w:r>
      <w:r w:rsidRPr="009D59F6">
        <w:rPr>
          <w:rFonts w:asciiTheme="majorHAnsi" w:hAnsiTheme="majorHAnsi" w:cstheme="minorHAnsi"/>
          <w:u w:val="single"/>
        </w:rPr>
        <w:t xml:space="preserve">. </w:t>
      </w:r>
      <w:r w:rsidRPr="009D59F6">
        <w:rPr>
          <w:rFonts w:asciiTheme="majorHAnsi" w:hAnsiTheme="majorHAnsi" w:cstheme="minorHAnsi"/>
          <w:sz w:val="12"/>
        </w:rPr>
        <w:t>The nation's history is littered with examples of environmental degradation directed, funded, or otherwise encouraged by tl1e federal government. Many of our country's present environmental struggles are the legacy, at least in part, of ill-conceived (albeit sometimes well-intentioned) federal programs</w:t>
      </w:r>
      <w:r w:rsidRPr="009D59F6">
        <w:rPr>
          <w:rFonts w:asciiTheme="majorHAnsi" w:hAnsiTheme="majorHAnsi" w:cstheme="minorHAnsi"/>
          <w:u w:val="single"/>
        </w:rPr>
        <w:t xml:space="preserve">. Environmental harm brought about by federal environmental programs </w:t>
      </w:r>
      <w:r w:rsidRPr="009D59F6">
        <w:rPr>
          <w:rStyle w:val="Emphasis"/>
          <w:rFonts w:asciiTheme="majorHAnsi" w:hAnsiTheme="majorHAnsi" w:cstheme="minorHAnsi"/>
          <w:highlight w:val="cyan"/>
        </w:rPr>
        <w:t>span the spectrum from pollution</w:t>
      </w:r>
      <w:r w:rsidRPr="009D59F6">
        <w:rPr>
          <w:rFonts w:asciiTheme="majorHAnsi" w:hAnsiTheme="majorHAnsi" w:cstheme="minorHAnsi"/>
          <w:sz w:val="12"/>
        </w:rPr>
        <w:t xml:space="preserve"> at federal 526. In addition to state pollution control laws, many state and local growth management and land-use regulations can be used to advance specific environmental goals, such as pollution control, wetland conservation, or biocliversity protection. See generally Linda Breggin &amp; Susan George, Planning j01· Biodiwrsit:y: Sources of Authority in State Land Use Laws, 22 VA. ENVTL. LJ. 81 (2003) (noting the potential to use such statutes for biodiversity conservation). 527. See Adler, supm note 48, at 264--70. 456 90 IOWA LAW REVIEW [2005] </w:t>
      </w:r>
      <w:r w:rsidRPr="009D59F6">
        <w:rPr>
          <w:rFonts w:asciiTheme="majorHAnsi" w:hAnsiTheme="majorHAnsi" w:cstheme="minorHAnsi"/>
          <w:u w:val="single"/>
        </w:rPr>
        <w:t xml:space="preserve">facilities and the </w:t>
      </w:r>
      <w:r w:rsidRPr="009D59F6">
        <w:rPr>
          <w:rFonts w:asciiTheme="majorHAnsi" w:hAnsiTheme="majorHAnsi" w:cstheme="minorHAnsi"/>
          <w:highlight w:val="cyan"/>
          <w:u w:val="single"/>
        </w:rPr>
        <w:t>mismanagement of</w:t>
      </w:r>
      <w:r w:rsidRPr="009D59F6">
        <w:rPr>
          <w:rFonts w:asciiTheme="majorHAnsi" w:hAnsiTheme="majorHAnsi" w:cstheme="minorHAnsi"/>
          <w:u w:val="single"/>
        </w:rPr>
        <w:t xml:space="preserve"> federal </w:t>
      </w:r>
      <w:r w:rsidRPr="009D59F6">
        <w:rPr>
          <w:rFonts w:asciiTheme="majorHAnsi" w:hAnsiTheme="majorHAnsi" w:cstheme="minorHAnsi"/>
          <w:highlight w:val="cyan"/>
          <w:u w:val="single"/>
        </w:rPr>
        <w:t xml:space="preserve">lands to </w:t>
      </w:r>
      <w:r w:rsidRPr="009D59F6">
        <w:rPr>
          <w:rStyle w:val="Emphasis"/>
          <w:rFonts w:asciiTheme="majorHAnsi" w:hAnsiTheme="majorHAnsi" w:cstheme="minorHAnsi"/>
          <w:highlight w:val="cyan"/>
        </w:rPr>
        <w:t>ecologically destructive public works projects</w:t>
      </w:r>
      <w:r w:rsidRPr="009D59F6">
        <w:rPr>
          <w:rFonts w:asciiTheme="majorHAnsi" w:hAnsiTheme="majorHAnsi" w:cstheme="minorHAnsi"/>
          <w:u w:val="single"/>
        </w:rPr>
        <w:t xml:space="preserve"> and </w:t>
      </w:r>
      <w:r w:rsidRPr="009D59F6">
        <w:rPr>
          <w:rFonts w:asciiTheme="majorHAnsi" w:hAnsiTheme="majorHAnsi" w:cstheme="minorHAnsi"/>
          <w:highlight w:val="cyan"/>
          <w:u w:val="single"/>
        </w:rPr>
        <w:t>wasteful subsidies to farmers and businesses</w:t>
      </w:r>
      <w:r w:rsidRPr="009D59F6">
        <w:rPr>
          <w:rFonts w:asciiTheme="majorHAnsi" w:hAnsiTheme="majorHAnsi" w:cstheme="minorHAnsi"/>
          <w:sz w:val="12"/>
        </w:rPr>
        <w:t xml:space="preserve">.528 Subsidies to farmers have encouraged the draining of wetlands and waste of water resources;529 subsidies to ranchers have depleted populations of wild species;530 subsidies to corporations lower the costs of polluting fuel 531 d b "d" fi h "b rfi I . 539 sources; an su sr res to rs errnen contrr ute to ove sung. - The federal government's environmental record on federally owned properties is equally poor. The </w:t>
      </w:r>
      <w:r w:rsidRPr="009D59F6">
        <w:rPr>
          <w:rFonts w:asciiTheme="majorHAnsi" w:hAnsiTheme="majorHAnsi" w:cstheme="minorHAnsi"/>
          <w:u w:val="single"/>
        </w:rPr>
        <w:t xml:space="preserve">federal government </w:t>
      </w:r>
      <w:r w:rsidRPr="009D59F6">
        <w:rPr>
          <w:rStyle w:val="Emphasis"/>
          <w:rFonts w:asciiTheme="majorHAnsi" w:hAnsiTheme="majorHAnsi" w:cstheme="minorHAnsi"/>
        </w:rPr>
        <w:t xml:space="preserve">chronically </w:t>
      </w:r>
      <w:r w:rsidRPr="009D59F6">
        <w:rPr>
          <w:rStyle w:val="Emphasis"/>
          <w:rFonts w:asciiTheme="majorHAnsi" w:hAnsiTheme="majorHAnsi" w:cstheme="minorHAnsi"/>
          <w:highlight w:val="cyan"/>
        </w:rPr>
        <w:t>underfunds national park</w:t>
      </w:r>
      <w:r w:rsidRPr="009D59F6">
        <w:rPr>
          <w:rStyle w:val="Emphasis"/>
          <w:rFonts w:asciiTheme="majorHAnsi" w:hAnsiTheme="majorHAnsi" w:cstheme="minorHAnsi"/>
        </w:rPr>
        <w:t xml:space="preserve"> maintenance</w:t>
      </w:r>
      <w:r w:rsidRPr="009D59F6">
        <w:rPr>
          <w:rFonts w:asciiTheme="majorHAnsi" w:hAnsiTheme="majorHAnsi" w:cstheme="minorHAnsi"/>
          <w:u w:val="single"/>
        </w:rPr>
        <w:t xml:space="preserve"> and restoration</w:t>
      </w:r>
      <w:r w:rsidRPr="009D59F6">
        <w:rPr>
          <w:rFonts w:asciiTheme="majorHAnsi" w:hAnsiTheme="majorHAnsi" w:cstheme="minorHAnsi"/>
          <w:sz w:val="12"/>
        </w:rPr>
        <w:t xml:space="preserve">, while spending more money on land acquisition. 533 The </w:t>
      </w:r>
      <w:r w:rsidRPr="009D59F6">
        <w:rPr>
          <w:rFonts w:asciiTheme="majorHAnsi" w:hAnsiTheme="majorHAnsi" w:cstheme="minorHAnsi"/>
          <w:u w:val="single"/>
        </w:rPr>
        <w:t xml:space="preserve">result is substantial pollution and </w:t>
      </w:r>
      <w:r w:rsidRPr="009D59F6">
        <w:rPr>
          <w:rStyle w:val="Emphasis"/>
          <w:rFonts w:asciiTheme="majorHAnsi" w:hAnsiTheme="majorHAnsi" w:cstheme="minorHAnsi"/>
          <w:highlight w:val="cyan"/>
        </w:rPr>
        <w:t>ecological degradation</w:t>
      </w:r>
      <w:r w:rsidRPr="009D59F6">
        <w:rPr>
          <w:rFonts w:asciiTheme="majorHAnsi" w:hAnsiTheme="majorHAnsi" w:cstheme="minorHAnsi"/>
          <w:u w:val="single"/>
        </w:rPr>
        <w:t>.</w:t>
      </w:r>
      <w:r w:rsidRPr="009D59F6">
        <w:rPr>
          <w:rFonts w:asciiTheme="majorHAnsi" w:hAnsiTheme="majorHAnsi" w:cstheme="minorHAnsi"/>
          <w:sz w:val="12"/>
        </w:rPr>
        <w:t xml:space="preserve"> The sewer system in Yellowstone National Park, for example, is "3-! so degraded that it pollutes local trout streams and groundwater." The federal government loses money on timber sales in the national forests, and chronic mismanagement has led to ecosystem decline and a literally explosive threat of catastrophic wildfire. 535 The approximately 50,000 sites contaminated by the federal government will cost an estimated $235-389 528. For examples of how federal policy has encouraged environmental harm, see generally David F. Gerard, Federal Flood Politics: 150 Yean of Environmental Jvfischiej in GOVERNMENT VERSUS ENVIRONMENT 59 (Donald R. Leal &amp; Roger E. Meiners eds., 2002); see also Jonathan H. Adler, Free &amp; Green: A. New Approach to Environmental Protection, 24 HARV.J.L. &amp; PUB. POL'Y 653, 677-81 (2001). 529. See PAUL SCODARI, MEASURING THE BENEFITS OF FEDERAL WETLANDS PROGRAMS 16 (1997) (noting that federal flood-control projects encouraged the loss of forested wetlands in the lower Mississippi valley); Barton H. Thompson, Jr., Peo-ple or Prairie Chickens: The Uncertain Search for Optimal Biodiversity, 51 STAN. L. REv. 1127, 1167-68 (1999). 530. See KARL HESS, JR., THE THOREAU INST., SAVING THE BLACK-FOOTED FERRET: POUCY REFOIUvl AND PRIVATE SECTOR INCENTIVES, http:/ /www.ti.org/bffitess.html (last visited Dec. 6, 2004) (on file with the Iowa I::aw Review). 531. See ENERGY INFO. ADMIN., U.S. DEP'T OF ENERGY, FEDERAL FINANCIAL INTERVENTIONS AND SUBSIDIES IN ENERGY!VIARKETS 1999: PRIIvlARYENERGYapp. B, at 63-114 (1999). 532. See Donald R. Leal, Fueling the Race to the Fish, in GOVERNMENT VERSUS ENVIRONMENT, supra note 528, at 39. 533. See Holly Lippke Fretwell &amp; Michael Podolsky, A Strategy for Restoring Americas National Parks, 13 DUKE ENVTL. L. &amp; PoL'Y F. 143, 149 (2003). See generally AlsTON CHASE, PL·\\1NG GOD IN YELLOWSTONE: THE DESTRUCTION OF AMERICA'S FIRST NATIONAL PARK (1986); KARL HESS, JR., ROCI\YT!MES IN ROCKY MOUNTAIN NATIONAL PARI\: AN UNNATURAL HISTORY (1993). 534. Fretwell &amp; Podolsky, supra note 533, at 149; HOLLY L!PPKE FRETIVELL, PAYING TO PL\.Y: THE FEE DEMONSTRATION PROGRAM 3 (Prop. &amp; Env't Research Ctr., PERC Policy Series No. PS- 17, 1997). 535. See HOLLY LTPPlili FRETIVELL, PROP. &amp; ENV'T RESEARCH CTR., FORESTS: DO WE GET WHAT WE PAY FOR?(l999), http://www.perc.org/publications/landreports/report2.php (on file with the Iowa Law Review); U.S. GAO, WESTERN NATIONAL FORESTS: A COHESIVE STRATEGY NEEDED TO ADDRESS CATASTROPHIC WILDFIRE THREATS 6 (1999) (noting an estimated 39 million acres of federal lands are at risk of catastrophic wildtire). See genemlf)' ROBERT H. NELSON, A BURNING ISSUE: A CASE FOR ABOLISHING THE U.S. FOREST SERVICE (2000); DONALD LEAL, TURNING A PROFIT ON PUBLIC FORESTS (Prop. &amp; Env't Research Ctr., PERC Policy Series No. PS-4, 1995). JUDICIAL FEDERAliSM AND ENVIRONMENTAL REGULATION 457 billion to clean up, according to the General Accounting Office.536 The U.S. Department of Energy alone is responsible for environmental contamination at over 100 sites in thirty states, covering approximately two million acres. 537 Solid Waste AgenC)' undoubtedly restricted the federal government's ability to regulate activities that harm isolated wetlands. Ironically, tl1e federal government maintained an active policy of draining or otl1erwise destroying wetlands for well over a century. 538 The Swamp Land Act of 1849, for example, provided for the transfer of government-owned "swamp" into private hands on tl1e condition that tl1ey were drained. 539 In 1900, tl1e Supreme Court characterized wetlands as "the cause of malarial and malignant fevers" and declared that "[t]he police power is never more legitimately exercised than in removing such nuisances."5 .J 0 At the time, tl1e country "was draining everything in sight to make communities healthful."541 Otl1er government policies, ranging from subsidized inigation projects and fann subsidies to flood control projects and subsidized disaster insurance, furtl1er contributed to wetland loss. 542 For example, it is estimated that as much as thirty percent of tl1e forested wetlandJoss in the lower Mississippi Valley was due to incentives created by federal flood-control projects.543 Flood control projects and otl1er policies continued to encourage wetland loss well into tl1e 1970s. 544 In addition to </w:t>
      </w:r>
      <w:r w:rsidRPr="009D59F6">
        <w:rPr>
          <w:rFonts w:asciiTheme="majorHAnsi" w:hAnsiTheme="majorHAnsi" w:cstheme="minorHAnsi"/>
          <w:highlight w:val="cyan"/>
          <w:u w:val="single"/>
        </w:rPr>
        <w:t>subsidizing the filling of wetlands</w:t>
      </w:r>
      <w:r w:rsidRPr="009D59F6">
        <w:rPr>
          <w:rFonts w:asciiTheme="majorHAnsi" w:hAnsiTheme="majorHAnsi" w:cstheme="minorHAnsi"/>
          <w:u w:val="single"/>
        </w:rPr>
        <w:t xml:space="preserve"> and building ecologically disruptive water projects</w:t>
      </w:r>
      <w:r w:rsidRPr="009D59F6">
        <w:rPr>
          <w:rFonts w:asciiTheme="majorHAnsi" w:hAnsiTheme="majorHAnsi" w:cstheme="minorHAnsi"/>
          <w:sz w:val="12"/>
        </w:rPr>
        <w:t xml:space="preserve">, the Arn1y Corps of Engineers helped despoil the waters it was entrusted to protect. For instance, the Cmps contributed substantially to tl1e pollution that rendered Lake Erie a "dead" water body, regularly depositing contaminated dredge from tl1e bottom of the Cuyahoga River into the lake. 545 This activity continued through the 1960s, even after Congress adopted legislation to force tl1e Corps to clean up 536. U.S. GAO, FEDERAL FACILITIES: CONSISTENT RELEVANT RISK EVALUATIONS NEEDED FOR PRIORITIZING CLEANUPS 29 (1996). 537. F.W. vVhicker et al., Avoiding Destntclive Remediation at DOE Sites, 303 SCI. 1615, 1615 (2004). 538. See geneml~v Gerard, supra note 528, at 59-77. 539. Swamp Land Act, ch. 84, 9 Stat. 519 (1850). 540. Leovy v. United States, 177 U.S. 621, 636 (1900). 541. Robert Beck, The Movement in the United States to Restoration and CTeation of Wetlands, 34 NAT. RESOURCES]. 781, 781 (1994). 542. See RALPH E. HEIMLICH ET AL., WETLANDS AND AGRICULTURE: PRIVATE INTERESTS AND PUBLIC BENEFITS, Agriculture Economic Report No. 765, 24-25 (1998). 543. Robert N. Stavins &amp; Adam B. Jaffe, Unintended Impacts of Public Investments on Private Decisions: The Depletion of Forested Wetlands, 80 AM. ECON. REV. 337, 337 (1990). 544. See Gerard, supra note 528, at 64. 545. See Arnold W. Reitze, Jr., Wastes, Watm; and Vl'isliful Thinking: The Battle of Lake ETie, 20 CASE W. REs. L. REV. 5, 35 (1968) (noting that the Corps dumped over one million cubic yards per year from the Cuyahoga and Cleveland's outer harbor each year in the late 1960s). 458 90 IOWA LAW REVIEW [2005] its act. To the Corps, defiling Lake Erie in this fashion was costjustified. 546 Today the Corps has a lead role in helping to restore the Florida Everglades, yet it was the Corps's water projects in southern Florida that helped disrupt the Everglades ecosystem in the first place. 547 Given </w:t>
      </w:r>
      <w:r w:rsidRPr="009D59F6">
        <w:rPr>
          <w:rFonts w:asciiTheme="majorHAnsi" w:hAnsiTheme="majorHAnsi" w:cstheme="minorHAnsi"/>
          <w:u w:val="single"/>
        </w:rPr>
        <w:t xml:space="preserve">its </w:t>
      </w:r>
      <w:r w:rsidRPr="009D59F6">
        <w:rPr>
          <w:rFonts w:asciiTheme="majorHAnsi" w:hAnsiTheme="majorHAnsi" w:cstheme="minorHAnsi"/>
          <w:highlight w:val="cyan"/>
          <w:u w:val="single"/>
        </w:rPr>
        <w:t>record of environmental harm</w:t>
      </w:r>
      <w:r w:rsidRPr="009D59F6">
        <w:rPr>
          <w:rFonts w:asciiTheme="majorHAnsi" w:hAnsiTheme="majorHAnsi" w:cstheme="minorHAnsi"/>
          <w:u w:val="single"/>
        </w:rPr>
        <w:t>, it is ironic that the Corps of Engineers, of all federal agencies, now has such a prominent role in environmental protection</w:t>
      </w:r>
      <w:r w:rsidRPr="009D59F6">
        <w:rPr>
          <w:rFonts w:asciiTheme="majorHAnsi" w:hAnsiTheme="majorHAnsi" w:cstheme="minorHAnsi"/>
          <w:sz w:val="12"/>
        </w:rPr>
        <w:t xml:space="preserve">. 548 Most of the environmental harm to be laid at the federal government's feet is the result of various spending programs, yet </w:t>
      </w:r>
      <w:r w:rsidRPr="009D59F6">
        <w:rPr>
          <w:rFonts w:asciiTheme="majorHAnsi" w:hAnsiTheme="majorHAnsi" w:cstheme="minorHAnsi"/>
          <w:u w:val="single"/>
        </w:rPr>
        <w:t xml:space="preserve">it is </w:t>
      </w:r>
      <w:r w:rsidRPr="009D59F6">
        <w:rPr>
          <w:rStyle w:val="Emphasis"/>
          <w:rFonts w:asciiTheme="majorHAnsi" w:hAnsiTheme="majorHAnsi" w:cstheme="minorHAnsi"/>
          <w:highlight w:val="cyan"/>
        </w:rPr>
        <w:t>the federal government's regulatory authority that is most threatened by the Court's federalism jurisprudence</w:t>
      </w:r>
      <w:r w:rsidRPr="009D59F6">
        <w:rPr>
          <w:rFonts w:asciiTheme="majorHAnsi" w:hAnsiTheme="majorHAnsi" w:cstheme="minorHAnsi"/>
          <w:sz w:val="12"/>
        </w:rPr>
        <w:t xml:space="preserve">, particularly in the Commerce Clause context. Therefore, it is possible that </w:t>
      </w:r>
      <w:r w:rsidRPr="009D59F6">
        <w:rPr>
          <w:rFonts w:asciiTheme="majorHAnsi" w:hAnsiTheme="majorHAnsi" w:cstheme="minorHAnsi"/>
          <w:highlight w:val="cyan"/>
          <w:u w:val="single"/>
        </w:rPr>
        <w:t>limits on the scope of federal authority will affect the federal government's ability</w:t>
      </w:r>
      <w:r w:rsidRPr="009D59F6">
        <w:rPr>
          <w:rFonts w:asciiTheme="majorHAnsi" w:hAnsiTheme="majorHAnsi" w:cstheme="minorHAnsi"/>
          <w:u w:val="single"/>
        </w:rPr>
        <w:t xml:space="preserve"> </w:t>
      </w:r>
      <w:r w:rsidRPr="009D59F6">
        <w:rPr>
          <w:rFonts w:asciiTheme="majorHAnsi" w:hAnsiTheme="majorHAnsi" w:cstheme="minorHAnsi"/>
          <w:sz w:val="12"/>
        </w:rPr>
        <w:t xml:space="preserve">to do </w:t>
      </w:r>
      <w:r w:rsidRPr="009D59F6">
        <w:rPr>
          <w:rFonts w:asciiTheme="majorHAnsi" w:hAnsiTheme="majorHAnsi" w:cstheme="minorHAnsi"/>
          <w:highlight w:val="cyan"/>
          <w:u w:val="single"/>
        </w:rPr>
        <w:t>environmental</w:t>
      </w:r>
      <w:r w:rsidRPr="009D59F6">
        <w:rPr>
          <w:rFonts w:asciiTheme="majorHAnsi" w:hAnsiTheme="majorHAnsi" w:cstheme="minorHAnsi"/>
          <w:sz w:val="12"/>
        </w:rPr>
        <w:t xml:space="preserve"> good far more than it will curtail the federal government's penchant for encouraging environmental harm. Yet it would be a mistake to assume that </w:t>
      </w:r>
      <w:r w:rsidRPr="009D59F6">
        <w:rPr>
          <w:rFonts w:asciiTheme="majorHAnsi" w:hAnsiTheme="majorHAnsi" w:cstheme="minorHAnsi"/>
          <w:u w:val="single"/>
        </w:rPr>
        <w:t>federal regulations</w:t>
      </w:r>
      <w:r w:rsidRPr="009D59F6">
        <w:rPr>
          <w:rFonts w:asciiTheme="majorHAnsi" w:hAnsiTheme="majorHAnsi" w:cstheme="minorHAnsi"/>
          <w:sz w:val="12"/>
        </w:rPr>
        <w:t xml:space="preserve">, including federal envimnmental regulations, </w:t>
      </w:r>
      <w:r w:rsidRPr="009D59F6">
        <w:rPr>
          <w:rFonts w:asciiTheme="majorHAnsi" w:hAnsiTheme="majorHAnsi" w:cstheme="minorHAnsi"/>
          <w:u w:val="single"/>
        </w:rPr>
        <w:t>are</w:t>
      </w:r>
      <w:r w:rsidRPr="009D59F6">
        <w:rPr>
          <w:rFonts w:asciiTheme="majorHAnsi" w:hAnsiTheme="majorHAnsi" w:cstheme="minorHAnsi"/>
          <w:sz w:val="12"/>
        </w:rPr>
        <w:t xml:space="preserve"> not themselves </w:t>
      </w:r>
      <w:r w:rsidRPr="009D59F6">
        <w:rPr>
          <w:rFonts w:asciiTheme="majorHAnsi" w:hAnsiTheme="majorHAnsi" w:cstheme="minorHAnsi"/>
          <w:u w:val="single"/>
        </w:rPr>
        <w:t xml:space="preserve">responsible for </w:t>
      </w:r>
      <w:r w:rsidRPr="009D59F6">
        <w:rPr>
          <w:rFonts w:asciiTheme="majorHAnsi" w:hAnsiTheme="majorHAnsi" w:cstheme="minorHAnsi"/>
          <w:sz w:val="12"/>
        </w:rPr>
        <w:t>some degree of</w:t>
      </w:r>
      <w:r w:rsidRPr="009D59F6">
        <w:rPr>
          <w:rFonts w:asciiTheme="majorHAnsi" w:hAnsiTheme="majorHAnsi" w:cstheme="minorHAnsi"/>
          <w:u w:val="single"/>
        </w:rPr>
        <w:t xml:space="preserve"> environmental harm. </w:t>
      </w:r>
    </w:p>
    <w:p w14:paraId="735ED9FF"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Trump will destroy the environment and lock in global warming with increased federal deregulation- state power is key to avoid catastrophe</w:t>
      </w:r>
    </w:p>
    <w:p w14:paraId="18DE1189" w14:textId="77777777" w:rsidR="00BC4863" w:rsidRPr="009D59F6" w:rsidRDefault="00BC4863" w:rsidP="00BC4863">
      <w:pPr>
        <w:rPr>
          <w:rStyle w:val="Style13ptBold"/>
          <w:rFonts w:asciiTheme="majorHAnsi" w:hAnsiTheme="majorHAnsi" w:cstheme="minorHAnsi"/>
          <w:b w:val="0"/>
        </w:rPr>
      </w:pPr>
      <w:r w:rsidRPr="009D59F6">
        <w:rPr>
          <w:rStyle w:val="Style13ptBold"/>
          <w:rFonts w:asciiTheme="majorHAnsi" w:hAnsiTheme="majorHAnsi" w:cstheme="minorHAnsi"/>
        </w:rPr>
        <w:t xml:space="preserve">LA Times 17 </w:t>
      </w:r>
      <w:r w:rsidRPr="009D59F6">
        <w:rPr>
          <w:rStyle w:val="Style13ptBold"/>
          <w:rFonts w:asciiTheme="majorHAnsi" w:hAnsiTheme="majorHAnsi" w:cstheme="minorHAnsi"/>
          <w:b w:val="0"/>
        </w:rPr>
        <w:t>(5/15, Editorial Board, largest metropolitan newspaper in circulation in the U.S. in 2008 and the fourth-most widely distributed newspaper in the country</w:t>
      </w:r>
      <w:r w:rsidRPr="009D59F6">
        <w:rPr>
          <w:rStyle w:val="Style13ptBold"/>
          <w:rFonts w:asciiTheme="majorHAnsi" w:hAnsiTheme="majorHAnsi" w:cstheme="minorHAnsi"/>
        </w:rPr>
        <w:t xml:space="preserve">, </w:t>
      </w:r>
      <w:hyperlink r:id="rId158" w:history="1">
        <w:r w:rsidRPr="009D59F6">
          <w:rPr>
            <w:rStyle w:val="Hyperlink"/>
            <w:rFonts w:asciiTheme="majorHAnsi" w:hAnsiTheme="majorHAnsi" w:cstheme="minorHAnsi"/>
          </w:rPr>
          <w:t>http://www.latimes.com/opinion/editorials/la-ed-trump-environment-overview-20170515-story.html</w:t>
        </w:r>
      </w:hyperlink>
      <w:r w:rsidRPr="009D59F6">
        <w:rPr>
          <w:rStyle w:val="Style13ptBold"/>
          <w:rFonts w:asciiTheme="majorHAnsi" w:hAnsiTheme="majorHAnsi" w:cstheme="minorHAnsi"/>
          <w:b w:val="0"/>
        </w:rPr>
        <w:t>, Tronc Publishing) MBE</w:t>
      </w:r>
    </w:p>
    <w:p w14:paraId="1A537F07"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sz w:val="14"/>
        </w:rPr>
        <w:t xml:space="preserve">If there’s a silver lining to the toxic cloud hovering over the White House, it’s that our science-denying president hasn’t caused too much damage to the environment. Yet. But nearly four months into the Trump administration, the </w:t>
      </w:r>
      <w:r w:rsidRPr="009D59F6">
        <w:rPr>
          <w:rFonts w:asciiTheme="majorHAnsi" w:hAnsiTheme="majorHAnsi" w:cstheme="minorHAnsi"/>
          <w:highlight w:val="cyan"/>
          <w:u w:val="single"/>
        </w:rPr>
        <w:t>risks to the nation’s air, land and water are large and looming, as is the threat to the country’s belated</w:t>
      </w:r>
      <w:r w:rsidRPr="009D59F6">
        <w:rPr>
          <w:rFonts w:asciiTheme="majorHAnsi" w:hAnsiTheme="majorHAnsi" w:cstheme="minorHAnsi"/>
          <w:u w:val="single"/>
        </w:rPr>
        <w:t xml:space="preserve"> — and still insufficient — </w:t>
      </w:r>
      <w:r w:rsidRPr="009D59F6">
        <w:rPr>
          <w:rFonts w:asciiTheme="majorHAnsi" w:hAnsiTheme="majorHAnsi" w:cstheme="minorHAnsi"/>
          <w:highlight w:val="cyan"/>
          <w:u w:val="single"/>
        </w:rPr>
        <w:t xml:space="preserve">efforts to combat </w:t>
      </w:r>
      <w:r w:rsidRPr="009D59F6">
        <w:rPr>
          <w:rStyle w:val="Emphasis"/>
          <w:rFonts w:asciiTheme="majorHAnsi" w:hAnsiTheme="majorHAnsi" w:cstheme="minorHAnsi"/>
          <w:highlight w:val="cyan"/>
        </w:rPr>
        <w:t>catastrophic global warming</w:t>
      </w:r>
      <w:r w:rsidRPr="009D59F6">
        <w:rPr>
          <w:rFonts w:asciiTheme="majorHAnsi" w:hAnsiTheme="majorHAnsi" w:cstheme="minorHAnsi"/>
          <w:u w:val="single"/>
        </w:rPr>
        <w:t xml:space="preserve">. If Trump supporters believe this is an over-regulated nation, they better prepare themselves and their descendants for unhealthier and more disrupted lives. </w:t>
      </w:r>
      <w:r w:rsidRPr="009D59F6">
        <w:rPr>
          <w:rFonts w:asciiTheme="majorHAnsi" w:hAnsiTheme="majorHAnsi" w:cstheme="minorHAnsi"/>
          <w:sz w:val="14"/>
        </w:rPr>
        <w:t xml:space="preserve">FROM OUR PARTNERS: President Trump Breaks Silence on Comey Firing: 'He Wasn't Doing a Good Job' Pause Unmute Current Time 0:19 / Duration Time 0:19 Loaded: 0%Progress: 0% Fullscreen With help from Congress, President </w:t>
      </w:r>
      <w:r w:rsidRPr="009D59F6">
        <w:rPr>
          <w:rFonts w:asciiTheme="majorHAnsi" w:hAnsiTheme="majorHAnsi" w:cstheme="minorHAnsi"/>
          <w:highlight w:val="cyan"/>
          <w:u w:val="single"/>
        </w:rPr>
        <w:t xml:space="preserve">Trump rescinded </w:t>
      </w:r>
      <w:r w:rsidRPr="009D59F6">
        <w:rPr>
          <w:rFonts w:asciiTheme="majorHAnsi" w:hAnsiTheme="majorHAnsi" w:cstheme="minorHAnsi"/>
          <w:u w:val="single"/>
        </w:rPr>
        <w:t xml:space="preserve">an Obama administration </w:t>
      </w:r>
      <w:r w:rsidRPr="009D59F6">
        <w:rPr>
          <w:rFonts w:asciiTheme="majorHAnsi" w:hAnsiTheme="majorHAnsi" w:cstheme="minorHAnsi"/>
          <w:highlight w:val="cyan"/>
          <w:u w:val="single"/>
        </w:rPr>
        <w:t>rule that</w:t>
      </w:r>
      <w:r w:rsidRPr="009D59F6">
        <w:rPr>
          <w:rFonts w:asciiTheme="majorHAnsi" w:hAnsiTheme="majorHAnsi" w:cstheme="minorHAnsi"/>
          <w:u w:val="single"/>
        </w:rPr>
        <w:t xml:space="preserve"> would have </w:t>
      </w:r>
      <w:r w:rsidRPr="009D59F6">
        <w:rPr>
          <w:rFonts w:asciiTheme="majorHAnsi" w:hAnsiTheme="majorHAnsi" w:cstheme="minorHAnsi"/>
          <w:highlight w:val="cyan"/>
          <w:u w:val="single"/>
        </w:rPr>
        <w:t>limited</w:t>
      </w:r>
      <w:r w:rsidRPr="009D59F6">
        <w:rPr>
          <w:rFonts w:asciiTheme="majorHAnsi" w:hAnsiTheme="majorHAnsi" w:cstheme="minorHAnsi"/>
          <w:u w:val="single"/>
        </w:rPr>
        <w:t xml:space="preserve"> what </w:t>
      </w:r>
      <w:r w:rsidRPr="009D59F6">
        <w:rPr>
          <w:rFonts w:asciiTheme="majorHAnsi" w:hAnsiTheme="majorHAnsi" w:cstheme="minorHAnsi"/>
          <w:highlight w:val="cyan"/>
          <w:u w:val="single"/>
        </w:rPr>
        <w:t>coal</w:t>
      </w:r>
      <w:r w:rsidRPr="009D59F6">
        <w:rPr>
          <w:rFonts w:asciiTheme="majorHAnsi" w:hAnsiTheme="majorHAnsi" w:cstheme="minorHAnsi"/>
          <w:u w:val="single"/>
        </w:rPr>
        <w:t xml:space="preserve"> mining</w:t>
      </w:r>
      <w:r w:rsidRPr="009D59F6">
        <w:rPr>
          <w:rFonts w:asciiTheme="majorHAnsi" w:hAnsiTheme="majorHAnsi" w:cstheme="minorHAnsi"/>
          <w:sz w:val="14"/>
        </w:rPr>
        <w:t xml:space="preserve"> operations could dump into waterways. The Senate wisely rejected a similar effort to eliminate a rule clamping down on methane releases from new wells on federal land. Trump </w:t>
      </w:r>
      <w:r w:rsidRPr="009D59F6">
        <w:rPr>
          <w:rFonts w:asciiTheme="majorHAnsi" w:hAnsiTheme="majorHAnsi" w:cstheme="minorHAnsi"/>
          <w:highlight w:val="cyan"/>
          <w:u w:val="single"/>
        </w:rPr>
        <w:t>also</w:t>
      </w:r>
      <w:r w:rsidRPr="009D59F6">
        <w:rPr>
          <w:rFonts w:asciiTheme="majorHAnsi" w:hAnsiTheme="majorHAnsi" w:cstheme="minorHAnsi"/>
          <w:u w:val="single"/>
        </w:rPr>
        <w:t xml:space="preserve"> </w:t>
      </w:r>
      <w:r w:rsidRPr="009D59F6">
        <w:rPr>
          <w:rFonts w:asciiTheme="majorHAnsi" w:hAnsiTheme="majorHAnsi" w:cstheme="minorHAnsi"/>
          <w:sz w:val="14"/>
        </w:rPr>
        <w:t xml:space="preserve">directed the Environmental Protection Agency to </w:t>
      </w:r>
      <w:r w:rsidRPr="009D59F6">
        <w:rPr>
          <w:rFonts w:asciiTheme="majorHAnsi" w:hAnsiTheme="majorHAnsi" w:cstheme="minorHAnsi"/>
          <w:highlight w:val="cyan"/>
          <w:u w:val="single"/>
        </w:rPr>
        <w:t>review</w:t>
      </w:r>
      <w:r w:rsidRPr="009D59F6">
        <w:rPr>
          <w:rFonts w:asciiTheme="majorHAnsi" w:hAnsiTheme="majorHAnsi" w:cstheme="minorHAnsi"/>
          <w:u w:val="single"/>
        </w:rPr>
        <w:t xml:space="preserve"> President Obama’s marquee </w:t>
      </w:r>
      <w:r w:rsidRPr="009D59F6">
        <w:rPr>
          <w:rFonts w:asciiTheme="majorHAnsi" w:hAnsiTheme="majorHAnsi" w:cstheme="minorHAnsi"/>
          <w:highlight w:val="cyan"/>
          <w:u w:val="single"/>
        </w:rPr>
        <w:t>Clean Power Plan</w:t>
      </w:r>
      <w:r w:rsidRPr="009D59F6">
        <w:rPr>
          <w:rFonts w:asciiTheme="majorHAnsi" w:hAnsiTheme="majorHAnsi" w:cstheme="minorHAnsi"/>
          <w:u w:val="single"/>
        </w:rPr>
        <w:t>, which aimed to reduce emissions from power plants 32% below 2005 levels by 2030</w:t>
      </w:r>
      <w:r w:rsidRPr="009D59F6">
        <w:rPr>
          <w:rFonts w:asciiTheme="majorHAnsi" w:hAnsiTheme="majorHAnsi" w:cstheme="minorHAnsi"/>
          <w:sz w:val="14"/>
        </w:rPr>
        <w:t xml:space="preserve">. (The plan has also been stalled by the courts.) He </w:t>
      </w:r>
      <w:r w:rsidRPr="009D59F6">
        <w:rPr>
          <w:rFonts w:asciiTheme="majorHAnsi" w:hAnsiTheme="majorHAnsi" w:cstheme="minorHAnsi"/>
          <w:u w:val="single"/>
        </w:rPr>
        <w:t xml:space="preserve">ordered a </w:t>
      </w:r>
      <w:r w:rsidRPr="009D59F6">
        <w:rPr>
          <w:rFonts w:asciiTheme="majorHAnsi" w:hAnsiTheme="majorHAnsi" w:cstheme="minorHAnsi"/>
          <w:highlight w:val="cyan"/>
          <w:u w:val="single"/>
        </w:rPr>
        <w:t>review of tough future fuel-economy standards</w:t>
      </w:r>
      <w:r w:rsidRPr="009D59F6">
        <w:rPr>
          <w:rFonts w:asciiTheme="majorHAnsi" w:hAnsiTheme="majorHAnsi" w:cstheme="minorHAnsi"/>
          <w:u w:val="single"/>
        </w:rPr>
        <w:t xml:space="preserve"> for motor vehicles, as well as a government-wide reconsideration of regulations that affect job creation or “impose costs that exceed benefits.”</w:t>
      </w:r>
      <w:r w:rsidRPr="009D59F6">
        <w:rPr>
          <w:rFonts w:asciiTheme="majorHAnsi" w:hAnsiTheme="majorHAnsi" w:cstheme="minorHAnsi"/>
          <w:sz w:val="14"/>
        </w:rPr>
        <w:t xml:space="preserve"> </w:t>
      </w:r>
      <w:r w:rsidRPr="009D59F6">
        <w:rPr>
          <w:rFonts w:asciiTheme="majorHAnsi" w:hAnsiTheme="majorHAnsi" w:cstheme="minorHAnsi"/>
          <w:u w:val="single"/>
        </w:rPr>
        <w:t xml:space="preserve">And he </w:t>
      </w:r>
      <w:r w:rsidRPr="009D59F6">
        <w:rPr>
          <w:rFonts w:asciiTheme="majorHAnsi" w:hAnsiTheme="majorHAnsi" w:cstheme="minorHAnsi"/>
          <w:highlight w:val="cyan"/>
          <w:u w:val="single"/>
        </w:rPr>
        <w:t>want</w:t>
      </w:r>
      <w:r w:rsidRPr="009D59F6">
        <w:rPr>
          <w:rFonts w:asciiTheme="majorHAnsi" w:hAnsiTheme="majorHAnsi" w:cstheme="minorHAnsi"/>
          <w:u w:val="single"/>
        </w:rPr>
        <w:t xml:space="preserve">s to plant more </w:t>
      </w:r>
      <w:r w:rsidRPr="009D59F6">
        <w:rPr>
          <w:rFonts w:asciiTheme="majorHAnsi" w:hAnsiTheme="majorHAnsi" w:cstheme="minorHAnsi"/>
          <w:highlight w:val="cyan"/>
          <w:u w:val="single"/>
        </w:rPr>
        <w:t>oil and gas rigs along</w:t>
      </w:r>
      <w:r w:rsidRPr="009D59F6">
        <w:rPr>
          <w:rFonts w:asciiTheme="majorHAnsi" w:hAnsiTheme="majorHAnsi" w:cstheme="minorHAnsi"/>
          <w:u w:val="single"/>
        </w:rPr>
        <w:t xml:space="preserve"> the U.S. </w:t>
      </w:r>
      <w:r w:rsidRPr="009D59F6">
        <w:rPr>
          <w:rFonts w:asciiTheme="majorHAnsi" w:hAnsiTheme="majorHAnsi" w:cstheme="minorHAnsi"/>
          <w:highlight w:val="cyan"/>
          <w:u w:val="single"/>
        </w:rPr>
        <w:t>coastline</w:t>
      </w:r>
      <w:r w:rsidRPr="009D59F6">
        <w:rPr>
          <w:rFonts w:asciiTheme="majorHAnsi" w:hAnsiTheme="majorHAnsi" w:cstheme="minorHAnsi"/>
          <w:u w:val="single"/>
        </w:rPr>
        <w:t>, including California’s</w:t>
      </w:r>
      <w:r w:rsidRPr="009D59F6">
        <w:rPr>
          <w:rFonts w:asciiTheme="majorHAnsi" w:hAnsiTheme="majorHAnsi" w:cstheme="minorHAnsi"/>
          <w:sz w:val="14"/>
        </w:rPr>
        <w:t xml:space="preserve">. Listening to reason isn’t Trump’s strong suit, so perhaps the better tack would be to appeal to his business sense. Each and </w:t>
      </w:r>
      <w:r w:rsidRPr="009D59F6">
        <w:rPr>
          <w:rFonts w:asciiTheme="majorHAnsi" w:hAnsiTheme="majorHAnsi" w:cstheme="minorHAnsi"/>
          <w:u w:val="single"/>
        </w:rPr>
        <w:t xml:space="preserve">all of those </w:t>
      </w:r>
      <w:r w:rsidRPr="009D59F6">
        <w:rPr>
          <w:rFonts w:asciiTheme="majorHAnsi" w:hAnsiTheme="majorHAnsi" w:cstheme="minorHAnsi"/>
          <w:highlight w:val="cyan"/>
          <w:u w:val="single"/>
        </w:rPr>
        <w:t>changes would be bad for the environment in the near term</w:t>
      </w:r>
      <w:r w:rsidRPr="009D59F6">
        <w:rPr>
          <w:rFonts w:asciiTheme="majorHAnsi" w:hAnsiTheme="majorHAnsi" w:cstheme="minorHAnsi"/>
          <w:sz w:val="14"/>
        </w:rPr>
        <w:t xml:space="preserve">, and some would </w:t>
      </w:r>
      <w:r w:rsidRPr="009D59F6">
        <w:rPr>
          <w:rFonts w:asciiTheme="majorHAnsi" w:hAnsiTheme="majorHAnsi" w:cstheme="minorHAnsi"/>
          <w:highlight w:val="cyan"/>
          <w:u w:val="single"/>
        </w:rPr>
        <w:t>make it harder to throttle</w:t>
      </w:r>
      <w:r w:rsidRPr="009D59F6">
        <w:rPr>
          <w:rFonts w:asciiTheme="majorHAnsi" w:hAnsiTheme="majorHAnsi" w:cstheme="minorHAnsi"/>
          <w:u w:val="single"/>
        </w:rPr>
        <w:t xml:space="preserve"> back </w:t>
      </w:r>
      <w:r w:rsidRPr="009D59F6">
        <w:rPr>
          <w:rFonts w:asciiTheme="majorHAnsi" w:hAnsiTheme="majorHAnsi" w:cstheme="minorHAnsi"/>
          <w:highlight w:val="cyan"/>
          <w:u w:val="single"/>
        </w:rPr>
        <w:t>carbon emissions</w:t>
      </w:r>
      <w:r w:rsidRPr="009D59F6">
        <w:rPr>
          <w:rFonts w:asciiTheme="majorHAnsi" w:hAnsiTheme="majorHAnsi" w:cstheme="minorHAnsi"/>
          <w:sz w:val="14"/>
        </w:rPr>
        <w:t xml:space="preserve"> that are already </w:t>
      </w:r>
      <w:r w:rsidRPr="009D59F6">
        <w:rPr>
          <w:rFonts w:asciiTheme="majorHAnsi" w:hAnsiTheme="majorHAnsi" w:cstheme="minorHAnsi"/>
          <w:highlight w:val="cyan"/>
          <w:u w:val="single"/>
        </w:rPr>
        <w:t>propelling global warming</w:t>
      </w:r>
      <w:r w:rsidRPr="009D59F6">
        <w:rPr>
          <w:rFonts w:asciiTheme="majorHAnsi" w:hAnsiTheme="majorHAnsi" w:cstheme="minorHAnsi"/>
          <w:u w:val="single"/>
        </w:rPr>
        <w:t xml:space="preserve"> and climate change. </w:t>
      </w:r>
      <w:r w:rsidRPr="009D59F6">
        <w:rPr>
          <w:rFonts w:asciiTheme="majorHAnsi" w:hAnsiTheme="majorHAnsi" w:cstheme="minorHAnsi"/>
          <w:sz w:val="14"/>
        </w:rPr>
        <w:t xml:space="preserve">Fortunately, most of Trump’s most worrisome threats have not yet been realized. The </w:t>
      </w:r>
      <w:r w:rsidRPr="009D59F6">
        <w:rPr>
          <w:rStyle w:val="Emphasis"/>
          <w:rFonts w:asciiTheme="majorHAnsi" w:hAnsiTheme="majorHAnsi" w:cstheme="minorHAnsi"/>
          <w:highlight w:val="cyan"/>
        </w:rPr>
        <w:t>primary line of defense against this</w:t>
      </w:r>
      <w:r w:rsidRPr="009D59F6">
        <w:rPr>
          <w:rFonts w:asciiTheme="majorHAnsi" w:hAnsiTheme="majorHAnsi" w:cstheme="minorHAnsi"/>
          <w:sz w:val="14"/>
        </w:rPr>
        <w:t xml:space="preserve"> greed-fueled approach to the environment will be in the regulatory review process, where the Trump administration will have to make the case that it has sound and valid reasons for undoing regulations that previous administrations had found necessary. And after the regulatory review process</w:t>
      </w:r>
      <w:r w:rsidRPr="009D59F6">
        <w:rPr>
          <w:rFonts w:asciiTheme="majorHAnsi" w:hAnsiTheme="majorHAnsi" w:cstheme="minorHAnsi"/>
          <w:b/>
          <w:sz w:val="14"/>
        </w:rPr>
        <w:t xml:space="preserve">? </w:t>
      </w:r>
      <w:r w:rsidRPr="009D59F6">
        <w:rPr>
          <w:rFonts w:asciiTheme="majorHAnsi" w:hAnsiTheme="majorHAnsi" w:cstheme="minorHAnsi"/>
          <w:b/>
          <w:highlight w:val="cyan"/>
          <w:u w:val="single"/>
        </w:rPr>
        <w:t>The courts</w:t>
      </w:r>
      <w:r w:rsidRPr="009D59F6">
        <w:rPr>
          <w:rFonts w:asciiTheme="majorHAnsi" w:hAnsiTheme="majorHAnsi" w:cstheme="minorHAnsi"/>
          <w:b/>
          <w:sz w:val="14"/>
          <w:szCs w:val="14"/>
          <w:highlight w:val="cyan"/>
          <w:u w:val="single"/>
        </w:rPr>
        <w:t>.</w:t>
      </w:r>
      <w:r w:rsidRPr="009D59F6">
        <w:rPr>
          <w:rFonts w:asciiTheme="majorHAnsi" w:hAnsiTheme="majorHAnsi" w:cstheme="minorHAnsi"/>
          <w:sz w:val="14"/>
          <w:szCs w:val="14"/>
        </w:rPr>
        <w:t xml:space="preserve"> </w:t>
      </w:r>
      <w:r w:rsidRPr="009D59F6">
        <w:rPr>
          <w:rStyle w:val="Emphasis"/>
          <w:rFonts w:asciiTheme="majorHAnsi" w:hAnsiTheme="majorHAnsi" w:cstheme="minorHAnsi"/>
          <w:b w:val="0"/>
          <w:sz w:val="14"/>
          <w:szCs w:val="14"/>
        </w:rPr>
        <w:t>Environmental groups and</w:t>
      </w:r>
      <w:r w:rsidRPr="009D59F6">
        <w:rPr>
          <w:rStyle w:val="Emphasis"/>
          <w:rFonts w:asciiTheme="majorHAnsi" w:hAnsiTheme="majorHAnsi" w:cstheme="minorHAnsi"/>
          <w:b w:val="0"/>
        </w:rPr>
        <w:t xml:space="preserve"> </w:t>
      </w:r>
      <w:r w:rsidRPr="009D59F6">
        <w:rPr>
          <w:rStyle w:val="Emphasis"/>
          <w:rFonts w:asciiTheme="majorHAnsi" w:hAnsiTheme="majorHAnsi" w:cstheme="minorHAnsi"/>
          <w:highlight w:val="cyan"/>
        </w:rPr>
        <w:t>state officials — including in California</w:t>
      </w:r>
      <w:r w:rsidRPr="009D59F6">
        <w:rPr>
          <w:rFonts w:asciiTheme="majorHAnsi" w:hAnsiTheme="majorHAnsi" w:cstheme="minorHAnsi"/>
          <w:u w:val="single"/>
        </w:rPr>
        <w:t xml:space="preserve"> </w:t>
      </w:r>
      <w:r w:rsidRPr="009D59F6">
        <w:rPr>
          <w:rFonts w:asciiTheme="majorHAnsi" w:hAnsiTheme="majorHAnsi" w:cstheme="minorHAnsi"/>
          <w:sz w:val="14"/>
        </w:rPr>
        <w:t xml:space="preserve">— have already filed legal challenges over the government’s decisions to delay a ban on chlorpyrifos (an agricultural pesticide linked to learning disabilities in children) and to push back the effective dates of six new energy efficiency standards for such electronic devices as ceiling fans and commercial refrigeration units. Also being challenged is Trump’s decision to roll back the Obama administration’s ban on drilling in the Atlantic and Arctic oceans. </w:t>
      </w:r>
      <w:r w:rsidRPr="009D59F6">
        <w:rPr>
          <w:rFonts w:asciiTheme="majorHAnsi" w:hAnsiTheme="majorHAnsi" w:cstheme="minorHAnsi"/>
          <w:u w:val="single"/>
        </w:rPr>
        <w:t xml:space="preserve">So </w:t>
      </w:r>
      <w:r w:rsidRPr="009D59F6">
        <w:rPr>
          <w:rFonts w:asciiTheme="majorHAnsi" w:hAnsiTheme="majorHAnsi" w:cstheme="minorHAnsi"/>
          <w:highlight w:val="cyan"/>
          <w:u w:val="single"/>
        </w:rPr>
        <w:t>the fight is on</w:t>
      </w:r>
      <w:r w:rsidRPr="009D59F6">
        <w:rPr>
          <w:rFonts w:asciiTheme="majorHAnsi" w:hAnsiTheme="majorHAnsi" w:cstheme="minorHAnsi"/>
          <w:u w:val="single"/>
        </w:rPr>
        <w:t xml:space="preserve">. And </w:t>
      </w:r>
      <w:r w:rsidRPr="009D59F6">
        <w:rPr>
          <w:rStyle w:val="Emphasis"/>
          <w:rFonts w:asciiTheme="majorHAnsi" w:hAnsiTheme="majorHAnsi" w:cstheme="minorHAnsi"/>
          <w:highlight w:val="cyan"/>
        </w:rPr>
        <w:t>the environment needs to win it</w:t>
      </w:r>
      <w:r w:rsidRPr="009D59F6">
        <w:rPr>
          <w:rFonts w:asciiTheme="majorHAnsi" w:hAnsiTheme="majorHAnsi" w:cstheme="minorHAnsi"/>
          <w:u w:val="single"/>
        </w:rPr>
        <w:t xml:space="preserve">. </w:t>
      </w:r>
      <w:r w:rsidRPr="009D59F6">
        <w:rPr>
          <w:rFonts w:asciiTheme="majorHAnsi" w:hAnsiTheme="majorHAnsi" w:cstheme="minorHAnsi"/>
          <w:sz w:val="14"/>
        </w:rPr>
        <w:t xml:space="preserve">But even if Trump can clear legal hurdles to his burn-more-faster policies, he still has to deal with the market forces that have made his out-of-date focus on fossil fuels a bad bet. Trump keeps promising that his policies will revive the coal industry, but cleaner-burning and cheaper natural gas has already weakened the demand for coal, sending major coal companies into bankruptcy. And renewable sources as hydro, wind and solar are expected to dominate domestic power production within 15 years. Trump’s willingness to sacrifice environmental protections for corporate profits fits in with the strongly pro-growth, anti-regulatory philosophy that any other zealously pro-business Republican might have brought to the Oval Office. But </w:t>
      </w:r>
      <w:r w:rsidRPr="009D59F6">
        <w:rPr>
          <w:rFonts w:asciiTheme="majorHAnsi" w:hAnsiTheme="majorHAnsi" w:cstheme="minorHAnsi"/>
          <w:u w:val="single"/>
        </w:rPr>
        <w:t xml:space="preserve">Trump stands out by aligning himself with those who reject the overwhelming scientific consensus that human activity is propelling global warming, and by flatly refusing to recognize that </w:t>
      </w:r>
      <w:r w:rsidRPr="009D59F6">
        <w:rPr>
          <w:rFonts w:asciiTheme="majorHAnsi" w:hAnsiTheme="majorHAnsi" w:cstheme="minorHAnsi"/>
          <w:highlight w:val="cyan"/>
          <w:u w:val="single"/>
        </w:rPr>
        <w:t>disaster awaits the world if we don’t correct</w:t>
      </w:r>
      <w:r w:rsidRPr="009D59F6">
        <w:rPr>
          <w:rFonts w:asciiTheme="majorHAnsi" w:hAnsiTheme="majorHAnsi" w:cstheme="minorHAnsi"/>
          <w:u w:val="single"/>
        </w:rPr>
        <w:t xml:space="preserve"> our course on </w:t>
      </w:r>
      <w:r w:rsidRPr="009D59F6">
        <w:rPr>
          <w:rFonts w:asciiTheme="majorHAnsi" w:hAnsiTheme="majorHAnsi" w:cstheme="minorHAnsi"/>
          <w:highlight w:val="cyan"/>
          <w:u w:val="single"/>
        </w:rPr>
        <w:t>carbon emissions</w:t>
      </w:r>
      <w:r w:rsidRPr="009D59F6">
        <w:rPr>
          <w:rFonts w:asciiTheme="majorHAnsi" w:hAnsiTheme="majorHAnsi" w:cstheme="minorHAnsi"/>
          <w:u w:val="single"/>
        </w:rPr>
        <w:t xml:space="preserve">. </w:t>
      </w:r>
      <w:r w:rsidRPr="009D59F6">
        <w:rPr>
          <w:rFonts w:asciiTheme="majorHAnsi" w:hAnsiTheme="majorHAnsi" w:cstheme="minorHAnsi"/>
          <w:sz w:val="14"/>
        </w:rPr>
        <w:t>So what to do? Listening to reason isn’t Trump’s strong suit, so perhaps the better tack in trying to push him off this disastrous path would be to appeal to his business sense. The renewable energy industry is still in its relative infancy, and there are billions of dollars to be made by leading the world in that transition — and billions to be lost by not confronting rising seas. It’s the smart-money choice. There’s also Trump’s legacy. As the dangers of climate change became undeniable, Obama rose to the challenge and helped set the nation and the world on a path toward a less perilous environmental future. Trump should accelerate that change by pushing for even bigger and better programs than Obama championed. Otherwise he could go down in history as the man who was too stubbornly ignorant to try to save the world from ecological disaster.</w:t>
      </w:r>
    </w:p>
    <w:p w14:paraId="382BE68C" w14:textId="77777777" w:rsidR="00570872" w:rsidRPr="009D59F6" w:rsidRDefault="00570872" w:rsidP="00570872">
      <w:pPr>
        <w:pStyle w:val="Heading3"/>
        <w:rPr>
          <w:rFonts w:asciiTheme="majorHAnsi" w:hAnsiTheme="majorHAnsi" w:cstheme="minorHAnsi"/>
        </w:rPr>
      </w:pPr>
      <w:r w:rsidRPr="009D59F6">
        <w:rPr>
          <w:rFonts w:asciiTheme="majorHAnsi" w:hAnsiTheme="majorHAnsi" w:cstheme="minorHAnsi"/>
        </w:rPr>
        <w:t>**ETHOPIA MODELING**</w:t>
      </w:r>
    </w:p>
    <w:p w14:paraId="073866AC" w14:textId="05A7D421" w:rsidR="00570872" w:rsidRPr="009D59F6" w:rsidRDefault="00570872" w:rsidP="00570872">
      <w:pPr>
        <w:pStyle w:val="Heading3"/>
        <w:rPr>
          <w:rFonts w:asciiTheme="majorHAnsi" w:hAnsiTheme="majorHAnsi" w:cstheme="minorHAnsi"/>
        </w:rPr>
      </w:pPr>
      <w:r w:rsidRPr="009D59F6">
        <w:rPr>
          <w:rFonts w:asciiTheme="majorHAnsi" w:hAnsiTheme="majorHAnsi" w:cstheme="minorHAnsi"/>
        </w:rPr>
        <w:t>Ethiopia Modeling</w:t>
      </w:r>
    </w:p>
    <w:p w14:paraId="19C797D9" w14:textId="77777777" w:rsidR="00570872" w:rsidRPr="009D59F6" w:rsidRDefault="00570872" w:rsidP="00570872">
      <w:pPr>
        <w:pStyle w:val="Heading4"/>
        <w:rPr>
          <w:rFonts w:asciiTheme="majorHAnsi" w:hAnsiTheme="majorHAnsi" w:cstheme="minorHAnsi"/>
        </w:rPr>
      </w:pPr>
      <w:r w:rsidRPr="009D59F6">
        <w:rPr>
          <w:rFonts w:asciiTheme="majorHAnsi" w:hAnsiTheme="majorHAnsi" w:cstheme="minorHAnsi"/>
        </w:rPr>
        <w:t xml:space="preserve">Ethiopia models the United States Supreme Court </w:t>
      </w:r>
    </w:p>
    <w:p w14:paraId="19191EA0" w14:textId="77777777" w:rsidR="00570872" w:rsidRPr="009D59F6" w:rsidRDefault="00570872" w:rsidP="00570872">
      <w:pPr>
        <w:rPr>
          <w:rFonts w:asciiTheme="majorHAnsi" w:hAnsiTheme="majorHAnsi" w:cstheme="minorHAnsi"/>
        </w:rPr>
      </w:pPr>
      <w:r w:rsidRPr="009D59F6">
        <w:rPr>
          <w:rStyle w:val="Style13ptBold"/>
          <w:rFonts w:asciiTheme="majorHAnsi" w:hAnsiTheme="majorHAnsi" w:cstheme="minorHAnsi"/>
        </w:rPr>
        <w:t>Aroney &amp; Kincaid 17</w:t>
      </w:r>
      <w:r w:rsidRPr="009D59F6">
        <w:rPr>
          <w:rFonts w:asciiTheme="majorHAnsi" w:hAnsiTheme="majorHAnsi" w:cstheme="minorHAnsi"/>
        </w:rPr>
        <w:t xml:space="preserve"> (Nicholas, Reader in Law at the T. C. Beirne School of Law and John, the Robert B. and Helen S. Meyner Professor of Government, “Courts in Federal Countries: Federalists or Unitarists?”, p. 181) ACT</w:t>
      </w:r>
    </w:p>
    <w:p w14:paraId="73B89BD7" w14:textId="77777777" w:rsidR="00570872" w:rsidRPr="009D59F6" w:rsidRDefault="00570872" w:rsidP="00570872">
      <w:pPr>
        <w:rPr>
          <w:rFonts w:asciiTheme="majorHAnsi" w:hAnsiTheme="majorHAnsi" w:cstheme="minorHAnsi"/>
          <w:b/>
          <w:u w:val="single"/>
        </w:rPr>
      </w:pPr>
      <w:r w:rsidRPr="009D59F6">
        <w:rPr>
          <w:rFonts w:asciiTheme="majorHAnsi" w:hAnsiTheme="majorHAnsi" w:cstheme="minorHAnsi"/>
        </w:rPr>
        <w:t>The third constitutionally problematic issue, from the perspective of federalism, is t</w:t>
      </w:r>
      <w:r w:rsidRPr="009D59F6">
        <w:rPr>
          <w:rStyle w:val="StyleUnderline"/>
          <w:rFonts w:asciiTheme="majorHAnsi" w:hAnsiTheme="majorHAnsi" w:cstheme="minorHAnsi"/>
        </w:rPr>
        <w:t xml:space="preserve">he Language of adjudication in state courts that exercise constitutionally delegated federal judicial authority. </w:t>
      </w:r>
      <w:r w:rsidRPr="009D59F6">
        <w:rPr>
          <w:rStyle w:val="StyleUnderline"/>
          <w:rFonts w:asciiTheme="majorHAnsi" w:hAnsiTheme="majorHAnsi" w:cstheme="minorHAnsi"/>
          <w:highlight w:val="cyan"/>
        </w:rPr>
        <w:t>Although</w:t>
      </w:r>
      <w:r w:rsidRPr="009D59F6">
        <w:rPr>
          <w:rStyle w:val="StyleUnderline"/>
          <w:rFonts w:asciiTheme="majorHAnsi" w:hAnsiTheme="majorHAnsi" w:cstheme="minorHAnsi"/>
        </w:rPr>
        <w:t xml:space="preserve"> these </w:t>
      </w:r>
      <w:r w:rsidRPr="009D59F6">
        <w:rPr>
          <w:rStyle w:val="StyleUnderline"/>
          <w:rFonts w:asciiTheme="majorHAnsi" w:hAnsiTheme="majorHAnsi" w:cstheme="minorHAnsi"/>
          <w:highlight w:val="cyan"/>
        </w:rPr>
        <w:t>courts</w:t>
      </w:r>
      <w:r w:rsidRPr="009D59F6">
        <w:rPr>
          <w:rStyle w:val="StyleUnderline"/>
          <w:rFonts w:asciiTheme="majorHAnsi" w:hAnsiTheme="majorHAnsi" w:cstheme="minorHAnsi"/>
        </w:rPr>
        <w:t xml:space="preserve"> are </w:t>
      </w:r>
      <w:r w:rsidRPr="009D59F6">
        <w:rPr>
          <w:rStyle w:val="StyleUnderline"/>
          <w:rFonts w:asciiTheme="majorHAnsi" w:hAnsiTheme="majorHAnsi" w:cstheme="minorHAnsi"/>
          <w:highlight w:val="cyan"/>
        </w:rPr>
        <w:t>apply</w:t>
      </w:r>
      <w:r w:rsidRPr="009D59F6">
        <w:rPr>
          <w:rStyle w:val="StyleUnderline"/>
          <w:rFonts w:asciiTheme="majorHAnsi" w:hAnsiTheme="majorHAnsi" w:cstheme="minorHAnsi"/>
        </w:rPr>
        <w:t xml:space="preserve">ing </w:t>
      </w:r>
      <w:r w:rsidRPr="009D59F6">
        <w:rPr>
          <w:rStyle w:val="StyleUnderline"/>
          <w:rFonts w:asciiTheme="majorHAnsi" w:hAnsiTheme="majorHAnsi" w:cstheme="minorHAnsi"/>
          <w:highlight w:val="cyan"/>
        </w:rPr>
        <w:t>federal law</w:t>
      </w:r>
      <w:r w:rsidRPr="009D59F6">
        <w:rPr>
          <w:rStyle w:val="StyleUnderline"/>
          <w:rFonts w:asciiTheme="majorHAnsi" w:hAnsiTheme="majorHAnsi" w:cstheme="minorHAnsi"/>
        </w:rPr>
        <w:t xml:space="preserve"> and acting as federal muds exercising a delegated power, </w:t>
      </w:r>
      <w:r w:rsidRPr="009D59F6">
        <w:rPr>
          <w:rStyle w:val="StyleUnderline"/>
          <w:rFonts w:asciiTheme="majorHAnsi" w:hAnsiTheme="majorHAnsi" w:cstheme="minorHAnsi"/>
          <w:highlight w:val="cyan"/>
        </w:rPr>
        <w:t>they normally</w:t>
      </w:r>
      <w:r w:rsidRPr="009D59F6">
        <w:rPr>
          <w:rStyle w:val="StyleUnderline"/>
          <w:rFonts w:asciiTheme="majorHAnsi" w:hAnsiTheme="majorHAnsi" w:cstheme="minorHAnsi"/>
        </w:rPr>
        <w:t xml:space="preserve"> do not use the working language of the federal government; instead, they </w:t>
      </w:r>
      <w:r w:rsidRPr="009D59F6">
        <w:rPr>
          <w:rStyle w:val="StyleUnderline"/>
          <w:rFonts w:asciiTheme="majorHAnsi" w:hAnsiTheme="majorHAnsi" w:cstheme="minorHAnsi"/>
          <w:highlight w:val="cyan"/>
        </w:rPr>
        <w:t xml:space="preserve">use the working language </w:t>
      </w:r>
      <w:r w:rsidRPr="009D59F6">
        <w:rPr>
          <w:rStyle w:val="StyleUnderline"/>
          <w:rFonts w:asciiTheme="majorHAnsi" w:hAnsiTheme="majorHAnsi" w:cstheme="minorHAnsi"/>
        </w:rPr>
        <w:t>of their respective states.</w:t>
      </w:r>
      <w:r w:rsidRPr="009D59F6">
        <w:rPr>
          <w:rFonts w:asciiTheme="majorHAnsi" w:hAnsiTheme="majorHAnsi" w:cstheme="minorHAnsi"/>
        </w:rPr>
        <w:t xml:space="preserve"> This is particularly the case </w:t>
      </w:r>
      <w:r w:rsidRPr="009D59F6">
        <w:rPr>
          <w:rStyle w:val="StyleUnderline"/>
          <w:rFonts w:asciiTheme="majorHAnsi" w:hAnsiTheme="majorHAnsi" w:cstheme="minorHAnsi"/>
          <w:highlight w:val="cyan"/>
        </w:rPr>
        <w:t>in states</w:t>
      </w:r>
      <w:r w:rsidRPr="009D59F6">
        <w:rPr>
          <w:rStyle w:val="StyleUnderline"/>
          <w:rFonts w:asciiTheme="majorHAnsi" w:hAnsiTheme="majorHAnsi" w:cstheme="minorHAnsi"/>
        </w:rPr>
        <w:t xml:space="preserve"> and sub-state autonomous administrative units </w:t>
      </w:r>
      <w:r w:rsidRPr="009D59F6">
        <w:rPr>
          <w:rStyle w:val="StyleUnderline"/>
          <w:rFonts w:asciiTheme="majorHAnsi" w:hAnsiTheme="majorHAnsi" w:cstheme="minorHAnsi"/>
          <w:highlight w:val="cyan"/>
        </w:rPr>
        <w:t>that have working languages different from the federal working language</w:t>
      </w:r>
      <w:r w:rsidRPr="009D59F6">
        <w:rPr>
          <w:rStyle w:val="StyleUnderline"/>
          <w:rFonts w:asciiTheme="majorHAnsi" w:hAnsiTheme="majorHAnsi" w:cstheme="minorHAnsi"/>
        </w:rPr>
        <w:t>.</w:t>
      </w:r>
      <w:r w:rsidRPr="009D59F6">
        <w:rPr>
          <w:rFonts w:asciiTheme="majorHAnsi" w:hAnsiTheme="majorHAnsi" w:cstheme="minorHAnsi"/>
        </w:rPr>
        <w:t xml:space="preserve"> The matter is further complicated because most of these cases end up before the Federal Supreme Court for appellate or caseation review where Amharic is the working language. </w:t>
      </w:r>
      <w:r w:rsidRPr="009D59F6">
        <w:rPr>
          <w:rStyle w:val="StyleUnderline"/>
          <w:rFonts w:asciiTheme="majorHAnsi" w:hAnsiTheme="majorHAnsi" w:cstheme="minorHAnsi"/>
          <w:highlight w:val="cyan"/>
        </w:rPr>
        <w:t>When we come to substantive laws</w:t>
      </w:r>
      <w:r w:rsidRPr="009D59F6">
        <w:rPr>
          <w:rStyle w:val="StyleUnderline"/>
          <w:rFonts w:asciiTheme="majorHAnsi" w:hAnsiTheme="majorHAnsi" w:cstheme="minorHAnsi"/>
        </w:rPr>
        <w:t xml:space="preserve">, almost all of the substantive </w:t>
      </w:r>
      <w:r w:rsidRPr="009D59F6">
        <w:rPr>
          <w:rStyle w:val="StyleUnderline"/>
          <w:rFonts w:asciiTheme="majorHAnsi" w:hAnsiTheme="majorHAnsi" w:cstheme="minorHAnsi"/>
          <w:highlight w:val="cyan"/>
        </w:rPr>
        <w:t>legal codes of Ethiopia are</w:t>
      </w:r>
      <w:r w:rsidRPr="009D59F6">
        <w:rPr>
          <w:rStyle w:val="StyleUnderline"/>
          <w:rFonts w:asciiTheme="majorHAnsi" w:hAnsiTheme="majorHAnsi" w:cstheme="minorHAnsi"/>
        </w:rPr>
        <w:t xml:space="preserve"> taken from the civil law tradition, while procedural laws are </w:t>
      </w:r>
      <w:r w:rsidRPr="009D59F6">
        <w:rPr>
          <w:rStyle w:val="StyleUnderline"/>
          <w:rFonts w:asciiTheme="majorHAnsi" w:hAnsiTheme="majorHAnsi" w:cstheme="minorHAnsi"/>
          <w:highlight w:val="cyan"/>
        </w:rPr>
        <w:t>modelled after common law countries. English is the most widely spoken foreign language in Ethiopia</w:t>
      </w:r>
      <w:r w:rsidRPr="009D59F6">
        <w:rPr>
          <w:rStyle w:val="StyleUnderline"/>
          <w:rFonts w:asciiTheme="majorHAnsi" w:hAnsiTheme="majorHAnsi" w:cstheme="minorHAnsi"/>
        </w:rPr>
        <w:t xml:space="preserve"> and given it a the medium of instruction in higher education,</w:t>
      </w:r>
      <w:r w:rsidRPr="009D59F6">
        <w:rPr>
          <w:rFonts w:asciiTheme="majorHAnsi" w:hAnsiTheme="majorHAnsi" w:cstheme="minorHAnsi"/>
        </w:rPr>
        <w:t xml:space="preserve"> so Ethiopia's legal professionals have very limited access to materials and commentaries from civil law countries. So comparative learning and research as well </w:t>
      </w:r>
      <w:r w:rsidRPr="009D59F6">
        <w:rPr>
          <w:rStyle w:val="StyleUnderline"/>
          <w:rFonts w:asciiTheme="majorHAnsi" w:hAnsiTheme="majorHAnsi" w:cstheme="minorHAnsi"/>
        </w:rPr>
        <w:t xml:space="preserve">as </w:t>
      </w:r>
      <w:r w:rsidRPr="009D59F6">
        <w:rPr>
          <w:rStyle w:val="StyleUnderline"/>
          <w:rFonts w:asciiTheme="majorHAnsi" w:hAnsiTheme="majorHAnsi" w:cstheme="minorHAnsi"/>
          <w:highlight w:val="cyan"/>
        </w:rPr>
        <w:t>legal</w:t>
      </w:r>
      <w:r w:rsidRPr="009D59F6">
        <w:rPr>
          <w:rStyle w:val="StyleUnderline"/>
          <w:rFonts w:asciiTheme="majorHAnsi" w:hAnsiTheme="majorHAnsi" w:cstheme="minorHAnsi"/>
        </w:rPr>
        <w:t xml:space="preserve"> education are </w:t>
      </w:r>
      <w:r w:rsidRPr="009D59F6">
        <w:rPr>
          <w:rStyle w:val="StyleUnderline"/>
          <w:rFonts w:asciiTheme="majorHAnsi" w:hAnsiTheme="majorHAnsi" w:cstheme="minorHAnsi"/>
          <w:highlight w:val="cyan"/>
        </w:rPr>
        <w:t>highly influenced by American common law</w:t>
      </w:r>
      <w:r w:rsidRPr="009D59F6">
        <w:rPr>
          <w:rStyle w:val="StyleUnderline"/>
          <w:rFonts w:asciiTheme="majorHAnsi" w:hAnsiTheme="majorHAnsi" w:cstheme="minorHAnsi"/>
        </w:rPr>
        <w:t xml:space="preserve"> literature</w:t>
      </w:r>
      <w:r w:rsidRPr="009D59F6">
        <w:rPr>
          <w:rFonts w:asciiTheme="majorHAnsi" w:hAnsiTheme="majorHAnsi" w:cstheme="minorHAnsi"/>
        </w:rPr>
        <w:t xml:space="preserve">, which is relatively more accessible. </w:t>
      </w:r>
      <w:r w:rsidRPr="009D59F6">
        <w:rPr>
          <w:rStyle w:val="StyleUnderline"/>
          <w:rFonts w:asciiTheme="majorHAnsi" w:hAnsiTheme="majorHAnsi" w:cstheme="minorHAnsi"/>
        </w:rPr>
        <w:t xml:space="preserve">The </w:t>
      </w:r>
      <w:r w:rsidRPr="009D59F6">
        <w:rPr>
          <w:rStyle w:val="StyleUnderline"/>
          <w:rFonts w:asciiTheme="majorHAnsi" w:hAnsiTheme="majorHAnsi" w:cstheme="minorHAnsi"/>
          <w:highlight w:val="cyan"/>
        </w:rPr>
        <w:t>influence</w:t>
      </w:r>
      <w:r w:rsidRPr="009D59F6">
        <w:rPr>
          <w:rStyle w:val="StyleUnderline"/>
          <w:rFonts w:asciiTheme="majorHAnsi" w:hAnsiTheme="majorHAnsi" w:cstheme="minorHAnsi"/>
        </w:rPr>
        <w:t xml:space="preserve"> of the common law is also due to the historical and contemporary links of legal education </w:t>
      </w:r>
      <w:r w:rsidRPr="009D59F6">
        <w:rPr>
          <w:rStyle w:val="StyleUnderline"/>
          <w:rFonts w:asciiTheme="majorHAnsi" w:hAnsiTheme="majorHAnsi" w:cstheme="minorHAnsi"/>
          <w:highlight w:val="cyan"/>
        </w:rPr>
        <w:t>in Ethiopia with</w:t>
      </w:r>
      <w:r w:rsidRPr="009D59F6">
        <w:rPr>
          <w:rStyle w:val="StyleUnderline"/>
          <w:rFonts w:asciiTheme="majorHAnsi" w:hAnsiTheme="majorHAnsi" w:cstheme="minorHAnsi"/>
        </w:rPr>
        <w:t xml:space="preserve"> common law countries such as </w:t>
      </w:r>
      <w:r w:rsidRPr="009D59F6">
        <w:rPr>
          <w:rStyle w:val="StyleUnderline"/>
          <w:rFonts w:asciiTheme="majorHAnsi" w:hAnsiTheme="majorHAnsi" w:cstheme="minorHAnsi"/>
          <w:highlight w:val="cyan"/>
        </w:rPr>
        <w:t>the United States.</w:t>
      </w:r>
    </w:p>
    <w:p w14:paraId="0C3F7E65" w14:textId="77777777" w:rsidR="00570872" w:rsidRPr="009D59F6" w:rsidRDefault="00570872" w:rsidP="00570872">
      <w:pPr>
        <w:pStyle w:val="Heading4"/>
        <w:rPr>
          <w:rFonts w:asciiTheme="majorHAnsi" w:hAnsiTheme="majorHAnsi" w:cstheme="minorHAnsi"/>
        </w:rPr>
      </w:pPr>
      <w:r w:rsidRPr="009D59F6">
        <w:rPr>
          <w:rFonts w:asciiTheme="majorHAnsi" w:hAnsiTheme="majorHAnsi" w:cstheme="minorHAnsi"/>
        </w:rPr>
        <w:t>Judicial decentralization is key to stability in Ethiopia</w:t>
      </w:r>
    </w:p>
    <w:p w14:paraId="7AE0A2C2" w14:textId="77777777" w:rsidR="00570872" w:rsidRPr="009D59F6" w:rsidRDefault="00570872" w:rsidP="00570872">
      <w:pPr>
        <w:rPr>
          <w:rFonts w:asciiTheme="majorHAnsi" w:hAnsiTheme="majorHAnsi" w:cstheme="minorHAnsi"/>
        </w:rPr>
      </w:pPr>
      <w:r w:rsidRPr="009D59F6">
        <w:rPr>
          <w:rStyle w:val="Style13ptBold"/>
          <w:rFonts w:asciiTheme="majorHAnsi" w:hAnsiTheme="majorHAnsi" w:cstheme="minorHAnsi"/>
        </w:rPr>
        <w:t xml:space="preserve">Tesfaye 2 </w:t>
      </w:r>
      <w:r w:rsidRPr="009D59F6">
        <w:rPr>
          <w:rFonts w:asciiTheme="majorHAnsi" w:hAnsiTheme="majorHAnsi" w:cstheme="minorHAnsi"/>
        </w:rPr>
        <w:t>(Aaron, Associate Professor of Political Science, William Paterson University, New Jersey, USA. He is a Visiting Professor at the Africa Union/Institute of Peace and Security Studies and was a 2010-2011 Fulbright Scholar at the Department of Political Science, Addis Ababa University, Ethiopia, “Political Power and Ethnic Federalism: The Struggle for Democracy in Ethiopia”, p. 157) ACT</w:t>
      </w:r>
    </w:p>
    <w:p w14:paraId="16D0E3EA" w14:textId="77777777" w:rsidR="00570872" w:rsidRPr="009D59F6" w:rsidRDefault="00570872" w:rsidP="00570872">
      <w:pPr>
        <w:rPr>
          <w:rFonts w:asciiTheme="majorHAnsi" w:hAnsiTheme="majorHAnsi" w:cstheme="minorHAnsi"/>
          <w:b/>
          <w:u w:val="single"/>
        </w:rPr>
      </w:pPr>
      <w:r w:rsidRPr="009D59F6">
        <w:rPr>
          <w:rFonts w:asciiTheme="majorHAnsi" w:hAnsiTheme="majorHAnsi" w:cstheme="minorHAnsi"/>
        </w:rPr>
        <w:t xml:space="preserve">Finally, </w:t>
      </w:r>
      <w:r w:rsidRPr="009D59F6">
        <w:rPr>
          <w:rStyle w:val="StyleUnderline"/>
          <w:rFonts w:asciiTheme="majorHAnsi" w:hAnsiTheme="majorHAnsi" w:cstheme="minorHAnsi"/>
          <w:highlight w:val="cyan"/>
        </w:rPr>
        <w:t xml:space="preserve">the issue of judicial decentralization and its implications for democratization </w:t>
      </w:r>
      <w:r w:rsidRPr="009D59F6">
        <w:rPr>
          <w:rStyle w:val="StyleUnderline"/>
          <w:rFonts w:asciiTheme="majorHAnsi" w:hAnsiTheme="majorHAnsi" w:cstheme="minorHAnsi"/>
        </w:rPr>
        <w:t>were addressed</w:t>
      </w:r>
      <w:r w:rsidRPr="009D59F6">
        <w:rPr>
          <w:rStyle w:val="StyleUnderline"/>
          <w:rFonts w:asciiTheme="majorHAnsi" w:hAnsiTheme="majorHAnsi" w:cstheme="minorHAnsi"/>
          <w:highlight w:val="cyan"/>
        </w:rPr>
        <w:t>. Judicial capacity is central to</w:t>
      </w:r>
      <w:r w:rsidRPr="009D59F6">
        <w:rPr>
          <w:rStyle w:val="StyleUnderline"/>
          <w:rFonts w:asciiTheme="majorHAnsi" w:hAnsiTheme="majorHAnsi" w:cstheme="minorHAnsi"/>
        </w:rPr>
        <w:t xml:space="preserve"> the </w:t>
      </w:r>
      <w:r w:rsidRPr="009D59F6">
        <w:rPr>
          <w:rStyle w:val="StyleUnderline"/>
          <w:rFonts w:asciiTheme="majorHAnsi" w:hAnsiTheme="majorHAnsi" w:cstheme="minorHAnsi"/>
          <w:highlight w:val="cyan"/>
        </w:rPr>
        <w:t>upkeep of human rights and to peace and stability in any country.</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The research found that, although judicial capacity in the highlands was generally somewhat better than elsewhere, in reality </w:t>
      </w:r>
      <w:r w:rsidRPr="009D59F6">
        <w:rPr>
          <w:rStyle w:val="StyleUnderline"/>
          <w:rFonts w:asciiTheme="majorHAnsi" w:hAnsiTheme="majorHAnsi" w:cstheme="minorHAnsi"/>
          <w:highlight w:val="cyan"/>
        </w:rPr>
        <w:t>judicial decentralization was plagued by many problems,</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such as inadequately trained personnel, lack of efficient administrative structures, and logistical shortages. </w:t>
      </w:r>
      <w:r w:rsidRPr="009D59F6">
        <w:rPr>
          <w:rStyle w:val="StyleUnderline"/>
          <w:rFonts w:asciiTheme="majorHAnsi" w:hAnsiTheme="majorHAnsi" w:cstheme="minorHAnsi"/>
        </w:rPr>
        <w:t xml:space="preserve">These </w:t>
      </w:r>
      <w:r w:rsidRPr="009D59F6">
        <w:rPr>
          <w:rStyle w:val="StyleUnderline"/>
          <w:rFonts w:asciiTheme="majorHAnsi" w:hAnsiTheme="majorHAnsi" w:cstheme="minorHAnsi"/>
          <w:highlight w:val="cyan"/>
        </w:rPr>
        <w:t>problems need to be addressed if demacratization at the regional levels to be viable. The Ethiopian experience demonstrates that centralization of power did not succeed in overcoming society's multifaceted problems in the political and economic spheres</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Democratization, or territorial decentralization, although making some headway in solving the state-society crisis, was beset with cleavages in society and faced challenges in implementation. Moreover, </w:t>
      </w:r>
      <w:r w:rsidRPr="009D59F6">
        <w:rPr>
          <w:rStyle w:val="StyleUnderline"/>
          <w:rFonts w:asciiTheme="majorHAnsi" w:hAnsiTheme="majorHAnsi" w:cstheme="minorHAnsi"/>
        </w:rPr>
        <w:t>the practical problems of society, such as mass poverty and unemployment, food security, inadequate health care, and poor education</w:t>
      </w:r>
      <w:r w:rsidRPr="009D59F6">
        <w:rPr>
          <w:rFonts w:asciiTheme="majorHAnsi" w:hAnsiTheme="majorHAnsi" w:cstheme="minorHAnsi"/>
        </w:rPr>
        <w:t xml:space="preserve">, were not solved by decentralization. In brief. centralization did not work and decentralization was incomplete or posed immense difficulties. It was challenged by scarcity of resources and opposed by some sectors in society. </w:t>
      </w:r>
    </w:p>
    <w:p w14:paraId="66C45029" w14:textId="77777777" w:rsidR="00570872" w:rsidRPr="009D59F6" w:rsidRDefault="00570872" w:rsidP="00570872">
      <w:pPr>
        <w:pStyle w:val="Heading4"/>
        <w:rPr>
          <w:rFonts w:asciiTheme="majorHAnsi" w:hAnsiTheme="majorHAnsi" w:cstheme="minorHAnsi"/>
        </w:rPr>
      </w:pPr>
      <w:r w:rsidRPr="009D59F6">
        <w:rPr>
          <w:rFonts w:asciiTheme="majorHAnsi" w:hAnsiTheme="majorHAnsi" w:cstheme="minorHAnsi"/>
        </w:rPr>
        <w:t>Instability in Ethiopia susceptible to violence and civil war – democracy is key</w:t>
      </w:r>
    </w:p>
    <w:p w14:paraId="14443207" w14:textId="77777777" w:rsidR="00570872" w:rsidRPr="009D59F6" w:rsidRDefault="00570872" w:rsidP="00570872">
      <w:pPr>
        <w:rPr>
          <w:rFonts w:asciiTheme="majorHAnsi" w:hAnsiTheme="majorHAnsi" w:cstheme="minorHAnsi"/>
        </w:rPr>
      </w:pPr>
      <w:r w:rsidRPr="009D59F6">
        <w:rPr>
          <w:rStyle w:val="Style13ptBold"/>
          <w:rFonts w:asciiTheme="majorHAnsi" w:hAnsiTheme="majorHAnsi" w:cstheme="minorHAnsi"/>
        </w:rPr>
        <w:t>Lyons 11</w:t>
      </w:r>
      <w:r w:rsidRPr="009D59F6">
        <w:rPr>
          <w:rFonts w:asciiTheme="majorHAnsi" w:hAnsiTheme="majorHAnsi" w:cstheme="minorHAnsi"/>
        </w:rPr>
        <w:t xml:space="preserve"> (Terrence, research associate in the Foreign Policy Studies program at Brookings, “Ethiopia Assessing Risks to Stability”, </w:t>
      </w:r>
      <w:hyperlink r:id="rId159" w:history="1">
        <w:r w:rsidRPr="009D59F6">
          <w:rPr>
            <w:rStyle w:val="Hyperlink"/>
            <w:rFonts w:asciiTheme="majorHAnsi" w:hAnsiTheme="majorHAnsi" w:cstheme="minorHAnsi"/>
          </w:rPr>
          <w:t>https://csis-prod.s3.amazonaws.com/s3fs-public/legacy_files/files/publication/110623_Lyons_Ethiopia_Web.pdf)</w:t>
        </w:r>
      </w:hyperlink>
      <w:r w:rsidRPr="009D59F6">
        <w:rPr>
          <w:rFonts w:asciiTheme="majorHAnsi" w:hAnsiTheme="majorHAnsi" w:cstheme="minorHAnsi"/>
        </w:rPr>
        <w:t xml:space="preserve"> ACT</w:t>
      </w:r>
    </w:p>
    <w:p w14:paraId="173FF70F" w14:textId="77777777" w:rsidR="00570872" w:rsidRPr="009D59F6" w:rsidRDefault="00570872" w:rsidP="00570872">
      <w:pPr>
        <w:rPr>
          <w:rStyle w:val="StyleUnderline"/>
          <w:rFonts w:asciiTheme="majorHAnsi" w:hAnsiTheme="majorHAnsi" w:cstheme="minorHAnsi"/>
        </w:rPr>
      </w:pPr>
      <w:r w:rsidRPr="009D59F6">
        <w:rPr>
          <w:rStyle w:val="StyleUnderline"/>
          <w:rFonts w:asciiTheme="majorHAnsi" w:hAnsiTheme="majorHAnsi" w:cstheme="minorHAnsi"/>
        </w:rPr>
        <w:t>Ethiopia has the outward appearance of being a stable country,</w:t>
      </w:r>
      <w:r w:rsidRPr="009D59F6">
        <w:rPr>
          <w:rFonts w:asciiTheme="majorHAnsi" w:hAnsiTheme="majorHAnsi" w:cstheme="minorHAnsi"/>
        </w:rPr>
        <w:t xml:space="preserve"> with its disparate ethnic groups tightly bound together by an all-encompassing party structure under the leadership of an experienced and shrewd leader, Meles. However, </w:t>
      </w:r>
      <w:r w:rsidRPr="009D59F6">
        <w:rPr>
          <w:rStyle w:val="StyleUnderline"/>
          <w:rFonts w:asciiTheme="majorHAnsi" w:hAnsiTheme="majorHAnsi" w:cstheme="minorHAnsi"/>
        </w:rPr>
        <w:t xml:space="preserve">a glance at </w:t>
      </w:r>
      <w:r w:rsidRPr="009D59F6">
        <w:rPr>
          <w:rStyle w:val="StyleUnderline"/>
          <w:rFonts w:asciiTheme="majorHAnsi" w:hAnsiTheme="majorHAnsi" w:cstheme="minorHAnsi"/>
          <w:highlight w:val="cyan"/>
        </w:rPr>
        <w:t>Ethiopian history suggests that authoritarian governments</w:t>
      </w:r>
      <w:r w:rsidRPr="009D59F6">
        <w:rPr>
          <w:rStyle w:val="StyleUnderline"/>
          <w:rFonts w:asciiTheme="majorHAnsi" w:hAnsiTheme="majorHAnsi" w:cstheme="minorHAnsi"/>
        </w:rPr>
        <w:t xml:space="preserve"> ultimately </w:t>
      </w:r>
      <w:r w:rsidRPr="009D59F6">
        <w:rPr>
          <w:rStyle w:val="StyleUnderline"/>
          <w:rFonts w:asciiTheme="majorHAnsi" w:hAnsiTheme="majorHAnsi" w:cstheme="minorHAnsi"/>
          <w:highlight w:val="cyan"/>
        </w:rPr>
        <w:t>struggle to contain the pressures that</w:t>
      </w:r>
      <w:r w:rsidRPr="009D59F6">
        <w:rPr>
          <w:rStyle w:val="StyleUnderline"/>
          <w:rFonts w:asciiTheme="majorHAnsi" w:hAnsiTheme="majorHAnsi" w:cstheme="minorHAnsi"/>
        </w:rPr>
        <w:t xml:space="preserve"> inevitably </w:t>
      </w:r>
      <w:r w:rsidRPr="009D59F6">
        <w:rPr>
          <w:rStyle w:val="StyleUnderline"/>
          <w:rFonts w:asciiTheme="majorHAnsi" w:hAnsiTheme="majorHAnsi" w:cstheme="minorHAnsi"/>
          <w:highlight w:val="cyan"/>
        </w:rPr>
        <w:t>build beneath</w:t>
      </w:r>
      <w:r w:rsidRPr="009D59F6">
        <w:rPr>
          <w:rStyle w:val="StyleUnderline"/>
          <w:rFonts w:asciiTheme="majorHAnsi" w:hAnsiTheme="majorHAnsi" w:cstheme="minorHAnsi"/>
        </w:rPr>
        <w:t xml:space="preserve"> the surface of </w:t>
      </w:r>
      <w:r w:rsidRPr="009D59F6">
        <w:rPr>
          <w:rStyle w:val="StyleUnderline"/>
          <w:rFonts w:asciiTheme="majorHAnsi" w:hAnsiTheme="majorHAnsi" w:cstheme="minorHAnsi"/>
          <w:highlight w:val="cyan"/>
        </w:rPr>
        <w:t>Ethiopia’s complex society, and which are liable to erupt</w:t>
      </w:r>
      <w:r w:rsidRPr="009D59F6">
        <w:rPr>
          <w:rStyle w:val="StyleUnderline"/>
          <w:rFonts w:asciiTheme="majorHAnsi" w:hAnsiTheme="majorHAnsi" w:cstheme="minorHAnsi"/>
        </w:rPr>
        <w:t xml:space="preserve"> in unpredictable and dramatic ways</w:t>
      </w:r>
      <w:r w:rsidRPr="009D59F6">
        <w:rPr>
          <w:rStyle w:val="StyleUnderline"/>
          <w:rFonts w:asciiTheme="majorHAnsi" w:hAnsiTheme="majorHAnsi" w:cstheme="minorHAnsi"/>
          <w:highlight w:val="cyan"/>
        </w:rPr>
        <w:t>. An intolerance of dissent is deeply rooted in Ethiopia’s political history,</w:t>
      </w:r>
      <w:r w:rsidRPr="009D59F6">
        <w:rPr>
          <w:rFonts w:asciiTheme="majorHAnsi" w:hAnsiTheme="majorHAnsi" w:cstheme="minorHAnsi"/>
        </w:rPr>
        <w:t xml:space="preserve"> which has the effect of delegitimizing the types of peaceful opposition found in more inclusive, democratic countries. </w:t>
      </w:r>
      <w:r w:rsidRPr="009D59F6">
        <w:rPr>
          <w:rStyle w:val="StyleUnderline"/>
          <w:rFonts w:asciiTheme="majorHAnsi" w:hAnsiTheme="majorHAnsi" w:cstheme="minorHAnsi"/>
        </w:rPr>
        <w:t xml:space="preserve">This </w:t>
      </w:r>
      <w:r w:rsidRPr="009D59F6">
        <w:rPr>
          <w:rStyle w:val="StyleUnderline"/>
          <w:rFonts w:asciiTheme="majorHAnsi" w:hAnsiTheme="majorHAnsi" w:cstheme="minorHAnsi"/>
          <w:highlight w:val="cyan"/>
        </w:rPr>
        <w:t>intolerance pushes political opponents</w:t>
      </w:r>
      <w:r w:rsidRPr="009D59F6">
        <w:rPr>
          <w:rStyle w:val="StyleUnderline"/>
          <w:rFonts w:asciiTheme="majorHAnsi" w:hAnsiTheme="majorHAnsi" w:cstheme="minorHAnsi"/>
        </w:rPr>
        <w:t xml:space="preserve"> into a corner, </w:t>
      </w:r>
      <w:r w:rsidRPr="009D59F6">
        <w:rPr>
          <w:rStyle w:val="StyleUnderline"/>
          <w:rFonts w:asciiTheme="majorHAnsi" w:hAnsiTheme="majorHAnsi" w:cstheme="minorHAnsi"/>
          <w:highlight w:val="cyan"/>
        </w:rPr>
        <w:t>making</w:t>
      </w:r>
      <w:r w:rsidRPr="009D59F6">
        <w:rPr>
          <w:rStyle w:val="StyleUnderline"/>
          <w:rFonts w:asciiTheme="majorHAnsi" w:hAnsiTheme="majorHAnsi" w:cstheme="minorHAnsi"/>
        </w:rPr>
        <w:t xml:space="preserve"> some of t</w:t>
      </w:r>
      <w:r w:rsidRPr="009D59F6">
        <w:rPr>
          <w:rStyle w:val="StyleUnderline"/>
          <w:rFonts w:asciiTheme="majorHAnsi" w:hAnsiTheme="majorHAnsi" w:cstheme="minorHAnsi"/>
          <w:highlight w:val="cyan"/>
        </w:rPr>
        <w:t>hem more willing to resort to violence to achieve their objectives</w:t>
      </w:r>
      <w:r w:rsidRPr="009D59F6">
        <w:rPr>
          <w:rStyle w:val="StyleUnderline"/>
          <w:rFonts w:asciiTheme="majorHAnsi" w:hAnsiTheme="majorHAnsi" w:cstheme="minorHAnsi"/>
        </w:rPr>
        <w:t xml:space="preserve">. Political transitions have been </w:t>
      </w:r>
      <w:r w:rsidRPr="009D59F6">
        <w:rPr>
          <w:rStyle w:val="StyleUnderline"/>
          <w:rFonts w:asciiTheme="majorHAnsi" w:hAnsiTheme="majorHAnsi" w:cstheme="minorHAnsi"/>
          <w:highlight w:val="cyan"/>
        </w:rPr>
        <w:t>epitomized by violence and civil conflict</w:t>
      </w:r>
      <w:r w:rsidRPr="009D59F6">
        <w:rPr>
          <w:rStyle w:val="StyleUnderline"/>
          <w:rFonts w:asciiTheme="majorHAnsi" w:hAnsiTheme="majorHAnsi" w:cstheme="minorHAnsi"/>
        </w:rPr>
        <w:t>. Ethiopia is</w:t>
      </w:r>
      <w:r w:rsidRPr="009D59F6">
        <w:rPr>
          <w:rFonts w:asciiTheme="majorHAnsi" w:hAnsiTheme="majorHAnsi" w:cstheme="minorHAnsi"/>
        </w:rPr>
        <w:t xml:space="preserve"> therefore characterized by long periods of deceptive calm, </w:t>
      </w:r>
      <w:r w:rsidRPr="009D59F6">
        <w:rPr>
          <w:rStyle w:val="StyleUnderline"/>
          <w:rFonts w:asciiTheme="majorHAnsi" w:hAnsiTheme="majorHAnsi" w:cstheme="minorHAnsi"/>
          <w:highlight w:val="cyan"/>
        </w:rPr>
        <w:t>punctuated by</w:t>
      </w:r>
      <w:r w:rsidRPr="009D59F6">
        <w:rPr>
          <w:rStyle w:val="StyleUnderline"/>
          <w:rFonts w:asciiTheme="majorHAnsi" w:hAnsiTheme="majorHAnsi" w:cstheme="minorHAnsi"/>
        </w:rPr>
        <w:t xml:space="preserve"> bouts of extreme </w:t>
      </w:r>
      <w:r w:rsidRPr="009D59F6">
        <w:rPr>
          <w:rStyle w:val="StyleUnderline"/>
          <w:rFonts w:asciiTheme="majorHAnsi" w:hAnsiTheme="majorHAnsi" w:cstheme="minorHAnsi"/>
          <w:highlight w:val="cyan"/>
        </w:rPr>
        <w:t>instability includeing civil war, separatist insurgency, and protests against the state, which are inevitable met by brute force. When defining instability in the Ethiopian context, it makes sense to contemplate even the most extreme possibilities, including regime change and threats to the territorial integrity of the state.</w:t>
      </w:r>
      <w:r w:rsidRPr="009D59F6">
        <w:rPr>
          <w:rStyle w:val="StyleUnderline"/>
          <w:rFonts w:asciiTheme="majorHAnsi" w:hAnsiTheme="majorHAnsi" w:cstheme="minorHAnsi"/>
        </w:rPr>
        <w:t xml:space="preserve"> </w:t>
      </w:r>
    </w:p>
    <w:p w14:paraId="0BF5BCFD" w14:textId="1A6F11A7" w:rsidR="00570872" w:rsidRPr="009D59F6" w:rsidRDefault="00570872" w:rsidP="00570872">
      <w:pPr>
        <w:pStyle w:val="Heading3"/>
        <w:rPr>
          <w:rFonts w:asciiTheme="majorHAnsi" w:hAnsiTheme="majorHAnsi"/>
        </w:rPr>
      </w:pPr>
      <w:r w:rsidRPr="009D59F6">
        <w:rPr>
          <w:rFonts w:asciiTheme="majorHAnsi" w:hAnsiTheme="majorHAnsi"/>
        </w:rPr>
        <w:t>Ethiopia Models (2NC)</w:t>
      </w:r>
    </w:p>
    <w:p w14:paraId="6D5FF4C6" w14:textId="77777777" w:rsidR="00570872" w:rsidRPr="009D59F6" w:rsidRDefault="00570872" w:rsidP="00570872">
      <w:pPr>
        <w:pStyle w:val="Heading4"/>
        <w:rPr>
          <w:rFonts w:asciiTheme="majorHAnsi" w:hAnsiTheme="majorHAnsi"/>
        </w:rPr>
      </w:pPr>
      <w:r w:rsidRPr="009D59F6">
        <w:rPr>
          <w:rFonts w:asciiTheme="majorHAnsi" w:hAnsiTheme="majorHAnsi"/>
        </w:rPr>
        <w:t xml:space="preserve">Ethiopia models common law legal systems </w:t>
      </w:r>
    </w:p>
    <w:p w14:paraId="153E38FB" w14:textId="77777777" w:rsidR="00570872" w:rsidRPr="009D59F6" w:rsidRDefault="00570872" w:rsidP="00570872">
      <w:pPr>
        <w:rPr>
          <w:rFonts w:asciiTheme="majorHAnsi" w:hAnsiTheme="majorHAnsi"/>
        </w:rPr>
      </w:pPr>
      <w:r w:rsidRPr="009D59F6">
        <w:rPr>
          <w:rStyle w:val="Style13ptBold"/>
          <w:rFonts w:asciiTheme="majorHAnsi" w:hAnsiTheme="majorHAnsi"/>
        </w:rPr>
        <w:t>Tura 14</w:t>
      </w:r>
      <w:r w:rsidRPr="009D59F6">
        <w:rPr>
          <w:rFonts w:asciiTheme="majorHAnsi" w:hAnsiTheme="majorHAnsi"/>
        </w:rPr>
        <w:t xml:space="preserve"> (Hussein Ahmed, University of Eastern Finland, “Uniform Application of Law in Ethiopia: Effects of Cassation Decisions of the Federal Supreme Court”, </w:t>
      </w:r>
      <w:hyperlink r:id="rId160" w:history="1">
        <w:r w:rsidRPr="009D59F6">
          <w:rPr>
            <w:rStyle w:val="Hyperlink"/>
            <w:rFonts w:asciiTheme="majorHAnsi" w:hAnsiTheme="majorHAnsi"/>
          </w:rPr>
          <w:t>https://www.researchgate.net/publication/286227029_Uniform_Application_of_Law_in_Ethiopia_Effects_of_Cassation_Decisions_of_the_Federal_Supreme_Court)</w:t>
        </w:r>
      </w:hyperlink>
      <w:r w:rsidRPr="009D59F6">
        <w:rPr>
          <w:rFonts w:asciiTheme="majorHAnsi" w:hAnsiTheme="majorHAnsi"/>
        </w:rPr>
        <w:t xml:space="preserve"> ACT</w:t>
      </w:r>
    </w:p>
    <w:p w14:paraId="0F1CC223" w14:textId="77777777" w:rsidR="00570872" w:rsidRPr="009D59F6" w:rsidRDefault="00570872" w:rsidP="00570872">
      <w:pPr>
        <w:rPr>
          <w:rFonts w:asciiTheme="majorHAnsi" w:hAnsiTheme="majorHAnsi"/>
        </w:rPr>
      </w:pPr>
      <w:r w:rsidRPr="009D59F6">
        <w:rPr>
          <w:rFonts w:asciiTheme="majorHAnsi" w:hAnsiTheme="majorHAnsi"/>
        </w:rPr>
        <w:t xml:space="preserve">Abstract </w:t>
      </w:r>
      <w:r w:rsidRPr="009D59F6">
        <w:rPr>
          <w:rStyle w:val="StyleUnderline"/>
          <w:rFonts w:asciiTheme="majorHAnsi" w:hAnsiTheme="majorHAnsi"/>
          <w:highlight w:val="cyan"/>
        </w:rPr>
        <w:t>The Ethiopian legal system has transplanted</w:t>
      </w:r>
      <w:r w:rsidRPr="009D59F6">
        <w:rPr>
          <w:rStyle w:val="StyleUnderline"/>
          <w:rFonts w:asciiTheme="majorHAnsi" w:hAnsiTheme="majorHAnsi"/>
        </w:rPr>
        <w:t xml:space="preserve"> substantial elements </w:t>
      </w:r>
      <w:r w:rsidRPr="009D59F6">
        <w:rPr>
          <w:rStyle w:val="StyleUnderline"/>
          <w:rFonts w:asciiTheme="majorHAnsi" w:hAnsiTheme="majorHAnsi"/>
          <w:highlight w:val="cyan"/>
        </w:rPr>
        <w:t>from</w:t>
      </w:r>
      <w:r w:rsidRPr="009D59F6">
        <w:rPr>
          <w:rStyle w:val="StyleUnderline"/>
          <w:rFonts w:asciiTheme="majorHAnsi" w:hAnsiTheme="majorHAnsi"/>
        </w:rPr>
        <w:t xml:space="preserve"> both Continental Law and </w:t>
      </w:r>
      <w:r w:rsidRPr="009D59F6">
        <w:rPr>
          <w:rStyle w:val="StyleUnderline"/>
          <w:rFonts w:asciiTheme="majorHAnsi" w:hAnsiTheme="majorHAnsi"/>
          <w:highlight w:val="cyan"/>
        </w:rPr>
        <w:t>Common Law legal systems.</w:t>
      </w:r>
      <w:r w:rsidRPr="009D59F6">
        <w:rPr>
          <w:rFonts w:asciiTheme="majorHAnsi" w:hAnsiTheme="majorHAnsi"/>
        </w:rPr>
        <w:t xml:space="preserve"> While the legal system is characterized by its reception of substantial rules from the Continental Law Legal System, </w:t>
      </w:r>
      <w:r w:rsidRPr="009D59F6">
        <w:rPr>
          <w:rStyle w:val="StyleUnderline"/>
          <w:rFonts w:asciiTheme="majorHAnsi" w:hAnsiTheme="majorHAnsi"/>
          <w:highlight w:val="cyan"/>
        </w:rPr>
        <w:t>there are</w:t>
      </w:r>
      <w:r w:rsidRPr="009D59F6">
        <w:rPr>
          <w:rStyle w:val="StyleUnderline"/>
          <w:rFonts w:asciiTheme="majorHAnsi" w:hAnsiTheme="majorHAnsi"/>
        </w:rPr>
        <w:t xml:space="preserve"> also some </w:t>
      </w:r>
      <w:r w:rsidRPr="009D59F6">
        <w:rPr>
          <w:rStyle w:val="StyleUnderline"/>
          <w:rFonts w:asciiTheme="majorHAnsi" w:hAnsiTheme="majorHAnsi"/>
          <w:highlight w:val="cyan"/>
        </w:rPr>
        <w:t>concepts which are transplanted from the Common Law legal system</w:t>
      </w:r>
      <w:r w:rsidRPr="009D59F6">
        <w:rPr>
          <w:rStyle w:val="StyleUnderline"/>
          <w:rFonts w:asciiTheme="majorHAnsi" w:hAnsiTheme="majorHAnsi"/>
        </w:rPr>
        <w:t xml:space="preserve">, particularly, </w:t>
      </w:r>
      <w:r w:rsidRPr="009D59F6">
        <w:rPr>
          <w:rStyle w:val="StyleUnderline"/>
          <w:rFonts w:asciiTheme="majorHAnsi" w:hAnsiTheme="majorHAnsi"/>
          <w:highlight w:val="cyan"/>
        </w:rPr>
        <w:t>incorporated in the procedural laws</w:t>
      </w:r>
      <w:r w:rsidRPr="009D59F6">
        <w:rPr>
          <w:rStyle w:val="StyleUnderline"/>
          <w:rFonts w:asciiTheme="majorHAnsi" w:hAnsiTheme="majorHAnsi"/>
        </w:rPr>
        <w:t>.</w:t>
      </w:r>
      <w:r w:rsidRPr="009D59F6">
        <w:rPr>
          <w:rFonts w:asciiTheme="majorHAnsi" w:hAnsiTheme="majorHAnsi"/>
        </w:rPr>
        <w:t xml:space="preserve"> Moreover, under Proclamation No. 454/2005, the interpretation of laws by the Cassation Division of the Federal Supreme Court (hereinafter Cassation Division) is made to have binding authority on all lower courts at all levels in the entire country. Although the Proclamation seems to introduce the doctrine of precedent, there is a debate as to whether what is introduced under the Proclamation amounts to a precedent system or not. Moreover, it is not expressly given whether judicial organs other than regular courts such as administrative agencies or tribunals, religious and customary courts are bound by the decision of the Cassation Division. </w:t>
      </w:r>
      <w:r w:rsidRPr="009D59F6">
        <w:rPr>
          <w:rStyle w:val="StyleUnderline"/>
          <w:rFonts w:asciiTheme="majorHAnsi" w:hAnsiTheme="majorHAnsi"/>
        </w:rPr>
        <w:t>The Proclamation also does not provide for the effects of overruling and preconditions to overrule previous decisions of the Cassation Division. The purpose of this article is to critically analyze the legal effects of the binding interpretation of law given at cassation by the Federal Supreme Court in the Ethiopian legal system.</w:t>
      </w:r>
      <w:r w:rsidRPr="009D59F6">
        <w:rPr>
          <w:rFonts w:asciiTheme="majorHAnsi" w:hAnsiTheme="majorHAnsi"/>
        </w:rPr>
        <w:t xml:space="preserve"> </w:t>
      </w:r>
    </w:p>
    <w:p w14:paraId="474EE173" w14:textId="62EA68F3" w:rsidR="00570872" w:rsidRPr="009D59F6" w:rsidRDefault="00570872" w:rsidP="00570872">
      <w:pPr>
        <w:pStyle w:val="Heading3"/>
        <w:rPr>
          <w:rFonts w:asciiTheme="majorHAnsi" w:hAnsiTheme="majorHAnsi"/>
        </w:rPr>
      </w:pPr>
      <w:r w:rsidRPr="009D59F6">
        <w:rPr>
          <w:rFonts w:asciiTheme="majorHAnsi" w:hAnsiTheme="majorHAnsi"/>
        </w:rPr>
        <w:t>**IRAQ**</w:t>
      </w:r>
    </w:p>
    <w:p w14:paraId="103CE33F" w14:textId="77777777"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Iraq Module</w:t>
      </w:r>
    </w:p>
    <w:p w14:paraId="0AE6A81B"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Judicial federalism is modeled</w:t>
      </w:r>
    </w:p>
    <w:p w14:paraId="4DCBBA79"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Williams 99</w:t>
      </w:r>
      <w:r w:rsidRPr="009D59F6">
        <w:rPr>
          <w:rFonts w:asciiTheme="majorHAnsi" w:hAnsiTheme="majorHAnsi" w:cstheme="minorHAnsi"/>
        </w:rPr>
        <w:t xml:space="preserve"> (Summer, Robert F., Distinguished Professor of Law, Rutgers University School of Law, “ARTICLE: Comparative Subnational Constitutional Law: South Africa's Provincial Constitutional Experiments”, South Texas Law Review, 40 S. Tex. L. Rev. p. 625) MFE</w:t>
      </w:r>
    </w:p>
    <w:p w14:paraId="1BBD834F"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u w:val="single"/>
        </w:rPr>
        <w:t>In the United States of America, a federal system</w:t>
      </w:r>
      <w:r w:rsidRPr="009D59F6">
        <w:rPr>
          <w:rFonts w:asciiTheme="majorHAnsi" w:hAnsiTheme="majorHAnsi" w:cstheme="minorHAnsi"/>
          <w:sz w:val="14"/>
        </w:rPr>
        <w:t xml:space="preserve">, it </w:t>
      </w:r>
      <w:r w:rsidRPr="009D59F6">
        <w:rPr>
          <w:rFonts w:asciiTheme="majorHAnsi" w:hAnsiTheme="majorHAnsi" w:cstheme="minorHAnsi"/>
          <w:u w:val="single"/>
        </w:rPr>
        <w:t>is necessary to study, analyze, and describe "comparative American constitutional law.</w:t>
      </w:r>
      <w:r w:rsidRPr="009D59F6">
        <w:rPr>
          <w:rFonts w:asciiTheme="majorHAnsi" w:hAnsiTheme="majorHAnsi" w:cstheme="minorHAnsi"/>
          <w:sz w:val="14"/>
        </w:rPr>
        <w:t xml:space="preserve">" 23 Here, </w:t>
      </w:r>
      <w:r w:rsidRPr="009D59F6">
        <w:rPr>
          <w:rFonts w:asciiTheme="majorHAnsi" w:hAnsiTheme="majorHAnsi" w:cstheme="minorHAnsi"/>
          <w:u w:val="single"/>
        </w:rPr>
        <w:t>the state constitutions can and should be studied in comparison to other American state constitutions, to our federal constitution, and to the federal and state constitutions of other nations</w:t>
      </w:r>
      <w:r w:rsidRPr="009D59F6">
        <w:rPr>
          <w:rFonts w:asciiTheme="majorHAnsi" w:hAnsiTheme="majorHAnsi" w:cstheme="minorHAnsi"/>
          <w:sz w:val="14"/>
        </w:rPr>
        <w:t>. This is also true within other federal systems. T</w:t>
      </w:r>
      <w:r w:rsidRPr="009D59F6">
        <w:rPr>
          <w:rFonts w:asciiTheme="majorHAnsi" w:hAnsiTheme="majorHAnsi" w:cstheme="minorHAnsi"/>
          <w:u w:val="single"/>
        </w:rPr>
        <w:t xml:space="preserve">he relatively recent practice in America of teaching </w:t>
      </w:r>
      <w:r w:rsidRPr="009D59F6">
        <w:rPr>
          <w:rFonts w:asciiTheme="majorHAnsi" w:hAnsiTheme="majorHAnsi" w:cstheme="minorHAnsi"/>
          <w:highlight w:val="cyan"/>
          <w:u w:val="single"/>
        </w:rPr>
        <w:t>state constitutional law</w:t>
      </w:r>
      <w:r w:rsidRPr="009D59F6">
        <w:rPr>
          <w:rFonts w:asciiTheme="majorHAnsi" w:hAnsiTheme="majorHAnsi" w:cstheme="minorHAnsi"/>
          <w:u w:val="single"/>
        </w:rPr>
        <w:t xml:space="preserve"> </w:t>
      </w:r>
      <w:r w:rsidRPr="009D59F6">
        <w:rPr>
          <w:rFonts w:asciiTheme="majorHAnsi" w:hAnsiTheme="majorHAnsi" w:cstheme="minorHAnsi"/>
          <w:sz w:val="14"/>
        </w:rPr>
        <w:t xml:space="preserve">24 </w:t>
      </w:r>
      <w:r w:rsidRPr="009D59F6">
        <w:rPr>
          <w:rFonts w:asciiTheme="majorHAnsi" w:hAnsiTheme="majorHAnsi" w:cstheme="minorHAnsi"/>
          <w:b/>
          <w:highlight w:val="cyan"/>
          <w:u w:val="single"/>
        </w:rPr>
        <w:t>is</w:t>
      </w:r>
      <w:r w:rsidRPr="009D59F6">
        <w:rPr>
          <w:rFonts w:asciiTheme="majorHAnsi" w:hAnsiTheme="majorHAnsi" w:cstheme="minorHAnsi"/>
          <w:b/>
          <w:u w:val="single"/>
        </w:rPr>
        <w:t xml:space="preserve"> beginning to be </w:t>
      </w:r>
      <w:r w:rsidRPr="009D59F6">
        <w:rPr>
          <w:rFonts w:asciiTheme="majorHAnsi" w:hAnsiTheme="majorHAnsi" w:cstheme="minorHAnsi"/>
          <w:b/>
          <w:highlight w:val="cyan"/>
          <w:u w:val="single"/>
        </w:rPr>
        <w:t>replicated</w:t>
      </w:r>
      <w:r w:rsidRPr="009D59F6">
        <w:rPr>
          <w:rFonts w:asciiTheme="majorHAnsi" w:hAnsiTheme="majorHAnsi" w:cstheme="minorHAnsi"/>
          <w:sz w:val="14"/>
        </w:rPr>
        <w:t xml:space="preserve">, at least in Australia. 25 Other courses are likely to follow in federal systems as they "rediscover" their state constitutions. In the context of the European Union the questions surrounding the federal nature of some of the member nations are of increasing interest. In particular, the debate revolved around the question of how (prospective) EC member states with federal-type constitutions can maintain their decentralized political structure within a [*632] Community that is itself slowly developing into a federal union. The Austrian and German L&lt;um a&gt;nder, the Swiss Cantons, the Belgian regions, and the Spanish autonomous communities are intent on preserving and, if possible, extending their powers not only in the national, but also the Community context. 26 One important, rather recent, </w:t>
      </w:r>
      <w:r w:rsidRPr="009D59F6">
        <w:rPr>
          <w:rFonts w:asciiTheme="majorHAnsi" w:hAnsiTheme="majorHAnsi" w:cstheme="minorHAnsi"/>
          <w:u w:val="single"/>
        </w:rPr>
        <w:t>activity of states in federal systems, at least in Europe and America, is the development of direct relationships with other countries or states within other countries</w:t>
      </w:r>
      <w:r w:rsidRPr="009D59F6">
        <w:rPr>
          <w:rFonts w:asciiTheme="majorHAnsi" w:hAnsiTheme="majorHAnsi" w:cstheme="minorHAnsi"/>
          <w:sz w:val="14"/>
        </w:rPr>
        <w:t xml:space="preserve">. 27 Virtually </w:t>
      </w:r>
      <w:r w:rsidRPr="009D59F6">
        <w:rPr>
          <w:rFonts w:asciiTheme="majorHAnsi" w:hAnsiTheme="majorHAnsi" w:cstheme="minorHAnsi"/>
          <w:b/>
          <w:u w:val="single"/>
        </w:rPr>
        <w:t>everyone in the world who is interested in law and government has some knowledge of the American federal Constitution</w:t>
      </w:r>
      <w:r w:rsidRPr="009D59F6">
        <w:rPr>
          <w:rFonts w:asciiTheme="majorHAnsi" w:hAnsiTheme="majorHAnsi" w:cstheme="minorHAnsi"/>
          <w:u w:val="single"/>
        </w:rPr>
        <w:t>. That</w:t>
      </w:r>
      <w:r w:rsidRPr="009D59F6">
        <w:rPr>
          <w:rFonts w:asciiTheme="majorHAnsi" w:hAnsiTheme="majorHAnsi" w:cstheme="minorHAnsi"/>
          <w:sz w:val="14"/>
        </w:rPr>
        <w:t xml:space="preserve"> constitution </w:t>
      </w:r>
      <w:r w:rsidRPr="009D59F6">
        <w:rPr>
          <w:rFonts w:asciiTheme="majorHAnsi" w:hAnsiTheme="majorHAnsi" w:cstheme="minorHAnsi"/>
          <w:b/>
          <w:u w:val="single"/>
        </w:rPr>
        <w:t>has had substantial influence on constitutionalism throughout much of the world</w:t>
      </w:r>
      <w:r w:rsidRPr="009D59F6">
        <w:rPr>
          <w:rFonts w:asciiTheme="majorHAnsi" w:hAnsiTheme="majorHAnsi" w:cstheme="minorHAnsi"/>
          <w:sz w:val="14"/>
        </w:rPr>
        <w:t xml:space="preserve">. 28 Carl Friedrich contended that, more specifically, </w:t>
      </w:r>
      <w:r w:rsidRPr="009D59F6">
        <w:rPr>
          <w:rFonts w:asciiTheme="majorHAnsi" w:hAnsiTheme="majorHAnsi" w:cstheme="minorHAnsi"/>
          <w:b/>
          <w:highlight w:val="cyan"/>
          <w:u w:val="single"/>
        </w:rPr>
        <w:t>American constitutional federalism has substantial influence abroad</w:t>
      </w:r>
      <w:r w:rsidRPr="009D59F6">
        <w:rPr>
          <w:rFonts w:asciiTheme="majorHAnsi" w:hAnsiTheme="majorHAnsi" w:cstheme="minorHAnsi"/>
          <w:sz w:val="14"/>
        </w:rPr>
        <w:t xml:space="preserve">. 29 The </w:t>
      </w:r>
      <w:r w:rsidRPr="009D59F6">
        <w:rPr>
          <w:rFonts w:asciiTheme="majorHAnsi" w:hAnsiTheme="majorHAnsi" w:cstheme="minorHAnsi"/>
          <w:u w:val="single"/>
        </w:rPr>
        <w:t>early American state constitutions</w:t>
      </w:r>
      <w:r w:rsidRPr="009D59F6">
        <w:rPr>
          <w:rFonts w:asciiTheme="majorHAnsi" w:hAnsiTheme="majorHAnsi" w:cstheme="minorHAnsi"/>
          <w:sz w:val="14"/>
        </w:rPr>
        <w:t xml:space="preserve"> also </w:t>
      </w:r>
      <w:r w:rsidRPr="009D59F6">
        <w:rPr>
          <w:rFonts w:asciiTheme="majorHAnsi" w:hAnsiTheme="majorHAnsi" w:cstheme="minorHAnsi"/>
          <w:u w:val="single"/>
        </w:rPr>
        <w:t>had some major influence</w:t>
      </w:r>
      <w:r w:rsidRPr="009D59F6">
        <w:rPr>
          <w:rFonts w:asciiTheme="majorHAnsi" w:hAnsiTheme="majorHAnsi" w:cstheme="minorHAnsi"/>
          <w:sz w:val="14"/>
        </w:rPr>
        <w:t xml:space="preserve">, at least </w:t>
      </w:r>
      <w:r w:rsidRPr="009D59F6">
        <w:rPr>
          <w:rFonts w:asciiTheme="majorHAnsi" w:hAnsiTheme="majorHAnsi" w:cstheme="minorHAnsi"/>
          <w:u w:val="single"/>
        </w:rPr>
        <w:t>in Europe</w:t>
      </w:r>
      <w:r w:rsidRPr="009D59F6">
        <w:rPr>
          <w:rFonts w:asciiTheme="majorHAnsi" w:hAnsiTheme="majorHAnsi" w:cstheme="minorHAnsi"/>
          <w:sz w:val="14"/>
        </w:rPr>
        <w:t xml:space="preserve">, 30 </w:t>
      </w:r>
      <w:r w:rsidRPr="009D59F6">
        <w:rPr>
          <w:rFonts w:asciiTheme="majorHAnsi" w:hAnsiTheme="majorHAnsi" w:cstheme="minorHAnsi"/>
          <w:u w:val="single"/>
        </w:rPr>
        <w:t>but</w:t>
      </w:r>
      <w:r w:rsidRPr="009D59F6">
        <w:rPr>
          <w:rFonts w:asciiTheme="majorHAnsi" w:hAnsiTheme="majorHAnsi" w:cstheme="minorHAnsi"/>
          <w:sz w:val="14"/>
        </w:rPr>
        <w:t xml:space="preserve"> [*633] now </w:t>
      </w:r>
      <w:r w:rsidRPr="009D59F6">
        <w:rPr>
          <w:rFonts w:asciiTheme="majorHAnsi" w:hAnsiTheme="majorHAnsi" w:cstheme="minorHAnsi"/>
          <w:u w:val="single"/>
        </w:rPr>
        <w:t>have been largely forgotten.</w:t>
      </w:r>
      <w:r w:rsidRPr="009D59F6">
        <w:rPr>
          <w:rFonts w:asciiTheme="majorHAnsi" w:hAnsiTheme="majorHAnsi" w:cstheme="minorHAnsi"/>
          <w:sz w:val="14"/>
        </w:rPr>
        <w:t xml:space="preserve"> Also, </w:t>
      </w:r>
      <w:r w:rsidRPr="009D59F6">
        <w:rPr>
          <w:rFonts w:asciiTheme="majorHAnsi" w:hAnsiTheme="majorHAnsi" w:cstheme="minorHAnsi"/>
          <w:b/>
          <w:highlight w:val="cyan"/>
          <w:u w:val="single"/>
        </w:rPr>
        <w:t xml:space="preserve">the role of the United States Supreme Court in enforcing rights </w:t>
      </w:r>
      <w:r w:rsidRPr="009D59F6">
        <w:rPr>
          <w:rFonts w:asciiTheme="majorHAnsi" w:hAnsiTheme="majorHAnsi" w:cstheme="minorHAnsi"/>
          <w:highlight w:val="cyan"/>
          <w:u w:val="single"/>
        </w:rPr>
        <w:t>contained in the federal Constitution</w:t>
      </w:r>
      <w:r w:rsidRPr="009D59F6">
        <w:rPr>
          <w:rFonts w:asciiTheme="majorHAnsi" w:hAnsiTheme="majorHAnsi" w:cstheme="minorHAnsi"/>
          <w:u w:val="single"/>
        </w:rPr>
        <w:t xml:space="preserve">, even when state officials violate such rights, </w:t>
      </w:r>
      <w:r w:rsidRPr="009D59F6">
        <w:rPr>
          <w:rFonts w:asciiTheme="majorHAnsi" w:hAnsiTheme="majorHAnsi" w:cstheme="minorHAnsi"/>
          <w:b/>
          <w:highlight w:val="cyan"/>
          <w:u w:val="single"/>
        </w:rPr>
        <w:t>is recognized throughout the world</w:t>
      </w:r>
      <w:r w:rsidRPr="009D59F6">
        <w:rPr>
          <w:rFonts w:asciiTheme="majorHAnsi" w:hAnsiTheme="majorHAnsi" w:cstheme="minorHAnsi"/>
          <w:sz w:val="14"/>
        </w:rPr>
        <w:t>. It is much less widely recognized, however, that the American Constitution, like the national constitutions in many other federal systems, is in many important ways "incomplete" as a governing constitutional document. 31 According to Ivo Duchacek, "</w:t>
      </w:r>
      <w:r w:rsidRPr="009D59F6">
        <w:rPr>
          <w:rFonts w:asciiTheme="majorHAnsi" w:hAnsiTheme="majorHAnsi" w:cstheme="minorHAnsi"/>
          <w:u w:val="single"/>
        </w:rPr>
        <w:t>A federal nation is, as it were, an unfinished nation</w:t>
      </w:r>
      <w:r w:rsidRPr="009D59F6">
        <w:rPr>
          <w:rFonts w:asciiTheme="majorHAnsi" w:hAnsiTheme="majorHAnsi" w:cstheme="minorHAnsi"/>
          <w:sz w:val="14"/>
        </w:rPr>
        <w:t xml:space="preserve">." 32 In other words, </w:t>
      </w:r>
      <w:r w:rsidRPr="009D59F6">
        <w:rPr>
          <w:rFonts w:asciiTheme="majorHAnsi" w:hAnsiTheme="majorHAnsi" w:cstheme="minorHAnsi"/>
          <w:u w:val="single"/>
        </w:rPr>
        <w:t>most Americans' daily lives are governed much more directly by state rather than federal laws, as enacted (and limited) pursuant to the provisions of the fifty state constitutions</w:t>
      </w:r>
      <w:r w:rsidRPr="009D59F6">
        <w:rPr>
          <w:rFonts w:asciiTheme="majorHAnsi" w:hAnsiTheme="majorHAnsi" w:cstheme="minorHAnsi"/>
          <w:sz w:val="14"/>
        </w:rPr>
        <w:t xml:space="preserve">. Each of these state constitutions structures ("constitutes") the state government, and contains rights that the individual state's residents possess regardless of their federal constitutional rights, as they may be interpreted by the United States Supreme Court. Since the 1970s, one of the most interesting aspects of the American state constitutional law experience has been the movement by many state courts to interpret their state constitutional rights provisions, even if they are worded identically to the federal guarantees, to provide more expansive rights protections in certain situations than are required by the federal constitution. This phenomenon, referred to as the new </w:t>
      </w:r>
      <w:r w:rsidRPr="009D59F6">
        <w:rPr>
          <w:rFonts w:asciiTheme="majorHAnsi" w:hAnsiTheme="majorHAnsi" w:cstheme="minorHAnsi"/>
          <w:highlight w:val="cyan"/>
          <w:u w:val="single"/>
        </w:rPr>
        <w:t>judicial federalism</w:t>
      </w:r>
      <w:r w:rsidRPr="009D59F6">
        <w:rPr>
          <w:rFonts w:asciiTheme="majorHAnsi" w:hAnsiTheme="majorHAnsi" w:cstheme="minorHAnsi"/>
          <w:sz w:val="14"/>
        </w:rPr>
        <w:t xml:space="preserve">, 33 may </w:t>
      </w:r>
      <w:r w:rsidRPr="009D59F6">
        <w:rPr>
          <w:rFonts w:asciiTheme="majorHAnsi" w:hAnsiTheme="majorHAnsi" w:cstheme="minorHAnsi"/>
          <w:highlight w:val="cyan"/>
          <w:u w:val="single"/>
        </w:rPr>
        <w:t>have</w:t>
      </w:r>
      <w:r w:rsidRPr="009D59F6">
        <w:rPr>
          <w:rFonts w:asciiTheme="majorHAnsi" w:hAnsiTheme="majorHAnsi" w:cstheme="minorHAnsi"/>
          <w:sz w:val="14"/>
        </w:rPr>
        <w:t xml:space="preserve"> [*634] </w:t>
      </w:r>
      <w:r w:rsidRPr="009D59F6">
        <w:rPr>
          <w:rFonts w:asciiTheme="majorHAnsi" w:hAnsiTheme="majorHAnsi" w:cstheme="minorHAnsi"/>
          <w:highlight w:val="cyan"/>
          <w:u w:val="single"/>
        </w:rPr>
        <w:t>real importance for those in other federal systems</w:t>
      </w:r>
      <w:r w:rsidRPr="009D59F6">
        <w:rPr>
          <w:rFonts w:asciiTheme="majorHAnsi" w:hAnsiTheme="majorHAnsi" w:cstheme="minorHAnsi"/>
          <w:sz w:val="14"/>
        </w:rPr>
        <w:t xml:space="preserve">, as John Kincaid recently observed: </w:t>
      </w:r>
      <w:r w:rsidRPr="009D59F6">
        <w:rPr>
          <w:rFonts w:asciiTheme="majorHAnsi" w:hAnsiTheme="majorHAnsi" w:cstheme="minorHAnsi"/>
          <w:u w:val="single"/>
        </w:rPr>
        <w:t xml:space="preserve">Given that </w:t>
      </w:r>
      <w:r w:rsidRPr="009D59F6">
        <w:rPr>
          <w:rFonts w:asciiTheme="majorHAnsi" w:hAnsiTheme="majorHAnsi" w:cstheme="minorHAnsi"/>
          <w:b/>
          <w:highlight w:val="cyan"/>
          <w:u w:val="single"/>
        </w:rPr>
        <w:t>it is increasingly necessary to think globally while acting locally</w:t>
      </w:r>
      <w:r w:rsidRPr="009D59F6">
        <w:rPr>
          <w:rFonts w:asciiTheme="majorHAnsi" w:hAnsiTheme="majorHAnsi" w:cstheme="minorHAnsi"/>
          <w:highlight w:val="cyan"/>
          <w:u w:val="single"/>
        </w:rPr>
        <w:t xml:space="preserve">, </w:t>
      </w:r>
      <w:r w:rsidRPr="009D59F6">
        <w:rPr>
          <w:rFonts w:asciiTheme="majorHAnsi" w:hAnsiTheme="majorHAnsi" w:cstheme="minorHAnsi"/>
          <w:u w:val="single"/>
        </w:rPr>
        <w:t xml:space="preserve">it is pertinent to suggest that </w:t>
      </w:r>
      <w:r w:rsidRPr="009D59F6">
        <w:rPr>
          <w:rFonts w:asciiTheme="majorHAnsi" w:hAnsiTheme="majorHAnsi" w:cstheme="minorHAnsi"/>
          <w:highlight w:val="cyan"/>
          <w:u w:val="single"/>
        </w:rPr>
        <w:t>this American experience with</w:t>
      </w:r>
      <w:r w:rsidRPr="009D59F6">
        <w:rPr>
          <w:rFonts w:asciiTheme="majorHAnsi" w:hAnsiTheme="majorHAnsi" w:cstheme="minorHAnsi"/>
          <w:u w:val="single"/>
        </w:rPr>
        <w:t xml:space="preserve"> the new </w:t>
      </w:r>
      <w:r w:rsidRPr="009D59F6">
        <w:rPr>
          <w:rFonts w:asciiTheme="majorHAnsi" w:hAnsiTheme="majorHAnsi" w:cstheme="minorHAnsi"/>
          <w:highlight w:val="cyan"/>
          <w:u w:val="single"/>
        </w:rPr>
        <w:t>judicial federalism</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may have useful implications for an emerging federalist revolution worldwide</w:t>
      </w:r>
      <w:r w:rsidRPr="009D59F6">
        <w:rPr>
          <w:rFonts w:asciiTheme="majorHAnsi" w:hAnsiTheme="majorHAnsi" w:cstheme="minorHAnsi"/>
          <w:u w:val="single"/>
        </w:rPr>
        <w:t>... The new judicial federalism, moreover, is situated at a critical intersection between individual rights and local autonomy, a matter of increasing importance and conflict in the post-Cold War era.</w:t>
      </w:r>
      <w:r w:rsidRPr="009D59F6">
        <w:rPr>
          <w:rFonts w:asciiTheme="majorHAnsi" w:hAnsiTheme="majorHAnsi" w:cstheme="minorHAnsi"/>
          <w:sz w:val="14"/>
        </w:rPr>
        <w:t xml:space="preserve"> </w:t>
      </w:r>
    </w:p>
    <w:p w14:paraId="50632EE3"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Iraq is moving toward decentralized judiciary now- it’s critical to prevent violent civil wars that destabilize the region</w:t>
      </w:r>
    </w:p>
    <w:p w14:paraId="080A955B"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Khalilzad &amp; Pollack 14</w:t>
      </w:r>
      <w:r w:rsidRPr="009D59F6">
        <w:rPr>
          <w:rFonts w:asciiTheme="majorHAnsi" w:hAnsiTheme="majorHAnsi" w:cstheme="minorHAnsi"/>
        </w:rPr>
        <w:t xml:space="preserve"> (July 21, Zalmay, counselor at the Center for Strategic and International Studies (CSIS) and president of Gryphon Partners and Khalilzad Associates, an international business consulting firm, &amp; Kenneth M., CIA intelligence analyst and expert on Middle East politics and military affairs, “Federalism Could Save Iraq From Falling Apart Due to Civil War”, New Republic, </w:t>
      </w:r>
      <w:hyperlink r:id="rId161" w:history="1">
        <w:r w:rsidRPr="009D59F6">
          <w:rPr>
            <w:rStyle w:val="Hyperlink"/>
            <w:rFonts w:asciiTheme="majorHAnsi" w:hAnsiTheme="majorHAnsi" w:cstheme="minorHAnsi"/>
          </w:rPr>
          <w:t>https://newrepublic.com/article/118794/federalism-could-save-iraq-falling-apart-due-civil-war</w:t>
        </w:r>
      </w:hyperlink>
      <w:r w:rsidRPr="009D59F6">
        <w:rPr>
          <w:rFonts w:asciiTheme="majorHAnsi" w:hAnsiTheme="majorHAnsi" w:cstheme="minorHAnsi"/>
        </w:rPr>
        <w:t>) MFE</w:t>
      </w:r>
    </w:p>
    <w:p w14:paraId="19108433" w14:textId="77777777" w:rsidR="00BC4863" w:rsidRPr="009D59F6" w:rsidRDefault="00BC4863" w:rsidP="00BC4863">
      <w:pPr>
        <w:rPr>
          <w:rFonts w:asciiTheme="majorHAnsi" w:hAnsiTheme="majorHAnsi" w:cstheme="minorHAnsi"/>
          <w:b/>
          <w:sz w:val="12"/>
        </w:rPr>
      </w:pPr>
      <w:r w:rsidRPr="009D59F6">
        <w:rPr>
          <w:rFonts w:asciiTheme="majorHAnsi" w:hAnsiTheme="majorHAnsi" w:cstheme="minorHAnsi"/>
          <w:sz w:val="12"/>
        </w:rPr>
        <w:t xml:space="preserve">The most important thing to understand about </w:t>
      </w:r>
      <w:r w:rsidRPr="009D59F6">
        <w:rPr>
          <w:rFonts w:asciiTheme="majorHAnsi" w:hAnsiTheme="majorHAnsi" w:cstheme="minorHAnsi"/>
          <w:highlight w:val="cyan"/>
          <w:u w:val="single"/>
        </w:rPr>
        <w:t>Iraq</w:t>
      </w:r>
      <w:r w:rsidRPr="009D59F6">
        <w:rPr>
          <w:rFonts w:asciiTheme="majorHAnsi" w:hAnsiTheme="majorHAnsi" w:cstheme="minorHAnsi"/>
          <w:sz w:val="12"/>
        </w:rPr>
        <w:t xml:space="preserve"> today is also the hardest. The country </w:t>
      </w:r>
      <w:r w:rsidRPr="009D59F6">
        <w:rPr>
          <w:rFonts w:asciiTheme="majorHAnsi" w:hAnsiTheme="majorHAnsi" w:cstheme="minorHAnsi"/>
          <w:highlight w:val="cyan"/>
          <w:u w:val="single"/>
        </w:rPr>
        <w:t>has fallen</w:t>
      </w:r>
      <w:r w:rsidRPr="009D59F6">
        <w:rPr>
          <w:rFonts w:asciiTheme="majorHAnsi" w:hAnsiTheme="majorHAnsi" w:cstheme="minorHAnsi"/>
          <w:sz w:val="12"/>
        </w:rPr>
        <w:t xml:space="preserve"> once more </w:t>
      </w:r>
      <w:r w:rsidRPr="009D59F6">
        <w:rPr>
          <w:rFonts w:asciiTheme="majorHAnsi" w:hAnsiTheme="majorHAnsi" w:cstheme="minorHAnsi"/>
          <w:highlight w:val="cyan"/>
          <w:u w:val="single"/>
        </w:rPr>
        <w:t>into civil war</w:t>
      </w:r>
      <w:r w:rsidRPr="009D59F6">
        <w:rPr>
          <w:rFonts w:asciiTheme="majorHAnsi" w:hAnsiTheme="majorHAnsi" w:cstheme="minorHAnsi"/>
          <w:sz w:val="12"/>
        </w:rPr>
        <w:t xml:space="preserve">, a recurrence of the civil war of 2006-2008. In 2007-2008, </w:t>
      </w:r>
      <w:r w:rsidRPr="009D59F6">
        <w:rPr>
          <w:rFonts w:asciiTheme="majorHAnsi" w:hAnsiTheme="majorHAnsi" w:cstheme="minorHAnsi"/>
          <w:u w:val="single"/>
        </w:rPr>
        <w:t xml:space="preserve">the United States committed tremendous military and economic resources to pull Iraq out of that first instance of civil war. This time around, Washington has made clear that it will not devote anything like the same resources and there is no other country that can. </w:t>
      </w:r>
      <w:r w:rsidRPr="009D59F6">
        <w:rPr>
          <w:rFonts w:asciiTheme="majorHAnsi" w:hAnsiTheme="majorHAnsi" w:cstheme="minorHAnsi"/>
          <w:sz w:val="12"/>
        </w:rPr>
        <w:t xml:space="preserve">All other things being equal, therefore, </w:t>
      </w:r>
      <w:r w:rsidRPr="009D59F6">
        <w:rPr>
          <w:rFonts w:asciiTheme="majorHAnsi" w:hAnsiTheme="majorHAnsi" w:cstheme="minorHAnsi"/>
          <w:highlight w:val="cyan"/>
          <w:u w:val="single"/>
        </w:rPr>
        <w:t>the</w:t>
      </w:r>
      <w:r w:rsidRPr="009D59F6">
        <w:rPr>
          <w:rFonts w:asciiTheme="majorHAnsi" w:hAnsiTheme="majorHAnsi" w:cstheme="minorHAnsi"/>
          <w:sz w:val="12"/>
        </w:rPr>
        <w:t xml:space="preserve"> most likely </w:t>
      </w:r>
      <w:r w:rsidRPr="009D59F6">
        <w:rPr>
          <w:rFonts w:asciiTheme="majorHAnsi" w:hAnsiTheme="majorHAnsi" w:cstheme="minorHAnsi"/>
          <w:highlight w:val="cyan"/>
          <w:u w:val="single"/>
        </w:rPr>
        <w:t>future Iraqis face is a new civil war</w:t>
      </w:r>
      <w:r w:rsidRPr="009D59F6">
        <w:rPr>
          <w:rFonts w:asciiTheme="majorHAnsi" w:hAnsiTheme="majorHAnsi" w:cstheme="minorHAnsi"/>
          <w:u w:val="single"/>
        </w:rPr>
        <w:t xml:space="preserve"> fought largely along the internal ethno-sectarian divisions of the country</w:t>
      </w:r>
      <w:r w:rsidRPr="009D59F6">
        <w:rPr>
          <w:rFonts w:asciiTheme="majorHAnsi" w:hAnsiTheme="majorHAnsi" w:cstheme="minorHAnsi"/>
          <w:sz w:val="12"/>
        </w:rPr>
        <w:t>. Towns and cities may change hands, but the broad frontlines could remain largely unchanged for years. Meanwhile, tens or hundreds of thousands will die in fruitless conflict. The history of such civil wars demonstrates that there are really only three ways that they end. The first is that one group wins. In the case of Iraq, the Shi’a will have the best chance because of their demographic weight, but history has seen many civil wars in which numbers alone have proven inadequate to produce either a swift or even an eventual victory. However</w:t>
      </w:r>
      <w:r w:rsidRPr="009D59F6">
        <w:rPr>
          <w:rFonts w:asciiTheme="majorHAnsi" w:hAnsiTheme="majorHAnsi" w:cstheme="minorHAnsi"/>
          <w:u w:val="single"/>
        </w:rPr>
        <w:t xml:space="preserve">, when one identity group does prevail, it typically does so </w:t>
      </w:r>
      <w:r w:rsidRPr="009D59F6">
        <w:rPr>
          <w:rFonts w:asciiTheme="majorHAnsi" w:hAnsiTheme="majorHAnsi" w:cstheme="minorHAnsi"/>
          <w:highlight w:val="cyan"/>
          <w:u w:val="single"/>
        </w:rPr>
        <w:t>in a brutal and bloody fashion</w:t>
      </w:r>
      <w:r w:rsidRPr="009D59F6">
        <w:rPr>
          <w:rFonts w:asciiTheme="majorHAnsi" w:hAnsiTheme="majorHAnsi" w:cstheme="minorHAnsi"/>
          <w:sz w:val="12"/>
        </w:rPr>
        <w:t xml:space="preserve">. Therefore, such an outcome should not be the goal of American policy. A second possibility is partition. Neither the Sunni Arabs nor the Shi’a Arabs of Iraq seem willing to share power in Iraq. Both might be willing to allow the Kurds to go their own way (although Kirkuk could remain a stumbling block), but they seem equally determined to dominate the Arab lands of Iraq. That suggests a long and costly civil war. Over time, both might come to realize that neither can conquer the other outright, especially if both are receiving considerable outside assistance from neighboring states. In those circumstances, it might become possible to convince them to divorce from each other, separating into two different states as in Sudan and Yugoslavia. Nevertheless, as those two examples suggest, </w:t>
      </w:r>
      <w:r w:rsidRPr="009D59F6">
        <w:rPr>
          <w:rFonts w:asciiTheme="majorHAnsi" w:hAnsiTheme="majorHAnsi" w:cstheme="minorHAnsi"/>
          <w:b/>
          <w:u w:val="single"/>
        </w:rPr>
        <w:t>partition is still likely to be difficult, bloody and a long time in coming</w:t>
      </w:r>
      <w:r w:rsidRPr="009D59F6">
        <w:rPr>
          <w:rFonts w:asciiTheme="majorHAnsi" w:hAnsiTheme="majorHAnsi" w:cstheme="minorHAnsi"/>
          <w:u w:val="single"/>
        </w:rPr>
        <w:t>. There is a dangerous mythology taking hold in Washington that partition might be easy because Iraq has since been sorted out into neat, easily divided cantonments. That is false</w:t>
      </w:r>
      <w:r w:rsidRPr="009D59F6">
        <w:rPr>
          <w:rFonts w:asciiTheme="majorHAnsi" w:hAnsiTheme="majorHAnsi" w:cstheme="minorHAnsi"/>
          <w:sz w:val="12"/>
        </w:rPr>
        <w:t xml:space="preserve">. While there are far fewer mixed towns and neighborhoods, they still exist, and even the homogeneous towns and neighborhoods remain heavily intermingled across central Iraq, including in Baghdad. Moreover, both the Sunni and the Shi’a militias are claiming territory largely inhabited by the sects of the other. </w:t>
      </w:r>
      <w:r w:rsidRPr="009D59F6">
        <w:rPr>
          <w:rFonts w:asciiTheme="majorHAnsi" w:hAnsiTheme="majorHAnsi" w:cstheme="minorHAnsi"/>
          <w:u w:val="single"/>
        </w:rPr>
        <w:t>All of that indicates that it would probably take years of fruitless bloodshed to convince both the Sunni and Shi’a leaderships to agree to partition, let alone on where to divide the country</w:t>
      </w:r>
      <w:r w:rsidRPr="009D59F6">
        <w:rPr>
          <w:rFonts w:asciiTheme="majorHAnsi" w:hAnsiTheme="majorHAnsi" w:cstheme="minorHAnsi"/>
          <w:sz w:val="12"/>
        </w:rPr>
        <w:t xml:space="preserve">. </w:t>
      </w:r>
      <w:r w:rsidRPr="009D59F6">
        <w:rPr>
          <w:rFonts w:asciiTheme="majorHAnsi" w:hAnsiTheme="majorHAnsi" w:cstheme="minorHAnsi"/>
          <w:u w:val="single"/>
        </w:rPr>
        <w:t>The final possibility is the best</w:t>
      </w:r>
      <w:r w:rsidRPr="009D59F6">
        <w:rPr>
          <w:rFonts w:asciiTheme="majorHAnsi" w:hAnsiTheme="majorHAnsi" w:cstheme="minorHAnsi"/>
          <w:sz w:val="12"/>
        </w:rPr>
        <w:t xml:space="preserve">—or perhaps just the least bad—is what the Obama administration is trying now: </w:t>
      </w:r>
      <w:r w:rsidRPr="009D59F6">
        <w:rPr>
          <w:rFonts w:asciiTheme="majorHAnsi" w:hAnsiTheme="majorHAnsi" w:cstheme="minorHAnsi"/>
          <w:highlight w:val="cyan"/>
          <w:u w:val="single"/>
        </w:rPr>
        <w:t>Engineering a new Iraqi government that Kurds, Shi’a and</w:t>
      </w:r>
      <w:r w:rsidRPr="009D59F6">
        <w:rPr>
          <w:rFonts w:asciiTheme="majorHAnsi" w:hAnsiTheme="majorHAnsi" w:cstheme="minorHAnsi"/>
          <w:u w:val="single"/>
        </w:rPr>
        <w:t xml:space="preserve"> moderate </w:t>
      </w:r>
      <w:r w:rsidRPr="009D59F6">
        <w:rPr>
          <w:rFonts w:asciiTheme="majorHAnsi" w:hAnsiTheme="majorHAnsi" w:cstheme="minorHAnsi"/>
          <w:highlight w:val="cyan"/>
          <w:u w:val="single"/>
        </w:rPr>
        <w:t>Sunnis can all embrace</w:t>
      </w:r>
      <w:r w:rsidRPr="009D59F6">
        <w:rPr>
          <w:rFonts w:asciiTheme="majorHAnsi" w:hAnsiTheme="majorHAnsi" w:cstheme="minorHAnsi"/>
          <w:u w:val="single"/>
        </w:rPr>
        <w:t xml:space="preserve">, so that they can then wage a unified military campaign (with American support) against ISIS and the other Sunni militant groups. </w:t>
      </w:r>
      <w:r w:rsidRPr="009D59F6">
        <w:rPr>
          <w:rFonts w:asciiTheme="majorHAnsi" w:hAnsiTheme="majorHAnsi" w:cstheme="minorHAnsi"/>
          <w:b/>
          <w:highlight w:val="cyan"/>
          <w:u w:val="single"/>
        </w:rPr>
        <w:t>That needs to remain Washington’s priority</w:t>
      </w:r>
      <w:r w:rsidRPr="009D59F6">
        <w:rPr>
          <w:rFonts w:asciiTheme="majorHAnsi" w:hAnsiTheme="majorHAnsi" w:cstheme="minorHAnsi"/>
          <w:u w:val="single"/>
        </w:rPr>
        <w:t xml:space="preserve"> until it fails because </w:t>
      </w:r>
      <w:r w:rsidRPr="009D59F6">
        <w:rPr>
          <w:rFonts w:asciiTheme="majorHAnsi" w:hAnsiTheme="majorHAnsi" w:cstheme="minorHAnsi"/>
          <w:b/>
          <w:highlight w:val="cyan"/>
          <w:u w:val="single"/>
        </w:rPr>
        <w:t>it is the best outcome for all concerned</w:t>
      </w:r>
      <w:r w:rsidRPr="009D59F6">
        <w:rPr>
          <w:rFonts w:asciiTheme="majorHAnsi" w:hAnsiTheme="majorHAnsi" w:cstheme="minorHAnsi"/>
          <w:u w:val="single"/>
        </w:rPr>
        <w:t xml:space="preserve">, including the United States. </w:t>
      </w:r>
      <w:r w:rsidRPr="009D59F6">
        <w:rPr>
          <w:rFonts w:asciiTheme="majorHAnsi" w:hAnsiTheme="majorHAnsi" w:cstheme="minorHAnsi"/>
          <w:sz w:val="12"/>
        </w:rPr>
        <w:t xml:space="preserve">Of course, this is also a long shot. It will not be enough just to depose Iraqi Prime Minister Nouri al-Maliki, anoint new leaders, and declare a national unity government. </w:t>
      </w:r>
      <w:r w:rsidRPr="009D59F6">
        <w:rPr>
          <w:rFonts w:asciiTheme="majorHAnsi" w:hAnsiTheme="majorHAnsi" w:cstheme="minorHAnsi"/>
          <w:b/>
          <w:highlight w:val="cyan"/>
          <w:u w:val="single"/>
        </w:rPr>
        <w:t>What brought Iraq to this impasse</w:t>
      </w:r>
      <w:r w:rsidRPr="009D59F6">
        <w:rPr>
          <w:rFonts w:asciiTheme="majorHAnsi" w:hAnsiTheme="majorHAnsi" w:cstheme="minorHAnsi"/>
          <w:highlight w:val="cyan"/>
          <w:u w:val="single"/>
        </w:rPr>
        <w:t xml:space="preserve"> is the fear in Iraq’s periphery—</w:t>
      </w:r>
      <w:r w:rsidRPr="009D59F6">
        <w:rPr>
          <w:rFonts w:asciiTheme="majorHAnsi" w:hAnsiTheme="majorHAnsi" w:cstheme="minorHAnsi"/>
          <w:u w:val="single"/>
        </w:rPr>
        <w:t xml:space="preserve">the Sunnis, Kurds, and the Shi’a of the deep south—of </w:t>
      </w:r>
      <w:r w:rsidRPr="009D59F6">
        <w:rPr>
          <w:rFonts w:asciiTheme="majorHAnsi" w:hAnsiTheme="majorHAnsi" w:cstheme="minorHAnsi"/>
          <w:b/>
          <w:highlight w:val="cyan"/>
          <w:u w:val="single"/>
        </w:rPr>
        <w:t>the efforts by its center</w:t>
      </w:r>
      <w:r w:rsidRPr="009D59F6">
        <w:rPr>
          <w:rFonts w:asciiTheme="majorHAnsi" w:hAnsiTheme="majorHAnsi" w:cstheme="minorHAnsi"/>
          <w:u w:val="single"/>
        </w:rPr>
        <w:t xml:space="preserve">, literal and figurative, </w:t>
      </w:r>
      <w:r w:rsidRPr="009D59F6">
        <w:rPr>
          <w:rFonts w:asciiTheme="majorHAnsi" w:hAnsiTheme="majorHAnsi" w:cstheme="minorHAnsi"/>
          <w:b/>
          <w:highlight w:val="cyan"/>
          <w:u w:val="single"/>
        </w:rPr>
        <w:t>to oppress them</w:t>
      </w:r>
      <w:r w:rsidRPr="009D59F6">
        <w:rPr>
          <w:rFonts w:asciiTheme="majorHAnsi" w:hAnsiTheme="majorHAnsi" w:cstheme="minorHAnsi"/>
          <w:sz w:val="12"/>
          <w:highlight w:val="cyan"/>
        </w:rPr>
        <w:t xml:space="preserve">. </w:t>
      </w:r>
      <w:r w:rsidRPr="009D59F6">
        <w:rPr>
          <w:rFonts w:asciiTheme="majorHAnsi" w:hAnsiTheme="majorHAnsi" w:cstheme="minorHAnsi"/>
          <w:highlight w:val="cyan"/>
          <w:u w:val="single"/>
        </w:rPr>
        <w:t>The leaders of these communities</w:t>
      </w:r>
      <w:r w:rsidRPr="009D59F6">
        <w:rPr>
          <w:rFonts w:asciiTheme="majorHAnsi" w:hAnsiTheme="majorHAnsi" w:cstheme="minorHAnsi"/>
          <w:u w:val="single"/>
        </w:rPr>
        <w:t xml:space="preserve"> might </w:t>
      </w:r>
      <w:r w:rsidRPr="009D59F6">
        <w:rPr>
          <w:rFonts w:asciiTheme="majorHAnsi" w:hAnsiTheme="majorHAnsi" w:cstheme="minorHAnsi"/>
          <w:highlight w:val="cyan"/>
          <w:u w:val="single"/>
        </w:rPr>
        <w:t>agree to join a new government</w:t>
      </w:r>
      <w:r w:rsidRPr="009D59F6">
        <w:rPr>
          <w:rFonts w:asciiTheme="majorHAnsi" w:hAnsiTheme="majorHAnsi" w:cstheme="minorHAnsi"/>
          <w:u w:val="single"/>
        </w:rPr>
        <w:t xml:space="preserve">, but they are </w:t>
      </w:r>
      <w:r w:rsidRPr="009D59F6">
        <w:rPr>
          <w:rFonts w:asciiTheme="majorHAnsi" w:hAnsiTheme="majorHAnsi" w:cstheme="minorHAnsi"/>
          <w:b/>
          <w:highlight w:val="cyan"/>
          <w:u w:val="single"/>
        </w:rPr>
        <w:t>only</w:t>
      </w:r>
      <w:r w:rsidRPr="009D59F6">
        <w:rPr>
          <w:rFonts w:asciiTheme="majorHAnsi" w:hAnsiTheme="majorHAnsi" w:cstheme="minorHAnsi"/>
          <w:u w:val="single"/>
        </w:rPr>
        <w:t xml:space="preserve"> going to be willing to make it work </w:t>
      </w:r>
      <w:r w:rsidRPr="009D59F6">
        <w:rPr>
          <w:rFonts w:asciiTheme="majorHAnsi" w:hAnsiTheme="majorHAnsi" w:cstheme="minorHAnsi"/>
          <w:highlight w:val="cyan"/>
          <w:u w:val="single"/>
        </w:rPr>
        <w:t>if there are</w:t>
      </w:r>
      <w:r w:rsidRPr="009D59F6">
        <w:rPr>
          <w:rFonts w:asciiTheme="majorHAnsi" w:hAnsiTheme="majorHAnsi" w:cstheme="minorHAnsi"/>
          <w:u w:val="single"/>
        </w:rPr>
        <w:t xml:space="preserve"> far-reaching, structural changes in Iraq’s</w:t>
      </w:r>
      <w:r w:rsidRPr="009D59F6">
        <w:rPr>
          <w:rFonts w:asciiTheme="majorHAnsi" w:hAnsiTheme="majorHAnsi" w:cstheme="minorHAnsi"/>
          <w:sz w:val="12"/>
        </w:rPr>
        <w:t xml:space="preserve"> political, military and economic </w:t>
      </w:r>
      <w:r w:rsidRPr="009D59F6">
        <w:rPr>
          <w:rFonts w:asciiTheme="majorHAnsi" w:hAnsiTheme="majorHAnsi" w:cstheme="minorHAnsi"/>
          <w:highlight w:val="cyan"/>
          <w:u w:val="single"/>
        </w:rPr>
        <w:t>systems to decentralize</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power</w:t>
      </w:r>
      <w:r w:rsidRPr="009D59F6">
        <w:rPr>
          <w:rFonts w:asciiTheme="majorHAnsi" w:hAnsiTheme="majorHAnsi" w:cstheme="minorHAnsi"/>
          <w:sz w:val="12"/>
        </w:rPr>
        <w:t xml:space="preserve">, security and wealth </w:t>
      </w:r>
      <w:r w:rsidRPr="009D59F6">
        <w:rPr>
          <w:rFonts w:asciiTheme="majorHAnsi" w:hAnsiTheme="majorHAnsi" w:cstheme="minorHAnsi"/>
          <w:b/>
          <w:highlight w:val="cyan"/>
          <w:u w:val="single"/>
        </w:rPr>
        <w:t>from the center to the periphery</w:t>
      </w:r>
      <w:r w:rsidRPr="009D59F6">
        <w:rPr>
          <w:rFonts w:asciiTheme="majorHAnsi" w:hAnsiTheme="majorHAnsi" w:cstheme="minorHAnsi"/>
          <w:sz w:val="12"/>
        </w:rPr>
        <w:t xml:space="preserve">. In other words, </w:t>
      </w:r>
      <w:r w:rsidRPr="009D59F6">
        <w:rPr>
          <w:rFonts w:asciiTheme="majorHAnsi" w:hAnsiTheme="majorHAnsi" w:cstheme="minorHAnsi"/>
          <w:u w:val="single"/>
        </w:rPr>
        <w:t xml:space="preserve">they are only going to be willing to participate in a new Iraqi political process if there is real federalism. A federal solution would preserve the nominal unity of Iraq and some key functions of the central government, but would </w:t>
      </w:r>
      <w:r w:rsidRPr="009D59F6">
        <w:rPr>
          <w:rFonts w:asciiTheme="majorHAnsi" w:hAnsiTheme="majorHAnsi" w:cstheme="minorHAnsi"/>
          <w:b/>
          <w:u w:val="single"/>
        </w:rPr>
        <w:t>decentralize the vast majority of powers and responsibilities</w:t>
      </w:r>
      <w:r w:rsidRPr="009D59F6">
        <w:rPr>
          <w:rFonts w:asciiTheme="majorHAnsi" w:hAnsiTheme="majorHAnsi" w:cstheme="minorHAnsi"/>
          <w:u w:val="single"/>
        </w:rPr>
        <w:t xml:space="preserve"> from Baghdad </w:t>
      </w:r>
      <w:r w:rsidRPr="009D59F6">
        <w:rPr>
          <w:rFonts w:asciiTheme="majorHAnsi" w:hAnsiTheme="majorHAnsi" w:cstheme="minorHAnsi"/>
          <w:b/>
          <w:u w:val="single"/>
        </w:rPr>
        <w:t xml:space="preserve">to the provinces and regions. </w:t>
      </w:r>
      <w:r w:rsidRPr="009D59F6">
        <w:rPr>
          <w:rFonts w:asciiTheme="majorHAnsi" w:hAnsiTheme="majorHAnsi" w:cstheme="minorHAnsi"/>
          <w:sz w:val="12"/>
        </w:rPr>
        <w:t xml:space="preserve">For the moment, let’s set aside the Kurds. First, it is worth sketching out what federalism might mean for Arab Iraq. </w:t>
      </w:r>
      <w:r w:rsidRPr="009D59F6">
        <w:rPr>
          <w:rFonts w:asciiTheme="majorHAnsi" w:hAnsiTheme="majorHAnsi" w:cstheme="minorHAnsi"/>
          <w:u w:val="single"/>
        </w:rPr>
        <w:t>The keys would be both redistributing power from the central government to the provinces and regions</w:t>
      </w:r>
      <w:r w:rsidRPr="009D59F6">
        <w:rPr>
          <w:rFonts w:asciiTheme="majorHAnsi" w:hAnsiTheme="majorHAnsi" w:cstheme="minorHAnsi"/>
          <w:sz w:val="12"/>
        </w:rPr>
        <w:t>, and redistributing power within the central government to prevent the re-emergence of another overly powerful Prime Minister like Maliki. Shifting power from the center to the periphery needs to start with money. The central government would retain the function of redistributing oil wealth according to a new oil revenue sharing law. Such a law would also apportion a certain percent of the funds to the federal government to perform its (limited) functions, or might simply set parameters that would limit the extent to which the federal parliament could tap Iraq’s oil revenues to pay for the activities of the federal government. However, the exploration, production, and even export of hydrocarbons would belong to the provinces and regions. A variety of other functions would also need to be divided up, with some migrating to the provinces and regions and others remaining with Baghdad. For instance, the management of Iraq’s power grid, its water resources (and therefore its agricultural policy), and its transportation network would likely remain with the federal government. On the other hand</w:t>
      </w:r>
      <w:r w:rsidRPr="009D59F6">
        <w:rPr>
          <w:rFonts w:asciiTheme="majorHAnsi" w:hAnsiTheme="majorHAnsi" w:cstheme="minorHAnsi"/>
          <w:b/>
          <w:sz w:val="12"/>
        </w:rPr>
        <w:t xml:space="preserve">, </w:t>
      </w:r>
      <w:r w:rsidRPr="009D59F6">
        <w:rPr>
          <w:rFonts w:asciiTheme="majorHAnsi" w:hAnsiTheme="majorHAnsi" w:cstheme="minorHAnsi"/>
          <w:b/>
          <w:highlight w:val="cyan"/>
          <w:u w:val="single"/>
        </w:rPr>
        <w:t>education policy</w:t>
      </w:r>
      <w:r w:rsidRPr="009D59F6">
        <w:rPr>
          <w:rFonts w:asciiTheme="majorHAnsi" w:hAnsiTheme="majorHAnsi" w:cstheme="minorHAnsi"/>
          <w:u w:val="single"/>
        </w:rPr>
        <w:t xml:space="preserve">, housing, labor policy, </w:t>
      </w:r>
      <w:r w:rsidRPr="009D59F6">
        <w:rPr>
          <w:rFonts w:asciiTheme="majorHAnsi" w:hAnsiTheme="majorHAnsi" w:cstheme="minorHAnsi"/>
          <w:highlight w:val="cyan"/>
          <w:u w:val="single"/>
        </w:rPr>
        <w:t>and other</w:t>
      </w:r>
      <w:r w:rsidRPr="009D59F6">
        <w:rPr>
          <w:rFonts w:asciiTheme="majorHAnsi" w:hAnsiTheme="majorHAnsi" w:cstheme="minorHAnsi"/>
          <w:u w:val="single"/>
        </w:rPr>
        <w:t xml:space="preserve"> similar </w:t>
      </w:r>
      <w:r w:rsidRPr="009D59F6">
        <w:rPr>
          <w:rFonts w:asciiTheme="majorHAnsi" w:hAnsiTheme="majorHAnsi" w:cstheme="minorHAnsi"/>
          <w:highlight w:val="cyan"/>
          <w:u w:val="single"/>
        </w:rPr>
        <w:t xml:space="preserve">functions </w:t>
      </w:r>
      <w:r w:rsidRPr="009D59F6">
        <w:rPr>
          <w:rFonts w:asciiTheme="majorHAnsi" w:hAnsiTheme="majorHAnsi" w:cstheme="minorHAnsi"/>
          <w:b/>
          <w:u w:val="single"/>
        </w:rPr>
        <w:t xml:space="preserve">would </w:t>
      </w:r>
      <w:r w:rsidRPr="009D59F6">
        <w:rPr>
          <w:rFonts w:asciiTheme="majorHAnsi" w:hAnsiTheme="majorHAnsi" w:cstheme="minorHAnsi"/>
          <w:u w:val="single"/>
        </w:rPr>
        <w:t xml:space="preserve">probably </w:t>
      </w:r>
      <w:r w:rsidRPr="009D59F6">
        <w:rPr>
          <w:rFonts w:asciiTheme="majorHAnsi" w:hAnsiTheme="majorHAnsi" w:cstheme="minorHAnsi"/>
          <w:b/>
          <w:highlight w:val="cyan"/>
          <w:u w:val="single"/>
        </w:rPr>
        <w:t>become the purview of the provinces and regions</w:t>
      </w:r>
      <w:r w:rsidRPr="009D59F6">
        <w:rPr>
          <w:rFonts w:asciiTheme="majorHAnsi" w:hAnsiTheme="majorHAnsi" w:cstheme="minorHAnsi"/>
          <w:u w:val="single"/>
        </w:rPr>
        <w:t xml:space="preserve">, and paid for by their own individual funds. </w:t>
      </w:r>
      <w:r w:rsidRPr="009D59F6">
        <w:rPr>
          <w:rFonts w:asciiTheme="majorHAnsi" w:hAnsiTheme="majorHAnsi" w:cstheme="minorHAnsi"/>
          <w:sz w:val="12"/>
        </w:rPr>
        <w:t xml:space="preserve">Security would be particularly tricky. Baghdad would have to cede the maintenance of internal law and order to the provinces and regions, which would be allowed to raise local forces to do so. They would also have to receive a share of the federal budget—proportionate to demographics, but wholly under the control of the provinces and regions—to fund their internal security units. However, one solution for external defense would be to assign this responsibility to the central government. In this case, because the Iraqi Army will always retain the latent capacity to subjugate any or all of the provinces, there will have to be a redistribution of power within Baghdad to make it difficult, if not impossible, for an Iraqi Prime Minister to do so. Alternatively, some Iraqis argue that each federal region should maintain its own forces, like the Peshmerga, and that the regions should then coordinate their security forces and activities to ensure external security. Whichever path was followed, </w:t>
      </w:r>
      <w:r w:rsidRPr="009D59F6">
        <w:rPr>
          <w:rFonts w:asciiTheme="majorHAnsi" w:hAnsiTheme="majorHAnsi" w:cstheme="minorHAnsi"/>
          <w:b/>
          <w:highlight w:val="cyan"/>
          <w:u w:val="single"/>
        </w:rPr>
        <w:t>it would be critical to create checks and balances that</w:t>
      </w:r>
      <w:r w:rsidRPr="009D59F6">
        <w:rPr>
          <w:rFonts w:asciiTheme="majorHAnsi" w:hAnsiTheme="majorHAnsi" w:cstheme="minorHAnsi"/>
          <w:b/>
          <w:u w:val="single"/>
        </w:rPr>
        <w:t xml:space="preserve"> would </w:t>
      </w:r>
      <w:r w:rsidRPr="009D59F6">
        <w:rPr>
          <w:rFonts w:asciiTheme="majorHAnsi" w:hAnsiTheme="majorHAnsi" w:cstheme="minorHAnsi"/>
          <w:b/>
          <w:highlight w:val="cyan"/>
          <w:u w:val="single"/>
        </w:rPr>
        <w:t>constrain the government’s ability to employ Iraq’s security forces to repress</w:t>
      </w:r>
      <w:r w:rsidRPr="009D59F6">
        <w:rPr>
          <w:rFonts w:asciiTheme="majorHAnsi" w:hAnsiTheme="majorHAnsi" w:cstheme="minorHAnsi"/>
          <w:b/>
          <w:u w:val="single"/>
        </w:rPr>
        <w:t xml:space="preserve"> any of Iraq’s </w:t>
      </w:r>
      <w:r w:rsidRPr="009D59F6">
        <w:rPr>
          <w:rFonts w:asciiTheme="majorHAnsi" w:hAnsiTheme="majorHAnsi" w:cstheme="minorHAnsi"/>
          <w:b/>
          <w:highlight w:val="cyan"/>
          <w:u w:val="single"/>
        </w:rPr>
        <w:t>communities</w:t>
      </w:r>
      <w:r w:rsidRPr="009D59F6">
        <w:rPr>
          <w:rFonts w:asciiTheme="majorHAnsi" w:hAnsiTheme="majorHAnsi" w:cstheme="minorHAnsi"/>
          <w:sz w:val="12"/>
          <w:highlight w:val="cyan"/>
        </w:rPr>
        <w:t>.</w:t>
      </w:r>
      <w:r w:rsidRPr="009D59F6">
        <w:rPr>
          <w:rFonts w:asciiTheme="majorHAnsi" w:hAnsiTheme="majorHAnsi" w:cstheme="minorHAnsi"/>
          <w:sz w:val="12"/>
        </w:rPr>
        <w:t xml:space="preserve"> </w:t>
      </w:r>
      <w:r w:rsidRPr="009D59F6">
        <w:rPr>
          <w:rFonts w:asciiTheme="majorHAnsi" w:hAnsiTheme="majorHAnsi" w:cstheme="minorHAnsi"/>
          <w:u w:val="single"/>
        </w:rPr>
        <w:t>The most useful</w:t>
      </w:r>
      <w:r w:rsidRPr="009D59F6">
        <w:rPr>
          <w:rFonts w:asciiTheme="majorHAnsi" w:hAnsiTheme="majorHAnsi" w:cstheme="minorHAnsi"/>
          <w:sz w:val="12"/>
        </w:rPr>
        <w:t xml:space="preserve"> but also the most ambitious step </w:t>
      </w:r>
      <w:r w:rsidRPr="009D59F6">
        <w:rPr>
          <w:rFonts w:asciiTheme="majorHAnsi" w:hAnsiTheme="majorHAnsi" w:cstheme="minorHAnsi"/>
          <w:u w:val="single"/>
        </w:rPr>
        <w:t>would be a constitutional</w:t>
      </w:r>
      <w:r w:rsidRPr="009D59F6">
        <w:rPr>
          <w:rFonts w:asciiTheme="majorHAnsi" w:hAnsiTheme="majorHAnsi" w:cstheme="minorHAnsi"/>
          <w:sz w:val="12"/>
        </w:rPr>
        <w:t xml:space="preserve"> amendment to </w:t>
      </w:r>
      <w:r w:rsidRPr="009D59F6">
        <w:rPr>
          <w:rFonts w:asciiTheme="majorHAnsi" w:hAnsiTheme="majorHAnsi" w:cstheme="minorHAnsi"/>
          <w:u w:val="single"/>
        </w:rPr>
        <w:t xml:space="preserve">shift </w:t>
      </w:r>
      <w:r w:rsidRPr="009D59F6">
        <w:rPr>
          <w:rFonts w:asciiTheme="majorHAnsi" w:hAnsiTheme="majorHAnsi" w:cstheme="minorHAnsi"/>
          <w:sz w:val="12"/>
        </w:rPr>
        <w:t xml:space="preserve">the conduct of foreign affairs and national security (including command of the Iraqi armed forces) from the prime minister to the president. The prime minister would retain control over domestic politics and economic policies, and both would be subject to a limit of two terms in office. </w:t>
      </w:r>
      <w:r w:rsidRPr="009D59F6">
        <w:rPr>
          <w:rFonts w:asciiTheme="majorHAnsi" w:hAnsiTheme="majorHAnsi" w:cstheme="minorHAnsi"/>
          <w:u w:val="single"/>
        </w:rPr>
        <w:t>Iraqi leaders also need to agree to implement constitutional provisions (and enact reforms</w:t>
      </w:r>
      <w:r w:rsidRPr="009D59F6">
        <w:rPr>
          <w:rFonts w:asciiTheme="majorHAnsi" w:hAnsiTheme="majorHAnsi" w:cstheme="minorHAnsi"/>
          <w:sz w:val="12"/>
        </w:rPr>
        <w:t xml:space="preserve"> when necessary</w:t>
      </w:r>
      <w:r w:rsidRPr="009D59F6">
        <w:rPr>
          <w:rFonts w:asciiTheme="majorHAnsi" w:hAnsiTheme="majorHAnsi" w:cstheme="minorHAnsi"/>
          <w:u w:val="single"/>
        </w:rPr>
        <w:t>) to depoliticize</w:t>
      </w:r>
      <w:r w:rsidRPr="009D59F6">
        <w:rPr>
          <w:rFonts w:asciiTheme="majorHAnsi" w:hAnsiTheme="majorHAnsi" w:cstheme="minorHAnsi"/>
          <w:sz w:val="12"/>
        </w:rPr>
        <w:t xml:space="preserve"> the security services and enhance parliamentary oversight. The constitution already includes significant checks and balances that have been circumvented. It requires parliamentary approval of senior appointments, namely the Army chief of staff, his assistants, division commanders and above, and the director of the intelligence service. Laws are still needed to define the powers of the minister of defense (appointed by the president) and minister of interior (appointed by the prime minister), resubordinate Iraq’s various military operations centers under the ministry of defense chain of command (they currently report directly to the prime minister), and specify the treatment of Iraq’s hydrocarbon wealth in the non-Kurdish lands. Other constitutional amendments should redefine the appointment of </w:t>
      </w:r>
      <w:r w:rsidRPr="009D59F6">
        <w:rPr>
          <w:rFonts w:asciiTheme="majorHAnsi" w:hAnsiTheme="majorHAnsi" w:cstheme="minorHAnsi"/>
          <w:b/>
          <w:highlight w:val="cyan"/>
          <w:u w:val="single"/>
        </w:rPr>
        <w:t>Iraqi judiciary</w:t>
      </w:r>
      <w:r w:rsidRPr="009D59F6">
        <w:rPr>
          <w:rFonts w:asciiTheme="majorHAnsi" w:hAnsiTheme="majorHAnsi" w:cstheme="minorHAnsi"/>
          <w:sz w:val="12"/>
        </w:rPr>
        <w:t xml:space="preserve"> and election officials and</w:t>
      </w:r>
      <w:r w:rsidRPr="009D59F6">
        <w:rPr>
          <w:rFonts w:asciiTheme="majorHAnsi" w:hAnsiTheme="majorHAnsi" w:cstheme="minorHAnsi"/>
          <w:b/>
          <w:sz w:val="12"/>
        </w:rPr>
        <w:t xml:space="preserve"> </w:t>
      </w:r>
      <w:r w:rsidRPr="009D59F6">
        <w:rPr>
          <w:rFonts w:asciiTheme="majorHAnsi" w:hAnsiTheme="majorHAnsi" w:cstheme="minorHAnsi"/>
          <w:b/>
          <w:highlight w:val="cyan"/>
          <w:u w:val="single"/>
        </w:rPr>
        <w:t>should delegate control</w:t>
      </w:r>
      <w:r w:rsidRPr="009D59F6">
        <w:rPr>
          <w:rFonts w:asciiTheme="majorHAnsi" w:hAnsiTheme="majorHAnsi" w:cstheme="minorHAnsi"/>
          <w:b/>
          <w:u w:val="single"/>
        </w:rPr>
        <w:t xml:space="preserve"> </w:t>
      </w:r>
      <w:r w:rsidRPr="009D59F6">
        <w:rPr>
          <w:rFonts w:asciiTheme="majorHAnsi" w:hAnsiTheme="majorHAnsi" w:cstheme="minorHAnsi"/>
          <w:u w:val="single"/>
        </w:rPr>
        <w:t>of local</w:t>
      </w:r>
      <w:r w:rsidRPr="009D59F6">
        <w:rPr>
          <w:rFonts w:asciiTheme="majorHAnsi" w:hAnsiTheme="majorHAnsi" w:cstheme="minorHAnsi"/>
          <w:sz w:val="12"/>
        </w:rPr>
        <w:t xml:space="preserve"> security </w:t>
      </w:r>
      <w:r w:rsidRPr="009D59F6">
        <w:rPr>
          <w:rFonts w:asciiTheme="majorHAnsi" w:hAnsiTheme="majorHAnsi" w:cstheme="minorHAnsi"/>
          <w:u w:val="single"/>
        </w:rPr>
        <w:t>forces</w:t>
      </w:r>
      <w:r w:rsidRPr="009D59F6">
        <w:rPr>
          <w:rFonts w:asciiTheme="majorHAnsi" w:hAnsiTheme="majorHAnsi" w:cstheme="minorHAnsi"/>
          <w:sz w:val="12"/>
        </w:rPr>
        <w:t xml:space="preserve"> and appointment of all provincial officials </w:t>
      </w:r>
      <w:r w:rsidRPr="009D59F6">
        <w:rPr>
          <w:rFonts w:asciiTheme="majorHAnsi" w:hAnsiTheme="majorHAnsi" w:cstheme="minorHAnsi"/>
          <w:b/>
          <w:highlight w:val="cyan"/>
          <w:u w:val="single"/>
        </w:rPr>
        <w:t>to the provincial and regional governments</w:t>
      </w:r>
      <w:r w:rsidRPr="009D59F6">
        <w:rPr>
          <w:rFonts w:asciiTheme="majorHAnsi" w:hAnsiTheme="majorHAnsi" w:cstheme="minorHAnsi"/>
          <w:b/>
          <w:sz w:val="12"/>
        </w:rPr>
        <w:t>.</w:t>
      </w:r>
    </w:p>
    <w:p w14:paraId="29AC5E96"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Iraq collapse causes escalatory Middle East conflict</w:t>
      </w:r>
    </w:p>
    <w:p w14:paraId="54B573F6" w14:textId="77777777" w:rsidR="00BC4863" w:rsidRPr="009D59F6" w:rsidRDefault="00BC4863" w:rsidP="00BC4863">
      <w:pPr>
        <w:rPr>
          <w:rFonts w:asciiTheme="majorHAnsi" w:hAnsiTheme="majorHAnsi" w:cstheme="minorHAnsi"/>
          <w:sz w:val="16"/>
        </w:rPr>
      </w:pPr>
      <w:r w:rsidRPr="009D59F6">
        <w:rPr>
          <w:rFonts w:asciiTheme="majorHAnsi" w:hAnsiTheme="majorHAnsi" w:cstheme="minorHAnsi"/>
          <w:sz w:val="16"/>
        </w:rPr>
        <w:t xml:space="preserve">Daniel L. </w:t>
      </w:r>
      <w:r w:rsidRPr="009D59F6">
        <w:rPr>
          <w:rStyle w:val="Style13ptBold"/>
          <w:rFonts w:asciiTheme="majorHAnsi" w:hAnsiTheme="majorHAnsi" w:cstheme="minorHAnsi"/>
        </w:rPr>
        <w:t>BYMAN</w:t>
      </w:r>
      <w:r w:rsidRPr="009D59F6">
        <w:rPr>
          <w:rFonts w:asciiTheme="majorHAnsi" w:hAnsiTheme="majorHAnsi" w:cstheme="minorHAnsi"/>
          <w:sz w:val="16"/>
        </w:rPr>
        <w:t xml:space="preserve">, director of Georgetown University's Center for Peace and Security Studies, </w:t>
      </w:r>
      <w:r w:rsidRPr="009D59F6">
        <w:rPr>
          <w:rStyle w:val="Style13ptBold"/>
          <w:rFonts w:asciiTheme="majorHAnsi" w:hAnsiTheme="majorHAnsi" w:cstheme="minorHAnsi"/>
        </w:rPr>
        <w:t>AND</w:t>
      </w:r>
      <w:r w:rsidRPr="009D59F6">
        <w:rPr>
          <w:rFonts w:asciiTheme="majorHAnsi" w:hAnsiTheme="majorHAnsi" w:cstheme="minorHAnsi"/>
          <w:sz w:val="16"/>
        </w:rPr>
        <w:t xml:space="preserve"> Kenneth M. </w:t>
      </w:r>
      <w:r w:rsidRPr="009D59F6">
        <w:rPr>
          <w:rStyle w:val="Style13ptBold"/>
          <w:rFonts w:asciiTheme="majorHAnsi" w:hAnsiTheme="majorHAnsi" w:cstheme="minorHAnsi"/>
        </w:rPr>
        <w:t>POLLACK</w:t>
      </w:r>
      <w:r w:rsidRPr="009D59F6">
        <w:rPr>
          <w:rFonts w:asciiTheme="majorHAnsi" w:hAnsiTheme="majorHAnsi" w:cstheme="minorHAnsi"/>
          <w:sz w:val="16"/>
        </w:rPr>
        <w:t xml:space="preserve">, research director at the Saban Center for Middle East Policy at Brookings, </w:t>
      </w:r>
      <w:r w:rsidRPr="009D59F6">
        <w:rPr>
          <w:rStyle w:val="Style13ptBold"/>
          <w:rFonts w:asciiTheme="majorHAnsi" w:hAnsiTheme="majorHAnsi" w:cstheme="minorHAnsi"/>
        </w:rPr>
        <w:t>‘6</w:t>
      </w:r>
      <w:r w:rsidRPr="009D59F6">
        <w:rPr>
          <w:rFonts w:asciiTheme="majorHAnsi" w:hAnsiTheme="majorHAnsi" w:cstheme="minorHAnsi"/>
          <w:sz w:val="16"/>
        </w:rPr>
        <w:t xml:space="preserve"> [August 20, 2006, “What Next?” </w:t>
      </w:r>
      <w:r w:rsidRPr="009D59F6">
        <w:rPr>
          <w:rFonts w:asciiTheme="majorHAnsi" w:hAnsiTheme="majorHAnsi" w:cstheme="minorHAnsi"/>
          <w:i/>
          <w:sz w:val="16"/>
        </w:rPr>
        <w:t>The Washington Post</w:t>
      </w:r>
      <w:r w:rsidRPr="009D59F6">
        <w:rPr>
          <w:rFonts w:asciiTheme="majorHAnsi" w:hAnsiTheme="majorHAnsi" w:cstheme="minorHAnsi"/>
          <w:sz w:val="16"/>
        </w:rPr>
        <w:t>, http://www.washingtonpost.com/wp-dyn/content/article/2006/08/18/AR2006081800983_pf.html]</w:t>
      </w:r>
    </w:p>
    <w:p w14:paraId="502E8B8B" w14:textId="77777777" w:rsidR="00BC4863" w:rsidRPr="009D59F6" w:rsidRDefault="00BC4863" w:rsidP="00BC4863">
      <w:pPr>
        <w:rPr>
          <w:rFonts w:asciiTheme="majorHAnsi" w:hAnsiTheme="majorHAnsi" w:cstheme="minorHAnsi"/>
          <w:sz w:val="16"/>
        </w:rPr>
      </w:pPr>
      <w:r w:rsidRPr="009D59F6">
        <w:rPr>
          <w:rFonts w:asciiTheme="majorHAnsi" w:hAnsiTheme="majorHAnsi" w:cstheme="minorHAnsi"/>
          <w:sz w:val="16"/>
        </w:rPr>
        <w:t xml:space="preserve">The </w:t>
      </w:r>
      <w:r w:rsidRPr="009D59F6">
        <w:rPr>
          <w:rStyle w:val="StyleUnderline"/>
          <w:rFonts w:asciiTheme="majorHAnsi" w:hAnsiTheme="majorHAnsi" w:cstheme="minorHAnsi"/>
        </w:rPr>
        <w:t xml:space="preserve">consequences of an all-out civil war in Iraq could be </w:t>
      </w:r>
      <w:r w:rsidRPr="009D59F6">
        <w:rPr>
          <w:rStyle w:val="Emphasis"/>
          <w:rFonts w:asciiTheme="majorHAnsi" w:hAnsiTheme="majorHAnsi" w:cstheme="minorHAnsi"/>
        </w:rPr>
        <w:t>dire</w:t>
      </w:r>
      <w:r w:rsidRPr="009D59F6">
        <w:rPr>
          <w:rStyle w:val="StyleUnderline"/>
          <w:rFonts w:asciiTheme="majorHAnsi" w:hAnsiTheme="majorHAnsi" w:cstheme="minorHAnsi"/>
        </w:rPr>
        <w:t>. Considering</w:t>
      </w:r>
      <w:r w:rsidRPr="009D59F6">
        <w:rPr>
          <w:rFonts w:asciiTheme="majorHAnsi" w:hAnsiTheme="majorHAnsi" w:cstheme="minorHAnsi"/>
          <w:sz w:val="16"/>
        </w:rPr>
        <w:t xml:space="preserve"> the experiences of </w:t>
      </w:r>
      <w:r w:rsidRPr="009D59F6">
        <w:rPr>
          <w:rStyle w:val="StyleUnderline"/>
          <w:rFonts w:asciiTheme="majorHAnsi" w:hAnsiTheme="majorHAnsi" w:cstheme="minorHAnsi"/>
        </w:rPr>
        <w:t>recent</w:t>
      </w:r>
      <w:r w:rsidRPr="009D59F6">
        <w:rPr>
          <w:rFonts w:asciiTheme="majorHAnsi" w:hAnsiTheme="majorHAnsi" w:cstheme="minorHAnsi"/>
          <w:sz w:val="16"/>
        </w:rPr>
        <w:t xml:space="preserve"> such </w:t>
      </w:r>
      <w:r w:rsidRPr="009D59F6">
        <w:rPr>
          <w:rStyle w:val="StyleUnderline"/>
          <w:rFonts w:asciiTheme="majorHAnsi" w:hAnsiTheme="majorHAnsi" w:cstheme="minorHAnsi"/>
        </w:rPr>
        <w:t>conflicts, hundreds of thousands</w:t>
      </w:r>
      <w:r w:rsidRPr="009D59F6">
        <w:rPr>
          <w:rFonts w:asciiTheme="majorHAnsi" w:hAnsiTheme="majorHAnsi" w:cstheme="minorHAnsi"/>
          <w:sz w:val="16"/>
        </w:rPr>
        <w:t xml:space="preserve"> of people </w:t>
      </w:r>
      <w:r w:rsidRPr="009D59F6">
        <w:rPr>
          <w:rStyle w:val="StyleUnderline"/>
          <w:rFonts w:asciiTheme="majorHAnsi" w:hAnsiTheme="majorHAnsi" w:cstheme="minorHAnsi"/>
        </w:rPr>
        <w:t xml:space="preserve">may die. Refugees and displaced people could number in the </w:t>
      </w:r>
      <w:r w:rsidRPr="009D59F6">
        <w:rPr>
          <w:rStyle w:val="Emphasis"/>
          <w:rFonts w:asciiTheme="majorHAnsi" w:hAnsiTheme="majorHAnsi" w:cstheme="minorHAnsi"/>
        </w:rPr>
        <w:t>millions</w:t>
      </w:r>
      <w:r w:rsidRPr="009D59F6">
        <w:rPr>
          <w:rStyle w:val="StyleUnderline"/>
          <w:rFonts w:asciiTheme="majorHAnsi" w:hAnsiTheme="majorHAnsi" w:cstheme="minorHAnsi"/>
        </w:rPr>
        <w:t>. And with Iraqi insurgents, militias and</w:t>
      </w:r>
      <w:r w:rsidRPr="009D59F6">
        <w:rPr>
          <w:rFonts w:asciiTheme="majorHAnsi" w:hAnsiTheme="majorHAnsi" w:cstheme="minorHAnsi"/>
          <w:sz w:val="16"/>
        </w:rPr>
        <w:t xml:space="preserve"> organized </w:t>
      </w:r>
      <w:r w:rsidRPr="009D59F6">
        <w:rPr>
          <w:rStyle w:val="StyleUnderline"/>
          <w:rFonts w:asciiTheme="majorHAnsi" w:hAnsiTheme="majorHAnsi" w:cstheme="minorHAnsi"/>
        </w:rPr>
        <w:t>crime rings wreaking havoc on Iraq's oil infrastructure, a full-scale civil war could send global oil prices soaring even higher</w:t>
      </w:r>
      <w:r w:rsidRPr="009D59F6">
        <w:rPr>
          <w:rFonts w:asciiTheme="majorHAnsi" w:hAnsiTheme="majorHAnsi" w:cstheme="minorHAnsi"/>
          <w:sz w:val="16"/>
        </w:rPr>
        <w:t xml:space="preserve">. However, </w:t>
      </w:r>
      <w:r w:rsidRPr="009D59F6">
        <w:rPr>
          <w:rStyle w:val="StyleUnderline"/>
          <w:rFonts w:asciiTheme="majorHAnsi" w:hAnsiTheme="majorHAnsi" w:cstheme="minorHAnsi"/>
        </w:rPr>
        <w:t>the greatest threat</w:t>
      </w:r>
      <w:r w:rsidRPr="009D59F6">
        <w:rPr>
          <w:rFonts w:asciiTheme="majorHAnsi" w:hAnsiTheme="majorHAnsi" w:cstheme="minorHAnsi"/>
          <w:sz w:val="16"/>
        </w:rPr>
        <w:t xml:space="preserve"> that </w:t>
      </w:r>
      <w:r w:rsidRPr="009D59F6">
        <w:rPr>
          <w:rStyle w:val="StyleUnderline"/>
          <w:rFonts w:asciiTheme="majorHAnsi" w:hAnsiTheme="majorHAnsi" w:cstheme="minorHAnsi"/>
        </w:rPr>
        <w:t>the U</w:t>
      </w:r>
      <w:r w:rsidRPr="009D59F6">
        <w:rPr>
          <w:rFonts w:asciiTheme="majorHAnsi" w:hAnsiTheme="majorHAnsi" w:cstheme="minorHAnsi"/>
          <w:sz w:val="16"/>
        </w:rPr>
        <w:t xml:space="preserve">nited </w:t>
      </w:r>
      <w:r w:rsidRPr="009D59F6">
        <w:rPr>
          <w:rStyle w:val="StyleUnderline"/>
          <w:rFonts w:asciiTheme="majorHAnsi" w:hAnsiTheme="majorHAnsi" w:cstheme="minorHAnsi"/>
        </w:rPr>
        <w:t>S</w:t>
      </w:r>
      <w:r w:rsidRPr="009D59F6">
        <w:rPr>
          <w:rFonts w:asciiTheme="majorHAnsi" w:hAnsiTheme="majorHAnsi" w:cstheme="minorHAnsi"/>
          <w:sz w:val="16"/>
        </w:rPr>
        <w:t xml:space="preserve">tates </w:t>
      </w:r>
      <w:r w:rsidRPr="009D59F6">
        <w:rPr>
          <w:rStyle w:val="StyleUnderline"/>
          <w:rFonts w:asciiTheme="majorHAnsi" w:hAnsiTheme="majorHAnsi" w:cstheme="minorHAnsi"/>
        </w:rPr>
        <w:t>would face from civil war in Iraq is from the spillover</w:t>
      </w:r>
      <w:r w:rsidRPr="009D59F6">
        <w:rPr>
          <w:rFonts w:asciiTheme="majorHAnsi" w:hAnsiTheme="majorHAnsi" w:cstheme="minorHAnsi"/>
          <w:sz w:val="16"/>
        </w:rPr>
        <w:t xml:space="preserve"> -- the burdens, </w:t>
      </w:r>
      <w:r w:rsidRPr="009D59F6">
        <w:rPr>
          <w:rStyle w:val="StyleUnderline"/>
          <w:rFonts w:asciiTheme="majorHAnsi" w:hAnsiTheme="majorHAnsi" w:cstheme="minorHAnsi"/>
        </w:rPr>
        <w:t xml:space="preserve">the instability, the </w:t>
      </w:r>
      <w:r w:rsidRPr="009D59F6">
        <w:rPr>
          <w:rStyle w:val="Emphasis"/>
          <w:rFonts w:asciiTheme="majorHAnsi" w:hAnsiTheme="majorHAnsi" w:cstheme="minorHAnsi"/>
        </w:rPr>
        <w:t>copycat secession</w:t>
      </w:r>
      <w:r w:rsidRPr="009D59F6">
        <w:rPr>
          <w:rStyle w:val="StyleUnderline"/>
          <w:rFonts w:asciiTheme="majorHAnsi" w:hAnsiTheme="majorHAnsi" w:cstheme="minorHAnsi"/>
        </w:rPr>
        <w:t xml:space="preserve"> attempts and</w:t>
      </w:r>
      <w:r w:rsidRPr="009D59F6">
        <w:rPr>
          <w:rFonts w:asciiTheme="majorHAnsi" w:hAnsiTheme="majorHAnsi" w:cstheme="minorHAnsi"/>
          <w:sz w:val="16"/>
        </w:rPr>
        <w:t xml:space="preserve"> even the </w:t>
      </w:r>
      <w:r w:rsidRPr="009D59F6">
        <w:rPr>
          <w:rStyle w:val="StyleUnderline"/>
          <w:rFonts w:asciiTheme="majorHAnsi" w:hAnsiTheme="majorHAnsi" w:cstheme="minorHAnsi"/>
        </w:rPr>
        <w:t>follow-on wars that could emerge in neighboring countries</w:t>
      </w:r>
      <w:r w:rsidRPr="009D59F6">
        <w:rPr>
          <w:rFonts w:asciiTheme="majorHAnsi" w:hAnsiTheme="majorHAnsi" w:cstheme="minorHAnsi"/>
          <w:sz w:val="16"/>
        </w:rPr>
        <w:t xml:space="preserve">. Welcome to the new "new Middle East" -- a region where </w:t>
      </w:r>
      <w:r w:rsidRPr="009D59F6">
        <w:rPr>
          <w:rStyle w:val="Emphasis"/>
          <w:rFonts w:asciiTheme="majorHAnsi" w:hAnsiTheme="majorHAnsi" w:cstheme="minorHAnsi"/>
        </w:rPr>
        <w:t>civil wars could follow one after another</w:t>
      </w:r>
      <w:r w:rsidRPr="009D59F6">
        <w:rPr>
          <w:rFonts w:asciiTheme="majorHAnsi" w:hAnsiTheme="majorHAnsi" w:cstheme="minorHAnsi"/>
          <w:sz w:val="16"/>
        </w:rPr>
        <w:t xml:space="preserve">, like so many Cold War dominoes. And unlike communism, </w:t>
      </w:r>
      <w:r w:rsidRPr="009D59F6">
        <w:rPr>
          <w:rStyle w:val="Emphasis"/>
          <w:rFonts w:asciiTheme="majorHAnsi" w:hAnsiTheme="majorHAnsi" w:cstheme="minorHAnsi"/>
        </w:rPr>
        <w:t>these dominoes may actually fall.</w:t>
      </w:r>
      <w:r w:rsidRPr="009D59F6">
        <w:rPr>
          <w:rFonts w:asciiTheme="majorHAnsi" w:hAnsiTheme="majorHAnsi" w:cstheme="minorHAnsi"/>
          <w:sz w:val="16"/>
        </w:rPr>
        <w:t xml:space="preserve"> </w:t>
      </w:r>
      <w:r w:rsidRPr="009D59F6">
        <w:rPr>
          <w:rFonts w:asciiTheme="majorHAnsi" w:hAnsiTheme="majorHAnsi" w:cstheme="minorHAnsi"/>
          <w:sz w:val="16"/>
          <w:szCs w:val="16"/>
        </w:rPr>
        <w:t xml:space="preserve">For all the recent attention on the Israeli-Hezbollah conflict, far more people died in Iraq over the past month than in Israel and Lebanon, and tens of thousands have been killed from the fighting and criminal activity since the U.S. occupation began. Additional signs of civil war abound. Refugees and displaced people number in the hundreds of thousands. Militias continue to proliferate. The sense of being an "Iraqi" is evaporating. Considering how many mistakes the United States has made in Iraq, how much time has been squandered, and how difficult the task is, even a serious course correction in Washington and Baghdad may only postpone the inevitable. </w:t>
      </w:r>
      <w:r w:rsidRPr="009D59F6">
        <w:rPr>
          <w:rStyle w:val="StyleUnderline"/>
          <w:rFonts w:asciiTheme="majorHAnsi" w:hAnsiTheme="majorHAnsi" w:cstheme="minorHAnsi"/>
        </w:rPr>
        <w:t xml:space="preserve">Iraq displays many of the conditions </w:t>
      </w:r>
      <w:r w:rsidRPr="009D59F6">
        <w:rPr>
          <w:rStyle w:val="Emphasis"/>
          <w:rFonts w:asciiTheme="majorHAnsi" w:hAnsiTheme="majorHAnsi" w:cstheme="minorHAnsi"/>
        </w:rPr>
        <w:t>most conducive to spillover</w:t>
      </w:r>
      <w:r w:rsidRPr="009D59F6">
        <w:rPr>
          <w:rStyle w:val="StyleUnderline"/>
          <w:rFonts w:asciiTheme="majorHAnsi" w:hAnsiTheme="majorHAnsi" w:cstheme="minorHAnsi"/>
        </w:rPr>
        <w:t>. The country's ethnic, tribal and religious groups are also found in neighboring states, and they share many of the same grievances. Iraq has a history of violence with its neighbors, which has fostered desires for vengeance</w:t>
      </w:r>
      <w:r w:rsidRPr="009D59F6">
        <w:rPr>
          <w:rFonts w:asciiTheme="majorHAnsi" w:hAnsiTheme="majorHAnsi" w:cstheme="minorHAnsi"/>
          <w:sz w:val="16"/>
        </w:rPr>
        <w:t xml:space="preserve"> and fomented constant clashes. Iraq also possesses resources that its neighbors covet -- oil being the most obvious, but important religious shrines also figure in the mix -- </w:t>
      </w:r>
      <w:r w:rsidRPr="009D59F6">
        <w:rPr>
          <w:rStyle w:val="StyleUnderline"/>
          <w:rFonts w:asciiTheme="majorHAnsi" w:hAnsiTheme="majorHAnsi" w:cstheme="minorHAnsi"/>
        </w:rPr>
        <w:t>and its borders are porous</w:t>
      </w:r>
      <w:r w:rsidRPr="009D59F6">
        <w:rPr>
          <w:rFonts w:asciiTheme="majorHAnsi" w:hAnsiTheme="majorHAnsi" w:cstheme="minorHAnsi"/>
          <w:sz w:val="16"/>
        </w:rPr>
        <w:t xml:space="preserve">. </w:t>
      </w:r>
      <w:r w:rsidRPr="009D59F6">
        <w:rPr>
          <w:rStyle w:val="StyleUnderline"/>
          <w:rFonts w:asciiTheme="majorHAnsi" w:hAnsiTheme="majorHAnsi" w:cstheme="minorHAnsi"/>
        </w:rPr>
        <w:t>Civil wars</w:t>
      </w:r>
      <w:r w:rsidRPr="009D59F6">
        <w:rPr>
          <w:rFonts w:asciiTheme="majorHAnsi" w:hAnsiTheme="majorHAnsi" w:cstheme="minorHAnsi"/>
          <w:sz w:val="16"/>
        </w:rPr>
        <w:t xml:space="preserve"> -- whether in Africa, Asia, Europe or the Middle East -- </w:t>
      </w:r>
      <w:r w:rsidRPr="009D59F6">
        <w:rPr>
          <w:rStyle w:val="StyleUnderline"/>
          <w:rFonts w:asciiTheme="majorHAnsi" w:hAnsiTheme="majorHAnsi" w:cstheme="minorHAnsi"/>
        </w:rPr>
        <w:t>tend to spread across borders</w:t>
      </w:r>
      <w:r w:rsidRPr="009D59F6">
        <w:rPr>
          <w:rFonts w:asciiTheme="majorHAnsi" w:hAnsiTheme="majorHAnsi" w:cstheme="minorHAnsi"/>
          <w:sz w:val="16"/>
        </w:rPr>
        <w:t xml:space="preserve">. For example, the effects of the Jewish-Palestinian conflict, which began in the 1920s and continued even after formal hostilities ended in 1948, contributed to the 1956 and 1967 Arab-Israeli wars, provoked a civil war in Jordan in 1970-71 and then triggered the Lebanese civil war of 1975-90. In turn, the Lebanese conflict helped spark civil war in Syria in 1976-82. </w:t>
      </w:r>
      <w:r w:rsidRPr="009D59F6">
        <w:rPr>
          <w:rFonts w:asciiTheme="majorHAnsi" w:hAnsiTheme="majorHAnsi" w:cstheme="minorHAnsi"/>
          <w:sz w:val="16"/>
          <w:szCs w:val="16"/>
        </w:rPr>
        <w:t xml:space="preserve">With an all-out civil war looming in Iraq, Washington must decide how to deal with the most common and dangerous ways such conflicts spill across national boundaries. Only by understanding the refugee crises, terrorism, radicalization of neighboring populations, copycat secessions and foreign interventions that such wars frequently spark can we begin to plan for how to cope with them in the months and years ahead. Refugees Spread The Fighting </w:t>
      </w:r>
      <w:r w:rsidRPr="009D59F6">
        <w:rPr>
          <w:rStyle w:val="StyleUnderline"/>
          <w:rFonts w:asciiTheme="majorHAnsi" w:hAnsiTheme="majorHAnsi" w:cstheme="minorHAnsi"/>
        </w:rPr>
        <w:t>Massive refugee flows are a hallmark of major civil wars</w:t>
      </w:r>
      <w:r w:rsidRPr="009D59F6">
        <w:rPr>
          <w:rFonts w:asciiTheme="majorHAnsi" w:hAnsiTheme="majorHAnsi" w:cstheme="minorHAnsi"/>
          <w:sz w:val="16"/>
        </w:rPr>
        <w:t xml:space="preserve">. Afghanistan's produced the largest such stream since World War II, with more than a third of the population fleeing. Conflicts in the Balkans in the 1990s also generated millions of refugees and internally displaced people: In Kosovo, more than two-thirds of Kosovar Albanians fled the country. In Bosnia, half of the country's 4.4 million people were displaced, and 1 million of them fled the country altogether. Comparable figures for Iraq would mean more than 13 million displaced Iraqis, and more than 6 million of them running to neighboring countries. </w:t>
      </w:r>
      <w:r w:rsidRPr="009D59F6">
        <w:rPr>
          <w:rFonts w:asciiTheme="majorHAnsi" w:hAnsiTheme="majorHAnsi" w:cstheme="minorHAnsi"/>
          <w:sz w:val="16"/>
          <w:szCs w:val="16"/>
        </w:rPr>
        <w:t xml:space="preserve">Refugees are not merely a humanitarian burden. They often continue the wars from their new homes, thus spreading the violence to other countries. At times, armed units move from one side of the border to the other. The millions of Afghans who fled to Pakistan during the anti-Soviet struggle in the 1980s illustrate such violent transformation. Stuck in the camps for years while war consumed their homeland, many refugees joined radical Islamist organizations. When the Soviets departed, refugees became the core of the Taliban. This movement, nurtured by Pakistani intelligence and various Islamist political parties, eventually took power in Kabul and opened the door for Osama bin Laden to establish a new base of operations for al-Qaeda. Refugee camps often become a sanctuary and recruiting ground for militias, which use them to launch raids on their homelands. Inevitably, their enemies attack the camps -- or even the host governments. In turn, those governments begin to use the refugees as tools to influence events back in their homelands, arming, training and directing them, and thereby exacerbating the conflict. Perhaps the most tragic example of the problems created by large refugee flows occurred in the wake of the Rwandan genocide in 1994. After the Hutu-led genocide resulted in the death of 800,000 to 1 million Tutsis and moderate Hutus, the Tutsi-led Rwandan Patriotic Front "invaded" the country from neighboring Uganda. The RPF was drawn from the 500,000 or so Tutsis who had already fled Rwanda from past pogroms. As the RPF swept through Rwanda, almost 1 million Hutus fled to neighboring Congo, fearing that the evil they did unto others would be done unto them. For two years after 1994, Hutu bands continued to conduct raids in Rwanda and began to work with Congolese dictator Mobutu Sese Seko. The new RPF government of Rwanda responded by attacking not only the Hutu militia camps, but also its much larger neighbor, bolstering a formerly obscure Congolese opposition leader named Laurent Kabila and installing him in power in Kinshasa. A civil war in Congo ensued, killing perhaps 4 million people. </w:t>
      </w:r>
      <w:r w:rsidRPr="009D59F6">
        <w:rPr>
          <w:rStyle w:val="StyleUnderline"/>
          <w:rFonts w:asciiTheme="majorHAnsi" w:hAnsiTheme="majorHAnsi" w:cstheme="minorHAnsi"/>
        </w:rPr>
        <w:t xml:space="preserve">The flow of refugees from Iraq could worsen instability </w:t>
      </w:r>
      <w:r w:rsidRPr="009D59F6">
        <w:rPr>
          <w:rStyle w:val="Emphasis"/>
          <w:rFonts w:asciiTheme="majorHAnsi" w:hAnsiTheme="majorHAnsi" w:cstheme="minorHAnsi"/>
        </w:rPr>
        <w:t>in all of its neighboring countries</w:t>
      </w:r>
      <w:r w:rsidRPr="009D59F6">
        <w:rPr>
          <w:rFonts w:asciiTheme="majorHAnsi" w:hAnsiTheme="majorHAnsi" w:cstheme="minorHAnsi"/>
          <w:sz w:val="16"/>
        </w:rPr>
        <w:t xml:space="preserve">. Kuwait, for example, has just over 1 million citizens, one-third of whom are Shiite. The influx of several hundred thousand Iraqi Shiites across the border could change the religious balance in the country overnight. Both these Iraqi refugees and the Kuwaiti Shiites could turn against the Sunni-dominated Kuwaiti government, seeing violence as a means to end the centuries of discrimination they have faced at the hands of Kuwait's Sunnis. </w:t>
      </w:r>
      <w:r w:rsidRPr="009D59F6">
        <w:rPr>
          <w:rStyle w:val="StyleUnderline"/>
          <w:rFonts w:asciiTheme="majorHAnsi" w:hAnsiTheme="majorHAnsi" w:cstheme="minorHAnsi"/>
        </w:rPr>
        <w:t>Numbers of displaced people</w:t>
      </w:r>
      <w:r w:rsidRPr="009D59F6">
        <w:rPr>
          <w:rFonts w:asciiTheme="majorHAnsi" w:hAnsiTheme="majorHAnsi" w:cstheme="minorHAnsi"/>
          <w:sz w:val="16"/>
        </w:rPr>
        <w:t xml:space="preserve"> are already rising in Iraq, although they </w:t>
      </w:r>
      <w:r w:rsidRPr="009D59F6">
        <w:rPr>
          <w:rStyle w:val="StyleUnderline"/>
          <w:rFonts w:asciiTheme="majorHAnsi" w:hAnsiTheme="majorHAnsi" w:cstheme="minorHAnsi"/>
        </w:rPr>
        <w:t>are nowhere near what they could be if the country slid into a full civil war</w:t>
      </w:r>
      <w:r w:rsidRPr="009D59F6">
        <w:rPr>
          <w:rFonts w:asciiTheme="majorHAnsi" w:hAnsiTheme="majorHAnsi" w:cstheme="minorHAnsi"/>
          <w:sz w:val="16"/>
        </w:rPr>
        <w:t xml:space="preserve">. About 100,000 Arabs are believed to have fled northern Iraq under pressure from Kurdish militias. As many as 200,000 Sunni Arabs reportedly have been displaced by the fighting between Sunni groups and the American-led coalition in western Iraq. In the past 18 months, 50,000 to 100,000 Shiites have fled mixed-population cities in central Iraq for greater safety farther south. So far, in addition to the Palestinians and other foreigners, only the Iraqi upper and middle classes are fleeing the country altogether, moving to Egypt, Jordan, Lebanon or the Gulf States. As one indicator of the size of this flight, since 2004 the Ministry of Education has issued nearly 40,000 letters permitting parents to take their children's academic records abroad. If the violence continues to escalate, even those without resources will soon flee to vast refugee camps in the nearest country. </w:t>
      </w:r>
      <w:r w:rsidRPr="009D59F6">
        <w:rPr>
          <w:rFonts w:asciiTheme="majorHAnsi" w:hAnsiTheme="majorHAnsi" w:cstheme="minorHAnsi"/>
          <w:sz w:val="16"/>
          <w:szCs w:val="16"/>
        </w:rPr>
        <w:t xml:space="preserve">Terrorism Finds New Homes The war in Iraq has proved to be a disaster for the struggle against Osama bin Laden. Fighters there are receiving training, building networks and becoming further radicalized -- and the U.S. occupation is proving a dream recruiting tool for young Muslims worldwide. As bad as this is, a wide-scale civil war in Iraq could make the terrorism problem even worse. Such terrorist organizations as Hezbollah, the Liberation Tigers of Tamil Eelam (LTTE), the Armed Islamic Group (GIA), the Irish Republican Army (IRA) and the Palestine Liberation Organization (PLO) were all born of civil wars. They eventually shifted from assaulting their enemies in Lebanon, Sri Lanka, Algeria, Northern Ireland and Israel, respectively, to mounting attacks elsewhere. Hezbollah has attacked Israeli, American and European targets on four continents. The LTTE assassinated former Indian prime minister Rajiv Gandhi because of his intervention in Sri Lanka. The IRA began a campaign of attacks in Britain in the 1980s. The GIA did the same to France the mid-1990s, hijacking an Air France flight then moving on to bombings in the country. In the 1970s, various Palestinian groups began launching terrorist attacks against Israelis wherever they could find them -- including at the Munich Olympics and airports in Athens and Rome -- and then attacked Western civilians whose governments supported Israel. In Afghanistan, the anti-Soviet struggle in the 1980s was a key incubator for bin Laden's movement. Many young mujaheddin went to Afghanistan with only the foggiest notion of jihad. But during the fighting in Afghanistan, individuals took on one another's grievances, so that Saudi jihadists learned to hate the Egyptian government and Chechens learned to hate Israel. Meanwhile, al-Qaeda convinced many of them that the United States was at the center of the Muslim world's problems -- a view that almost no Sunni terrorist group had previously embraced. Other civil wars in Muslim countries, including the Balkans, Chechnya and Kashmir, began for local reasons but became enmeshed in the broader jihadist movement. Should Iraq descend into a deeper civil war, the country could become a sanctuary for both Shiite and Sunni terrorists, possibly even exceeding the problems of Lebanon in the 1980s or Afghanistan under the Taliban. </w:t>
      </w:r>
      <w:r w:rsidRPr="009D59F6">
        <w:rPr>
          <w:rFonts w:asciiTheme="majorHAnsi" w:hAnsiTheme="majorHAnsi" w:cstheme="minorHAnsi"/>
          <w:sz w:val="16"/>
        </w:rPr>
        <w:t xml:space="preserve">Right now, the U.S. military presence keeps a lid on the jihadist effort. There are no enormous training camps such as those the radicals enjoyed in Afghanistan. Likewise, </w:t>
      </w:r>
      <w:r w:rsidRPr="009D59F6">
        <w:rPr>
          <w:rStyle w:val="StyleUnderline"/>
          <w:rFonts w:asciiTheme="majorHAnsi" w:hAnsiTheme="majorHAnsi" w:cstheme="minorHAnsi"/>
        </w:rPr>
        <w:t>Hezbollah and other Shiite terrorist groups have maintained a low profile in Iraq</w:t>
      </w:r>
      <w:r w:rsidRPr="009D59F6">
        <w:rPr>
          <w:rFonts w:asciiTheme="majorHAnsi" w:hAnsiTheme="majorHAnsi" w:cstheme="minorHAnsi"/>
          <w:sz w:val="16"/>
        </w:rPr>
        <w:t xml:space="preserve"> so far, </w:t>
      </w:r>
      <w:r w:rsidRPr="009D59F6">
        <w:rPr>
          <w:rStyle w:val="StyleUnderline"/>
          <w:rFonts w:asciiTheme="majorHAnsi" w:hAnsiTheme="majorHAnsi" w:cstheme="minorHAnsi"/>
        </w:rPr>
        <w:t xml:space="preserve">but the more embattled the Shiites feel, the better the chance </w:t>
      </w:r>
      <w:r w:rsidRPr="009D59F6">
        <w:rPr>
          <w:rStyle w:val="Emphasis"/>
          <w:rFonts w:asciiTheme="majorHAnsi" w:hAnsiTheme="majorHAnsi" w:cstheme="minorHAnsi"/>
        </w:rPr>
        <w:t>they will invite greater Hezbollah involvement</w:t>
      </w:r>
      <w:r w:rsidRPr="009D59F6">
        <w:rPr>
          <w:rStyle w:val="StyleUnderline"/>
          <w:rFonts w:asciiTheme="majorHAnsi" w:hAnsiTheme="majorHAnsi" w:cstheme="minorHAnsi"/>
        </w:rPr>
        <w:t>. Shiite fighters may even strike the Sunni backers of their Iraqi adversaries, such as Saudi Arabia and Kuwait, or incite their own Shiite populations against them</w:t>
      </w:r>
      <w:r w:rsidRPr="009D59F6">
        <w:rPr>
          <w:rFonts w:asciiTheme="majorHAnsi" w:hAnsiTheme="majorHAnsi" w:cstheme="minorHAnsi"/>
          <w:sz w:val="16"/>
        </w:rPr>
        <w:t xml:space="preserve">. And </w:t>
      </w:r>
      <w:r w:rsidRPr="009D59F6">
        <w:rPr>
          <w:rStyle w:val="StyleUnderline"/>
          <w:rFonts w:asciiTheme="majorHAnsi" w:hAnsiTheme="majorHAnsi" w:cstheme="minorHAnsi"/>
        </w:rPr>
        <w:t>lost in the focus on Arab terrorist groups is the</w:t>
      </w:r>
      <w:r w:rsidRPr="009D59F6">
        <w:rPr>
          <w:rFonts w:asciiTheme="majorHAnsi" w:hAnsiTheme="majorHAnsi" w:cstheme="minorHAnsi"/>
          <w:sz w:val="16"/>
        </w:rPr>
        <w:t xml:space="preserve"> Kurdish Workers Party (</w:t>
      </w:r>
      <w:r w:rsidRPr="009D59F6">
        <w:rPr>
          <w:rStyle w:val="StyleUnderline"/>
          <w:rFonts w:asciiTheme="majorHAnsi" w:hAnsiTheme="majorHAnsi" w:cstheme="minorHAnsi"/>
        </w:rPr>
        <w:t>PKK</w:t>
      </w:r>
      <w:r w:rsidRPr="009D59F6">
        <w:rPr>
          <w:rFonts w:asciiTheme="majorHAnsi" w:hAnsiTheme="majorHAnsi" w:cstheme="minorHAnsi"/>
          <w:sz w:val="16"/>
        </w:rPr>
        <w:t xml:space="preserve">), </w:t>
      </w:r>
      <w:r w:rsidRPr="009D59F6">
        <w:rPr>
          <w:rStyle w:val="StyleUnderline"/>
          <w:rFonts w:asciiTheme="majorHAnsi" w:hAnsiTheme="majorHAnsi" w:cstheme="minorHAnsi"/>
        </w:rPr>
        <w:t>an anti-Turkish group that has long fought to establish a Kurdish state in Turkey from bases in Iraq. The more Iraq is consumed by chaos, the more likely it is that the PKK will regain a haven in northern Iraq</w:t>
      </w:r>
      <w:r w:rsidRPr="009D59F6">
        <w:rPr>
          <w:rFonts w:asciiTheme="majorHAnsi" w:hAnsiTheme="majorHAnsi" w:cstheme="minorHAnsi"/>
          <w:sz w:val="16"/>
        </w:rPr>
        <w:t xml:space="preserve">. The </w:t>
      </w:r>
      <w:r w:rsidRPr="009D59F6">
        <w:rPr>
          <w:rStyle w:val="StyleUnderline"/>
          <w:rFonts w:asciiTheme="majorHAnsi" w:hAnsiTheme="majorHAnsi" w:cstheme="minorHAnsi"/>
        </w:rPr>
        <w:t xml:space="preserve">Sunni jihadists would be particularly </w:t>
      </w:r>
      <w:r w:rsidRPr="009D59F6">
        <w:rPr>
          <w:rStyle w:val="Emphasis"/>
          <w:rFonts w:asciiTheme="majorHAnsi" w:hAnsiTheme="majorHAnsi" w:cstheme="minorHAnsi"/>
        </w:rPr>
        <w:t>likely to go after Saudi Arabia</w:t>
      </w:r>
      <w:r w:rsidRPr="009D59F6">
        <w:rPr>
          <w:rFonts w:asciiTheme="majorHAnsi" w:hAnsiTheme="majorHAnsi" w:cstheme="minorHAnsi"/>
          <w:sz w:val="16"/>
        </w:rPr>
        <w:t xml:space="preserve"> given its long, lightly patrolled border with Iraq, as well as their interest in destabilizing the ruling Saud family. The turmoil in Iraq has energized young Saudi Islamists. In the future, </w:t>
      </w:r>
      <w:r w:rsidRPr="009D59F6">
        <w:rPr>
          <w:rStyle w:val="StyleUnderline"/>
          <w:rFonts w:asciiTheme="majorHAnsi" w:hAnsiTheme="majorHAnsi" w:cstheme="minorHAnsi"/>
        </w:rPr>
        <w:t>the balance may shift from Saudis helping Iraqi fighters against the Americans to Iraqi fighters helping Saudi jihadists against the Saudi government, with Saudi oil infrastructure an obvious target</w:t>
      </w:r>
      <w:r w:rsidRPr="009D59F6">
        <w:rPr>
          <w:rFonts w:asciiTheme="majorHAnsi" w:hAnsiTheme="majorHAnsi" w:cstheme="minorHAnsi"/>
          <w:sz w:val="16"/>
        </w:rPr>
        <w:t xml:space="preserve">. </w:t>
      </w:r>
      <w:r w:rsidRPr="009D59F6">
        <w:rPr>
          <w:rFonts w:asciiTheme="majorHAnsi" w:hAnsiTheme="majorHAnsi" w:cstheme="minorHAnsi"/>
          <w:sz w:val="16"/>
          <w:szCs w:val="16"/>
        </w:rPr>
        <w:t xml:space="preserve">Radicalism Is Contagious </w:t>
      </w:r>
      <w:r w:rsidRPr="009D59F6">
        <w:rPr>
          <w:rStyle w:val="StyleUnderline"/>
          <w:rFonts w:asciiTheme="majorHAnsi" w:hAnsiTheme="majorHAnsi" w:cstheme="minorHAnsi"/>
        </w:rPr>
        <w:t>Civil wars</w:t>
      </w:r>
      <w:r w:rsidRPr="009D59F6">
        <w:rPr>
          <w:rFonts w:asciiTheme="majorHAnsi" w:hAnsiTheme="majorHAnsi" w:cstheme="minorHAnsi"/>
          <w:sz w:val="16"/>
        </w:rPr>
        <w:t xml:space="preserve"> tend to </w:t>
      </w:r>
      <w:r w:rsidRPr="009D59F6">
        <w:rPr>
          <w:rStyle w:val="StyleUnderline"/>
          <w:rFonts w:asciiTheme="majorHAnsi" w:hAnsiTheme="majorHAnsi" w:cstheme="minorHAnsi"/>
        </w:rPr>
        <w:t>inflame the passions of neighboring populations. This is often just a matter of proximity</w:t>
      </w:r>
      <w:r w:rsidRPr="009D59F6">
        <w:rPr>
          <w:rFonts w:asciiTheme="majorHAnsi" w:hAnsiTheme="majorHAnsi" w:cstheme="minorHAnsi"/>
          <w:sz w:val="16"/>
        </w:rPr>
        <w:t xml:space="preserve">: Chaos and slaughter five miles down the road has a much greater emotional impact than a massacre 5,000 miles away. </w:t>
      </w:r>
      <w:r w:rsidRPr="009D59F6">
        <w:rPr>
          <w:rStyle w:val="StyleUnderline"/>
          <w:rFonts w:asciiTheme="majorHAnsi" w:hAnsiTheme="majorHAnsi" w:cstheme="minorHAnsi"/>
        </w:rPr>
        <w:t>The problem worsens whenever ethnic or religious groupings also spill across borders</w:t>
      </w:r>
      <w:r w:rsidRPr="009D59F6">
        <w:rPr>
          <w:rFonts w:asciiTheme="majorHAnsi" w:hAnsiTheme="majorHAnsi" w:cstheme="minorHAnsi"/>
          <w:sz w:val="16"/>
        </w:rPr>
        <w:t xml:space="preserve">. Frequently, people demand that their government intervene on behalf of their compatriots embroiled in the civil war. Alternatively, they may aid their co-religionists or co-ethnics on their own -- taking in refugees, funneling money and guns, providing sanctuary. </w:t>
      </w:r>
      <w:r w:rsidRPr="009D59F6">
        <w:rPr>
          <w:rFonts w:asciiTheme="majorHAnsi" w:hAnsiTheme="majorHAnsi" w:cstheme="minorHAnsi"/>
          <w:sz w:val="16"/>
          <w:szCs w:val="16"/>
        </w:rPr>
        <w:t xml:space="preserve">The Albanian government came under heavy pressure from its people to support the Kosovar Albanians who were fighting for independence from the Serbs. As a result, Tirana provided diplomatic support and covert aid to the Kosovo Liberation Army in 1998-99, and threatened to intervene to prevent Serbia from crushing the Kosovars. Similarly, numerous Irish and Irish American groups clandestinely supported the Irish Republican Army, providing money and guns to the group and lobbying Dublin and Washington. Sometimes, radicalization works in the opposite direction if neighboring populations share the grievances of their comrades across the border, and as a result are inspired to fight in pursuit of similar goals in their own country. Although Sunni Syrians had chafed under the minority Alawite dictatorship since the 1960s, members of the Muslim Brotherhood (the leading Sunni Arab opposition group) were spurred to action when they saw Lebanese Sunni Arabs fighting to wrest a share of political power from the minority Maronite-dominated government in Beirut. This spurred their own decision to organize against Hafez al-Assad's regime in Damascus. By the late 1970s, their resistance had blossomed into civil war, but Assad's regime was not as weak as Lebanon's. In 1982, Assad razed the center of the city of Hama, a Muslim Brotherhood stronghold, killing 20,000 to 40,000 people and snuffing out the revolt. </w:t>
      </w:r>
      <w:r w:rsidRPr="009D59F6">
        <w:rPr>
          <w:rStyle w:val="Emphasis"/>
          <w:rFonts w:asciiTheme="majorHAnsi" w:hAnsiTheme="majorHAnsi" w:cstheme="minorHAnsi"/>
        </w:rPr>
        <w:t>Iraq's neighbors are vulnerable to this aspect of spillover</w:t>
      </w:r>
      <w:r w:rsidRPr="009D59F6">
        <w:rPr>
          <w:rStyle w:val="StyleUnderline"/>
          <w:rFonts w:asciiTheme="majorHAnsi" w:hAnsiTheme="majorHAnsi" w:cstheme="minorHAnsi"/>
        </w:rPr>
        <w:t>. Iraq's own divisions are mirrored throughout the region</w:t>
      </w:r>
      <w:r w:rsidRPr="009D59F6">
        <w:rPr>
          <w:rFonts w:asciiTheme="majorHAnsi" w:hAnsiTheme="majorHAnsi" w:cstheme="minorHAnsi"/>
          <w:sz w:val="16"/>
        </w:rPr>
        <w:t xml:space="preserve">; for instance, </w:t>
      </w:r>
      <w:r w:rsidRPr="009D59F6">
        <w:rPr>
          <w:rStyle w:val="StyleUnderline"/>
          <w:rFonts w:asciiTheme="majorHAnsi" w:hAnsiTheme="majorHAnsi" w:cstheme="minorHAnsi"/>
        </w:rPr>
        <w:t>Bahrain, Kuwait and Saudi Arabia all have sizable Shiite communities. In Saudi Arabia, Shiites make up about 10 percent of the population, but they are heavily concentrated in its oil-rich Eastern Province</w:t>
      </w:r>
      <w:r w:rsidRPr="009D59F6">
        <w:rPr>
          <w:rFonts w:asciiTheme="majorHAnsi" w:hAnsiTheme="majorHAnsi" w:cstheme="minorHAnsi"/>
          <w:sz w:val="16"/>
        </w:rPr>
        <w:t xml:space="preserve">. Bahrain's population is majority Shiite, although the regime is Sunni. Likewise, Iran, Syria and Turkey all have important Kurdish minorities, which are geographically concentrated adjacent to Iraqi Kurdistan. </w:t>
      </w:r>
      <w:r w:rsidRPr="009D59F6">
        <w:rPr>
          <w:rStyle w:val="StyleUnderline"/>
          <w:rFonts w:asciiTheme="majorHAnsi" w:hAnsiTheme="majorHAnsi" w:cstheme="minorHAnsi"/>
        </w:rPr>
        <w:t>Populations in some countries around Iraq are already showing dangerous signs of radicalization</w:t>
      </w:r>
      <w:r w:rsidRPr="009D59F6">
        <w:rPr>
          <w:rFonts w:asciiTheme="majorHAnsi" w:hAnsiTheme="majorHAnsi" w:cstheme="minorHAnsi"/>
          <w:sz w:val="16"/>
        </w:rPr>
        <w:t xml:space="preserve">. In March, after the Sunni jihadist bombing of the Shiite Askariya shrine in Iraq, more than 100,000 Bahraini Shiites took to the streets in anger. In 2004, when U.S. forces were battling Iraqi Sunni insurgents in Fallujah, large numbers of Bahraini Sunnis protested. There has been unrest in Iranian Kurdistan in the past year, prompting Iran to deploy troops to the border and even shell Kurdish positions in Iraq. The Turks, too, have deployed additional forces to the Iraqi border to prevent any movement of Kurdish forces between the two countries. Most ominous of all, </w:t>
      </w:r>
      <w:r w:rsidRPr="009D59F6">
        <w:rPr>
          <w:rStyle w:val="StyleUnderline"/>
          <w:rFonts w:asciiTheme="majorHAnsi" w:hAnsiTheme="majorHAnsi" w:cstheme="minorHAnsi"/>
        </w:rPr>
        <w:t>tensions are rising between Shiites and Sunnis in the key Eastern Province of Saudi Arabia</w:t>
      </w:r>
      <w:r w:rsidRPr="009D59F6">
        <w:rPr>
          <w:rFonts w:asciiTheme="majorHAnsi" w:hAnsiTheme="majorHAnsi" w:cstheme="minorHAnsi"/>
          <w:sz w:val="16"/>
        </w:rPr>
        <w:t xml:space="preserve">. As in Bahrain, many Saudi Shiites saw the success of Iraq's Shiites and are now demanding better political and economic treatment. The government made a few initial concessions, but now the kingdom's Sunnis are openly accusing the Shiites of heresy. Religious leaders on both sides have begun to warn of a coming civil war or schism within Islam. The horrors of such a split are on display only miles away in Iraq. </w:t>
      </w:r>
      <w:r w:rsidRPr="009D59F6">
        <w:rPr>
          <w:rFonts w:asciiTheme="majorHAnsi" w:hAnsiTheme="majorHAnsi" w:cstheme="minorHAnsi"/>
          <w:sz w:val="16"/>
          <w:szCs w:val="16"/>
        </w:rPr>
        <w:t xml:space="preserve">Secession Breeds Secessionism </w:t>
      </w:r>
      <w:r w:rsidRPr="009D59F6">
        <w:rPr>
          <w:rFonts w:asciiTheme="majorHAnsi" w:hAnsiTheme="majorHAnsi" w:cstheme="minorHAnsi"/>
          <w:sz w:val="16"/>
        </w:rPr>
        <w:t xml:space="preserve">Iraq's neighbors are just as fractured as Iraq itself. </w:t>
      </w:r>
      <w:r w:rsidRPr="009D59F6">
        <w:rPr>
          <w:rStyle w:val="Emphasis"/>
          <w:rFonts w:asciiTheme="majorHAnsi" w:hAnsiTheme="majorHAnsi" w:cstheme="minorHAnsi"/>
        </w:rPr>
        <w:t>Should Iraq fragment, voices for secession elsewhere will gain strength</w:t>
      </w:r>
      <w:r w:rsidRPr="009D59F6">
        <w:rPr>
          <w:rFonts w:asciiTheme="majorHAnsi" w:hAnsiTheme="majorHAnsi" w:cstheme="minorHAnsi"/>
          <w:sz w:val="16"/>
        </w:rPr>
        <w:t xml:space="preserve">. The dynamic is clear: </w:t>
      </w:r>
      <w:r w:rsidRPr="009D59F6">
        <w:rPr>
          <w:rStyle w:val="StyleUnderline"/>
          <w:rFonts w:asciiTheme="majorHAnsi" w:hAnsiTheme="majorHAnsi" w:cstheme="minorHAnsi"/>
        </w:rPr>
        <w:t>One oppressed group with a sense of national identity stakes a claim to independence and goes to war to achieve it</w:t>
      </w:r>
      <w:r w:rsidRPr="009D59F6">
        <w:rPr>
          <w:rFonts w:asciiTheme="majorHAnsi" w:hAnsiTheme="majorHAnsi" w:cstheme="minorHAnsi"/>
          <w:sz w:val="16"/>
        </w:rPr>
        <w:t xml:space="preserve">. As long as that group isn't crushed immediately, </w:t>
      </w:r>
      <w:r w:rsidRPr="009D59F6">
        <w:rPr>
          <w:rStyle w:val="StyleUnderline"/>
          <w:rFonts w:asciiTheme="majorHAnsi" w:hAnsiTheme="majorHAnsi" w:cstheme="minorHAnsi"/>
        </w:rPr>
        <w:t xml:space="preserve">others with similar goals can be </w:t>
      </w:r>
      <w:r w:rsidRPr="009D59F6">
        <w:rPr>
          <w:rStyle w:val="Emphasis"/>
          <w:rFonts w:asciiTheme="majorHAnsi" w:hAnsiTheme="majorHAnsi" w:cstheme="minorHAnsi"/>
        </w:rPr>
        <w:t>inspired to do the same</w:t>
      </w:r>
      <w:r w:rsidRPr="009D59F6">
        <w:rPr>
          <w:rFonts w:asciiTheme="majorHAnsi" w:hAnsiTheme="majorHAnsi" w:cstheme="minorHAnsi"/>
          <w:sz w:val="16"/>
        </w:rPr>
        <w:t xml:space="preserve">. The </w:t>
      </w:r>
      <w:r w:rsidRPr="009D59F6">
        <w:rPr>
          <w:rStyle w:val="StyleUnderline"/>
          <w:rFonts w:asciiTheme="majorHAnsi" w:hAnsiTheme="majorHAnsi" w:cstheme="minorHAnsi"/>
        </w:rPr>
        <w:t>various civil wars in the former Yugoslavia</w:t>
      </w:r>
      <w:r w:rsidRPr="009D59F6">
        <w:rPr>
          <w:rFonts w:asciiTheme="majorHAnsi" w:hAnsiTheme="majorHAnsi" w:cstheme="minorHAnsi"/>
          <w:sz w:val="16"/>
        </w:rPr>
        <w:t xml:space="preserve"> in the 1990s </w:t>
      </w:r>
      <w:r w:rsidRPr="009D59F6">
        <w:rPr>
          <w:rStyle w:val="StyleUnderline"/>
          <w:rFonts w:asciiTheme="majorHAnsi" w:hAnsiTheme="majorHAnsi" w:cstheme="minorHAnsi"/>
        </w:rPr>
        <w:t>provide a good example</w:t>
      </w:r>
      <w:r w:rsidRPr="009D59F6">
        <w:rPr>
          <w:rFonts w:asciiTheme="majorHAnsi" w:hAnsiTheme="majorHAnsi" w:cstheme="minorHAnsi"/>
          <w:sz w:val="16"/>
        </w:rPr>
        <w:t xml:space="preserve">. Slovenia was determined to declare independence, which led the Croats to follow suit. When the Serbs opposed Croatian secession from Yugoslavia by force, the first of the Yugoslav civil wars broke out. The European Union foolishly recognized both Slovene and Croatian independence, hoping that would end the bloodshed. However, many Bosnian Muslims wanted independence, and when they saw the Slovenes and Croats rewarded for their revolts, they pursued the same course. The new Bosnian government feared that if it did not declare independence, Serbia and Croatia would gobble up the respective Serb- and Croat-inhabited parts of their country. When Bosnia held a March 1992 referendum on independence, 98 percent voted in favor. The barricades went up all over Sarajevo the next day, kicking off the worst of the Balkan civil wars. </w:t>
      </w:r>
      <w:r w:rsidRPr="009D59F6">
        <w:rPr>
          <w:rFonts w:asciiTheme="majorHAnsi" w:hAnsiTheme="majorHAnsi" w:cstheme="minorHAnsi"/>
          <w:sz w:val="16"/>
          <w:szCs w:val="16"/>
        </w:rPr>
        <w:t xml:space="preserve">It didn't stop there. The eventual success of the Bosnians -- even after four years of war -- was an important element in the thinking of Kosovar Albanians when they agitated against the Serbian government in 1997-98. Serbian repression sparked an escalation toward independence that ended in the 1999 Kosovo War between NATO and Serbia. Kosovo, in turn, inspired Albanians in Macedonia to launch a guerrilla war against the Skopje government in hope of achieving the same or better. </w:t>
      </w:r>
      <w:r w:rsidRPr="009D59F6">
        <w:rPr>
          <w:rFonts w:asciiTheme="majorHAnsi" w:hAnsiTheme="majorHAnsi" w:cstheme="minorHAnsi"/>
          <w:sz w:val="16"/>
        </w:rPr>
        <w:t xml:space="preserve">In Iraq's case, the first candidate for secession is obvious: Kurdistan. If any group on Earth deserves its own country, it is surely the Kurds -- a distinct nation of 25 million people living in a geographically contiguous space with their own language and culture. However, </w:t>
      </w:r>
      <w:r w:rsidRPr="009D59F6">
        <w:rPr>
          <w:rStyle w:val="StyleUnderline"/>
          <w:rFonts w:asciiTheme="majorHAnsi" w:hAnsiTheme="majorHAnsi" w:cstheme="minorHAnsi"/>
        </w:rPr>
        <w:t xml:space="preserve">if the Iraqi Kurds declare their independence and are protected by the international community, it is not hard to imagine Kurdish groups </w:t>
      </w:r>
      <w:r w:rsidRPr="009D59F6">
        <w:rPr>
          <w:rStyle w:val="Emphasis"/>
          <w:rFonts w:asciiTheme="majorHAnsi" w:hAnsiTheme="majorHAnsi" w:cstheme="minorHAnsi"/>
        </w:rPr>
        <w:t>in Turkey and Iran following suit</w:t>
      </w:r>
      <w:r w:rsidRPr="009D59F6">
        <w:rPr>
          <w:rFonts w:asciiTheme="majorHAnsi" w:hAnsiTheme="majorHAnsi" w:cstheme="minorHAnsi"/>
          <w:sz w:val="16"/>
        </w:rPr>
        <w:t xml:space="preserve">. Moreover, the Kurds are not the only candidates. Shiite leader Abdul Aziz Hakim has called for autonomy for Iraq's Shiite regions -- a likely precursor for demands of outright independence. If Iraqi Shiites try to split off, other Shiites in the Gulf region might agitate against their own regimes along similar lines. Moreover, </w:t>
      </w:r>
      <w:r w:rsidRPr="009D59F6">
        <w:rPr>
          <w:rStyle w:val="StyleUnderline"/>
          <w:rFonts w:asciiTheme="majorHAnsi" w:hAnsiTheme="majorHAnsi" w:cstheme="minorHAnsi"/>
        </w:rPr>
        <w:t xml:space="preserve">if ethnic or sectarian self-determination begins spreading throughout the Middle East more generally, secessionist movements could also </w:t>
      </w:r>
      <w:r w:rsidRPr="009D59F6">
        <w:rPr>
          <w:rStyle w:val="Emphasis"/>
          <w:rFonts w:asciiTheme="majorHAnsi" w:hAnsiTheme="majorHAnsi" w:cstheme="minorHAnsi"/>
        </w:rPr>
        <w:t>spread to unlikely groups</w:t>
      </w:r>
      <w:r w:rsidRPr="009D59F6">
        <w:rPr>
          <w:rStyle w:val="StyleUnderline"/>
          <w:rFonts w:asciiTheme="majorHAnsi" w:hAnsiTheme="majorHAnsi" w:cstheme="minorHAnsi"/>
        </w:rPr>
        <w:t xml:space="preserve"> such as</w:t>
      </w:r>
      <w:r w:rsidRPr="009D59F6">
        <w:rPr>
          <w:rFonts w:asciiTheme="majorHAnsi" w:hAnsiTheme="majorHAnsi" w:cstheme="minorHAnsi"/>
          <w:sz w:val="16"/>
        </w:rPr>
        <w:t xml:space="preserve"> Iran's minority Azeri and </w:t>
      </w:r>
      <w:r w:rsidRPr="009D59F6">
        <w:rPr>
          <w:rStyle w:val="Emphasis"/>
          <w:rFonts w:asciiTheme="majorHAnsi" w:hAnsiTheme="majorHAnsi" w:cstheme="minorHAnsi"/>
        </w:rPr>
        <w:t>Baluch populations</w:t>
      </w:r>
      <w:r w:rsidRPr="009D59F6">
        <w:rPr>
          <w:rFonts w:asciiTheme="majorHAnsi" w:hAnsiTheme="majorHAnsi" w:cstheme="minorHAnsi"/>
          <w:sz w:val="16"/>
        </w:rPr>
        <w:t xml:space="preserve">. </w:t>
      </w:r>
      <w:r w:rsidRPr="009D59F6">
        <w:rPr>
          <w:rFonts w:asciiTheme="majorHAnsi" w:hAnsiTheme="majorHAnsi" w:cstheme="minorHAnsi"/>
          <w:sz w:val="16"/>
          <w:szCs w:val="16"/>
        </w:rPr>
        <w:t xml:space="preserve">Beware of Neighborly Interventions </w:t>
      </w:r>
      <w:r w:rsidRPr="009D59F6">
        <w:rPr>
          <w:rStyle w:val="StyleUnderline"/>
          <w:rFonts w:asciiTheme="majorHAnsi" w:hAnsiTheme="majorHAnsi" w:cstheme="minorHAnsi"/>
        </w:rPr>
        <w:t xml:space="preserve">Another critical problem of civil wars is the tendency of neighboring states to get involved, </w:t>
      </w:r>
      <w:r w:rsidRPr="009D59F6">
        <w:rPr>
          <w:rStyle w:val="Emphasis"/>
          <w:rFonts w:asciiTheme="majorHAnsi" w:hAnsiTheme="majorHAnsi" w:cstheme="minorHAnsi"/>
        </w:rPr>
        <w:t>turning the conflicts into regional wars</w:t>
      </w:r>
      <w:r w:rsidRPr="009D59F6">
        <w:rPr>
          <w:rStyle w:val="StyleUnderline"/>
          <w:rFonts w:asciiTheme="majorHAnsi" w:hAnsiTheme="majorHAnsi" w:cstheme="minorHAnsi"/>
        </w:rPr>
        <w:t>. Foreign governments may intervene overtly or covertly to "stabilize" the country</w:t>
      </w:r>
      <w:r w:rsidRPr="009D59F6">
        <w:rPr>
          <w:rFonts w:asciiTheme="majorHAnsi" w:hAnsiTheme="majorHAnsi" w:cstheme="minorHAnsi"/>
          <w:sz w:val="16"/>
        </w:rPr>
        <w:t xml:space="preserve"> in turmoil </w:t>
      </w:r>
      <w:r w:rsidRPr="009D59F6">
        <w:rPr>
          <w:rStyle w:val="StyleUnderline"/>
          <w:rFonts w:asciiTheme="majorHAnsi" w:hAnsiTheme="majorHAnsi" w:cstheme="minorHAnsi"/>
        </w:rPr>
        <w:t>and stop the refugees pouring across their borders</w:t>
      </w:r>
      <w:r w:rsidRPr="009D59F6">
        <w:rPr>
          <w:rFonts w:asciiTheme="majorHAnsi" w:hAnsiTheme="majorHAnsi" w:cstheme="minorHAnsi"/>
          <w:sz w:val="16"/>
        </w:rPr>
        <w:t xml:space="preserve">, as the Europeans did during the Yugoslav wars. </w:t>
      </w:r>
      <w:r w:rsidRPr="009D59F6">
        <w:rPr>
          <w:rStyle w:val="StyleUnderline"/>
          <w:rFonts w:asciiTheme="majorHAnsi" w:hAnsiTheme="majorHAnsi" w:cstheme="minorHAnsi"/>
        </w:rPr>
        <w:t>Neighboring states will intervene to eliminate terrorist groups setting up shop</w:t>
      </w:r>
      <w:r w:rsidRPr="009D59F6">
        <w:rPr>
          <w:rFonts w:asciiTheme="majorHAnsi" w:hAnsiTheme="majorHAnsi" w:cstheme="minorHAnsi"/>
          <w:sz w:val="16"/>
        </w:rPr>
        <w:t xml:space="preserve"> in the midst of the civil war, </w:t>
      </w:r>
      <w:r w:rsidRPr="009D59F6">
        <w:rPr>
          <w:rStyle w:val="StyleUnderline"/>
          <w:rFonts w:asciiTheme="majorHAnsi" w:hAnsiTheme="majorHAnsi" w:cstheme="minorHAnsi"/>
        </w:rPr>
        <w:t>as Israel did repeatedly in Lebanon</w:t>
      </w:r>
      <w:r w:rsidRPr="009D59F6">
        <w:rPr>
          <w:rFonts w:asciiTheme="majorHAnsi" w:hAnsiTheme="majorHAnsi" w:cstheme="minorHAnsi"/>
          <w:sz w:val="16"/>
        </w:rPr>
        <w:t xml:space="preserve">. They also may intervene to stem the flow of "dangerous ideas" into their country. Iran and Tajikistan intervened in the Afghan civil war on behalf of co-religionists and co-ethnicists suffering at the hands of the rabidly Sunni, rabidly Pashtun Taliban, just as Syria intervened in Lebanon for fear that the conflict there was radicalizing its Sunni population. In virtually every case, </w:t>
      </w:r>
      <w:r w:rsidRPr="009D59F6">
        <w:rPr>
          <w:rStyle w:val="StyleUnderline"/>
          <w:rFonts w:asciiTheme="majorHAnsi" w:hAnsiTheme="majorHAnsi" w:cstheme="minorHAnsi"/>
        </w:rPr>
        <w:t>these interventions brought only further grief to the interveners and to the parties of the civil war</w:t>
      </w:r>
      <w:r w:rsidRPr="009D59F6">
        <w:rPr>
          <w:rFonts w:asciiTheme="majorHAnsi" w:hAnsiTheme="majorHAnsi" w:cstheme="minorHAnsi"/>
          <w:sz w:val="16"/>
        </w:rPr>
        <w:t xml:space="preserve">. </w:t>
      </w:r>
      <w:r w:rsidRPr="009D59F6">
        <w:rPr>
          <w:rFonts w:asciiTheme="majorHAnsi" w:hAnsiTheme="majorHAnsi" w:cstheme="minorHAnsi"/>
          <w:sz w:val="16"/>
          <w:szCs w:val="16"/>
        </w:rPr>
        <w:t xml:space="preserve">Opportunism is another powerful motive. States often harbor designs on their neighbors' land and resources and see the chaos of civil war as an opportunity to achieve long-frustrated ambitions. Much as Croatia's Franjo Tudjman and Serbia's Slobodan Milosevic may have felt the need to intervene in the Bosnian civil war to protect their ethnic brothers, it seems clear that a more important motive for both was to carve up Bosnia between them. </w:t>
      </w:r>
      <w:r w:rsidRPr="009D59F6">
        <w:rPr>
          <w:rStyle w:val="StyleUnderline"/>
          <w:rFonts w:asciiTheme="majorHAnsi" w:hAnsiTheme="majorHAnsi" w:cstheme="minorHAnsi"/>
        </w:rPr>
        <w:t>Many states attempt to influence the course of a civil war by providing money, weapons and other support to one side</w:t>
      </w:r>
      <w:r w:rsidRPr="009D59F6">
        <w:rPr>
          <w:rFonts w:asciiTheme="majorHAnsi" w:hAnsiTheme="majorHAnsi" w:cstheme="minorHAnsi"/>
          <w:sz w:val="16"/>
        </w:rPr>
        <w:t xml:space="preserve">. In effect, they use their intelligence services to create proxies who can fight the war for them. But states find that proxies are rarely able to secure their interests, typically leading them to escalate to open intervention. Both Israel and Syria employed proxies in Lebanon, for example, but found them inadequate, prompting their own invasions. </w:t>
      </w:r>
      <w:r w:rsidRPr="009D59F6">
        <w:rPr>
          <w:rFonts w:asciiTheme="majorHAnsi" w:hAnsiTheme="majorHAnsi" w:cstheme="minorHAnsi"/>
          <w:sz w:val="16"/>
          <w:szCs w:val="16"/>
        </w:rPr>
        <w:t xml:space="preserve">Pakistan is one of the few countries to succeed in using a proxy force (the Taliban) to secure its interests in a civil war. However, the nation's support of these radical Islamists encouraged the explosion of Islamic fundamentalism in Pakistan itself -- increasing the number of armed groups operating from Pakistan and creating networks for drugs and weapons to fuel the conflict. Today, Pakistan is a basket case, and much of the reason lies in its costly effort to prevail in the Afghan civil war. Covert foreign intervention is proceeding apace in Iraq, with Iran leading the way. U.S. military and Iraqi sources think there are several thousand Iranian agents of all kinds already in Iraq. These personnel have simultaneously funneled money, guns and other support to friendly Shiite groups and established the infrastructure to wage a large-scale clandestine war if necessary. Iran has set up an extensive network of safe houses, arms caches, communications channels and proxy fighters, and will be well-positioned to pursue its interests in a full-blown civil war. The Sunni powers of Jordan, Kuwait, Saudi Arabia and Turkey are frightened by Iran's growing influence and presence in Iraq and have been scrambling to catch up. </w:t>
      </w:r>
      <w:r w:rsidRPr="009D59F6">
        <w:rPr>
          <w:rStyle w:val="StyleUnderline"/>
          <w:rFonts w:asciiTheme="majorHAnsi" w:hAnsiTheme="majorHAnsi" w:cstheme="minorHAnsi"/>
        </w:rPr>
        <w:t>Turkey may be the most likely country to overtly intervene in Iraq. Turkish leaders fear both the spillover of Turkish secessionism and the possibility that Iraq is becoming a haven for the PKK</w:t>
      </w:r>
      <w:r w:rsidRPr="009D59F6">
        <w:rPr>
          <w:rFonts w:asciiTheme="majorHAnsi" w:hAnsiTheme="majorHAnsi" w:cstheme="minorHAnsi"/>
          <w:sz w:val="16"/>
        </w:rPr>
        <w:t xml:space="preserve">. Turkey has already massed troops on its southern border, and officials are threatening to intervene. What's more, </w:t>
      </w:r>
      <w:r w:rsidRPr="009D59F6">
        <w:rPr>
          <w:rStyle w:val="StyleUnderline"/>
          <w:rFonts w:asciiTheme="majorHAnsi" w:hAnsiTheme="majorHAnsi" w:cstheme="minorHAnsi"/>
        </w:rPr>
        <w:t>none of Iraq's neighbors thinks that it can afford to have the country fall into the hands of the other side. An Iranian "victory" would put the nation's forces in the heartland of the Arab world</w:t>
      </w:r>
      <w:r w:rsidRPr="009D59F6">
        <w:rPr>
          <w:rFonts w:asciiTheme="majorHAnsi" w:hAnsiTheme="majorHAnsi" w:cstheme="minorHAnsi"/>
          <w:sz w:val="16"/>
        </w:rPr>
        <w:t xml:space="preserve">, bordering Jordan, Kuwait, Saudi Arabia and Syria; several of these states poured tens of billions of dollars into Saddam Hussein's military to prevent just such an occurrence in the 1980s. Similarly, </w:t>
      </w:r>
      <w:r w:rsidRPr="009D59F6">
        <w:rPr>
          <w:rStyle w:val="StyleUnderline"/>
          <w:rFonts w:asciiTheme="majorHAnsi" w:hAnsiTheme="majorHAnsi" w:cstheme="minorHAnsi"/>
        </w:rPr>
        <w:t>a Sunni Arab victory</w:t>
      </w:r>
      <w:r w:rsidRPr="009D59F6">
        <w:rPr>
          <w:rFonts w:asciiTheme="majorHAnsi" w:hAnsiTheme="majorHAnsi" w:cstheme="minorHAnsi"/>
          <w:sz w:val="16"/>
        </w:rPr>
        <w:t xml:space="preserve"> (backed by the Jordanians, Kuwaitis and Saudis) </w:t>
      </w:r>
      <w:r w:rsidRPr="009D59F6">
        <w:rPr>
          <w:rStyle w:val="StyleUnderline"/>
          <w:rFonts w:asciiTheme="majorHAnsi" w:hAnsiTheme="majorHAnsi" w:cstheme="minorHAnsi"/>
        </w:rPr>
        <w:t>would put radical Sunni fundamentalists on Iran's doorstep -- a nightmare scenario for Tehran. Add in</w:t>
      </w:r>
      <w:r w:rsidRPr="009D59F6">
        <w:rPr>
          <w:rFonts w:asciiTheme="majorHAnsi" w:hAnsiTheme="majorHAnsi" w:cstheme="minorHAnsi"/>
          <w:sz w:val="16"/>
        </w:rPr>
        <w:t xml:space="preserve">, too, </w:t>
      </w:r>
      <w:r w:rsidRPr="009D59F6">
        <w:rPr>
          <w:rStyle w:val="StyleUnderline"/>
          <w:rFonts w:asciiTheme="majorHAnsi" w:hAnsiTheme="majorHAnsi" w:cstheme="minorHAnsi"/>
        </w:rPr>
        <w:t>each country's interest in preventing its rivals from capturing Iraq's oil resources</w:t>
      </w:r>
      <w:r w:rsidRPr="009D59F6">
        <w:rPr>
          <w:rFonts w:asciiTheme="majorHAnsi" w:hAnsiTheme="majorHAnsi" w:cstheme="minorHAnsi"/>
          <w:sz w:val="16"/>
        </w:rPr>
        <w:t xml:space="preserve">. If these states are unable to achieve their goals through clandestine intervention, </w:t>
      </w:r>
      <w:r w:rsidRPr="009D59F6">
        <w:rPr>
          <w:rStyle w:val="StyleUnderline"/>
          <w:rFonts w:asciiTheme="majorHAnsi" w:hAnsiTheme="majorHAnsi" w:cstheme="minorHAnsi"/>
        </w:rPr>
        <w:t xml:space="preserve">they will have a </w:t>
      </w:r>
      <w:r w:rsidRPr="009D59F6">
        <w:rPr>
          <w:rStyle w:val="Emphasis"/>
          <w:rFonts w:asciiTheme="majorHAnsi" w:hAnsiTheme="majorHAnsi" w:cstheme="minorHAnsi"/>
        </w:rPr>
        <w:t>powerful incentive to launch a conventional invasion</w:t>
      </w:r>
      <w:r w:rsidRPr="009D59F6">
        <w:rPr>
          <w:rFonts w:asciiTheme="majorHAnsi" w:hAnsiTheme="majorHAnsi" w:cstheme="minorHAnsi"/>
          <w:sz w:val="16"/>
        </w:rPr>
        <w:t>.</w:t>
      </w:r>
    </w:p>
    <w:p w14:paraId="24AC31E8"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Mid East conflict risks global nuke war</w:t>
      </w:r>
    </w:p>
    <w:p w14:paraId="7D036606" w14:textId="77777777" w:rsidR="00BC4863" w:rsidRPr="009D59F6" w:rsidRDefault="00BC4863" w:rsidP="00BC4863">
      <w:pPr>
        <w:rPr>
          <w:rFonts w:asciiTheme="majorHAnsi" w:hAnsiTheme="majorHAnsi" w:cstheme="minorHAnsi"/>
          <w:sz w:val="16"/>
        </w:rPr>
      </w:pPr>
      <w:r w:rsidRPr="009D59F6">
        <w:rPr>
          <w:rFonts w:asciiTheme="majorHAnsi" w:hAnsiTheme="majorHAnsi" w:cstheme="minorHAnsi"/>
          <w:sz w:val="16"/>
        </w:rPr>
        <w:t>James</w:t>
      </w:r>
      <w:r w:rsidRPr="009D59F6">
        <w:rPr>
          <w:rStyle w:val="Style13ptBold"/>
          <w:rFonts w:asciiTheme="majorHAnsi" w:hAnsiTheme="majorHAnsi" w:cstheme="minorHAnsi"/>
        </w:rPr>
        <w:t xml:space="preserve"> RUSSELL</w:t>
      </w:r>
      <w:r w:rsidRPr="009D59F6">
        <w:rPr>
          <w:rFonts w:asciiTheme="majorHAnsi" w:hAnsiTheme="majorHAnsi" w:cstheme="minorHAnsi"/>
          <w:sz w:val="16"/>
        </w:rPr>
        <w:t xml:space="preserve">, Senior Lecturer Department of National Security Affairs, </w:t>
      </w:r>
      <w:r w:rsidRPr="009D59F6">
        <w:rPr>
          <w:rStyle w:val="Style13ptBold"/>
          <w:rFonts w:asciiTheme="majorHAnsi" w:hAnsiTheme="majorHAnsi" w:cstheme="minorHAnsi"/>
        </w:rPr>
        <w:t>‘9</w:t>
      </w:r>
      <w:r w:rsidRPr="009D59F6">
        <w:rPr>
          <w:rFonts w:asciiTheme="majorHAnsi" w:hAnsiTheme="majorHAnsi" w:cstheme="minorHAnsi"/>
          <w:sz w:val="16"/>
        </w:rPr>
        <w:t xml:space="preserve"> [“Strategic Stability Reconsidered: Prospects for Escalation and Nuclear War in the Middle East,” Spring 2009, Security Studies Center Proliferation Papers, http://www.analyst-network.com/articles/141/StrategicStabilityReconsideredProspectsforEscalationandNuclearWarintheMiddleEast.pdf]</w:t>
      </w:r>
    </w:p>
    <w:p w14:paraId="066DDEBB" w14:textId="77777777" w:rsidR="00BC4863" w:rsidRPr="009D59F6" w:rsidRDefault="00BC4863" w:rsidP="00BC4863">
      <w:pPr>
        <w:rPr>
          <w:rFonts w:asciiTheme="majorHAnsi" w:hAnsiTheme="majorHAnsi" w:cstheme="minorHAnsi"/>
        </w:rPr>
      </w:pPr>
    </w:p>
    <w:p w14:paraId="40066ACC" w14:textId="77777777" w:rsidR="00BC4863" w:rsidRPr="009D59F6" w:rsidRDefault="00BC4863" w:rsidP="00BC4863">
      <w:pPr>
        <w:rPr>
          <w:rFonts w:asciiTheme="majorHAnsi" w:hAnsiTheme="majorHAnsi" w:cstheme="minorHAnsi"/>
          <w:sz w:val="16"/>
        </w:rPr>
      </w:pPr>
      <w:r w:rsidRPr="009D59F6">
        <w:rPr>
          <w:rStyle w:val="StyleUnderline"/>
          <w:rFonts w:asciiTheme="majorHAnsi" w:hAnsiTheme="majorHAnsi" w:cstheme="minorHAnsi"/>
        </w:rPr>
        <w:t>Strategic stability in the region is thus undermined by various factors</w:t>
      </w:r>
      <w:r w:rsidRPr="009D59F6">
        <w:rPr>
          <w:rFonts w:asciiTheme="majorHAnsi" w:hAnsiTheme="majorHAnsi" w:cstheme="minorHAnsi"/>
          <w:sz w:val="16"/>
        </w:rPr>
        <w:t xml:space="preserve">: (1) </w:t>
      </w:r>
      <w:r w:rsidRPr="009D59F6">
        <w:rPr>
          <w:rStyle w:val="StyleUnderline"/>
          <w:rFonts w:asciiTheme="majorHAnsi" w:hAnsiTheme="majorHAnsi" w:cstheme="minorHAnsi"/>
        </w:rPr>
        <w:t>asymmetric interests in the bargaining framework that can introduce unpredictable behavior from actors;</w:t>
      </w:r>
      <w:r w:rsidRPr="009D59F6">
        <w:rPr>
          <w:rFonts w:asciiTheme="majorHAnsi" w:hAnsiTheme="majorHAnsi" w:cstheme="minorHAnsi"/>
          <w:sz w:val="16"/>
        </w:rPr>
        <w:t xml:space="preserve"> (2) </w:t>
      </w:r>
      <w:r w:rsidRPr="009D59F6">
        <w:rPr>
          <w:rStyle w:val="StyleUnderline"/>
          <w:rFonts w:asciiTheme="majorHAnsi" w:hAnsiTheme="majorHAnsi" w:cstheme="minorHAnsi"/>
        </w:rPr>
        <w:t>the presence of non-state actors that introduce unpredictability into relationships</w:t>
      </w:r>
      <w:r w:rsidRPr="009D59F6">
        <w:rPr>
          <w:rFonts w:asciiTheme="majorHAnsi" w:hAnsiTheme="majorHAnsi" w:cstheme="minorHAnsi"/>
          <w:sz w:val="16"/>
        </w:rPr>
        <w:t xml:space="preserve"> between the antagonists; (3) </w:t>
      </w:r>
      <w:r w:rsidRPr="009D59F6">
        <w:rPr>
          <w:rStyle w:val="StyleUnderline"/>
          <w:rFonts w:asciiTheme="majorHAnsi" w:hAnsiTheme="majorHAnsi" w:cstheme="minorHAnsi"/>
        </w:rPr>
        <w:t>incompatible assumptions about the structure of the deterrent relationship</w:t>
      </w:r>
      <w:r w:rsidRPr="009D59F6">
        <w:rPr>
          <w:rFonts w:asciiTheme="majorHAnsi" w:hAnsiTheme="majorHAnsi" w:cstheme="minorHAnsi"/>
          <w:sz w:val="16"/>
        </w:rPr>
        <w:t xml:space="preserve"> that makes the bargaining framework strategically unstable; (4) </w:t>
      </w:r>
      <w:r w:rsidRPr="009D59F6">
        <w:rPr>
          <w:rStyle w:val="StyleUnderline"/>
          <w:rFonts w:asciiTheme="majorHAnsi" w:hAnsiTheme="majorHAnsi" w:cstheme="minorHAnsi"/>
        </w:rPr>
        <w:t>perceptions by Israel and the United States that its window of opportunity for military action is closing, which could prompt a preventive attack</w:t>
      </w:r>
      <w:r w:rsidRPr="009D59F6">
        <w:rPr>
          <w:rFonts w:asciiTheme="majorHAnsi" w:hAnsiTheme="majorHAnsi" w:cstheme="minorHAnsi"/>
          <w:sz w:val="16"/>
        </w:rPr>
        <w:t xml:space="preserve">; (5) </w:t>
      </w:r>
      <w:r w:rsidRPr="009D59F6">
        <w:rPr>
          <w:rStyle w:val="StyleUnderline"/>
          <w:rFonts w:asciiTheme="majorHAnsi" w:hAnsiTheme="majorHAnsi" w:cstheme="minorHAnsi"/>
        </w:rPr>
        <w:t>the prospect that Iran’s response to pre-emptive attacks could involve unconventional weapons, which could prompt escalation</w:t>
      </w:r>
      <w:r w:rsidRPr="009D59F6">
        <w:rPr>
          <w:rFonts w:asciiTheme="majorHAnsi" w:hAnsiTheme="majorHAnsi" w:cstheme="minorHAnsi"/>
          <w:sz w:val="16"/>
        </w:rPr>
        <w:t xml:space="preserve"> by Israel and/or the United States; (6) </w:t>
      </w:r>
      <w:r w:rsidRPr="009D59F6">
        <w:rPr>
          <w:rStyle w:val="StyleUnderline"/>
          <w:rFonts w:asciiTheme="majorHAnsi" w:hAnsiTheme="majorHAnsi" w:cstheme="minorHAnsi"/>
        </w:rPr>
        <w:t>the lack of a communications framework to build trust and cooperation among framework participants</w:t>
      </w:r>
      <w:r w:rsidRPr="009D59F6">
        <w:rPr>
          <w:rFonts w:asciiTheme="majorHAnsi" w:hAnsiTheme="majorHAnsi" w:cstheme="minorHAnsi"/>
          <w:sz w:val="16"/>
        </w:rPr>
        <w:t>.</w:t>
      </w:r>
    </w:p>
    <w:p w14:paraId="513BFD28" w14:textId="77777777" w:rsidR="00BC4863" w:rsidRPr="009D59F6" w:rsidRDefault="00BC4863" w:rsidP="00BC4863">
      <w:pPr>
        <w:rPr>
          <w:rFonts w:asciiTheme="majorHAnsi" w:hAnsiTheme="majorHAnsi" w:cstheme="minorHAnsi"/>
          <w:sz w:val="16"/>
        </w:rPr>
      </w:pPr>
      <w:r w:rsidRPr="009D59F6">
        <w:rPr>
          <w:rFonts w:asciiTheme="majorHAnsi" w:hAnsiTheme="majorHAnsi" w:cstheme="minorHAnsi"/>
          <w:sz w:val="16"/>
        </w:rPr>
        <w:t xml:space="preserve">These systemic weaknesses in the coercive bargaining framework all suggest that </w:t>
      </w:r>
      <w:r w:rsidRPr="009D59F6">
        <w:rPr>
          <w:rStyle w:val="StyleUnderline"/>
          <w:rFonts w:asciiTheme="majorHAnsi" w:hAnsiTheme="majorHAnsi" w:cstheme="minorHAnsi"/>
        </w:rPr>
        <w:t>escalation by any the parties could happen either on purpose or as a result of miscalculation or the pressures of wartime circumstance</w:t>
      </w:r>
      <w:r w:rsidRPr="009D59F6">
        <w:rPr>
          <w:rFonts w:asciiTheme="majorHAnsi" w:hAnsiTheme="majorHAnsi" w:cstheme="minorHAnsi"/>
          <w:sz w:val="16"/>
        </w:rPr>
        <w:t xml:space="preserve">. Given these factors, </w:t>
      </w:r>
      <w:r w:rsidRPr="009D59F6">
        <w:rPr>
          <w:rStyle w:val="StyleUnderline"/>
          <w:rFonts w:asciiTheme="majorHAnsi" w:hAnsiTheme="majorHAnsi" w:cstheme="minorHAnsi"/>
        </w:rPr>
        <w:t xml:space="preserve">it is disturbingly easy to imagine scenarios under which a conflict could </w:t>
      </w:r>
      <w:r w:rsidRPr="009D59F6">
        <w:rPr>
          <w:rStyle w:val="Emphasis"/>
          <w:rFonts w:asciiTheme="majorHAnsi" w:hAnsiTheme="majorHAnsi" w:cstheme="minorHAnsi"/>
        </w:rPr>
        <w:t>quickly escalate</w:t>
      </w:r>
      <w:r w:rsidRPr="009D59F6">
        <w:rPr>
          <w:rStyle w:val="StyleUnderline"/>
          <w:rFonts w:asciiTheme="majorHAnsi" w:hAnsiTheme="majorHAnsi" w:cstheme="minorHAnsi"/>
        </w:rPr>
        <w:t xml:space="preserve"> in which the regional antagonists would consider the use </w:t>
      </w:r>
      <w:r w:rsidRPr="009D59F6">
        <w:rPr>
          <w:rStyle w:val="Emphasis"/>
          <w:rFonts w:asciiTheme="majorHAnsi" w:hAnsiTheme="majorHAnsi" w:cstheme="minorHAnsi"/>
        </w:rPr>
        <w:t>of chemical, biological, or nuclear weapons</w:t>
      </w:r>
      <w:r w:rsidRPr="009D59F6">
        <w:rPr>
          <w:rFonts w:asciiTheme="majorHAnsi" w:hAnsiTheme="majorHAnsi" w:cstheme="minorHAnsi"/>
          <w:sz w:val="16"/>
        </w:rPr>
        <w:t>.</w:t>
      </w:r>
    </w:p>
    <w:p w14:paraId="056BDAB3" w14:textId="77777777" w:rsidR="00BC4863" w:rsidRPr="009D59F6" w:rsidRDefault="00BC4863" w:rsidP="00BC4863">
      <w:pPr>
        <w:rPr>
          <w:rFonts w:asciiTheme="majorHAnsi" w:hAnsiTheme="majorHAnsi" w:cstheme="minorHAnsi"/>
          <w:sz w:val="16"/>
        </w:rPr>
      </w:pPr>
      <w:r w:rsidRPr="009D59F6">
        <w:rPr>
          <w:rStyle w:val="StyleUnderline"/>
          <w:rFonts w:asciiTheme="majorHAnsi" w:hAnsiTheme="majorHAnsi" w:cstheme="minorHAnsi"/>
        </w:rPr>
        <w:t>It would be a mistake to believe the nuclear taboo can somehow magically keep nuclear weapons from being used in the context of an unstable strategic framework. Systemic asymmetries between actors in fact suggest a certain increase in the probability of war—a war in which escalation could happen quickly and from a variety of participants. Once such a war starts, events would likely develop a momentum all their own and decision-making would consequently be shaped in unpredictable ways</w:t>
      </w:r>
      <w:r w:rsidRPr="009D59F6">
        <w:rPr>
          <w:rFonts w:asciiTheme="majorHAnsi" w:hAnsiTheme="majorHAnsi" w:cstheme="minorHAnsi"/>
          <w:sz w:val="16"/>
        </w:rPr>
        <w:t>.</w:t>
      </w:r>
    </w:p>
    <w:p w14:paraId="15B1BF79" w14:textId="77777777" w:rsidR="00BC4863" w:rsidRPr="009D59F6" w:rsidRDefault="00BC4863" w:rsidP="00BC4863">
      <w:pPr>
        <w:rPr>
          <w:rFonts w:asciiTheme="majorHAnsi" w:hAnsiTheme="majorHAnsi" w:cstheme="minorHAnsi"/>
          <w:sz w:val="16"/>
        </w:rPr>
      </w:pPr>
      <w:r w:rsidRPr="009D59F6">
        <w:rPr>
          <w:rFonts w:asciiTheme="majorHAnsi" w:hAnsiTheme="majorHAnsi" w:cstheme="minorHAnsi"/>
          <w:sz w:val="16"/>
        </w:rPr>
        <w:t xml:space="preserve">The international community must take this possibility seriously, and muster every tool at its disposal to prevent </w:t>
      </w:r>
      <w:r w:rsidRPr="009D59F6">
        <w:rPr>
          <w:rStyle w:val="StyleUnderline"/>
          <w:rFonts w:asciiTheme="majorHAnsi" w:hAnsiTheme="majorHAnsi" w:cstheme="minorHAnsi"/>
        </w:rPr>
        <w:t>such an outcome</w:t>
      </w:r>
      <w:r w:rsidRPr="009D59F6">
        <w:rPr>
          <w:rFonts w:asciiTheme="majorHAnsi" w:hAnsiTheme="majorHAnsi" w:cstheme="minorHAnsi"/>
          <w:sz w:val="16"/>
        </w:rPr>
        <w:t xml:space="preserve">, which </w:t>
      </w:r>
      <w:r w:rsidRPr="009D59F6">
        <w:rPr>
          <w:rStyle w:val="StyleUnderline"/>
          <w:rFonts w:asciiTheme="majorHAnsi" w:hAnsiTheme="majorHAnsi" w:cstheme="minorHAnsi"/>
        </w:rPr>
        <w:t xml:space="preserve">would be an unprecedented disaster for the peoples of the region, with substantial risk for the </w:t>
      </w:r>
      <w:r w:rsidRPr="009D59F6">
        <w:rPr>
          <w:rStyle w:val="Emphasis"/>
          <w:rFonts w:asciiTheme="majorHAnsi" w:hAnsiTheme="majorHAnsi" w:cstheme="minorHAnsi"/>
        </w:rPr>
        <w:t>entire world</w:t>
      </w:r>
      <w:r w:rsidRPr="009D59F6">
        <w:rPr>
          <w:rFonts w:asciiTheme="majorHAnsi" w:hAnsiTheme="majorHAnsi" w:cstheme="minorHAnsi"/>
          <w:sz w:val="16"/>
        </w:rPr>
        <w:t>.</w:t>
      </w:r>
    </w:p>
    <w:p w14:paraId="458EBAE4" w14:textId="0FA48596" w:rsidR="00570872" w:rsidRPr="009D59F6" w:rsidRDefault="00570872" w:rsidP="00570872">
      <w:pPr>
        <w:pStyle w:val="Heading3"/>
        <w:rPr>
          <w:rFonts w:asciiTheme="majorHAnsi" w:hAnsiTheme="majorHAnsi"/>
        </w:rPr>
      </w:pPr>
      <w:r w:rsidRPr="009D59F6">
        <w:rPr>
          <w:rFonts w:asciiTheme="majorHAnsi" w:hAnsiTheme="majorHAnsi"/>
        </w:rPr>
        <w:t>**A2**</w:t>
      </w:r>
    </w:p>
    <w:p w14:paraId="7E5FFA8B" w14:textId="78829B5A" w:rsidR="00570872" w:rsidRPr="009D59F6" w:rsidRDefault="00570872" w:rsidP="00570872">
      <w:pPr>
        <w:pStyle w:val="Heading3"/>
        <w:rPr>
          <w:rFonts w:asciiTheme="majorHAnsi" w:hAnsiTheme="majorHAnsi" w:cstheme="minorHAnsi"/>
        </w:rPr>
      </w:pPr>
      <w:r w:rsidRPr="009D59F6">
        <w:rPr>
          <w:rFonts w:asciiTheme="majorHAnsi" w:hAnsiTheme="majorHAnsi" w:cstheme="minorHAnsi"/>
        </w:rPr>
        <w:t>A2 Impact Turns</w:t>
      </w:r>
    </w:p>
    <w:p w14:paraId="431BA892" w14:textId="48008E7F" w:rsidR="00570872" w:rsidRPr="009D59F6" w:rsidRDefault="00570872" w:rsidP="00570872">
      <w:pPr>
        <w:pStyle w:val="Heading4"/>
        <w:rPr>
          <w:rFonts w:asciiTheme="majorHAnsi" w:hAnsiTheme="majorHAnsi" w:cstheme="minorHAnsi"/>
        </w:rPr>
      </w:pPr>
      <w:r w:rsidRPr="009D59F6">
        <w:rPr>
          <w:rFonts w:asciiTheme="majorHAnsi" w:hAnsiTheme="majorHAnsi" w:cstheme="minorHAnsi"/>
        </w:rPr>
        <w:t>Internal checks prevent overstretch and bolsters Supreme Court legitimacy – solves all your impact turns</w:t>
      </w:r>
    </w:p>
    <w:p w14:paraId="171ECF78" w14:textId="77777777" w:rsidR="00570872" w:rsidRPr="009D59F6" w:rsidRDefault="00570872" w:rsidP="00570872">
      <w:pPr>
        <w:rPr>
          <w:rFonts w:asciiTheme="majorHAnsi" w:hAnsiTheme="majorHAnsi" w:cstheme="minorHAnsi"/>
        </w:rPr>
      </w:pPr>
      <w:r w:rsidRPr="009D59F6">
        <w:rPr>
          <w:rFonts w:asciiTheme="majorHAnsi" w:hAnsiTheme="majorHAnsi" w:cstheme="minorHAnsi"/>
          <w:b/>
          <w:sz w:val="26"/>
          <w:szCs w:val="26"/>
        </w:rPr>
        <w:t>Fitzpatrick 4</w:t>
      </w:r>
      <w:r w:rsidRPr="009D59F6">
        <w:rPr>
          <w:rFonts w:asciiTheme="majorHAnsi" w:hAnsiTheme="majorHAnsi" w:cstheme="minorHAnsi"/>
        </w:rPr>
        <w:t xml:space="preserve"> (November, Robert K., Litigation attorney, J.D. at NYU School of Law, “NEITHER ICARUS NOR OSTRICH: STATE CONSTITUTIONS AS AN INDEPENDENT SOURCE OF INDIVIDUAL RIGHTS”, NYU Law Review, </w:t>
      </w:r>
      <w:hyperlink r:id="rId162" w:history="1">
        <w:r w:rsidRPr="009D59F6">
          <w:rPr>
            <w:rStyle w:val="Hyperlink"/>
            <w:rFonts w:asciiTheme="majorHAnsi" w:hAnsiTheme="majorHAnsi" w:cstheme="minorHAnsi"/>
          </w:rPr>
          <w:t>http://www.nyulawreview.org/sites/default/files/pdf/NYULawReview-79-5-Fitzpatrick.pdf</w:t>
        </w:r>
      </w:hyperlink>
      <w:r w:rsidRPr="009D59F6">
        <w:rPr>
          <w:rFonts w:asciiTheme="majorHAnsi" w:hAnsiTheme="majorHAnsi" w:cstheme="minorHAnsi"/>
        </w:rPr>
        <w:t>, p. 1872) MFE</w:t>
      </w:r>
    </w:p>
    <w:p w14:paraId="27D3AB51" w14:textId="278E7410" w:rsidR="00570872" w:rsidRPr="009D59F6" w:rsidRDefault="00570872" w:rsidP="00BC4863">
      <w:pPr>
        <w:rPr>
          <w:rFonts w:asciiTheme="majorHAnsi" w:hAnsiTheme="majorHAnsi" w:cstheme="minorHAnsi"/>
          <w:sz w:val="14"/>
        </w:rPr>
      </w:pPr>
      <w:r w:rsidRPr="009D59F6">
        <w:rPr>
          <w:rFonts w:asciiTheme="majorHAnsi" w:hAnsiTheme="majorHAnsi" w:cstheme="minorHAnsi"/>
          <w:sz w:val="14"/>
        </w:rPr>
        <w:t xml:space="preserve">Independent </w:t>
      </w:r>
      <w:r w:rsidRPr="009D59F6">
        <w:rPr>
          <w:rFonts w:asciiTheme="majorHAnsi" w:hAnsiTheme="majorHAnsi" w:cstheme="minorHAnsi"/>
          <w:b/>
          <w:highlight w:val="cyan"/>
          <w:u w:val="single"/>
        </w:rPr>
        <w:t>state constitutional interpretation is an extremely useful feature of the American legal system</w:t>
      </w:r>
      <w:r w:rsidRPr="009D59F6">
        <w:rPr>
          <w:rFonts w:asciiTheme="majorHAnsi" w:hAnsiTheme="majorHAnsi" w:cstheme="minorHAnsi"/>
          <w:highlight w:val="cyan"/>
          <w:u w:val="single"/>
        </w:rPr>
        <w:t>. It does not</w:t>
      </w:r>
      <w:r w:rsidRPr="009D59F6">
        <w:rPr>
          <w:rFonts w:asciiTheme="majorHAnsi" w:hAnsiTheme="majorHAnsi" w:cstheme="minorHAnsi"/>
          <w:u w:val="single"/>
        </w:rPr>
        <w:t xml:space="preserve"> demonstrate </w:t>
      </w:r>
      <w:r w:rsidRPr="009D59F6">
        <w:rPr>
          <w:rFonts w:asciiTheme="majorHAnsi" w:hAnsiTheme="majorHAnsi" w:cstheme="minorHAnsi"/>
          <w:highlight w:val="cyan"/>
          <w:u w:val="single"/>
        </w:rPr>
        <w:t>disrespect</w:t>
      </w:r>
      <w:r w:rsidRPr="009D59F6">
        <w:rPr>
          <w:rFonts w:asciiTheme="majorHAnsi" w:hAnsiTheme="majorHAnsi" w:cstheme="minorHAnsi"/>
          <w:u w:val="single"/>
        </w:rPr>
        <w:t xml:space="preserve"> for </w:t>
      </w:r>
      <w:r w:rsidRPr="009D59F6">
        <w:rPr>
          <w:rFonts w:asciiTheme="majorHAnsi" w:hAnsiTheme="majorHAnsi" w:cstheme="minorHAnsi"/>
          <w:highlight w:val="cyan"/>
          <w:u w:val="single"/>
        </w:rPr>
        <w:t>the Supreme Court or endanger the federal Constitution</w:t>
      </w:r>
      <w:r w:rsidRPr="009D59F6">
        <w:rPr>
          <w:rFonts w:asciiTheme="majorHAnsi" w:hAnsiTheme="majorHAnsi" w:cstheme="minorHAnsi"/>
          <w:sz w:val="14"/>
        </w:rPr>
        <w:t xml:space="preserve">, 25 3 </w:t>
      </w:r>
      <w:r w:rsidRPr="009D59F6">
        <w:rPr>
          <w:rFonts w:asciiTheme="majorHAnsi" w:hAnsiTheme="majorHAnsi" w:cstheme="minorHAnsi"/>
          <w:highlight w:val="cyan"/>
          <w:u w:val="single"/>
        </w:rPr>
        <w:t>but rather</w:t>
      </w:r>
      <w:r w:rsidRPr="009D59F6">
        <w:rPr>
          <w:rFonts w:asciiTheme="majorHAnsi" w:hAnsiTheme="majorHAnsi" w:cstheme="minorHAnsi"/>
          <w:u w:val="single"/>
        </w:rPr>
        <w:t xml:space="preserve"> reflects the duty state judges have to interpret their own constitutions, and the "genius of [the Framers'] idea that our citizens would have two political capacities, one state and one federal</w:t>
      </w:r>
      <w:r w:rsidRPr="009D59F6">
        <w:rPr>
          <w:rFonts w:asciiTheme="majorHAnsi" w:hAnsiTheme="majorHAnsi" w:cstheme="minorHAnsi"/>
          <w:sz w:val="14"/>
        </w:rPr>
        <w:t xml:space="preserve">." 254 </w:t>
      </w:r>
      <w:r w:rsidRPr="009D59F6">
        <w:rPr>
          <w:rFonts w:asciiTheme="majorHAnsi" w:hAnsiTheme="majorHAnsi" w:cstheme="minorHAnsi"/>
          <w:u w:val="single"/>
        </w:rPr>
        <w:t xml:space="preserve">Judicial federalism </w:t>
      </w:r>
      <w:r w:rsidRPr="009D59F6">
        <w:rPr>
          <w:rFonts w:asciiTheme="majorHAnsi" w:hAnsiTheme="majorHAnsi" w:cstheme="minorHAnsi"/>
          <w:highlight w:val="cyan"/>
          <w:u w:val="single"/>
        </w:rPr>
        <w:t>may</w:t>
      </w:r>
      <w:r w:rsidRPr="009D59F6">
        <w:rPr>
          <w:rFonts w:asciiTheme="majorHAnsi" w:hAnsiTheme="majorHAnsi" w:cstheme="minorHAnsi"/>
          <w:sz w:val="14"/>
        </w:rPr>
        <w:t xml:space="preserve">, as in the period between Bowers v. Hardwick and Lawrence v. Texas, </w:t>
      </w:r>
      <w:r w:rsidRPr="009D59F6">
        <w:rPr>
          <w:rFonts w:asciiTheme="majorHAnsi" w:hAnsiTheme="majorHAnsi" w:cstheme="minorHAnsi"/>
          <w:highlight w:val="cyan"/>
          <w:u w:val="single"/>
        </w:rPr>
        <w:t>help</w:t>
      </w:r>
      <w:r w:rsidRPr="009D59F6">
        <w:rPr>
          <w:rFonts w:asciiTheme="majorHAnsi" w:hAnsiTheme="majorHAnsi" w:cstheme="minorHAnsi"/>
          <w:u w:val="single"/>
        </w:rPr>
        <w:t xml:space="preserve"> to </w:t>
      </w:r>
      <w:r w:rsidRPr="009D59F6">
        <w:rPr>
          <w:rFonts w:asciiTheme="majorHAnsi" w:hAnsiTheme="majorHAnsi" w:cstheme="minorHAnsi"/>
          <w:highlight w:val="cyan"/>
          <w:u w:val="single"/>
        </w:rPr>
        <w:t>clarify the Supreme Court's understanding of the U.S. Constitution, or</w:t>
      </w:r>
      <w:r w:rsidRPr="009D59F6">
        <w:rPr>
          <w:rFonts w:asciiTheme="majorHAnsi" w:hAnsiTheme="majorHAnsi" w:cstheme="minorHAnsi"/>
          <w:sz w:val="14"/>
        </w:rPr>
        <w:t xml:space="preserve"> it may simply </w:t>
      </w:r>
      <w:r w:rsidRPr="009D59F6">
        <w:rPr>
          <w:rFonts w:asciiTheme="majorHAnsi" w:hAnsiTheme="majorHAnsi" w:cstheme="minorHAnsi"/>
          <w:highlight w:val="cyan"/>
          <w:u w:val="single"/>
        </w:rPr>
        <w:t>provide</w:t>
      </w:r>
      <w:r w:rsidRPr="009D59F6">
        <w:rPr>
          <w:rFonts w:asciiTheme="majorHAnsi" w:hAnsiTheme="majorHAnsi" w:cstheme="minorHAnsi"/>
          <w:u w:val="single"/>
        </w:rPr>
        <w:t xml:space="preserve"> for </w:t>
      </w:r>
      <w:r w:rsidRPr="009D59F6">
        <w:rPr>
          <w:rFonts w:asciiTheme="majorHAnsi" w:hAnsiTheme="majorHAnsi" w:cstheme="minorHAnsi"/>
          <w:highlight w:val="cyan"/>
          <w:u w:val="single"/>
        </w:rPr>
        <w:t>a diversity of policies befitting</w:t>
      </w:r>
      <w:r w:rsidRPr="009D59F6">
        <w:rPr>
          <w:rFonts w:asciiTheme="majorHAnsi" w:hAnsiTheme="majorHAnsi" w:cstheme="minorHAnsi"/>
          <w:u w:val="single"/>
        </w:rPr>
        <w:t xml:space="preserve"> such </w:t>
      </w:r>
      <w:r w:rsidRPr="009D59F6">
        <w:rPr>
          <w:rFonts w:asciiTheme="majorHAnsi" w:hAnsiTheme="majorHAnsi" w:cstheme="minorHAnsi"/>
          <w:highlight w:val="cyan"/>
          <w:u w:val="single"/>
        </w:rPr>
        <w:t>a diverse federal nation</w:t>
      </w:r>
      <w:r w:rsidRPr="009D59F6">
        <w:rPr>
          <w:rFonts w:asciiTheme="majorHAnsi" w:hAnsiTheme="majorHAnsi" w:cstheme="minorHAnsi"/>
          <w:sz w:val="14"/>
        </w:rPr>
        <w:t xml:space="preserve">. Under either scenario, </w:t>
      </w:r>
      <w:r w:rsidRPr="009D59F6">
        <w:rPr>
          <w:rFonts w:asciiTheme="majorHAnsi" w:hAnsiTheme="majorHAnsi" w:cstheme="minorHAnsi"/>
          <w:u w:val="single"/>
        </w:rPr>
        <w:t>judicial federalism, as it is practiced</w:t>
      </w:r>
      <w:r w:rsidRPr="009D59F6">
        <w:rPr>
          <w:rFonts w:asciiTheme="majorHAnsi" w:hAnsiTheme="majorHAnsi" w:cstheme="minorHAnsi"/>
          <w:sz w:val="14"/>
        </w:rPr>
        <w:t xml:space="preserve">, and as it must be practiced, </w:t>
      </w:r>
      <w:r w:rsidRPr="009D59F6">
        <w:rPr>
          <w:rFonts w:asciiTheme="majorHAnsi" w:hAnsiTheme="majorHAnsi" w:cstheme="minorHAnsi"/>
          <w:u w:val="single"/>
        </w:rPr>
        <w:t>provides for development of legal rules in a rapidly changing society in an incremental, state-by-state manner</w:t>
      </w:r>
      <w:r w:rsidRPr="009D59F6">
        <w:rPr>
          <w:rFonts w:asciiTheme="majorHAnsi" w:hAnsiTheme="majorHAnsi" w:cstheme="minorHAnsi"/>
          <w:sz w:val="14"/>
        </w:rPr>
        <w:t xml:space="preserve">. Moreover, </w:t>
      </w:r>
      <w:r w:rsidRPr="009D59F6">
        <w:rPr>
          <w:rFonts w:asciiTheme="majorHAnsi" w:hAnsiTheme="majorHAnsi" w:cstheme="minorHAnsi"/>
          <w:b/>
          <w:highlight w:val="cyan"/>
          <w:u w:val="single"/>
        </w:rPr>
        <w:t>the very limitations inherent in judicial federalism</w:t>
      </w:r>
      <w:r w:rsidRPr="009D59F6">
        <w:rPr>
          <w:rFonts w:asciiTheme="majorHAnsi" w:hAnsiTheme="majorHAnsi" w:cstheme="minorHAnsi"/>
          <w:b/>
          <w:u w:val="single"/>
        </w:rPr>
        <w:t xml:space="preserve"> that might seem to diminish its promise as a tool for legal change ultimately </w:t>
      </w:r>
      <w:r w:rsidRPr="009D59F6">
        <w:rPr>
          <w:rFonts w:asciiTheme="majorHAnsi" w:hAnsiTheme="majorHAnsi" w:cstheme="minorHAnsi"/>
          <w:b/>
          <w:highlight w:val="cyan"/>
          <w:u w:val="single"/>
        </w:rPr>
        <w:t>save it</w:t>
      </w:r>
      <w:r w:rsidRPr="009D59F6">
        <w:rPr>
          <w:rFonts w:asciiTheme="majorHAnsi" w:hAnsiTheme="majorHAnsi" w:cstheme="minorHAnsi"/>
          <w:sz w:val="14"/>
        </w:rPr>
        <w:t xml:space="preserve">, by </w:t>
      </w:r>
      <w:r w:rsidRPr="009D59F6">
        <w:rPr>
          <w:rFonts w:asciiTheme="majorHAnsi" w:hAnsiTheme="majorHAnsi" w:cstheme="minorHAnsi"/>
          <w:highlight w:val="cyan"/>
          <w:u w:val="single"/>
        </w:rPr>
        <w:t>providing sufficient checks to prevent any state court from moving too far ahead</w:t>
      </w:r>
      <w:r w:rsidRPr="009D59F6">
        <w:rPr>
          <w:rFonts w:asciiTheme="majorHAnsi" w:hAnsiTheme="majorHAnsi" w:cstheme="minorHAnsi"/>
          <w:u w:val="single"/>
        </w:rPr>
        <w:t xml:space="preserve"> of the state's people or the country at large. Judicial federalism</w:t>
      </w:r>
      <w:r w:rsidRPr="009D59F6">
        <w:rPr>
          <w:rFonts w:asciiTheme="majorHAnsi" w:hAnsiTheme="majorHAnsi" w:cstheme="minorHAnsi"/>
          <w:sz w:val="14"/>
        </w:rPr>
        <w:t xml:space="preserve">, therefore, </w:t>
      </w:r>
      <w:r w:rsidRPr="009D59F6">
        <w:rPr>
          <w:rFonts w:asciiTheme="majorHAnsi" w:hAnsiTheme="majorHAnsi" w:cstheme="minorHAnsi"/>
          <w:u w:val="single"/>
        </w:rPr>
        <w:t>serves as a highly palatable means of helping American law to evolve, and thereby fill the law's need to be "stable but not static.</w:t>
      </w:r>
      <w:r w:rsidRPr="009D59F6">
        <w:rPr>
          <w:rFonts w:asciiTheme="majorHAnsi" w:hAnsiTheme="majorHAnsi" w:cstheme="minorHAnsi"/>
          <w:sz w:val="14"/>
        </w:rPr>
        <w:t xml:space="preserve"> '2</w:t>
      </w:r>
    </w:p>
    <w:p w14:paraId="5F0B5282" w14:textId="1A414164" w:rsidR="00BC4863" w:rsidRPr="009D59F6" w:rsidRDefault="00BC4863" w:rsidP="00BC4863">
      <w:pPr>
        <w:pStyle w:val="Heading1"/>
        <w:rPr>
          <w:rFonts w:asciiTheme="majorHAnsi" w:hAnsiTheme="majorHAnsi"/>
        </w:rPr>
      </w:pPr>
      <w:r w:rsidRPr="009D59F6">
        <w:rPr>
          <w:rFonts w:asciiTheme="majorHAnsi" w:hAnsiTheme="majorHAnsi"/>
        </w:rPr>
        <w:t>CP</w:t>
      </w:r>
    </w:p>
    <w:p w14:paraId="50691EFD" w14:textId="77777777" w:rsidR="00BC4863" w:rsidRPr="009D59F6" w:rsidRDefault="00BC4863" w:rsidP="00BF0AB0">
      <w:pPr>
        <w:pStyle w:val="Heading2"/>
        <w:rPr>
          <w:rFonts w:asciiTheme="majorHAnsi" w:hAnsiTheme="majorHAnsi"/>
        </w:rPr>
      </w:pPr>
      <w:r w:rsidRPr="009D59F6">
        <w:rPr>
          <w:rFonts w:asciiTheme="majorHAnsi" w:hAnsiTheme="majorHAnsi"/>
        </w:rPr>
        <w:t>State Courts</w:t>
      </w:r>
    </w:p>
    <w:p w14:paraId="135452DE" w14:textId="24FBD768" w:rsidR="00393B44" w:rsidRPr="009D59F6" w:rsidRDefault="00393B44" w:rsidP="00393B44">
      <w:pPr>
        <w:pStyle w:val="Heading3"/>
        <w:rPr>
          <w:rFonts w:asciiTheme="majorHAnsi" w:hAnsiTheme="majorHAnsi"/>
        </w:rPr>
      </w:pPr>
      <w:r w:rsidRPr="009D59F6">
        <w:rPr>
          <w:rFonts w:asciiTheme="majorHAnsi" w:hAnsiTheme="majorHAnsi"/>
        </w:rPr>
        <w:t>**GENERIC SOLVENCY**</w:t>
      </w:r>
    </w:p>
    <w:p w14:paraId="6BD6C0F9" w14:textId="4004ECBC" w:rsidR="00BC4863" w:rsidRPr="009D59F6" w:rsidRDefault="00393B44" w:rsidP="00BC4863">
      <w:pPr>
        <w:pStyle w:val="Heading3"/>
        <w:rPr>
          <w:rFonts w:asciiTheme="majorHAnsi" w:hAnsiTheme="majorHAnsi" w:cstheme="minorHAnsi"/>
        </w:rPr>
      </w:pPr>
      <w:r w:rsidRPr="009D59F6">
        <w:rPr>
          <w:rFonts w:asciiTheme="majorHAnsi" w:hAnsiTheme="majorHAnsi" w:cstheme="minorHAnsi"/>
        </w:rPr>
        <w:t>Solvency – States Key</w:t>
      </w:r>
    </w:p>
    <w:p w14:paraId="28B61455"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States uniquely equipped to rule on education</w:t>
      </w:r>
    </w:p>
    <w:p w14:paraId="6C36CEBA"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szCs w:val="26"/>
        </w:rPr>
        <w:t xml:space="preserve">Lawson 13 </w:t>
      </w:r>
      <w:r w:rsidRPr="009D59F6">
        <w:rPr>
          <w:rFonts w:asciiTheme="majorHAnsi" w:hAnsiTheme="majorHAnsi" w:cstheme="minorHAnsi"/>
        </w:rPr>
        <w:t xml:space="preserve">(Aaron Lawson, associate lawyer at Edelson PC, “Educational Federalism: A New Case for Reduced Federal Involvement in K-12 Education,” </w:t>
      </w:r>
      <w:r w:rsidRPr="009D59F6">
        <w:rPr>
          <w:rFonts w:asciiTheme="majorHAnsi" w:hAnsiTheme="majorHAnsi" w:cstheme="minorHAnsi"/>
          <w:i/>
        </w:rPr>
        <w:t>BYU</w:t>
      </w:r>
      <w:r w:rsidRPr="009D59F6">
        <w:rPr>
          <w:rFonts w:asciiTheme="majorHAnsi" w:hAnsiTheme="majorHAnsi" w:cstheme="minorHAnsi"/>
        </w:rPr>
        <w:t>, http://digitalcommons.law.byu.edu/cgi/viewcontent.cgi?article=1333&amp;context=elj) JZ</w:t>
      </w:r>
    </w:p>
    <w:p w14:paraId="0DA5AB36" w14:textId="77777777" w:rsidR="00BC4863" w:rsidRPr="009D59F6" w:rsidRDefault="00BC4863" w:rsidP="00BC4863">
      <w:pPr>
        <w:rPr>
          <w:rFonts w:asciiTheme="majorHAnsi" w:hAnsiTheme="majorHAnsi" w:cstheme="minorHAnsi"/>
        </w:rPr>
      </w:pPr>
      <w:r w:rsidRPr="009D59F6">
        <w:rPr>
          <w:rStyle w:val="StyleUnderline"/>
          <w:rFonts w:asciiTheme="majorHAnsi" w:hAnsiTheme="majorHAnsi" w:cstheme="minorHAnsi"/>
          <w:highlight w:val="cyan"/>
        </w:rPr>
        <w:t>Every state constitution, in contrast with the Federal</w:t>
      </w:r>
      <w:r w:rsidRPr="009D59F6">
        <w:rPr>
          <w:rStyle w:val="StyleUnderline"/>
          <w:rFonts w:asciiTheme="majorHAnsi" w:hAnsiTheme="majorHAnsi" w:cstheme="minorHAnsi"/>
        </w:rPr>
        <w:t xml:space="preserve"> Constitution, </w:t>
      </w:r>
      <w:r w:rsidRPr="009D59F6">
        <w:rPr>
          <w:rStyle w:val="StyleUnderline"/>
          <w:rFonts w:asciiTheme="majorHAnsi" w:hAnsiTheme="majorHAnsi" w:cstheme="minorHAnsi"/>
          <w:highlight w:val="cyan"/>
        </w:rPr>
        <w:t>contains some guarantee of education.</w:t>
      </w:r>
      <w:r w:rsidRPr="009D59F6">
        <w:rPr>
          <w:rFonts w:asciiTheme="majorHAnsi" w:hAnsiTheme="majorHAnsi" w:cstheme="minorHAnsi"/>
        </w:rPr>
        <w:t>18 State courts split into two groups on how to give effect to these guarantees: (</w:t>
      </w:r>
      <w:r w:rsidRPr="009D59F6">
        <w:rPr>
          <w:rStyle w:val="StyleUnderline"/>
          <w:rFonts w:asciiTheme="majorHAnsi" w:hAnsiTheme="majorHAnsi" w:cstheme="minorHAnsi"/>
        </w:rPr>
        <w:t xml:space="preserve">1) by evaluating education policy under Equal Protection by declaring education a fundamental right or by treating wealth as a suspect classification,19 or (2) by evaluating education policies under a framework of educational adequacy.20 </w:t>
      </w:r>
      <w:r w:rsidRPr="009D59F6">
        <w:rPr>
          <w:rFonts w:asciiTheme="majorHAnsi" w:hAnsiTheme="majorHAnsi" w:cstheme="minorHAnsi"/>
        </w:rPr>
        <w:t xml:space="preserve">In either case, </w:t>
      </w:r>
      <w:r w:rsidRPr="009D59F6">
        <w:rPr>
          <w:rStyle w:val="StyleUnderline"/>
          <w:rFonts w:asciiTheme="majorHAnsi" w:hAnsiTheme="majorHAnsi" w:cstheme="minorHAnsi"/>
          <w:highlight w:val="cyan"/>
        </w:rPr>
        <w:t>these clauses establish substantive educational guarantees</w:t>
      </w:r>
      <w:r w:rsidRPr="009D59F6">
        <w:rPr>
          <w:rStyle w:val="StyleUnderline"/>
          <w:rFonts w:asciiTheme="majorHAnsi" w:hAnsiTheme="majorHAnsi" w:cstheme="minorHAnsi"/>
        </w:rPr>
        <w:t xml:space="preserve"> on the state level </w:t>
      </w:r>
      <w:r w:rsidRPr="009D59F6">
        <w:rPr>
          <w:rStyle w:val="StyleUnderline"/>
          <w:rFonts w:asciiTheme="majorHAnsi" w:hAnsiTheme="majorHAnsi" w:cstheme="minorHAnsi"/>
          <w:highlight w:val="cyan"/>
        </w:rPr>
        <w:t>that do not exist at the federal level and provide the courts with a role in ensuring the fulfillment of these guarantees.</w:t>
      </w:r>
      <w:r w:rsidRPr="009D59F6">
        <w:rPr>
          <w:rFonts w:asciiTheme="majorHAnsi" w:hAnsiTheme="majorHAnsi" w:cstheme="minorHAnsi"/>
        </w:rPr>
        <w:t xml:space="preserve">21 These clauses also help to create a valuable political dynamic, which has inured to the benefit of children. As part of this political dynamic, courts define the contours of these affirmative guarantees, and the legislature fulfills its own constitutional duty by legislating between those boundaries.22 </w:t>
      </w:r>
    </w:p>
    <w:p w14:paraId="7C8260B8"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State regulations better for students, especially poor and minority children</w:t>
      </w:r>
    </w:p>
    <w:p w14:paraId="30C57A3E"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szCs w:val="26"/>
        </w:rPr>
        <w:t xml:space="preserve">Lawson 13 </w:t>
      </w:r>
      <w:r w:rsidRPr="009D59F6">
        <w:rPr>
          <w:rFonts w:asciiTheme="majorHAnsi" w:hAnsiTheme="majorHAnsi" w:cstheme="minorHAnsi"/>
        </w:rPr>
        <w:t xml:space="preserve">(Aaron Lawson, associate lawyer at Edelson PC, “Educational Federalism: A New Case for Reduced Federal Involvement in K-12 Education,” </w:t>
      </w:r>
      <w:r w:rsidRPr="009D59F6">
        <w:rPr>
          <w:rFonts w:asciiTheme="majorHAnsi" w:hAnsiTheme="majorHAnsi" w:cstheme="minorHAnsi"/>
          <w:i/>
        </w:rPr>
        <w:t>BYU</w:t>
      </w:r>
      <w:r w:rsidRPr="009D59F6">
        <w:rPr>
          <w:rFonts w:asciiTheme="majorHAnsi" w:hAnsiTheme="majorHAnsi" w:cstheme="minorHAnsi"/>
        </w:rPr>
        <w:t>, http://digitalcommons.law.byu.edu/cgi/viewcontent.cgi?article=1333&amp;context=elj) JZ</w:t>
      </w:r>
    </w:p>
    <w:p w14:paraId="22EF58B1" w14:textId="77777777" w:rsidR="00BC4863" w:rsidRPr="009D59F6" w:rsidRDefault="00BC4863" w:rsidP="00BC4863">
      <w:pPr>
        <w:rPr>
          <w:rFonts w:asciiTheme="majorHAnsi" w:hAnsiTheme="majorHAnsi" w:cstheme="minorHAnsi"/>
        </w:rPr>
      </w:pPr>
      <w:r w:rsidRPr="009D59F6">
        <w:rPr>
          <w:rFonts w:asciiTheme="majorHAnsi" w:hAnsiTheme="majorHAnsi" w:cstheme="minorHAnsi"/>
        </w:rPr>
        <w:t xml:space="preserve">Using policies adopted in New York State in response to RTTT as an example, this Comment argues that </w:t>
      </w:r>
      <w:r w:rsidRPr="009D59F6">
        <w:rPr>
          <w:rStyle w:val="StyleUnderline"/>
          <w:rFonts w:asciiTheme="majorHAnsi" w:hAnsiTheme="majorHAnsi" w:cstheme="minorHAnsi"/>
          <w:highlight w:val="cyan"/>
        </w:rPr>
        <w:t>the federal government should step aside</w:t>
      </w:r>
      <w:r w:rsidRPr="009D59F6">
        <w:rPr>
          <w:rStyle w:val="StyleUnderline"/>
          <w:rFonts w:asciiTheme="majorHAnsi" w:hAnsiTheme="majorHAnsi" w:cstheme="minorHAnsi"/>
        </w:rPr>
        <w:t xml:space="preserve"> to the extent necessary </w:t>
      </w:r>
      <w:r w:rsidRPr="009D59F6">
        <w:rPr>
          <w:rStyle w:val="StyleUnderline"/>
          <w:rFonts w:asciiTheme="majorHAnsi" w:hAnsiTheme="majorHAnsi" w:cstheme="minorHAnsi"/>
          <w:highlight w:val="cyan"/>
        </w:rPr>
        <w:t>to allow state courts more flexibility to protect</w:t>
      </w:r>
      <w:r w:rsidRPr="009D59F6">
        <w:rPr>
          <w:rStyle w:val="StyleUnderline"/>
          <w:rFonts w:asciiTheme="majorHAnsi" w:hAnsiTheme="majorHAnsi" w:cstheme="minorHAnsi"/>
        </w:rPr>
        <w:t xml:space="preserve"> the substantive educational rights of poor and minority </w:t>
      </w:r>
      <w:r w:rsidRPr="009D59F6">
        <w:rPr>
          <w:rStyle w:val="StyleUnderline"/>
          <w:rFonts w:asciiTheme="majorHAnsi" w:hAnsiTheme="majorHAnsi" w:cstheme="minorHAnsi"/>
          <w:highlight w:val="cyan"/>
        </w:rPr>
        <w:t>children</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Specifically, where federal constitutional rights are not at issue, </w:t>
      </w:r>
      <w:r w:rsidRPr="009D59F6">
        <w:rPr>
          <w:rStyle w:val="StyleUnderline"/>
          <w:rFonts w:asciiTheme="majorHAnsi" w:hAnsiTheme="majorHAnsi" w:cstheme="minorHAnsi"/>
        </w:rPr>
        <w:t>federal involvement in education should be minimized to the point that state courts have an unrestrained ability to protect the educational needs of, and ensure adequate educational opportunity for, each state’s children.</w:t>
      </w:r>
      <w:r w:rsidRPr="009D59F6">
        <w:rPr>
          <w:rFonts w:asciiTheme="majorHAnsi" w:hAnsiTheme="majorHAnsi" w:cstheme="minorHAnsi"/>
        </w:rPr>
        <w:t xml:space="preserve">25 This Comment does not argue for an end to all education policymaking at the federal level. Rather, it argues that </w:t>
      </w:r>
      <w:r w:rsidRPr="009D59F6">
        <w:rPr>
          <w:rStyle w:val="StyleUnderline"/>
          <w:rFonts w:asciiTheme="majorHAnsi" w:hAnsiTheme="majorHAnsi" w:cstheme="minorHAnsi"/>
        </w:rPr>
        <w:t xml:space="preserve">the functioning of the state’s court-legislature dynamic should act as a limitation on the policies enacted at the federal level. </w:t>
      </w:r>
      <w:r w:rsidRPr="009D59F6">
        <w:rPr>
          <w:rStyle w:val="StyleUnderline"/>
          <w:rFonts w:asciiTheme="majorHAnsi" w:hAnsiTheme="majorHAnsi" w:cstheme="minorHAnsi"/>
          <w:highlight w:val="cyan"/>
        </w:rPr>
        <w:t>The educational rights of poor and minority children in particular may be more</w:t>
      </w:r>
      <w:r w:rsidRPr="009D59F6">
        <w:rPr>
          <w:rStyle w:val="StyleUnderline"/>
          <w:rFonts w:asciiTheme="majorHAnsi" w:hAnsiTheme="majorHAnsi" w:cstheme="minorHAnsi"/>
        </w:rPr>
        <w:t xml:space="preserve"> efficiently </w:t>
      </w:r>
      <w:r w:rsidRPr="009D59F6">
        <w:rPr>
          <w:rStyle w:val="StyleUnderline"/>
          <w:rFonts w:asciiTheme="majorHAnsi" w:hAnsiTheme="majorHAnsi" w:cstheme="minorHAnsi"/>
          <w:highlight w:val="cyan"/>
        </w:rPr>
        <w:t>safeguarded</w:t>
      </w:r>
      <w:r w:rsidRPr="009D59F6">
        <w:rPr>
          <w:rStyle w:val="StyleUnderline"/>
          <w:rFonts w:asciiTheme="majorHAnsi" w:hAnsiTheme="majorHAnsi" w:cstheme="minorHAnsi"/>
        </w:rPr>
        <w:t xml:space="preserve"> by putting the power </w:t>
      </w:r>
      <w:r w:rsidRPr="009D59F6">
        <w:rPr>
          <w:rStyle w:val="StyleUnderline"/>
          <w:rFonts w:asciiTheme="majorHAnsi" w:hAnsiTheme="majorHAnsi" w:cstheme="minorHAnsi"/>
          <w:highlight w:val="cyan"/>
        </w:rPr>
        <w:t>in the hands of state courts</w:t>
      </w:r>
      <w:r w:rsidRPr="009D59F6">
        <w:rPr>
          <w:rStyle w:val="StyleUnderline"/>
          <w:rFonts w:asciiTheme="majorHAnsi" w:hAnsiTheme="majorHAnsi" w:cstheme="minorHAnsi"/>
        </w:rPr>
        <w:t xml:space="preserve"> and legislatures, </w:t>
      </w:r>
      <w:r w:rsidRPr="009D59F6">
        <w:rPr>
          <w:rStyle w:val="StyleUnderline"/>
          <w:rFonts w:asciiTheme="majorHAnsi" w:hAnsiTheme="majorHAnsi" w:cstheme="minorHAnsi"/>
          <w:highlight w:val="cyan"/>
        </w:rPr>
        <w:t>whereas recent federal programs have taken that ability from the states in a way that may be detrimental</w:t>
      </w:r>
      <w:r w:rsidRPr="009D59F6">
        <w:rPr>
          <w:rStyle w:val="StyleUnderline"/>
          <w:rFonts w:asciiTheme="majorHAnsi" w:hAnsiTheme="majorHAnsi" w:cstheme="minorHAnsi"/>
        </w:rPr>
        <w:t xml:space="preserve"> to the nation’s youth.</w:t>
      </w:r>
      <w:r w:rsidRPr="009D59F6">
        <w:rPr>
          <w:rFonts w:asciiTheme="majorHAnsi" w:hAnsiTheme="majorHAnsi" w:cstheme="minorHAnsi"/>
        </w:rPr>
        <w:t xml:space="preserve"> In particular, the expansion of the federal presence in the education arena has changed policymaking dramatically. Federal policy will be off limits to the remedial powers of state courts and legislatures, limiting the array of options they have when seeking to enforce constitutional guarantees of education. Unless state courts prove themselves unwilling and unable to deal with the structural problems created by educational policies, </w:t>
      </w:r>
      <w:r w:rsidRPr="009D59F6">
        <w:rPr>
          <w:rStyle w:val="StyleUnderline"/>
          <w:rFonts w:asciiTheme="majorHAnsi" w:hAnsiTheme="majorHAnsi" w:cstheme="minorHAnsi"/>
        </w:rPr>
        <w:t>the federal government should assume a role that leaves sufficient space for state courts to operate.</w:t>
      </w:r>
      <w:r w:rsidRPr="009D59F6">
        <w:rPr>
          <w:rFonts w:asciiTheme="majorHAnsi" w:hAnsiTheme="majorHAnsi" w:cstheme="minorHAnsi"/>
        </w:rPr>
        <w:t xml:space="preserve"> </w:t>
      </w:r>
    </w:p>
    <w:p w14:paraId="2AA075EE" w14:textId="2927E8DB" w:rsidR="00393B44" w:rsidRPr="009D59F6" w:rsidRDefault="00393B44" w:rsidP="00393B44">
      <w:pPr>
        <w:pStyle w:val="Heading3"/>
        <w:rPr>
          <w:rFonts w:asciiTheme="majorHAnsi" w:hAnsiTheme="majorHAnsi" w:cstheme="minorHAnsi"/>
        </w:rPr>
      </w:pPr>
      <w:r w:rsidRPr="009D59F6">
        <w:rPr>
          <w:rFonts w:asciiTheme="majorHAnsi" w:hAnsiTheme="majorHAnsi" w:cstheme="minorHAnsi"/>
        </w:rPr>
        <w:t>Solvency – State Courts Key</w:t>
      </w:r>
    </w:p>
    <w:p w14:paraId="68D8F9C2" w14:textId="77777777" w:rsidR="00393B44" w:rsidRPr="009D59F6" w:rsidRDefault="00393B44" w:rsidP="00393B44">
      <w:pPr>
        <w:pStyle w:val="Heading4"/>
        <w:rPr>
          <w:rFonts w:asciiTheme="majorHAnsi" w:hAnsiTheme="majorHAnsi" w:cstheme="minorHAnsi"/>
        </w:rPr>
      </w:pPr>
      <w:r w:rsidRPr="009D59F6">
        <w:rPr>
          <w:rFonts w:asciiTheme="majorHAnsi" w:hAnsiTheme="majorHAnsi" w:cstheme="minorHAnsi"/>
        </w:rPr>
        <w:t>Only local flexibility avoids previous litigation blunders</w:t>
      </w:r>
    </w:p>
    <w:p w14:paraId="66F2808F" w14:textId="77777777" w:rsidR="00393B44" w:rsidRPr="009D59F6" w:rsidRDefault="00393B44" w:rsidP="00393B44">
      <w:pPr>
        <w:rPr>
          <w:rFonts w:asciiTheme="majorHAnsi" w:hAnsiTheme="majorHAnsi" w:cstheme="minorHAnsi"/>
        </w:rPr>
      </w:pPr>
      <w:r w:rsidRPr="009D59F6">
        <w:rPr>
          <w:rStyle w:val="Style13ptBold"/>
          <w:rFonts w:asciiTheme="majorHAnsi" w:hAnsiTheme="majorHAnsi" w:cstheme="minorHAnsi"/>
          <w:szCs w:val="26"/>
        </w:rPr>
        <w:t xml:space="preserve">Harvard Law Review 15 </w:t>
      </w:r>
      <w:r w:rsidRPr="009D59F6">
        <w:rPr>
          <w:rFonts w:asciiTheme="majorHAnsi" w:hAnsiTheme="majorHAnsi" w:cstheme="minorHAnsi"/>
        </w:rPr>
        <w:t xml:space="preserve">(“Education Policy Litigation as Devolution,” </w:t>
      </w:r>
      <w:r w:rsidRPr="009D59F6">
        <w:rPr>
          <w:rFonts w:asciiTheme="majorHAnsi" w:hAnsiTheme="majorHAnsi" w:cstheme="minorHAnsi"/>
          <w:i/>
        </w:rPr>
        <w:t>Harvard Law Review</w:t>
      </w:r>
      <w:r w:rsidRPr="009D59F6">
        <w:rPr>
          <w:rFonts w:asciiTheme="majorHAnsi" w:hAnsiTheme="majorHAnsi" w:cstheme="minorHAnsi"/>
        </w:rPr>
        <w:t>, https://harvardlawreview.org/2015/01/education-policy-litigation-as-devolution/) JZ</w:t>
      </w:r>
    </w:p>
    <w:p w14:paraId="003ADC2C" w14:textId="77777777" w:rsidR="00393B44" w:rsidRPr="009D59F6" w:rsidRDefault="00393B44" w:rsidP="00393B44">
      <w:pPr>
        <w:rPr>
          <w:rFonts w:asciiTheme="majorHAnsi" w:hAnsiTheme="majorHAnsi" w:cstheme="minorHAnsi"/>
        </w:rPr>
      </w:pPr>
      <w:r w:rsidRPr="009D59F6">
        <w:rPr>
          <w:rStyle w:val="StyleUnderline"/>
          <w:rFonts w:asciiTheme="majorHAnsi" w:hAnsiTheme="majorHAnsi" w:cstheme="minorHAnsi"/>
        </w:rPr>
        <w:t xml:space="preserve">Both the post-Brown desegregation litigation and the state funding litigation that followed suffered from a common problem: </w:t>
      </w:r>
      <w:r w:rsidRPr="009D59F6">
        <w:rPr>
          <w:rStyle w:val="StyleUnderline"/>
          <w:rFonts w:asciiTheme="majorHAnsi" w:hAnsiTheme="majorHAnsi" w:cstheme="minorHAnsi"/>
          <w:highlight w:val="cyan"/>
        </w:rPr>
        <w:t>the courts were troubled by the antidemocratic nature of dictating education policy</w:t>
      </w:r>
      <w:r w:rsidRPr="009D59F6">
        <w:rPr>
          <w:rStyle w:val="StyleUnderline"/>
          <w:rFonts w:asciiTheme="majorHAnsi" w:hAnsiTheme="majorHAnsi" w:cstheme="minorHAnsi"/>
        </w:rPr>
        <w:t xml:space="preserve"> and funding decisions </w:t>
      </w:r>
      <w:r w:rsidRPr="009D59F6">
        <w:rPr>
          <w:rStyle w:val="StyleUnderline"/>
          <w:rFonts w:asciiTheme="majorHAnsi" w:hAnsiTheme="majorHAnsi" w:cstheme="minorHAnsi"/>
          <w:highlight w:val="cyan"/>
        </w:rPr>
        <w:t>from the bench, and retreated from that role. Recently,</w:t>
      </w:r>
      <w:r w:rsidRPr="009D59F6">
        <w:rPr>
          <w:rStyle w:val="StyleUnderline"/>
          <w:rFonts w:asciiTheme="majorHAnsi" w:hAnsiTheme="majorHAnsi" w:cstheme="minorHAnsi"/>
        </w:rPr>
        <w:t xml:space="preserve"> advocates have sued state education agencies under a new theory: </w:t>
      </w:r>
      <w:r w:rsidRPr="009D59F6">
        <w:rPr>
          <w:rStyle w:val="StyleUnderline"/>
          <w:rFonts w:asciiTheme="majorHAnsi" w:hAnsiTheme="majorHAnsi" w:cstheme="minorHAnsi"/>
          <w:highlight w:val="cyan"/>
        </w:rPr>
        <w:t>plaintiffs have sought to strike down state laws tha</w:t>
      </w:r>
      <w:r w:rsidRPr="009D59F6">
        <w:rPr>
          <w:rStyle w:val="StyleUnderline"/>
          <w:rFonts w:asciiTheme="majorHAnsi" w:hAnsiTheme="majorHAnsi" w:cstheme="minorHAnsi"/>
        </w:rPr>
        <w:t xml:space="preserve">t they argue </w:t>
      </w:r>
      <w:r w:rsidRPr="009D59F6">
        <w:rPr>
          <w:rStyle w:val="StyleUnderline"/>
          <w:rFonts w:asciiTheme="majorHAnsi" w:hAnsiTheme="majorHAnsi" w:cstheme="minorHAnsi"/>
          <w:highlight w:val="cyan"/>
        </w:rPr>
        <w:t>are contrary to the state constitutional educational guarantees.</w:t>
      </w:r>
      <w:r w:rsidRPr="009D59F6">
        <w:rPr>
          <w:rFonts w:asciiTheme="majorHAnsi" w:hAnsiTheme="majorHAnsi" w:cstheme="minorHAnsi"/>
        </w:rPr>
        <w:t xml:space="preserve"> This is a new form of litigation seeking a new form of remedy, and these early cases are the seeds of what may ultimately stand as a third wave of education litigation. As this Part will argue, </w:t>
      </w:r>
      <w:r w:rsidRPr="009D59F6">
        <w:rPr>
          <w:rStyle w:val="StyleUnderline"/>
          <w:rFonts w:asciiTheme="majorHAnsi" w:hAnsiTheme="majorHAnsi" w:cstheme="minorHAnsi"/>
          <w:highlight w:val="cyan"/>
        </w:rPr>
        <w:t>this</w:t>
      </w:r>
      <w:r w:rsidRPr="009D59F6">
        <w:rPr>
          <w:rStyle w:val="StyleUnderline"/>
          <w:rFonts w:asciiTheme="majorHAnsi" w:hAnsiTheme="majorHAnsi" w:cstheme="minorHAnsi"/>
        </w:rPr>
        <w:t xml:space="preserve"> form of </w:t>
      </w:r>
      <w:r w:rsidRPr="009D59F6">
        <w:rPr>
          <w:rStyle w:val="StyleUnderline"/>
          <w:rFonts w:asciiTheme="majorHAnsi" w:hAnsiTheme="majorHAnsi" w:cstheme="minorHAnsi"/>
          <w:highlight w:val="cyan"/>
        </w:rPr>
        <w:t>remedy may evade the concerns that troubled past education litigation</w:t>
      </w:r>
      <w:r w:rsidRPr="009D59F6">
        <w:rPr>
          <w:rStyle w:val="StyleUnderline"/>
          <w:rFonts w:asciiTheme="majorHAnsi" w:hAnsiTheme="majorHAnsi" w:cstheme="minorHAnsi"/>
        </w:rPr>
        <w:t xml:space="preserve"> because </w:t>
      </w:r>
      <w:r w:rsidRPr="009D59F6">
        <w:rPr>
          <w:rStyle w:val="StyleUnderline"/>
          <w:rFonts w:asciiTheme="majorHAnsi" w:hAnsiTheme="majorHAnsi" w:cstheme="minorHAnsi"/>
          <w:highlight w:val="cyan"/>
        </w:rPr>
        <w:t>plaintiffs do not ask the courts to dictate</w:t>
      </w:r>
      <w:r w:rsidRPr="009D59F6">
        <w:rPr>
          <w:rStyle w:val="StyleUnderline"/>
          <w:rFonts w:asciiTheme="majorHAnsi" w:hAnsiTheme="majorHAnsi" w:cstheme="minorHAnsi"/>
        </w:rPr>
        <w:t xml:space="preserve"> teacher tenure and dismissal </w:t>
      </w:r>
      <w:r w:rsidRPr="009D59F6">
        <w:rPr>
          <w:rStyle w:val="StyleUnderline"/>
          <w:rFonts w:asciiTheme="majorHAnsi" w:hAnsiTheme="majorHAnsi" w:cstheme="minorHAnsi"/>
          <w:highlight w:val="cyan"/>
        </w:rPr>
        <w:t>policies</w:t>
      </w:r>
      <w:r w:rsidRPr="009D59F6">
        <w:rPr>
          <w:rStyle w:val="StyleUnderline"/>
          <w:rFonts w:asciiTheme="majorHAnsi" w:hAnsiTheme="majorHAnsi" w:cstheme="minorHAnsi"/>
        </w:rPr>
        <w:t xml:space="preserve"> to states and districts. </w:t>
      </w:r>
      <w:r w:rsidRPr="009D59F6">
        <w:rPr>
          <w:rStyle w:val="StyleUnderline"/>
          <w:rFonts w:asciiTheme="majorHAnsi" w:hAnsiTheme="majorHAnsi" w:cstheme="minorHAnsi"/>
          <w:highlight w:val="cyan"/>
        </w:rPr>
        <w:t>Instead, plaintiffs seek to devolve contested policy issues from states to districts</w:t>
      </w:r>
      <w:r w:rsidRPr="009D59F6">
        <w:rPr>
          <w:rStyle w:val="StyleUnderline"/>
          <w:rFonts w:asciiTheme="majorHAnsi" w:hAnsiTheme="majorHAnsi" w:cstheme="minorHAnsi"/>
        </w:rPr>
        <w:t xml:space="preserve">; they would have the courts strike down state statutes, </w:t>
      </w:r>
      <w:r w:rsidRPr="009D59F6">
        <w:rPr>
          <w:rStyle w:val="StyleUnderline"/>
          <w:rFonts w:asciiTheme="majorHAnsi" w:hAnsiTheme="majorHAnsi" w:cstheme="minorHAnsi"/>
          <w:highlight w:val="cyan"/>
        </w:rPr>
        <w:t>leaving districts with greater discretion until</w:t>
      </w:r>
      <w:r w:rsidRPr="009D59F6">
        <w:rPr>
          <w:rStyle w:val="StyleUnderline"/>
          <w:rFonts w:asciiTheme="majorHAnsi" w:hAnsiTheme="majorHAnsi" w:cstheme="minorHAnsi"/>
        </w:rPr>
        <w:t xml:space="preserve"> or unless </w:t>
      </w:r>
      <w:r w:rsidRPr="009D59F6">
        <w:rPr>
          <w:rStyle w:val="StyleUnderline"/>
          <w:rFonts w:asciiTheme="majorHAnsi" w:hAnsiTheme="majorHAnsi" w:cstheme="minorHAnsi"/>
          <w:highlight w:val="cyan"/>
        </w:rPr>
        <w:t>the state legislature crafts compliant laws</w:t>
      </w:r>
      <w:r w:rsidRPr="009D59F6">
        <w:rPr>
          <w:rStyle w:val="StyleUnderline"/>
          <w:rFonts w:asciiTheme="majorHAnsi" w:hAnsiTheme="majorHAnsi" w:cstheme="minorHAnsi"/>
        </w:rPr>
        <w:t>.</w:t>
      </w:r>
      <w:r w:rsidRPr="009D59F6">
        <w:rPr>
          <w:rFonts w:asciiTheme="majorHAnsi" w:hAnsiTheme="majorHAnsi" w:cstheme="minorHAnsi"/>
        </w:rPr>
        <w:t xml:space="preserve"> This litigation thus mitigates many of the traditional prudential concerns cited by the courts in the latter phases of past waves of education litigation. It is too soon to tell whether this litigation will amount to a genuine new wave of education reform litigation, or whether it will be shorter-lived. But as this Part will argue, the form of remedy may allow this litigation to evade the concerns that plagued its predecessors.</w:t>
      </w:r>
    </w:p>
    <w:p w14:paraId="6D1D3EE0" w14:textId="77777777" w:rsidR="00393B44" w:rsidRPr="009D59F6" w:rsidRDefault="00393B44" w:rsidP="00393B44">
      <w:pPr>
        <w:pStyle w:val="Heading4"/>
        <w:rPr>
          <w:rFonts w:asciiTheme="majorHAnsi" w:hAnsiTheme="majorHAnsi" w:cstheme="minorHAnsi"/>
        </w:rPr>
      </w:pPr>
      <w:r w:rsidRPr="009D59F6">
        <w:rPr>
          <w:rFonts w:asciiTheme="majorHAnsi" w:hAnsiTheme="majorHAnsi" w:cstheme="minorHAnsi"/>
        </w:rPr>
        <w:t>Federal courts ruling on education funding is controversial</w:t>
      </w:r>
    </w:p>
    <w:p w14:paraId="16020EBD" w14:textId="77777777" w:rsidR="00393B44" w:rsidRPr="009D59F6" w:rsidRDefault="00393B44" w:rsidP="00393B44">
      <w:pPr>
        <w:rPr>
          <w:rFonts w:asciiTheme="majorHAnsi" w:hAnsiTheme="majorHAnsi" w:cstheme="minorHAnsi"/>
        </w:rPr>
      </w:pPr>
      <w:r w:rsidRPr="009D59F6">
        <w:rPr>
          <w:rStyle w:val="Style13ptBold"/>
          <w:rFonts w:asciiTheme="majorHAnsi" w:hAnsiTheme="majorHAnsi" w:cstheme="minorHAnsi"/>
          <w:szCs w:val="26"/>
        </w:rPr>
        <w:t xml:space="preserve">Harvard Law Review 15 </w:t>
      </w:r>
      <w:r w:rsidRPr="009D59F6">
        <w:rPr>
          <w:rFonts w:asciiTheme="majorHAnsi" w:hAnsiTheme="majorHAnsi" w:cstheme="minorHAnsi"/>
        </w:rPr>
        <w:t xml:space="preserve">(“Education Policy Litigation as Devolution,” </w:t>
      </w:r>
      <w:r w:rsidRPr="009D59F6">
        <w:rPr>
          <w:rFonts w:asciiTheme="majorHAnsi" w:hAnsiTheme="majorHAnsi" w:cstheme="minorHAnsi"/>
          <w:i/>
        </w:rPr>
        <w:t>Harvard Law Review</w:t>
      </w:r>
      <w:r w:rsidRPr="009D59F6">
        <w:rPr>
          <w:rFonts w:asciiTheme="majorHAnsi" w:hAnsiTheme="majorHAnsi" w:cstheme="minorHAnsi"/>
        </w:rPr>
        <w:t>, https://harvardlawreview.org/2015/01/education-policy-litigation-as-devolution/) JZ</w:t>
      </w:r>
    </w:p>
    <w:p w14:paraId="52034C05" w14:textId="7B1CD353" w:rsidR="00393B44" w:rsidRPr="009D59F6" w:rsidRDefault="00393B44" w:rsidP="00393B44">
      <w:pPr>
        <w:rPr>
          <w:rStyle w:val="StyleUnderline"/>
          <w:rFonts w:asciiTheme="majorHAnsi" w:hAnsiTheme="majorHAnsi" w:cstheme="minorHAnsi"/>
        </w:rPr>
      </w:pPr>
      <w:r w:rsidRPr="009D59F6">
        <w:rPr>
          <w:rFonts w:asciiTheme="majorHAnsi" w:hAnsiTheme="majorHAnsi" w:cstheme="minorHAnsi"/>
        </w:rPr>
        <w:t xml:space="preserve">The state funding context poses a similar dilemma, but for different reasons. </w:t>
      </w:r>
      <w:r w:rsidRPr="009D59F6">
        <w:rPr>
          <w:rStyle w:val="StyleUnderline"/>
          <w:rFonts w:asciiTheme="majorHAnsi" w:hAnsiTheme="majorHAnsi" w:cstheme="minorHAnsi"/>
          <w:highlight w:val="cyan"/>
        </w:rPr>
        <w:t>States provide</w:t>
      </w:r>
      <w:r w:rsidRPr="009D59F6">
        <w:rPr>
          <w:rStyle w:val="StyleUnderline"/>
          <w:rFonts w:asciiTheme="majorHAnsi" w:hAnsiTheme="majorHAnsi" w:cstheme="minorHAnsi"/>
        </w:rPr>
        <w:t xml:space="preserve"> approximately </w:t>
      </w:r>
      <w:r w:rsidRPr="009D59F6">
        <w:rPr>
          <w:rStyle w:val="StyleUnderline"/>
          <w:rFonts w:asciiTheme="majorHAnsi" w:hAnsiTheme="majorHAnsi" w:cstheme="minorHAnsi"/>
          <w:highlight w:val="cyan"/>
        </w:rPr>
        <w:t>forty-five percent of education funding</w:t>
      </w:r>
      <w:r w:rsidRPr="009D59F6">
        <w:rPr>
          <w:rStyle w:val="StyleUnderline"/>
          <w:rFonts w:asciiTheme="majorHAnsi" w:hAnsiTheme="majorHAnsi" w:cstheme="minorHAnsi"/>
        </w:rPr>
        <w:t xml:space="preserve">,79× and by its very nature state funding can only be provided by the state. </w:t>
      </w:r>
      <w:r w:rsidRPr="009D59F6">
        <w:rPr>
          <w:rStyle w:val="StyleUnderline"/>
          <w:rFonts w:asciiTheme="majorHAnsi" w:hAnsiTheme="majorHAnsi" w:cstheme="minorHAnsi"/>
          <w:highlight w:val="cyan"/>
        </w:rPr>
        <w:t>When courts hearing challenges to state funding</w:t>
      </w:r>
      <w:r w:rsidRPr="009D59F6">
        <w:rPr>
          <w:rStyle w:val="StyleUnderline"/>
          <w:rFonts w:asciiTheme="majorHAnsi" w:hAnsiTheme="majorHAnsi" w:cstheme="minorHAnsi"/>
        </w:rPr>
        <w:t xml:space="preserve"> formulas intervene, </w:t>
      </w:r>
      <w:r w:rsidRPr="009D59F6">
        <w:rPr>
          <w:rStyle w:val="StyleUnderline"/>
          <w:rFonts w:asciiTheme="majorHAnsi" w:hAnsiTheme="majorHAnsi" w:cstheme="minorHAnsi"/>
          <w:highlight w:val="cyan"/>
        </w:rPr>
        <w:t>their ability to act is constrained</w:t>
      </w:r>
      <w:r w:rsidRPr="009D59F6">
        <w:rPr>
          <w:rStyle w:val="StyleUnderline"/>
          <w:rFonts w:asciiTheme="majorHAnsi" w:hAnsiTheme="majorHAnsi" w:cstheme="minorHAnsi"/>
        </w:rPr>
        <w:t xml:space="preserve"> by the reality that state funding must be distributed on a regular basis.</w:t>
      </w:r>
      <w:r w:rsidRPr="009D59F6">
        <w:rPr>
          <w:rFonts w:asciiTheme="majorHAnsi" w:hAnsiTheme="majorHAnsi" w:cstheme="minorHAnsi"/>
        </w:rPr>
        <w:t xml:space="preserve"> No party would seek simply to order the state out of the business of providing school funding, as this would be catastrophic for district budgets. </w:t>
      </w:r>
      <w:r w:rsidRPr="009D59F6">
        <w:rPr>
          <w:rStyle w:val="StyleUnderline"/>
          <w:rFonts w:asciiTheme="majorHAnsi" w:hAnsiTheme="majorHAnsi" w:cstheme="minorHAnsi"/>
        </w:rPr>
        <w:t>The result has often been that state legislatures and courts are left in a back-and-forth in which neither is able to reach a satisfactory endgame</w:t>
      </w:r>
      <w:r w:rsidRPr="009D59F6">
        <w:rPr>
          <w:rFonts w:asciiTheme="majorHAnsi" w:hAnsiTheme="majorHAnsi" w:cstheme="minorHAnsi"/>
        </w:rPr>
        <w:t xml:space="preserve">: like two boxers locked in embrace after too many rounds, each is too exhausted to end the matter on his own but unable simply to vacate the ring. </w:t>
      </w:r>
      <w:r w:rsidRPr="009D59F6">
        <w:rPr>
          <w:rStyle w:val="StyleUnderline"/>
          <w:rFonts w:asciiTheme="majorHAnsi" w:hAnsiTheme="majorHAnsi" w:cstheme="minorHAnsi"/>
          <w:highlight w:val="cyan"/>
        </w:rPr>
        <w:t>This raises separation of powers concerns because state budgeting</w:t>
      </w:r>
      <w:r w:rsidRPr="009D59F6">
        <w:rPr>
          <w:rStyle w:val="StyleUnderline"/>
          <w:rFonts w:asciiTheme="majorHAnsi" w:hAnsiTheme="majorHAnsi" w:cstheme="minorHAnsi"/>
        </w:rPr>
        <w:t xml:space="preserve"> and taxation </w:t>
      </w:r>
      <w:r w:rsidRPr="009D59F6">
        <w:rPr>
          <w:rStyle w:val="StyleUnderline"/>
          <w:rFonts w:asciiTheme="majorHAnsi" w:hAnsiTheme="majorHAnsi" w:cstheme="minorHAnsi"/>
          <w:highlight w:val="cyan"/>
        </w:rPr>
        <w:t>are classically political decisions</w:t>
      </w:r>
      <w:r w:rsidRPr="009D59F6">
        <w:rPr>
          <w:rStyle w:val="StyleUnderline"/>
          <w:rFonts w:asciiTheme="majorHAnsi" w:hAnsiTheme="majorHAnsi" w:cstheme="minorHAnsi"/>
        </w:rPr>
        <w:t xml:space="preserve"> reserved to the political branches, </w:t>
      </w:r>
      <w:r w:rsidRPr="009D59F6">
        <w:rPr>
          <w:rStyle w:val="StyleUnderline"/>
          <w:rFonts w:asciiTheme="majorHAnsi" w:hAnsiTheme="majorHAnsi" w:cstheme="minorHAnsi"/>
          <w:highlight w:val="cyan"/>
        </w:rPr>
        <w:t xml:space="preserve">and it raises judicial competence concerns because courts have little expertise in </w:t>
      </w:r>
      <w:r w:rsidRPr="009D59F6">
        <w:rPr>
          <w:rStyle w:val="StyleUnderline"/>
          <w:rFonts w:asciiTheme="majorHAnsi" w:hAnsiTheme="majorHAnsi" w:cstheme="minorHAnsi"/>
        </w:rPr>
        <w:t xml:space="preserve">state budgeting and </w:t>
      </w:r>
      <w:r w:rsidRPr="009D59F6">
        <w:rPr>
          <w:rStyle w:val="StyleUnderline"/>
          <w:rFonts w:asciiTheme="majorHAnsi" w:hAnsiTheme="majorHAnsi" w:cstheme="minorHAnsi"/>
          <w:highlight w:val="cyan"/>
        </w:rPr>
        <w:t>education finance.</w:t>
      </w:r>
    </w:p>
    <w:p w14:paraId="63882E76" w14:textId="77777777" w:rsidR="00393B44" w:rsidRPr="009D59F6" w:rsidRDefault="00393B44" w:rsidP="00393B44">
      <w:pPr>
        <w:pStyle w:val="Heading4"/>
        <w:rPr>
          <w:rFonts w:asciiTheme="majorHAnsi" w:hAnsiTheme="majorHAnsi" w:cstheme="minorHAnsi"/>
        </w:rPr>
      </w:pPr>
      <w:r w:rsidRPr="009D59F6">
        <w:rPr>
          <w:rFonts w:asciiTheme="majorHAnsi" w:hAnsiTheme="majorHAnsi" w:cstheme="minorHAnsi"/>
        </w:rPr>
        <w:t>Federal deference to local law still happens and is good</w:t>
      </w:r>
    </w:p>
    <w:p w14:paraId="7A6B4C1D" w14:textId="77777777" w:rsidR="00393B44" w:rsidRPr="009D59F6" w:rsidRDefault="00393B44" w:rsidP="00393B44">
      <w:pPr>
        <w:rPr>
          <w:rFonts w:asciiTheme="majorHAnsi" w:hAnsiTheme="majorHAnsi" w:cstheme="minorHAnsi"/>
        </w:rPr>
      </w:pPr>
      <w:r w:rsidRPr="009D59F6">
        <w:rPr>
          <w:rStyle w:val="Style13ptBold"/>
          <w:rFonts w:asciiTheme="majorHAnsi" w:hAnsiTheme="majorHAnsi" w:cstheme="minorHAnsi"/>
        </w:rPr>
        <w:t xml:space="preserve">Nash 4 </w:t>
      </w:r>
      <w:r w:rsidRPr="009D59F6">
        <w:rPr>
          <w:rFonts w:asciiTheme="majorHAnsi" w:hAnsiTheme="majorHAnsi" w:cstheme="minorHAnsi"/>
        </w:rPr>
        <w:t>(Jonathan Remy Nash, Professor Law at Emory Law School, “Resuscitating Deference to Lower Federal Court Judges’ Interpretations of State Law,” SSRN, https://papers.ssrn.com/sol3/papers.cfm?abstract_id=540562) JZ</w:t>
      </w:r>
    </w:p>
    <w:p w14:paraId="01540048" w14:textId="77777777" w:rsidR="00393B44" w:rsidRPr="009D59F6" w:rsidRDefault="00393B44" w:rsidP="00393B44">
      <w:pPr>
        <w:rPr>
          <w:rStyle w:val="StyleUnderline"/>
          <w:rFonts w:asciiTheme="majorHAnsi" w:hAnsiTheme="majorHAnsi" w:cstheme="minorHAnsi"/>
          <w:u w:val="none"/>
        </w:rPr>
      </w:pPr>
      <w:r w:rsidRPr="009D59F6">
        <w:rPr>
          <w:rFonts w:asciiTheme="majorHAnsi" w:hAnsiTheme="majorHAnsi" w:cstheme="minorHAnsi"/>
        </w:rPr>
        <w:t xml:space="preserve">Thus, the traditional deference mechanism seems now to be a dead letter. But all is not as it seems. In this Article, I argue that </w:t>
      </w:r>
      <w:r w:rsidRPr="009D59F6">
        <w:rPr>
          <w:rStyle w:val="StyleUnderline"/>
          <w:rFonts w:asciiTheme="majorHAnsi" w:hAnsiTheme="majorHAnsi" w:cstheme="minorHAnsi"/>
          <w:highlight w:val="cyan"/>
        </w:rPr>
        <w:t>reports of the death of deference to lower</w:t>
      </w:r>
      <w:r w:rsidRPr="009D59F6">
        <w:rPr>
          <w:rStyle w:val="StyleUnderline"/>
          <w:rFonts w:asciiTheme="majorHAnsi" w:hAnsiTheme="majorHAnsi" w:cstheme="minorHAnsi"/>
        </w:rPr>
        <w:t xml:space="preserve"> federal </w:t>
      </w:r>
      <w:r w:rsidRPr="009D59F6">
        <w:rPr>
          <w:rStyle w:val="StyleUnderline"/>
          <w:rFonts w:asciiTheme="majorHAnsi" w:hAnsiTheme="majorHAnsi" w:cstheme="minorHAnsi"/>
          <w:highlight w:val="cyan"/>
        </w:rPr>
        <w:t>court interpretations</w:t>
      </w:r>
      <w:r w:rsidRPr="009D59F6">
        <w:rPr>
          <w:rStyle w:val="StyleUnderline"/>
          <w:rFonts w:asciiTheme="majorHAnsi" w:hAnsiTheme="majorHAnsi" w:cstheme="minorHAnsi"/>
        </w:rPr>
        <w:t xml:space="preserve"> of state law </w:t>
      </w:r>
      <w:r w:rsidRPr="009D59F6">
        <w:rPr>
          <w:rStyle w:val="StyleUnderline"/>
          <w:rFonts w:asciiTheme="majorHAnsi" w:hAnsiTheme="majorHAnsi" w:cstheme="minorHAnsi"/>
          <w:highlight w:val="cyan"/>
        </w:rPr>
        <w:t>have been</w:t>
      </w:r>
      <w:r w:rsidRPr="009D59F6">
        <w:rPr>
          <w:rStyle w:val="StyleUnderline"/>
          <w:rFonts w:asciiTheme="majorHAnsi" w:hAnsiTheme="majorHAnsi" w:cstheme="minorHAnsi"/>
        </w:rPr>
        <w:t xml:space="preserve"> greatly </w:t>
      </w:r>
      <w:r w:rsidRPr="009D59F6">
        <w:rPr>
          <w:rStyle w:val="StyleUnderline"/>
          <w:rFonts w:asciiTheme="majorHAnsi" w:hAnsiTheme="majorHAnsi" w:cstheme="minorHAnsi"/>
          <w:highlight w:val="cyan"/>
        </w:rPr>
        <w:t>exaggerated</w:t>
      </w:r>
      <w:r w:rsidRPr="009D59F6">
        <w:rPr>
          <w:rStyle w:val="StyleUnderline"/>
          <w:rFonts w:asciiTheme="majorHAnsi" w:hAnsiTheme="majorHAnsi" w:cstheme="minorHAnsi"/>
        </w:rPr>
        <w:t>.</w:t>
      </w:r>
      <w:r w:rsidRPr="009D59F6">
        <w:rPr>
          <w:rFonts w:asciiTheme="majorHAnsi" w:hAnsiTheme="majorHAnsi" w:cstheme="minorHAnsi"/>
        </w:rPr>
        <w:t xml:space="preserve"> Despite its facially clear holdings that deference is inappropriate, </w:t>
      </w:r>
      <w:r w:rsidRPr="009D59F6">
        <w:rPr>
          <w:rStyle w:val="StyleUnderline"/>
          <w:rFonts w:asciiTheme="majorHAnsi" w:hAnsiTheme="majorHAnsi" w:cstheme="minorHAnsi"/>
          <w:highlight w:val="cyan"/>
        </w:rPr>
        <w:t>the Supreme Court</w:t>
      </w:r>
      <w:r w:rsidRPr="009D59F6">
        <w:rPr>
          <w:rStyle w:val="StyleUnderline"/>
          <w:rFonts w:asciiTheme="majorHAnsi" w:hAnsiTheme="majorHAnsi" w:cstheme="minorHAnsi"/>
        </w:rPr>
        <w:t xml:space="preserve"> itself has on occasion </w:t>
      </w:r>
      <w:r w:rsidRPr="009D59F6">
        <w:rPr>
          <w:rStyle w:val="StyleUnderline"/>
          <w:rFonts w:asciiTheme="majorHAnsi" w:hAnsiTheme="majorHAnsi" w:cstheme="minorHAnsi"/>
          <w:highlight w:val="cyan"/>
        </w:rPr>
        <w:t>continued to defer substantively to</w:t>
      </w:r>
      <w:r w:rsidRPr="009D59F6">
        <w:rPr>
          <w:rStyle w:val="StyleUnderline"/>
          <w:rFonts w:asciiTheme="majorHAnsi" w:hAnsiTheme="majorHAnsi" w:cstheme="minorHAnsi"/>
        </w:rPr>
        <w:t xml:space="preserve"> lower federal court interpretations of </w:t>
      </w:r>
      <w:r w:rsidRPr="009D59F6">
        <w:rPr>
          <w:rStyle w:val="StyleUnderline"/>
          <w:rFonts w:asciiTheme="majorHAnsi" w:hAnsiTheme="majorHAnsi" w:cstheme="minorHAnsi"/>
          <w:highlight w:val="cyan"/>
        </w:rPr>
        <w:t>state law</w:t>
      </w:r>
      <w:r w:rsidRPr="009D59F6">
        <w:rPr>
          <w:rStyle w:val="StyleUnderline"/>
          <w:rFonts w:asciiTheme="majorHAnsi" w:hAnsiTheme="majorHAnsi" w:cstheme="minorHAnsi"/>
        </w:rPr>
        <w:t xml:space="preserve">. The Supreme Court’s holdings against deference should be read only to disapprove of deferring to lower federal courts on issues of state law under particular, specific procedural settings. </w:t>
      </w:r>
      <w:r w:rsidRPr="009D59F6">
        <w:rPr>
          <w:rFonts w:asciiTheme="majorHAnsi" w:hAnsiTheme="majorHAnsi" w:cstheme="minorHAnsi"/>
        </w:rPr>
        <w:t xml:space="preserve">In other settings, deference may be acceptable. </w:t>
      </w:r>
      <w:r w:rsidRPr="009D59F6">
        <w:rPr>
          <w:rStyle w:val="StyleUnderline"/>
          <w:rFonts w:asciiTheme="majorHAnsi" w:hAnsiTheme="majorHAnsi" w:cstheme="minorHAnsi"/>
        </w:rPr>
        <w:t xml:space="preserve">Indeed, </w:t>
      </w:r>
      <w:r w:rsidRPr="009D59F6">
        <w:rPr>
          <w:rStyle w:val="StyleUnderline"/>
          <w:rFonts w:asciiTheme="majorHAnsi" w:hAnsiTheme="majorHAnsi" w:cstheme="minorHAnsi"/>
          <w:highlight w:val="cyan"/>
        </w:rPr>
        <w:t>deference to lower federal courts on matters of state law in appropriate circumstances is normatively valuable.</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Consideration</w:t>
      </w:r>
      <w:r w:rsidRPr="009D59F6">
        <w:rPr>
          <w:rStyle w:val="StyleUnderline"/>
          <w:rFonts w:asciiTheme="majorHAnsi" w:hAnsiTheme="majorHAnsi" w:cstheme="minorHAnsi"/>
        </w:rPr>
        <w:t xml:space="preserve"> of the factors that led the Court to conclude </w:t>
      </w:r>
      <w:r w:rsidRPr="009D59F6">
        <w:rPr>
          <w:rStyle w:val="StyleUnderline"/>
          <w:rFonts w:asciiTheme="majorHAnsi" w:hAnsiTheme="majorHAnsi" w:cstheme="minorHAnsi"/>
          <w:highlight w:val="cyan"/>
        </w:rPr>
        <w:t>that deference under the traditional rule was inappropriate does not rule out</w:t>
      </w:r>
      <w:r w:rsidRPr="009D59F6">
        <w:rPr>
          <w:rStyle w:val="StyleUnderline"/>
          <w:rFonts w:asciiTheme="majorHAnsi" w:hAnsiTheme="majorHAnsi" w:cstheme="minorHAnsi"/>
        </w:rPr>
        <w:t xml:space="preserve"> the possibility of </w:t>
      </w:r>
      <w:r w:rsidRPr="009D59F6">
        <w:rPr>
          <w:rStyle w:val="StyleUnderline"/>
          <w:rFonts w:asciiTheme="majorHAnsi" w:hAnsiTheme="majorHAnsi" w:cstheme="minorHAnsi"/>
          <w:highlight w:val="cyan"/>
        </w:rPr>
        <w:t>deference in every circumstance</w:t>
      </w:r>
      <w:r w:rsidRPr="009D59F6">
        <w:rPr>
          <w:rStyle w:val="StyleUnderline"/>
          <w:rFonts w:asciiTheme="majorHAnsi" w:hAnsiTheme="majorHAnsi" w:cstheme="minorHAnsi"/>
        </w:rPr>
        <w:t xml:space="preserve">. To the contrary, the Court’s focus on </w:t>
      </w:r>
      <w:r w:rsidRPr="009D59F6">
        <w:rPr>
          <w:rStyle w:val="StyleUnderline"/>
          <w:rFonts w:asciiTheme="majorHAnsi" w:hAnsiTheme="majorHAnsi" w:cstheme="minorHAnsi"/>
          <w:highlight w:val="cyan"/>
        </w:rPr>
        <w:t>lawfinding ability and state law expertise in fact lends some support</w:t>
      </w:r>
      <w:r w:rsidRPr="009D59F6">
        <w:rPr>
          <w:rStyle w:val="StyleUnderline"/>
          <w:rFonts w:asciiTheme="majorHAnsi" w:hAnsiTheme="majorHAnsi" w:cstheme="minorHAnsi"/>
        </w:rPr>
        <w:t xml:space="preserve"> to having the Supreme Court substantively defer to state law interpretations reached by federal courts of appeals, and even greater support </w:t>
      </w:r>
      <w:r w:rsidRPr="009D59F6">
        <w:rPr>
          <w:rStyle w:val="StyleUnderline"/>
          <w:rFonts w:asciiTheme="majorHAnsi" w:hAnsiTheme="majorHAnsi" w:cstheme="minorHAnsi"/>
          <w:highlight w:val="cyan"/>
        </w:rPr>
        <w:t>to Supreme Court deference</w:t>
      </w:r>
      <w:r w:rsidRPr="009D59F6">
        <w:rPr>
          <w:rStyle w:val="StyleUnderline"/>
          <w:rFonts w:asciiTheme="majorHAnsi" w:hAnsiTheme="majorHAnsi" w:cstheme="minorHAnsi"/>
        </w:rPr>
        <w:t xml:space="preserve"> where the district court and court of appeals agree as </w:t>
      </w:r>
      <w:r w:rsidRPr="009D59F6">
        <w:rPr>
          <w:rStyle w:val="StyleUnderline"/>
          <w:rFonts w:asciiTheme="majorHAnsi" w:hAnsiTheme="majorHAnsi" w:cstheme="minorHAnsi"/>
          <w:highlight w:val="cyan"/>
        </w:rPr>
        <w:t>to the proper interpretation of state law</w:t>
      </w:r>
      <w:r w:rsidRPr="009D59F6">
        <w:rPr>
          <w:rStyle w:val="StyleUnderline"/>
          <w:rFonts w:asciiTheme="majorHAnsi" w:hAnsiTheme="majorHAnsi" w:cstheme="minorHAnsi"/>
        </w:rPr>
        <w:t>.</w:t>
      </w:r>
      <w:r w:rsidRPr="009D59F6">
        <w:rPr>
          <w:rFonts w:asciiTheme="majorHAnsi" w:hAnsiTheme="majorHAnsi" w:cstheme="minorHAnsi"/>
        </w:rPr>
        <w:t xml:space="preserve"> One also might conceive of the introduction of a new intrafederal procedural structure under which deference might be appropriate. </w:t>
      </w:r>
      <w:r w:rsidRPr="009D59F6">
        <w:rPr>
          <w:rStyle w:val="StyleUnderline"/>
          <w:rFonts w:asciiTheme="majorHAnsi" w:hAnsiTheme="majorHAnsi" w:cstheme="minorHAnsi"/>
        </w:rPr>
        <w:t>I outline one such possible structure, which would involve the creation, for each state, of panels of federal district court and circuit judges to resolve questions arising under that state’s law. Deference to answers rendered by panels would neither run afoul of core Supreme Court precedent on intrafederal deference, nor moreover would it run counter to the logical criticisms upon which the Supreme Court relied in rejecting the traditional rule of deference.</w:t>
      </w:r>
      <w:r w:rsidRPr="009D59F6">
        <w:rPr>
          <w:rFonts w:asciiTheme="majorHAnsi" w:hAnsiTheme="majorHAnsi" w:cstheme="minorHAnsi"/>
        </w:rPr>
        <w:t xml:space="preserve"> In addition, the intrafederal certification procedure would provide a useful way for federal courts to resolve questions of state law where resort to a state judicial system is either legally barred or practically unavailable. </w:t>
      </w:r>
    </w:p>
    <w:p w14:paraId="0E9B747E" w14:textId="77777777" w:rsidR="00393B44" w:rsidRPr="009D59F6" w:rsidRDefault="00393B44" w:rsidP="00393B44">
      <w:pPr>
        <w:pStyle w:val="Heading4"/>
        <w:rPr>
          <w:rFonts w:asciiTheme="majorHAnsi" w:hAnsiTheme="majorHAnsi" w:cstheme="minorHAnsi"/>
        </w:rPr>
      </w:pPr>
      <w:r w:rsidRPr="009D59F6">
        <w:rPr>
          <w:rFonts w:asciiTheme="majorHAnsi" w:hAnsiTheme="majorHAnsi" w:cstheme="minorHAnsi"/>
        </w:rPr>
        <w:t>Federal courts often rely on state interpretations of law</w:t>
      </w:r>
    </w:p>
    <w:p w14:paraId="7CD0D14D" w14:textId="77777777" w:rsidR="00393B44" w:rsidRPr="009D59F6" w:rsidRDefault="00393B44" w:rsidP="00393B44">
      <w:pPr>
        <w:rPr>
          <w:rFonts w:asciiTheme="majorHAnsi" w:hAnsiTheme="majorHAnsi" w:cstheme="minorHAnsi"/>
        </w:rPr>
      </w:pPr>
      <w:r w:rsidRPr="009D59F6">
        <w:rPr>
          <w:rStyle w:val="Style13ptBold"/>
          <w:rFonts w:asciiTheme="majorHAnsi" w:hAnsiTheme="majorHAnsi" w:cstheme="minorHAnsi"/>
        </w:rPr>
        <w:t xml:space="preserve">Nash 4 </w:t>
      </w:r>
      <w:r w:rsidRPr="009D59F6">
        <w:rPr>
          <w:rFonts w:asciiTheme="majorHAnsi" w:hAnsiTheme="majorHAnsi" w:cstheme="minorHAnsi"/>
        </w:rPr>
        <w:t>(Jonathan Remy Nash, Professor Law at Emory Law School, “Resuscitating Deference to Lower Federal Court Judges’ Interpretations of State Law,” SSRN, https://papers.ssrn.com/sol3/papers.cfm?abstract_id=540562) JZ</w:t>
      </w:r>
    </w:p>
    <w:p w14:paraId="71FA5FE8" w14:textId="77777777" w:rsidR="00393B44" w:rsidRPr="009D59F6" w:rsidRDefault="00393B44" w:rsidP="00393B44">
      <w:pPr>
        <w:rPr>
          <w:rFonts w:asciiTheme="majorHAnsi" w:hAnsiTheme="majorHAnsi" w:cstheme="minorHAnsi"/>
        </w:rPr>
      </w:pPr>
      <w:r w:rsidRPr="009D59F6">
        <w:rPr>
          <w:rFonts w:asciiTheme="majorHAnsi" w:hAnsiTheme="majorHAnsi" w:cstheme="minorHAnsi"/>
        </w:rPr>
        <w:t xml:space="preserve">The landmark decision of Erie Railroad Co. v. Tompkins4 mandated that that </w:t>
      </w:r>
      <w:r w:rsidRPr="009D59F6">
        <w:rPr>
          <w:rStyle w:val="StyleUnderline"/>
          <w:rFonts w:asciiTheme="majorHAnsi" w:hAnsiTheme="majorHAnsi" w:cstheme="minorHAnsi"/>
          <w:highlight w:val="cyan"/>
        </w:rPr>
        <w:t>a federal court faced with</w:t>
      </w:r>
      <w:r w:rsidRPr="009D59F6">
        <w:rPr>
          <w:rStyle w:val="StyleUnderline"/>
          <w:rFonts w:asciiTheme="majorHAnsi" w:hAnsiTheme="majorHAnsi" w:cstheme="minorHAnsi"/>
        </w:rPr>
        <w:t xml:space="preserve"> questions of </w:t>
      </w:r>
      <w:r w:rsidRPr="009D59F6">
        <w:rPr>
          <w:rStyle w:val="StyleUnderline"/>
          <w:rFonts w:asciiTheme="majorHAnsi" w:hAnsiTheme="majorHAnsi" w:cstheme="minorHAnsi"/>
          <w:highlight w:val="cyan"/>
        </w:rPr>
        <w:t>state law should</w:t>
      </w:r>
      <w:r w:rsidRPr="009D59F6">
        <w:rPr>
          <w:rStyle w:val="StyleUnderline"/>
          <w:rFonts w:asciiTheme="majorHAnsi" w:hAnsiTheme="majorHAnsi" w:cstheme="minorHAnsi"/>
        </w:rPr>
        <w:t xml:space="preserve"> endeavor to </w:t>
      </w:r>
      <w:r w:rsidRPr="009D59F6">
        <w:rPr>
          <w:rStyle w:val="StyleUnderline"/>
          <w:rFonts w:asciiTheme="majorHAnsi" w:hAnsiTheme="majorHAnsi" w:cstheme="minorHAnsi"/>
          <w:highlight w:val="cyan"/>
        </w:rPr>
        <w:t>resolve those questions as</w:t>
      </w:r>
      <w:r w:rsidRPr="009D59F6">
        <w:rPr>
          <w:rStyle w:val="StyleUnderline"/>
          <w:rFonts w:asciiTheme="majorHAnsi" w:hAnsiTheme="majorHAnsi" w:cstheme="minorHAnsi"/>
        </w:rPr>
        <w:t xml:space="preserve"> it believes that the high court of </w:t>
      </w:r>
      <w:r w:rsidRPr="009D59F6">
        <w:rPr>
          <w:rStyle w:val="StyleUnderline"/>
          <w:rFonts w:asciiTheme="majorHAnsi" w:hAnsiTheme="majorHAnsi" w:cstheme="minorHAnsi"/>
          <w:highlight w:val="cyan"/>
        </w:rPr>
        <w:t>the state whose law is in question would resolve them</w:t>
      </w:r>
      <w:r w:rsidRPr="009D59F6">
        <w:rPr>
          <w:rStyle w:val="StyleUnderline"/>
          <w:rFonts w:asciiTheme="majorHAnsi" w:hAnsiTheme="majorHAnsi" w:cstheme="minorHAnsi"/>
        </w:rPr>
        <w:t>.</w:t>
      </w:r>
      <w:r w:rsidRPr="009D59F6">
        <w:rPr>
          <w:rFonts w:asciiTheme="majorHAnsi" w:hAnsiTheme="majorHAnsi" w:cstheme="minorHAnsi"/>
        </w:rPr>
        <w:t xml:space="preserve">5 </w:t>
      </w:r>
      <w:r w:rsidRPr="009D59F6">
        <w:rPr>
          <w:rStyle w:val="StyleUnderline"/>
          <w:rFonts w:asciiTheme="majorHAnsi" w:hAnsiTheme="majorHAnsi" w:cstheme="minorHAnsi"/>
        </w:rPr>
        <w:t xml:space="preserve">In fulfilling this obligation, the federal court </w:t>
      </w:r>
      <w:r w:rsidRPr="009D59F6">
        <w:rPr>
          <w:rStyle w:val="StyleUnderline"/>
          <w:rFonts w:asciiTheme="majorHAnsi" w:hAnsiTheme="majorHAnsi" w:cstheme="minorHAnsi"/>
          <w:highlight w:val="cyan"/>
        </w:rPr>
        <w:t>may enlist the help of the</w:t>
      </w:r>
      <w:r w:rsidRPr="009D59F6">
        <w:rPr>
          <w:rStyle w:val="StyleUnderline"/>
          <w:rFonts w:asciiTheme="majorHAnsi" w:hAnsiTheme="majorHAnsi" w:cstheme="minorHAnsi"/>
        </w:rPr>
        <w:t xml:space="preserve"> relevant </w:t>
      </w:r>
      <w:r w:rsidRPr="009D59F6">
        <w:rPr>
          <w:rStyle w:val="StyleUnderline"/>
          <w:rFonts w:asciiTheme="majorHAnsi" w:hAnsiTheme="majorHAnsi" w:cstheme="minorHAnsi"/>
          <w:highlight w:val="cyan"/>
        </w:rPr>
        <w:t>state</w:t>
      </w:r>
      <w:r w:rsidRPr="009D59F6">
        <w:rPr>
          <w:rStyle w:val="StyleUnderline"/>
          <w:rFonts w:asciiTheme="majorHAnsi" w:hAnsiTheme="majorHAnsi" w:cstheme="minorHAnsi"/>
        </w:rPr>
        <w:t xml:space="preserve"> judiciary to resolve the questions.</w:t>
      </w:r>
      <w:r w:rsidRPr="009D59F6">
        <w:rPr>
          <w:rFonts w:asciiTheme="majorHAnsi" w:hAnsiTheme="majorHAnsi" w:cstheme="minorHAnsi"/>
        </w:rPr>
        <w:t xml:space="preserve"> If—as is usually the case—it does not avail itself of that option or if that option is unavailable, then the federal court must resolve the state law questions on its own. </w:t>
      </w:r>
      <w:r w:rsidRPr="009D59F6">
        <w:rPr>
          <w:rStyle w:val="StyleUnderline"/>
          <w:rFonts w:asciiTheme="majorHAnsi" w:hAnsiTheme="majorHAnsi" w:cstheme="minorHAnsi"/>
          <w:highlight w:val="cyan"/>
        </w:rPr>
        <w:t>A federal court’s prognostication of how the state high court would resolve a question</w:t>
      </w:r>
      <w:r w:rsidRPr="009D59F6">
        <w:rPr>
          <w:rStyle w:val="StyleUnderline"/>
          <w:rFonts w:asciiTheme="majorHAnsi" w:hAnsiTheme="majorHAnsi" w:cstheme="minorHAnsi"/>
        </w:rPr>
        <w:t xml:space="preserve"> may prove to be—and, in practice, </w:t>
      </w:r>
      <w:r w:rsidRPr="009D59F6">
        <w:rPr>
          <w:rStyle w:val="StyleUnderline"/>
          <w:rFonts w:asciiTheme="majorHAnsi" w:hAnsiTheme="majorHAnsi" w:cstheme="minorHAnsi"/>
          <w:highlight w:val="cyan"/>
        </w:rPr>
        <w:t>often has proven to be</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incorrect</w:t>
      </w:r>
      <w:r w:rsidRPr="009D59F6">
        <w:rPr>
          <w:rFonts w:asciiTheme="majorHAnsi" w:hAnsiTheme="majorHAnsi" w:cstheme="minorHAnsi"/>
        </w:rPr>
        <w:t>.6</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Enlisting the state judiciary is</w:t>
      </w:r>
      <w:r w:rsidRPr="009D59F6">
        <w:rPr>
          <w:rStyle w:val="StyleUnderline"/>
          <w:rFonts w:asciiTheme="majorHAnsi" w:hAnsiTheme="majorHAnsi" w:cstheme="minorHAnsi"/>
        </w:rPr>
        <w:t xml:space="preserve"> thus </w:t>
      </w:r>
      <w:r w:rsidRPr="009D59F6">
        <w:rPr>
          <w:rStyle w:val="StyleUnderline"/>
          <w:rFonts w:asciiTheme="majorHAnsi" w:hAnsiTheme="majorHAnsi" w:cstheme="minorHAnsi"/>
          <w:highlight w:val="cyan"/>
        </w:rPr>
        <w:t>the only hope</w:t>
      </w:r>
      <w:r w:rsidRPr="009D59F6">
        <w:rPr>
          <w:rStyle w:val="StyleUnderline"/>
          <w:rFonts w:asciiTheme="majorHAnsi" w:hAnsiTheme="majorHAnsi" w:cstheme="minorHAnsi"/>
        </w:rPr>
        <w:t xml:space="preserve"> that the federal court has </w:t>
      </w:r>
      <w:r w:rsidRPr="009D59F6">
        <w:rPr>
          <w:rStyle w:val="StyleUnderline"/>
          <w:rFonts w:asciiTheme="majorHAnsi" w:hAnsiTheme="majorHAnsi" w:cstheme="minorHAnsi"/>
          <w:highlight w:val="cyan"/>
        </w:rPr>
        <w:t>of</w:t>
      </w:r>
      <w:r w:rsidRPr="009D59F6">
        <w:rPr>
          <w:rStyle w:val="StyleUnderline"/>
          <w:rFonts w:asciiTheme="majorHAnsi" w:hAnsiTheme="majorHAnsi" w:cstheme="minorHAnsi"/>
        </w:rPr>
        <w:t xml:space="preserve"> ensuring </w:t>
      </w:r>
      <w:r w:rsidRPr="009D59F6">
        <w:rPr>
          <w:rStyle w:val="StyleUnderline"/>
          <w:rFonts w:asciiTheme="majorHAnsi" w:hAnsiTheme="majorHAnsi" w:cstheme="minorHAnsi"/>
          <w:highlight w:val="cyan"/>
        </w:rPr>
        <w:t>a ‘correct’ result</w:t>
      </w:r>
      <w:r w:rsidRPr="009D59F6">
        <w:rPr>
          <w:rStyle w:val="StyleUnderline"/>
          <w:rFonts w:asciiTheme="majorHAnsi" w:hAnsiTheme="majorHAnsi" w:cstheme="minorHAnsi"/>
        </w:rPr>
        <w:t xml:space="preserve">. </w:t>
      </w:r>
      <w:r w:rsidRPr="009D59F6">
        <w:rPr>
          <w:rFonts w:asciiTheme="majorHAnsi" w:hAnsiTheme="majorHAnsi" w:cstheme="minorHAnsi"/>
        </w:rPr>
        <w:t xml:space="preserve">There are two ways in which a federal court may defer resolution of state law questions to the state judiciary: abstention and certification. </w:t>
      </w:r>
    </w:p>
    <w:p w14:paraId="2D3E434A" w14:textId="77777777" w:rsidR="00393B44" w:rsidRPr="009D59F6" w:rsidRDefault="00393B44" w:rsidP="00393B44">
      <w:pPr>
        <w:pStyle w:val="Heading4"/>
        <w:rPr>
          <w:rFonts w:asciiTheme="majorHAnsi" w:hAnsiTheme="majorHAnsi" w:cstheme="minorHAnsi"/>
        </w:rPr>
      </w:pPr>
      <w:r w:rsidRPr="009D59F6">
        <w:rPr>
          <w:rFonts w:asciiTheme="majorHAnsi" w:hAnsiTheme="majorHAnsi" w:cstheme="minorHAnsi"/>
        </w:rPr>
        <w:t>Two ways federal courts defer to states – abstention and certification</w:t>
      </w:r>
    </w:p>
    <w:p w14:paraId="48A83909" w14:textId="77777777" w:rsidR="00393B44" w:rsidRPr="009D59F6" w:rsidRDefault="00393B44" w:rsidP="00393B44">
      <w:pPr>
        <w:rPr>
          <w:rFonts w:asciiTheme="majorHAnsi" w:hAnsiTheme="majorHAnsi" w:cstheme="minorHAnsi"/>
        </w:rPr>
      </w:pPr>
      <w:r w:rsidRPr="009D59F6">
        <w:rPr>
          <w:rStyle w:val="Style13ptBold"/>
          <w:rFonts w:asciiTheme="majorHAnsi" w:hAnsiTheme="majorHAnsi" w:cstheme="minorHAnsi"/>
        </w:rPr>
        <w:t xml:space="preserve">Nash 4 </w:t>
      </w:r>
      <w:r w:rsidRPr="009D59F6">
        <w:rPr>
          <w:rFonts w:asciiTheme="majorHAnsi" w:hAnsiTheme="majorHAnsi" w:cstheme="minorHAnsi"/>
        </w:rPr>
        <w:t>(Jonathan Remy Nash, Professor Law at Emory Law School, “Resuscitating Deference to Lower Federal Court Judges’ Interpretations of State Law,” SSRN, https://papers.ssrn.com/sol3/papers.cfm?abstract_id=540562) JZ</w:t>
      </w:r>
    </w:p>
    <w:p w14:paraId="78A0EF39" w14:textId="77777777" w:rsidR="00393B44" w:rsidRPr="009D59F6" w:rsidRDefault="00393B44" w:rsidP="00393B44">
      <w:pPr>
        <w:rPr>
          <w:rFonts w:asciiTheme="majorHAnsi" w:hAnsiTheme="majorHAnsi" w:cstheme="minorHAnsi"/>
        </w:rPr>
      </w:pPr>
      <w:r w:rsidRPr="009D59F6">
        <w:rPr>
          <w:rStyle w:val="StyleUnderline"/>
          <w:rFonts w:asciiTheme="majorHAnsi" w:hAnsiTheme="majorHAnsi" w:cstheme="minorHAnsi"/>
          <w:highlight w:val="cyan"/>
        </w:rPr>
        <w:t>Abstention involves a federal court’s decision not to proceed with the case</w:t>
      </w:r>
      <w:r w:rsidRPr="009D59F6">
        <w:rPr>
          <w:rStyle w:val="StyleUnderline"/>
          <w:rFonts w:asciiTheme="majorHAnsi" w:hAnsiTheme="majorHAnsi" w:cstheme="minorHAnsi"/>
        </w:rPr>
        <w:t xml:space="preserve"> before it in order </w:t>
      </w:r>
      <w:r w:rsidRPr="009D59F6">
        <w:rPr>
          <w:rStyle w:val="StyleUnderline"/>
          <w:rFonts w:asciiTheme="majorHAnsi" w:hAnsiTheme="majorHAnsi" w:cstheme="minorHAnsi"/>
          <w:highlight w:val="cyan"/>
        </w:rPr>
        <w:t>to allow</w:t>
      </w:r>
      <w:r w:rsidRPr="009D59F6">
        <w:rPr>
          <w:rStyle w:val="StyleUnderline"/>
          <w:rFonts w:asciiTheme="majorHAnsi" w:hAnsiTheme="majorHAnsi" w:cstheme="minorHAnsi"/>
        </w:rPr>
        <w:t xml:space="preserve"> the courts of </w:t>
      </w:r>
      <w:r w:rsidRPr="009D59F6">
        <w:rPr>
          <w:rStyle w:val="StyleUnderline"/>
          <w:rFonts w:asciiTheme="majorHAnsi" w:hAnsiTheme="majorHAnsi" w:cstheme="minorHAnsi"/>
          <w:highlight w:val="cyan"/>
        </w:rPr>
        <w:t>the state to hear</w:t>
      </w:r>
      <w:r w:rsidRPr="009D59F6">
        <w:rPr>
          <w:rStyle w:val="StyleUnderline"/>
          <w:rFonts w:asciiTheme="majorHAnsi" w:hAnsiTheme="majorHAnsi" w:cstheme="minorHAnsi"/>
        </w:rPr>
        <w:t xml:space="preserve"> another case that presents </w:t>
      </w:r>
      <w:r w:rsidRPr="009D59F6">
        <w:rPr>
          <w:rStyle w:val="StyleUnderline"/>
          <w:rFonts w:asciiTheme="majorHAnsi" w:hAnsiTheme="majorHAnsi" w:cstheme="minorHAnsi"/>
          <w:highlight w:val="cyan"/>
        </w:rPr>
        <w:t>the same state law question</w:t>
      </w:r>
      <w:r w:rsidRPr="009D59F6">
        <w:rPr>
          <w:rStyle w:val="StyleUnderline"/>
          <w:rFonts w:asciiTheme="majorHAnsi" w:hAnsiTheme="majorHAnsi" w:cstheme="minorHAnsi"/>
        </w:rPr>
        <w:t xml:space="preserve"> pending before the federal court.7 There might be a state court case already pending, or the federal court might abstain in order to allow the parties to bring and argue a new suit in state court</w:t>
      </w:r>
      <w:r w:rsidRPr="009D59F6">
        <w:rPr>
          <w:rFonts w:asciiTheme="majorHAnsi" w:hAnsiTheme="majorHAnsi" w:cstheme="minorHAnsi"/>
        </w:rPr>
        <w:t xml:space="preserve">. The Supreme Court has recognized different forms of abstention that may be applicable in cases in which state law questions arise. Foremost among these doctrines is Pullman abstention,8 under which </w:t>
      </w:r>
      <w:r w:rsidRPr="009D59F6">
        <w:rPr>
          <w:rStyle w:val="StyleUnderline"/>
          <w:rFonts w:asciiTheme="majorHAnsi" w:hAnsiTheme="majorHAnsi" w:cstheme="minorHAnsi"/>
          <w:highlight w:val="cyan"/>
        </w:rPr>
        <w:t>a federal court may abstain in favor of a round</w:t>
      </w:r>
      <w:r w:rsidRPr="009D59F6">
        <w:rPr>
          <w:rStyle w:val="StyleUnderline"/>
          <w:rFonts w:asciiTheme="majorHAnsi" w:hAnsiTheme="majorHAnsi" w:cstheme="minorHAnsi"/>
        </w:rPr>
        <w:t xml:space="preserve"> of litigation </w:t>
      </w:r>
      <w:r w:rsidRPr="009D59F6">
        <w:rPr>
          <w:rStyle w:val="StyleUnderline"/>
          <w:rFonts w:asciiTheme="majorHAnsi" w:hAnsiTheme="majorHAnsi" w:cstheme="minorHAnsi"/>
          <w:highlight w:val="cyan"/>
        </w:rPr>
        <w:t>in the state court</w:t>
      </w:r>
      <w:r w:rsidRPr="009D59F6">
        <w:rPr>
          <w:rStyle w:val="StyleUnderline"/>
          <w:rFonts w:asciiTheme="majorHAnsi" w:hAnsiTheme="majorHAnsi" w:cstheme="minorHAnsi"/>
        </w:rPr>
        <w:t xml:space="preserve"> system </w:t>
      </w:r>
      <w:r w:rsidRPr="009D59F6">
        <w:rPr>
          <w:rStyle w:val="StyleUnderline"/>
          <w:rFonts w:asciiTheme="majorHAnsi" w:hAnsiTheme="majorHAnsi" w:cstheme="minorHAnsi"/>
          <w:highlight w:val="cyan"/>
        </w:rPr>
        <w:t>if resolution</w:t>
      </w:r>
      <w:r w:rsidRPr="009D59F6">
        <w:rPr>
          <w:rStyle w:val="StyleUnderline"/>
          <w:rFonts w:asciiTheme="majorHAnsi" w:hAnsiTheme="majorHAnsi" w:cstheme="minorHAnsi"/>
        </w:rPr>
        <w:t xml:space="preserve"> of the state law claims </w:t>
      </w:r>
      <w:r w:rsidRPr="009D59F6">
        <w:rPr>
          <w:rStyle w:val="StyleUnderline"/>
          <w:rFonts w:asciiTheme="majorHAnsi" w:hAnsiTheme="majorHAnsi" w:cstheme="minorHAnsi"/>
          <w:highlight w:val="cyan"/>
        </w:rPr>
        <w:t>might obviate the need for the federal court to confront novel issues of federal law</w:t>
      </w:r>
      <w:r w:rsidRPr="009D59F6">
        <w:rPr>
          <w:rStyle w:val="StyleUnderline"/>
          <w:rFonts w:asciiTheme="majorHAnsi" w:hAnsiTheme="majorHAnsi" w:cstheme="minorHAnsi"/>
        </w:rPr>
        <w:t>.9</w:t>
      </w:r>
      <w:r w:rsidRPr="009D59F6">
        <w:rPr>
          <w:rFonts w:asciiTheme="majorHAnsi" w:hAnsiTheme="majorHAnsi" w:cstheme="minorHAnsi"/>
        </w:rPr>
        <w:t xml:space="preserve"> Pullman abstention is not available, however, in cases in which no issue of federal law lurks;10 in other words, the mere presence of a novel question of state law is insufficient to justify Pullman abstention. The Supreme Court has recognized other forms of abstention that may apply in federal cases in which there are only questions of state law where the state law questions at issue go the heart of state sovereignty.11 But these forms of so-called “Erie-based abstention”12 are of quite limited applicability. </w:t>
      </w:r>
      <w:r w:rsidRPr="009D59F6">
        <w:rPr>
          <w:rStyle w:val="StyleUnderline"/>
          <w:rFonts w:asciiTheme="majorHAnsi" w:hAnsiTheme="majorHAnsi" w:cstheme="minorHAnsi"/>
          <w:highlight w:val="cyan"/>
        </w:rPr>
        <w:t>Another avenue</w:t>
      </w:r>
      <w:r w:rsidRPr="009D59F6">
        <w:rPr>
          <w:rStyle w:val="StyleUnderline"/>
          <w:rFonts w:asciiTheme="majorHAnsi" w:hAnsiTheme="majorHAnsi" w:cstheme="minorHAnsi"/>
        </w:rPr>
        <w:t xml:space="preserve"> open to federal courts that involves the state judiciary </w:t>
      </w:r>
      <w:r w:rsidRPr="009D59F6">
        <w:rPr>
          <w:rStyle w:val="StyleUnderline"/>
          <w:rFonts w:asciiTheme="majorHAnsi" w:hAnsiTheme="majorHAnsi" w:cstheme="minorHAnsi"/>
          <w:highlight w:val="cyan"/>
        </w:rPr>
        <w:t>is</w:t>
      </w:r>
      <w:r w:rsidRPr="009D59F6">
        <w:rPr>
          <w:rStyle w:val="StyleUnderline"/>
          <w:rFonts w:asciiTheme="majorHAnsi" w:hAnsiTheme="majorHAnsi" w:cstheme="minorHAnsi"/>
        </w:rPr>
        <w:t xml:space="preserve"> the use of so-called “</w:t>
      </w:r>
      <w:r w:rsidRPr="009D59F6">
        <w:rPr>
          <w:rStyle w:val="StyleUnderline"/>
          <w:rFonts w:asciiTheme="majorHAnsi" w:hAnsiTheme="majorHAnsi" w:cstheme="minorHAnsi"/>
          <w:highlight w:val="cyan"/>
        </w:rPr>
        <w:t>certification</w:t>
      </w:r>
      <w:r w:rsidRPr="009D59F6">
        <w:rPr>
          <w:rStyle w:val="StyleUnderline"/>
          <w:rFonts w:asciiTheme="majorHAnsi" w:hAnsiTheme="majorHAnsi" w:cstheme="minorHAnsi"/>
        </w:rPr>
        <w:t xml:space="preserve">” procedure, under which </w:t>
      </w:r>
      <w:r w:rsidRPr="009D59F6">
        <w:rPr>
          <w:rStyle w:val="StyleUnderline"/>
          <w:rFonts w:asciiTheme="majorHAnsi" w:hAnsiTheme="majorHAnsi" w:cstheme="minorHAnsi"/>
          <w:highlight w:val="cyan"/>
        </w:rPr>
        <w:t>the federal court certifies the unresolved state law</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question</w:t>
      </w:r>
      <w:r w:rsidRPr="009D59F6">
        <w:rPr>
          <w:rStyle w:val="StyleUnderline"/>
          <w:rFonts w:asciiTheme="majorHAnsi" w:hAnsiTheme="majorHAnsi" w:cstheme="minorHAnsi"/>
        </w:rPr>
        <w:t xml:space="preserve">—along with a properly developed factual record13—directly </w:t>
      </w:r>
      <w:r w:rsidRPr="009D59F6">
        <w:rPr>
          <w:rStyle w:val="StyleUnderline"/>
          <w:rFonts w:asciiTheme="majorHAnsi" w:hAnsiTheme="majorHAnsi" w:cstheme="minorHAnsi"/>
          <w:highlight w:val="cyan"/>
        </w:rPr>
        <w:t>to the state high court for resolution</w:t>
      </w:r>
      <w:r w:rsidRPr="009D59F6">
        <w:rPr>
          <w:rStyle w:val="StyleUnderline"/>
          <w:rFonts w:asciiTheme="majorHAnsi" w:hAnsiTheme="majorHAnsi" w:cstheme="minorHAnsi"/>
        </w:rPr>
        <w:t>. Upon receipt of the certified answer, the federal court resolves the federal case in accordance with the state court’s definitive exposition of state law.</w:t>
      </w:r>
      <w:r w:rsidRPr="009D59F6">
        <w:rPr>
          <w:rFonts w:asciiTheme="majorHAnsi" w:hAnsiTheme="majorHAnsi" w:cstheme="minorHAnsi"/>
        </w:rPr>
        <w:t xml:space="preserve">14 </w:t>
      </w:r>
    </w:p>
    <w:p w14:paraId="51065F8F" w14:textId="77777777" w:rsidR="00393B44" w:rsidRPr="009D59F6" w:rsidRDefault="00393B44" w:rsidP="00393B44">
      <w:pPr>
        <w:pStyle w:val="Heading4"/>
        <w:rPr>
          <w:rFonts w:asciiTheme="majorHAnsi" w:hAnsiTheme="majorHAnsi" w:cstheme="minorHAnsi"/>
        </w:rPr>
      </w:pPr>
      <w:r w:rsidRPr="009D59F6">
        <w:rPr>
          <w:rFonts w:asciiTheme="majorHAnsi" w:hAnsiTheme="majorHAnsi" w:cstheme="minorHAnsi"/>
        </w:rPr>
        <w:t>The Supreme Court defers to local rulings – empirics prove</w:t>
      </w:r>
    </w:p>
    <w:p w14:paraId="7C8CC28B" w14:textId="77777777" w:rsidR="00393B44" w:rsidRPr="009D59F6" w:rsidRDefault="00393B44" w:rsidP="00393B44">
      <w:pPr>
        <w:rPr>
          <w:rFonts w:asciiTheme="majorHAnsi" w:hAnsiTheme="majorHAnsi" w:cstheme="minorHAnsi"/>
        </w:rPr>
      </w:pPr>
      <w:r w:rsidRPr="009D59F6">
        <w:rPr>
          <w:rStyle w:val="Style13ptBold"/>
          <w:rFonts w:asciiTheme="majorHAnsi" w:hAnsiTheme="majorHAnsi" w:cstheme="minorHAnsi"/>
        </w:rPr>
        <w:t xml:space="preserve">Nash 4 </w:t>
      </w:r>
      <w:r w:rsidRPr="009D59F6">
        <w:rPr>
          <w:rFonts w:asciiTheme="majorHAnsi" w:hAnsiTheme="majorHAnsi" w:cstheme="minorHAnsi"/>
        </w:rPr>
        <w:t>(Jonathan Remy Nash, Professor Law at Emory Law School, “Resuscitating Deference to Lower Federal Court Judges’ Interpretations of State Law,” SSRN, https://papers.ssrn.com/sol3/papers.cfm?abstract_id=540562) JZ</w:t>
      </w:r>
    </w:p>
    <w:p w14:paraId="3F104748" w14:textId="77777777" w:rsidR="00393B44" w:rsidRPr="009D59F6" w:rsidRDefault="00393B44" w:rsidP="00393B44">
      <w:pPr>
        <w:rPr>
          <w:rFonts w:asciiTheme="majorHAnsi" w:hAnsiTheme="majorHAnsi" w:cstheme="minorHAnsi"/>
        </w:rPr>
      </w:pPr>
      <w:r w:rsidRPr="009D59F6">
        <w:rPr>
          <w:rStyle w:val="StyleUnderline"/>
          <w:rFonts w:asciiTheme="majorHAnsi" w:hAnsiTheme="majorHAnsi" w:cstheme="minorHAnsi"/>
          <w:highlight w:val="cyan"/>
        </w:rPr>
        <w:t>The Supreme Court’s 1938 decision in Erie</w:t>
      </w:r>
      <w:r w:rsidRPr="009D59F6">
        <w:rPr>
          <w:rStyle w:val="StyleUnderline"/>
          <w:rFonts w:asciiTheme="majorHAnsi" w:hAnsiTheme="majorHAnsi" w:cstheme="minorHAnsi"/>
        </w:rPr>
        <w:t xml:space="preserve"> Railroad Co. v. Tompkins27 </w:t>
      </w:r>
      <w:r w:rsidRPr="009D59F6">
        <w:rPr>
          <w:rStyle w:val="StyleUnderline"/>
          <w:rFonts w:asciiTheme="majorHAnsi" w:hAnsiTheme="majorHAnsi" w:cstheme="minorHAnsi"/>
          <w:highlight w:val="cyan"/>
        </w:rPr>
        <w:t>obligated federal courts to resolve questions of state law as would the high court of the state</w:t>
      </w:r>
      <w:r w:rsidRPr="009D59F6">
        <w:rPr>
          <w:rStyle w:val="StyleUnderline"/>
          <w:rFonts w:asciiTheme="majorHAnsi" w:hAnsiTheme="majorHAnsi" w:cstheme="minorHAnsi"/>
        </w:rPr>
        <w:t xml:space="preserve"> whose law is at issue.</w:t>
      </w:r>
      <w:r w:rsidRPr="009D59F6">
        <w:rPr>
          <w:rFonts w:asciiTheme="majorHAnsi" w:hAnsiTheme="majorHAnsi" w:cstheme="minorHAnsi"/>
        </w:rPr>
        <w:t xml:space="preserve">28 In the wake of Erie, </w:t>
      </w:r>
      <w:r w:rsidRPr="009D59F6">
        <w:rPr>
          <w:rStyle w:val="StyleUnderline"/>
          <w:rFonts w:asciiTheme="majorHAnsi" w:hAnsiTheme="majorHAnsi" w:cstheme="minorHAnsi"/>
        </w:rPr>
        <w:t>the Supreme Court reasoned that as an appellate court of last resort it would not normally determine questions of state law in the first instance; the lower federal courts should endeavor to resolve the issues first.</w:t>
      </w:r>
      <w:r w:rsidRPr="009D59F6">
        <w:rPr>
          <w:rFonts w:asciiTheme="majorHAnsi" w:hAnsiTheme="majorHAnsi" w:cstheme="minorHAnsi"/>
        </w:rPr>
        <w:t xml:space="preserve">29 </w:t>
      </w:r>
      <w:r w:rsidRPr="009D59F6">
        <w:rPr>
          <w:rStyle w:val="StyleUnderline"/>
          <w:rFonts w:asciiTheme="majorHAnsi" w:hAnsiTheme="majorHAnsi" w:cstheme="minorHAnsi"/>
        </w:rPr>
        <w:t xml:space="preserve">In addition, the Court </w:t>
      </w:r>
      <w:r w:rsidRPr="009D59F6">
        <w:rPr>
          <w:rStyle w:val="StyleUnderline"/>
          <w:rFonts w:asciiTheme="majorHAnsi" w:hAnsiTheme="majorHAnsi" w:cstheme="minorHAnsi"/>
          <w:highlight w:val="cyan"/>
        </w:rPr>
        <w:t>indicated</w:t>
      </w:r>
      <w:r w:rsidRPr="009D59F6">
        <w:rPr>
          <w:rStyle w:val="StyleUnderline"/>
          <w:rFonts w:asciiTheme="majorHAnsi" w:hAnsiTheme="majorHAnsi" w:cstheme="minorHAnsi"/>
        </w:rPr>
        <w:t xml:space="preserve"> a general </w:t>
      </w:r>
      <w:r w:rsidRPr="009D59F6">
        <w:rPr>
          <w:rStyle w:val="StyleUnderline"/>
          <w:rFonts w:asciiTheme="majorHAnsi" w:hAnsiTheme="majorHAnsi" w:cstheme="minorHAnsi"/>
          <w:highlight w:val="cyan"/>
        </w:rPr>
        <w:t>inclination not to reexamine</w:t>
      </w:r>
      <w:r w:rsidRPr="009D59F6">
        <w:rPr>
          <w:rStyle w:val="StyleUnderline"/>
          <w:rFonts w:asciiTheme="majorHAnsi" w:hAnsiTheme="majorHAnsi" w:cstheme="minorHAnsi"/>
        </w:rPr>
        <w:t xml:space="preserve"> the </w:t>
      </w:r>
      <w:r w:rsidRPr="009D59F6">
        <w:rPr>
          <w:rStyle w:val="StyleUnderline"/>
          <w:rFonts w:asciiTheme="majorHAnsi" w:hAnsiTheme="majorHAnsi" w:cstheme="minorHAnsi"/>
          <w:highlight w:val="cyan"/>
        </w:rPr>
        <w:t>resolution of state law questions reached</w:t>
      </w:r>
      <w:r w:rsidRPr="009D59F6">
        <w:rPr>
          <w:rStyle w:val="StyleUnderline"/>
          <w:rFonts w:asciiTheme="majorHAnsi" w:hAnsiTheme="majorHAnsi" w:cstheme="minorHAnsi"/>
        </w:rPr>
        <w:t xml:space="preserve"> (i) </w:t>
      </w:r>
      <w:r w:rsidRPr="009D59F6">
        <w:rPr>
          <w:rStyle w:val="StyleUnderline"/>
          <w:rFonts w:asciiTheme="majorHAnsi" w:hAnsiTheme="majorHAnsi" w:cstheme="minorHAnsi"/>
          <w:highlight w:val="cyan"/>
        </w:rPr>
        <w:t>by</w:t>
      </w:r>
      <w:r w:rsidRPr="009D59F6">
        <w:rPr>
          <w:rStyle w:val="StyleUnderline"/>
          <w:rFonts w:asciiTheme="majorHAnsi" w:hAnsiTheme="majorHAnsi" w:cstheme="minorHAnsi"/>
        </w:rPr>
        <w:t xml:space="preserve"> three-judge </w:t>
      </w:r>
      <w:r w:rsidRPr="009D59F6">
        <w:rPr>
          <w:rStyle w:val="StyleUnderline"/>
          <w:rFonts w:asciiTheme="majorHAnsi" w:hAnsiTheme="majorHAnsi" w:cstheme="minorHAnsi"/>
          <w:highlight w:val="cyan"/>
        </w:rPr>
        <w:t>district court panels</w:t>
      </w:r>
      <w:r w:rsidRPr="009D59F6">
        <w:rPr>
          <w:rStyle w:val="StyleUnderline"/>
          <w:rFonts w:asciiTheme="majorHAnsi" w:hAnsiTheme="majorHAnsi" w:cstheme="minorHAnsi"/>
        </w:rPr>
        <w:t xml:space="preserve"> where the federal district lies within the state whose law is at issue,30 (ii) by district judges whose district lies within the state whose law is at issue, where the district judges’ interpretation was subsequently affirmed by the federal court of appeals,31 and (iii) more rarely, by a court of appeals panel whose geographic reach includes the state whose law is at issue.</w:t>
      </w:r>
      <w:r w:rsidRPr="009D59F6">
        <w:rPr>
          <w:rFonts w:asciiTheme="majorHAnsi" w:hAnsiTheme="majorHAnsi" w:cstheme="minorHAnsi"/>
        </w:rPr>
        <w:t xml:space="preserve">32 Though not delineated in great detail, the justification underlying these tendencies was clear: the comparative expertise of lower federal judges in dealing with, and understanding, the law of the state in which they sat, or—in the case of circuit judges—of the states that lie within the geographic jurisdiction of the court of appeals.33 </w:t>
      </w:r>
      <w:r w:rsidRPr="009D59F6">
        <w:rPr>
          <w:rStyle w:val="StyleUnderline"/>
          <w:rFonts w:asciiTheme="majorHAnsi" w:hAnsiTheme="majorHAnsi" w:cstheme="minorHAnsi"/>
          <w:highlight w:val="cyan"/>
        </w:rPr>
        <w:t>The federal courts of appeals soon followed suit</w:t>
      </w:r>
      <w:r w:rsidRPr="009D59F6">
        <w:rPr>
          <w:rStyle w:val="StyleUnderline"/>
          <w:rFonts w:asciiTheme="majorHAnsi" w:hAnsiTheme="majorHAnsi" w:cstheme="minorHAnsi"/>
        </w:rPr>
        <w:t xml:space="preserve"> and adopted a rule under which the courts of appeals would defer to the determinations of state law rendered by federal district judges.</w:t>
      </w:r>
      <w:r w:rsidRPr="009D59F6">
        <w:rPr>
          <w:rFonts w:asciiTheme="majorHAnsi" w:hAnsiTheme="majorHAnsi" w:cstheme="minorHAnsi"/>
        </w:rPr>
        <w:t xml:space="preserve"> The deference rule represented an exception to the more general rule that federal courts of appeals review district courts’ legal analyses and conclusions de novo.34 </w:t>
      </w:r>
      <w:r w:rsidRPr="009D59F6">
        <w:rPr>
          <w:rStyle w:val="StyleUnderline"/>
          <w:rFonts w:asciiTheme="majorHAnsi" w:hAnsiTheme="majorHAnsi" w:cstheme="minorHAnsi"/>
        </w:rPr>
        <w:t xml:space="preserve">Like the justification for the Supreme Court’s invocations of deference, </w:t>
      </w:r>
      <w:r w:rsidRPr="009D59F6">
        <w:rPr>
          <w:rStyle w:val="StyleUnderline"/>
          <w:rFonts w:asciiTheme="majorHAnsi" w:hAnsiTheme="majorHAnsi" w:cstheme="minorHAnsi"/>
          <w:highlight w:val="cyan"/>
        </w:rPr>
        <w:t>the primary justification</w:t>
      </w:r>
      <w:r w:rsidRPr="009D59F6">
        <w:rPr>
          <w:rStyle w:val="StyleUnderline"/>
          <w:rFonts w:asciiTheme="majorHAnsi" w:hAnsiTheme="majorHAnsi" w:cstheme="minorHAnsi"/>
        </w:rPr>
        <w:t xml:space="preserve"> for the courts of appeals’ deference rule </w:t>
      </w:r>
      <w:r w:rsidRPr="009D59F6">
        <w:rPr>
          <w:rStyle w:val="StyleUnderline"/>
          <w:rFonts w:asciiTheme="majorHAnsi" w:hAnsiTheme="majorHAnsi" w:cstheme="minorHAnsi"/>
          <w:highlight w:val="cyan"/>
        </w:rPr>
        <w:t>was comparative expertise</w:t>
      </w:r>
      <w:r w:rsidRPr="009D59F6">
        <w:rPr>
          <w:rFonts w:asciiTheme="majorHAnsi" w:hAnsiTheme="majorHAnsi" w:cstheme="minorHAnsi"/>
        </w:rPr>
        <w:t xml:space="preserve">.35 </w:t>
      </w:r>
    </w:p>
    <w:p w14:paraId="6E8B6780" w14:textId="77777777" w:rsidR="00393B44" w:rsidRPr="009D59F6" w:rsidRDefault="00393B44" w:rsidP="00393B44">
      <w:pPr>
        <w:pStyle w:val="Heading4"/>
        <w:rPr>
          <w:rFonts w:asciiTheme="majorHAnsi" w:hAnsiTheme="majorHAnsi" w:cstheme="minorHAnsi"/>
        </w:rPr>
      </w:pPr>
      <w:r w:rsidRPr="009D59F6">
        <w:rPr>
          <w:rFonts w:asciiTheme="majorHAnsi" w:hAnsiTheme="majorHAnsi" w:cstheme="minorHAnsi"/>
        </w:rPr>
        <w:t>State court rulings better – more expertise with local law</w:t>
      </w:r>
    </w:p>
    <w:p w14:paraId="750E8B3D" w14:textId="77777777" w:rsidR="00393B44" w:rsidRPr="009D59F6" w:rsidRDefault="00393B44" w:rsidP="00393B44">
      <w:pPr>
        <w:rPr>
          <w:rFonts w:asciiTheme="majorHAnsi" w:hAnsiTheme="majorHAnsi" w:cstheme="minorHAnsi"/>
        </w:rPr>
      </w:pPr>
      <w:r w:rsidRPr="009D59F6">
        <w:rPr>
          <w:rStyle w:val="Style13ptBold"/>
          <w:rFonts w:asciiTheme="majorHAnsi" w:hAnsiTheme="majorHAnsi" w:cstheme="minorHAnsi"/>
        </w:rPr>
        <w:t xml:space="preserve">Nash 4 </w:t>
      </w:r>
      <w:r w:rsidRPr="009D59F6">
        <w:rPr>
          <w:rFonts w:asciiTheme="majorHAnsi" w:hAnsiTheme="majorHAnsi" w:cstheme="minorHAnsi"/>
        </w:rPr>
        <w:t>(Jonathan Remy Nash, Professor Law at Emory Law School, “Resuscitating Deference to Lower Federal Court Judges’ Interpretations of State Law,” SSRN, https://papers.ssrn.com/sol3/papers.cfm?abstract_id=540562) JZ</w:t>
      </w:r>
    </w:p>
    <w:p w14:paraId="4CDBE301" w14:textId="18A2ECE9" w:rsidR="00393B44" w:rsidRPr="009D59F6" w:rsidRDefault="00393B44" w:rsidP="00BC4863">
      <w:pPr>
        <w:rPr>
          <w:rFonts w:asciiTheme="majorHAnsi" w:hAnsiTheme="majorHAnsi" w:cstheme="minorHAnsi"/>
        </w:rPr>
      </w:pPr>
      <w:r w:rsidRPr="009D59F6">
        <w:rPr>
          <w:rFonts w:asciiTheme="majorHAnsi" w:hAnsiTheme="majorHAnsi" w:cstheme="minorHAnsi"/>
        </w:rPr>
        <w:t xml:space="preserve">As an initial matter, </w:t>
      </w:r>
      <w:r w:rsidRPr="009D59F6">
        <w:rPr>
          <w:rStyle w:val="StyleUnderline"/>
          <w:rFonts w:asciiTheme="majorHAnsi" w:hAnsiTheme="majorHAnsi" w:cstheme="minorHAnsi"/>
        </w:rPr>
        <w:t>one might ask why expertise with respect to state law and the state judiciary should be at all of use in endeavoring to predict how a state high court would resolve a novel state law issue.</w:t>
      </w:r>
      <w:r w:rsidRPr="009D59F6">
        <w:rPr>
          <w:rFonts w:asciiTheme="majorHAnsi" w:hAnsiTheme="majorHAnsi" w:cstheme="minorHAnsi"/>
        </w:rPr>
        <w:t xml:space="preserve"> Charles Alan Wright, Arthur Miller, and Edward Cooper </w:t>
      </w:r>
      <w:r w:rsidRPr="009D59F6">
        <w:rPr>
          <w:rStyle w:val="StyleUnderline"/>
          <w:rFonts w:asciiTheme="majorHAnsi" w:hAnsiTheme="majorHAnsi" w:cstheme="minorHAnsi"/>
        </w:rPr>
        <w:t>highlight the relationship between a judge’s “personal acquaintance with the law of the state”95 and his or her ability “to resolve complex questions regarding the law of that state than is a federal appellate judge who has no such personal acquaintance with the law of the state.”</w:t>
      </w:r>
      <w:r w:rsidRPr="009D59F6">
        <w:rPr>
          <w:rFonts w:asciiTheme="majorHAnsi" w:hAnsiTheme="majorHAnsi" w:cstheme="minorHAnsi"/>
        </w:rPr>
        <w:t xml:space="preserve">96 Indeed, they explicate that </w:t>
      </w:r>
      <w:r w:rsidRPr="009D59F6">
        <w:rPr>
          <w:rStyle w:val="StyleUnderline"/>
          <w:rFonts w:asciiTheme="majorHAnsi" w:hAnsiTheme="majorHAnsi" w:cstheme="minorHAnsi"/>
        </w:rPr>
        <w:t>it is “[f]or this reason” 97—that is, because of this relationship between expertise and predictive ability—that “federal appellate courts—both the Supreme Court and various courts of appeals—frequently have voiced reluctance to substitute their own view of the state law for that of an experienced federal district judge, or have accorded that judge’s view of the forum state's law ‘great,’ or ‘substantial,’ or ‘considerable’ weight or deference.</w:t>
      </w:r>
      <w:r w:rsidRPr="009D59F6">
        <w:rPr>
          <w:rFonts w:asciiTheme="majorHAnsi" w:hAnsiTheme="majorHAnsi" w:cstheme="minorHAnsi"/>
        </w:rPr>
        <w:t xml:space="preserve">”98 Support for the notion that expertise with respect to state law and the state judiciary is helpful in predicting the ‘proper’ resolution of state law issues comes from the somewhat analogous Supreme Court jurisprudence governing abstention in favor of state court adjudication of state regulatory issues. Randall Bezanson has argued that, </w:t>
      </w:r>
      <w:r w:rsidRPr="009D59F6">
        <w:rPr>
          <w:rStyle w:val="StyleUnderline"/>
          <w:rFonts w:asciiTheme="majorHAnsi" w:hAnsiTheme="majorHAnsi" w:cstheme="minorHAnsi"/>
        </w:rPr>
        <w:t>in Burford v. Sun Oil Co.99 and its progeny, the Supreme Court “has emphasized the reliability of the state court adjudicatory process in the resolution of the issues presented.”</w:t>
      </w:r>
      <w:r w:rsidRPr="009D59F6">
        <w:rPr>
          <w:rFonts w:asciiTheme="majorHAnsi" w:hAnsiTheme="majorHAnsi" w:cstheme="minorHAnsi"/>
        </w:rPr>
        <w:t xml:space="preserve">100 Among the “sources” Bezanson identifies for “this reliability” is </w:t>
      </w:r>
      <w:r w:rsidRPr="009D59F6">
        <w:rPr>
          <w:rStyle w:val="StyleUnderline"/>
          <w:rFonts w:asciiTheme="majorHAnsi" w:hAnsiTheme="majorHAnsi" w:cstheme="minorHAnsi"/>
        </w:rPr>
        <w:t>state courts’ “superior appreciation of and sensibility to the issues presented and the underlying state policies bearing on the controversy.”</w:t>
      </w:r>
      <w:r w:rsidRPr="009D59F6">
        <w:rPr>
          <w:rFonts w:asciiTheme="majorHAnsi" w:hAnsiTheme="majorHAnsi" w:cstheme="minorHAnsi"/>
        </w:rPr>
        <w:t>101 While Bezanson highlights superior state court expertise102 in this regard as a justification for federal court abstention in favor of state court jurisdiction,103 his reasoning is useful in understanding the value of federal judge expertise with respect to state law and the state judiciary in resolving matters of state law.104 Like state courts resolving complex regulatory issues, a federal judge’s “superior appreciation of and sensibility to the [local state law] issues . . . and the underlying state policies bearing on [those issues]” should be a source of ‘greater reliability’ on the part of the federal judge’s ability to resolve state law issues ‘properly’.</w:t>
      </w:r>
    </w:p>
    <w:p w14:paraId="1B851AD3" w14:textId="09F16F59" w:rsidR="00393B44" w:rsidRPr="009D59F6" w:rsidRDefault="00393B44" w:rsidP="00393B44">
      <w:pPr>
        <w:pStyle w:val="Heading3"/>
        <w:rPr>
          <w:rFonts w:asciiTheme="majorHAnsi" w:hAnsiTheme="majorHAnsi"/>
        </w:rPr>
      </w:pPr>
      <w:r w:rsidRPr="009D59F6">
        <w:rPr>
          <w:rFonts w:asciiTheme="majorHAnsi" w:hAnsiTheme="majorHAnsi"/>
        </w:rPr>
        <w:t>Solvency – Federal Bad</w:t>
      </w:r>
    </w:p>
    <w:p w14:paraId="0E4963B4" w14:textId="77777777" w:rsidR="00393B44" w:rsidRPr="009D59F6" w:rsidRDefault="00393B44" w:rsidP="00393B44">
      <w:pPr>
        <w:pStyle w:val="Heading4"/>
        <w:rPr>
          <w:rFonts w:asciiTheme="majorHAnsi" w:hAnsiTheme="majorHAnsi" w:cstheme="minorHAnsi"/>
        </w:rPr>
      </w:pPr>
      <w:r w:rsidRPr="009D59F6">
        <w:rPr>
          <w:rFonts w:asciiTheme="majorHAnsi" w:hAnsiTheme="majorHAnsi" w:cstheme="minorHAnsi"/>
        </w:rPr>
        <w:t>Federal rulings on education are ineffective and constrain local capability – empirics prove</w:t>
      </w:r>
    </w:p>
    <w:p w14:paraId="3082B6F9" w14:textId="77777777" w:rsidR="00393B44" w:rsidRPr="009D59F6" w:rsidRDefault="00393B44" w:rsidP="00393B44">
      <w:pPr>
        <w:rPr>
          <w:rFonts w:asciiTheme="majorHAnsi" w:hAnsiTheme="majorHAnsi" w:cstheme="minorHAnsi"/>
        </w:rPr>
      </w:pPr>
      <w:r w:rsidRPr="009D59F6">
        <w:rPr>
          <w:rStyle w:val="Style13ptBold"/>
          <w:rFonts w:asciiTheme="majorHAnsi" w:hAnsiTheme="majorHAnsi" w:cstheme="minorHAnsi"/>
          <w:szCs w:val="26"/>
        </w:rPr>
        <w:t xml:space="preserve">Lawson 13 </w:t>
      </w:r>
      <w:r w:rsidRPr="009D59F6">
        <w:rPr>
          <w:rFonts w:asciiTheme="majorHAnsi" w:hAnsiTheme="majorHAnsi" w:cstheme="minorHAnsi"/>
        </w:rPr>
        <w:t xml:space="preserve">(Aaron Lawson, associate lawyer at Edelson PC, “Educational Federalism: A New Case for Reduced Federal Involvement in K-12 Education,” </w:t>
      </w:r>
      <w:r w:rsidRPr="009D59F6">
        <w:rPr>
          <w:rFonts w:asciiTheme="majorHAnsi" w:hAnsiTheme="majorHAnsi" w:cstheme="minorHAnsi"/>
          <w:i/>
        </w:rPr>
        <w:t>BYU</w:t>
      </w:r>
      <w:r w:rsidRPr="009D59F6">
        <w:rPr>
          <w:rFonts w:asciiTheme="majorHAnsi" w:hAnsiTheme="majorHAnsi" w:cstheme="minorHAnsi"/>
        </w:rPr>
        <w:t>, http://digitalcommons.law.byu.edu/cgi/viewcontent.cgi?article=1333&amp;context=elj) JZ</w:t>
      </w:r>
    </w:p>
    <w:p w14:paraId="21B24C58" w14:textId="77777777" w:rsidR="00393B44" w:rsidRPr="009D59F6" w:rsidRDefault="00393B44" w:rsidP="00393B44">
      <w:pPr>
        <w:rPr>
          <w:rFonts w:asciiTheme="majorHAnsi" w:hAnsiTheme="majorHAnsi" w:cstheme="minorHAnsi"/>
        </w:rPr>
      </w:pPr>
      <w:r w:rsidRPr="009D59F6">
        <w:rPr>
          <w:rStyle w:val="StyleUnderline"/>
          <w:rFonts w:asciiTheme="majorHAnsi" w:hAnsiTheme="majorHAnsi" w:cstheme="minorHAnsi"/>
        </w:rPr>
        <w:t xml:space="preserve">However, </w:t>
      </w:r>
      <w:r w:rsidRPr="009D59F6">
        <w:rPr>
          <w:rStyle w:val="StyleUnderline"/>
          <w:rFonts w:asciiTheme="majorHAnsi" w:hAnsiTheme="majorHAnsi" w:cstheme="minorHAnsi"/>
          <w:highlight w:val="cyan"/>
        </w:rPr>
        <w:t>when the federal government</w:t>
      </w:r>
      <w:r w:rsidRPr="009D59F6">
        <w:rPr>
          <w:rStyle w:val="StyleUnderline"/>
          <w:rFonts w:asciiTheme="majorHAnsi" w:hAnsiTheme="majorHAnsi" w:cstheme="minorHAnsi"/>
        </w:rPr>
        <w:t xml:space="preserve"> legislates or </w:t>
      </w:r>
      <w:r w:rsidRPr="009D59F6">
        <w:rPr>
          <w:rStyle w:val="StyleUnderline"/>
          <w:rFonts w:asciiTheme="majorHAnsi" w:hAnsiTheme="majorHAnsi" w:cstheme="minorHAnsi"/>
          <w:highlight w:val="cyan"/>
        </w:rPr>
        <w:t>regulates in a given field, it</w:t>
      </w:r>
      <w:r w:rsidRPr="009D59F6">
        <w:rPr>
          <w:rStyle w:val="StyleUnderline"/>
          <w:rFonts w:asciiTheme="majorHAnsi" w:hAnsiTheme="majorHAnsi" w:cstheme="minorHAnsi"/>
        </w:rPr>
        <w:t xml:space="preserve"> necessarily </w:t>
      </w:r>
      <w:r w:rsidRPr="009D59F6">
        <w:rPr>
          <w:rStyle w:val="StyleUnderline"/>
          <w:rFonts w:asciiTheme="majorHAnsi" w:hAnsiTheme="majorHAnsi" w:cstheme="minorHAnsi"/>
          <w:highlight w:val="cyan"/>
        </w:rPr>
        <w:t>constrains the ability of states</w:t>
      </w:r>
      <w:r w:rsidRPr="009D59F6">
        <w:rPr>
          <w:rStyle w:val="StyleUnderline"/>
          <w:rFonts w:asciiTheme="majorHAnsi" w:hAnsiTheme="majorHAnsi" w:cstheme="minorHAnsi"/>
        </w:rPr>
        <w:t xml:space="preserve"> to legislate </w:t>
      </w:r>
      <w:r w:rsidRPr="009D59F6">
        <w:rPr>
          <w:rStyle w:val="StyleUnderline"/>
          <w:rFonts w:asciiTheme="majorHAnsi" w:hAnsiTheme="majorHAnsi" w:cstheme="minorHAnsi"/>
          <w:highlight w:val="cyan"/>
        </w:rPr>
        <w:t>in that same field.</w:t>
      </w:r>
      <w:r w:rsidRPr="009D59F6">
        <w:rPr>
          <w:rFonts w:asciiTheme="majorHAnsi" w:hAnsiTheme="majorHAnsi" w:cstheme="minorHAnsi"/>
        </w:rPr>
        <w:t xml:space="preserve">23 </w:t>
      </w:r>
      <w:r w:rsidRPr="009D59F6">
        <w:rPr>
          <w:rStyle w:val="StyleUnderline"/>
          <w:rFonts w:asciiTheme="majorHAnsi" w:hAnsiTheme="majorHAnsi" w:cstheme="minorHAnsi"/>
          <w:highlight w:val="cyan"/>
        </w:rPr>
        <w:t>In the field of education, the ability of courts to protect</w:t>
      </w:r>
      <w:r w:rsidRPr="009D59F6">
        <w:rPr>
          <w:rStyle w:val="StyleUnderline"/>
          <w:rFonts w:asciiTheme="majorHAnsi" w:hAnsiTheme="majorHAnsi" w:cstheme="minorHAnsi"/>
        </w:rPr>
        <w:t xml:space="preserve"> the rights of </w:t>
      </w:r>
      <w:r w:rsidRPr="009D59F6">
        <w:rPr>
          <w:rStyle w:val="StyleUnderline"/>
          <w:rFonts w:asciiTheme="majorHAnsi" w:hAnsiTheme="majorHAnsi" w:cstheme="minorHAnsi"/>
          <w:highlight w:val="cyan"/>
        </w:rPr>
        <w:t>children is dependent on the ability of legislatures freely to react to court</w:t>
      </w:r>
      <w:r w:rsidRPr="009D59F6">
        <w:rPr>
          <w:rStyle w:val="StyleUnderline"/>
          <w:rFonts w:asciiTheme="majorHAnsi" w:hAnsiTheme="majorHAnsi" w:cstheme="minorHAnsi"/>
        </w:rPr>
        <w:t xml:space="preserve">s. As such, </w:t>
      </w:r>
      <w:r w:rsidRPr="009D59F6">
        <w:rPr>
          <w:rStyle w:val="StyleUnderline"/>
          <w:rFonts w:asciiTheme="majorHAnsi" w:hAnsiTheme="majorHAnsi" w:cstheme="minorHAnsi"/>
          <w:highlight w:val="cyan"/>
        </w:rPr>
        <w:t xml:space="preserve">anything that constrains </w:t>
      </w:r>
      <w:r w:rsidRPr="009D59F6">
        <w:rPr>
          <w:rStyle w:val="StyleUnderline"/>
          <w:rFonts w:asciiTheme="majorHAnsi" w:hAnsiTheme="majorHAnsi" w:cstheme="minorHAnsi"/>
        </w:rPr>
        <w:t xml:space="preserve">state legislatures also constrains </w:t>
      </w:r>
      <w:r w:rsidRPr="009D59F6">
        <w:rPr>
          <w:rStyle w:val="StyleUnderline"/>
          <w:rFonts w:asciiTheme="majorHAnsi" w:hAnsiTheme="majorHAnsi" w:cstheme="minorHAnsi"/>
          <w:highlight w:val="cyan"/>
        </w:rPr>
        <w:t>state courts</w:t>
      </w:r>
      <w:r w:rsidRPr="009D59F6">
        <w:rPr>
          <w:rStyle w:val="StyleUnderline"/>
          <w:rFonts w:asciiTheme="majorHAnsi" w:hAnsiTheme="majorHAnsi" w:cstheme="minorHAnsi"/>
        </w:rPr>
        <w:t xml:space="preserve"> and </w:t>
      </w:r>
      <w:r w:rsidRPr="009D59F6">
        <w:rPr>
          <w:rStyle w:val="StyleUnderline"/>
          <w:rFonts w:asciiTheme="majorHAnsi" w:hAnsiTheme="majorHAnsi" w:cstheme="minorHAnsi"/>
          <w:highlight w:val="cyan"/>
        </w:rPr>
        <w:t>upsets this valuable political dynamic</w:t>
      </w:r>
      <w:r w:rsidRPr="009D59F6">
        <w:rPr>
          <w:rStyle w:val="StyleUnderline"/>
          <w:rFonts w:asciiTheme="majorHAnsi" w:hAnsiTheme="majorHAnsi" w:cstheme="minorHAnsi"/>
        </w:rPr>
        <w:t xml:space="preserve"> created by the interaction of state legislatures and state courts.</w:t>
      </w:r>
      <w:r w:rsidRPr="009D59F6">
        <w:rPr>
          <w:rFonts w:asciiTheme="majorHAnsi" w:hAnsiTheme="majorHAnsi" w:cstheme="minorHAnsi"/>
        </w:rPr>
        <w:t xml:space="preserve"> An expansive federal role in educational policymaking is normatively undesirable when it threatens to interfere with this political dynamic. This dynamic receives scant attention in the literature described above. However, </w:t>
      </w:r>
      <w:r w:rsidRPr="009D59F6">
        <w:rPr>
          <w:rStyle w:val="StyleUnderline"/>
          <w:rFonts w:asciiTheme="majorHAnsi" w:hAnsiTheme="majorHAnsi" w:cstheme="minorHAnsi"/>
        </w:rPr>
        <w:t>mindfulness of this dynamic is crucial to the proper placement of the educational policymaking and regulatory epicenter.</w:t>
      </w:r>
      <w:r w:rsidRPr="009D59F6">
        <w:rPr>
          <w:rFonts w:asciiTheme="majorHAnsi" w:hAnsiTheme="majorHAnsi" w:cstheme="minorHAnsi"/>
        </w:rPr>
        <w:t xml:space="preserve"> Constraints on state legislatures would not be as problematic if the federal government had proven itself adept at guaranteeing adequate educational opportunity for all students. </w:t>
      </w:r>
      <w:r w:rsidRPr="009D59F6">
        <w:rPr>
          <w:rStyle w:val="StyleUnderline"/>
          <w:rFonts w:asciiTheme="majorHAnsi" w:hAnsiTheme="majorHAnsi" w:cstheme="minorHAnsi"/>
        </w:rPr>
        <w:t xml:space="preserve">However, </w:t>
      </w:r>
      <w:r w:rsidRPr="009D59F6">
        <w:rPr>
          <w:rStyle w:val="StyleUnderline"/>
          <w:rFonts w:asciiTheme="majorHAnsi" w:hAnsiTheme="majorHAnsi" w:cstheme="minorHAnsi"/>
          <w:highlight w:val="cyan"/>
        </w:rPr>
        <w:t>RTTT and NCLB have</w:t>
      </w:r>
      <w:r w:rsidRPr="009D59F6">
        <w:rPr>
          <w:rStyle w:val="StyleUnderline"/>
          <w:rFonts w:asciiTheme="majorHAnsi" w:hAnsiTheme="majorHAnsi" w:cstheme="minorHAnsi"/>
        </w:rPr>
        <w:t xml:space="preserve">, in some cases, </w:t>
      </w:r>
      <w:r w:rsidRPr="009D59F6">
        <w:rPr>
          <w:rStyle w:val="StyleUnderline"/>
          <w:rFonts w:asciiTheme="majorHAnsi" w:hAnsiTheme="majorHAnsi" w:cstheme="minorHAnsi"/>
          <w:highlight w:val="cyan"/>
        </w:rPr>
        <w:t>proven</w:t>
      </w:r>
      <w:r w:rsidRPr="009D59F6">
        <w:rPr>
          <w:rStyle w:val="StyleUnderline"/>
          <w:rFonts w:asciiTheme="majorHAnsi" w:hAnsiTheme="majorHAnsi" w:cstheme="minorHAnsi"/>
        </w:rPr>
        <w:t xml:space="preserve"> remarkably </w:t>
      </w:r>
      <w:r w:rsidRPr="009D59F6">
        <w:rPr>
          <w:rStyle w:val="StyleUnderline"/>
          <w:rFonts w:asciiTheme="majorHAnsi" w:hAnsiTheme="majorHAnsi" w:cstheme="minorHAnsi"/>
          <w:highlight w:val="cyan"/>
        </w:rPr>
        <w:t>unhelpful for poor and minority students.</w:t>
      </w:r>
      <w:r w:rsidRPr="009D59F6">
        <w:rPr>
          <w:rFonts w:asciiTheme="majorHAnsi" w:hAnsiTheme="majorHAnsi" w:cstheme="minorHAnsi"/>
        </w:rPr>
        <w:t xml:space="preserve">24 These negative outcomes, of course, are not guaranteed. </w:t>
      </w:r>
      <w:r w:rsidRPr="009D59F6">
        <w:rPr>
          <w:rStyle w:val="StyleUnderline"/>
          <w:rFonts w:asciiTheme="majorHAnsi" w:hAnsiTheme="majorHAnsi" w:cstheme="minorHAnsi"/>
        </w:rPr>
        <w:t xml:space="preserve">However, the fact that federal involvement in education has produced undesirable outcomes for poor and minority students </w:t>
      </w:r>
      <w:r w:rsidRPr="009D59F6">
        <w:rPr>
          <w:rStyle w:val="StyleUnderline"/>
          <w:rFonts w:asciiTheme="majorHAnsi" w:hAnsiTheme="majorHAnsi" w:cstheme="minorHAnsi"/>
          <w:highlight w:val="cyan"/>
        </w:rPr>
        <w:t>should cause policymakers to reexamine whether it is</w:t>
      </w:r>
      <w:r w:rsidRPr="009D59F6">
        <w:rPr>
          <w:rStyle w:val="StyleUnderline"/>
          <w:rFonts w:asciiTheme="majorHAnsi" w:hAnsiTheme="majorHAnsi" w:cstheme="minorHAnsi"/>
        </w:rPr>
        <w:t xml:space="preserve"> most </w:t>
      </w:r>
      <w:r w:rsidRPr="009D59F6">
        <w:rPr>
          <w:rStyle w:val="StyleUnderline"/>
          <w:rFonts w:asciiTheme="majorHAnsi" w:hAnsiTheme="majorHAnsi" w:cstheme="minorHAnsi"/>
          <w:highlight w:val="cyan"/>
        </w:rPr>
        <w:t>desirable for the federal government to play such a significant role in education.</w:t>
      </w:r>
      <w:r w:rsidRPr="009D59F6">
        <w:rPr>
          <w:rFonts w:asciiTheme="majorHAnsi" w:hAnsiTheme="majorHAnsi" w:cstheme="minorHAnsi"/>
        </w:rPr>
        <w:t xml:space="preserve"> This Comment argues that it is not. </w:t>
      </w:r>
    </w:p>
    <w:p w14:paraId="5027964C" w14:textId="77777777" w:rsidR="00393B44" w:rsidRPr="009D59F6" w:rsidRDefault="00393B44" w:rsidP="00393B44">
      <w:pPr>
        <w:pStyle w:val="Heading4"/>
        <w:rPr>
          <w:rFonts w:asciiTheme="majorHAnsi" w:hAnsiTheme="majorHAnsi" w:cstheme="minorHAnsi"/>
        </w:rPr>
      </w:pPr>
      <w:r w:rsidRPr="009D59F6">
        <w:rPr>
          <w:rFonts w:asciiTheme="majorHAnsi" w:hAnsiTheme="majorHAnsi" w:cstheme="minorHAnsi"/>
        </w:rPr>
        <w:t>Federal courts can’t influence local law</w:t>
      </w:r>
    </w:p>
    <w:p w14:paraId="19BDC2A5" w14:textId="77777777" w:rsidR="00393B44" w:rsidRPr="009D59F6" w:rsidRDefault="00393B44" w:rsidP="00393B44">
      <w:pPr>
        <w:rPr>
          <w:rFonts w:asciiTheme="majorHAnsi" w:hAnsiTheme="majorHAnsi" w:cstheme="minorHAnsi"/>
        </w:rPr>
      </w:pPr>
      <w:r w:rsidRPr="009D59F6">
        <w:rPr>
          <w:rStyle w:val="Style13ptBold"/>
          <w:rFonts w:asciiTheme="majorHAnsi" w:hAnsiTheme="majorHAnsi" w:cstheme="minorHAnsi"/>
        </w:rPr>
        <w:t xml:space="preserve">Nash 4 </w:t>
      </w:r>
      <w:r w:rsidRPr="009D59F6">
        <w:rPr>
          <w:rFonts w:asciiTheme="majorHAnsi" w:hAnsiTheme="majorHAnsi" w:cstheme="minorHAnsi"/>
        </w:rPr>
        <w:t>(Jonathan Remy Nash, Professor Law at Emory Law School, “Resuscitating Deference to Lower Federal Court Judges’ Interpretations of State Law,” SSRN, https://papers.ssrn.com/sol3/papers.cfm?abstract_id=540562) JZ</w:t>
      </w:r>
    </w:p>
    <w:p w14:paraId="1FE0F009" w14:textId="77777777" w:rsidR="00393B44" w:rsidRPr="009D59F6" w:rsidRDefault="00393B44" w:rsidP="00393B44">
      <w:pPr>
        <w:rPr>
          <w:rFonts w:asciiTheme="majorHAnsi" w:hAnsiTheme="majorHAnsi" w:cstheme="minorHAnsi"/>
        </w:rPr>
      </w:pPr>
      <w:r w:rsidRPr="009D59F6">
        <w:rPr>
          <w:rFonts w:asciiTheme="majorHAnsi" w:hAnsiTheme="majorHAnsi" w:cstheme="minorHAnsi"/>
        </w:rPr>
        <w:t xml:space="preserve">Federal courts are often called upon to resolve cases that turn upon the proper interpretation of state law. But </w:t>
      </w:r>
      <w:r w:rsidRPr="009D59F6">
        <w:rPr>
          <w:rStyle w:val="StyleUnderline"/>
          <w:rFonts w:asciiTheme="majorHAnsi" w:hAnsiTheme="majorHAnsi" w:cstheme="minorHAnsi"/>
          <w:highlight w:val="cyan"/>
        </w:rPr>
        <w:t>no federal court has the capacity</w:t>
      </w:r>
      <w:r w:rsidRPr="009D59F6">
        <w:rPr>
          <w:rStyle w:val="StyleUnderline"/>
          <w:rFonts w:asciiTheme="majorHAnsi" w:hAnsiTheme="majorHAnsi" w:cstheme="minorHAnsi"/>
        </w:rPr>
        <w:t xml:space="preserve"> definitively </w:t>
      </w:r>
      <w:r w:rsidRPr="009D59F6">
        <w:rPr>
          <w:rStyle w:val="StyleUnderline"/>
          <w:rFonts w:asciiTheme="majorHAnsi" w:hAnsiTheme="majorHAnsi" w:cstheme="minorHAnsi"/>
          <w:highlight w:val="cyan"/>
        </w:rPr>
        <w:t>to resolve</w:t>
      </w:r>
      <w:r w:rsidRPr="009D59F6">
        <w:rPr>
          <w:rStyle w:val="StyleUnderline"/>
          <w:rFonts w:asciiTheme="majorHAnsi" w:hAnsiTheme="majorHAnsi" w:cstheme="minorHAnsi"/>
        </w:rPr>
        <w:t xml:space="preserve"> questions of </w:t>
      </w:r>
      <w:r w:rsidRPr="009D59F6">
        <w:rPr>
          <w:rStyle w:val="StyleUnderline"/>
          <w:rFonts w:asciiTheme="majorHAnsi" w:hAnsiTheme="majorHAnsi" w:cstheme="minorHAnsi"/>
          <w:highlight w:val="cyan"/>
        </w:rPr>
        <w:t>state law; only</w:t>
      </w:r>
      <w:r w:rsidRPr="009D59F6">
        <w:rPr>
          <w:rStyle w:val="StyleUnderline"/>
          <w:rFonts w:asciiTheme="majorHAnsi" w:hAnsiTheme="majorHAnsi" w:cstheme="minorHAnsi"/>
        </w:rPr>
        <w:t xml:space="preserve"> the high court in </w:t>
      </w:r>
      <w:r w:rsidRPr="009D59F6">
        <w:rPr>
          <w:rStyle w:val="StyleUnderline"/>
          <w:rFonts w:asciiTheme="majorHAnsi" w:hAnsiTheme="majorHAnsi" w:cstheme="minorHAnsi"/>
          <w:highlight w:val="cyan"/>
        </w:rPr>
        <w:t>each state can make</w:t>
      </w:r>
      <w:r w:rsidRPr="009D59F6">
        <w:rPr>
          <w:rStyle w:val="StyleUnderline"/>
          <w:rFonts w:asciiTheme="majorHAnsi" w:hAnsiTheme="majorHAnsi" w:cstheme="minorHAnsi"/>
        </w:rPr>
        <w:t xml:space="preserve"> final, </w:t>
      </w:r>
      <w:r w:rsidRPr="009D59F6">
        <w:rPr>
          <w:rStyle w:val="StyleUnderline"/>
          <w:rFonts w:asciiTheme="majorHAnsi" w:hAnsiTheme="majorHAnsi" w:cstheme="minorHAnsi"/>
          <w:highlight w:val="cyan"/>
        </w:rPr>
        <w:t>definitive pronouncements of the law of that state</w:t>
      </w:r>
      <w:r w:rsidRPr="009D59F6">
        <w:rPr>
          <w:rFonts w:asciiTheme="majorHAnsi" w:hAnsiTheme="majorHAnsi" w:cstheme="minorHAnsi"/>
        </w:rPr>
        <w:t xml:space="preserve">.1 In limited circumstances, </w:t>
      </w:r>
      <w:r w:rsidRPr="009D59F6">
        <w:rPr>
          <w:rStyle w:val="StyleUnderline"/>
          <w:rFonts w:asciiTheme="majorHAnsi" w:hAnsiTheme="majorHAnsi" w:cstheme="minorHAnsi"/>
          <w:highlight w:val="cyan"/>
        </w:rPr>
        <w:t>federal courts employ</w:t>
      </w:r>
      <w:r w:rsidRPr="009D59F6">
        <w:rPr>
          <w:rStyle w:val="StyleUnderline"/>
          <w:rFonts w:asciiTheme="majorHAnsi" w:hAnsiTheme="majorHAnsi" w:cstheme="minorHAnsi"/>
        </w:rPr>
        <w:t xml:space="preserve"> mechanisms—</w:t>
      </w:r>
      <w:r w:rsidRPr="009D59F6">
        <w:rPr>
          <w:rStyle w:val="StyleUnderline"/>
          <w:rFonts w:asciiTheme="majorHAnsi" w:hAnsiTheme="majorHAnsi" w:cstheme="minorHAnsi"/>
          <w:highlight w:val="cyan"/>
        </w:rPr>
        <w:t>certification and abstention— to allow state courts to decide</w:t>
      </w:r>
      <w:r w:rsidRPr="009D59F6">
        <w:rPr>
          <w:rStyle w:val="StyleUnderline"/>
          <w:rFonts w:asciiTheme="majorHAnsi" w:hAnsiTheme="majorHAnsi" w:cstheme="minorHAnsi"/>
        </w:rPr>
        <w:t xml:space="preserve"> the questions of state law that are raised in federal cases. </w:t>
      </w:r>
      <w:r w:rsidRPr="009D59F6">
        <w:rPr>
          <w:rStyle w:val="StyleUnderline"/>
          <w:rFonts w:asciiTheme="majorHAnsi" w:hAnsiTheme="majorHAnsi" w:cstheme="minorHAnsi"/>
          <w:highlight w:val="cyan"/>
        </w:rPr>
        <w:t>These mechanisms are often not available</w:t>
      </w:r>
      <w:r w:rsidRPr="009D59F6">
        <w:rPr>
          <w:rStyle w:val="StyleUnderline"/>
          <w:rFonts w:asciiTheme="majorHAnsi" w:hAnsiTheme="majorHAnsi" w:cstheme="minorHAnsi"/>
        </w:rPr>
        <w:t xml:space="preserve"> options or in any event are often not employed </w:t>
      </w:r>
      <w:r w:rsidRPr="009D59F6">
        <w:rPr>
          <w:rStyle w:val="StyleUnderline"/>
          <w:rFonts w:asciiTheme="majorHAnsi" w:hAnsiTheme="majorHAnsi" w:cstheme="minorHAnsi"/>
          <w:highlight w:val="cyan"/>
        </w:rPr>
        <w:t>by federal courts</w:t>
      </w:r>
      <w:r w:rsidRPr="009D59F6">
        <w:rPr>
          <w:rStyle w:val="StyleUnderline"/>
          <w:rFonts w:asciiTheme="majorHAnsi" w:hAnsiTheme="majorHAnsi" w:cstheme="minorHAnsi"/>
        </w:rPr>
        <w:t xml:space="preserve">. In the typical setting in which state law questions were to be resolved solely within the federal court system, </w:t>
      </w:r>
      <w:r w:rsidRPr="009D59F6">
        <w:rPr>
          <w:rStyle w:val="StyleUnderline"/>
          <w:rFonts w:asciiTheme="majorHAnsi" w:hAnsiTheme="majorHAnsi" w:cstheme="minorHAnsi"/>
          <w:highlight w:val="cyan"/>
        </w:rPr>
        <w:t>the Supreme Court tended to defer to state law</w:t>
      </w:r>
      <w:r w:rsidRPr="009D59F6">
        <w:rPr>
          <w:rStyle w:val="StyleUnderline"/>
          <w:rFonts w:asciiTheme="majorHAnsi" w:hAnsiTheme="majorHAnsi" w:cstheme="minorHAnsi"/>
        </w:rPr>
        <w:t xml:space="preserve"> determinations of federal appellate courts and three-judge federal district courts. In turn, federal appellate courts traditionally employed a rule of deference in evaluating questions of state law: </w:t>
      </w:r>
      <w:r w:rsidRPr="009D59F6">
        <w:rPr>
          <w:rStyle w:val="StyleUnderline"/>
          <w:rFonts w:asciiTheme="majorHAnsi" w:hAnsiTheme="majorHAnsi" w:cstheme="minorHAnsi"/>
          <w:highlight w:val="cyan"/>
        </w:rPr>
        <w:t>An appellate court traditionally deferred to the interpretation of state law proffered by a lower federal court</w:t>
      </w:r>
      <w:r w:rsidRPr="009D59F6">
        <w:rPr>
          <w:rStyle w:val="StyleUnderline"/>
          <w:rFonts w:asciiTheme="majorHAnsi" w:hAnsiTheme="majorHAnsi" w:cstheme="minorHAnsi"/>
        </w:rPr>
        <w:t xml:space="preserve"> whose jurisdiction included the state whose law was at issue, usually </w:t>
      </w:r>
      <w:r w:rsidRPr="009D59F6">
        <w:rPr>
          <w:rStyle w:val="StyleUnderline"/>
          <w:rFonts w:asciiTheme="majorHAnsi" w:hAnsiTheme="majorHAnsi" w:cstheme="minorHAnsi"/>
          <w:highlight w:val="cyan"/>
        </w:rPr>
        <w:t>on the</w:t>
      </w:r>
      <w:r w:rsidRPr="009D59F6">
        <w:rPr>
          <w:rStyle w:val="StyleUnderline"/>
          <w:rFonts w:asciiTheme="majorHAnsi" w:hAnsiTheme="majorHAnsi" w:cstheme="minorHAnsi"/>
        </w:rPr>
        <w:t xml:space="preserve"> underlying </w:t>
      </w:r>
      <w:r w:rsidRPr="009D59F6">
        <w:rPr>
          <w:rStyle w:val="StyleUnderline"/>
          <w:rFonts w:asciiTheme="majorHAnsi" w:hAnsiTheme="majorHAnsi" w:cstheme="minorHAnsi"/>
          <w:highlight w:val="cyan"/>
        </w:rPr>
        <w:t>assumption that the lower court’s estimation of state law was</w:t>
      </w:r>
      <w:r w:rsidRPr="009D59F6">
        <w:rPr>
          <w:rStyle w:val="StyleUnderline"/>
          <w:rFonts w:asciiTheme="majorHAnsi" w:hAnsiTheme="majorHAnsi" w:cstheme="minorHAnsi"/>
        </w:rPr>
        <w:t xml:space="preserve"> likely to be a </w:t>
      </w:r>
      <w:r w:rsidRPr="009D59F6">
        <w:rPr>
          <w:rStyle w:val="StyleUnderline"/>
          <w:rFonts w:asciiTheme="majorHAnsi" w:hAnsiTheme="majorHAnsi" w:cstheme="minorHAnsi"/>
          <w:highlight w:val="cyan"/>
        </w:rPr>
        <w:t>good</w:t>
      </w:r>
      <w:r w:rsidRPr="009D59F6">
        <w:rPr>
          <w:rStyle w:val="StyleUnderline"/>
          <w:rFonts w:asciiTheme="majorHAnsi" w:hAnsiTheme="majorHAnsi" w:cstheme="minorHAnsi"/>
        </w:rPr>
        <w:t xml:space="preserve"> one.</w:t>
      </w:r>
      <w:r w:rsidRPr="009D59F6">
        <w:rPr>
          <w:rFonts w:asciiTheme="majorHAnsi" w:hAnsiTheme="majorHAnsi" w:cstheme="minorHAnsi"/>
        </w:rPr>
        <w:t xml:space="preserve"> But the Supreme Court in the 1990s disavowed the propriety of deference to lower federal court interpretations of state law.</w:t>
      </w:r>
    </w:p>
    <w:p w14:paraId="136556AC" w14:textId="77777777" w:rsidR="00393B44" w:rsidRPr="009D59F6" w:rsidRDefault="00393B44" w:rsidP="00393B44">
      <w:pPr>
        <w:pStyle w:val="Heading4"/>
        <w:rPr>
          <w:rFonts w:asciiTheme="majorHAnsi" w:hAnsiTheme="majorHAnsi" w:cstheme="minorHAnsi"/>
        </w:rPr>
      </w:pPr>
      <w:r w:rsidRPr="009D59F6">
        <w:rPr>
          <w:rFonts w:asciiTheme="majorHAnsi" w:hAnsiTheme="majorHAnsi" w:cstheme="minorHAnsi"/>
        </w:rPr>
        <w:t>Federal legislation on education hurts capabilities of state courts</w:t>
      </w:r>
    </w:p>
    <w:p w14:paraId="31BAD050" w14:textId="77777777" w:rsidR="00393B44" w:rsidRPr="009D59F6" w:rsidRDefault="00393B44" w:rsidP="00393B44">
      <w:pPr>
        <w:rPr>
          <w:rFonts w:asciiTheme="majorHAnsi" w:hAnsiTheme="majorHAnsi" w:cstheme="minorHAnsi"/>
        </w:rPr>
      </w:pPr>
      <w:r w:rsidRPr="009D59F6">
        <w:rPr>
          <w:rStyle w:val="Style13ptBold"/>
          <w:rFonts w:asciiTheme="majorHAnsi" w:hAnsiTheme="majorHAnsi" w:cstheme="minorHAnsi"/>
          <w:szCs w:val="26"/>
        </w:rPr>
        <w:t xml:space="preserve">Lawson 13 </w:t>
      </w:r>
      <w:r w:rsidRPr="009D59F6">
        <w:rPr>
          <w:rFonts w:asciiTheme="majorHAnsi" w:hAnsiTheme="majorHAnsi" w:cstheme="minorHAnsi"/>
        </w:rPr>
        <w:t xml:space="preserve">(Aaron Lawson, associate lawyer at Edelson PC, “Educational Federalism: A New Case for Reduced Federal Involvement in K-12 Education,” </w:t>
      </w:r>
      <w:r w:rsidRPr="009D59F6">
        <w:rPr>
          <w:rFonts w:asciiTheme="majorHAnsi" w:hAnsiTheme="majorHAnsi" w:cstheme="minorHAnsi"/>
          <w:i/>
        </w:rPr>
        <w:t>BYU</w:t>
      </w:r>
      <w:r w:rsidRPr="009D59F6">
        <w:rPr>
          <w:rFonts w:asciiTheme="majorHAnsi" w:hAnsiTheme="majorHAnsi" w:cstheme="minorHAnsi"/>
        </w:rPr>
        <w:t>, http://digitalcommons.law.byu.edu/cgi/viewcontent.cgi?article=1333&amp;context=elj) JZ</w:t>
      </w:r>
    </w:p>
    <w:p w14:paraId="66D66002" w14:textId="77777777" w:rsidR="00393B44" w:rsidRPr="009D59F6" w:rsidRDefault="00393B44" w:rsidP="00393B44">
      <w:pPr>
        <w:rPr>
          <w:rStyle w:val="StyleUnderline"/>
          <w:rFonts w:asciiTheme="majorHAnsi" w:hAnsiTheme="majorHAnsi" w:cstheme="minorHAnsi"/>
        </w:rPr>
      </w:pPr>
      <w:r w:rsidRPr="009D59F6">
        <w:rPr>
          <w:rFonts w:asciiTheme="majorHAnsi" w:hAnsiTheme="majorHAnsi" w:cstheme="minorHAnsi"/>
        </w:rPr>
        <w:t xml:space="preserve">But there is another side to this coin, which is that “[a] state’s freedom from federal interference . . . is a freedom to make choices, not just a freedom to choose wisely.”114 As such, </w:t>
      </w:r>
      <w:r w:rsidRPr="009D59F6">
        <w:rPr>
          <w:rStyle w:val="StyleUnderline"/>
          <w:rFonts w:asciiTheme="majorHAnsi" w:hAnsiTheme="majorHAnsi" w:cstheme="minorHAnsi"/>
          <w:highlight w:val="cyan"/>
        </w:rPr>
        <w:t>although “Congress may use its spending power</w:t>
      </w:r>
      <w:r w:rsidRPr="009D59F6">
        <w:rPr>
          <w:rStyle w:val="StyleUnderline"/>
          <w:rFonts w:asciiTheme="majorHAnsi" w:hAnsiTheme="majorHAnsi" w:cstheme="minorHAnsi"/>
        </w:rPr>
        <w:t xml:space="preserve"> to create incentives for states to act in accordance with federal policies[,] . . . </w:t>
      </w:r>
      <w:r w:rsidRPr="009D59F6">
        <w:rPr>
          <w:rStyle w:val="StyleUnderline"/>
          <w:rFonts w:asciiTheme="majorHAnsi" w:hAnsiTheme="majorHAnsi" w:cstheme="minorHAnsi"/>
          <w:highlight w:val="cyan"/>
        </w:rPr>
        <w:t>when pressure turns into compulsion</w:t>
      </w:r>
      <w:r w:rsidRPr="009D59F6">
        <w:rPr>
          <w:rStyle w:val="StyleUnderline"/>
          <w:rFonts w:asciiTheme="majorHAnsi" w:hAnsiTheme="majorHAnsi" w:cstheme="minorHAnsi"/>
        </w:rPr>
        <w:t xml:space="preserve">, the legislation </w:t>
      </w:r>
      <w:r w:rsidRPr="009D59F6">
        <w:rPr>
          <w:rStyle w:val="StyleUnderline"/>
          <w:rFonts w:asciiTheme="majorHAnsi" w:hAnsiTheme="majorHAnsi" w:cstheme="minorHAnsi"/>
          <w:highlight w:val="cyan"/>
        </w:rPr>
        <w:t>runs contrary to</w:t>
      </w:r>
      <w:r w:rsidRPr="009D59F6">
        <w:rPr>
          <w:rStyle w:val="StyleUnderline"/>
          <w:rFonts w:asciiTheme="majorHAnsi" w:hAnsiTheme="majorHAnsi" w:cstheme="minorHAnsi"/>
        </w:rPr>
        <w:t xml:space="preserve"> our system of </w:t>
      </w:r>
      <w:r w:rsidRPr="009D59F6">
        <w:rPr>
          <w:rStyle w:val="StyleUnderline"/>
          <w:rFonts w:asciiTheme="majorHAnsi" w:hAnsiTheme="majorHAnsi" w:cstheme="minorHAnsi"/>
          <w:highlight w:val="cyan"/>
        </w:rPr>
        <w:t>federalism</w:t>
      </w:r>
      <w:r w:rsidRPr="009D59F6">
        <w:rPr>
          <w:rStyle w:val="StyleUnderline"/>
          <w:rFonts w:asciiTheme="majorHAnsi" w:hAnsiTheme="majorHAnsi" w:cstheme="minorHAnsi"/>
        </w:rPr>
        <w:t>.</w:t>
      </w:r>
      <w:r w:rsidRPr="009D59F6">
        <w:rPr>
          <w:rFonts w:asciiTheme="majorHAnsi" w:hAnsiTheme="majorHAnsi" w:cstheme="minorHAnsi"/>
        </w:rPr>
        <w:t xml:space="preserve">”115 </w:t>
      </w:r>
      <w:r w:rsidRPr="009D59F6">
        <w:rPr>
          <w:rStyle w:val="StyleUnderline"/>
          <w:rFonts w:asciiTheme="majorHAnsi" w:hAnsiTheme="majorHAnsi" w:cstheme="minorHAnsi"/>
          <w:highlight w:val="cyan"/>
        </w:rPr>
        <w:t>This is particularly important in</w:t>
      </w:r>
      <w:r w:rsidRPr="009D59F6">
        <w:rPr>
          <w:rStyle w:val="StyleUnderline"/>
          <w:rFonts w:asciiTheme="majorHAnsi" w:hAnsiTheme="majorHAnsi" w:cstheme="minorHAnsi"/>
        </w:rPr>
        <w:t xml:space="preserve"> the context of </w:t>
      </w:r>
      <w:r w:rsidRPr="009D59F6">
        <w:rPr>
          <w:rStyle w:val="StyleUnderline"/>
          <w:rFonts w:asciiTheme="majorHAnsi" w:hAnsiTheme="majorHAnsi" w:cstheme="minorHAnsi"/>
          <w:highlight w:val="cyan"/>
        </w:rPr>
        <w:t>education</w:t>
      </w:r>
      <w:r w:rsidRPr="009D59F6">
        <w:rPr>
          <w:rStyle w:val="StyleUnderline"/>
          <w:rFonts w:asciiTheme="majorHAnsi" w:hAnsiTheme="majorHAnsi" w:cstheme="minorHAnsi"/>
        </w:rPr>
        <w:t xml:space="preserve">. Where </w:t>
      </w:r>
      <w:r w:rsidRPr="009D59F6">
        <w:rPr>
          <w:rStyle w:val="StyleUnderline"/>
          <w:rFonts w:asciiTheme="majorHAnsi" w:hAnsiTheme="majorHAnsi" w:cstheme="minorHAnsi"/>
          <w:highlight w:val="cyan"/>
        </w:rPr>
        <w:t>conditions on federal money are too restrictive</w:t>
      </w:r>
      <w:r w:rsidRPr="009D59F6">
        <w:rPr>
          <w:rStyle w:val="StyleUnderline"/>
          <w:rFonts w:asciiTheme="majorHAnsi" w:hAnsiTheme="majorHAnsi" w:cstheme="minorHAnsi"/>
        </w:rPr>
        <w:t>, they limit the array of choices available to state legislatures in any given area of policy.</w:t>
      </w:r>
      <w:r w:rsidRPr="009D59F6">
        <w:rPr>
          <w:rFonts w:asciiTheme="majorHAnsi" w:hAnsiTheme="majorHAnsi" w:cstheme="minorHAnsi"/>
        </w:rPr>
        <w:t xml:space="preserve"> In the context of education, where a court will establish limits on the exercise of legislative discretion but call upon the legislature to formulate a remedy in the first instance, </w:t>
      </w:r>
      <w:r w:rsidRPr="009D59F6">
        <w:rPr>
          <w:rStyle w:val="StyleUnderline"/>
          <w:rFonts w:asciiTheme="majorHAnsi" w:hAnsiTheme="majorHAnsi" w:cstheme="minorHAnsi"/>
          <w:highlight w:val="cyan"/>
        </w:rPr>
        <w:t>a state court’s action will be less effective since the legislature is already constrained</w:t>
      </w:r>
      <w:r w:rsidRPr="009D59F6">
        <w:rPr>
          <w:rStyle w:val="StyleUnderline"/>
          <w:rFonts w:asciiTheme="majorHAnsi" w:hAnsiTheme="majorHAnsi" w:cstheme="minorHAnsi"/>
        </w:rPr>
        <w:t xml:space="preserve"> by conditions attached to the receipt of federal funds. Indeed, where the effect of the federal policy is as harmful as some policies may be,116 </w:t>
      </w:r>
      <w:r w:rsidRPr="009D59F6">
        <w:rPr>
          <w:rStyle w:val="StyleUnderline"/>
          <w:rFonts w:asciiTheme="majorHAnsi" w:hAnsiTheme="majorHAnsi" w:cstheme="minorHAnsi"/>
          <w:highlight w:val="cyan"/>
        </w:rPr>
        <w:t>the court’s ability to vindicate the rights of students might be entirely ineffective.</w:t>
      </w:r>
      <w:r w:rsidRPr="009D59F6">
        <w:rPr>
          <w:rStyle w:val="StyleUnderline"/>
          <w:rFonts w:asciiTheme="majorHAnsi" w:hAnsiTheme="majorHAnsi" w:cstheme="minorHAnsi"/>
        </w:rPr>
        <w:t xml:space="preserve"> This possibility becomes more plausible as federal intervention grows.</w:t>
      </w:r>
    </w:p>
    <w:p w14:paraId="492E097D" w14:textId="77777777" w:rsidR="00393B44" w:rsidRPr="009D59F6" w:rsidRDefault="00393B44" w:rsidP="00393B44">
      <w:pPr>
        <w:pStyle w:val="Heading4"/>
        <w:rPr>
          <w:rFonts w:asciiTheme="majorHAnsi" w:hAnsiTheme="majorHAnsi" w:cstheme="minorHAnsi"/>
        </w:rPr>
      </w:pPr>
      <w:r w:rsidRPr="009D59F6">
        <w:rPr>
          <w:rFonts w:asciiTheme="majorHAnsi" w:hAnsiTheme="majorHAnsi" w:cstheme="minorHAnsi"/>
        </w:rPr>
        <w:t>Federal rulings bad for education</w:t>
      </w:r>
    </w:p>
    <w:p w14:paraId="062ED54F" w14:textId="77777777" w:rsidR="00393B44" w:rsidRPr="009D59F6" w:rsidRDefault="00393B44" w:rsidP="00393B44">
      <w:pPr>
        <w:rPr>
          <w:rFonts w:asciiTheme="majorHAnsi" w:hAnsiTheme="majorHAnsi" w:cstheme="minorHAnsi"/>
        </w:rPr>
      </w:pPr>
      <w:r w:rsidRPr="009D59F6">
        <w:rPr>
          <w:rStyle w:val="Style13ptBold"/>
          <w:rFonts w:asciiTheme="majorHAnsi" w:hAnsiTheme="majorHAnsi" w:cstheme="minorHAnsi"/>
          <w:szCs w:val="26"/>
        </w:rPr>
        <w:t xml:space="preserve">Lawson 13 </w:t>
      </w:r>
      <w:r w:rsidRPr="009D59F6">
        <w:rPr>
          <w:rFonts w:asciiTheme="majorHAnsi" w:hAnsiTheme="majorHAnsi" w:cstheme="minorHAnsi"/>
        </w:rPr>
        <w:t xml:space="preserve">(Aaron Lawson, associate lawyer at Edelson PC, “Educational Federalism: A New Case for Reduced Federal Involvement in K-12 Education,” </w:t>
      </w:r>
      <w:r w:rsidRPr="009D59F6">
        <w:rPr>
          <w:rFonts w:asciiTheme="majorHAnsi" w:hAnsiTheme="majorHAnsi" w:cstheme="minorHAnsi"/>
          <w:i/>
        </w:rPr>
        <w:t>BYU</w:t>
      </w:r>
      <w:r w:rsidRPr="009D59F6">
        <w:rPr>
          <w:rFonts w:asciiTheme="majorHAnsi" w:hAnsiTheme="majorHAnsi" w:cstheme="minorHAnsi"/>
        </w:rPr>
        <w:t>, http://digitalcommons.law.byu.edu/cgi/viewcontent.cgi?article=1333&amp;context=elj) JZ</w:t>
      </w:r>
    </w:p>
    <w:p w14:paraId="4B229D18" w14:textId="6F57DC56" w:rsidR="00393B44" w:rsidRPr="009D59F6" w:rsidRDefault="00393B44" w:rsidP="00393B44">
      <w:pPr>
        <w:rPr>
          <w:rFonts w:asciiTheme="majorHAnsi" w:hAnsiTheme="majorHAnsi" w:cstheme="minorHAnsi"/>
        </w:rPr>
      </w:pPr>
      <w:r w:rsidRPr="009D59F6">
        <w:rPr>
          <w:rFonts w:asciiTheme="majorHAnsi" w:hAnsiTheme="majorHAnsi" w:cstheme="minorHAnsi"/>
        </w:rPr>
        <w:t xml:space="preserve">For these reasons, </w:t>
      </w:r>
      <w:r w:rsidRPr="009D59F6">
        <w:rPr>
          <w:rStyle w:val="StyleUnderline"/>
          <w:rFonts w:asciiTheme="majorHAnsi" w:hAnsiTheme="majorHAnsi" w:cstheme="minorHAnsi"/>
          <w:highlight w:val="cyan"/>
        </w:rPr>
        <w:t>policymaking on the federal level is undesirable when</w:t>
      </w:r>
      <w:r w:rsidRPr="009D59F6">
        <w:rPr>
          <w:rStyle w:val="StyleUnderline"/>
          <w:rFonts w:asciiTheme="majorHAnsi" w:hAnsiTheme="majorHAnsi" w:cstheme="minorHAnsi"/>
        </w:rPr>
        <w:t xml:space="preserve"> resulting </w:t>
      </w:r>
      <w:r w:rsidRPr="009D59F6">
        <w:rPr>
          <w:rStyle w:val="StyleUnderline"/>
          <w:rFonts w:asciiTheme="majorHAnsi" w:hAnsiTheme="majorHAnsi" w:cstheme="minorHAnsi"/>
          <w:highlight w:val="cyan"/>
        </w:rPr>
        <w:t>policies prevent state courts from</w:t>
      </w:r>
      <w:r w:rsidRPr="009D59F6">
        <w:rPr>
          <w:rStyle w:val="StyleUnderline"/>
          <w:rFonts w:asciiTheme="majorHAnsi" w:hAnsiTheme="majorHAnsi" w:cstheme="minorHAnsi"/>
        </w:rPr>
        <w:t xml:space="preserve"> doing their part to ensure </w:t>
      </w:r>
      <w:r w:rsidRPr="009D59F6">
        <w:rPr>
          <w:rStyle w:val="StyleUnderline"/>
          <w:rFonts w:asciiTheme="majorHAnsi" w:hAnsiTheme="majorHAnsi" w:cstheme="minorHAnsi"/>
          <w:highlight w:val="cyan"/>
        </w:rPr>
        <w:t>meaningful educational opportunity and</w:t>
      </w:r>
      <w:r w:rsidRPr="009D59F6">
        <w:rPr>
          <w:rStyle w:val="StyleUnderline"/>
          <w:rFonts w:asciiTheme="majorHAnsi" w:hAnsiTheme="majorHAnsi" w:cstheme="minorHAnsi"/>
        </w:rPr>
        <w:t xml:space="preserve">, in doing so, </w:t>
      </w:r>
      <w:r w:rsidRPr="009D59F6">
        <w:rPr>
          <w:rStyle w:val="StyleUnderline"/>
          <w:rFonts w:asciiTheme="majorHAnsi" w:hAnsiTheme="majorHAnsi" w:cstheme="minorHAnsi"/>
          <w:highlight w:val="cyan"/>
        </w:rPr>
        <w:t>threaten</w:t>
      </w:r>
      <w:r w:rsidRPr="009D59F6">
        <w:rPr>
          <w:rStyle w:val="StyleUnderline"/>
          <w:rFonts w:asciiTheme="majorHAnsi" w:hAnsiTheme="majorHAnsi" w:cstheme="minorHAnsi"/>
        </w:rPr>
        <w:t xml:space="preserve"> the educational </w:t>
      </w:r>
      <w:r w:rsidRPr="009D59F6">
        <w:rPr>
          <w:rStyle w:val="StyleUnderline"/>
          <w:rFonts w:asciiTheme="majorHAnsi" w:hAnsiTheme="majorHAnsi" w:cstheme="minorHAnsi"/>
          <w:highlight w:val="cyan"/>
        </w:rPr>
        <w:t xml:space="preserve">opportunities available to poor and minority students. When the federal government creates disastrous policy, there is no judicial backstop, as </w:t>
      </w:r>
      <w:r w:rsidRPr="009D59F6">
        <w:rPr>
          <w:rStyle w:val="StyleUnderline"/>
          <w:rFonts w:asciiTheme="majorHAnsi" w:hAnsiTheme="majorHAnsi" w:cstheme="minorHAnsi"/>
        </w:rPr>
        <w:t xml:space="preserve">exists </w:t>
      </w:r>
      <w:r w:rsidRPr="009D59F6">
        <w:rPr>
          <w:rStyle w:val="StyleUnderline"/>
          <w:rFonts w:asciiTheme="majorHAnsi" w:hAnsiTheme="majorHAnsi" w:cstheme="minorHAnsi"/>
          <w:highlight w:val="cyan"/>
        </w:rPr>
        <w:t>at the state level.</w:t>
      </w:r>
      <w:r w:rsidRPr="009D59F6">
        <w:rPr>
          <w:rStyle w:val="StyleUnderline"/>
          <w:rFonts w:asciiTheme="majorHAnsi" w:hAnsiTheme="majorHAnsi" w:cstheme="minorHAnsi"/>
        </w:rPr>
        <w:t xml:space="preserve"> As such, the system of </w:t>
      </w:r>
      <w:r w:rsidRPr="009D59F6">
        <w:rPr>
          <w:rStyle w:val="StyleUnderline"/>
          <w:rFonts w:asciiTheme="majorHAnsi" w:hAnsiTheme="majorHAnsi" w:cstheme="minorHAnsi"/>
          <w:highlight w:val="cyan"/>
        </w:rPr>
        <w:t>education reform</w:t>
      </w:r>
      <w:r w:rsidRPr="009D59F6">
        <w:rPr>
          <w:rStyle w:val="StyleUnderline"/>
          <w:rFonts w:asciiTheme="majorHAnsi" w:hAnsiTheme="majorHAnsi" w:cstheme="minorHAnsi"/>
        </w:rPr>
        <w:t xml:space="preserve"> that exists </w:t>
      </w:r>
      <w:r w:rsidRPr="009D59F6">
        <w:rPr>
          <w:rStyle w:val="StyleUnderline"/>
          <w:rFonts w:asciiTheme="majorHAnsi" w:hAnsiTheme="majorHAnsi" w:cstheme="minorHAnsi"/>
          <w:highlight w:val="cyan"/>
        </w:rPr>
        <w:t>at the state level should be allowed full freedom</w:t>
      </w:r>
      <w:r w:rsidRPr="009D59F6">
        <w:rPr>
          <w:rStyle w:val="StyleUnderline"/>
          <w:rFonts w:asciiTheme="majorHAnsi" w:hAnsiTheme="majorHAnsi" w:cstheme="minorHAnsi"/>
        </w:rPr>
        <w:t xml:space="preserve"> to operate,</w:t>
      </w:r>
      <w:r w:rsidRPr="009D59F6">
        <w:rPr>
          <w:rFonts w:asciiTheme="majorHAnsi" w:hAnsiTheme="majorHAnsi" w:cstheme="minorHAnsi"/>
        </w:rPr>
        <w:t xml:space="preserve"> facilitating the interplay between state legislatures and courts, thereby providing the fullest protection available for poor and minority students. </w:t>
      </w:r>
    </w:p>
    <w:p w14:paraId="3F3956A0" w14:textId="77777777" w:rsidR="00393B44" w:rsidRPr="009D59F6" w:rsidRDefault="00393B44" w:rsidP="00393B44">
      <w:pPr>
        <w:pStyle w:val="Heading4"/>
        <w:rPr>
          <w:rFonts w:asciiTheme="majorHAnsi" w:hAnsiTheme="majorHAnsi" w:cstheme="minorHAnsi"/>
        </w:rPr>
      </w:pPr>
      <w:r w:rsidRPr="009D59F6">
        <w:rPr>
          <w:rFonts w:asciiTheme="majorHAnsi" w:hAnsiTheme="majorHAnsi" w:cstheme="minorHAnsi"/>
        </w:rPr>
        <w:t>Federal overreach leads to bad rulings – states are better at making local decisions – empirically proven</w:t>
      </w:r>
    </w:p>
    <w:p w14:paraId="15BD1E41" w14:textId="77777777" w:rsidR="00393B44" w:rsidRPr="009D59F6" w:rsidRDefault="00393B44" w:rsidP="00393B44">
      <w:pPr>
        <w:rPr>
          <w:rFonts w:asciiTheme="majorHAnsi" w:hAnsiTheme="majorHAnsi" w:cstheme="minorHAnsi"/>
        </w:rPr>
      </w:pPr>
      <w:r w:rsidRPr="009D59F6">
        <w:rPr>
          <w:rStyle w:val="Style13ptBold"/>
          <w:rFonts w:asciiTheme="majorHAnsi" w:hAnsiTheme="majorHAnsi" w:cstheme="minorHAnsi"/>
        </w:rPr>
        <w:t>Alliance for Justice 13</w:t>
      </w:r>
      <w:r w:rsidRPr="009D59F6">
        <w:rPr>
          <w:rFonts w:asciiTheme="majorHAnsi" w:hAnsiTheme="majorHAnsi" w:cstheme="minorHAnsi"/>
        </w:rPr>
        <w:t xml:space="preserve"> (national association of over 100 organizations, representing a broad array of groups committed to progressive values and the creation of an equitable, just, and free society, “The Roberts Court and Judicial Overreach”, </w:t>
      </w:r>
      <w:hyperlink r:id="rId163" w:history="1">
        <w:r w:rsidRPr="009D59F6">
          <w:rPr>
            <w:rStyle w:val="Hyperlink"/>
            <w:rFonts w:asciiTheme="majorHAnsi" w:hAnsiTheme="majorHAnsi" w:cstheme="minorHAnsi"/>
          </w:rPr>
          <w:t>https://www.afj.org/wp-content/uploads/2013/09/the-roberts-court-and-judicial-overreach.pdf)</w:t>
        </w:r>
      </w:hyperlink>
      <w:r w:rsidRPr="009D59F6">
        <w:rPr>
          <w:rFonts w:asciiTheme="majorHAnsi" w:hAnsiTheme="majorHAnsi" w:cstheme="minorHAnsi"/>
        </w:rPr>
        <w:t xml:space="preserve"> ACT</w:t>
      </w:r>
    </w:p>
    <w:p w14:paraId="5DAFE036" w14:textId="785FEEAD" w:rsidR="00393B44" w:rsidRPr="009D59F6" w:rsidRDefault="00393B44" w:rsidP="00393B44">
      <w:pPr>
        <w:rPr>
          <w:rFonts w:asciiTheme="majorHAnsi" w:hAnsiTheme="majorHAnsi" w:cstheme="minorHAnsi"/>
          <w:sz w:val="14"/>
        </w:rPr>
      </w:pPr>
      <w:r w:rsidRPr="009D59F6">
        <w:rPr>
          <w:rStyle w:val="StyleUnderline"/>
          <w:rFonts w:asciiTheme="majorHAnsi" w:hAnsiTheme="majorHAnsi" w:cstheme="minorHAnsi"/>
          <w:highlight w:val="cyan"/>
        </w:rPr>
        <w:t>The Roberts Court Reaches to Settle Questions Best Left to Fact-finders As a general principle of appellate review, the Supreme Court resolves questions of law</w:t>
      </w:r>
      <w:r w:rsidRPr="009D59F6">
        <w:rPr>
          <w:rFonts w:asciiTheme="majorHAnsi" w:hAnsiTheme="majorHAnsi" w:cstheme="minorHAnsi"/>
          <w:sz w:val="14"/>
        </w:rPr>
        <w:t xml:space="preserve"> and, when it decides that a lower court misapplied the law, it sends a case back to the lower court to review the facts of the case in light of the Supreme Court‟s decision. </w:t>
      </w:r>
      <w:r w:rsidRPr="009D59F6">
        <w:rPr>
          <w:rStyle w:val="StyleUnderline"/>
          <w:rFonts w:asciiTheme="majorHAnsi" w:hAnsiTheme="majorHAnsi" w:cstheme="minorHAnsi"/>
          <w:highlight w:val="cyan"/>
        </w:rPr>
        <w:t>The Court‟s recent eagerness to decide factual issues that are more appropriately remanded to a lower court is another facet of its tendency to overreach.</w:t>
      </w:r>
      <w:r w:rsidRPr="009D59F6">
        <w:rPr>
          <w:rStyle w:val="StyleUnderline"/>
          <w:rFonts w:asciiTheme="majorHAnsi" w:hAnsiTheme="majorHAnsi" w:cstheme="minorHAnsi"/>
        </w:rPr>
        <w:t xml:space="preserve"> In Ashcroft v. al-Kidd (2011), 41 Chief Justice Roberts and </w:t>
      </w:r>
      <w:r w:rsidRPr="009D59F6">
        <w:rPr>
          <w:rStyle w:val="StyleUnderline"/>
          <w:rFonts w:asciiTheme="majorHAnsi" w:hAnsiTheme="majorHAnsi" w:cstheme="minorHAnsi"/>
          <w:highlight w:val="cyan"/>
        </w:rPr>
        <w:t>Justices</w:t>
      </w:r>
      <w:r w:rsidRPr="009D59F6">
        <w:rPr>
          <w:rStyle w:val="StyleUnderline"/>
          <w:rFonts w:asciiTheme="majorHAnsi" w:hAnsiTheme="majorHAnsi" w:cstheme="minorHAnsi"/>
        </w:rPr>
        <w:t xml:space="preserve"> Scalia, Thomas and Alito </w:t>
      </w:r>
      <w:r w:rsidRPr="009D59F6">
        <w:rPr>
          <w:rStyle w:val="StyleUnderline"/>
          <w:rFonts w:asciiTheme="majorHAnsi" w:hAnsiTheme="majorHAnsi" w:cstheme="minorHAnsi"/>
          <w:highlight w:val="cyan"/>
        </w:rPr>
        <w:t>ignored a litany of evidence</w:t>
      </w:r>
      <w:r w:rsidRPr="009D59F6">
        <w:rPr>
          <w:rStyle w:val="StyleUnderline"/>
          <w:rFonts w:asciiTheme="majorHAnsi" w:hAnsiTheme="majorHAnsi" w:cstheme="minorHAnsi"/>
        </w:rPr>
        <w:t xml:space="preserve"> regarding the troubling tactics federal law enforcement used to obtain a material witness warrant against Abdullah al-Kidd and </w:t>
      </w:r>
      <w:r w:rsidRPr="009D59F6">
        <w:rPr>
          <w:rFonts w:asciiTheme="majorHAnsi" w:hAnsiTheme="majorHAnsi" w:cstheme="minorHAnsi"/>
          <w:sz w:val="14"/>
        </w:rPr>
        <w:t xml:space="preserve">needlessly concluded that former Attorney General John Ashcroft obtained it lawfully. Justice Ginsburg, in an opinion concurring in the judgment on narrower grounds, described their assumption as “puzzling.” Ginsburg stated that “there is strong cause to question the Court‟s opening assumption—a valid material-witness warrant—and equally strong reason to conclude that a merits determination was neither necessary nor proper.”42 For example, the affidavit supporting the warrant did not disclose that law enforcement had no interest in obtaining testimony and that alKidd cooperated fully with the FBI every time the Bureau sought information. The affidavit also stated incorrectly that al-Kidd possessed a $5,000 first-class, one-way ticket to Saudi Arabia instead of the $1,700 round-trip, coach ticket he actually possessed. </w:t>
      </w:r>
      <w:r w:rsidRPr="009D59F6">
        <w:rPr>
          <w:rStyle w:val="StyleUnderline"/>
          <w:rFonts w:asciiTheme="majorHAnsi" w:hAnsiTheme="majorHAnsi" w:cstheme="minorHAnsi"/>
          <w:highlight w:val="cyan"/>
        </w:rPr>
        <w:t>The Court‟s four most conservative</w:t>
      </w:r>
      <w:r w:rsidRPr="009D59F6">
        <w:rPr>
          <w:rStyle w:val="StyleUnderline"/>
          <w:rFonts w:asciiTheme="majorHAnsi" w:hAnsiTheme="majorHAnsi" w:cstheme="minorHAnsi"/>
        </w:rPr>
        <w:t xml:space="preserve"> justices used the leading opinion to </w:t>
      </w:r>
      <w:r w:rsidRPr="009D59F6">
        <w:rPr>
          <w:rStyle w:val="StyleUnderline"/>
          <w:rFonts w:asciiTheme="majorHAnsi" w:hAnsiTheme="majorHAnsi" w:cstheme="minorHAnsi"/>
          <w:highlight w:val="cyan"/>
        </w:rPr>
        <w:t>usurp the fact-finding function of the trial court by drawing clear factual conclusions that were both dubious and unnecessary to decide the case</w:t>
      </w:r>
      <w:r w:rsidRPr="009D59F6">
        <w:rPr>
          <w:rStyle w:val="StyleUnderline"/>
          <w:rFonts w:asciiTheme="majorHAnsi" w:hAnsiTheme="majorHAnsi" w:cstheme="minorHAnsi"/>
        </w:rPr>
        <w:t xml:space="preserve">. In Genesis HealthCare Corp. v. Symczyk (2013), </w:t>
      </w:r>
      <w:r w:rsidRPr="009D59F6">
        <w:rPr>
          <w:rFonts w:asciiTheme="majorHAnsi" w:hAnsiTheme="majorHAnsi" w:cstheme="minorHAnsi"/>
          <w:sz w:val="14"/>
        </w:rPr>
        <w:t>43 Genesis HealthCare attempted to buy its way out of collective action litigation when sued for violations of the Fair Labor Standards Act. By offering Laura Symzcyk the full monetary value of her individual claim and then later seeking to have collective action certification rejected because their offer was rejected, Genesis HealthCare attempted to escape full responsibility for its federal law violations. At issue was whether a defendant could evade collective actions by offering individual plaintiffs (who often have the strongest cases) a full monetary settlement</w:t>
      </w:r>
      <w:r w:rsidRPr="009D59F6">
        <w:rPr>
          <w:rStyle w:val="StyleUnderline"/>
          <w:rFonts w:asciiTheme="majorHAnsi" w:hAnsiTheme="majorHAnsi" w:cstheme="minorHAnsi"/>
        </w:rPr>
        <w:t>. The Court ruled 5-4 that Symczcyk had indeed mooted her claim by conceding that a full settlement offer ends a litigant‟s personal interest in continued litigation, rewriting the lower court‟s finding that Symczyk had not mooted her claim rather than decide the question presented.</w:t>
      </w:r>
      <w:r w:rsidRPr="009D59F6">
        <w:rPr>
          <w:rFonts w:asciiTheme="majorHAnsi" w:hAnsiTheme="majorHAnsi" w:cstheme="minorHAnsi"/>
          <w:sz w:val="14"/>
        </w:rPr>
        <w:t xml:space="preserve"> Justice Kagan‟s dissent lambasted the majority for twisting the record to avoid ruling in Symczyk‟s favor. </w:t>
      </w:r>
      <w:r w:rsidRPr="009D59F6">
        <w:rPr>
          <w:rStyle w:val="StyleUnderline"/>
          <w:rFonts w:asciiTheme="majorHAnsi" w:hAnsiTheme="majorHAnsi" w:cstheme="minorHAnsi"/>
          <w:highlight w:val="cyan"/>
        </w:rPr>
        <w:t>Boyer v. Louisiana</w:t>
      </w:r>
      <w:r w:rsidRPr="009D59F6">
        <w:rPr>
          <w:rStyle w:val="StyleUnderline"/>
          <w:rFonts w:asciiTheme="majorHAnsi" w:hAnsiTheme="majorHAnsi" w:cstheme="minorHAnsi"/>
        </w:rPr>
        <w:t xml:space="preserve"> (2013</w:t>
      </w:r>
      <w:r w:rsidRPr="009D59F6">
        <w:rPr>
          <w:rFonts w:asciiTheme="majorHAnsi" w:hAnsiTheme="majorHAnsi" w:cstheme="minorHAnsi"/>
          <w:sz w:val="14"/>
        </w:rPr>
        <w:t>)44 arose after Jonathan Edward Boyer was convicted of murder following a seven-year-delay between his original indictment and trial, during which the State of Louisiana held him in jail without bond. Boyer appealed this conviction on numerous grounds. In particular, he asserted that there had been a violation of his statutory and constitutional rights to a speedy trial due to the years of delay</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Lower courts found that the prosecution was to blame for the delay,</w:t>
      </w:r>
      <w:r w:rsidRPr="009D59F6">
        <w:rPr>
          <w:rStyle w:val="StyleUnderline"/>
          <w:rFonts w:asciiTheme="majorHAnsi" w:hAnsiTheme="majorHAnsi" w:cstheme="minorHAnsi"/>
        </w:rPr>
        <w:t xml:space="preserve"> as in the midst of a “funding crisis,” Louisiana refused to adequately fund indigent defense. </w:t>
      </w:r>
      <w:r w:rsidRPr="009D59F6">
        <w:rPr>
          <w:rStyle w:val="StyleUnderline"/>
          <w:rFonts w:asciiTheme="majorHAnsi" w:hAnsiTheme="majorHAnsi" w:cstheme="minorHAnsi"/>
          <w:highlight w:val="cyan"/>
        </w:rPr>
        <w:t>Rather than follow appellate procedure and accept the lower courts‟ factual findings, the conservative justices, in a 5-4 opinion, rewrote the factual record and dismissed the case as having been improvidently granted</w:t>
      </w:r>
      <w:r w:rsidRPr="009D59F6">
        <w:rPr>
          <w:rStyle w:val="StyleUnderline"/>
          <w:rFonts w:asciiTheme="majorHAnsi" w:hAnsiTheme="majorHAnsi" w:cstheme="minorHAnsi"/>
        </w:rPr>
        <w:t>.</w:t>
      </w:r>
      <w:r w:rsidRPr="009D59F6">
        <w:rPr>
          <w:rFonts w:asciiTheme="majorHAnsi" w:hAnsiTheme="majorHAnsi" w:cstheme="minorHAnsi"/>
          <w:sz w:val="14"/>
        </w:rPr>
        <w:t xml:space="preserve"> As Justice Sotomayor argued in dissent, the decision to dismiss was “especially regrettable” because “Boyer‟s case appears to be illustrative of larger, systemic problems in Louisiana.”45 The dissent continued: “Justice Alito‟s concurrence largely adopts Louisiana‟s arguments. . . . It is a mistake to second-guess the state court‟s findings on this point, particularly because Louisiana conceded below that most of the delay resulted from the lack of funding for Boyer‟s dissent.”46</w:t>
      </w:r>
    </w:p>
    <w:p w14:paraId="6C837291" w14:textId="09CF10F3" w:rsidR="00393B44" w:rsidRPr="009D59F6" w:rsidRDefault="00393B44" w:rsidP="00393B44">
      <w:pPr>
        <w:pStyle w:val="Heading3"/>
        <w:rPr>
          <w:rFonts w:asciiTheme="majorHAnsi" w:hAnsiTheme="majorHAnsi"/>
        </w:rPr>
      </w:pPr>
      <w:r w:rsidRPr="009D59F6">
        <w:rPr>
          <w:rFonts w:asciiTheme="majorHAnsi" w:hAnsiTheme="majorHAnsi"/>
        </w:rPr>
        <w:t>**SPECIFIC SOLVENCY**</w:t>
      </w:r>
    </w:p>
    <w:p w14:paraId="1461D83B" w14:textId="3B1983B3" w:rsidR="00BC4863" w:rsidRPr="009D59F6" w:rsidRDefault="00393B44" w:rsidP="00BC4863">
      <w:pPr>
        <w:pStyle w:val="Heading3"/>
        <w:rPr>
          <w:rFonts w:asciiTheme="majorHAnsi" w:hAnsiTheme="majorHAnsi" w:cstheme="minorHAnsi"/>
        </w:rPr>
      </w:pPr>
      <w:r w:rsidRPr="009D59F6">
        <w:rPr>
          <w:rFonts w:asciiTheme="majorHAnsi" w:hAnsiTheme="majorHAnsi" w:cstheme="minorHAnsi"/>
        </w:rPr>
        <w:t xml:space="preserve">Solvency – Desegregation </w:t>
      </w:r>
    </w:p>
    <w:p w14:paraId="08B108C2"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States courts solve the aff through equal protection clauses- empirically proven</w:t>
      </w:r>
    </w:p>
    <w:p w14:paraId="0AA9AC3C"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Miller 13</w:t>
      </w:r>
      <w:r w:rsidRPr="009D59F6">
        <w:rPr>
          <w:rFonts w:asciiTheme="majorHAnsi" w:hAnsiTheme="majorHAnsi" w:cstheme="minorHAnsi"/>
        </w:rPr>
        <w:t xml:space="preserve"> (9/8, Kenneth P., Associate Professor of Government and Associate Director of the Rose Institute of State and Local Government, Claremont McKenna College, “DEFINING RIGHTS IN THE STATES: JUDICIAL ACTIVISM AND POPULAR RESPONSE”, </w:t>
      </w:r>
      <w:hyperlink r:id="rId164" w:history="1">
        <w:r w:rsidRPr="009D59F6">
          <w:rPr>
            <w:rStyle w:val="Hyperlink"/>
            <w:rFonts w:asciiTheme="majorHAnsi" w:hAnsiTheme="majorHAnsi" w:cstheme="minorHAnsi"/>
          </w:rPr>
          <w:t>http://www.albanylawreview.org/Articles/Vol76_4/76.4.2061%20Miller.pdf</w:t>
        </w:r>
      </w:hyperlink>
      <w:r w:rsidRPr="009D59F6">
        <w:rPr>
          <w:rFonts w:asciiTheme="majorHAnsi" w:hAnsiTheme="majorHAnsi" w:cstheme="minorHAnsi"/>
        </w:rPr>
        <w:t>, Albany Law Review) MBE</w:t>
      </w:r>
    </w:p>
    <w:p w14:paraId="38F7096B" w14:textId="5C2DA215" w:rsidR="00393B44" w:rsidRPr="009D59F6" w:rsidRDefault="00BC4863" w:rsidP="00BC4863">
      <w:pPr>
        <w:rPr>
          <w:rFonts w:asciiTheme="majorHAnsi" w:hAnsiTheme="majorHAnsi" w:cstheme="minorHAnsi"/>
          <w:sz w:val="14"/>
        </w:rPr>
      </w:pPr>
      <w:r w:rsidRPr="009D59F6">
        <w:rPr>
          <w:rFonts w:asciiTheme="majorHAnsi" w:hAnsiTheme="majorHAnsi" w:cstheme="minorHAnsi"/>
          <w:sz w:val="14"/>
        </w:rPr>
        <w:t xml:space="preserve">During the 1970s, the </w:t>
      </w:r>
      <w:r w:rsidRPr="009D59F6">
        <w:rPr>
          <w:rFonts w:asciiTheme="majorHAnsi" w:hAnsiTheme="majorHAnsi" w:cstheme="minorHAnsi"/>
          <w:u w:val="single"/>
        </w:rPr>
        <w:t xml:space="preserve">scope of the </w:t>
      </w:r>
      <w:r w:rsidRPr="009D59F6">
        <w:rPr>
          <w:rFonts w:asciiTheme="majorHAnsi" w:hAnsiTheme="majorHAnsi" w:cstheme="minorHAnsi"/>
          <w:highlight w:val="cyan"/>
          <w:u w:val="single"/>
        </w:rPr>
        <w:t>right to desegregated schools</w:t>
      </w:r>
      <w:r w:rsidRPr="009D59F6">
        <w:rPr>
          <w:rFonts w:asciiTheme="majorHAnsi" w:hAnsiTheme="majorHAnsi" w:cstheme="minorHAnsi"/>
          <w:u w:val="single"/>
        </w:rPr>
        <w:t xml:space="preserve"> was one of the most controversial areas of constitutional law</w:t>
      </w:r>
      <w:r w:rsidRPr="009D59F6">
        <w:rPr>
          <w:rFonts w:asciiTheme="majorHAnsi" w:hAnsiTheme="majorHAnsi" w:cstheme="minorHAnsi"/>
          <w:sz w:val="14"/>
        </w:rPr>
        <w:t xml:space="preserve">, as civil rights groups sought to achieve the elusive vision of Brown v. Board of Education72 by expanding court-ordered busing. In a series of cases including Swann v. Board of Education,73 Keyes v. School District No. 1,74 and </w:t>
      </w:r>
      <w:r w:rsidRPr="009D59F6">
        <w:rPr>
          <w:rFonts w:asciiTheme="majorHAnsi" w:hAnsiTheme="majorHAnsi" w:cstheme="minorHAnsi"/>
          <w:u w:val="single"/>
        </w:rPr>
        <w:t xml:space="preserve">Milliken v. Bradley,75 the </w:t>
      </w:r>
      <w:r w:rsidRPr="009D59F6">
        <w:rPr>
          <w:rFonts w:asciiTheme="majorHAnsi" w:hAnsiTheme="majorHAnsi" w:cstheme="minorHAnsi"/>
          <w:highlight w:val="cyan"/>
          <w:u w:val="single"/>
        </w:rPr>
        <w:t>U.S. Supreme Court placed limits on these remedies</w:t>
      </w:r>
      <w:r w:rsidRPr="009D59F6">
        <w:rPr>
          <w:rFonts w:asciiTheme="majorHAnsi" w:hAnsiTheme="majorHAnsi" w:cstheme="minorHAnsi"/>
          <w:sz w:val="14"/>
        </w:rPr>
        <w:t>.76 The Court concluded that in situations where schools districts had not intentionally segregated students on the basis of race—</w:t>
      </w:r>
      <w:r w:rsidRPr="009D59F6">
        <w:rPr>
          <w:rFonts w:asciiTheme="majorHAnsi" w:hAnsiTheme="majorHAnsi" w:cstheme="minorHAnsi"/>
          <w:u w:val="single"/>
        </w:rPr>
        <w:t>in legal terms, where the segregation was de facto rather than de jure—the Constitution generally did not require remedial measures</w:t>
      </w:r>
      <w:r w:rsidRPr="009D59F6">
        <w:rPr>
          <w:rFonts w:asciiTheme="majorHAnsi" w:hAnsiTheme="majorHAnsi" w:cstheme="minorHAnsi"/>
          <w:sz w:val="14"/>
        </w:rPr>
        <w:t xml:space="preserve">.77 This distinction made a great difference in the many school districts that were segregated due to residential patterns rather than as a result of discriminatory policies designed to separate children based on their race.78 Most state courts accepted this standard, but the California Supreme Court did not.79 </w:t>
      </w:r>
      <w:r w:rsidRPr="009D59F6">
        <w:rPr>
          <w:rFonts w:asciiTheme="majorHAnsi" w:hAnsiTheme="majorHAnsi" w:cstheme="minorHAnsi"/>
          <w:highlight w:val="cyan"/>
          <w:u w:val="single"/>
        </w:rPr>
        <w:t>California’s high court was committed to the view that racial imbalances</w:t>
      </w:r>
      <w:r w:rsidRPr="009D59F6">
        <w:rPr>
          <w:rFonts w:asciiTheme="majorHAnsi" w:hAnsiTheme="majorHAnsi" w:cstheme="minorHAnsi"/>
          <w:u w:val="single"/>
        </w:rPr>
        <w:t xml:space="preserve"> in public school districts </w:t>
      </w:r>
      <w:r w:rsidRPr="009D59F6">
        <w:rPr>
          <w:rFonts w:asciiTheme="majorHAnsi" w:hAnsiTheme="majorHAnsi" w:cstheme="minorHAnsi"/>
          <w:highlight w:val="cyan"/>
          <w:u w:val="single"/>
        </w:rPr>
        <w:t>were unconstitutional no matter the cause</w:t>
      </w:r>
      <w:r w:rsidRPr="009D59F6">
        <w:rPr>
          <w:rFonts w:asciiTheme="majorHAnsi" w:hAnsiTheme="majorHAnsi" w:cstheme="minorHAnsi"/>
          <w:sz w:val="14"/>
        </w:rPr>
        <w:t xml:space="preserve">.80 California was home to many districts where it was difficult to establish that officials were intentionally segregating students on the basis of race.81 The massive Los Angeles Unified School District was one of those districts, and </w:t>
      </w:r>
      <w:r w:rsidRPr="009D59F6">
        <w:rPr>
          <w:rFonts w:asciiTheme="majorHAnsi" w:hAnsiTheme="majorHAnsi" w:cstheme="minorHAnsi"/>
          <w:u w:val="single"/>
        </w:rPr>
        <w:t xml:space="preserve">litigants had long sought court orders forcing the district to desegregate its schools through racial </w:t>
      </w:r>
      <w:r w:rsidRPr="009D59F6">
        <w:rPr>
          <w:rFonts w:asciiTheme="majorHAnsi" w:hAnsiTheme="majorHAnsi" w:cstheme="minorHAnsi"/>
          <w:sz w:val="14"/>
        </w:rPr>
        <w:t xml:space="preserve">71 See LATZER, supra note 69, at 3–4, 157–58. 72 Brown v. Bd. of Educ., 347 U.S. 483, 495 (1954) (holding that racial segregation by </w:t>
      </w:r>
      <w:r w:rsidRPr="009D59F6">
        <w:rPr>
          <w:rFonts w:asciiTheme="majorHAnsi" w:hAnsiTheme="majorHAnsi" w:cstheme="minorHAnsi"/>
          <w:u w:val="single"/>
        </w:rPr>
        <w:t>means of “separate but equal” schools is a violation of equal protection and therefore unconstitutiona</w:t>
      </w:r>
      <w:r w:rsidRPr="009D59F6">
        <w:rPr>
          <w:rFonts w:asciiTheme="majorHAnsi" w:hAnsiTheme="majorHAnsi" w:cstheme="minorHAnsi"/>
          <w:sz w:val="14"/>
        </w:rPr>
        <w:t xml:space="preserve">l). 73 Swann v. Charlotte-Mecklenburg Bd. of Educ., 402 U.S. 1, 30–31 (1971). 74 Keyes v. Sch. Dist. No. 1, 413 U.S. 189, 203–04 (1973). 75 Milliken v. Bradley, 418 U.S. 717, 725–26 (1974). 76 Id. at 743–44; Keyes, 413 U.S. at 193, 200–02; Swann, 402 U.S. at 16–18, 32. 77 See Milliken, 418 U.S. at 744–45; Keyes, 413 U.S. at 193; Swann, 402 U.S. at 17–19. 78 See Milliken, 418 U.S. at 725–26, 744–45; Keyes, 413 U.S. at 201–03, 210–12; Swann, 402 U.S. at 7, 20–21. 79 Crawford v. Bd. of Educ. of the City of L.A., 551 P.2d 28, 36 (Cal. 1976) (en banc). 80 Id. 81 See, e.g., id. at 36–39 (deemphasizing characterization of de facto and de jure segregation when the exact cause is unknown). 2061 MILLER 9/8/2013 10:33 AM 2012/2013] Defining Rights in the States 2073 assignments and busing.82 </w:t>
      </w:r>
      <w:r w:rsidRPr="009D59F6">
        <w:rPr>
          <w:rFonts w:asciiTheme="majorHAnsi" w:hAnsiTheme="majorHAnsi" w:cstheme="minorHAnsi"/>
          <w:u w:val="single"/>
        </w:rPr>
        <w:t xml:space="preserve">When the U.S. Supreme Court determined that the federal Constitution did not require remedial action for de facto segregation, the </w:t>
      </w:r>
      <w:r w:rsidRPr="009D59F6">
        <w:rPr>
          <w:rFonts w:asciiTheme="majorHAnsi" w:hAnsiTheme="majorHAnsi" w:cstheme="minorHAnsi"/>
          <w:highlight w:val="cyan"/>
          <w:u w:val="single"/>
        </w:rPr>
        <w:t>California Supreme Court</w:t>
      </w:r>
      <w:r w:rsidRPr="009D59F6">
        <w:rPr>
          <w:rFonts w:asciiTheme="majorHAnsi" w:hAnsiTheme="majorHAnsi" w:cstheme="minorHAnsi"/>
          <w:u w:val="single"/>
        </w:rPr>
        <w:t>—in Crawford v. Board of Education of the City of Los Angeles—</w:t>
      </w:r>
      <w:r w:rsidRPr="009D59F6">
        <w:rPr>
          <w:rFonts w:asciiTheme="majorHAnsi" w:hAnsiTheme="majorHAnsi" w:cstheme="minorHAnsi"/>
          <w:highlight w:val="cyan"/>
          <w:u w:val="single"/>
        </w:rPr>
        <w:t>turned to its state constitution’s equal protection provision to mandate the opposite result</w:t>
      </w:r>
      <w:r w:rsidRPr="009D59F6">
        <w:rPr>
          <w:rFonts w:asciiTheme="majorHAnsi" w:hAnsiTheme="majorHAnsi" w:cstheme="minorHAnsi"/>
          <w:sz w:val="14"/>
          <w:highlight w:val="cyan"/>
        </w:rPr>
        <w:t>.</w:t>
      </w:r>
      <w:r w:rsidRPr="009D59F6">
        <w:rPr>
          <w:rFonts w:asciiTheme="majorHAnsi" w:hAnsiTheme="majorHAnsi" w:cstheme="minorHAnsi"/>
          <w:sz w:val="14"/>
        </w:rPr>
        <w:t>83 D</w:t>
      </w:r>
    </w:p>
    <w:p w14:paraId="67C9FFE2" w14:textId="4B6A777D" w:rsidR="00393B44" w:rsidRPr="009D59F6" w:rsidRDefault="00393B44" w:rsidP="00393B44">
      <w:pPr>
        <w:pStyle w:val="Heading3"/>
        <w:rPr>
          <w:rFonts w:asciiTheme="majorHAnsi" w:hAnsiTheme="majorHAnsi"/>
        </w:rPr>
      </w:pPr>
      <w:r w:rsidRPr="009D59F6">
        <w:rPr>
          <w:rFonts w:asciiTheme="majorHAnsi" w:hAnsiTheme="majorHAnsi"/>
        </w:rPr>
        <w:t>**FOLLOW ON**</w:t>
      </w:r>
    </w:p>
    <w:p w14:paraId="7B358554" w14:textId="3F147971" w:rsidR="00393B44" w:rsidRPr="009D59F6" w:rsidRDefault="00393B44" w:rsidP="00393B44">
      <w:pPr>
        <w:pStyle w:val="Heading3"/>
        <w:rPr>
          <w:rFonts w:asciiTheme="majorHAnsi" w:hAnsiTheme="majorHAnsi" w:cstheme="minorHAnsi"/>
        </w:rPr>
      </w:pPr>
      <w:r w:rsidRPr="009D59F6">
        <w:rPr>
          <w:rFonts w:asciiTheme="majorHAnsi" w:hAnsiTheme="majorHAnsi" w:cstheme="minorHAnsi"/>
        </w:rPr>
        <w:t>Follow On</w:t>
      </w:r>
    </w:p>
    <w:p w14:paraId="4F48E804" w14:textId="77777777" w:rsidR="00393B44" w:rsidRPr="009D59F6" w:rsidRDefault="00393B44" w:rsidP="00393B44">
      <w:pPr>
        <w:pStyle w:val="Heading4"/>
        <w:rPr>
          <w:rFonts w:asciiTheme="majorHAnsi" w:hAnsiTheme="majorHAnsi" w:cstheme="minorHAnsi"/>
        </w:rPr>
      </w:pPr>
      <w:r w:rsidRPr="009D59F6">
        <w:rPr>
          <w:rFonts w:asciiTheme="majorHAnsi" w:hAnsiTheme="majorHAnsi" w:cstheme="minorHAnsi"/>
        </w:rPr>
        <w:t>State court decisions spill up to the feds</w:t>
      </w:r>
    </w:p>
    <w:p w14:paraId="3AF9CF13" w14:textId="77777777" w:rsidR="00393B44" w:rsidRPr="009D59F6" w:rsidRDefault="00393B44" w:rsidP="00393B44">
      <w:pPr>
        <w:rPr>
          <w:rFonts w:asciiTheme="majorHAnsi" w:hAnsiTheme="majorHAnsi" w:cstheme="minorHAnsi"/>
        </w:rPr>
      </w:pPr>
      <w:r w:rsidRPr="009D59F6">
        <w:rPr>
          <w:rFonts w:asciiTheme="majorHAnsi" w:hAnsiTheme="majorHAnsi" w:cstheme="minorHAnsi"/>
          <w:b/>
          <w:sz w:val="26"/>
          <w:szCs w:val="26"/>
        </w:rPr>
        <w:t>Fitzpatrick 4</w:t>
      </w:r>
      <w:r w:rsidRPr="009D59F6">
        <w:rPr>
          <w:rFonts w:asciiTheme="majorHAnsi" w:hAnsiTheme="majorHAnsi" w:cstheme="minorHAnsi"/>
        </w:rPr>
        <w:t xml:space="preserve"> (November, Robert K., Litigation attorney, J.D. at NYU School of Law, “NEITHER ICARUS NOR OSTRICH: STATE CONSTITUTIONS AS AN INDEPENDENT SOURCE OF INDIVIDUAL RIGHTS”, NYU Law Review, </w:t>
      </w:r>
      <w:hyperlink r:id="rId165" w:history="1">
        <w:r w:rsidRPr="009D59F6">
          <w:rPr>
            <w:rStyle w:val="Hyperlink"/>
            <w:rFonts w:asciiTheme="majorHAnsi" w:hAnsiTheme="majorHAnsi" w:cstheme="minorHAnsi"/>
          </w:rPr>
          <w:t>http://www.nyulawreview.org/sites/default/files/pdf/NYULawReview-79-5-Fitzpatrick.pdf</w:t>
        </w:r>
      </w:hyperlink>
      <w:r w:rsidRPr="009D59F6">
        <w:rPr>
          <w:rFonts w:asciiTheme="majorHAnsi" w:hAnsiTheme="majorHAnsi" w:cstheme="minorHAnsi"/>
        </w:rPr>
        <w:t>, p. 1869) MFE</w:t>
      </w:r>
    </w:p>
    <w:p w14:paraId="75E55D34" w14:textId="60E43198" w:rsidR="00393B44" w:rsidRDefault="00393B44" w:rsidP="00BC4863">
      <w:pPr>
        <w:rPr>
          <w:rFonts w:asciiTheme="majorHAnsi" w:hAnsiTheme="majorHAnsi" w:cstheme="minorHAnsi"/>
          <w:sz w:val="14"/>
        </w:rPr>
      </w:pPr>
      <w:r w:rsidRPr="009D59F6">
        <w:rPr>
          <w:rFonts w:asciiTheme="majorHAnsi" w:hAnsiTheme="majorHAnsi" w:cstheme="minorHAnsi"/>
          <w:sz w:val="14"/>
        </w:rPr>
        <w:t xml:space="preserve">Though </w:t>
      </w:r>
      <w:r w:rsidRPr="009D59F6">
        <w:rPr>
          <w:rFonts w:asciiTheme="majorHAnsi" w:hAnsiTheme="majorHAnsi" w:cstheme="minorHAnsi"/>
          <w:highlight w:val="cyan"/>
          <w:u w:val="single"/>
        </w:rPr>
        <w:t xml:space="preserve">judicial federalism will have its greatest effect if </w:t>
      </w:r>
      <w:r w:rsidRPr="009D59F6">
        <w:rPr>
          <w:rFonts w:asciiTheme="majorHAnsi" w:hAnsiTheme="majorHAnsi" w:cstheme="minorHAnsi"/>
          <w:b/>
          <w:highlight w:val="cyan"/>
          <w:u w:val="single"/>
        </w:rPr>
        <w:t>it is so widespread as to prompt the Supreme Court to abandon its prior position on a constitutional issue</w:t>
      </w:r>
      <w:r w:rsidRPr="009D59F6">
        <w:rPr>
          <w:rFonts w:asciiTheme="majorHAnsi" w:hAnsiTheme="majorHAnsi" w:cstheme="minorHAnsi"/>
          <w:sz w:val="14"/>
        </w:rPr>
        <w:t xml:space="preserve">,236 </w:t>
      </w:r>
      <w:r w:rsidRPr="009D59F6">
        <w:rPr>
          <w:rFonts w:asciiTheme="majorHAnsi" w:hAnsiTheme="majorHAnsi" w:cstheme="minorHAnsi"/>
          <w:b/>
          <w:highlight w:val="cyan"/>
          <w:u w:val="single"/>
        </w:rPr>
        <w:t>transforming the law of a few innovative states into the law of the entire nation</w:t>
      </w:r>
      <w:r w:rsidRPr="009D59F6">
        <w:rPr>
          <w:rFonts w:asciiTheme="majorHAnsi" w:hAnsiTheme="majorHAnsi" w:cstheme="minorHAnsi"/>
          <w:sz w:val="14"/>
        </w:rPr>
        <w:t xml:space="preserve">, it is not a failure if states simply continue to disagree. Diversity of social policy is, after all, frequently cited as one of the main advantages of federalism.2 37 </w:t>
      </w:r>
      <w:r w:rsidRPr="009D59F6">
        <w:rPr>
          <w:rFonts w:asciiTheme="majorHAnsi" w:hAnsiTheme="majorHAnsi" w:cstheme="minorHAnsi"/>
          <w:u w:val="single"/>
        </w:rPr>
        <w:t>The limitations of judicial federalism, moreover, actually serve to legitimate the practice</w:t>
      </w:r>
      <w:r w:rsidRPr="009D59F6">
        <w:rPr>
          <w:rFonts w:asciiTheme="majorHAnsi" w:hAnsiTheme="majorHAnsi" w:cstheme="minorHAnsi"/>
          <w:sz w:val="14"/>
        </w:rPr>
        <w:t xml:space="preserve">. For example, </w:t>
      </w:r>
      <w:r w:rsidRPr="009D59F6">
        <w:rPr>
          <w:rFonts w:asciiTheme="majorHAnsi" w:hAnsiTheme="majorHAnsi" w:cstheme="minorHAnsi"/>
          <w:u w:val="single"/>
        </w:rPr>
        <w:t>while the democratic accountability that results from the relative ease of amending state constitutions might make it less likely that state judges will make bold yet unpopular decisions protecting individual rights, 238 or that such decisions will long remain the law of the state, it has the benefit of removing, to some extent, the taint of countermajoritarianism that plagues many federal court opinions239 and thus</w:t>
      </w:r>
      <w:r w:rsidRPr="009D59F6">
        <w:rPr>
          <w:rFonts w:asciiTheme="majorHAnsi" w:hAnsiTheme="majorHAnsi" w:cstheme="minorHAnsi"/>
          <w:sz w:val="14"/>
        </w:rPr>
        <w:t xml:space="preserve"> </w:t>
      </w:r>
      <w:r w:rsidRPr="009D59F6">
        <w:rPr>
          <w:rFonts w:asciiTheme="majorHAnsi" w:hAnsiTheme="majorHAnsi" w:cstheme="minorHAnsi"/>
          <w:u w:val="single"/>
        </w:rPr>
        <w:t>enhances the legitimacy of those decisions that survive</w:t>
      </w:r>
      <w:r w:rsidRPr="009D59F6">
        <w:rPr>
          <w:rFonts w:asciiTheme="majorHAnsi" w:hAnsiTheme="majorHAnsi" w:cstheme="minorHAnsi"/>
          <w:sz w:val="14"/>
        </w:rPr>
        <w:t>.2 40</w:t>
      </w:r>
    </w:p>
    <w:p w14:paraId="51DDFBFE" w14:textId="14D88912" w:rsidR="00DB17DD" w:rsidRDefault="00DB17DD" w:rsidP="00DB17DD">
      <w:pPr>
        <w:pStyle w:val="Heading3"/>
      </w:pPr>
      <w:r>
        <w:t>**CLEAN AIR ACT**</w:t>
      </w:r>
    </w:p>
    <w:p w14:paraId="4C190DCC" w14:textId="77777777" w:rsidR="00DB17DD" w:rsidRPr="00E046B8" w:rsidRDefault="00DB17DD" w:rsidP="00DB17DD">
      <w:pPr>
        <w:pStyle w:val="Heading4"/>
      </w:pPr>
      <w:r>
        <w:t>The fifty states and relevant sub-federal entities should implement equivalent regulations to their obligations under the Clean Air Act.</w:t>
      </w:r>
    </w:p>
    <w:p w14:paraId="783332BB" w14:textId="77777777" w:rsidR="00DB17DD" w:rsidRPr="0097085D" w:rsidRDefault="00DB17DD" w:rsidP="00DB17DD">
      <w:pPr>
        <w:pStyle w:val="Heading4"/>
      </w:pPr>
      <w:r>
        <w:t>Federal</w:t>
      </w:r>
      <w:r w:rsidRPr="0097085D">
        <w:t xml:space="preserve"> action puts all our eggs in one basket which locks in costly, ineffective standards—only experimentation determines what works</w:t>
      </w:r>
    </w:p>
    <w:p w14:paraId="5F2E3827" w14:textId="77777777" w:rsidR="00DB17DD" w:rsidRPr="0097085D" w:rsidRDefault="00DB17DD" w:rsidP="00DB17DD">
      <w:pPr>
        <w:rPr>
          <w:rFonts w:cs="Times New Roman"/>
        </w:rPr>
      </w:pPr>
      <w:r w:rsidRPr="0097085D">
        <w:rPr>
          <w:rFonts w:cs="Times New Roman"/>
          <w:b/>
          <w:bCs/>
          <w:sz w:val="26"/>
        </w:rPr>
        <w:t>Wood 11-30</w:t>
      </w:r>
      <w:r w:rsidRPr="0097085D">
        <w:rPr>
          <w:rFonts w:cs="Times New Roman"/>
        </w:rPr>
        <w:t>, (Attorney @ Pacific Legal Foundation, Will environmentalists discover federalism under Trump?, https://free-cology.com/2016/11/30/environmental-federalism/)</w:t>
      </w:r>
    </w:p>
    <w:p w14:paraId="0B2D12B4" w14:textId="77777777" w:rsidR="00DB17DD" w:rsidRPr="00E046B8" w:rsidRDefault="00DB17DD" w:rsidP="00DB17DD">
      <w:pPr>
        <w:rPr>
          <w:rFonts w:cs="Times New Roman"/>
        </w:rPr>
      </w:pPr>
      <w:r w:rsidRPr="0097085D">
        <w:rPr>
          <w:rFonts w:cs="Times New Roman"/>
        </w:rPr>
        <w:t xml:space="preserve">On the other hand, </w:t>
      </w:r>
      <w:r w:rsidRPr="0097085D">
        <w:rPr>
          <w:rFonts w:cs="Times New Roman"/>
          <w:highlight w:val="yellow"/>
          <w:u w:val="single"/>
        </w:rPr>
        <w:t>foregoing state experimentation</w:t>
      </w:r>
      <w:r w:rsidRPr="0097085D">
        <w:rPr>
          <w:rFonts w:cs="Times New Roman"/>
        </w:rPr>
        <w:t xml:space="preserve"> has likely </w:t>
      </w:r>
      <w:r w:rsidRPr="0097085D">
        <w:rPr>
          <w:rFonts w:cs="Times New Roman"/>
          <w:b/>
          <w:iCs/>
          <w:highlight w:val="yellow"/>
          <w:u w:val="single"/>
        </w:rPr>
        <w:t>prevented us from discovering more successful</w:t>
      </w:r>
      <w:r w:rsidRPr="0097085D">
        <w:rPr>
          <w:rFonts w:cs="Times New Roman"/>
          <w:b/>
          <w:iCs/>
          <w:u w:val="single"/>
        </w:rPr>
        <w:t xml:space="preserve"> and more </w:t>
      </w:r>
      <w:r w:rsidRPr="0097085D">
        <w:rPr>
          <w:rFonts w:cs="Times New Roman"/>
          <w:b/>
          <w:iCs/>
          <w:highlight w:val="yellow"/>
          <w:u w:val="single"/>
        </w:rPr>
        <w:t>efficient methods of protecting the environment</w:t>
      </w:r>
      <w:r w:rsidRPr="0097085D">
        <w:rPr>
          <w:rFonts w:cs="Times New Roman"/>
          <w:b/>
          <w:iCs/>
          <w:u w:val="single"/>
        </w:rPr>
        <w:t>.</w:t>
      </w:r>
      <w:r w:rsidRPr="0097085D">
        <w:rPr>
          <w:rFonts w:cs="Times New Roman"/>
        </w:rPr>
        <w:t xml:space="preserve"> We occasionally see what state experimentation can accomplish. Recently, the U.S. Fish and Wildlife Service has encouraged states to develop their own conservation programs to avoid listing species, where the listing would have severe economic effects. The early results are promising. For several species, states have managed, through voluntary participation by property owners, to conserve huge swaths of habitat and raise significant funds for proactive conservation and recovery programs. In the wake of the election, environmentalists are beginning to talk about turning to the states as partners. That’s a welcome sign, both as a policy matter and a constitutional one. This post will focus on the constitutional issue. Our founding fathers wisely chose to divide power between the federal and state governments.The federal government has few, well-defined powers, which are specifically enumerated in the Constitution. Protecting the environment isn’t one of them. So, when the federal government imposes environmental policy, it does so by stretching one of its powers beyond recognition, usually the Commerce Clause. State powers are not so limited. This is because states have several advantages over the federal government when it comes to setting policies that significantly effect us. Federalism—the preservation of the states’ role—ensures that government is sensitive to the diverse needs of a heterogenous society; it increases opportunity for citizen involvement in democratic processes; it allows for more innovation and experimentation in government; and it makes government more responsive by putting the States in competition for a mobile citizenry. Competition among the states ensures that state policy must be attune to costs. State residents can “vote with their feet” by fleeing states with bad policies in favor of states with better policies. This system tends to favor libertarian or small government solutions. </w:t>
      </w:r>
      <w:r w:rsidRPr="0097085D">
        <w:rPr>
          <w:rFonts w:cs="Times New Roman"/>
          <w:highlight w:val="yellow"/>
          <w:u w:val="single"/>
        </w:rPr>
        <w:t>Federal</w:t>
      </w:r>
      <w:r w:rsidRPr="0097085D">
        <w:rPr>
          <w:rFonts w:cs="Times New Roman"/>
          <w:u w:val="single"/>
        </w:rPr>
        <w:t xml:space="preserve"> environmental </w:t>
      </w:r>
      <w:r w:rsidRPr="0097085D">
        <w:rPr>
          <w:rFonts w:cs="Times New Roman"/>
          <w:highlight w:val="yellow"/>
          <w:u w:val="single"/>
        </w:rPr>
        <w:t>policy can impose enormous costs—most</w:t>
      </w:r>
      <w:r w:rsidRPr="0097085D">
        <w:rPr>
          <w:rFonts w:cs="Times New Roman"/>
          <w:u w:val="single"/>
        </w:rPr>
        <w:t xml:space="preserve"> of which are </w:t>
      </w:r>
      <w:r w:rsidRPr="0097085D">
        <w:rPr>
          <w:rFonts w:cs="Times New Roman"/>
          <w:highlight w:val="yellow"/>
          <w:u w:val="single"/>
        </w:rPr>
        <w:t>hidden from view</w:t>
      </w:r>
      <w:r w:rsidRPr="0097085D">
        <w:rPr>
          <w:rFonts w:cs="Times New Roman"/>
          <w:u w:val="single"/>
        </w:rPr>
        <w:t xml:space="preserve">—for little gain. But </w:t>
      </w:r>
      <w:r w:rsidRPr="0097085D">
        <w:rPr>
          <w:rFonts w:cs="Times New Roman"/>
          <w:highlight w:val="yellow"/>
          <w:u w:val="single"/>
        </w:rPr>
        <w:t>because states</w:t>
      </w:r>
      <w:r w:rsidRPr="0097085D">
        <w:rPr>
          <w:rFonts w:cs="Times New Roman"/>
          <w:u w:val="single"/>
        </w:rPr>
        <w:t xml:space="preserve"> must </w:t>
      </w:r>
      <w:r w:rsidRPr="0097085D">
        <w:rPr>
          <w:rFonts w:cs="Times New Roman"/>
          <w:highlight w:val="yellow"/>
          <w:u w:val="single"/>
        </w:rPr>
        <w:t>compete</w:t>
      </w:r>
      <w:r w:rsidRPr="0097085D">
        <w:rPr>
          <w:rFonts w:cs="Times New Roman"/>
        </w:rPr>
        <w:t xml:space="preserve"> for voters, taxpayers, and industry, </w:t>
      </w:r>
      <w:r w:rsidRPr="0097085D">
        <w:rPr>
          <w:rFonts w:cs="Times New Roman"/>
          <w:highlight w:val="yellow"/>
          <w:u w:val="single"/>
        </w:rPr>
        <w:t>they have a strong incentive to design</w:t>
      </w:r>
      <w:r w:rsidRPr="0097085D">
        <w:rPr>
          <w:rFonts w:cs="Times New Roman"/>
          <w:u w:val="single"/>
        </w:rPr>
        <w:t xml:space="preserve"> environmental </w:t>
      </w:r>
      <w:r w:rsidRPr="0097085D">
        <w:rPr>
          <w:rFonts w:cs="Times New Roman"/>
          <w:highlight w:val="yellow"/>
          <w:u w:val="single"/>
        </w:rPr>
        <w:t>policies</w:t>
      </w:r>
      <w:r w:rsidRPr="0097085D">
        <w:rPr>
          <w:rFonts w:cs="Times New Roman"/>
          <w:u w:val="single"/>
        </w:rPr>
        <w:t xml:space="preserve"> that are </w:t>
      </w:r>
      <w:r w:rsidRPr="0097085D">
        <w:rPr>
          <w:rFonts w:cs="Times New Roman"/>
          <w:highlight w:val="yellow"/>
          <w:u w:val="single"/>
        </w:rPr>
        <w:t>sensitive to costs. This doesn’t mean</w:t>
      </w:r>
      <w:r w:rsidRPr="0097085D">
        <w:rPr>
          <w:rFonts w:cs="Times New Roman"/>
          <w:u w:val="single"/>
        </w:rPr>
        <w:t xml:space="preserve"> that </w:t>
      </w:r>
      <w:r w:rsidRPr="0097085D">
        <w:rPr>
          <w:rFonts w:cs="Times New Roman"/>
          <w:highlight w:val="yellow"/>
          <w:u w:val="single"/>
        </w:rPr>
        <w:t>states won’t protect the environment</w:t>
      </w:r>
      <w:r w:rsidRPr="0097085D">
        <w:rPr>
          <w:rFonts w:cs="Times New Roman"/>
          <w:u w:val="single"/>
        </w:rPr>
        <w:t xml:space="preserve">; but </w:t>
      </w:r>
      <w:r w:rsidRPr="0097085D">
        <w:rPr>
          <w:rFonts w:cs="Times New Roman"/>
          <w:highlight w:val="yellow"/>
          <w:u w:val="single"/>
        </w:rPr>
        <w:t>they</w:t>
      </w:r>
      <w:r w:rsidRPr="0097085D">
        <w:rPr>
          <w:rFonts w:cs="Times New Roman"/>
        </w:rPr>
        <w:t xml:space="preserve"> will tend to </w:t>
      </w:r>
      <w:r w:rsidRPr="0097085D">
        <w:rPr>
          <w:rFonts w:cs="Times New Roman"/>
          <w:highlight w:val="yellow"/>
          <w:u w:val="single"/>
        </w:rPr>
        <w:t>favor less burdensome solutions</w:t>
      </w:r>
      <w:r w:rsidRPr="0097085D">
        <w:rPr>
          <w:rFonts w:cs="Times New Roman"/>
          <w:u w:val="single"/>
        </w:rPr>
        <w:t>.</w:t>
      </w:r>
      <w:r w:rsidRPr="0097085D">
        <w:rPr>
          <w:rFonts w:cs="Times New Roman"/>
        </w:rPr>
        <w:t xml:space="preserve"> For instance, before 2015, a federal regulation forbade the “take” of any Utah prairie dog—a species found only in Utah without any connection to interstate commerce. That regulation was struck down by a federal district court in a case I’m litigating on behalf of People for the Ethical Treatment of Property Owners. We’re challenging the regualtion as exceeding Congress’ authority under the Commerce Clause. When the federal district court struck the regulation down, responsibility for protecting this species returned to the state. How did the state respond? It committed substantial funds to establish a new program to protect the species, without imposing the severe burdens on communities and property owners. The federal regulation prevented homeowners, parks, airports, and cemeteries from dealing with the adverse impacts of the rodents, on pain of massive fines and imprisonment. The state’s alternative, however, addressed residents’ concerns by moving Utah prairie dogs from these problem areas to publicly owned conservation areas, where they could be permanently protected. Of course, </w:t>
      </w:r>
      <w:r w:rsidRPr="0097085D">
        <w:rPr>
          <w:rFonts w:cs="Times New Roman"/>
          <w:highlight w:val="yellow"/>
          <w:u w:val="single"/>
        </w:rPr>
        <w:t>states</w:t>
      </w:r>
      <w:r w:rsidRPr="0097085D">
        <w:rPr>
          <w:rFonts w:cs="Times New Roman"/>
          <w:u w:val="single"/>
        </w:rPr>
        <w:t xml:space="preserve">, as laboratories of democracy, will </w:t>
      </w:r>
      <w:r w:rsidRPr="0097085D">
        <w:rPr>
          <w:rFonts w:cs="Times New Roman"/>
          <w:highlight w:val="yellow"/>
          <w:u w:val="single"/>
        </w:rPr>
        <w:t>sometimes develop policies that don’t work</w:t>
      </w:r>
      <w:r w:rsidRPr="0097085D">
        <w:rPr>
          <w:rFonts w:cs="Times New Roman"/>
          <w:u w:val="single"/>
        </w:rPr>
        <w:t xml:space="preserve"> so well. However, </w:t>
      </w:r>
      <w:r w:rsidRPr="0097085D">
        <w:rPr>
          <w:rFonts w:cs="Times New Roman"/>
          <w:highlight w:val="yellow"/>
          <w:u w:val="single"/>
        </w:rPr>
        <w:t>this risk is better than the risk of the fed</w:t>
      </w:r>
      <w:r w:rsidRPr="0097085D">
        <w:rPr>
          <w:rFonts w:cs="Times New Roman"/>
          <w:u w:val="single"/>
        </w:rPr>
        <w:t xml:space="preserve">eral government </w:t>
      </w:r>
      <w:r w:rsidRPr="0097085D">
        <w:rPr>
          <w:rFonts w:cs="Times New Roman"/>
          <w:highlight w:val="yellow"/>
          <w:u w:val="single"/>
        </w:rPr>
        <w:t>imposing one</w:t>
      </w:r>
      <w:r w:rsidRPr="0097085D">
        <w:rPr>
          <w:rFonts w:cs="Times New Roman"/>
          <w:u w:val="single"/>
        </w:rPr>
        <w:t xml:space="preserve"> single </w:t>
      </w:r>
      <w:r w:rsidRPr="0097085D">
        <w:rPr>
          <w:rFonts w:cs="Times New Roman"/>
          <w:highlight w:val="yellow"/>
          <w:u w:val="single"/>
        </w:rPr>
        <w:t xml:space="preserve">policy </w:t>
      </w:r>
      <w:r w:rsidRPr="0097085D">
        <w:rPr>
          <w:rFonts w:cs="Times New Roman"/>
          <w:u w:val="single"/>
        </w:rPr>
        <w:t xml:space="preserve">nationwide, </w:t>
      </w:r>
      <w:r w:rsidRPr="0097085D">
        <w:rPr>
          <w:rFonts w:cs="Times New Roman"/>
          <w:highlight w:val="yellow"/>
          <w:u w:val="single"/>
        </w:rPr>
        <w:t>which is just as likely to be unsuccessful or overly burdensome. When the fed</w:t>
      </w:r>
      <w:r w:rsidRPr="0097085D">
        <w:rPr>
          <w:rFonts w:cs="Times New Roman"/>
          <w:u w:val="single"/>
        </w:rPr>
        <w:t xml:space="preserve">eral government </w:t>
      </w:r>
      <w:r w:rsidRPr="0097085D">
        <w:rPr>
          <w:rFonts w:cs="Times New Roman"/>
          <w:highlight w:val="yellow"/>
          <w:u w:val="single"/>
        </w:rPr>
        <w:t>imposes a bad</w:t>
      </w:r>
      <w:r w:rsidRPr="0097085D">
        <w:rPr>
          <w:rFonts w:cs="Times New Roman"/>
          <w:u w:val="single"/>
        </w:rPr>
        <w:t xml:space="preserve"> environmental </w:t>
      </w:r>
      <w:r w:rsidRPr="0097085D">
        <w:rPr>
          <w:rFonts w:cs="Times New Roman"/>
          <w:highlight w:val="yellow"/>
          <w:u w:val="single"/>
        </w:rPr>
        <w:t>policy, it can be difficult to fix</w:t>
      </w:r>
      <w:r w:rsidRPr="0097085D">
        <w:rPr>
          <w:rFonts w:cs="Times New Roman"/>
          <w:u w:val="single"/>
        </w:rPr>
        <w:t xml:space="preserve"> it </w:t>
      </w:r>
      <w:r w:rsidRPr="0097085D">
        <w:rPr>
          <w:rFonts w:cs="Times New Roman"/>
          <w:highlight w:val="yellow"/>
          <w:u w:val="single"/>
        </w:rPr>
        <w:t>because there’s nothing to compare it to.</w:t>
      </w:r>
      <w:r w:rsidRPr="0097085D">
        <w:rPr>
          <w:rFonts w:cs="Times New Roman"/>
          <w:u w:val="single"/>
        </w:rPr>
        <w:t xml:space="preserve"> But, </w:t>
      </w:r>
      <w:r w:rsidRPr="0097085D">
        <w:rPr>
          <w:rFonts w:cs="Times New Roman"/>
          <w:highlight w:val="yellow"/>
          <w:u w:val="single"/>
        </w:rPr>
        <w:t>when states compete, we</w:t>
      </w:r>
      <w:r w:rsidRPr="0097085D">
        <w:rPr>
          <w:rFonts w:cs="Times New Roman"/>
          <w:u w:val="single"/>
        </w:rPr>
        <w:t xml:space="preserve"> can </w:t>
      </w:r>
      <w:r w:rsidRPr="0097085D">
        <w:rPr>
          <w:rFonts w:cs="Times New Roman"/>
          <w:highlight w:val="yellow"/>
          <w:u w:val="single"/>
        </w:rPr>
        <w:t>easily</w:t>
      </w:r>
      <w:r w:rsidRPr="0097085D">
        <w:rPr>
          <w:rFonts w:cs="Times New Roman"/>
          <w:u w:val="single"/>
        </w:rPr>
        <w:t xml:space="preserve"> make</w:t>
      </w:r>
      <w:r w:rsidRPr="0097085D">
        <w:rPr>
          <w:rFonts w:cs="Times New Roman"/>
        </w:rPr>
        <w:t xml:space="preserve"> those comparisons and </w:t>
      </w:r>
      <w:r w:rsidRPr="0097085D">
        <w:rPr>
          <w:rFonts w:cs="Times New Roman"/>
          <w:highlight w:val="yellow"/>
          <w:u w:val="single"/>
        </w:rPr>
        <w:t>reward effective states</w:t>
      </w:r>
      <w:r w:rsidRPr="0097085D">
        <w:rPr>
          <w:rFonts w:cs="Times New Roman"/>
          <w:u w:val="single"/>
        </w:rPr>
        <w:t xml:space="preserve"> and punish the ineffective ones</w:t>
      </w:r>
      <w:r w:rsidRPr="0097085D">
        <w:rPr>
          <w:rFonts w:cs="Times New Roman"/>
        </w:rPr>
        <w:t>. That’s precisely why the Constitution limits federal power and leaves most policy-making authority in the states.</w:t>
      </w:r>
    </w:p>
    <w:p w14:paraId="5B333165" w14:textId="77777777" w:rsidR="00DB17DD" w:rsidRPr="0097085D" w:rsidRDefault="00DB17DD" w:rsidP="00DB17DD">
      <w:pPr>
        <w:pStyle w:val="Heading4"/>
      </w:pPr>
      <w:r w:rsidRPr="0097085D">
        <w:t>“Pull from the top” is more likely – product standards mean green states shape markets of lagging states – further state action assures others that job loss is unlikely and resolves economic concerns</w:t>
      </w:r>
    </w:p>
    <w:p w14:paraId="55FADDC3" w14:textId="77777777" w:rsidR="00DB17DD" w:rsidRPr="0097085D" w:rsidRDefault="00DB17DD" w:rsidP="00DB17DD">
      <w:pPr>
        <w:rPr>
          <w:rFonts w:cs="Times New Roman"/>
        </w:rPr>
      </w:pPr>
      <w:r w:rsidRPr="0097085D">
        <w:rPr>
          <w:rFonts w:cs="Times New Roman"/>
          <w:b/>
          <w:bCs/>
          <w:sz w:val="26"/>
        </w:rPr>
        <w:t>Harrison 12</w:t>
      </w:r>
      <w:r w:rsidRPr="0097085D">
        <w:rPr>
          <w:rFonts w:cs="Times New Roman"/>
        </w:rPr>
        <w:t>, (Professor of Political Science at the University of British Columbia, Multilevel Governance and American Influence on Canadian Climate Policy The California Effect vs. the Washington Effect, www.kanada-studien.org/wp-content/uploads/2012/12/03_Harrison.pdf)</w:t>
      </w:r>
    </w:p>
    <w:p w14:paraId="141A552A" w14:textId="77777777" w:rsidR="00DB17DD" w:rsidRPr="0097085D" w:rsidRDefault="00DB17DD" w:rsidP="00DB17DD">
      <w:pPr>
        <w:rPr>
          <w:rFonts w:cs="Times New Roman"/>
          <w:u w:val="single"/>
        </w:rPr>
      </w:pPr>
      <w:r w:rsidRPr="0097085D">
        <w:rPr>
          <w:rFonts w:cs="Times New Roman"/>
        </w:rPr>
        <w:t xml:space="preserve">The subnational level: the California effect There is a </w:t>
      </w:r>
      <w:r w:rsidRPr="0097085D">
        <w:rPr>
          <w:rFonts w:cs="Times New Roman"/>
          <w:u w:val="single"/>
        </w:rPr>
        <w:t>burgeoning literature</w:t>
      </w:r>
      <w:r w:rsidRPr="0097085D">
        <w:rPr>
          <w:rFonts w:cs="Times New Roman"/>
        </w:rPr>
        <w:t xml:space="preserve"> on multilevel climate governance (e.g. Scott 2011; Selin/VanDeveer forthcoming; Thompson/Arroyo 2011), much of which </w:t>
      </w:r>
      <w:r w:rsidRPr="0097085D">
        <w:rPr>
          <w:rFonts w:cs="Times New Roman"/>
          <w:u w:val="single"/>
        </w:rPr>
        <w:t>highlights the vitality of subnational climate policy</w:t>
      </w:r>
      <w:r w:rsidRPr="0097085D">
        <w:rPr>
          <w:rFonts w:cs="Times New Roman"/>
        </w:rPr>
        <w:t xml:space="preserve">. For instance, Schreurs and Tiberghien (2010) highlight the influence of </w:t>
      </w:r>
      <w:r w:rsidRPr="0097085D">
        <w:rPr>
          <w:rFonts w:cs="Times New Roman"/>
          <w:highlight w:val="yellow"/>
          <w:u w:val="single"/>
        </w:rPr>
        <w:t>pioneering EU member states</w:t>
      </w:r>
      <w:r w:rsidRPr="0097085D">
        <w:rPr>
          <w:rFonts w:cs="Times New Roman"/>
          <w:u w:val="single"/>
        </w:rPr>
        <w:t>, especially the Netherlands, Germany, and Denmark</w:t>
      </w:r>
      <w:r w:rsidRPr="0097085D">
        <w:rPr>
          <w:rFonts w:cs="Times New Roman"/>
        </w:rPr>
        <w:t xml:space="preserve">, in </w:t>
      </w:r>
      <w:r w:rsidRPr="0097085D">
        <w:rPr>
          <w:rFonts w:cs="Times New Roman"/>
          <w:highlight w:val="yellow"/>
          <w:u w:val="single"/>
        </w:rPr>
        <w:t>unilaterally setting ambitious</w:t>
      </w:r>
      <w:r w:rsidRPr="0097085D">
        <w:rPr>
          <w:rFonts w:cs="Times New Roman"/>
          <w:u w:val="single"/>
        </w:rPr>
        <w:t xml:space="preserve"> emissions reductions </w:t>
      </w:r>
      <w:r w:rsidRPr="0097085D">
        <w:rPr>
          <w:rFonts w:cs="Times New Roman"/>
          <w:highlight w:val="yellow"/>
          <w:u w:val="single"/>
        </w:rPr>
        <w:t>targets</w:t>
      </w:r>
      <w:r w:rsidRPr="0097085D">
        <w:rPr>
          <w:rFonts w:cs="Times New Roman"/>
          <w:u w:val="single"/>
        </w:rPr>
        <w:t xml:space="preserve"> in the</w:t>
      </w:r>
      <w:r w:rsidRPr="0097085D">
        <w:rPr>
          <w:rFonts w:cs="Times New Roman"/>
        </w:rPr>
        <w:t xml:space="preserve"> 19</w:t>
      </w:r>
      <w:r w:rsidRPr="0097085D">
        <w:rPr>
          <w:rFonts w:cs="Times New Roman"/>
          <w:u w:val="single"/>
        </w:rPr>
        <w:t>90s</w:t>
      </w:r>
      <w:r w:rsidRPr="0097085D">
        <w:rPr>
          <w:rFonts w:cs="Times New Roman"/>
        </w:rPr>
        <w:t xml:space="preserve"> that </w:t>
      </w:r>
      <w:r w:rsidRPr="0097085D">
        <w:rPr>
          <w:rFonts w:cs="Times New Roman"/>
          <w:highlight w:val="yellow"/>
          <w:u w:val="single"/>
        </w:rPr>
        <w:t>raised the bar for other states</w:t>
      </w:r>
      <w:r w:rsidRPr="0097085D">
        <w:rPr>
          <w:rFonts w:cs="Times New Roman"/>
          <w:u w:val="single"/>
        </w:rPr>
        <w:t xml:space="preserve"> and</w:t>
      </w:r>
      <w:r w:rsidRPr="0097085D">
        <w:rPr>
          <w:rFonts w:cs="Times New Roman"/>
        </w:rPr>
        <w:t xml:space="preserve"> also </w:t>
      </w:r>
      <w:r w:rsidRPr="0097085D">
        <w:rPr>
          <w:rFonts w:cs="Times New Roman"/>
          <w:highlight w:val="yellow"/>
          <w:u w:val="single"/>
        </w:rPr>
        <w:t>facilitated</w:t>
      </w:r>
      <w:r w:rsidRPr="0097085D">
        <w:rPr>
          <w:rFonts w:cs="Times New Roman"/>
          <w:u w:val="single"/>
        </w:rPr>
        <w:t xml:space="preserve"> adoption of </w:t>
      </w:r>
      <w:r w:rsidRPr="0097085D">
        <w:rPr>
          <w:rFonts w:cs="Times New Roman"/>
          <w:highlight w:val="yellow"/>
          <w:u w:val="single"/>
        </w:rPr>
        <w:t>EU-wide climate measures</w:t>
      </w:r>
      <w:r w:rsidRPr="0097085D">
        <w:rPr>
          <w:rFonts w:cs="Times New Roman"/>
          <w:u w:val="single"/>
        </w:rPr>
        <w:t>. In the US</w:t>
      </w:r>
      <w:r w:rsidRPr="0097085D">
        <w:rPr>
          <w:rFonts w:cs="Times New Roman"/>
        </w:rPr>
        <w:t xml:space="preserve"> federation, Rabe (2004; 2007; 2009; 2011) has documented the leadership of US states in adopting innovative policies and collaborating on regional cap-and-trade programs in the face of a federal policy vacuum. Among US states, California has been the clear leader with respect to climate policy (Farrell/Hanemann 2009). </w:t>
      </w:r>
      <w:r w:rsidRPr="0097085D">
        <w:rPr>
          <w:rFonts w:cs="Times New Roman"/>
          <w:highlight w:val="yellow"/>
          <w:u w:val="single"/>
        </w:rPr>
        <w:t>California’s</w:t>
      </w:r>
      <w:r w:rsidRPr="0097085D">
        <w:rPr>
          <w:rFonts w:cs="Times New Roman"/>
          <w:u w:val="single"/>
        </w:rPr>
        <w:t xml:space="preserve"> </w:t>
      </w:r>
      <w:r w:rsidRPr="0097085D">
        <w:rPr>
          <w:rFonts w:cs="Times New Roman"/>
        </w:rPr>
        <w:t xml:space="preserve">unique </w:t>
      </w:r>
      <w:r w:rsidRPr="0097085D">
        <w:rPr>
          <w:rFonts w:cs="Times New Roman"/>
          <w:highlight w:val="yellow"/>
          <w:u w:val="single"/>
        </w:rPr>
        <w:t>role</w:t>
      </w:r>
      <w:r w:rsidRPr="0097085D">
        <w:rPr>
          <w:rFonts w:cs="Times New Roman"/>
          <w:u w:val="single"/>
        </w:rPr>
        <w:t xml:space="preserve"> </w:t>
      </w:r>
      <w:r w:rsidRPr="0097085D">
        <w:rPr>
          <w:rFonts w:cs="Times New Roman"/>
        </w:rPr>
        <w:t xml:space="preserve">in US climate policy </w:t>
      </w:r>
      <w:r w:rsidRPr="0097085D">
        <w:rPr>
          <w:rFonts w:cs="Times New Roman"/>
          <w:highlight w:val="yellow"/>
          <w:u w:val="single"/>
        </w:rPr>
        <w:t>illustrates</w:t>
      </w:r>
      <w:r w:rsidRPr="0097085D">
        <w:rPr>
          <w:rFonts w:cs="Times New Roman"/>
          <w:u w:val="single"/>
        </w:rPr>
        <w:t xml:space="preserve"> </w:t>
      </w:r>
      <w:r w:rsidRPr="0097085D">
        <w:rPr>
          <w:rFonts w:cs="Times New Roman"/>
        </w:rPr>
        <w:t xml:space="preserve">three different interstate dynamics at play: </w:t>
      </w:r>
      <w:r w:rsidRPr="0097085D">
        <w:rPr>
          <w:rFonts w:cs="Times New Roman"/>
          <w:highlight w:val="yellow"/>
          <w:u w:val="single"/>
        </w:rPr>
        <w:t>innovation and diffusion</w:t>
      </w:r>
      <w:r w:rsidRPr="0097085D">
        <w:rPr>
          <w:rFonts w:cs="Times New Roman"/>
          <w:u w:val="single"/>
        </w:rPr>
        <w:t xml:space="preserve">, “follow the leader,” and coordination. </w:t>
      </w:r>
      <w:r w:rsidRPr="0097085D">
        <w:rPr>
          <w:rFonts w:cs="Times New Roman"/>
        </w:rPr>
        <w:t xml:space="preserve">Innovation and diffusion The first dynamic exemplifies US Supreme Court Justice Louis Brandeis’ ideal of “laboratories of democracy,” in which </w:t>
      </w:r>
      <w:r w:rsidRPr="0097085D">
        <w:rPr>
          <w:rFonts w:cs="Times New Roman"/>
          <w:highlight w:val="yellow"/>
          <w:u w:val="single"/>
        </w:rPr>
        <w:t xml:space="preserve">diversity among </w:t>
      </w:r>
      <w:r w:rsidRPr="0097085D">
        <w:rPr>
          <w:rFonts w:cs="Times New Roman"/>
          <w:u w:val="single"/>
        </w:rPr>
        <w:t xml:space="preserve">fifty </w:t>
      </w:r>
      <w:r w:rsidRPr="0097085D">
        <w:rPr>
          <w:rFonts w:cs="Times New Roman"/>
          <w:highlight w:val="yellow"/>
          <w:u w:val="single"/>
        </w:rPr>
        <w:t xml:space="preserve">states </w:t>
      </w:r>
      <w:r w:rsidRPr="0097085D">
        <w:rPr>
          <w:rFonts w:cs="Times New Roman"/>
          <w:u w:val="single"/>
        </w:rPr>
        <w:t xml:space="preserve">facilitates </w:t>
      </w:r>
      <w:r w:rsidRPr="0097085D">
        <w:rPr>
          <w:rFonts w:cs="Times New Roman"/>
          <w:highlight w:val="yellow"/>
          <w:u w:val="single"/>
        </w:rPr>
        <w:t xml:space="preserve">policy innovation and, </w:t>
      </w:r>
      <w:r w:rsidRPr="0097085D">
        <w:rPr>
          <w:rFonts w:cs="Times New Roman"/>
          <w:u w:val="single"/>
        </w:rPr>
        <w:t xml:space="preserve">in turn, </w:t>
      </w:r>
      <w:r w:rsidRPr="0097085D">
        <w:rPr>
          <w:rFonts w:cs="Times New Roman"/>
          <w:highlight w:val="yellow"/>
          <w:u w:val="single"/>
        </w:rPr>
        <w:t>diffusion of successful policies to other states</w:t>
      </w:r>
      <w:r w:rsidRPr="0097085D">
        <w:rPr>
          <w:rFonts w:cs="Times New Roman"/>
          <w:highlight w:val="yellow"/>
        </w:rPr>
        <w:t xml:space="preserve"> </w:t>
      </w:r>
      <w:r w:rsidRPr="0097085D">
        <w:rPr>
          <w:rFonts w:cs="Times New Roman"/>
        </w:rPr>
        <w:t xml:space="preserve">within the federation. The literature on policy diffusion within federations typically focuses on the timing and contagion of novel policies (e.g., Walker 1969; Poel 1976; Lutz 1989; Berry/Berry 1990). Illustrative of this dynamic, California was the first US state, indeed the first jurisdiction worldwide, to adopt a “low carbon fuel standard.” The approach limits the life-cycle emissions of transportation fuel, but gives fuel distributors flexibility in meeting the standard by mixing low carbon-intensity bio-fuels, conventional fuels, and highly carbon-intensive fuels such as those derived from tar sands and shale oil. California announced its intention to adopt a low carbon fuel standard in 2007 and subsequently finalized a regulation in January 2010 that requires a 10 percent reduction in emissions intensity of transportation fuels by 2020. </w:t>
      </w:r>
      <w:r w:rsidRPr="0097085D">
        <w:rPr>
          <w:rFonts w:cs="Times New Roman"/>
          <w:highlight w:val="yellow"/>
          <w:u w:val="single"/>
        </w:rPr>
        <w:t>California’s innovation</w:t>
      </w:r>
      <w:r w:rsidRPr="0097085D">
        <w:rPr>
          <w:rFonts w:cs="Times New Roman"/>
        </w:rPr>
        <w:t xml:space="preserve"> has since </w:t>
      </w:r>
      <w:r w:rsidRPr="0097085D">
        <w:rPr>
          <w:rFonts w:cs="Times New Roman"/>
          <w:highlight w:val="yellow"/>
          <w:u w:val="single"/>
        </w:rPr>
        <w:t>spread to other states</w:t>
      </w:r>
      <w:r w:rsidRPr="0097085D">
        <w:rPr>
          <w:rFonts w:cs="Times New Roman"/>
          <w:u w:val="single"/>
        </w:rPr>
        <w:t xml:space="preserve">, including Oregon, Washington, and eleven Northeast and Mid-Atlantic states </w:t>
      </w:r>
      <w:r w:rsidRPr="0097085D">
        <w:rPr>
          <w:rFonts w:cs="Times New Roman"/>
          <w:highlight w:val="yellow"/>
          <w:u w:val="single"/>
        </w:rPr>
        <w:t>that</w:t>
      </w:r>
      <w:r w:rsidRPr="0097085D">
        <w:rPr>
          <w:rFonts w:cs="Times New Roman"/>
          <w:highlight w:val="yellow"/>
        </w:rPr>
        <w:t xml:space="preserve"> </w:t>
      </w:r>
      <w:r w:rsidRPr="0097085D">
        <w:rPr>
          <w:rFonts w:cs="Times New Roman"/>
          <w:highlight w:val="yellow"/>
          <w:u w:val="single"/>
        </w:rPr>
        <w:t>committed to</w:t>
      </w:r>
      <w:r w:rsidRPr="0097085D">
        <w:rPr>
          <w:rFonts w:cs="Times New Roman"/>
        </w:rPr>
        <w:t xml:space="preserve"> adopting </w:t>
      </w:r>
      <w:r w:rsidRPr="0097085D">
        <w:rPr>
          <w:rFonts w:cs="Times New Roman"/>
          <w:u w:val="single"/>
        </w:rPr>
        <w:t>a</w:t>
      </w:r>
      <w:r w:rsidRPr="0097085D">
        <w:rPr>
          <w:rFonts w:cs="Times New Roman"/>
        </w:rPr>
        <w:t xml:space="preserve"> joint </w:t>
      </w:r>
      <w:r w:rsidRPr="0097085D">
        <w:rPr>
          <w:rFonts w:cs="Times New Roman"/>
          <w:highlight w:val="yellow"/>
          <w:u w:val="single"/>
        </w:rPr>
        <w:t>low carbon fuel standard</w:t>
      </w:r>
      <w:r w:rsidRPr="0097085D">
        <w:rPr>
          <w:rFonts w:cs="Times New Roman"/>
        </w:rPr>
        <w:t xml:space="preserve">. Follow the leader While US states have undoubtedly benefited from California’s and other green states’ innovative policies, </w:t>
      </w:r>
      <w:r w:rsidRPr="0097085D">
        <w:rPr>
          <w:rFonts w:cs="Times New Roman"/>
          <w:highlight w:val="yellow"/>
          <w:u w:val="single"/>
        </w:rPr>
        <w:t>the obstacle to</w:t>
      </w:r>
      <w:r w:rsidRPr="0097085D">
        <w:rPr>
          <w:rFonts w:cs="Times New Roman"/>
          <w:u w:val="single"/>
        </w:rPr>
        <w:t xml:space="preserve"> states’ adoption of</w:t>
      </w:r>
      <w:r w:rsidRPr="0097085D">
        <w:rPr>
          <w:rFonts w:cs="Times New Roman"/>
        </w:rPr>
        <w:t xml:space="preserve"> greenhouse gas </w:t>
      </w:r>
      <w:r w:rsidRPr="0097085D">
        <w:rPr>
          <w:rFonts w:cs="Times New Roman"/>
          <w:u w:val="single"/>
        </w:rPr>
        <w:t xml:space="preserve">emissions </w:t>
      </w:r>
      <w:r w:rsidRPr="0097085D">
        <w:rPr>
          <w:rFonts w:cs="Times New Roman"/>
          <w:highlight w:val="yellow"/>
          <w:u w:val="single"/>
        </w:rPr>
        <w:t>limits</w:t>
      </w:r>
      <w:r w:rsidRPr="0097085D">
        <w:rPr>
          <w:rFonts w:cs="Times New Roman"/>
        </w:rPr>
        <w:t xml:space="preserve"> usually </w:t>
      </w:r>
      <w:r w:rsidRPr="0097085D">
        <w:rPr>
          <w:rFonts w:cs="Times New Roman"/>
          <w:highlight w:val="yellow"/>
          <w:u w:val="single"/>
        </w:rPr>
        <w:t>is</w:t>
      </w:r>
      <w:r w:rsidRPr="0097085D">
        <w:rPr>
          <w:rFonts w:cs="Times New Roman"/>
        </w:rPr>
        <w:t xml:space="preserve"> not that they don’t know how to regulate, but rather </w:t>
      </w:r>
      <w:r w:rsidRPr="0097085D">
        <w:rPr>
          <w:rFonts w:cs="Times New Roman"/>
          <w:u w:val="single"/>
        </w:rPr>
        <w:t xml:space="preserve">that </w:t>
      </w:r>
      <w:r w:rsidRPr="0097085D">
        <w:rPr>
          <w:rFonts w:cs="Times New Roman"/>
          <w:highlight w:val="yellow"/>
          <w:u w:val="single"/>
        </w:rPr>
        <w:t>they fear</w:t>
      </w:r>
      <w:r w:rsidRPr="0097085D">
        <w:rPr>
          <w:rFonts w:cs="Times New Roman"/>
          <w:u w:val="single"/>
        </w:rPr>
        <w:t xml:space="preserve"> the </w:t>
      </w:r>
      <w:r w:rsidRPr="0097085D">
        <w:rPr>
          <w:rFonts w:cs="Times New Roman"/>
          <w:highlight w:val="yellow"/>
          <w:u w:val="single"/>
        </w:rPr>
        <w:t>economic consequences of doing so unilaterally</w:t>
      </w:r>
      <w:r w:rsidRPr="0097085D">
        <w:rPr>
          <w:rFonts w:cs="Times New Roman"/>
          <w:u w:val="single"/>
        </w:rPr>
        <w:t>.</w:t>
      </w:r>
      <w:r w:rsidRPr="0097085D">
        <w:rPr>
          <w:rFonts w:cs="Times New Roman"/>
        </w:rPr>
        <w:t xml:space="preserve"> Thus, </w:t>
      </w:r>
      <w:r w:rsidRPr="0097085D">
        <w:rPr>
          <w:rFonts w:cs="Times New Roman"/>
          <w:highlight w:val="yellow"/>
          <w:u w:val="single"/>
        </w:rPr>
        <w:t>state</w:t>
      </w:r>
      <w:r w:rsidRPr="0097085D">
        <w:rPr>
          <w:rFonts w:cs="Times New Roman"/>
          <w:u w:val="single"/>
        </w:rPr>
        <w:t xml:space="preserve"> leader</w:t>
      </w:r>
      <w:r w:rsidRPr="0097085D">
        <w:rPr>
          <w:rFonts w:cs="Times New Roman"/>
          <w:highlight w:val="yellow"/>
          <w:u w:val="single"/>
        </w:rPr>
        <w:t>s’</w:t>
      </w:r>
      <w:r w:rsidRPr="0097085D">
        <w:rPr>
          <w:rFonts w:cs="Times New Roman"/>
          <w:u w:val="single"/>
        </w:rPr>
        <w:t xml:space="preserve"> </w:t>
      </w:r>
      <w:r w:rsidRPr="0097085D">
        <w:rPr>
          <w:rFonts w:cs="Times New Roman"/>
          <w:highlight w:val="yellow"/>
          <w:u w:val="single"/>
        </w:rPr>
        <w:t>greatest influence</w:t>
      </w:r>
      <w:r w:rsidRPr="0097085D">
        <w:rPr>
          <w:rFonts w:cs="Times New Roman"/>
          <w:u w:val="single"/>
        </w:rPr>
        <w:t xml:space="preserve"> arguably </w:t>
      </w:r>
      <w:r w:rsidRPr="0097085D">
        <w:rPr>
          <w:rFonts w:cs="Times New Roman"/>
          <w:highlight w:val="yellow"/>
          <w:u w:val="single"/>
        </w:rPr>
        <w:t>is</w:t>
      </w:r>
      <w:r w:rsidRPr="0097085D">
        <w:rPr>
          <w:rFonts w:cs="Times New Roman"/>
        </w:rPr>
        <w:t xml:space="preserve"> less a result of their novel ideas than of </w:t>
      </w:r>
      <w:r w:rsidRPr="0097085D">
        <w:rPr>
          <w:rFonts w:cs="Times New Roman"/>
          <w:u w:val="single"/>
        </w:rPr>
        <w:t xml:space="preserve">their </w:t>
      </w:r>
      <w:r w:rsidRPr="0097085D">
        <w:rPr>
          <w:rFonts w:cs="Times New Roman"/>
          <w:highlight w:val="yellow"/>
          <w:u w:val="single"/>
        </w:rPr>
        <w:t>political will, which makes it easier for other states to follow their lead</w:t>
      </w:r>
      <w:r w:rsidRPr="0097085D">
        <w:rPr>
          <w:rFonts w:cs="Times New Roman"/>
          <w:u w:val="single"/>
        </w:rPr>
        <w:t>.</w:t>
      </w:r>
      <w:r w:rsidRPr="0097085D">
        <w:rPr>
          <w:rFonts w:cs="Times New Roman"/>
        </w:rPr>
        <w:t xml:space="preserve"> In analyzing this second, “follow the leader” interstate dynamic, it is useful to distinguish between product standards, which apply to regulated goods sold within a jurisdiction regardless of where they are produced, and emissions or process standards, which apply only to operations within the state. Local producers are not economically disadvantaged by product standards but they can be disadvantaged by process standards if other jurisdictions do not regulate with equal stringency. The “California effect” with respect to product standards is most clearly evident in the case of motor vehicle emissions standards (Vogel 1995). In 2004, California was the first US State to establish greenhouse gas emission standards for motor vehicles. It was, in fact, the only state in a position to do so. In recognition of the unique air quality challenges of the Los Angeles basin, California is the only state authorized by the US Clean Air Act to adopt tailpipe standards stricter than the national standards. Although it must first request a waiver from the Environmental Protection Agency, not only can California depart from national standards (if EPA grants the request), but all other states have the option of matching the California standard or staying with national standards. California formally submitted a request for a waiver to regulate tailpipe greenhouse gas emissions in 2005, and in the intervening years before EPA’s response, 14 other states with a combined population of 80 million (in addition to California’s 30 million) indicated their intention to match the California standard (Pew Center on Global Climate Change 2010). EPA denied the request in December 2007 in the final days of the Bush Administration. However, that decision was not only reversed by the Obama Administration, but the Administration adopted a comparable national standard, which took effect in 2012, thus completing the diffusion of California’s policy innovation nation-wide. In addition to tailpipe standards, California has also been a leader in adoption of product standards for electricity. In 2006, California passed a law (SB 1368) that prohibits utilities from entering into long-term contracts for the purchase of electricity the production of which results in emissions greater than those of a combined-cycle natural gas plant. The restriction applies regardless of whether the electricity is produced in state or out of state. Again following California’s lead, Oregon and Washington have adopted the same emissions standard for electricity generation. </w:t>
      </w:r>
      <w:r w:rsidRPr="0097085D">
        <w:rPr>
          <w:rFonts w:cs="Times New Roman"/>
          <w:highlight w:val="yellow"/>
          <w:u w:val="single"/>
        </w:rPr>
        <w:t>While product standards may engender opposition</w:t>
      </w:r>
      <w:r w:rsidRPr="0097085D">
        <w:rPr>
          <w:rFonts w:cs="Times New Roman"/>
          <w:u w:val="single"/>
        </w:rPr>
        <w:t xml:space="preserve"> by raising the cost of consumer goods within a state, </w:t>
      </w:r>
      <w:r w:rsidRPr="0097085D">
        <w:rPr>
          <w:rFonts w:cs="Times New Roman"/>
          <w:highlight w:val="yellow"/>
          <w:u w:val="single"/>
        </w:rPr>
        <w:t>they offer the political advantage of leveling the playing field for in-state and out-of-state producers.</w:t>
      </w:r>
      <w:r w:rsidRPr="0097085D">
        <w:rPr>
          <w:rFonts w:cs="Times New Roman"/>
        </w:rPr>
        <w:t xml:space="preserve"> Indeed, to the extent that the goods in question are “imported,” </w:t>
      </w:r>
      <w:r w:rsidRPr="0097085D">
        <w:rPr>
          <w:rFonts w:cs="Times New Roman"/>
          <w:u w:val="single"/>
        </w:rPr>
        <w:t xml:space="preserve">any </w:t>
      </w:r>
      <w:r w:rsidRPr="0097085D">
        <w:rPr>
          <w:rFonts w:cs="Times New Roman"/>
          <w:highlight w:val="yellow"/>
          <w:u w:val="single"/>
        </w:rPr>
        <w:t>resulting impacts on employment and investment will be felt most keenly by</w:t>
      </w:r>
      <w:r w:rsidRPr="0097085D">
        <w:rPr>
          <w:rFonts w:cs="Times New Roman"/>
          <w:u w:val="single"/>
        </w:rPr>
        <w:t xml:space="preserve"> the </w:t>
      </w:r>
      <w:r w:rsidRPr="0097085D">
        <w:rPr>
          <w:rFonts w:cs="Times New Roman"/>
          <w:highlight w:val="yellow"/>
          <w:u w:val="single"/>
        </w:rPr>
        <w:t xml:space="preserve">manufacturing sector in another state. This can create incentives to focus </w:t>
      </w:r>
      <w:r w:rsidRPr="0097085D">
        <w:rPr>
          <w:rFonts w:cs="Times New Roman"/>
          <w:u w:val="single"/>
        </w:rPr>
        <w:t>regulatory efforts</w:t>
      </w:r>
      <w:r w:rsidRPr="0097085D">
        <w:rPr>
          <w:rFonts w:cs="Times New Roman"/>
          <w:highlight w:val="yellow"/>
          <w:u w:val="single"/>
        </w:rPr>
        <w:t xml:space="preserve"> on </w:t>
      </w:r>
      <w:r w:rsidRPr="0097085D">
        <w:rPr>
          <w:rFonts w:cs="Times New Roman"/>
          <w:u w:val="single"/>
        </w:rPr>
        <w:t xml:space="preserve">categories of </w:t>
      </w:r>
      <w:r w:rsidRPr="0097085D">
        <w:rPr>
          <w:rFonts w:cs="Times New Roman"/>
          <w:highlight w:val="yellow"/>
          <w:u w:val="single"/>
        </w:rPr>
        <w:t>goods that are</w:t>
      </w:r>
      <w:r w:rsidRPr="0097085D">
        <w:rPr>
          <w:rFonts w:cs="Times New Roman"/>
          <w:u w:val="single"/>
        </w:rPr>
        <w:t xml:space="preserve"> </w:t>
      </w:r>
      <w:r w:rsidRPr="0097085D">
        <w:rPr>
          <w:rFonts w:cs="Times New Roman"/>
        </w:rPr>
        <w:t xml:space="preserve">for the most part </w:t>
      </w:r>
      <w:r w:rsidRPr="0097085D">
        <w:rPr>
          <w:rFonts w:cs="Times New Roman"/>
          <w:highlight w:val="yellow"/>
          <w:u w:val="single"/>
        </w:rPr>
        <w:t>imported</w:t>
      </w:r>
      <w:r w:rsidRPr="0097085D">
        <w:rPr>
          <w:rFonts w:cs="Times New Roman"/>
        </w:rPr>
        <w:t xml:space="preserve">. Thus, while the unique air quality challenges of the Los Angeles basin undoubtedly have contributed to California’s leadership with respect to regulation of motor vehicle emissions, it has not hurt that none of the vehicles in question are manufactured in California. Similarly, </w:t>
      </w:r>
      <w:r w:rsidRPr="0097085D">
        <w:rPr>
          <w:rFonts w:cs="Times New Roman"/>
          <w:u w:val="single"/>
        </w:rPr>
        <w:t xml:space="preserve">California’s electricity emission standard effectively bans coal-derived power, but there are no coal-fired power plants in California. </w:t>
      </w:r>
      <w:r w:rsidRPr="0097085D">
        <w:rPr>
          <w:rFonts w:cs="Times New Roman"/>
        </w:rPr>
        <w:t xml:space="preserve">In contrast, process or emission standards can apply only to in-state sources. This presents a greater political challenge, both because the costs are exclusively borne in-state and because local producers invariably raise the prospect of impacts on economic competitiveness should other jurisdictions not match their home state’s standards. </w:t>
      </w:r>
      <w:r w:rsidRPr="0097085D">
        <w:rPr>
          <w:rFonts w:cs="Times New Roman"/>
          <w:u w:val="single"/>
        </w:rPr>
        <w:t>While the prospect of a “</w:t>
      </w:r>
      <w:r w:rsidRPr="0097085D">
        <w:rPr>
          <w:rFonts w:cs="Times New Roman"/>
          <w:highlight w:val="yellow"/>
          <w:u w:val="single"/>
        </w:rPr>
        <w:t>race to the bottom</w:t>
      </w:r>
      <w:r w:rsidRPr="0097085D">
        <w:rPr>
          <w:rFonts w:cs="Times New Roman"/>
          <w:u w:val="single"/>
        </w:rPr>
        <w:t xml:space="preserve">” </w:t>
      </w:r>
      <w:r w:rsidRPr="0097085D">
        <w:rPr>
          <w:rFonts w:cs="Times New Roman"/>
        </w:rPr>
        <w:t xml:space="preserve">in which jurisdictions seek to maximize local employment by undercutting their neighbours’ environmental standards (a form of prisoner’s dilemma) </w:t>
      </w:r>
      <w:r w:rsidRPr="0097085D">
        <w:rPr>
          <w:rFonts w:cs="Times New Roman"/>
          <w:highlight w:val="yellow"/>
          <w:u w:val="single"/>
        </w:rPr>
        <w:t>is often raised, a more realistic scenario is</w:t>
      </w:r>
      <w:r w:rsidRPr="0097085D">
        <w:rPr>
          <w:rFonts w:cs="Times New Roman"/>
          <w:u w:val="single"/>
        </w:rPr>
        <w:t xml:space="preserve"> </w:t>
      </w:r>
      <w:r w:rsidRPr="0097085D">
        <w:rPr>
          <w:rFonts w:cs="Times New Roman"/>
        </w:rPr>
        <w:t xml:space="preserve">that </w:t>
      </w:r>
      <w:r w:rsidRPr="0097085D">
        <w:rPr>
          <w:rFonts w:cs="Times New Roman"/>
          <w:highlight w:val="yellow"/>
          <w:u w:val="single"/>
        </w:rPr>
        <w:t>jurisdictions are merely reluctant to act alone lest they lose jobs</w:t>
      </w:r>
      <w:r w:rsidRPr="0097085D">
        <w:rPr>
          <w:rFonts w:cs="Times New Roman"/>
          <w:u w:val="single"/>
        </w:rPr>
        <w:t xml:space="preserve"> to jurisdictions with lower standards – a form of assurance game </w:t>
      </w:r>
      <w:r w:rsidRPr="0097085D">
        <w:rPr>
          <w:rFonts w:cs="Times New Roman"/>
        </w:rPr>
        <w:t xml:space="preserve">(Harrison 2006). </w:t>
      </w:r>
      <w:r w:rsidRPr="0097085D">
        <w:rPr>
          <w:rFonts w:cs="Times New Roman"/>
          <w:highlight w:val="yellow"/>
          <w:u w:val="single"/>
        </w:rPr>
        <w:t>Unilateral regulation</w:t>
      </w:r>
      <w:r w:rsidRPr="0097085D">
        <w:rPr>
          <w:rFonts w:cs="Times New Roman"/>
          <w:u w:val="single"/>
        </w:rPr>
        <w:t xml:space="preserve"> </w:t>
      </w:r>
      <w:r w:rsidRPr="0097085D">
        <w:rPr>
          <w:rFonts w:cs="Times New Roman"/>
        </w:rPr>
        <w:t xml:space="preserve">by a green state will not resolve a prisoner’s dilemma since a laggard state eager to steal jobs will not follow suit. It </w:t>
      </w:r>
      <w:r w:rsidRPr="0097085D">
        <w:rPr>
          <w:rFonts w:cs="Times New Roman"/>
          <w:highlight w:val="yellow"/>
          <w:u w:val="single"/>
        </w:rPr>
        <w:t>can</w:t>
      </w:r>
      <w:r w:rsidRPr="0097085D">
        <w:rPr>
          <w:rFonts w:cs="Times New Roman"/>
          <w:u w:val="single"/>
        </w:rPr>
        <w:t xml:space="preserve"> go a long way</w:t>
      </w:r>
      <w:r w:rsidRPr="0097085D">
        <w:rPr>
          <w:rFonts w:cs="Times New Roman"/>
        </w:rPr>
        <w:t xml:space="preserve">, however, in </w:t>
      </w:r>
      <w:r w:rsidRPr="0097085D">
        <w:rPr>
          <w:rFonts w:cs="Times New Roman"/>
          <w:highlight w:val="yellow"/>
          <w:u w:val="single"/>
        </w:rPr>
        <w:t>reassur</w:t>
      </w:r>
      <w:r w:rsidRPr="0097085D">
        <w:rPr>
          <w:rFonts w:cs="Times New Roman"/>
          <w:u w:val="single"/>
        </w:rPr>
        <w:t xml:space="preserve">ing </w:t>
      </w:r>
      <w:r w:rsidRPr="0097085D">
        <w:rPr>
          <w:rFonts w:cs="Times New Roman"/>
          <w:highlight w:val="yellow"/>
          <w:u w:val="single"/>
        </w:rPr>
        <w:t>states</w:t>
      </w:r>
      <w:r w:rsidRPr="0097085D">
        <w:rPr>
          <w:rFonts w:cs="Times New Roman"/>
          <w:u w:val="single"/>
        </w:rPr>
        <w:t xml:space="preserve"> that are merely </w:t>
      </w:r>
      <w:r w:rsidRPr="0097085D">
        <w:rPr>
          <w:rFonts w:cs="Times New Roman"/>
          <w:highlight w:val="yellow"/>
          <w:u w:val="single"/>
        </w:rPr>
        <w:t>reluctant to “go it alone.”</w:t>
      </w:r>
      <w:r w:rsidRPr="0097085D">
        <w:rPr>
          <w:rFonts w:cs="Times New Roman"/>
        </w:rPr>
        <w:t xml:space="preserve"> Absent that reassurance, however, states may remain stuck at the status quo, even if not rock bottom (Olewiler 2006). In this context, </w:t>
      </w:r>
      <w:r w:rsidRPr="0097085D">
        <w:rPr>
          <w:rFonts w:cs="Times New Roman"/>
          <w:highlight w:val="yellow"/>
          <w:u w:val="single"/>
        </w:rPr>
        <w:t>California’s actions</w:t>
      </w:r>
      <w:r w:rsidRPr="0097085D">
        <w:rPr>
          <w:rFonts w:cs="Times New Roman"/>
          <w:u w:val="single"/>
        </w:rPr>
        <w:t xml:space="preserve"> again have </w:t>
      </w:r>
      <w:r w:rsidRPr="0097085D">
        <w:rPr>
          <w:rFonts w:cs="Times New Roman"/>
          <w:highlight w:val="yellow"/>
          <w:u w:val="single"/>
        </w:rPr>
        <w:t>exerted an influential “pull from the top”</w:t>
      </w:r>
      <w:r w:rsidRPr="0097085D">
        <w:rPr>
          <w:rFonts w:cs="Times New Roman"/>
          <w:u w:val="single"/>
        </w:rPr>
        <w:t xml:space="preserve"> among US states. </w:t>
      </w:r>
      <w:r w:rsidRPr="0097085D">
        <w:rPr>
          <w:rFonts w:cs="Times New Roman"/>
        </w:rPr>
        <w:t xml:space="preserve">In 2006, </w:t>
      </w:r>
      <w:r w:rsidRPr="0097085D">
        <w:rPr>
          <w:rFonts w:cs="Times New Roman"/>
          <w:highlight w:val="yellow"/>
          <w:u w:val="single"/>
        </w:rPr>
        <w:t>California passed</w:t>
      </w:r>
      <w:r w:rsidRPr="0097085D">
        <w:rPr>
          <w:rFonts w:cs="Times New Roman"/>
          <w:u w:val="single"/>
        </w:rPr>
        <w:t xml:space="preserve"> the </w:t>
      </w:r>
      <w:r w:rsidRPr="0097085D">
        <w:rPr>
          <w:rFonts w:cs="Times New Roman"/>
          <w:highlight w:val="yellow"/>
          <w:u w:val="single"/>
        </w:rPr>
        <w:t>Global Warming Solutions Act</w:t>
      </w:r>
      <w:r w:rsidRPr="0097085D">
        <w:rPr>
          <w:rFonts w:cs="Times New Roman"/>
          <w:u w:val="single"/>
        </w:rPr>
        <w:t xml:space="preserve"> </w:t>
      </w:r>
      <w:r w:rsidRPr="0097085D">
        <w:rPr>
          <w:rFonts w:cs="Times New Roman"/>
        </w:rPr>
        <w:t xml:space="preserve">(AB32), which sets a binding target of returning California’s emissions to 1990 levels by 2020, equivalent to a 30 percent reduction below the business-as-usual projection. </w:t>
      </w:r>
      <w:r w:rsidRPr="0097085D">
        <w:rPr>
          <w:rFonts w:cs="Times New Roman"/>
          <w:highlight w:val="yellow"/>
          <w:u w:val="single"/>
        </w:rPr>
        <w:t>Two dozen other states</w:t>
      </w:r>
      <w:r w:rsidRPr="0097085D">
        <w:rPr>
          <w:rFonts w:cs="Times New Roman"/>
          <w:u w:val="single"/>
        </w:rPr>
        <w:t xml:space="preserve"> </w:t>
      </w:r>
      <w:r w:rsidRPr="0097085D">
        <w:rPr>
          <w:rFonts w:cs="Times New Roman"/>
        </w:rPr>
        <w:t xml:space="preserve">have </w:t>
      </w:r>
      <w:r w:rsidRPr="0097085D">
        <w:rPr>
          <w:rFonts w:cs="Times New Roman"/>
          <w:highlight w:val="yellow"/>
          <w:u w:val="single"/>
        </w:rPr>
        <w:t>followed suit</w:t>
      </w:r>
      <w:r w:rsidRPr="0097085D">
        <w:rPr>
          <w:rFonts w:cs="Times New Roman"/>
          <w:u w:val="single"/>
        </w:rPr>
        <w:t xml:space="preserve"> in adopting binding economy-wide emissions targets, </w:t>
      </w:r>
      <w:r w:rsidRPr="0097085D">
        <w:rPr>
          <w:rFonts w:cs="Times New Roman"/>
          <w:highlight w:val="yellow"/>
          <w:u w:val="single"/>
        </w:rPr>
        <w:t>in most cases following closely</w:t>
      </w:r>
      <w:r w:rsidRPr="0097085D">
        <w:rPr>
          <w:rFonts w:cs="Times New Roman"/>
          <w:u w:val="single"/>
        </w:rPr>
        <w:t xml:space="preserve"> </w:t>
      </w:r>
      <w:r w:rsidRPr="0097085D">
        <w:rPr>
          <w:rFonts w:cs="Times New Roman"/>
        </w:rPr>
        <w:t xml:space="preserve">on </w:t>
      </w:r>
      <w:r w:rsidRPr="0097085D">
        <w:rPr>
          <w:rFonts w:cs="Times New Roman"/>
          <w:highlight w:val="yellow"/>
          <w:u w:val="single"/>
        </w:rPr>
        <w:t>California’s exampl</w:t>
      </w:r>
      <w:r w:rsidRPr="0097085D">
        <w:rPr>
          <w:rFonts w:cs="Times New Roman"/>
          <w:u w:val="single"/>
        </w:rPr>
        <w:t>e</w:t>
      </w:r>
      <w:r w:rsidRPr="0097085D">
        <w:rPr>
          <w:rFonts w:cs="Times New Roman"/>
        </w:rPr>
        <w:t xml:space="preserve">. In addition to the afore-mentioned tailpipe limits and low carbon fuel standard, California also has committed to adopting process standards that will regulate local sources. </w:t>
      </w:r>
      <w:r w:rsidRPr="0097085D">
        <w:rPr>
          <w:rFonts w:cs="Times New Roman"/>
          <w:u w:val="single"/>
        </w:rPr>
        <w:t>The state is planning</w:t>
      </w:r>
      <w:r w:rsidRPr="0097085D">
        <w:rPr>
          <w:rFonts w:cs="Times New Roman"/>
        </w:rPr>
        <w:t xml:space="preserve"> a </w:t>
      </w:r>
      <w:r w:rsidRPr="0097085D">
        <w:rPr>
          <w:rFonts w:cs="Times New Roman"/>
          <w:u w:val="single"/>
        </w:rPr>
        <w:t>cap-and-trade</w:t>
      </w:r>
      <w:r w:rsidRPr="0097085D">
        <w:rPr>
          <w:rFonts w:cs="Times New Roman"/>
        </w:rPr>
        <w:t xml:space="preserve"> program </w:t>
      </w:r>
      <w:r w:rsidRPr="0097085D">
        <w:rPr>
          <w:rFonts w:cs="Times New Roman"/>
          <w:u w:val="single"/>
        </w:rPr>
        <w:t xml:space="preserve">that </w:t>
      </w:r>
      <w:r w:rsidRPr="0097085D">
        <w:rPr>
          <w:rFonts w:cs="Times New Roman"/>
        </w:rPr>
        <w:t xml:space="preserve">will cover 85 percent of in-state emissions sources, which </w:t>
      </w:r>
      <w:r w:rsidRPr="0097085D">
        <w:rPr>
          <w:rFonts w:cs="Times New Roman"/>
          <w:u w:val="single"/>
        </w:rPr>
        <w:t>may provide further reassurance to reluctant states.</w:t>
      </w:r>
    </w:p>
    <w:p w14:paraId="5141DF22" w14:textId="77777777" w:rsidR="00DB17DD" w:rsidRDefault="00DB17DD" w:rsidP="00DB17DD">
      <w:pPr>
        <w:pStyle w:val="Heading4"/>
      </w:pPr>
      <w:r>
        <w:t>Federal follow on – state action turns industry opposition into support</w:t>
      </w:r>
    </w:p>
    <w:p w14:paraId="671A0200" w14:textId="77777777" w:rsidR="00DB17DD" w:rsidRDefault="00DB17DD" w:rsidP="00DB17DD">
      <w:r w:rsidRPr="00B42288">
        <w:rPr>
          <w:rStyle w:val="Style13ptBold"/>
        </w:rPr>
        <w:t>Siegel 04</w:t>
      </w:r>
      <w:r>
        <w:t xml:space="preserve">, Environmental Law Prof at Pace (Joseph, </w:t>
      </w:r>
      <w:r w:rsidRPr="00B024C3">
        <w:t>Broward Daily Business Review</w:t>
      </w:r>
      <w:r>
        <w:t>, lexis)</w:t>
      </w:r>
    </w:p>
    <w:p w14:paraId="6BCBB45B" w14:textId="77777777" w:rsidR="00DB17DD" w:rsidRPr="00B42288" w:rsidRDefault="00DB17DD" w:rsidP="00DB17DD">
      <w:pPr>
        <w:rPr>
          <w:rStyle w:val="StyleUnderline"/>
        </w:rPr>
      </w:pPr>
      <w:r w:rsidRPr="00B42288">
        <w:rPr>
          <w:sz w:val="16"/>
        </w:rPr>
        <w:t xml:space="preserve">In this vacuum, </w:t>
      </w:r>
      <w:r w:rsidRPr="00B42288">
        <w:rPr>
          <w:rStyle w:val="StyleUnderline"/>
          <w:highlight w:val="cyan"/>
        </w:rPr>
        <w:t>state</w:t>
      </w:r>
      <w:r w:rsidRPr="00B42288">
        <w:rPr>
          <w:sz w:val="16"/>
        </w:rPr>
        <w:t xml:space="preserve"> and local </w:t>
      </w:r>
      <w:r w:rsidRPr="00B42288">
        <w:rPr>
          <w:rStyle w:val="StyleUnderline"/>
          <w:highlight w:val="cyan"/>
        </w:rPr>
        <w:t xml:space="preserve">lawmakers are </w:t>
      </w:r>
      <w:r w:rsidRPr="00B42288">
        <w:rPr>
          <w:rStyle w:val="Emphasis"/>
          <w:highlight w:val="cyan"/>
        </w:rPr>
        <w:t>forging the path for</w:t>
      </w:r>
      <w:r w:rsidRPr="00B42288">
        <w:rPr>
          <w:rStyle w:val="Emphasis"/>
        </w:rPr>
        <w:t xml:space="preserve"> future </w:t>
      </w:r>
      <w:r w:rsidRPr="00B42288">
        <w:rPr>
          <w:rStyle w:val="Emphasis"/>
          <w:highlight w:val="cyan"/>
        </w:rPr>
        <w:t>federal legislation</w:t>
      </w:r>
      <w:r w:rsidRPr="00B42288">
        <w:rPr>
          <w:rStyle w:val="StyleUnderline"/>
        </w:rPr>
        <w:t xml:space="preserve"> by enacting their own climate-change laws</w:t>
      </w:r>
      <w:r w:rsidRPr="00B42288">
        <w:rPr>
          <w:sz w:val="16"/>
        </w:rPr>
        <w:t xml:space="preserve">. Examples of state innovation include California's greenhouse-gas standards for vehicles, Massachusetts' mandatory carbon dioxide reduction requirement for power plants and Nevada's renewable portfolio standards for power providers. Other state programs include energy efficiency measures and agricultural and reforestation programs designed to reduce greenhouse-gas emissions. Ten Northeastern states have agreed to pursue the first regional carbon dioxide emissions trading program and several have entered into a climate change action plan with eastern Canada. The shift to state leadership may be explained by increasing numbers of local and state politicians who recognize the serious consequences of climate change, not only for the world but for their constituencies and local economies. Another explanation may be that several generations have grown up in the environmental movement and they vote more "green" in local than in national elections. Or it may be that, in light of Washington's love affair with the fossil fuel power generation and automotive sectors, some environmental citizens groups have moved their lobbying from Washington to state and local governments. Regardless of the reasons for the shift, </w:t>
      </w:r>
      <w:r w:rsidRPr="00B42288">
        <w:rPr>
          <w:rStyle w:val="Emphasis"/>
          <w:highlight w:val="cyan"/>
        </w:rPr>
        <w:t>propagation of state legislation on climate change is likely to soften private-sector resistance at the federal leve</w:t>
      </w:r>
      <w:r w:rsidRPr="00B42288">
        <w:rPr>
          <w:rStyle w:val="Emphasis"/>
        </w:rPr>
        <w:t>l</w:t>
      </w:r>
      <w:r w:rsidRPr="00B42288">
        <w:rPr>
          <w:sz w:val="16"/>
        </w:rPr>
        <w:t xml:space="preserve">. </w:t>
      </w:r>
      <w:r w:rsidRPr="00B42288">
        <w:rPr>
          <w:rStyle w:val="StyleUnderline"/>
        </w:rPr>
        <w:t>Large industrial sectors, forced to comply with a plethora of local standards, may begin to seek the uniformity of a federal control system.</w:t>
      </w:r>
      <w:r w:rsidRPr="00B42288">
        <w:rPr>
          <w:sz w:val="16"/>
        </w:rPr>
        <w:t xml:space="preserve"> In addition, </w:t>
      </w:r>
      <w:r w:rsidRPr="00B42288">
        <w:rPr>
          <w:rStyle w:val="StyleUnderline"/>
        </w:rPr>
        <w:t xml:space="preserve">if capital investment is required on the state level to address climate change, </w:t>
      </w:r>
      <w:r w:rsidRPr="00B42288">
        <w:rPr>
          <w:rStyle w:val="StyleUnderline"/>
          <w:highlight w:val="cyan"/>
        </w:rPr>
        <w:t>industry may seek certainty at the federal level to avoid subsequent costly technological modifications</w:t>
      </w:r>
      <w:r w:rsidRPr="00B42288">
        <w:rPr>
          <w:rStyle w:val="StyleUnderline"/>
        </w:rPr>
        <w:t xml:space="preserve">. And </w:t>
      </w:r>
      <w:r w:rsidRPr="00B42288">
        <w:rPr>
          <w:rStyle w:val="StyleUnderline"/>
          <w:highlight w:val="cyan"/>
        </w:rPr>
        <w:t>once companies begin meeting</w:t>
      </w:r>
      <w:r w:rsidRPr="00B42288">
        <w:rPr>
          <w:rStyle w:val="StyleUnderline"/>
        </w:rPr>
        <w:t xml:space="preserve"> stringent </w:t>
      </w:r>
      <w:r w:rsidRPr="00B42288">
        <w:rPr>
          <w:rStyle w:val="StyleUnderline"/>
          <w:highlight w:val="cyan"/>
        </w:rPr>
        <w:t>state greenhouse-gas standards, their resistance to federal legislation might lessen since only modest additional economic investment might be required.</w:t>
      </w:r>
    </w:p>
    <w:p w14:paraId="00D2F8A7" w14:textId="77777777" w:rsidR="00DB17DD" w:rsidRDefault="00DB17DD" w:rsidP="00DB17DD">
      <w:pPr>
        <w:pStyle w:val="Heading4"/>
      </w:pPr>
      <w:r>
        <w:t>State action solves internationally – demonstrates US commitment and creates pressure to match</w:t>
      </w:r>
    </w:p>
    <w:p w14:paraId="3899E03B" w14:textId="77777777" w:rsidR="00DB17DD" w:rsidRDefault="00DB17DD" w:rsidP="00DB17DD">
      <w:r w:rsidRPr="00DF5943">
        <w:rPr>
          <w:rStyle w:val="Style13ptBold"/>
        </w:rPr>
        <w:t>Levinson 15</w:t>
      </w:r>
      <w:r>
        <w:t xml:space="preserve">, </w:t>
      </w:r>
      <w:r w:rsidRPr="00827F4E">
        <w:t>Policy Associate specializing in regulatory and policy issues at NextGen Climate America</w:t>
      </w:r>
      <w:r>
        <w:t xml:space="preserve"> (Michelle, </w:t>
      </w:r>
      <w:r w:rsidRPr="00827F4E">
        <w:t>Taking the Reins: States Move Ahead on International Climate Agreements</w:t>
      </w:r>
      <w:r>
        <w:t xml:space="preserve">, </w:t>
      </w:r>
      <w:r w:rsidRPr="00827F4E">
        <w:t>nextgenamerica.</w:t>
      </w:r>
      <w:r>
        <w:t>org/blog/states-take-the-reins)</w:t>
      </w:r>
    </w:p>
    <w:p w14:paraId="4F7F6307" w14:textId="5510ABD5" w:rsidR="00DB17DD" w:rsidRPr="00DB17DD" w:rsidRDefault="00DB17DD" w:rsidP="00BC4863">
      <w:r w:rsidRPr="00C92B71">
        <w:t xml:space="preserve">Most of us thought we would have to wait until the </w:t>
      </w:r>
      <w:hyperlink r:id="rId166" w:history="1">
        <w:r w:rsidRPr="00C92B71">
          <w:t>United Nations Climate Conference</w:t>
        </w:r>
      </w:hyperlink>
      <w:r w:rsidRPr="00C92B71">
        <w:t xml:space="preserve"> in Paris later this year to see governments commit to long-term climate goals. Not so. Twelve sub-national governments, representing 100 million people and 4.5 trillion in GDP, came together on Tuesday May 19th to sign a landmark agreement to fight climate change and pursue sustainable economic growth. The jurisdictions that signed the Global Climate Leadership Memorandum of Understanding (</w:t>
      </w:r>
      <w:hyperlink r:id="rId167" w:history="1">
        <w:r w:rsidRPr="00C92B71">
          <w:t>Under2MOU</w:t>
        </w:r>
      </w:hyperlink>
      <w:r w:rsidRPr="00C92B71">
        <w:t xml:space="preserve">) have committed to reduce emissions by 2050 either to 80-95 percent below 1990 levels or to below two metric tons per capita, levels necessary to limit global warming to less than 2°C by the end of the 21st century. “Science clearly underlines that to stay under a 2 degrees C temperature rise and spare the world and its people from dangerous </w:t>
      </w:r>
      <w:r w:rsidRPr="00DF5943">
        <w:t xml:space="preserve">climate change, a long term aim is needed–one that leads to a deep, decarbonisation of the global economy while triggering the financial and technical support that will assist developing economies to engage, grow and develop.” – Executive Secretariat of the United Nations Framework Convention on Climate Change </w:t>
      </w:r>
      <w:hyperlink r:id="rId168" w:history="1">
        <w:r w:rsidRPr="00DF5943">
          <w:rPr>
            <w:rStyle w:val="Hyperlink"/>
          </w:rPr>
          <w:t>Christiana Figueres</w:t>
        </w:r>
      </w:hyperlink>
      <w:r w:rsidRPr="00DF5943">
        <w:t xml:space="preserve"> City, state, and provincial governments are often on the front lines when it comes to climate change impacts – dealing with forest fires, the effects of extreme weather events on agriculture, planning for sea-level rise, and accommodating the people that are displaced or harmed by changes. Naturally then, </w:t>
      </w:r>
      <w:hyperlink r:id="rId169" w:history="1">
        <w:r w:rsidRPr="00DF5943">
          <w:rPr>
            <w:rStyle w:val="Hyperlink"/>
          </w:rPr>
          <w:t>cities</w:t>
        </w:r>
      </w:hyperlink>
      <w:r w:rsidRPr="00DF5943">
        <w:t xml:space="preserve">, </w:t>
      </w:r>
      <w:hyperlink r:id="rId170" w:history="1">
        <w:r w:rsidRPr="00931B0F">
          <w:rPr>
            <w:rStyle w:val="StyleUnderline"/>
            <w:highlight w:val="cyan"/>
          </w:rPr>
          <w:t>states</w:t>
        </w:r>
      </w:hyperlink>
      <w:r w:rsidRPr="00931B0F">
        <w:rPr>
          <w:rStyle w:val="StyleUnderline"/>
        </w:rPr>
        <w:t>,</w:t>
      </w:r>
      <w:r w:rsidRPr="00DF5943">
        <w:t xml:space="preserve"> </w:t>
      </w:r>
      <w:hyperlink r:id="rId171" w:history="1">
        <w:r w:rsidRPr="00DF5943">
          <w:rPr>
            <w:rStyle w:val="Hyperlink"/>
          </w:rPr>
          <w:t>provinces</w:t>
        </w:r>
      </w:hyperlink>
      <w:r w:rsidRPr="00DF5943">
        <w:t xml:space="preserve">, and </w:t>
      </w:r>
      <w:hyperlink r:id="rId172" w:history="1">
        <w:r w:rsidRPr="00DF5943">
          <w:rPr>
            <w:rStyle w:val="Hyperlink"/>
          </w:rPr>
          <w:t>regions</w:t>
        </w:r>
      </w:hyperlink>
      <w:r w:rsidRPr="00DF5943">
        <w:t xml:space="preserve"> </w:t>
      </w:r>
      <w:r w:rsidRPr="00931B0F">
        <w:rPr>
          <w:rStyle w:val="StyleUnderline"/>
          <w:highlight w:val="cyan"/>
        </w:rPr>
        <w:t>have been leaders in</w:t>
      </w:r>
      <w:r w:rsidRPr="00DF5943">
        <w:t xml:space="preserve"> demanding climate action and </w:t>
      </w:r>
      <w:r w:rsidRPr="00931B0F">
        <w:rPr>
          <w:rStyle w:val="StyleUnderline"/>
        </w:rPr>
        <w:t xml:space="preserve">in </w:t>
      </w:r>
      <w:r w:rsidRPr="00931B0F">
        <w:rPr>
          <w:rStyle w:val="StyleUnderline"/>
          <w:highlight w:val="cyan"/>
        </w:rPr>
        <w:t>taking steps</w:t>
      </w:r>
      <w:r w:rsidRPr="00DF5943">
        <w:t xml:space="preserve"> within their jurisdictions </w:t>
      </w:r>
      <w:r w:rsidRPr="00931B0F">
        <w:rPr>
          <w:rStyle w:val="StyleUnderline"/>
          <w:highlight w:val="cyan"/>
        </w:rPr>
        <w:t>to reduce heat-trapping pollution</w:t>
      </w:r>
      <w:r w:rsidRPr="00DF5943">
        <w:t xml:space="preserve"> and to prepare for new climate paradigms. “Under Governor Brown’s exceptional leadership, California is </w:t>
      </w:r>
      <w:r w:rsidRPr="00931B0F">
        <w:rPr>
          <w:rStyle w:val="Emphasis"/>
          <w:highlight w:val="cyan"/>
        </w:rPr>
        <w:t>providing an example for the rest of the</w:t>
      </w:r>
      <w:r w:rsidRPr="00DF5943">
        <w:t xml:space="preserve"> country—and the </w:t>
      </w:r>
      <w:r w:rsidRPr="00931B0F">
        <w:rPr>
          <w:rStyle w:val="Emphasis"/>
          <w:highlight w:val="cyan"/>
        </w:rPr>
        <w:t>world</w:t>
      </w:r>
      <w:r w:rsidRPr="00931B0F">
        <w:rPr>
          <w:rStyle w:val="StyleUnderline"/>
        </w:rPr>
        <w:t>—of how we can do the right thing by tackling climate change head-on</w:t>
      </w:r>
      <w:r w:rsidRPr="00DF5943">
        <w:t xml:space="preserve">, while building on the hundreds of thousands of advanced energy jobs in California.” – NextGen Climate Founder and President </w:t>
      </w:r>
      <w:hyperlink r:id="rId173" w:tgtFrame="_blank" w:history="1">
        <w:r w:rsidRPr="00DF5943">
          <w:rPr>
            <w:rStyle w:val="Hyperlink"/>
          </w:rPr>
          <w:t>Tom Steyer</w:t>
        </w:r>
      </w:hyperlink>
      <w:r w:rsidRPr="00DF5943">
        <w:t xml:space="preserve"> For many years climate-conscious sub-national entities have acted as </w:t>
      </w:r>
      <w:hyperlink r:id="rId174" w:history="1">
        <w:r w:rsidRPr="00DF5943">
          <w:rPr>
            <w:rStyle w:val="Hyperlink"/>
          </w:rPr>
          <w:t>laboratories</w:t>
        </w:r>
      </w:hyperlink>
      <w:r w:rsidRPr="00DF5943">
        <w:t xml:space="preserve"> for climate policy and technology innovation. Likewise, </w:t>
      </w:r>
      <w:r w:rsidRPr="00931B0F">
        <w:rPr>
          <w:rStyle w:val="StyleUnderline"/>
          <w:highlight w:val="cyan"/>
        </w:rPr>
        <w:t>sub-national entities have led in establishing intergovernmental accords on climate change</w:t>
      </w:r>
      <w:r w:rsidRPr="00DF5943">
        <w:t xml:space="preserve">, such as the </w:t>
      </w:r>
      <w:hyperlink r:id="rId175" w:history="1">
        <w:r w:rsidRPr="00DF5943">
          <w:rPr>
            <w:rStyle w:val="Hyperlink"/>
          </w:rPr>
          <w:t>2013 MOU</w:t>
        </w:r>
      </w:hyperlink>
      <w:r w:rsidRPr="00DF5943">
        <w:t xml:space="preserve"> signed by California’s Governor and China’s top climate official or California’s </w:t>
      </w:r>
      <w:hyperlink r:id="rId176" w:history="1">
        <w:r w:rsidRPr="00DF5943">
          <w:rPr>
            <w:rStyle w:val="Hyperlink"/>
          </w:rPr>
          <w:t>2014 MOU</w:t>
        </w:r>
      </w:hyperlink>
      <w:r w:rsidRPr="00DF5943">
        <w:t xml:space="preserve"> with the government of Mexico. </w:t>
      </w:r>
      <w:r w:rsidRPr="00931B0F">
        <w:rPr>
          <w:rStyle w:val="StyleUnderline"/>
          <w:highlight w:val="cyan"/>
        </w:rPr>
        <w:t>California’s leadership</w:t>
      </w:r>
      <w:r w:rsidRPr="00DF5943">
        <w:t xml:space="preserve"> in establishing these intergovernmental agreements </w:t>
      </w:r>
      <w:r w:rsidRPr="00931B0F">
        <w:rPr>
          <w:rStyle w:val="Emphasis"/>
          <w:highlight w:val="cyan"/>
        </w:rPr>
        <w:t>undoubtedly paved the way</w:t>
      </w:r>
      <w:r w:rsidRPr="00931B0F">
        <w:rPr>
          <w:highlight w:val="cyan"/>
        </w:rPr>
        <w:t xml:space="preserve"> </w:t>
      </w:r>
      <w:r w:rsidRPr="00931B0F">
        <w:rPr>
          <w:rStyle w:val="StyleUnderline"/>
          <w:highlight w:val="cyan"/>
        </w:rPr>
        <w:t>for the U.S.-China Joint Announcement</w:t>
      </w:r>
      <w:r w:rsidRPr="00DF5943">
        <w:t xml:space="preserve"> </w:t>
      </w:r>
      <w:r w:rsidRPr="00931B0F">
        <w:rPr>
          <w:rStyle w:val="StyleUnderline"/>
        </w:rPr>
        <w:t>on Climate Change</w:t>
      </w:r>
      <w:r w:rsidRPr="00DF5943">
        <w:t xml:space="preserve"> </w:t>
      </w:r>
      <w:r w:rsidRPr="00931B0F">
        <w:rPr>
          <w:rStyle w:val="StyleUnderline"/>
        </w:rPr>
        <w:t xml:space="preserve">last November </w:t>
      </w:r>
      <w:r w:rsidRPr="00931B0F">
        <w:rPr>
          <w:rStyle w:val="StyleUnderline"/>
          <w:highlight w:val="cyan"/>
        </w:rPr>
        <w:t>and the</w:t>
      </w:r>
      <w:r w:rsidRPr="00931B0F">
        <w:rPr>
          <w:rStyle w:val="StyleUnderline"/>
        </w:rPr>
        <w:t xml:space="preserve"> Joint Statement on </w:t>
      </w:r>
      <w:r w:rsidRPr="00931B0F">
        <w:rPr>
          <w:rStyle w:val="StyleUnderline"/>
          <w:highlight w:val="cyan"/>
        </w:rPr>
        <w:t>U.S.-Mexico Climate Policy Cooperation</w:t>
      </w:r>
      <w:r w:rsidRPr="00DF5943">
        <w:t xml:space="preserve"> released in March. Now, the Under2MOU accord again </w:t>
      </w:r>
      <w:r w:rsidRPr="00931B0F">
        <w:rPr>
          <w:rStyle w:val="Emphasis"/>
          <w:highlight w:val="cyan"/>
        </w:rPr>
        <w:t>proves the prominent role that sub-nationals can play</w:t>
      </w:r>
      <w:r w:rsidRPr="00931B0F">
        <w:rPr>
          <w:rStyle w:val="Emphasis"/>
        </w:rPr>
        <w:t xml:space="preserve"> by </w:t>
      </w:r>
      <w:r w:rsidRPr="00931B0F">
        <w:rPr>
          <w:rStyle w:val="Emphasis"/>
          <w:highlight w:val="cyan"/>
        </w:rPr>
        <w:t>providing “a template for the world</w:t>
      </w:r>
      <w:r w:rsidRPr="00931B0F">
        <w:rPr>
          <w:rStyle w:val="Emphasis"/>
        </w:rPr>
        <w:t>’s nations to follow as work continues toward an international agreement</w:t>
      </w:r>
      <w:r w:rsidRPr="00DF5943">
        <w:t>.” The MOU demonstrates that governments from three continents and representing both developed and developing economies can come together on an international agreement with “</w:t>
      </w:r>
      <w:hyperlink r:id="rId177" w:history="1">
        <w:r w:rsidRPr="00DF5943">
          <w:rPr>
            <w:rStyle w:val="Hyperlink"/>
          </w:rPr>
          <w:t>greater ambition</w:t>
        </w:r>
      </w:hyperlink>
      <w:r w:rsidRPr="00DF5943">
        <w:t xml:space="preserve"> on climate change than is currently being contemplated in the international process leading to Paris.” The bold </w:t>
      </w:r>
      <w:r w:rsidRPr="00931B0F">
        <w:rPr>
          <w:rStyle w:val="Emphasis"/>
          <w:highlight w:val="cyan"/>
        </w:rPr>
        <w:t>efforts of</w:t>
      </w:r>
      <w:r w:rsidRPr="00931B0F">
        <w:rPr>
          <w:rStyle w:val="StyleUnderline"/>
        </w:rPr>
        <w:t xml:space="preserve"> </w:t>
      </w:r>
      <w:r w:rsidRPr="00DF5943">
        <w:t xml:space="preserve">these </w:t>
      </w:r>
      <w:r w:rsidRPr="00931B0F">
        <w:rPr>
          <w:rStyle w:val="Emphasis"/>
          <w:highlight w:val="cyan"/>
        </w:rPr>
        <w:t xml:space="preserve">sub-national entities are both guidance for and pressure on nations </w:t>
      </w:r>
      <w:r w:rsidRPr="00931B0F">
        <w:rPr>
          <w:rStyle w:val="Emphasis"/>
        </w:rPr>
        <w:t xml:space="preserve">at the Paris conference </w:t>
      </w:r>
      <w:r w:rsidRPr="00931B0F">
        <w:rPr>
          <w:rStyle w:val="Emphasis"/>
          <w:highlight w:val="cyan"/>
        </w:rPr>
        <w:t>to match</w:t>
      </w:r>
      <w:r w:rsidRPr="00DF5943">
        <w:t xml:space="preserve"> the deep decarbonization goals outlined in the Under2MOU. “By committing to cut carbon pollution by 80-95% or to less than 2 metric tons per capita by 2050, these leaders are </w:t>
      </w:r>
      <w:r w:rsidRPr="00931B0F">
        <w:rPr>
          <w:rStyle w:val="Emphasis"/>
          <w:highlight w:val="cyan"/>
        </w:rPr>
        <w:t>sending a powerful message to the world about the urgency of climate action and adding critical momentum to the global climate change negotiation process</w:t>
      </w:r>
      <w:r w:rsidRPr="00DF5943">
        <w:t xml:space="preserve"> ahead of the U.N. Paris conference later this year.” – NextGen Climate Founder and President Tom Steyer The language of the MOU recognizes the important role that </w:t>
      </w:r>
      <w:r w:rsidRPr="00931B0F">
        <w:rPr>
          <w:rStyle w:val="Emphasis"/>
          <w:highlight w:val="cyan"/>
        </w:rPr>
        <w:t>subnational governments</w:t>
      </w:r>
      <w:r w:rsidRPr="00931B0F">
        <w:rPr>
          <w:rStyle w:val="Emphasis"/>
        </w:rPr>
        <w:t xml:space="preserve"> </w:t>
      </w:r>
      <w:r w:rsidRPr="00DF5943">
        <w:t xml:space="preserve">can play “to </w:t>
      </w:r>
      <w:r w:rsidRPr="00931B0F">
        <w:rPr>
          <w:rStyle w:val="Emphasis"/>
          <w:highlight w:val="cyan"/>
        </w:rPr>
        <w:t>accelerate the world’s response to climate change and provide a model for broader international cooperation among nations</w:t>
      </w:r>
      <w:r w:rsidRPr="00DF5943">
        <w:t>.” But beyond vivid statements, the MOU lays out a simple and clear agenda for significant cooperation on a) reducing greenhouse gas emissions, b) adaptation and resilience, and c) means of implementation</w:t>
      </w:r>
      <w:r w:rsidRPr="00C92B71">
        <w:t xml:space="preserve">. Additionally, each signatory has provided its own appendix of actions planned and in place to achieve 2030 emission reduction goals aligned with long-term decarbonization pathways. These range from increasing road and personal safety as part of </w:t>
      </w:r>
      <w:hyperlink r:id="rId178" w:history="1">
        <w:r w:rsidRPr="00C92B71">
          <w:t>bike and pedestrian planning</w:t>
        </w:r>
      </w:hyperlink>
      <w:r w:rsidRPr="00C92B71">
        <w:t xml:space="preserve"> for Baja California (Mexico), to achieving</w:t>
      </w:r>
      <w:hyperlink r:id="rId179" w:history="1">
        <w:r w:rsidRPr="00C92B71">
          <w:t>climate neutrality</w:t>
        </w:r>
      </w:hyperlink>
      <w:r w:rsidRPr="00C92B71">
        <w:t xml:space="preserve"> by 2040 for the state administration of Baden-Württemberg (Germany). The combination of close collaboration on technical questions, technological development, and policy design with differentiated pathways and targets established by each signatory state is a key framework for agreements among nations at the international negotiations. </w:t>
      </w:r>
    </w:p>
    <w:p w14:paraId="0F83A791" w14:textId="48C00C0A" w:rsidR="00393B44" w:rsidRPr="009D59F6" w:rsidRDefault="00393B44" w:rsidP="00393B44">
      <w:pPr>
        <w:pStyle w:val="Heading3"/>
        <w:rPr>
          <w:rFonts w:asciiTheme="majorHAnsi" w:hAnsiTheme="majorHAnsi"/>
        </w:rPr>
      </w:pPr>
      <w:r w:rsidRPr="009D59F6">
        <w:rPr>
          <w:rFonts w:asciiTheme="majorHAnsi" w:hAnsiTheme="majorHAnsi"/>
        </w:rPr>
        <w:t>**A2**</w:t>
      </w:r>
    </w:p>
    <w:p w14:paraId="1F33C1F8" w14:textId="77777777"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A2 Circumvention</w:t>
      </w:r>
    </w:p>
    <w:p w14:paraId="1FA50CB4"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Increasing rights can’t be circumvented by the Supreme Court- state law is set to expand and protect citizen rights</w:t>
      </w:r>
    </w:p>
    <w:p w14:paraId="19E5256B"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Fitzpatrick 4</w:t>
      </w:r>
      <w:r w:rsidRPr="009D59F6">
        <w:rPr>
          <w:rFonts w:asciiTheme="majorHAnsi" w:hAnsiTheme="majorHAnsi" w:cstheme="minorHAnsi"/>
        </w:rPr>
        <w:t xml:space="preserve"> (November, Robert K., Litigation attorney, J.D. at NYU School of Law, “NEITHER ICARUS NOR OSTRICH: STATE CONSTITUTIONS AS AN INDEPENDENT SOURCE OF INDIVIDUAL RIGHTS”, NYU Law Review, </w:t>
      </w:r>
      <w:hyperlink r:id="rId180" w:history="1">
        <w:r w:rsidRPr="009D59F6">
          <w:rPr>
            <w:rStyle w:val="Hyperlink"/>
            <w:rFonts w:asciiTheme="majorHAnsi" w:hAnsiTheme="majorHAnsi" w:cstheme="minorHAnsi"/>
          </w:rPr>
          <w:t>http://www.nyulawreview.org/sites/default/files/pdf/NYULawReview-79-5-Fitzpatrick.pdf</w:t>
        </w:r>
      </w:hyperlink>
      <w:r w:rsidRPr="009D59F6">
        <w:rPr>
          <w:rFonts w:asciiTheme="majorHAnsi" w:hAnsiTheme="majorHAnsi" w:cstheme="minorHAnsi"/>
        </w:rPr>
        <w:t>, p. 1862) MFE</w:t>
      </w:r>
    </w:p>
    <w:p w14:paraId="06D92D0D"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sz w:val="14"/>
        </w:rPr>
        <w:t xml:space="preserve">Some state law grounds, however, are not adequate to support a judgment. Under the Supremacy Clause, the federal Constitution, statutes, and treaties, are the supreme law of the land, and therefore trump state constitutions. 18 4 It is established, therefore, that states may provide greater protections for individual liberties only "so long as there is no clash with federal law."'1 85 Thus, if a state court rejects a claim of individual liberty under both the federal and state constitutions, the Supreme Court would have jurisdiction to hear the appeal because a reversal on the federal question would necessarily require reversal of the judgment. State law rulings falling beneath the federal "floor" 186 are inadequate to support a judgment in our federal system. </w:t>
      </w:r>
      <w:r w:rsidRPr="009D59F6">
        <w:rPr>
          <w:rFonts w:asciiTheme="majorHAnsi" w:hAnsiTheme="majorHAnsi" w:cstheme="minorHAnsi"/>
          <w:b/>
          <w:highlight w:val="cyan"/>
          <w:u w:val="single"/>
        </w:rPr>
        <w:t>Judicial federalism cases, where the judgment grants greater rights under state law</w:t>
      </w:r>
      <w:r w:rsidRPr="009D59F6">
        <w:rPr>
          <w:rFonts w:asciiTheme="majorHAnsi" w:hAnsiTheme="majorHAnsi" w:cstheme="minorHAnsi"/>
          <w:b/>
          <w:u w:val="single"/>
        </w:rPr>
        <w:t xml:space="preserve"> than under a given federal provision, </w:t>
      </w:r>
      <w:r w:rsidRPr="009D59F6">
        <w:rPr>
          <w:rFonts w:asciiTheme="majorHAnsi" w:hAnsiTheme="majorHAnsi" w:cstheme="minorHAnsi"/>
          <w:b/>
          <w:highlight w:val="cyan"/>
          <w:u w:val="single"/>
        </w:rPr>
        <w:t>are adequate to support the judgment, and</w:t>
      </w:r>
      <w:r w:rsidRPr="009D59F6">
        <w:rPr>
          <w:rFonts w:asciiTheme="majorHAnsi" w:hAnsiTheme="majorHAnsi" w:cstheme="minorHAnsi"/>
          <w:b/>
          <w:u w:val="single"/>
        </w:rPr>
        <w:t xml:space="preserve"> therefore </w:t>
      </w:r>
      <w:r w:rsidRPr="009D59F6">
        <w:rPr>
          <w:rFonts w:asciiTheme="majorHAnsi" w:hAnsiTheme="majorHAnsi" w:cstheme="minorHAnsi"/>
          <w:b/>
          <w:highlight w:val="cyan"/>
          <w:u w:val="single"/>
        </w:rPr>
        <w:t>not reviewable, because no possible Supreme Court determination on the federal question can alter the judgment</w:t>
      </w:r>
      <w:r w:rsidRPr="009D59F6">
        <w:rPr>
          <w:rFonts w:asciiTheme="majorHAnsi" w:hAnsiTheme="majorHAnsi" w:cstheme="minorHAnsi"/>
          <w:b/>
          <w:u w:val="single"/>
        </w:rPr>
        <w:t>.</w:t>
      </w:r>
      <w:r w:rsidRPr="009D59F6">
        <w:rPr>
          <w:rFonts w:asciiTheme="majorHAnsi" w:hAnsiTheme="majorHAnsi" w:cstheme="minorHAnsi"/>
          <w:sz w:val="14"/>
        </w:rPr>
        <w:t xml:space="preserve"> Such judgments, however, are subject to reversal on supremacy grounds if they conflict with any other provision of federal law. 187 </w:t>
      </w:r>
      <w:r w:rsidRPr="009D59F6">
        <w:rPr>
          <w:rFonts w:asciiTheme="majorHAnsi" w:hAnsiTheme="majorHAnsi" w:cstheme="minorHAnsi"/>
          <w:u w:val="single"/>
        </w:rPr>
        <w:t>State judges wishing to interpret the independent provisions of the state constitution must</w:t>
      </w:r>
      <w:r w:rsidRPr="009D59F6">
        <w:rPr>
          <w:rFonts w:asciiTheme="majorHAnsi" w:hAnsiTheme="majorHAnsi" w:cstheme="minorHAnsi"/>
          <w:sz w:val="14"/>
        </w:rPr>
        <w:t xml:space="preserve"> therefore, on pain of Supreme Court reversal, </w:t>
      </w:r>
      <w:r w:rsidRPr="009D59F6">
        <w:rPr>
          <w:rFonts w:asciiTheme="majorHAnsi" w:hAnsiTheme="majorHAnsi" w:cstheme="minorHAnsi"/>
          <w:u w:val="single"/>
        </w:rPr>
        <w:t>ascertain that their judgments are not inconsistent with federal law</w:t>
      </w:r>
      <w:r w:rsidRPr="009D59F6">
        <w:rPr>
          <w:rFonts w:asciiTheme="majorHAnsi" w:hAnsiTheme="majorHAnsi" w:cstheme="minorHAnsi"/>
          <w:sz w:val="14"/>
        </w:rPr>
        <w:t xml:space="preserve"> in any way</w:t>
      </w:r>
    </w:p>
    <w:p w14:paraId="54A20185" w14:textId="1F93DC29" w:rsidR="00BC4863" w:rsidRPr="009D59F6" w:rsidRDefault="00393B44" w:rsidP="00BC4863">
      <w:pPr>
        <w:pStyle w:val="Heading3"/>
        <w:rPr>
          <w:rFonts w:asciiTheme="majorHAnsi" w:hAnsiTheme="majorHAnsi" w:cstheme="minorHAnsi"/>
        </w:rPr>
      </w:pPr>
      <w:r w:rsidRPr="009D59F6">
        <w:rPr>
          <w:rFonts w:asciiTheme="majorHAnsi" w:hAnsiTheme="majorHAnsi" w:cstheme="minorHAnsi"/>
        </w:rPr>
        <w:t>A2 C</w:t>
      </w:r>
      <w:r w:rsidR="00BC4863" w:rsidRPr="009D59F6">
        <w:rPr>
          <w:rFonts w:asciiTheme="majorHAnsi" w:hAnsiTheme="majorHAnsi" w:cstheme="minorHAnsi"/>
        </w:rPr>
        <w:t>itizen</w:t>
      </w:r>
      <w:r w:rsidRPr="009D59F6">
        <w:rPr>
          <w:rFonts w:asciiTheme="majorHAnsi" w:hAnsiTheme="majorHAnsi" w:cstheme="minorHAnsi"/>
        </w:rPr>
        <w:t>s O</w:t>
      </w:r>
      <w:r w:rsidR="00BC4863" w:rsidRPr="009D59F6">
        <w:rPr>
          <w:rFonts w:asciiTheme="majorHAnsi" w:hAnsiTheme="majorHAnsi" w:cstheme="minorHAnsi"/>
        </w:rPr>
        <w:t>verturn</w:t>
      </w:r>
    </w:p>
    <w:p w14:paraId="66213530" w14:textId="77777777" w:rsidR="00BC4863" w:rsidRPr="009D59F6" w:rsidRDefault="00BC4863" w:rsidP="00BC4863">
      <w:pPr>
        <w:pStyle w:val="Heading4"/>
        <w:rPr>
          <w:rStyle w:val="Style13ptBold"/>
          <w:rFonts w:asciiTheme="majorHAnsi" w:hAnsiTheme="majorHAnsi" w:cstheme="minorHAnsi"/>
          <w:b/>
        </w:rPr>
      </w:pPr>
      <w:r w:rsidRPr="009D59F6">
        <w:rPr>
          <w:rStyle w:val="Style13ptBold"/>
          <w:rFonts w:asciiTheme="majorHAnsi" w:hAnsiTheme="majorHAnsi" w:cstheme="minorHAnsi"/>
          <w:b/>
        </w:rPr>
        <w:t>Durable FIAT—state officials reject the overturn</w:t>
      </w:r>
    </w:p>
    <w:p w14:paraId="23026588"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Miller 13</w:t>
      </w:r>
      <w:r w:rsidRPr="009D59F6">
        <w:rPr>
          <w:rFonts w:asciiTheme="majorHAnsi" w:hAnsiTheme="majorHAnsi" w:cstheme="minorHAnsi"/>
        </w:rPr>
        <w:t xml:space="preserve"> (9/8, Kenneth P., Associate Professor of Government and Associate Director of the Rose Institute of State and Local Government, Claremont McKenna College, “DEFINING RIGHTS IN THE STATES: JUDICIAL ACTIVISM AND POPULAR RESPONSE”, </w:t>
      </w:r>
      <w:hyperlink r:id="rId181" w:history="1">
        <w:r w:rsidRPr="009D59F6">
          <w:rPr>
            <w:rStyle w:val="Hyperlink"/>
            <w:rFonts w:asciiTheme="majorHAnsi" w:hAnsiTheme="majorHAnsi" w:cstheme="minorHAnsi"/>
          </w:rPr>
          <w:t>http://www.albanylawreview.org/Articles/Vol76_4/76.4.2061%20Miller.pdf</w:t>
        </w:r>
      </w:hyperlink>
      <w:r w:rsidRPr="009D59F6">
        <w:rPr>
          <w:rFonts w:asciiTheme="majorHAnsi" w:hAnsiTheme="majorHAnsi" w:cstheme="minorHAnsi"/>
        </w:rPr>
        <w:t>, Albany Law Review) MBE</w:t>
      </w:r>
    </w:p>
    <w:p w14:paraId="2DFDC5E2" w14:textId="77777777" w:rsidR="00BC4863" w:rsidRPr="009D59F6" w:rsidRDefault="00BC4863" w:rsidP="00BC4863">
      <w:pPr>
        <w:rPr>
          <w:rFonts w:asciiTheme="majorHAnsi" w:hAnsiTheme="majorHAnsi" w:cstheme="minorHAnsi"/>
          <w:sz w:val="16"/>
        </w:rPr>
      </w:pPr>
      <w:r w:rsidRPr="009D59F6">
        <w:rPr>
          <w:rFonts w:asciiTheme="majorHAnsi" w:hAnsiTheme="majorHAnsi" w:cstheme="minorHAnsi"/>
          <w:u w:val="single"/>
        </w:rPr>
        <w:t xml:space="preserve">The </w:t>
      </w:r>
      <w:r w:rsidRPr="009D59F6">
        <w:rPr>
          <w:rFonts w:asciiTheme="majorHAnsi" w:hAnsiTheme="majorHAnsi" w:cstheme="minorHAnsi"/>
          <w:highlight w:val="cyan"/>
          <w:u w:val="single"/>
        </w:rPr>
        <w:t>Supreme Court’s decision</w:t>
      </w:r>
      <w:r w:rsidRPr="009D59F6">
        <w:rPr>
          <w:rFonts w:asciiTheme="majorHAnsi" w:hAnsiTheme="majorHAnsi" w:cstheme="minorHAnsi"/>
          <w:u w:val="single"/>
        </w:rPr>
        <w:t xml:space="preserve"> in Hollingsworth v. Perry does, however, </w:t>
      </w:r>
      <w:r w:rsidRPr="009D59F6">
        <w:rPr>
          <w:rFonts w:asciiTheme="majorHAnsi" w:hAnsiTheme="majorHAnsi" w:cstheme="minorHAnsi"/>
          <w:highlight w:val="cyan"/>
          <w:u w:val="single"/>
        </w:rPr>
        <w:t>place a different constraint on the people’s power to vote on state constitutional rights by giving state officials a de facto veto over</w:t>
      </w:r>
      <w:r w:rsidRPr="009D59F6">
        <w:rPr>
          <w:rFonts w:asciiTheme="majorHAnsi" w:hAnsiTheme="majorHAnsi" w:cstheme="minorHAnsi"/>
          <w:u w:val="single"/>
        </w:rPr>
        <w:t xml:space="preserve"> </w:t>
      </w:r>
      <w:r w:rsidRPr="009D59F6">
        <w:rPr>
          <w:rFonts w:asciiTheme="majorHAnsi" w:hAnsiTheme="majorHAnsi" w:cstheme="minorHAnsi"/>
          <w:sz w:val="16"/>
        </w:rPr>
        <w:t xml:space="preserve">certain </w:t>
      </w:r>
      <w:r w:rsidRPr="009D59F6">
        <w:rPr>
          <w:rFonts w:asciiTheme="majorHAnsi" w:hAnsiTheme="majorHAnsi" w:cstheme="minorHAnsi"/>
          <w:highlight w:val="cyan"/>
          <w:u w:val="single"/>
        </w:rPr>
        <w:t>voter-approved amendments</w:t>
      </w:r>
      <w:r w:rsidRPr="009D59F6">
        <w:rPr>
          <w:rFonts w:asciiTheme="majorHAnsi" w:hAnsiTheme="majorHAnsi" w:cstheme="minorHAnsi"/>
          <w:sz w:val="16"/>
        </w:rPr>
        <w:t xml:space="preserve"> if the officials refuse to defend the amendment when it is challenged after the election in federal court. </w:t>
      </w:r>
    </w:p>
    <w:p w14:paraId="7B9D40C5"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Empirically proven</w:t>
      </w:r>
    </w:p>
    <w:p w14:paraId="5ACAC551"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Miller 13</w:t>
      </w:r>
      <w:r w:rsidRPr="009D59F6">
        <w:rPr>
          <w:rFonts w:asciiTheme="majorHAnsi" w:hAnsiTheme="majorHAnsi" w:cstheme="minorHAnsi"/>
        </w:rPr>
        <w:t xml:space="preserve"> (9/8, Kenneth P., Associate Professor of Government and Associate Director of the Rose Institute of State and Local Government, Claremont McKenna College, “DEFINING RIGHTS IN THE STATES: JUDICIAL ACTIVISM AND POPULAR RESPONSE”, </w:t>
      </w:r>
      <w:hyperlink r:id="rId182" w:history="1">
        <w:r w:rsidRPr="009D59F6">
          <w:rPr>
            <w:rStyle w:val="Hyperlink"/>
            <w:rFonts w:asciiTheme="majorHAnsi" w:hAnsiTheme="majorHAnsi" w:cstheme="minorHAnsi"/>
          </w:rPr>
          <w:t>http://www.albanylawreview.org/Articles/Vol76_4/76.4.2061%20Miller.pdf</w:t>
        </w:r>
      </w:hyperlink>
      <w:r w:rsidRPr="009D59F6">
        <w:rPr>
          <w:rFonts w:asciiTheme="majorHAnsi" w:hAnsiTheme="majorHAnsi" w:cstheme="minorHAnsi"/>
        </w:rPr>
        <w:t>, Albany Law Review) MBE</w:t>
      </w:r>
    </w:p>
    <w:p w14:paraId="3000A917"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sz w:val="14"/>
        </w:rPr>
        <w:t>In Perry</w:t>
      </w:r>
      <w:r w:rsidRPr="009D59F6">
        <w:rPr>
          <w:rFonts w:asciiTheme="majorHAnsi" w:hAnsiTheme="majorHAnsi" w:cstheme="minorHAnsi"/>
          <w:u w:val="single"/>
        </w:rPr>
        <w:t xml:space="preserve">, the </w:t>
      </w:r>
      <w:r w:rsidRPr="009D59F6">
        <w:rPr>
          <w:rFonts w:asciiTheme="majorHAnsi" w:hAnsiTheme="majorHAnsi" w:cstheme="minorHAnsi"/>
          <w:highlight w:val="cyan"/>
          <w:u w:val="single"/>
        </w:rPr>
        <w:t>governor and attorney general of California declined to defend Proposition 8 in federal district court</w:t>
      </w:r>
      <w:r w:rsidRPr="009D59F6">
        <w:rPr>
          <w:rFonts w:asciiTheme="majorHAnsi" w:hAnsiTheme="majorHAnsi" w:cstheme="minorHAnsi"/>
          <w:u w:val="single"/>
        </w:rPr>
        <w:t xml:space="preserve"> and the measure’s proponents stepped in as defendant-intervenors.</w:t>
      </w:r>
      <w:r w:rsidRPr="009D59F6">
        <w:rPr>
          <w:rFonts w:asciiTheme="majorHAnsi" w:hAnsiTheme="majorHAnsi" w:cstheme="minorHAnsi"/>
          <w:sz w:val="14"/>
        </w:rPr>
        <w:t xml:space="preserve">281 When the plaintiffs won a judgment at the trial level, and state officials refused to appeal, the Ninth Circuit, after seeking an opinion from the </w:t>
      </w:r>
      <w:r w:rsidRPr="009D59F6">
        <w:rPr>
          <w:rFonts w:asciiTheme="majorHAnsi" w:hAnsiTheme="majorHAnsi" w:cstheme="minorHAnsi"/>
          <w:u w:val="single"/>
        </w:rPr>
        <w:t>California Supreme Court, determined that the proponents had standing to appeal</w:t>
      </w:r>
      <w:r w:rsidRPr="009D59F6">
        <w:rPr>
          <w:rFonts w:asciiTheme="majorHAnsi" w:hAnsiTheme="majorHAnsi" w:cstheme="minorHAnsi"/>
          <w:sz w:val="14"/>
        </w:rPr>
        <w:t xml:space="preserve">.282 But, as noted above, when the case reached the U.S. Supreme Court, a narrow majority of the justices held that the proponents lacked Article III standing.283 This was the first time the </w:t>
      </w:r>
      <w:r w:rsidRPr="009D59F6">
        <w:rPr>
          <w:rFonts w:asciiTheme="majorHAnsi" w:hAnsiTheme="majorHAnsi" w:cstheme="minorHAnsi"/>
          <w:u w:val="single"/>
        </w:rPr>
        <w:t>Supreme Court had directly ruled on the power of state ballot measure proponents to defend the measure in federal court when the state declines to do so</w:t>
      </w:r>
      <w:r w:rsidRPr="009D59F6">
        <w:rPr>
          <w:rFonts w:asciiTheme="majorHAnsi" w:hAnsiTheme="majorHAnsi" w:cstheme="minorHAnsi"/>
          <w:sz w:val="14"/>
        </w:rPr>
        <w:t xml:space="preserve">. Although the full consequences of the new rule remain to be seen, the </w:t>
      </w:r>
      <w:r w:rsidRPr="009D59F6">
        <w:rPr>
          <w:rFonts w:asciiTheme="majorHAnsi" w:hAnsiTheme="majorHAnsi" w:cstheme="minorHAnsi"/>
          <w:highlight w:val="cyan"/>
          <w:u w:val="single"/>
        </w:rPr>
        <w:t>Court has handed state officials the means to defeat</w:t>
      </w:r>
      <w:r w:rsidRPr="009D59F6">
        <w:rPr>
          <w:rFonts w:asciiTheme="majorHAnsi" w:hAnsiTheme="majorHAnsi" w:cstheme="minorHAnsi"/>
          <w:sz w:val="14"/>
        </w:rPr>
        <w:t xml:space="preserve"> at least some </w:t>
      </w:r>
      <w:r w:rsidRPr="009D59F6">
        <w:rPr>
          <w:rFonts w:asciiTheme="majorHAnsi" w:hAnsiTheme="majorHAnsi" w:cstheme="minorHAnsi"/>
          <w:highlight w:val="cyan"/>
          <w:u w:val="single"/>
        </w:rPr>
        <w:t>voter-approved ballot measures by simply refusing to defend them in federal litigation</w:t>
      </w:r>
      <w:r w:rsidRPr="009D59F6">
        <w:rPr>
          <w:rFonts w:asciiTheme="majorHAnsi" w:hAnsiTheme="majorHAnsi" w:cstheme="minorHAnsi"/>
          <w:sz w:val="14"/>
        </w:rPr>
        <w:t>. As Justice Kennedy noted in his Hollingsworth dissent, because many initiatives face federal court challenges, “</w:t>
      </w:r>
      <w:r w:rsidRPr="009D59F6">
        <w:rPr>
          <w:rFonts w:asciiTheme="majorHAnsi" w:hAnsiTheme="majorHAnsi" w:cstheme="minorHAnsi"/>
          <w:highlight w:val="cyan"/>
          <w:u w:val="single"/>
        </w:rPr>
        <w:t>the impact of that veto</w:t>
      </w:r>
      <w:r w:rsidRPr="009D59F6">
        <w:rPr>
          <w:rFonts w:asciiTheme="majorHAnsi" w:hAnsiTheme="majorHAnsi" w:cstheme="minorHAnsi"/>
          <w:u w:val="single"/>
        </w:rPr>
        <w:t xml:space="preserve"> </w:t>
      </w:r>
      <w:r w:rsidRPr="009D59F6">
        <w:rPr>
          <w:rFonts w:asciiTheme="majorHAnsi" w:hAnsiTheme="majorHAnsi" w:cstheme="minorHAnsi"/>
          <w:sz w:val="14"/>
        </w:rPr>
        <w:t xml:space="preserve">280 United States v. Windsor, 133 S. Ct. 2675, 2695–96 (2013) (declaring section 3 of the Defense of Marriage Act, Pub. L. No. 104-199, 110 Stat. 2419 (codified at 1 U.S.C. § 7 (2006)), unconstitutional). 281 Perry, 133 S. Ct. at 2660. 282 Perry, 671 F.3d at 1070–71; Perry v. Brown, 52 Cal. 4th 1116, 1127 (2011). 283 Perry, 133 S. Ct. at 2668. 2061 MILLER 9/8/2013 10:33 AM 2012/2013] Defining Rights in the States 2099 could </w:t>
      </w:r>
      <w:r w:rsidRPr="009D59F6">
        <w:rPr>
          <w:rFonts w:asciiTheme="majorHAnsi" w:hAnsiTheme="majorHAnsi" w:cstheme="minorHAnsi"/>
          <w:highlight w:val="cyan"/>
          <w:u w:val="single"/>
        </w:rPr>
        <w:t>be substantial</w:t>
      </w:r>
      <w:r w:rsidRPr="009D59F6">
        <w:rPr>
          <w:rFonts w:asciiTheme="majorHAnsi" w:hAnsiTheme="majorHAnsi" w:cstheme="minorHAnsi"/>
          <w:sz w:val="14"/>
        </w:rPr>
        <w:t>.”28</w:t>
      </w:r>
    </w:p>
    <w:p w14:paraId="2463AA14" w14:textId="77777777" w:rsidR="00BC4863" w:rsidRPr="009D59F6" w:rsidRDefault="00BC4863" w:rsidP="00BC4863">
      <w:pPr>
        <w:pStyle w:val="Heading4"/>
        <w:rPr>
          <w:rFonts w:asciiTheme="majorHAnsi" w:hAnsiTheme="majorHAnsi" w:cstheme="minorHAnsi"/>
        </w:rPr>
      </w:pPr>
    </w:p>
    <w:p w14:paraId="1E808920" w14:textId="77777777" w:rsidR="00BC4863" w:rsidRPr="009D59F6" w:rsidRDefault="00BC4863" w:rsidP="00BC4863">
      <w:pPr>
        <w:rPr>
          <w:rFonts w:asciiTheme="majorHAnsi" w:hAnsiTheme="majorHAnsi" w:cstheme="minorHAnsi"/>
        </w:rPr>
      </w:pPr>
    </w:p>
    <w:p w14:paraId="44194B85" w14:textId="557BC2B3" w:rsidR="00BC4863" w:rsidRPr="009D59F6" w:rsidRDefault="00393B44" w:rsidP="00BC4863">
      <w:pPr>
        <w:pStyle w:val="Heading3"/>
        <w:rPr>
          <w:rFonts w:asciiTheme="majorHAnsi" w:hAnsiTheme="majorHAnsi" w:cstheme="minorHAnsi"/>
        </w:rPr>
      </w:pPr>
      <w:r w:rsidRPr="009D59F6">
        <w:rPr>
          <w:rFonts w:asciiTheme="majorHAnsi" w:hAnsiTheme="majorHAnsi" w:cstheme="minorHAnsi"/>
        </w:rPr>
        <w:t>A2</w:t>
      </w:r>
      <w:r w:rsidR="00BC4863" w:rsidRPr="009D59F6">
        <w:rPr>
          <w:rFonts w:asciiTheme="majorHAnsi" w:hAnsiTheme="majorHAnsi" w:cstheme="minorHAnsi"/>
        </w:rPr>
        <w:t xml:space="preserve"> Perm</w:t>
      </w:r>
    </w:p>
    <w:p w14:paraId="1972FE51" w14:textId="07E936E8"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The perm fails</w:t>
      </w:r>
      <w:r w:rsidR="00393B44" w:rsidRPr="009D59F6">
        <w:rPr>
          <w:rFonts w:asciiTheme="majorHAnsi" w:hAnsiTheme="majorHAnsi" w:cstheme="minorHAnsi"/>
        </w:rPr>
        <w:t xml:space="preserve"> </w:t>
      </w:r>
      <w:r w:rsidRPr="009D59F6">
        <w:rPr>
          <w:rFonts w:asciiTheme="majorHAnsi" w:hAnsiTheme="majorHAnsi" w:cstheme="minorHAnsi"/>
        </w:rPr>
        <w:t>- federal involvement decks state courts’ effectiveness</w:t>
      </w:r>
    </w:p>
    <w:p w14:paraId="6B932A76"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Lawson 13</w:t>
      </w:r>
      <w:r w:rsidRPr="009D59F6">
        <w:rPr>
          <w:rFonts w:asciiTheme="majorHAnsi" w:hAnsiTheme="majorHAnsi" w:cstheme="minorHAnsi"/>
        </w:rPr>
        <w:t xml:space="preserve"> (Aaron, associate at Edelson, “Educational Federalism: A New Case for Reduced Federal Involvement in K-12 Education,” Brigham Young University Education and Law Journal, </w:t>
      </w:r>
      <w:hyperlink r:id="rId183" w:history="1">
        <w:r w:rsidRPr="009D59F6">
          <w:rPr>
            <w:rStyle w:val="Hyperlink"/>
            <w:rFonts w:asciiTheme="majorHAnsi" w:hAnsiTheme="majorHAnsi" w:cstheme="minorHAnsi"/>
          </w:rPr>
          <w:t>http://digitalcommons.law.byu.edu/cgi/viewcontent.cgi?article=1333&amp;context=elj</w:t>
        </w:r>
      </w:hyperlink>
      <w:r w:rsidRPr="009D59F6">
        <w:rPr>
          <w:rFonts w:asciiTheme="majorHAnsi" w:hAnsiTheme="majorHAnsi" w:cstheme="minorHAnsi"/>
        </w:rPr>
        <w:t>, pg. 316-318) MFE</w:t>
      </w:r>
    </w:p>
    <w:p w14:paraId="07D0E430" w14:textId="77777777" w:rsidR="00BC4863" w:rsidRPr="009D59F6" w:rsidRDefault="00BC4863" w:rsidP="00BC4863">
      <w:pPr>
        <w:rPr>
          <w:rFonts w:asciiTheme="majorHAnsi" w:hAnsiTheme="majorHAnsi" w:cstheme="minorHAnsi"/>
          <w:sz w:val="14"/>
        </w:rPr>
      </w:pPr>
      <w:r w:rsidRPr="009D59F6">
        <w:rPr>
          <w:rFonts w:asciiTheme="majorHAnsi" w:hAnsiTheme="majorHAnsi" w:cstheme="minorHAnsi"/>
          <w:u w:val="single"/>
        </w:rPr>
        <w:t>When we, as a nation, consider how best to provide adequate educational opportunity to as many students as possible, one critical question that must be answered is at what level these decisions are best made</w:t>
      </w:r>
      <w:r w:rsidRPr="009D59F6">
        <w:rPr>
          <w:rFonts w:asciiTheme="majorHAnsi" w:hAnsiTheme="majorHAnsi" w:cstheme="minorHAnsi"/>
          <w:sz w:val="14"/>
        </w:rPr>
        <w:t xml:space="preserve">. This means developing an awareness of both where students may most effectively vindicate their own interests and where these decisions may be made most efficiently. NCLB and RTTT represent a belief that education policy may be usefully directed, if not dictated, at the federal level. As this Comment argues, these decisions are best made on the state level. Substantive </w:t>
      </w:r>
      <w:r w:rsidRPr="009D59F6">
        <w:rPr>
          <w:rFonts w:asciiTheme="majorHAnsi" w:hAnsiTheme="majorHAnsi" w:cstheme="minorHAnsi"/>
          <w:u w:val="single"/>
        </w:rPr>
        <w:t>constitutional guarantees of education can be found in every state, entitling students to an adequate level of educational opportunity. These guarantees provide a role for</w:t>
      </w:r>
      <w:r w:rsidRPr="009D59F6">
        <w:rPr>
          <w:rFonts w:asciiTheme="majorHAnsi" w:hAnsiTheme="majorHAnsi" w:cstheme="minorHAnsi"/>
          <w:sz w:val="14"/>
        </w:rPr>
        <w:t xml:space="preserve"> both </w:t>
      </w:r>
      <w:r w:rsidRPr="009D59F6">
        <w:rPr>
          <w:rFonts w:asciiTheme="majorHAnsi" w:hAnsiTheme="majorHAnsi" w:cstheme="minorHAnsi"/>
          <w:u w:val="single"/>
        </w:rPr>
        <w:t>state courts</w:t>
      </w:r>
      <w:r w:rsidRPr="009D59F6">
        <w:rPr>
          <w:rFonts w:asciiTheme="majorHAnsi" w:hAnsiTheme="majorHAnsi" w:cstheme="minorHAnsi"/>
          <w:sz w:val="14"/>
        </w:rPr>
        <w:t xml:space="preserve"> and state legislatures in vindicating the national educational interest in </w:t>
      </w:r>
      <w:r w:rsidRPr="009D59F6">
        <w:rPr>
          <w:rFonts w:asciiTheme="majorHAnsi" w:hAnsiTheme="majorHAnsi" w:cstheme="minorHAnsi"/>
          <w:u w:val="single"/>
        </w:rPr>
        <w:t>ensuring educational opportunity</w:t>
      </w:r>
      <w:r w:rsidRPr="009D59F6">
        <w:rPr>
          <w:rFonts w:asciiTheme="majorHAnsi" w:hAnsiTheme="majorHAnsi" w:cstheme="minorHAnsi"/>
          <w:sz w:val="14"/>
        </w:rPr>
        <w:t xml:space="preserve"> for all. The very nature of the educational right—positive in character—requires active government involvement. As Feldman recognizes, </w:t>
      </w:r>
      <w:r w:rsidRPr="009D59F6">
        <w:rPr>
          <w:rFonts w:asciiTheme="majorHAnsi" w:hAnsiTheme="majorHAnsi" w:cstheme="minorHAnsi"/>
          <w:u w:val="single"/>
        </w:rPr>
        <w:t>legislative inertia</w:t>
      </w:r>
      <w:r w:rsidRPr="009D59F6">
        <w:rPr>
          <w:rFonts w:asciiTheme="majorHAnsi" w:hAnsiTheme="majorHAnsi" w:cstheme="minorHAnsi"/>
          <w:sz w:val="14"/>
        </w:rPr>
        <w:t xml:space="preserve"> and not judicial overreach </w:t>
      </w:r>
      <w:r w:rsidRPr="009D59F6">
        <w:rPr>
          <w:rFonts w:asciiTheme="majorHAnsi" w:hAnsiTheme="majorHAnsi" w:cstheme="minorHAnsi"/>
          <w:u w:val="single"/>
        </w:rPr>
        <w:t>is the primary barrier to adequate vindication of positive rights</w:t>
      </w:r>
      <w:r w:rsidRPr="009D59F6">
        <w:rPr>
          <w:rFonts w:asciiTheme="majorHAnsi" w:hAnsiTheme="majorHAnsi" w:cstheme="minorHAnsi"/>
          <w:sz w:val="14"/>
        </w:rPr>
        <w:t xml:space="preserve">.172 Part of </w:t>
      </w:r>
      <w:r w:rsidRPr="009D59F6">
        <w:rPr>
          <w:rFonts w:asciiTheme="majorHAnsi" w:hAnsiTheme="majorHAnsi" w:cstheme="minorHAnsi"/>
          <w:b/>
          <w:u w:val="single"/>
        </w:rPr>
        <w:t>this active government involvement must come from the judicial branches</w:t>
      </w:r>
      <w:r w:rsidRPr="009D59F6">
        <w:rPr>
          <w:rFonts w:asciiTheme="majorHAnsi" w:hAnsiTheme="majorHAnsi" w:cstheme="minorHAnsi"/>
          <w:sz w:val="14"/>
        </w:rPr>
        <w:t xml:space="preserve">, </w:t>
      </w:r>
      <w:r w:rsidRPr="009D59F6">
        <w:rPr>
          <w:rFonts w:asciiTheme="majorHAnsi" w:hAnsiTheme="majorHAnsi" w:cstheme="minorHAnsi"/>
          <w:u w:val="single"/>
        </w:rPr>
        <w:t xml:space="preserve">which are in a position to prod the legislature to act where educational quality falls below some minimally adequate level. </w:t>
      </w:r>
      <w:r w:rsidRPr="009D59F6">
        <w:rPr>
          <w:rFonts w:asciiTheme="majorHAnsi" w:hAnsiTheme="majorHAnsi" w:cstheme="minorHAnsi"/>
          <w:sz w:val="14"/>
        </w:rPr>
        <w:t xml:space="preserve">The judiciary is the ultimate defense against the legislative inertia that threatens the ability of poor and minority students to obtain an adequate education. </w:t>
      </w:r>
      <w:r w:rsidRPr="009D59F6">
        <w:rPr>
          <w:rFonts w:asciiTheme="majorHAnsi" w:hAnsiTheme="majorHAnsi" w:cstheme="minorHAnsi"/>
          <w:u w:val="single"/>
        </w:rPr>
        <w:t xml:space="preserve">Educational adequacy litigation began to open new doors and expand beyond funding precisely at the moment that </w:t>
      </w:r>
      <w:r w:rsidRPr="009D59F6">
        <w:rPr>
          <w:rFonts w:asciiTheme="majorHAnsi" w:hAnsiTheme="majorHAnsi" w:cstheme="minorHAnsi"/>
          <w:highlight w:val="cyan"/>
          <w:u w:val="single"/>
        </w:rPr>
        <w:t>federal involvement</w:t>
      </w:r>
      <w:r w:rsidRPr="009D59F6">
        <w:rPr>
          <w:rFonts w:asciiTheme="majorHAnsi" w:hAnsiTheme="majorHAnsi" w:cstheme="minorHAnsi"/>
          <w:u w:val="single"/>
        </w:rPr>
        <w:t xml:space="preserve">, through </w:t>
      </w:r>
      <w:r w:rsidRPr="009D59F6">
        <w:rPr>
          <w:rFonts w:asciiTheme="majorHAnsi" w:hAnsiTheme="majorHAnsi" w:cstheme="minorHAnsi"/>
          <w:b/>
          <w:u w:val="single"/>
        </w:rPr>
        <w:t xml:space="preserve">NCLB and RTTT, </w:t>
      </w:r>
      <w:r w:rsidRPr="009D59F6">
        <w:rPr>
          <w:rFonts w:asciiTheme="majorHAnsi" w:hAnsiTheme="majorHAnsi" w:cstheme="minorHAnsi"/>
          <w:b/>
          <w:highlight w:val="cyan"/>
          <w:u w:val="single"/>
        </w:rPr>
        <w:t>began to grow to</w:t>
      </w:r>
      <w:r w:rsidRPr="009D59F6">
        <w:rPr>
          <w:rFonts w:asciiTheme="majorHAnsi" w:hAnsiTheme="majorHAnsi" w:cstheme="minorHAnsi"/>
          <w:b/>
          <w:u w:val="single"/>
        </w:rPr>
        <w:t xml:space="preserve"> such a level as to </w:t>
      </w:r>
      <w:r w:rsidRPr="009D59F6">
        <w:rPr>
          <w:rFonts w:asciiTheme="majorHAnsi" w:hAnsiTheme="majorHAnsi" w:cstheme="minorHAnsi"/>
          <w:b/>
          <w:highlight w:val="cyan"/>
          <w:u w:val="single"/>
        </w:rPr>
        <w:t>threaten to interfere with judicial intervention in education</w:t>
      </w:r>
      <w:r w:rsidRPr="009D59F6">
        <w:rPr>
          <w:rFonts w:asciiTheme="majorHAnsi" w:hAnsiTheme="majorHAnsi" w:cstheme="minorHAnsi"/>
          <w:sz w:val="14"/>
        </w:rPr>
        <w:t xml:space="preserve">.173 </w:t>
      </w:r>
      <w:r w:rsidRPr="009D59F6">
        <w:rPr>
          <w:rFonts w:asciiTheme="majorHAnsi" w:hAnsiTheme="majorHAnsi" w:cstheme="minorHAnsi"/>
          <w:highlight w:val="cyan"/>
          <w:u w:val="single"/>
        </w:rPr>
        <w:t>This</w:t>
      </w:r>
      <w:r w:rsidRPr="009D59F6">
        <w:rPr>
          <w:rFonts w:asciiTheme="majorHAnsi" w:hAnsiTheme="majorHAnsi" w:cstheme="minorHAnsi"/>
          <w:u w:val="single"/>
        </w:rPr>
        <w:t xml:space="preserve"> potential pitfall </w:t>
      </w:r>
      <w:r w:rsidRPr="009D59F6">
        <w:rPr>
          <w:rFonts w:asciiTheme="majorHAnsi" w:hAnsiTheme="majorHAnsi" w:cstheme="minorHAnsi"/>
          <w:b/>
          <w:highlight w:val="cyan"/>
          <w:u w:val="single"/>
        </w:rPr>
        <w:t>is precisely</w:t>
      </w:r>
      <w:r w:rsidRPr="009D59F6">
        <w:rPr>
          <w:rFonts w:asciiTheme="majorHAnsi" w:hAnsiTheme="majorHAnsi" w:cstheme="minorHAnsi"/>
          <w:b/>
          <w:u w:val="single"/>
        </w:rPr>
        <w:t xml:space="preserve"> the reason </w:t>
      </w:r>
      <w:r w:rsidRPr="009D59F6">
        <w:rPr>
          <w:rFonts w:asciiTheme="majorHAnsi" w:hAnsiTheme="majorHAnsi" w:cstheme="minorHAnsi"/>
          <w:b/>
          <w:highlight w:val="cyan"/>
          <w:u w:val="single"/>
        </w:rPr>
        <w:t>why the federal government should not take such an active role in education</w:t>
      </w:r>
      <w:r w:rsidRPr="009D59F6">
        <w:rPr>
          <w:rFonts w:asciiTheme="majorHAnsi" w:hAnsiTheme="majorHAnsi" w:cstheme="minorHAnsi"/>
          <w:sz w:val="14"/>
          <w:highlight w:val="cyan"/>
        </w:rPr>
        <w:t>.</w:t>
      </w:r>
      <w:r w:rsidRPr="009D59F6">
        <w:rPr>
          <w:rFonts w:asciiTheme="majorHAnsi" w:hAnsiTheme="majorHAnsi" w:cstheme="minorHAnsi"/>
          <w:sz w:val="14"/>
        </w:rPr>
        <w:t xml:space="preserve"> </w:t>
      </w:r>
      <w:r w:rsidRPr="009D59F6">
        <w:rPr>
          <w:rFonts w:asciiTheme="majorHAnsi" w:hAnsiTheme="majorHAnsi" w:cstheme="minorHAnsi"/>
          <w:u w:val="single"/>
        </w:rPr>
        <w:t>Courts are important players in education reform</w:t>
      </w:r>
      <w:r w:rsidRPr="009D59F6">
        <w:rPr>
          <w:rFonts w:asciiTheme="majorHAnsi" w:hAnsiTheme="majorHAnsi" w:cstheme="minorHAnsi"/>
          <w:sz w:val="14"/>
        </w:rPr>
        <w:t xml:space="preserve"> not by articulating the content of educational policy but </w:t>
      </w:r>
      <w:r w:rsidRPr="009D59F6">
        <w:rPr>
          <w:rFonts w:asciiTheme="majorHAnsi" w:hAnsiTheme="majorHAnsi" w:cstheme="minorHAnsi"/>
          <w:b/>
          <w:u w:val="single"/>
        </w:rPr>
        <w:t>by setting the rules governing how education reform can proceed</w:t>
      </w:r>
      <w:r w:rsidRPr="009D59F6">
        <w:rPr>
          <w:rFonts w:asciiTheme="majorHAnsi" w:hAnsiTheme="majorHAnsi" w:cstheme="minorHAnsi"/>
          <w:sz w:val="14"/>
        </w:rPr>
        <w:t xml:space="preserve">. Educational reform involves an important give and take as interested parties advance their own solutions, but there are constitutional limits on this give and take that should be defined by state courts. The experience of educational adequacy lawsuits indicates that there is an important political dynamic at play here, which involves courts and ultimately inures to the benefit of students, as all education reform should. To the extent that the </w:t>
      </w:r>
      <w:r w:rsidRPr="009D59F6">
        <w:rPr>
          <w:rFonts w:asciiTheme="majorHAnsi" w:hAnsiTheme="majorHAnsi" w:cstheme="minorHAnsi"/>
          <w:u w:val="single"/>
        </w:rPr>
        <w:t>federal government</w:t>
      </w:r>
      <w:r w:rsidRPr="009D59F6">
        <w:rPr>
          <w:rFonts w:asciiTheme="majorHAnsi" w:hAnsiTheme="majorHAnsi" w:cstheme="minorHAnsi"/>
          <w:sz w:val="14"/>
        </w:rPr>
        <w:t xml:space="preserve"> is involved, through programs like NCLB and RTTT, that </w:t>
      </w:r>
      <w:r w:rsidRPr="009D59F6">
        <w:rPr>
          <w:rFonts w:asciiTheme="majorHAnsi" w:hAnsiTheme="majorHAnsi" w:cstheme="minorHAnsi"/>
          <w:u w:val="single"/>
        </w:rPr>
        <w:t>involvement has the potential to diminish the effectiveness of state legislative</w:t>
      </w:r>
      <w:r w:rsidRPr="009D59F6">
        <w:rPr>
          <w:rFonts w:asciiTheme="majorHAnsi" w:hAnsiTheme="majorHAnsi" w:cstheme="minorHAnsi"/>
          <w:sz w:val="14"/>
        </w:rPr>
        <w:t xml:space="preserve"> </w:t>
      </w:r>
      <w:r w:rsidRPr="009D59F6">
        <w:rPr>
          <w:rFonts w:asciiTheme="majorHAnsi" w:hAnsiTheme="majorHAnsi" w:cstheme="minorHAnsi"/>
          <w:u w:val="single"/>
        </w:rPr>
        <w:t>response to state courts by binding the legislature to the requirements</w:t>
      </w:r>
      <w:r w:rsidRPr="009D59F6">
        <w:rPr>
          <w:rFonts w:asciiTheme="majorHAnsi" w:hAnsiTheme="majorHAnsi" w:cstheme="minorHAnsi"/>
          <w:sz w:val="14"/>
        </w:rPr>
        <w:t xml:space="preserve"> of federal funding programs. Thus, through NCLB and RTTT, </w:t>
      </w:r>
      <w:r w:rsidRPr="009D59F6">
        <w:rPr>
          <w:rFonts w:asciiTheme="majorHAnsi" w:hAnsiTheme="majorHAnsi" w:cstheme="minorHAnsi"/>
          <w:u w:val="single"/>
        </w:rPr>
        <w:t>the federal government threatens this valuable political dynamic in which courts play an important role in vindicating the substantive educational entitlements enjoyed by students</w:t>
      </w:r>
      <w:r w:rsidRPr="009D59F6">
        <w:rPr>
          <w:rFonts w:asciiTheme="majorHAnsi" w:hAnsiTheme="majorHAnsi" w:cstheme="minorHAnsi"/>
          <w:sz w:val="14"/>
        </w:rPr>
        <w:t xml:space="preserve">. Although state legislatures may be able to respond to both the federal government and to state courts simultaneously, </w:t>
      </w:r>
      <w:r w:rsidRPr="009D59F6">
        <w:rPr>
          <w:rFonts w:asciiTheme="majorHAnsi" w:hAnsiTheme="majorHAnsi" w:cstheme="minorHAnsi"/>
          <w:u w:val="single"/>
        </w:rPr>
        <w:t>the very real possibility that state legislatures may</w:t>
      </w:r>
      <w:r w:rsidRPr="009D59F6">
        <w:rPr>
          <w:rFonts w:asciiTheme="majorHAnsi" w:hAnsiTheme="majorHAnsi" w:cstheme="minorHAnsi"/>
          <w:sz w:val="14"/>
        </w:rPr>
        <w:t xml:space="preserve">, in some instances, </w:t>
      </w:r>
      <w:r w:rsidRPr="009D59F6">
        <w:rPr>
          <w:rFonts w:asciiTheme="majorHAnsi" w:hAnsiTheme="majorHAnsi" w:cstheme="minorHAnsi"/>
          <w:u w:val="single"/>
        </w:rPr>
        <w:t xml:space="preserve">be placed in an untenable position between federal requirements and state court dictates should </w:t>
      </w:r>
      <w:r w:rsidRPr="009D59F6">
        <w:rPr>
          <w:rFonts w:asciiTheme="majorHAnsi" w:hAnsiTheme="majorHAnsi" w:cstheme="minorHAnsi"/>
          <w:b/>
          <w:u w:val="single"/>
        </w:rPr>
        <w:t>counsel against extensive federal involvement in education</w:t>
      </w:r>
      <w:r w:rsidRPr="009D59F6">
        <w:rPr>
          <w:rFonts w:asciiTheme="majorHAnsi" w:hAnsiTheme="majorHAnsi" w:cstheme="minorHAnsi"/>
          <w:sz w:val="14"/>
        </w:rPr>
        <w:t xml:space="preserve">. An adequacy framework for educational policy requires more than that a state legislature commit to a certain level of education funding. It requires also that a legislature be sensitive to the ways in which educational policies, especially those that go beyond the funding context, affect student performance and achievement. NCLB and RTTT focus legislatures in ways that may not actually be helpful. These policies may have any number of constitutionally relevant consequences, particularly for poor and minority students. </w:t>
      </w:r>
      <w:r w:rsidRPr="009D59F6">
        <w:rPr>
          <w:rFonts w:asciiTheme="majorHAnsi" w:hAnsiTheme="majorHAnsi" w:cstheme="minorHAnsi"/>
          <w:u w:val="single"/>
        </w:rPr>
        <w:t>There is a role for courts to play in educational policy, and that role is to make sure that legislatures remain sensitive to the ways educational policies affect students and especially that they remain sensitive to the unique challenges posed to racially and socioeconomically isolated students within our educational systems and society.</w:t>
      </w:r>
      <w:r w:rsidRPr="009D59F6">
        <w:rPr>
          <w:rFonts w:asciiTheme="majorHAnsi" w:hAnsiTheme="majorHAnsi" w:cstheme="minorHAnsi"/>
          <w:sz w:val="14"/>
        </w:rPr>
        <w:t xml:space="preserve"> State constitutional text demands that closing the achievement gap cannot merely be a legislative priority. </w:t>
      </w:r>
      <w:r w:rsidRPr="009D59F6">
        <w:rPr>
          <w:rFonts w:asciiTheme="majorHAnsi" w:hAnsiTheme="majorHAnsi" w:cstheme="minorHAnsi"/>
          <w:b/>
          <w:highlight w:val="cyan"/>
          <w:u w:val="single"/>
        </w:rPr>
        <w:t>State courts cannot effectively play that role in a system riddled with federal commands</w:t>
      </w:r>
      <w:r w:rsidRPr="009D59F6">
        <w:rPr>
          <w:rFonts w:asciiTheme="majorHAnsi" w:hAnsiTheme="majorHAnsi" w:cstheme="minorHAnsi"/>
          <w:sz w:val="14"/>
        </w:rPr>
        <w:t xml:space="preserve">. There are reasons for federal involvement in local educational policy, but protection of student interests counsels in favor of more restrained involvement, rather than the ever-expanding role the federal government has given itself in the last decade. </w:t>
      </w:r>
    </w:p>
    <w:p w14:paraId="73CEA787" w14:textId="371FE682" w:rsidR="00BC4863" w:rsidRPr="009D59F6" w:rsidRDefault="00393B44" w:rsidP="00BC4863">
      <w:pPr>
        <w:pStyle w:val="Heading3"/>
        <w:rPr>
          <w:rFonts w:asciiTheme="majorHAnsi" w:hAnsiTheme="majorHAnsi" w:cstheme="minorHAnsi"/>
        </w:rPr>
      </w:pPr>
      <w:r w:rsidRPr="009D59F6">
        <w:rPr>
          <w:rFonts w:asciiTheme="majorHAnsi" w:hAnsiTheme="majorHAnsi" w:cstheme="minorHAnsi"/>
        </w:rPr>
        <w:t>A2 Uniformity D</w:t>
      </w:r>
      <w:r w:rsidR="00BC4863" w:rsidRPr="009D59F6">
        <w:rPr>
          <w:rFonts w:asciiTheme="majorHAnsi" w:hAnsiTheme="majorHAnsi" w:cstheme="minorHAnsi"/>
        </w:rPr>
        <w:t>eficit</w:t>
      </w:r>
    </w:p>
    <w:p w14:paraId="59FDD8AF"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Judicial federalism creates uniformity</w:t>
      </w:r>
    </w:p>
    <w:p w14:paraId="7A6E881D" w14:textId="77777777" w:rsidR="00BC4863" w:rsidRPr="009D59F6" w:rsidRDefault="00BC4863" w:rsidP="00BC4863">
      <w:pPr>
        <w:rPr>
          <w:rFonts w:asciiTheme="majorHAnsi" w:hAnsiTheme="majorHAnsi" w:cstheme="minorHAnsi"/>
        </w:rPr>
      </w:pPr>
      <w:r w:rsidRPr="009D59F6">
        <w:rPr>
          <w:rFonts w:asciiTheme="majorHAnsi" w:hAnsiTheme="majorHAnsi" w:cstheme="minorHAnsi"/>
          <w:b/>
          <w:sz w:val="26"/>
          <w:szCs w:val="26"/>
        </w:rPr>
        <w:t>Fitzpatrick 4</w:t>
      </w:r>
      <w:r w:rsidRPr="009D59F6">
        <w:rPr>
          <w:rFonts w:asciiTheme="majorHAnsi" w:hAnsiTheme="majorHAnsi" w:cstheme="minorHAnsi"/>
        </w:rPr>
        <w:t xml:space="preserve"> (November, Robert K., Litigation attorney, J.D. at NYU School of Law, “NEITHER ICARUS NOR OSTRICH: STATE CONSTITUTIONS AS AN INDEPENDENT SOURCE OF INDIVIDUAL RIGHTS”, NYU Law Review, </w:t>
      </w:r>
      <w:hyperlink r:id="rId184" w:history="1">
        <w:r w:rsidRPr="009D59F6">
          <w:rPr>
            <w:rStyle w:val="Hyperlink"/>
            <w:rFonts w:asciiTheme="majorHAnsi" w:hAnsiTheme="majorHAnsi" w:cstheme="minorHAnsi"/>
          </w:rPr>
          <w:t>http://www.nyulawreview.org/sites/default/files/pdf/NYULawReview-79-5-Fitzpatrick.pdf</w:t>
        </w:r>
      </w:hyperlink>
      <w:r w:rsidRPr="009D59F6">
        <w:rPr>
          <w:rFonts w:asciiTheme="majorHAnsi" w:hAnsiTheme="majorHAnsi" w:cstheme="minorHAnsi"/>
        </w:rPr>
        <w:t>, p. 1870-1871) MFE</w:t>
      </w:r>
    </w:p>
    <w:p w14:paraId="65F115A9" w14:textId="39F819D6" w:rsidR="00BC4863" w:rsidRPr="009D59F6" w:rsidRDefault="00BC4863" w:rsidP="00BC4863">
      <w:pPr>
        <w:rPr>
          <w:rFonts w:asciiTheme="majorHAnsi" w:hAnsiTheme="majorHAnsi" w:cstheme="minorHAnsi"/>
          <w:sz w:val="14"/>
        </w:rPr>
      </w:pPr>
      <w:r w:rsidRPr="009D59F6">
        <w:rPr>
          <w:rFonts w:asciiTheme="majorHAnsi" w:hAnsiTheme="majorHAnsi" w:cstheme="minorHAnsi"/>
          <w:sz w:val="14"/>
        </w:rPr>
        <w:t>Likewise</w:t>
      </w:r>
      <w:r w:rsidRPr="009D59F6">
        <w:rPr>
          <w:rFonts w:asciiTheme="majorHAnsi" w:hAnsiTheme="majorHAnsi" w:cstheme="minorHAnsi"/>
          <w:highlight w:val="cyan"/>
          <w:u w:val="single"/>
        </w:rPr>
        <w:t xml:space="preserve">, </w:t>
      </w:r>
      <w:r w:rsidRPr="009D59F6">
        <w:rPr>
          <w:rFonts w:asciiTheme="majorHAnsi" w:hAnsiTheme="majorHAnsi" w:cstheme="minorHAnsi"/>
          <w:b/>
          <w:highlight w:val="cyan"/>
          <w:u w:val="single"/>
        </w:rPr>
        <w:t>judicial federalism's</w:t>
      </w:r>
      <w:r w:rsidRPr="009D59F6">
        <w:rPr>
          <w:rFonts w:asciiTheme="majorHAnsi" w:hAnsiTheme="majorHAnsi" w:cstheme="minorHAnsi"/>
          <w:highlight w:val="cyan"/>
          <w:u w:val="single"/>
        </w:rPr>
        <w:t xml:space="preserve"> limitations mitigate</w:t>
      </w:r>
      <w:r w:rsidRPr="009D59F6">
        <w:rPr>
          <w:rFonts w:asciiTheme="majorHAnsi" w:hAnsiTheme="majorHAnsi" w:cstheme="minorHAnsi"/>
          <w:u w:val="single"/>
        </w:rPr>
        <w:t xml:space="preserve"> some of </w:t>
      </w:r>
      <w:r w:rsidRPr="009D59F6">
        <w:rPr>
          <w:rFonts w:asciiTheme="majorHAnsi" w:hAnsiTheme="majorHAnsi" w:cstheme="minorHAnsi"/>
          <w:highlight w:val="cyan"/>
          <w:u w:val="single"/>
        </w:rPr>
        <w:t xml:space="preserve">its troublesome aspects, such as its potential to create lack of </w:t>
      </w:r>
      <w:r w:rsidRPr="009D59F6">
        <w:rPr>
          <w:rFonts w:asciiTheme="majorHAnsi" w:hAnsiTheme="majorHAnsi" w:cstheme="minorHAnsi"/>
          <w:b/>
          <w:highlight w:val="cyan"/>
          <w:u w:val="single"/>
        </w:rPr>
        <w:t>uniformity</w:t>
      </w:r>
      <w:r w:rsidRPr="009D59F6">
        <w:rPr>
          <w:rFonts w:asciiTheme="majorHAnsi" w:hAnsiTheme="majorHAnsi" w:cstheme="minorHAnsi"/>
          <w:highlight w:val="cyan"/>
          <w:u w:val="single"/>
        </w:rPr>
        <w:t xml:space="preserve"> in the law</w:t>
      </w:r>
      <w:r w:rsidRPr="009D59F6">
        <w:rPr>
          <w:rFonts w:asciiTheme="majorHAnsi" w:hAnsiTheme="majorHAnsi" w:cstheme="minorHAnsi"/>
          <w:u w:val="single"/>
        </w:rPr>
        <w:t>. The federal supremacy issue implicated in the religious funding area illustrates this: The Free Exercise Clause</w:t>
      </w:r>
      <w:r w:rsidRPr="009D59F6">
        <w:rPr>
          <w:rFonts w:asciiTheme="majorHAnsi" w:hAnsiTheme="majorHAnsi" w:cstheme="minorHAnsi"/>
          <w:sz w:val="14"/>
        </w:rPr>
        <w:t xml:space="preserve">, designed by the Framers to be supreme over contrary state law, </w:t>
      </w:r>
      <w:r w:rsidRPr="009D59F6">
        <w:rPr>
          <w:rFonts w:asciiTheme="majorHAnsi" w:hAnsiTheme="majorHAnsi" w:cstheme="minorHAnsi"/>
          <w:u w:val="single"/>
        </w:rPr>
        <w:t>serves as an everready check to limit the balkanization that critics of judicial federalism fear</w:t>
      </w:r>
      <w:r w:rsidRPr="009D59F6">
        <w:rPr>
          <w:rFonts w:asciiTheme="majorHAnsi" w:hAnsiTheme="majorHAnsi" w:cstheme="minorHAnsi"/>
          <w:sz w:val="14"/>
        </w:rPr>
        <w:t xml:space="preserve">.2 46 Although the Supreme Court's decision in Locke demonstrated that room for individual state policymaking exists between the federal religion clauses, </w:t>
      </w:r>
      <w:r w:rsidRPr="009D59F6">
        <w:rPr>
          <w:rFonts w:asciiTheme="majorHAnsi" w:hAnsiTheme="majorHAnsi" w:cstheme="minorHAnsi"/>
          <w:u w:val="single"/>
        </w:rPr>
        <w:t xml:space="preserve">the Free Exercise Clause still represents a very real limit on its potential extent. </w:t>
      </w:r>
      <w:r w:rsidRPr="009D59F6">
        <w:rPr>
          <w:rFonts w:asciiTheme="majorHAnsi" w:hAnsiTheme="majorHAnsi" w:cstheme="minorHAnsi"/>
          <w:sz w:val="14"/>
        </w:rPr>
        <w:t xml:space="preserve">Moreover, while not every state constitutional provision involves an area of law where two federal guarantees are in tension with each other as the religion clauses are, </w:t>
      </w:r>
      <w:r w:rsidRPr="009D59F6">
        <w:rPr>
          <w:rFonts w:asciiTheme="majorHAnsi" w:hAnsiTheme="majorHAnsi" w:cstheme="minorHAnsi"/>
          <w:highlight w:val="cyan"/>
          <w:u w:val="single"/>
        </w:rPr>
        <w:t>many state constitutional decisions involve issues that may be preempted by federal legislation</w:t>
      </w:r>
      <w:r w:rsidRPr="009D59F6">
        <w:rPr>
          <w:rFonts w:asciiTheme="majorHAnsi" w:hAnsiTheme="majorHAnsi" w:cstheme="minorHAnsi"/>
          <w:sz w:val="14"/>
        </w:rPr>
        <w:t xml:space="preserve">. Such </w:t>
      </w:r>
      <w:r w:rsidRPr="009D59F6">
        <w:rPr>
          <w:rFonts w:asciiTheme="majorHAnsi" w:hAnsiTheme="majorHAnsi" w:cstheme="minorHAnsi"/>
          <w:u w:val="single"/>
        </w:rPr>
        <w:t>federal legislation reflects a national political consensus, as do the decisions of the Supreme Court to a significant extent</w:t>
      </w:r>
      <w:r w:rsidRPr="009D59F6">
        <w:rPr>
          <w:rFonts w:asciiTheme="majorHAnsi" w:hAnsiTheme="majorHAnsi" w:cstheme="minorHAnsi"/>
          <w:sz w:val="14"/>
        </w:rPr>
        <w:t>.247 The Supremacy Clause, by privileging that national consensus in many (though not all) instances over contrary state policy, makes it unlikely that judicial federalism will plunge the nation into an "Articles of Confederation time warp."2 48</w:t>
      </w:r>
    </w:p>
    <w:p w14:paraId="6CD8F365" w14:textId="77777777" w:rsidR="00BC4863" w:rsidRPr="009D59F6" w:rsidRDefault="00BC4863" w:rsidP="00BC4863">
      <w:pPr>
        <w:pStyle w:val="Heading2"/>
        <w:rPr>
          <w:rFonts w:asciiTheme="majorHAnsi" w:hAnsiTheme="majorHAnsi" w:cstheme="minorHAnsi"/>
        </w:rPr>
      </w:pPr>
      <w:r w:rsidRPr="009D59F6">
        <w:rPr>
          <w:rFonts w:asciiTheme="majorHAnsi" w:hAnsiTheme="majorHAnsi" w:cstheme="minorHAnsi"/>
        </w:rPr>
        <w:t>State Legislatures</w:t>
      </w:r>
    </w:p>
    <w:p w14:paraId="59FE6552" w14:textId="77777777"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Courts Fail</w:t>
      </w:r>
    </w:p>
    <w:p w14:paraId="0F81EFE8"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Courts can’t fix education, only point out problems</w:t>
      </w:r>
    </w:p>
    <w:p w14:paraId="06DD4717"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szCs w:val="26"/>
        </w:rPr>
        <w:t xml:space="preserve">Lawson 13 </w:t>
      </w:r>
      <w:r w:rsidRPr="009D59F6">
        <w:rPr>
          <w:rFonts w:asciiTheme="majorHAnsi" w:hAnsiTheme="majorHAnsi" w:cstheme="minorHAnsi"/>
        </w:rPr>
        <w:t xml:space="preserve">(Aaron Lawson, associate lawyer at Edelson PC, “Educational Federalism: A New Case for Reduced Federal Involvement in K-12 Education,” </w:t>
      </w:r>
      <w:r w:rsidRPr="009D59F6">
        <w:rPr>
          <w:rFonts w:asciiTheme="majorHAnsi" w:hAnsiTheme="majorHAnsi" w:cstheme="minorHAnsi"/>
          <w:i/>
        </w:rPr>
        <w:t>BYU</w:t>
      </w:r>
      <w:r w:rsidRPr="009D59F6">
        <w:rPr>
          <w:rFonts w:asciiTheme="majorHAnsi" w:hAnsiTheme="majorHAnsi" w:cstheme="minorHAnsi"/>
        </w:rPr>
        <w:t>, http://digitalcommons.law.byu.edu/cgi/viewcontent.cgi?article=1333&amp;context=elj) JZ</w:t>
      </w:r>
    </w:p>
    <w:p w14:paraId="71FCEC7C" w14:textId="77777777" w:rsidR="00BC4863" w:rsidRPr="009D59F6" w:rsidRDefault="00BC4863" w:rsidP="00BC4863">
      <w:pPr>
        <w:rPr>
          <w:rFonts w:asciiTheme="majorHAnsi" w:hAnsiTheme="majorHAnsi" w:cstheme="minorHAnsi"/>
        </w:rPr>
      </w:pPr>
      <w:r w:rsidRPr="009D59F6">
        <w:rPr>
          <w:rFonts w:asciiTheme="majorHAnsi" w:hAnsiTheme="majorHAnsi" w:cstheme="minorHAnsi"/>
        </w:rPr>
        <w:t xml:space="preserve">After a court declares that an educational system is constitutionally inadequate, there is a need to define a remedy. It is the remedial phase,79 rather than the demonstration of inadequacy, that is the difficult part of education litigation.80 </w:t>
      </w:r>
      <w:r w:rsidRPr="009D59F6">
        <w:rPr>
          <w:rStyle w:val="StyleUnderline"/>
          <w:rFonts w:asciiTheme="majorHAnsi" w:hAnsiTheme="majorHAnsi" w:cstheme="minorHAnsi"/>
        </w:rPr>
        <w:t>Courts’ own institutional concerns are at their apex in the context of education funding, where allocation of state monies is a quintessentially legislative function, as is the weighing of competing policy choices.</w:t>
      </w:r>
      <w:r w:rsidRPr="009D59F6">
        <w:rPr>
          <w:rFonts w:asciiTheme="majorHAnsi" w:hAnsiTheme="majorHAnsi" w:cstheme="minorHAnsi"/>
        </w:rPr>
        <w:t xml:space="preserve">81 </w:t>
      </w:r>
      <w:r w:rsidRPr="009D59F6">
        <w:rPr>
          <w:rStyle w:val="StyleUnderline"/>
          <w:rFonts w:asciiTheme="majorHAnsi" w:hAnsiTheme="majorHAnsi" w:cstheme="minorHAnsi"/>
        </w:rPr>
        <w:t xml:space="preserve">As such, </w:t>
      </w:r>
      <w:r w:rsidRPr="009D59F6">
        <w:rPr>
          <w:rStyle w:val="StyleUnderline"/>
          <w:rFonts w:asciiTheme="majorHAnsi" w:hAnsiTheme="majorHAnsi" w:cstheme="minorHAnsi"/>
          <w:highlight w:val="cyan"/>
        </w:rPr>
        <w:t>courts have exhibited a “propensity . . . to defer to the legislature for a remedy</w:t>
      </w:r>
      <w:r w:rsidRPr="009D59F6">
        <w:rPr>
          <w:rStyle w:val="StyleUnderline"/>
          <w:rFonts w:asciiTheme="majorHAnsi" w:hAnsiTheme="majorHAnsi" w:cstheme="minorHAnsi"/>
        </w:rPr>
        <w:t xml:space="preserve"> [as] a workable compromise between the judiciary and political branches</w:t>
      </w:r>
      <w:r w:rsidRPr="009D59F6">
        <w:rPr>
          <w:rFonts w:asciiTheme="majorHAnsi" w:hAnsiTheme="majorHAnsi" w:cstheme="minorHAnsi"/>
        </w:rPr>
        <w:t xml:space="preserve"> . . . .”82 </w:t>
      </w:r>
      <w:r w:rsidRPr="009D59F6">
        <w:rPr>
          <w:rStyle w:val="StyleUnderline"/>
          <w:rFonts w:asciiTheme="majorHAnsi" w:hAnsiTheme="majorHAnsi" w:cstheme="minorHAnsi"/>
          <w:highlight w:val="cyan"/>
        </w:rPr>
        <w:t>Moreover, courts are more likely to meet political resistance when they</w:t>
      </w:r>
      <w:r w:rsidRPr="009D59F6">
        <w:rPr>
          <w:rStyle w:val="StyleUnderline"/>
          <w:rFonts w:asciiTheme="majorHAnsi" w:hAnsiTheme="majorHAnsi" w:cstheme="minorHAnsi"/>
        </w:rPr>
        <w:t xml:space="preserve"> attempt to </w:t>
      </w:r>
      <w:r w:rsidRPr="009D59F6">
        <w:rPr>
          <w:rStyle w:val="StyleUnderline"/>
          <w:rFonts w:asciiTheme="majorHAnsi" w:hAnsiTheme="majorHAnsi" w:cstheme="minorHAnsi"/>
          <w:highlight w:val="cyan"/>
        </w:rPr>
        <w:t>override legislative choices.</w:t>
      </w:r>
      <w:r w:rsidRPr="009D59F6">
        <w:rPr>
          <w:rFonts w:asciiTheme="majorHAnsi" w:hAnsiTheme="majorHAnsi" w:cstheme="minorHAnsi"/>
        </w:rPr>
        <w:t xml:space="preserve">83 </w:t>
      </w:r>
      <w:r w:rsidRPr="009D59F6">
        <w:rPr>
          <w:rStyle w:val="StyleUnderline"/>
          <w:rFonts w:asciiTheme="majorHAnsi" w:hAnsiTheme="majorHAnsi" w:cstheme="minorHAnsi"/>
          <w:highlight w:val="cyan"/>
        </w:rPr>
        <w:t>State courts</w:t>
      </w:r>
      <w:r w:rsidRPr="009D59F6">
        <w:rPr>
          <w:rStyle w:val="StyleUnderline"/>
          <w:rFonts w:asciiTheme="majorHAnsi" w:hAnsiTheme="majorHAnsi" w:cstheme="minorHAnsi"/>
        </w:rPr>
        <w:t xml:space="preserve">, therefore, </w:t>
      </w:r>
      <w:r w:rsidRPr="009D59F6">
        <w:rPr>
          <w:rStyle w:val="StyleUnderline"/>
          <w:rFonts w:asciiTheme="majorHAnsi" w:hAnsiTheme="majorHAnsi" w:cstheme="minorHAnsi"/>
          <w:highlight w:val="cyan"/>
        </w:rPr>
        <w:t>have</w:t>
      </w:r>
      <w:r w:rsidRPr="009D59F6">
        <w:rPr>
          <w:rStyle w:val="StyleUnderline"/>
          <w:rFonts w:asciiTheme="majorHAnsi" w:hAnsiTheme="majorHAnsi" w:cstheme="minorHAnsi"/>
        </w:rPr>
        <w:t xml:space="preserve">, for the most part, </w:t>
      </w:r>
      <w:r w:rsidRPr="009D59F6">
        <w:rPr>
          <w:rStyle w:val="StyleUnderline"/>
          <w:rFonts w:asciiTheme="majorHAnsi" w:hAnsiTheme="majorHAnsi" w:cstheme="minorHAnsi"/>
          <w:highlight w:val="cyan"/>
        </w:rPr>
        <w:t>followed a consistent pattern</w:t>
      </w:r>
      <w:r w:rsidRPr="009D59F6">
        <w:rPr>
          <w:rStyle w:val="StyleUnderline"/>
          <w:rFonts w:asciiTheme="majorHAnsi" w:hAnsiTheme="majorHAnsi" w:cstheme="minorHAnsi"/>
        </w:rPr>
        <w:t xml:space="preserve"> in the remedial phase: </w:t>
      </w:r>
      <w:r w:rsidRPr="009D59F6">
        <w:rPr>
          <w:rStyle w:val="StyleUnderline"/>
          <w:rFonts w:asciiTheme="majorHAnsi" w:hAnsiTheme="majorHAnsi" w:cstheme="minorHAnsi"/>
          <w:highlight w:val="cyan"/>
        </w:rPr>
        <w:t>after declaring that inadequacy exists</w:t>
      </w:r>
      <w:r w:rsidRPr="009D59F6">
        <w:rPr>
          <w:rStyle w:val="StyleUnderline"/>
          <w:rFonts w:asciiTheme="majorHAnsi" w:hAnsiTheme="majorHAnsi" w:cstheme="minorHAnsi"/>
        </w:rPr>
        <w:t xml:space="preserve">, and detailing the reasons why, </w:t>
      </w:r>
      <w:r w:rsidRPr="009D59F6">
        <w:rPr>
          <w:rStyle w:val="StyleUnderline"/>
          <w:rFonts w:asciiTheme="majorHAnsi" w:hAnsiTheme="majorHAnsi" w:cstheme="minorHAnsi"/>
          <w:highlight w:val="cyan"/>
        </w:rPr>
        <w:t>the courts remand to the legislature to fashion a remedy</w:t>
      </w:r>
      <w:r w:rsidRPr="009D59F6">
        <w:rPr>
          <w:rStyle w:val="StyleUnderline"/>
          <w:rFonts w:asciiTheme="majorHAnsi" w:hAnsiTheme="majorHAnsi" w:cstheme="minorHAnsi"/>
        </w:rPr>
        <w:t>.</w:t>
      </w:r>
      <w:r w:rsidRPr="009D59F6">
        <w:rPr>
          <w:rFonts w:asciiTheme="majorHAnsi" w:hAnsiTheme="majorHAnsi" w:cstheme="minorHAnsi"/>
        </w:rPr>
        <w:t>84 In Alabama, for example, the state Supreme Court declared that “it is the legislature that bears the ‘primary responsibility’ for devising a constitutionally valid public school system.”85 Although it acknowledged that a trial court might have a role in fashioning a remedy, it also recognized that “</w:t>
      </w:r>
      <w:r w:rsidRPr="009D59F6">
        <w:rPr>
          <w:rStyle w:val="StyleUnderline"/>
          <w:rFonts w:asciiTheme="majorHAnsi" w:hAnsiTheme="majorHAnsi" w:cstheme="minorHAnsi"/>
        </w:rPr>
        <w:t>the judiciary should exercise this power only in the event the legislature fails or refuses to take appropriate action.</w:t>
      </w:r>
      <w:r w:rsidRPr="009D59F6">
        <w:rPr>
          <w:rFonts w:asciiTheme="majorHAnsi" w:hAnsiTheme="majorHAnsi" w:cstheme="minorHAnsi"/>
        </w:rPr>
        <w:t xml:space="preserve">”86 </w:t>
      </w:r>
      <w:r w:rsidRPr="009D59F6">
        <w:rPr>
          <w:rStyle w:val="StyleUnderline"/>
          <w:rFonts w:asciiTheme="majorHAnsi" w:hAnsiTheme="majorHAnsi" w:cstheme="minorHAnsi"/>
        </w:rPr>
        <w:t xml:space="preserve">In Texas, the state Supreme Court was quite explicit that its </w:t>
      </w:r>
      <w:r w:rsidRPr="009D59F6">
        <w:rPr>
          <w:rStyle w:val="StyleUnderline"/>
          <w:rFonts w:asciiTheme="majorHAnsi" w:hAnsiTheme="majorHAnsi" w:cstheme="minorHAnsi"/>
          <w:highlight w:val="cyan"/>
        </w:rPr>
        <w:t>role went no further than declaration of a constitutional violation.</w:t>
      </w:r>
      <w:r w:rsidRPr="009D59F6">
        <w:rPr>
          <w:rFonts w:asciiTheme="majorHAnsi" w:hAnsiTheme="majorHAnsi" w:cstheme="minorHAnsi"/>
        </w:rPr>
        <w:t>87 In New Hampshire, the state Supreme Court declared that the state constitution conferred a substantive right to education on the state’s students, and then subsequently expressed confidence “that the legislature and the Governor will fulfill their responsibility with respect to defining the specifics of, and the appropriate means to provide through public education, the knowledge and learning essential to the preservation of a free government.”88 In Washington, while fending off a separation of powers argument, the state Supreme Court asserted that it could declare a constitutional violation and that it was “firmly convinced the other branches of government also will carry out their defined constitutional duties in good faith and in a completely responsible manner.”89</w:t>
      </w:r>
    </w:p>
    <w:p w14:paraId="0F09348E"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Courts fail – they’re too interested in local control of education – only executive and legislative solves</w:t>
      </w:r>
    </w:p>
    <w:p w14:paraId="6F31E773"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szCs w:val="26"/>
        </w:rPr>
        <w:t xml:space="preserve">Robinson 15 </w:t>
      </w:r>
      <w:r w:rsidRPr="009D59F6">
        <w:rPr>
          <w:rFonts w:asciiTheme="majorHAnsi" w:hAnsiTheme="majorHAnsi" w:cstheme="minorHAnsi"/>
        </w:rPr>
        <w:t xml:space="preserve">(Kimberly J. Robinson, Austin E. Owen Research Scholar &amp; Professor of Law at Richmond School of Law, “Disrupting Education Federalism,” </w:t>
      </w:r>
      <w:r w:rsidRPr="009D59F6">
        <w:rPr>
          <w:rFonts w:asciiTheme="majorHAnsi" w:hAnsiTheme="majorHAnsi" w:cstheme="minorHAnsi"/>
          <w:i/>
        </w:rPr>
        <w:t>Richmond School of Law</w:t>
      </w:r>
      <w:r w:rsidRPr="009D59F6">
        <w:rPr>
          <w:rFonts w:asciiTheme="majorHAnsi" w:hAnsiTheme="majorHAnsi" w:cstheme="minorHAnsi"/>
        </w:rPr>
        <w:t>, http://scholarship.richmond.edu/cgi/viewcontent.cgi?article=2246&amp;context=law-faculty-publications) JZ</w:t>
      </w:r>
    </w:p>
    <w:p w14:paraId="68892BFF" w14:textId="77777777" w:rsidR="00BC4863" w:rsidRPr="009D59F6" w:rsidRDefault="00BC4863" w:rsidP="00BC4863">
      <w:pPr>
        <w:rPr>
          <w:rStyle w:val="StyleUnderline"/>
          <w:rFonts w:asciiTheme="majorHAnsi" w:hAnsiTheme="majorHAnsi" w:cstheme="minorHAnsi"/>
        </w:rPr>
      </w:pPr>
      <w:r w:rsidRPr="009D59F6">
        <w:rPr>
          <w:rFonts w:asciiTheme="majorHAnsi" w:hAnsiTheme="majorHAnsi" w:cstheme="minorHAnsi"/>
          <w:sz w:val="16"/>
        </w:rPr>
        <w:t xml:space="preserve">My theory proposes a framework for how the federal legislative and executive branches could lead the United States in a comprehensive effort to ensure equal access to an excellent education. </w:t>
      </w:r>
      <w:r w:rsidRPr="009D59F6">
        <w:rPr>
          <w:rStyle w:val="StyleUnderline"/>
          <w:rFonts w:asciiTheme="majorHAnsi" w:hAnsiTheme="majorHAnsi" w:cstheme="minorHAnsi"/>
          <w:highlight w:val="cyan"/>
        </w:rPr>
        <w:t>I do not recommend that the courts should serve as the primary focus for reform</w:t>
      </w:r>
      <w:r w:rsidRPr="009D59F6">
        <w:rPr>
          <w:rStyle w:val="StyleUnderline"/>
          <w:rFonts w:asciiTheme="majorHAnsi" w:hAnsiTheme="majorHAnsi" w:cstheme="minorHAnsi"/>
        </w:rPr>
        <w:t xml:space="preserve"> for numerous reasons.</w:t>
      </w:r>
      <w:r w:rsidRPr="009D59F6">
        <w:rPr>
          <w:rFonts w:asciiTheme="majorHAnsi" w:hAnsiTheme="majorHAnsi" w:cstheme="minorHAnsi"/>
          <w:sz w:val="16"/>
        </w:rPr>
        <w:t xml:space="preserve"> As previously noted, </w:t>
      </w:r>
      <w:r w:rsidRPr="009D59F6">
        <w:rPr>
          <w:rStyle w:val="StyleUnderline"/>
          <w:rFonts w:asciiTheme="majorHAnsi" w:hAnsiTheme="majorHAnsi" w:cstheme="minorHAnsi"/>
          <w:highlight w:val="cyan"/>
        </w:rPr>
        <w:t xml:space="preserve">federal courts </w:t>
      </w:r>
      <w:r w:rsidRPr="009D59F6">
        <w:rPr>
          <w:rStyle w:val="StyleUnderline"/>
          <w:rFonts w:asciiTheme="majorHAnsi" w:hAnsiTheme="majorHAnsi" w:cstheme="minorHAnsi"/>
        </w:rPr>
        <w:t xml:space="preserve">frequently have </w:t>
      </w:r>
      <w:r w:rsidRPr="009D59F6">
        <w:rPr>
          <w:rStyle w:val="StyleUnderline"/>
          <w:rFonts w:asciiTheme="majorHAnsi" w:hAnsiTheme="majorHAnsi" w:cstheme="minorHAnsi"/>
          <w:highlight w:val="cyan"/>
        </w:rPr>
        <w:t>relied on</w:t>
      </w:r>
      <w:r w:rsidRPr="009D59F6">
        <w:rPr>
          <w:rStyle w:val="StyleUnderline"/>
          <w:rFonts w:asciiTheme="majorHAnsi" w:hAnsiTheme="majorHAnsi" w:cstheme="minorHAnsi"/>
        </w:rPr>
        <w:t xml:space="preserve"> </w:t>
      </w:r>
      <w:r w:rsidRPr="009D59F6">
        <w:rPr>
          <w:rStyle w:val="StyleUnderline"/>
          <w:rFonts w:asciiTheme="majorHAnsi" w:hAnsiTheme="majorHAnsi" w:cstheme="minorHAnsi"/>
          <w:highlight w:val="cyan"/>
        </w:rPr>
        <w:t>federalism and the interest in local control of education</w:t>
      </w:r>
      <w:r w:rsidRPr="009D59F6">
        <w:rPr>
          <w:rStyle w:val="StyleUnderline"/>
          <w:rFonts w:asciiTheme="majorHAnsi" w:hAnsiTheme="majorHAnsi" w:cstheme="minorHAnsi"/>
        </w:rPr>
        <w:t xml:space="preserve"> as a reason for </w:t>
      </w:r>
      <w:r w:rsidRPr="009D59F6">
        <w:rPr>
          <w:rStyle w:val="StyleUnderline"/>
          <w:rFonts w:asciiTheme="majorHAnsi" w:hAnsiTheme="majorHAnsi" w:cstheme="minorHAnsi"/>
          <w:highlight w:val="cyan"/>
        </w:rPr>
        <w:t>curtailing efforts</w:t>
      </w:r>
      <w:r w:rsidRPr="009D59F6">
        <w:rPr>
          <w:rStyle w:val="StyleUnderline"/>
          <w:rFonts w:asciiTheme="majorHAnsi" w:hAnsiTheme="majorHAnsi" w:cstheme="minorHAnsi"/>
        </w:rPr>
        <w:t xml:space="preserve"> that sought </w:t>
      </w:r>
      <w:r w:rsidRPr="009D59F6">
        <w:rPr>
          <w:rStyle w:val="StyleUnderline"/>
          <w:rFonts w:asciiTheme="majorHAnsi" w:hAnsiTheme="majorHAnsi" w:cstheme="minorHAnsi"/>
          <w:highlight w:val="cyan"/>
        </w:rPr>
        <w:t>to advance equal educational opportunity</w:t>
      </w:r>
      <w:r w:rsidRPr="009D59F6">
        <w:rPr>
          <w:rStyle w:val="StyleUnderline"/>
          <w:rFonts w:asciiTheme="majorHAnsi" w:hAnsiTheme="majorHAnsi" w:cstheme="minorHAnsi"/>
        </w:rPr>
        <w:t>.</w:t>
      </w:r>
      <w:r w:rsidRPr="009D59F6">
        <w:rPr>
          <w:rFonts w:asciiTheme="majorHAnsi" w:hAnsiTheme="majorHAnsi" w:cstheme="minorHAnsi"/>
          <w:sz w:val="16"/>
        </w:rPr>
        <w:t xml:space="preserve"> 3 13 Also, as I analyzed in detail in prior scholarship, </w:t>
      </w:r>
      <w:r w:rsidRPr="009D59F6">
        <w:rPr>
          <w:rStyle w:val="StyleUnderline"/>
          <w:rFonts w:asciiTheme="majorHAnsi" w:hAnsiTheme="majorHAnsi" w:cstheme="minorHAnsi"/>
        </w:rPr>
        <w:t>courts provide an inferior forum for education policy reform.</w:t>
      </w:r>
      <w:r w:rsidRPr="009D59F6">
        <w:rPr>
          <w:rFonts w:asciiTheme="majorHAnsi" w:hAnsiTheme="majorHAnsi" w:cstheme="minorHAnsi"/>
          <w:sz w:val="16"/>
        </w:rPr>
        <w:t xml:space="preserve">3 14 </w:t>
      </w:r>
      <w:r w:rsidRPr="009D59F6">
        <w:rPr>
          <w:rStyle w:val="StyleUnderline"/>
          <w:rFonts w:asciiTheme="majorHAnsi" w:hAnsiTheme="majorHAnsi" w:cstheme="minorHAnsi"/>
        </w:rPr>
        <w:t>Courts have found a limited ability to institute effective school finance reform when their decisions did not garner significant political support.</w:t>
      </w:r>
      <w:r w:rsidRPr="009D59F6">
        <w:rPr>
          <w:rFonts w:asciiTheme="majorHAnsi" w:hAnsiTheme="majorHAnsi" w:cstheme="minorHAnsi"/>
          <w:sz w:val="16"/>
        </w:rPr>
        <w:t xml:space="preserve"> 3 </w:t>
      </w:r>
      <w:r w:rsidRPr="009D59F6">
        <w:rPr>
          <w:rStyle w:val="StyleUnderline"/>
          <w:rFonts w:asciiTheme="majorHAnsi" w:hAnsiTheme="majorHAnsi" w:cstheme="minorHAnsi"/>
        </w:rPr>
        <w:t xml:space="preserve">15 </w:t>
      </w:r>
      <w:r w:rsidRPr="009D59F6">
        <w:rPr>
          <w:rStyle w:val="StyleUnderline"/>
          <w:rFonts w:asciiTheme="majorHAnsi" w:hAnsiTheme="majorHAnsi" w:cstheme="minorHAnsi"/>
          <w:highlight w:val="cyan"/>
        </w:rPr>
        <w:t>Litigation is</w:t>
      </w:r>
      <w:r w:rsidRPr="009D59F6">
        <w:rPr>
          <w:rStyle w:val="StyleUnderline"/>
          <w:rFonts w:asciiTheme="majorHAnsi" w:hAnsiTheme="majorHAnsi" w:cstheme="minorHAnsi"/>
        </w:rPr>
        <w:t xml:space="preserve"> oftentimes </w:t>
      </w:r>
      <w:r w:rsidRPr="009D59F6">
        <w:rPr>
          <w:rStyle w:val="StyleUnderline"/>
          <w:rFonts w:asciiTheme="majorHAnsi" w:hAnsiTheme="majorHAnsi" w:cstheme="minorHAnsi"/>
          <w:highlight w:val="cyan"/>
        </w:rPr>
        <w:t>slow and piecemeal</w:t>
      </w:r>
      <w:r w:rsidRPr="009D59F6">
        <w:rPr>
          <w:rStyle w:val="StyleUnderline"/>
          <w:rFonts w:asciiTheme="majorHAnsi" w:hAnsiTheme="majorHAnsi" w:cstheme="minorHAnsi"/>
        </w:rPr>
        <w:t xml:space="preserve"> and relies on a court order before a state will initiate reform. Yet, even in the face of such an order, </w:t>
      </w:r>
      <w:r w:rsidRPr="009D59F6">
        <w:rPr>
          <w:rStyle w:val="StyleUnderline"/>
          <w:rFonts w:asciiTheme="majorHAnsi" w:hAnsiTheme="majorHAnsi" w:cstheme="minorHAnsi"/>
          <w:highlight w:val="cyan"/>
        </w:rPr>
        <w:t>legislatures can remain resistant to change.</w:t>
      </w:r>
      <w:r w:rsidRPr="009D59F6">
        <w:rPr>
          <w:rFonts w:asciiTheme="majorHAnsi" w:hAnsiTheme="majorHAnsi" w:cstheme="minorHAnsi"/>
          <w:sz w:val="16"/>
        </w:rPr>
        <w:t xml:space="preserve"> 3 16 Once reform is initiated, court-driven reform also can be difficult and laborious if all or even most revisions to the initial plans require court approval. 1 </w:t>
      </w:r>
      <w:r w:rsidRPr="009D59F6">
        <w:rPr>
          <w:rStyle w:val="StyleUnderline"/>
          <w:rFonts w:asciiTheme="majorHAnsi" w:hAnsiTheme="majorHAnsi" w:cstheme="minorHAnsi"/>
          <w:highlight w:val="cyan"/>
        </w:rPr>
        <w:t>Federal judges often lack</w:t>
      </w:r>
      <w:r w:rsidRPr="009D59F6">
        <w:rPr>
          <w:rStyle w:val="StyleUnderline"/>
          <w:rFonts w:asciiTheme="majorHAnsi" w:hAnsiTheme="majorHAnsi" w:cstheme="minorHAnsi"/>
        </w:rPr>
        <w:t xml:space="preserve"> substantive </w:t>
      </w:r>
      <w:r w:rsidRPr="009D59F6">
        <w:rPr>
          <w:rStyle w:val="StyleUnderline"/>
          <w:rFonts w:asciiTheme="majorHAnsi" w:hAnsiTheme="majorHAnsi" w:cstheme="minorHAnsi"/>
          <w:highlight w:val="cyan"/>
        </w:rPr>
        <w:t>knowledge of</w:t>
      </w:r>
      <w:r w:rsidRPr="009D59F6">
        <w:rPr>
          <w:rStyle w:val="StyleUnderline"/>
          <w:rFonts w:asciiTheme="majorHAnsi" w:hAnsiTheme="majorHAnsi" w:cstheme="minorHAnsi"/>
        </w:rPr>
        <w:t xml:space="preserve"> the complex and </w:t>
      </w:r>
      <w:r w:rsidRPr="009D59F6">
        <w:rPr>
          <w:rStyle w:val="StyleUnderline"/>
          <w:rFonts w:asciiTheme="majorHAnsi" w:hAnsiTheme="majorHAnsi" w:cstheme="minorHAnsi"/>
          <w:highlight w:val="cyan"/>
        </w:rPr>
        <w:t>nuanced education issues</w:t>
      </w:r>
      <w:r w:rsidRPr="009D59F6">
        <w:rPr>
          <w:rStyle w:val="StyleUnderline"/>
          <w:rFonts w:asciiTheme="majorHAnsi" w:hAnsiTheme="majorHAnsi" w:cstheme="minorHAnsi"/>
        </w:rPr>
        <w:t>.</w:t>
      </w:r>
      <w:r w:rsidRPr="009D59F6">
        <w:rPr>
          <w:rFonts w:asciiTheme="majorHAnsi" w:hAnsiTheme="majorHAnsi" w:cstheme="minorHAnsi"/>
          <w:sz w:val="16"/>
        </w:rPr>
        <w:t xml:space="preserve"> 318 </w:t>
      </w:r>
      <w:r w:rsidRPr="009D59F6">
        <w:rPr>
          <w:rStyle w:val="StyleUnderline"/>
          <w:rFonts w:asciiTheme="majorHAnsi" w:hAnsiTheme="majorHAnsi" w:cstheme="minorHAnsi"/>
        </w:rPr>
        <w:t xml:space="preserve">Furthermore, litigation solutions are typically driven by the evidence before the court and thus fail to recognize the competing interests of absent affected constituencies. </w:t>
      </w:r>
      <w:r w:rsidRPr="009D59F6">
        <w:rPr>
          <w:rFonts w:asciiTheme="majorHAnsi" w:hAnsiTheme="majorHAnsi" w:cstheme="minorHAnsi"/>
          <w:sz w:val="16"/>
        </w:rPr>
        <w:t>In contrast, federal support, research, and funding for reform can provide a counterbalance to state and local insistence on maintaining the status quo. 32 0 A federal legislative and executive approach can offer comprehensive solutions that incentivize actions by all of the states, a feat that a litigation effort is unlikely to accomplish.32' In contrast to litigation that regularly requires court approval for any changes to a remedial order, legislative or executive action can offer much-needed flexibility to revisit and refine the legislation, regulations, or initiatives that are implemented.32 2 Legislative and executive action also would benefit from the expertise of federal policymakers who have knowledge of and experience in education and its many complexities. Federal policymakers can seek input from states, scholars, and policymakers when additional expertise and research is needed.323 Additionally, the legislative and executive process can provide a more comprehensive assessment of the problem, the affected constituencies, and possible avenues for reform. 324</w:t>
      </w:r>
      <w:r w:rsidRPr="009D59F6">
        <w:rPr>
          <w:rFonts w:asciiTheme="majorHAnsi" w:hAnsiTheme="majorHAnsi" w:cstheme="minorHAnsi"/>
          <w:u w:val="single"/>
        </w:rPr>
        <w:t xml:space="preserve"> </w:t>
      </w:r>
      <w:r w:rsidRPr="009D59F6">
        <w:rPr>
          <w:rFonts w:asciiTheme="majorHAnsi" w:hAnsiTheme="majorHAnsi" w:cstheme="minorHAnsi"/>
          <w:sz w:val="16"/>
        </w:rPr>
        <w:t xml:space="preserve">Perhaps most importantly, </w:t>
      </w:r>
      <w:r w:rsidRPr="009D59F6">
        <w:rPr>
          <w:rStyle w:val="StyleUnderline"/>
          <w:rFonts w:asciiTheme="majorHAnsi" w:hAnsiTheme="majorHAnsi" w:cstheme="minorHAnsi"/>
        </w:rPr>
        <w:t xml:space="preserve">a </w:t>
      </w:r>
      <w:r w:rsidRPr="009D59F6">
        <w:rPr>
          <w:rStyle w:val="StyleUnderline"/>
          <w:rFonts w:asciiTheme="majorHAnsi" w:hAnsiTheme="majorHAnsi" w:cstheme="minorHAnsi"/>
          <w:highlight w:val="cyan"/>
        </w:rPr>
        <w:t>court-centered reform</w:t>
      </w:r>
      <w:r w:rsidRPr="009D59F6">
        <w:rPr>
          <w:rStyle w:val="StyleUnderline"/>
          <w:rFonts w:asciiTheme="majorHAnsi" w:hAnsiTheme="majorHAnsi" w:cstheme="minorHAnsi"/>
        </w:rPr>
        <w:t xml:space="preserve"> effort </w:t>
      </w:r>
      <w:r w:rsidRPr="009D59F6">
        <w:rPr>
          <w:rStyle w:val="StyleUnderline"/>
          <w:rFonts w:asciiTheme="majorHAnsi" w:hAnsiTheme="majorHAnsi" w:cstheme="minorHAnsi"/>
          <w:highlight w:val="cyan"/>
        </w:rPr>
        <w:t>would undermine</w:t>
      </w:r>
      <w:r w:rsidRPr="009D59F6">
        <w:rPr>
          <w:rStyle w:val="StyleUnderline"/>
          <w:rFonts w:asciiTheme="majorHAnsi" w:hAnsiTheme="majorHAnsi" w:cstheme="minorHAnsi"/>
        </w:rPr>
        <w:t xml:space="preserve"> the collaborative enforcement approach that is critical for </w:t>
      </w:r>
      <w:r w:rsidRPr="009D59F6">
        <w:rPr>
          <w:rStyle w:val="StyleUnderline"/>
          <w:rFonts w:asciiTheme="majorHAnsi" w:hAnsiTheme="majorHAnsi" w:cstheme="minorHAnsi"/>
          <w:highlight w:val="cyan"/>
        </w:rPr>
        <w:t>sustained and continuous improvement</w:t>
      </w:r>
      <w:r w:rsidRPr="009D59F6">
        <w:rPr>
          <w:rStyle w:val="StyleUnderline"/>
          <w:rFonts w:asciiTheme="majorHAnsi" w:hAnsiTheme="majorHAnsi" w:cstheme="minorHAnsi"/>
        </w:rPr>
        <w:t xml:space="preserve"> by the states.</w:t>
      </w:r>
      <w:r w:rsidRPr="009D59F6">
        <w:rPr>
          <w:rFonts w:asciiTheme="majorHAnsi" w:hAnsiTheme="majorHAnsi" w:cstheme="minorHAnsi"/>
          <w:sz w:val="16"/>
        </w:rPr>
        <w:t xml:space="preserve"> </w:t>
      </w:r>
      <w:r w:rsidRPr="009D59F6">
        <w:rPr>
          <w:rStyle w:val="StyleUnderline"/>
          <w:rFonts w:asciiTheme="majorHAnsi" w:hAnsiTheme="majorHAnsi" w:cstheme="minorHAnsi"/>
        </w:rPr>
        <w:t xml:space="preserve">Litigation would introduce an adversarial nature to reform </w:t>
      </w:r>
      <w:r w:rsidRPr="009D59F6">
        <w:rPr>
          <w:rStyle w:val="StyleUnderline"/>
          <w:rFonts w:asciiTheme="majorHAnsi" w:hAnsiTheme="majorHAnsi" w:cstheme="minorHAnsi"/>
          <w:highlight w:val="cyan"/>
        </w:rPr>
        <w:t>and pit the federal government against states and localities</w:t>
      </w:r>
      <w:r w:rsidRPr="009D59F6">
        <w:rPr>
          <w:rFonts w:asciiTheme="majorHAnsi" w:hAnsiTheme="majorHAnsi" w:cstheme="minorHAnsi"/>
          <w:sz w:val="16"/>
        </w:rPr>
        <w:t>.</w:t>
      </w:r>
      <w:r w:rsidRPr="009D59F6">
        <w:rPr>
          <w:rStyle w:val="StyleUnderline"/>
          <w:rFonts w:asciiTheme="majorHAnsi" w:hAnsiTheme="majorHAnsi" w:cstheme="minorHAnsi"/>
        </w:rPr>
        <w:t>325 In contrast, I propose a collaborative approach in which the federal, state, and local governments enter a shoulder-to-shoulder partnership to ensure consistent improvement through federal assistance for state and local reforms.</w:t>
      </w:r>
      <w:r w:rsidRPr="009D59F6">
        <w:rPr>
          <w:rFonts w:asciiTheme="majorHAnsi" w:hAnsiTheme="majorHAnsi" w:cstheme="minorHAnsi"/>
          <w:sz w:val="16"/>
        </w:rPr>
        <w:t>326 For these and other reasons,3 27 my theory relies upon the legislative and executive branches as the avenues for reform. Nevertheless, my theory also could inform judicial understanding of the need to reform education federalism so that education federalism does not continue to serve as one of the obstacles to effective reform.</w:t>
      </w:r>
    </w:p>
    <w:p w14:paraId="7169D456"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Other government branches solve better and result in more centralization</w:t>
      </w:r>
    </w:p>
    <w:p w14:paraId="0403ED5E"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szCs w:val="26"/>
        </w:rPr>
        <w:t xml:space="preserve">Robinson 15 </w:t>
      </w:r>
      <w:r w:rsidRPr="009D59F6">
        <w:rPr>
          <w:rFonts w:asciiTheme="majorHAnsi" w:hAnsiTheme="majorHAnsi" w:cstheme="minorHAnsi"/>
        </w:rPr>
        <w:t xml:space="preserve">(Kimberly J. Robinson, Austin E. Owen Research Scholar &amp; Professor of Law at Richmond School of Law, “Disrupting Education Federalism,” </w:t>
      </w:r>
      <w:r w:rsidRPr="009D59F6">
        <w:rPr>
          <w:rFonts w:asciiTheme="majorHAnsi" w:hAnsiTheme="majorHAnsi" w:cstheme="minorHAnsi"/>
          <w:i/>
        </w:rPr>
        <w:t>Richmond School of Law</w:t>
      </w:r>
      <w:r w:rsidRPr="009D59F6">
        <w:rPr>
          <w:rFonts w:asciiTheme="majorHAnsi" w:hAnsiTheme="majorHAnsi" w:cstheme="minorHAnsi"/>
        </w:rPr>
        <w:t>, http://scholarship.richmond.edu/cgi/viewcontent.cgi?article=2246&amp;context=law-faculty-publications) JZ</w:t>
      </w:r>
    </w:p>
    <w:p w14:paraId="4E92DC7C" w14:textId="0A9AB57A" w:rsidR="00BC4863" w:rsidRPr="009D59F6" w:rsidRDefault="00BC4863" w:rsidP="00BC4863">
      <w:pPr>
        <w:rPr>
          <w:rFonts w:asciiTheme="majorHAnsi" w:hAnsiTheme="majorHAnsi" w:cstheme="minorHAnsi"/>
        </w:rPr>
      </w:pPr>
      <w:r w:rsidRPr="009D59F6">
        <w:rPr>
          <w:rStyle w:val="StyleUnderline"/>
          <w:rFonts w:asciiTheme="majorHAnsi" w:hAnsiTheme="majorHAnsi" w:cstheme="minorHAnsi"/>
        </w:rPr>
        <w:t xml:space="preserve">In contrast, </w:t>
      </w:r>
      <w:r w:rsidRPr="009D59F6">
        <w:rPr>
          <w:rStyle w:val="StyleUnderline"/>
          <w:rFonts w:asciiTheme="majorHAnsi" w:hAnsiTheme="majorHAnsi" w:cstheme="minorHAnsi"/>
          <w:highlight w:val="cyan"/>
        </w:rPr>
        <w:t>federal support</w:t>
      </w:r>
      <w:r w:rsidRPr="009D59F6">
        <w:rPr>
          <w:rStyle w:val="StyleUnderline"/>
          <w:rFonts w:asciiTheme="majorHAnsi" w:hAnsiTheme="majorHAnsi" w:cstheme="minorHAnsi"/>
        </w:rPr>
        <w:t xml:space="preserve">, research, and funding for reform </w:t>
      </w:r>
      <w:r w:rsidRPr="009D59F6">
        <w:rPr>
          <w:rStyle w:val="StyleUnderline"/>
          <w:rFonts w:asciiTheme="majorHAnsi" w:hAnsiTheme="majorHAnsi" w:cstheme="minorHAnsi"/>
          <w:highlight w:val="cyan"/>
        </w:rPr>
        <w:t>can provide a counterbalance to state and local insistence on maintaining the status quo</w:t>
      </w:r>
      <w:r w:rsidRPr="009D59F6">
        <w:rPr>
          <w:rStyle w:val="StyleUnderline"/>
          <w:rFonts w:asciiTheme="majorHAnsi" w:hAnsiTheme="majorHAnsi" w:cstheme="minorHAnsi"/>
        </w:rPr>
        <w:t>.</w:t>
      </w:r>
      <w:r w:rsidRPr="009D59F6">
        <w:rPr>
          <w:rFonts w:asciiTheme="majorHAnsi" w:hAnsiTheme="majorHAnsi" w:cstheme="minorHAnsi"/>
        </w:rPr>
        <w:t xml:space="preserve"> 32 0 </w:t>
      </w:r>
      <w:r w:rsidRPr="009D59F6">
        <w:rPr>
          <w:rStyle w:val="StyleUnderline"/>
          <w:rFonts w:asciiTheme="majorHAnsi" w:hAnsiTheme="majorHAnsi" w:cstheme="minorHAnsi"/>
        </w:rPr>
        <w:t xml:space="preserve">A federal </w:t>
      </w:r>
      <w:r w:rsidRPr="009D59F6">
        <w:rPr>
          <w:rStyle w:val="StyleUnderline"/>
          <w:rFonts w:asciiTheme="majorHAnsi" w:hAnsiTheme="majorHAnsi" w:cstheme="minorHAnsi"/>
          <w:highlight w:val="cyan"/>
        </w:rPr>
        <w:t xml:space="preserve">legislative and executive approach </w:t>
      </w:r>
      <w:r w:rsidRPr="009D59F6">
        <w:rPr>
          <w:rStyle w:val="StyleUnderline"/>
          <w:rFonts w:asciiTheme="majorHAnsi" w:hAnsiTheme="majorHAnsi" w:cstheme="minorHAnsi"/>
        </w:rPr>
        <w:t xml:space="preserve">can offer comprehensive solutions that </w:t>
      </w:r>
      <w:r w:rsidRPr="009D59F6">
        <w:rPr>
          <w:rStyle w:val="StyleUnderline"/>
          <w:rFonts w:asciiTheme="majorHAnsi" w:hAnsiTheme="majorHAnsi" w:cstheme="minorHAnsi"/>
          <w:highlight w:val="cyan"/>
        </w:rPr>
        <w:t>incentivize</w:t>
      </w:r>
      <w:r w:rsidRPr="009D59F6">
        <w:rPr>
          <w:rStyle w:val="StyleUnderline"/>
          <w:rFonts w:asciiTheme="majorHAnsi" w:hAnsiTheme="majorHAnsi" w:cstheme="minorHAnsi"/>
        </w:rPr>
        <w:t xml:space="preserve"> actions by </w:t>
      </w:r>
      <w:r w:rsidRPr="009D59F6">
        <w:rPr>
          <w:rStyle w:val="StyleUnderline"/>
          <w:rFonts w:asciiTheme="majorHAnsi" w:hAnsiTheme="majorHAnsi" w:cstheme="minorHAnsi"/>
          <w:highlight w:val="cyan"/>
        </w:rPr>
        <w:t>all of the states, a feat that</w:t>
      </w:r>
      <w:r w:rsidRPr="009D59F6">
        <w:rPr>
          <w:rStyle w:val="StyleUnderline"/>
          <w:rFonts w:asciiTheme="majorHAnsi" w:hAnsiTheme="majorHAnsi" w:cstheme="minorHAnsi"/>
        </w:rPr>
        <w:t xml:space="preserve"> a </w:t>
      </w:r>
      <w:r w:rsidRPr="009D59F6">
        <w:rPr>
          <w:rStyle w:val="StyleUnderline"/>
          <w:rFonts w:asciiTheme="majorHAnsi" w:hAnsiTheme="majorHAnsi" w:cstheme="minorHAnsi"/>
          <w:highlight w:val="cyan"/>
        </w:rPr>
        <w:t>litigation</w:t>
      </w:r>
      <w:r w:rsidRPr="009D59F6">
        <w:rPr>
          <w:rStyle w:val="StyleUnderline"/>
          <w:rFonts w:asciiTheme="majorHAnsi" w:hAnsiTheme="majorHAnsi" w:cstheme="minorHAnsi"/>
        </w:rPr>
        <w:t xml:space="preserve"> effort </w:t>
      </w:r>
      <w:r w:rsidRPr="009D59F6">
        <w:rPr>
          <w:rStyle w:val="StyleUnderline"/>
          <w:rFonts w:asciiTheme="majorHAnsi" w:hAnsiTheme="majorHAnsi" w:cstheme="minorHAnsi"/>
          <w:highlight w:val="cyan"/>
        </w:rPr>
        <w:t>is unlikely to accomplish</w:t>
      </w:r>
      <w:r w:rsidRPr="009D59F6">
        <w:rPr>
          <w:rStyle w:val="StyleUnderline"/>
          <w:rFonts w:asciiTheme="majorHAnsi" w:hAnsiTheme="majorHAnsi" w:cstheme="minorHAnsi"/>
        </w:rPr>
        <w:t>.</w:t>
      </w:r>
      <w:r w:rsidRPr="009D59F6">
        <w:rPr>
          <w:rFonts w:asciiTheme="majorHAnsi" w:hAnsiTheme="majorHAnsi" w:cstheme="minorHAnsi"/>
        </w:rPr>
        <w:t xml:space="preserve">32' In contrast to litigation that regularly requires court approval for any changes to a remedial order, </w:t>
      </w:r>
      <w:r w:rsidRPr="009D59F6">
        <w:rPr>
          <w:rStyle w:val="StyleUnderline"/>
          <w:rFonts w:asciiTheme="majorHAnsi" w:hAnsiTheme="majorHAnsi" w:cstheme="minorHAnsi"/>
          <w:highlight w:val="cyan"/>
        </w:rPr>
        <w:t>legislative or executive action can offer</w:t>
      </w:r>
      <w:r w:rsidRPr="009D59F6">
        <w:rPr>
          <w:rStyle w:val="StyleUnderline"/>
          <w:rFonts w:asciiTheme="majorHAnsi" w:hAnsiTheme="majorHAnsi" w:cstheme="minorHAnsi"/>
        </w:rPr>
        <w:t xml:space="preserve"> much-needed </w:t>
      </w:r>
      <w:r w:rsidRPr="009D59F6">
        <w:rPr>
          <w:rStyle w:val="StyleUnderline"/>
          <w:rFonts w:asciiTheme="majorHAnsi" w:hAnsiTheme="majorHAnsi" w:cstheme="minorHAnsi"/>
          <w:highlight w:val="cyan"/>
        </w:rPr>
        <w:t>flexibility to</w:t>
      </w:r>
      <w:r w:rsidRPr="009D59F6">
        <w:rPr>
          <w:rStyle w:val="StyleUnderline"/>
          <w:rFonts w:asciiTheme="majorHAnsi" w:hAnsiTheme="majorHAnsi" w:cstheme="minorHAnsi"/>
        </w:rPr>
        <w:t xml:space="preserve"> revisit and </w:t>
      </w:r>
      <w:r w:rsidRPr="009D59F6">
        <w:rPr>
          <w:rStyle w:val="StyleUnderline"/>
          <w:rFonts w:asciiTheme="majorHAnsi" w:hAnsiTheme="majorHAnsi" w:cstheme="minorHAnsi"/>
          <w:highlight w:val="cyan"/>
        </w:rPr>
        <w:t>refine the legislation</w:t>
      </w:r>
      <w:r w:rsidRPr="009D59F6">
        <w:rPr>
          <w:rStyle w:val="StyleUnderline"/>
          <w:rFonts w:asciiTheme="majorHAnsi" w:hAnsiTheme="majorHAnsi" w:cstheme="minorHAnsi"/>
        </w:rPr>
        <w:t>, regulations, or initiatives that are implemented.</w:t>
      </w:r>
      <w:r w:rsidRPr="009D59F6">
        <w:rPr>
          <w:rFonts w:asciiTheme="majorHAnsi" w:hAnsiTheme="majorHAnsi" w:cstheme="minorHAnsi"/>
        </w:rPr>
        <w:t xml:space="preserve">32 2 </w:t>
      </w:r>
      <w:r w:rsidRPr="009D59F6">
        <w:rPr>
          <w:rStyle w:val="StyleUnderline"/>
          <w:rFonts w:asciiTheme="majorHAnsi" w:hAnsiTheme="majorHAnsi" w:cstheme="minorHAnsi"/>
          <w:highlight w:val="cyan"/>
        </w:rPr>
        <w:t>Legislative and executive action also would benefit from the expertise of federal policymakers who have</w:t>
      </w:r>
      <w:r w:rsidRPr="009D59F6">
        <w:rPr>
          <w:rStyle w:val="StyleUnderline"/>
          <w:rFonts w:asciiTheme="majorHAnsi" w:hAnsiTheme="majorHAnsi" w:cstheme="minorHAnsi"/>
        </w:rPr>
        <w:t xml:space="preserve"> knowledge of and </w:t>
      </w:r>
      <w:r w:rsidRPr="009D59F6">
        <w:rPr>
          <w:rStyle w:val="StyleUnderline"/>
          <w:rFonts w:asciiTheme="majorHAnsi" w:hAnsiTheme="majorHAnsi" w:cstheme="minorHAnsi"/>
          <w:highlight w:val="cyan"/>
        </w:rPr>
        <w:t>experience in educatio</w:t>
      </w:r>
      <w:r w:rsidRPr="009D59F6">
        <w:rPr>
          <w:rStyle w:val="StyleUnderline"/>
          <w:rFonts w:asciiTheme="majorHAnsi" w:hAnsiTheme="majorHAnsi" w:cstheme="minorHAnsi"/>
        </w:rPr>
        <w:t>n and its many complexities.</w:t>
      </w:r>
      <w:r w:rsidRPr="009D59F6">
        <w:rPr>
          <w:rFonts w:asciiTheme="majorHAnsi" w:hAnsiTheme="majorHAnsi" w:cstheme="minorHAnsi"/>
        </w:rPr>
        <w:t xml:space="preserve"> Federal policymakers can seek input from states, scholars, and policymakers when additional expertise and research is needed.323 </w:t>
      </w:r>
      <w:r w:rsidRPr="009D59F6">
        <w:rPr>
          <w:rStyle w:val="StyleUnderline"/>
          <w:rFonts w:asciiTheme="majorHAnsi" w:hAnsiTheme="majorHAnsi" w:cstheme="minorHAnsi"/>
        </w:rPr>
        <w:t>Additionally, the legislative and executive process can provide a more comprehensive assessment of the problem, the affected constituencies, and possible avenues for reform.</w:t>
      </w:r>
      <w:r w:rsidRPr="009D59F6">
        <w:rPr>
          <w:rFonts w:asciiTheme="majorHAnsi" w:hAnsiTheme="majorHAnsi" w:cstheme="minorHAnsi"/>
        </w:rPr>
        <w:t xml:space="preserve"> 324</w:t>
      </w:r>
    </w:p>
    <w:p w14:paraId="732164A0" w14:textId="77777777" w:rsidR="00BC4863" w:rsidRPr="009D59F6" w:rsidRDefault="00BC4863" w:rsidP="00BC4863">
      <w:pPr>
        <w:pStyle w:val="Heading2"/>
        <w:rPr>
          <w:rFonts w:asciiTheme="majorHAnsi" w:hAnsiTheme="majorHAnsi" w:cstheme="minorHAnsi"/>
        </w:rPr>
      </w:pPr>
      <w:r w:rsidRPr="009D59F6">
        <w:rPr>
          <w:rFonts w:asciiTheme="majorHAnsi" w:hAnsiTheme="majorHAnsi" w:cstheme="minorHAnsi"/>
        </w:rPr>
        <w:t>Amendments</w:t>
      </w:r>
    </w:p>
    <w:p w14:paraId="631E3753" w14:textId="4B49055A" w:rsidR="00BC4863" w:rsidRPr="009D59F6" w:rsidRDefault="00BC4863" w:rsidP="00BC4863">
      <w:pPr>
        <w:pStyle w:val="Heading3"/>
        <w:rPr>
          <w:rFonts w:asciiTheme="majorHAnsi" w:hAnsiTheme="majorHAnsi" w:cstheme="minorHAnsi"/>
        </w:rPr>
      </w:pPr>
      <w:r w:rsidRPr="009D59F6">
        <w:rPr>
          <w:rFonts w:asciiTheme="majorHAnsi" w:hAnsiTheme="majorHAnsi" w:cstheme="minorHAnsi"/>
        </w:rPr>
        <w:t>Solvency</w:t>
      </w:r>
      <w:r w:rsidR="00393B44" w:rsidRPr="009D59F6">
        <w:rPr>
          <w:rFonts w:asciiTheme="majorHAnsi" w:hAnsiTheme="majorHAnsi" w:cstheme="minorHAnsi"/>
        </w:rPr>
        <w:t xml:space="preserve"> - Amendments</w:t>
      </w:r>
    </w:p>
    <w:p w14:paraId="193D45E5" w14:textId="77777777" w:rsidR="00BC4863" w:rsidRPr="009D59F6" w:rsidRDefault="00BC4863" w:rsidP="00BC4863">
      <w:pPr>
        <w:pStyle w:val="Heading4"/>
        <w:rPr>
          <w:rFonts w:asciiTheme="majorHAnsi" w:hAnsiTheme="majorHAnsi" w:cstheme="minorHAnsi"/>
        </w:rPr>
      </w:pPr>
      <w:r w:rsidRPr="009D59F6">
        <w:rPr>
          <w:rFonts w:asciiTheme="majorHAnsi" w:hAnsiTheme="majorHAnsi" w:cstheme="minorHAnsi"/>
        </w:rPr>
        <w:t>Amendments solve better than courts- won’t be overturned</w:t>
      </w:r>
    </w:p>
    <w:p w14:paraId="5EAF1464" w14:textId="77777777" w:rsidR="00BC4863" w:rsidRPr="009D59F6" w:rsidRDefault="00BC4863" w:rsidP="00BC4863">
      <w:pPr>
        <w:rPr>
          <w:rFonts w:asciiTheme="majorHAnsi" w:hAnsiTheme="majorHAnsi" w:cstheme="minorHAnsi"/>
        </w:rPr>
      </w:pPr>
      <w:r w:rsidRPr="009D59F6">
        <w:rPr>
          <w:rStyle w:val="Style13ptBold"/>
          <w:rFonts w:asciiTheme="majorHAnsi" w:hAnsiTheme="majorHAnsi" w:cstheme="minorHAnsi"/>
        </w:rPr>
        <w:t>Bowman 16</w:t>
      </w:r>
      <w:r w:rsidRPr="009D59F6">
        <w:rPr>
          <w:rFonts w:asciiTheme="majorHAnsi" w:hAnsiTheme="majorHAnsi" w:cstheme="minorHAnsi"/>
        </w:rPr>
        <w:t xml:space="preserve"> (11/28, Kristi, Vice Dean of Academic Affairs and Professor of Law, Michigan State University, “The Failure of Education Federalism”, https://ssrn.com/abstract=2876889, University of Michigan Journal of Law Reform, Forthcoming) MBE</w:t>
      </w:r>
    </w:p>
    <w:p w14:paraId="1BFD6DA6" w14:textId="77777777" w:rsidR="00390B7D" w:rsidRDefault="00BC4863" w:rsidP="00BC4863">
      <w:pPr>
        <w:rPr>
          <w:rFonts w:asciiTheme="majorHAnsi" w:hAnsiTheme="majorHAnsi" w:cstheme="minorHAnsi"/>
          <w:u w:val="single"/>
        </w:rPr>
      </w:pPr>
      <w:r w:rsidRPr="009D59F6">
        <w:rPr>
          <w:rFonts w:asciiTheme="majorHAnsi" w:hAnsiTheme="majorHAnsi" w:cstheme="minorHAnsi"/>
          <w:sz w:val="12"/>
        </w:rPr>
        <w:t xml:space="preserve">At last, </w:t>
      </w:r>
      <w:r w:rsidRPr="009D59F6">
        <w:rPr>
          <w:rFonts w:asciiTheme="majorHAnsi" w:hAnsiTheme="majorHAnsi" w:cstheme="minorHAnsi"/>
          <w:u w:val="single"/>
        </w:rPr>
        <w:t xml:space="preserve">this </w:t>
      </w:r>
      <w:r w:rsidRPr="009D59F6">
        <w:rPr>
          <w:rFonts w:asciiTheme="majorHAnsi" w:hAnsiTheme="majorHAnsi" w:cstheme="minorHAnsi"/>
          <w:highlight w:val="cyan"/>
          <w:u w:val="single"/>
        </w:rPr>
        <w:t>article turns to the idea of a change</w:t>
      </w:r>
      <w:r w:rsidRPr="009D59F6">
        <w:rPr>
          <w:rFonts w:asciiTheme="majorHAnsi" w:hAnsiTheme="majorHAnsi" w:cstheme="minorHAnsi"/>
          <w:u w:val="single"/>
        </w:rPr>
        <w:t xml:space="preserve"> </w:t>
      </w:r>
      <w:r w:rsidRPr="009D59F6">
        <w:rPr>
          <w:rFonts w:asciiTheme="majorHAnsi" w:hAnsiTheme="majorHAnsi" w:cstheme="minorHAnsi"/>
          <w:sz w:val="12"/>
        </w:rPr>
        <w:t xml:space="preserve">via federal courts. This is not a perfect solution, so much so that it is also a last resort, although given the </w:t>
      </w:r>
      <w:r w:rsidRPr="009D59F6">
        <w:rPr>
          <w:rFonts w:asciiTheme="majorHAnsi" w:hAnsiTheme="majorHAnsi" w:cstheme="minorHAnsi"/>
          <w:highlight w:val="cyan"/>
          <w:u w:val="single"/>
        </w:rPr>
        <w:t>education policy</w:t>
      </w:r>
      <w:r w:rsidRPr="009D59F6">
        <w:rPr>
          <w:rFonts w:asciiTheme="majorHAnsi" w:hAnsiTheme="majorHAnsi" w:cstheme="minorHAnsi"/>
          <w:sz w:val="12"/>
        </w:rPr>
        <w:t xml:space="preserve"> to which </w:t>
      </w:r>
      <w:r w:rsidRPr="009D59F6">
        <w:rPr>
          <w:rFonts w:asciiTheme="majorHAnsi" w:hAnsiTheme="majorHAnsi" w:cstheme="minorHAnsi"/>
          <w:highlight w:val="cyan"/>
          <w:u w:val="single"/>
        </w:rPr>
        <w:t>Congress and the Trump Administration seem receptive</w:t>
      </w:r>
      <w:r w:rsidRPr="009D59F6">
        <w:rPr>
          <w:rFonts w:asciiTheme="majorHAnsi" w:hAnsiTheme="majorHAnsi" w:cstheme="minorHAnsi"/>
          <w:sz w:val="12"/>
          <w:highlight w:val="cyan"/>
        </w:rPr>
        <w:t>,</w:t>
      </w:r>
      <w:r w:rsidRPr="009D59F6">
        <w:rPr>
          <w:rFonts w:asciiTheme="majorHAnsi" w:hAnsiTheme="majorHAnsi" w:cstheme="minorHAnsi"/>
          <w:sz w:val="12"/>
        </w:rPr>
        <w:t xml:space="preserve"> including Secretary of Education Betsy DeVos, common law change it may be the most likely vehicle for progress in the short term. While </w:t>
      </w:r>
      <w:r w:rsidRPr="009D59F6">
        <w:rPr>
          <w:rFonts w:asciiTheme="majorHAnsi" w:hAnsiTheme="majorHAnsi" w:cstheme="minorHAnsi"/>
          <w:u w:val="single"/>
        </w:rPr>
        <w:t>courts</w:t>
      </w:r>
      <w:r w:rsidRPr="009D59F6">
        <w:rPr>
          <w:rFonts w:asciiTheme="majorHAnsi" w:hAnsiTheme="majorHAnsi" w:cstheme="minorHAnsi"/>
          <w:sz w:val="12"/>
        </w:rPr>
        <w:t xml:space="preserve"> are the backstop for legislative and executive (and lower court) action gone awry, unlike 194 Black, supra note --. 195 Alyson Klein, Which GOP Presidential Candidates Want to Abolish the Education Department?, EDUC. WEEK (Oct. 19, 2015); Anya Kamenetz, About That Bill Abolishing the Department of Education (Feb. 9, 2017), NPR.Ed., available at: http://www.npr.org/sections/ed/2017/02/09/514148945/about-that-bill-abolishing-the-departmentof-education. 196 567 U.S. ___, 132 S.Ct. 2566 (2012). 197 Robinson, supra note – at 1007-10; Samuel R. Bagenstos, The Anti-Leveraging Principle and the Spending Clause After NFIB, 101 GEO. L.J. 861, 871 (2013); Eloise Pasachoff, Conditional Spending After NFIB v. Sebelius: The Example of Federal Education Law, 62 AM. U. L. REV. 577, 594 (2013). 48 legislatures they hear </w:t>
      </w:r>
      <w:r w:rsidRPr="009D59F6">
        <w:rPr>
          <w:rFonts w:asciiTheme="majorHAnsi" w:hAnsiTheme="majorHAnsi" w:cstheme="minorHAnsi"/>
          <w:u w:val="single"/>
        </w:rPr>
        <w:t>only issues brought to them and opine about cases and controversies</w:t>
      </w:r>
      <w:r w:rsidRPr="009D59F6">
        <w:rPr>
          <w:rFonts w:asciiTheme="majorHAnsi" w:hAnsiTheme="majorHAnsi" w:cstheme="minorHAnsi"/>
          <w:sz w:val="12"/>
        </w:rPr>
        <w:t xml:space="preserve">. Additionally, scholars have raised important questions about </w:t>
      </w:r>
      <w:r w:rsidRPr="009D59F6">
        <w:rPr>
          <w:rFonts w:asciiTheme="majorHAnsi" w:hAnsiTheme="majorHAnsi" w:cstheme="minorHAnsi"/>
          <w:highlight w:val="cyan"/>
          <w:u w:val="single"/>
        </w:rPr>
        <w:t>courts’ limited ability to produce social change</w:t>
      </w:r>
      <w:r w:rsidRPr="009D59F6">
        <w:rPr>
          <w:rFonts w:asciiTheme="majorHAnsi" w:hAnsiTheme="majorHAnsi" w:cstheme="minorHAnsi"/>
          <w:sz w:val="12"/>
        </w:rPr>
        <w:t xml:space="preserve">.198 Finally, </w:t>
      </w:r>
      <w:r w:rsidRPr="009D59F6">
        <w:rPr>
          <w:rFonts w:asciiTheme="majorHAnsi" w:hAnsiTheme="majorHAnsi" w:cstheme="minorHAnsi"/>
          <w:u w:val="single"/>
        </w:rPr>
        <w:t>changing federal common law</w:t>
      </w:r>
      <w:r w:rsidRPr="009D59F6">
        <w:rPr>
          <w:rFonts w:asciiTheme="majorHAnsi" w:hAnsiTheme="majorHAnsi" w:cstheme="minorHAnsi"/>
          <w:sz w:val="12"/>
        </w:rPr>
        <w:t xml:space="preserve"> is certainly not for the faint of heart. However, </w:t>
      </w:r>
      <w:r w:rsidRPr="009D59F6">
        <w:rPr>
          <w:rFonts w:asciiTheme="majorHAnsi" w:hAnsiTheme="majorHAnsi" w:cstheme="minorHAnsi"/>
          <w:u w:val="single"/>
        </w:rPr>
        <w:t xml:space="preserve">the central benefits of this approach are that when </w:t>
      </w:r>
      <w:r w:rsidRPr="009D59F6">
        <w:rPr>
          <w:rFonts w:asciiTheme="majorHAnsi" w:hAnsiTheme="majorHAnsi" w:cstheme="minorHAnsi"/>
          <w:highlight w:val="cyan"/>
          <w:u w:val="single"/>
        </w:rPr>
        <w:t>constitutional change</w:t>
      </w:r>
      <w:r w:rsidRPr="009D59F6">
        <w:rPr>
          <w:rFonts w:asciiTheme="majorHAnsi" w:hAnsiTheme="majorHAnsi" w:cstheme="minorHAnsi"/>
          <w:u w:val="single"/>
        </w:rPr>
        <w:t xml:space="preserve"> is accomplished, </w:t>
      </w:r>
      <w:r w:rsidRPr="009D59F6">
        <w:rPr>
          <w:rFonts w:asciiTheme="majorHAnsi" w:hAnsiTheme="majorHAnsi" w:cstheme="minorHAnsi"/>
          <w:highlight w:val="cyan"/>
          <w:u w:val="single"/>
        </w:rPr>
        <w:t>it is</w:t>
      </w:r>
      <w:r w:rsidRPr="009D59F6">
        <w:rPr>
          <w:rFonts w:asciiTheme="majorHAnsi" w:hAnsiTheme="majorHAnsi" w:cstheme="minorHAnsi"/>
          <w:u w:val="single"/>
        </w:rPr>
        <w:t xml:space="preserve"> </w:t>
      </w:r>
      <w:r w:rsidRPr="009D59F6">
        <w:rPr>
          <w:rFonts w:asciiTheme="majorHAnsi" w:hAnsiTheme="majorHAnsi" w:cstheme="minorHAnsi"/>
          <w:highlight w:val="cyan"/>
          <w:u w:val="single"/>
        </w:rPr>
        <w:t>applicable nationwide and profoundly difficult to undo</w:t>
      </w:r>
      <w:r w:rsidRPr="009D59F6">
        <w:rPr>
          <w:rFonts w:asciiTheme="majorHAnsi" w:hAnsiTheme="majorHAnsi" w:cstheme="minorHAnsi"/>
          <w:sz w:val="12"/>
        </w:rPr>
        <w:t xml:space="preserve">. The conventional manner of </w:t>
      </w:r>
      <w:r w:rsidRPr="009D59F6">
        <w:rPr>
          <w:rFonts w:asciiTheme="majorHAnsi" w:hAnsiTheme="majorHAnsi" w:cstheme="minorHAnsi"/>
          <w:highlight w:val="cyan"/>
          <w:u w:val="single"/>
        </w:rPr>
        <w:t>amending the Constitution is via a proposal from Congress to the states under Article V</w:t>
      </w:r>
      <w:r w:rsidRPr="009D59F6">
        <w:rPr>
          <w:rFonts w:asciiTheme="majorHAnsi" w:hAnsiTheme="majorHAnsi" w:cstheme="minorHAnsi"/>
          <w:sz w:val="12"/>
        </w:rPr>
        <w:t xml:space="preserve">.199 In today’s hyper-politicized environment, it is all but impossible to imagine a proposed amendment about a social welfare issue over which states have historically had so much authority being successful via this route.200 Another way of effectively amending the Constitution, though, is through judicial interpretation.201 This approach is far more likely to succeed than an amendment through ratification, though the chances may still be slim. That said, the Court’s jurisprudence has left a door cracked open in Substantive Due Process.202 Coupling this interpretation with the Court’s increasing use of rational basis with bite in Equal Protection (which is connected to the slow disintegration of the scrutiny categories203) creates the potential for federal courts to </w:t>
      </w:r>
      <w:r w:rsidRPr="009D59F6">
        <w:rPr>
          <w:rFonts w:asciiTheme="majorHAnsi" w:hAnsiTheme="majorHAnsi" w:cstheme="minorHAnsi"/>
          <w:u w:val="single"/>
        </w:rPr>
        <w:t>reenter the education reform arena in a meaningful way, engaging liberty and equality simultaneously.</w:t>
      </w:r>
    </w:p>
    <w:sectPr w:rsidR="00390B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FA33BC"/>
    <w:multiLevelType w:val="hybridMultilevel"/>
    <w:tmpl w:val="3C54F650"/>
    <w:lvl w:ilvl="0" w:tplc="3ED4C94E">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E96C4E"/>
    <w:multiLevelType w:val="hybridMultilevel"/>
    <w:tmpl w:val="AF84E112"/>
    <w:lvl w:ilvl="0" w:tplc="513E0CB4">
      <w:start w:val="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3E0F9A"/>
    <w:multiLevelType w:val="hybridMultilevel"/>
    <w:tmpl w:val="78F25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1A6143"/>
    <w:multiLevelType w:val="hybridMultilevel"/>
    <w:tmpl w:val="DDCA2A1C"/>
    <w:lvl w:ilvl="0" w:tplc="D68A1E4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BC4863"/>
    <w:rsid w:val="000029E3"/>
    <w:rsid w:val="000029E8"/>
    <w:rsid w:val="00004225"/>
    <w:rsid w:val="00006282"/>
    <w:rsid w:val="000066CA"/>
    <w:rsid w:val="00007264"/>
    <w:rsid w:val="000076A9"/>
    <w:rsid w:val="00014FAD"/>
    <w:rsid w:val="00015D2A"/>
    <w:rsid w:val="0002490B"/>
    <w:rsid w:val="00026465"/>
    <w:rsid w:val="00030204"/>
    <w:rsid w:val="000310D8"/>
    <w:rsid w:val="000312A0"/>
    <w:rsid w:val="0003396C"/>
    <w:rsid w:val="00035337"/>
    <w:rsid w:val="00052FB1"/>
    <w:rsid w:val="00054276"/>
    <w:rsid w:val="000547B1"/>
    <w:rsid w:val="0006091E"/>
    <w:rsid w:val="000638C1"/>
    <w:rsid w:val="00065510"/>
    <w:rsid w:val="00065FEE"/>
    <w:rsid w:val="00066E3C"/>
    <w:rsid w:val="00072718"/>
    <w:rsid w:val="0007381E"/>
    <w:rsid w:val="00076094"/>
    <w:rsid w:val="0008785F"/>
    <w:rsid w:val="00090CBE"/>
    <w:rsid w:val="00094DEC"/>
    <w:rsid w:val="000A2D8A"/>
    <w:rsid w:val="000C579B"/>
    <w:rsid w:val="000D26A6"/>
    <w:rsid w:val="000D2B90"/>
    <w:rsid w:val="000D6ED8"/>
    <w:rsid w:val="000D717B"/>
    <w:rsid w:val="000F3CBE"/>
    <w:rsid w:val="000F4B19"/>
    <w:rsid w:val="00100B28"/>
    <w:rsid w:val="00117316"/>
    <w:rsid w:val="001209B4"/>
    <w:rsid w:val="001269F1"/>
    <w:rsid w:val="001442C6"/>
    <w:rsid w:val="0017459B"/>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2E21"/>
    <w:rsid w:val="002502CF"/>
    <w:rsid w:val="00267EBB"/>
    <w:rsid w:val="0027023B"/>
    <w:rsid w:val="00272F3F"/>
    <w:rsid w:val="00274EDB"/>
    <w:rsid w:val="0027729E"/>
    <w:rsid w:val="002843B2"/>
    <w:rsid w:val="00284ED6"/>
    <w:rsid w:val="00290C5A"/>
    <w:rsid w:val="00290C92"/>
    <w:rsid w:val="0029647A"/>
    <w:rsid w:val="00296504"/>
    <w:rsid w:val="002A18AB"/>
    <w:rsid w:val="002B5511"/>
    <w:rsid w:val="002B7ACF"/>
    <w:rsid w:val="002E0643"/>
    <w:rsid w:val="002E392E"/>
    <w:rsid w:val="002E6BBC"/>
    <w:rsid w:val="002F1BA9"/>
    <w:rsid w:val="002F6E74"/>
    <w:rsid w:val="003106B3"/>
    <w:rsid w:val="0031385D"/>
    <w:rsid w:val="003171AB"/>
    <w:rsid w:val="003223B2"/>
    <w:rsid w:val="00322A67"/>
    <w:rsid w:val="00326331"/>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0B7D"/>
    <w:rsid w:val="003933F9"/>
    <w:rsid w:val="00393B44"/>
    <w:rsid w:val="00395864"/>
    <w:rsid w:val="00396557"/>
    <w:rsid w:val="00397316"/>
    <w:rsid w:val="003A248F"/>
    <w:rsid w:val="003A4D9C"/>
    <w:rsid w:val="003B1015"/>
    <w:rsid w:val="003B1668"/>
    <w:rsid w:val="003C5F4C"/>
    <w:rsid w:val="003D5EA8"/>
    <w:rsid w:val="003D7B28"/>
    <w:rsid w:val="003E305E"/>
    <w:rsid w:val="003E34DB"/>
    <w:rsid w:val="003E4DC8"/>
    <w:rsid w:val="003E5302"/>
    <w:rsid w:val="003E5BF1"/>
    <w:rsid w:val="003F1562"/>
    <w:rsid w:val="003F2452"/>
    <w:rsid w:val="003F41EA"/>
    <w:rsid w:val="003F7DF0"/>
    <w:rsid w:val="004039AF"/>
    <w:rsid w:val="00407AFF"/>
    <w:rsid w:val="0041155D"/>
    <w:rsid w:val="004131A5"/>
    <w:rsid w:val="004170BF"/>
    <w:rsid w:val="004270E3"/>
    <w:rsid w:val="004348DC"/>
    <w:rsid w:val="00434921"/>
    <w:rsid w:val="00442018"/>
    <w:rsid w:val="00446567"/>
    <w:rsid w:val="00447B10"/>
    <w:rsid w:val="00452EE4"/>
    <w:rsid w:val="00452F0B"/>
    <w:rsid w:val="004536D6"/>
    <w:rsid w:val="00457224"/>
    <w:rsid w:val="00462AE1"/>
    <w:rsid w:val="0047482C"/>
    <w:rsid w:val="00475436"/>
    <w:rsid w:val="0048047E"/>
    <w:rsid w:val="00482AF9"/>
    <w:rsid w:val="00496BB2"/>
    <w:rsid w:val="004A2B73"/>
    <w:rsid w:val="004B37B4"/>
    <w:rsid w:val="004B5D4D"/>
    <w:rsid w:val="004B72B4"/>
    <w:rsid w:val="004C0314"/>
    <w:rsid w:val="004C0D3D"/>
    <w:rsid w:val="004C213E"/>
    <w:rsid w:val="004C376C"/>
    <w:rsid w:val="004C657F"/>
    <w:rsid w:val="004C7687"/>
    <w:rsid w:val="004D17D8"/>
    <w:rsid w:val="004D1F54"/>
    <w:rsid w:val="004D52D8"/>
    <w:rsid w:val="004E355B"/>
    <w:rsid w:val="005028E5"/>
    <w:rsid w:val="00503735"/>
    <w:rsid w:val="0050624F"/>
    <w:rsid w:val="00516A88"/>
    <w:rsid w:val="00522065"/>
    <w:rsid w:val="005224F2"/>
    <w:rsid w:val="005331FF"/>
    <w:rsid w:val="00533F1C"/>
    <w:rsid w:val="00536D8B"/>
    <w:rsid w:val="005379C3"/>
    <w:rsid w:val="00550423"/>
    <w:rsid w:val="005519C2"/>
    <w:rsid w:val="005523E0"/>
    <w:rsid w:val="0055320F"/>
    <w:rsid w:val="0055699B"/>
    <w:rsid w:val="0056020A"/>
    <w:rsid w:val="00563D3D"/>
    <w:rsid w:val="005659AA"/>
    <w:rsid w:val="005676E8"/>
    <w:rsid w:val="00570872"/>
    <w:rsid w:val="00577C12"/>
    <w:rsid w:val="00580BFC"/>
    <w:rsid w:val="00581048"/>
    <w:rsid w:val="00581203"/>
    <w:rsid w:val="0058349C"/>
    <w:rsid w:val="00585FBE"/>
    <w:rsid w:val="005870E8"/>
    <w:rsid w:val="0058789C"/>
    <w:rsid w:val="005A4D4E"/>
    <w:rsid w:val="005A64D5"/>
    <w:rsid w:val="005A7237"/>
    <w:rsid w:val="005B21FA"/>
    <w:rsid w:val="005B3244"/>
    <w:rsid w:val="005B6EE8"/>
    <w:rsid w:val="005B7731"/>
    <w:rsid w:val="005C4515"/>
    <w:rsid w:val="005C5602"/>
    <w:rsid w:val="005C74A6"/>
    <w:rsid w:val="005D3B4D"/>
    <w:rsid w:val="005D615C"/>
    <w:rsid w:val="005E1860"/>
    <w:rsid w:val="005E75F5"/>
    <w:rsid w:val="005F063B"/>
    <w:rsid w:val="005F192D"/>
    <w:rsid w:val="005F24C8"/>
    <w:rsid w:val="005F26AF"/>
    <w:rsid w:val="00605794"/>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0F20"/>
    <w:rsid w:val="00674A78"/>
    <w:rsid w:val="00696A16"/>
    <w:rsid w:val="006A1C81"/>
    <w:rsid w:val="006A4840"/>
    <w:rsid w:val="006A52A0"/>
    <w:rsid w:val="006A7E1D"/>
    <w:rsid w:val="006C3A56"/>
    <w:rsid w:val="006D13F4"/>
    <w:rsid w:val="006D6AED"/>
    <w:rsid w:val="006E6D0B"/>
    <w:rsid w:val="006E7162"/>
    <w:rsid w:val="006F126E"/>
    <w:rsid w:val="006F32C9"/>
    <w:rsid w:val="006F3834"/>
    <w:rsid w:val="006F5693"/>
    <w:rsid w:val="006F5D4C"/>
    <w:rsid w:val="00702002"/>
    <w:rsid w:val="00717B01"/>
    <w:rsid w:val="007227D9"/>
    <w:rsid w:val="0072491F"/>
    <w:rsid w:val="00725598"/>
    <w:rsid w:val="00726DEA"/>
    <w:rsid w:val="007374A1"/>
    <w:rsid w:val="00752712"/>
    <w:rsid w:val="00753A84"/>
    <w:rsid w:val="007611F5"/>
    <w:rsid w:val="007619E4"/>
    <w:rsid w:val="00761E75"/>
    <w:rsid w:val="0076495E"/>
    <w:rsid w:val="00765FC8"/>
    <w:rsid w:val="00775694"/>
    <w:rsid w:val="00781CE3"/>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496A"/>
    <w:rsid w:val="008C0FA2"/>
    <w:rsid w:val="008C2342"/>
    <w:rsid w:val="008C77B6"/>
    <w:rsid w:val="008D1B91"/>
    <w:rsid w:val="008D724A"/>
    <w:rsid w:val="008E7A3E"/>
    <w:rsid w:val="008F41FD"/>
    <w:rsid w:val="008F4479"/>
    <w:rsid w:val="008F4BA0"/>
    <w:rsid w:val="00901726"/>
    <w:rsid w:val="00902384"/>
    <w:rsid w:val="00920E6A"/>
    <w:rsid w:val="00931816"/>
    <w:rsid w:val="00932C71"/>
    <w:rsid w:val="009509D5"/>
    <w:rsid w:val="009538F5"/>
    <w:rsid w:val="00957187"/>
    <w:rsid w:val="00960255"/>
    <w:rsid w:val="009603E1"/>
    <w:rsid w:val="00961C10"/>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D59F6"/>
    <w:rsid w:val="009E160D"/>
    <w:rsid w:val="009F1CBB"/>
    <w:rsid w:val="009F3305"/>
    <w:rsid w:val="009F6FB2"/>
    <w:rsid w:val="00A071C0"/>
    <w:rsid w:val="00A138CD"/>
    <w:rsid w:val="00A22670"/>
    <w:rsid w:val="00A24B35"/>
    <w:rsid w:val="00A271BA"/>
    <w:rsid w:val="00A27F86"/>
    <w:rsid w:val="00A431C6"/>
    <w:rsid w:val="00A53826"/>
    <w:rsid w:val="00A54315"/>
    <w:rsid w:val="00A60FBC"/>
    <w:rsid w:val="00A65C0B"/>
    <w:rsid w:val="00A7075D"/>
    <w:rsid w:val="00A776BA"/>
    <w:rsid w:val="00A81FD2"/>
    <w:rsid w:val="00A8441A"/>
    <w:rsid w:val="00A8674A"/>
    <w:rsid w:val="00A91FD7"/>
    <w:rsid w:val="00A963A9"/>
    <w:rsid w:val="00A96E24"/>
    <w:rsid w:val="00AA6F6E"/>
    <w:rsid w:val="00AB122B"/>
    <w:rsid w:val="00AB21B0"/>
    <w:rsid w:val="00AB48D3"/>
    <w:rsid w:val="00AC3D6F"/>
    <w:rsid w:val="00AE0243"/>
    <w:rsid w:val="00AE1BAD"/>
    <w:rsid w:val="00AE2124"/>
    <w:rsid w:val="00AE24BC"/>
    <w:rsid w:val="00AE3E3F"/>
    <w:rsid w:val="00AF2516"/>
    <w:rsid w:val="00AF4760"/>
    <w:rsid w:val="00AF55D4"/>
    <w:rsid w:val="00AF675D"/>
    <w:rsid w:val="00B0505F"/>
    <w:rsid w:val="00B05C2D"/>
    <w:rsid w:val="00B12933"/>
    <w:rsid w:val="00B12B88"/>
    <w:rsid w:val="00B137E0"/>
    <w:rsid w:val="00B13BC8"/>
    <w:rsid w:val="00B24662"/>
    <w:rsid w:val="00B3569C"/>
    <w:rsid w:val="00B41481"/>
    <w:rsid w:val="00B43676"/>
    <w:rsid w:val="00B5602D"/>
    <w:rsid w:val="00B60125"/>
    <w:rsid w:val="00B6267B"/>
    <w:rsid w:val="00B6656B"/>
    <w:rsid w:val="00B71625"/>
    <w:rsid w:val="00B75C54"/>
    <w:rsid w:val="00B84AF5"/>
    <w:rsid w:val="00B8710E"/>
    <w:rsid w:val="00B92A93"/>
    <w:rsid w:val="00B93B29"/>
    <w:rsid w:val="00BA17A8"/>
    <w:rsid w:val="00BA3C33"/>
    <w:rsid w:val="00BB0878"/>
    <w:rsid w:val="00BB1879"/>
    <w:rsid w:val="00BC0ABE"/>
    <w:rsid w:val="00BC30DB"/>
    <w:rsid w:val="00BC4863"/>
    <w:rsid w:val="00BC64FF"/>
    <w:rsid w:val="00BC7C37"/>
    <w:rsid w:val="00BD2244"/>
    <w:rsid w:val="00BE1ACE"/>
    <w:rsid w:val="00BE6472"/>
    <w:rsid w:val="00BF0AB0"/>
    <w:rsid w:val="00BF29B8"/>
    <w:rsid w:val="00BF46EA"/>
    <w:rsid w:val="00C07769"/>
    <w:rsid w:val="00C07D05"/>
    <w:rsid w:val="00C10856"/>
    <w:rsid w:val="00C203FA"/>
    <w:rsid w:val="00C228EB"/>
    <w:rsid w:val="00C244F5"/>
    <w:rsid w:val="00C3164F"/>
    <w:rsid w:val="00C31B5E"/>
    <w:rsid w:val="00C34D3E"/>
    <w:rsid w:val="00C35B37"/>
    <w:rsid w:val="00C3747A"/>
    <w:rsid w:val="00C37F29"/>
    <w:rsid w:val="00C4320D"/>
    <w:rsid w:val="00C56DCC"/>
    <w:rsid w:val="00C57075"/>
    <w:rsid w:val="00C72AFE"/>
    <w:rsid w:val="00C81619"/>
    <w:rsid w:val="00CA013C"/>
    <w:rsid w:val="00CA6D6D"/>
    <w:rsid w:val="00CC7A4E"/>
    <w:rsid w:val="00CD1359"/>
    <w:rsid w:val="00CD4C83"/>
    <w:rsid w:val="00CE5C12"/>
    <w:rsid w:val="00D01EDC"/>
    <w:rsid w:val="00D078AA"/>
    <w:rsid w:val="00D10058"/>
    <w:rsid w:val="00D11978"/>
    <w:rsid w:val="00D15E30"/>
    <w:rsid w:val="00D16129"/>
    <w:rsid w:val="00D25DBD"/>
    <w:rsid w:val="00D262E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17DD"/>
    <w:rsid w:val="00DB2337"/>
    <w:rsid w:val="00DB5F87"/>
    <w:rsid w:val="00DB699B"/>
    <w:rsid w:val="00DC0376"/>
    <w:rsid w:val="00DC099B"/>
    <w:rsid w:val="00DC2BE5"/>
    <w:rsid w:val="00DC4075"/>
    <w:rsid w:val="00DD4CD4"/>
    <w:rsid w:val="00DD65A2"/>
    <w:rsid w:val="00DD6770"/>
    <w:rsid w:val="00DD7D01"/>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657C1"/>
    <w:rsid w:val="00E72115"/>
    <w:rsid w:val="00E8322E"/>
    <w:rsid w:val="00E903E0"/>
    <w:rsid w:val="00EA1115"/>
    <w:rsid w:val="00EA39EB"/>
    <w:rsid w:val="00EA58CE"/>
    <w:rsid w:val="00EB33FF"/>
    <w:rsid w:val="00EB3D1A"/>
    <w:rsid w:val="00EB5572"/>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4921"/>
    <w:rsid w:val="00F277AA"/>
    <w:rsid w:val="00F31955"/>
    <w:rsid w:val="00F34C06"/>
    <w:rsid w:val="00F43EA3"/>
    <w:rsid w:val="00F50C55"/>
    <w:rsid w:val="00F57FFB"/>
    <w:rsid w:val="00F601E6"/>
    <w:rsid w:val="00F73954"/>
    <w:rsid w:val="00F94060"/>
    <w:rsid w:val="00FA56F6"/>
    <w:rsid w:val="00FB329D"/>
    <w:rsid w:val="00FB4B1C"/>
    <w:rsid w:val="00FC27E3"/>
    <w:rsid w:val="00FC74C7"/>
    <w:rsid w:val="00FD451D"/>
    <w:rsid w:val="00FD5B22"/>
    <w:rsid w:val="00FE1B01"/>
    <w:rsid w:val="00FE47E1"/>
    <w:rsid w:val="00FF7F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F2D3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390B7D"/>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390B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90B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unhideWhenUsed/>
    <w:qFormat/>
    <w:rsid w:val="00390B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
    <w:basedOn w:val="Normal"/>
    <w:next w:val="Normal"/>
    <w:link w:val="Heading4Char"/>
    <w:uiPriority w:val="3"/>
    <w:unhideWhenUsed/>
    <w:qFormat/>
    <w:rsid w:val="00390B7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90B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0B7D"/>
  </w:style>
  <w:style w:type="character" w:customStyle="1" w:styleId="Heading1Char">
    <w:name w:val="Heading 1 Char"/>
    <w:aliases w:val="Pocket Char"/>
    <w:basedOn w:val="DefaultParagraphFont"/>
    <w:link w:val="Heading1"/>
    <w:rsid w:val="00390B7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90B7D"/>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Heading 3 Char Char Char Char Char,Citation Char Char Char Char Char,Citation Char1 Char Char Char,Heading 3 Char Char1 Char,Citation Char Char1 Char"/>
    <w:basedOn w:val="DefaultParagraphFont"/>
    <w:link w:val="Heading3"/>
    <w:uiPriority w:val="2"/>
    <w:rsid w:val="00390B7D"/>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390B7D"/>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90B7D"/>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6"/>
    <w:qFormat/>
    <w:rsid w:val="00390B7D"/>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7"/>
    <w:qFormat/>
    <w:rsid w:val="00390B7D"/>
    <w:rPr>
      <w:rFonts w:ascii="Calibri" w:hAnsi="Calibri" w:cs="Calibri"/>
      <w:b/>
      <w:i w:val="0"/>
      <w:iCs/>
      <w:sz w:val="22"/>
      <w:u w:val="single"/>
      <w:bdr w:val="none" w:sz="0" w:space="0" w:color="auto"/>
    </w:rPr>
  </w:style>
  <w:style w:type="paragraph" w:customStyle="1" w:styleId="textbold">
    <w:name w:val="text bold"/>
    <w:basedOn w:val="Normal"/>
    <w:link w:val="Emphasis"/>
    <w:uiPriority w:val="7"/>
    <w:qFormat/>
    <w:rsid w:val="00BC4863"/>
    <w:pPr>
      <w:ind w:left="720"/>
      <w:jc w:val="both"/>
    </w:pPr>
    <w:rPr>
      <w:rFonts w:eastAsiaTheme="minorEastAsia"/>
      <w:b/>
      <w:iCs/>
      <w:szCs w:val="24"/>
      <w:u w:val="single"/>
    </w:rPr>
  </w:style>
  <w:style w:type="character" w:styleId="FollowedHyperlink">
    <w:name w:val="FollowedHyperlink"/>
    <w:basedOn w:val="DefaultParagraphFont"/>
    <w:uiPriority w:val="99"/>
    <w:semiHidden/>
    <w:unhideWhenUsed/>
    <w:rsid w:val="00390B7D"/>
    <w:rPr>
      <w:color w:val="auto"/>
      <w:u w:val="none"/>
    </w:rPr>
  </w:style>
  <w:style w:type="character" w:styleId="Hyperlink">
    <w:name w:val="Hyperlink"/>
    <w:aliases w:val="heading 1 (block title),Important,Read,Internet Link,Card Text,Analytic Text,Internet link,Char Char1,Heading 3 Char2,Block Char1,Heading 3 Char1 Char1,No Underline Char1,Text 7 Char1,Tags v 2 Char1,Card Char1,3: Cite Char1,Index Headers Char1"/>
    <w:basedOn w:val="DefaultParagraphFont"/>
    <w:uiPriority w:val="99"/>
    <w:unhideWhenUsed/>
    <w:rsid w:val="00390B7D"/>
    <w:rPr>
      <w:color w:val="auto"/>
      <w:u w:val="none"/>
    </w:rPr>
  </w:style>
  <w:style w:type="paragraph" w:styleId="DocumentMap">
    <w:name w:val="Document Map"/>
    <w:basedOn w:val="Normal"/>
    <w:link w:val="DocumentMapChar"/>
    <w:uiPriority w:val="99"/>
    <w:semiHidden/>
    <w:unhideWhenUsed/>
    <w:rsid w:val="00DB17D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B17DD"/>
    <w:rPr>
      <w:rFonts w:ascii="Lucida Grande" w:hAnsi="Lucida Grande" w:cs="Lucida Grande"/>
    </w:rPr>
  </w:style>
  <w:style w:type="paragraph" w:styleId="ListParagraph">
    <w:name w:val="List Paragraph"/>
    <w:basedOn w:val="Normal"/>
    <w:uiPriority w:val="34"/>
    <w:qFormat/>
    <w:rsid w:val="00BC4863"/>
    <w:pPr>
      <w:ind w:left="720"/>
      <w:contextualSpacing/>
    </w:pPr>
  </w:style>
  <w:style w:type="paragraph" w:customStyle="1" w:styleId="Emphasis1">
    <w:name w:val="Emphasis1"/>
    <w:basedOn w:val="Normal"/>
    <w:uiPriority w:val="7"/>
    <w:qFormat/>
    <w:rsid w:val="00BC4863"/>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derline">
    <w:name w:val="underline"/>
    <w:uiPriority w:val="7"/>
    <w:qFormat/>
    <w:rsid w:val="00BC4863"/>
    <w:rPr>
      <w:rFonts w:ascii="Calibri" w:hAnsi="Calibri" w:cs="Calibri"/>
      <w:u w:val="single"/>
    </w:rPr>
  </w:style>
  <w:style w:type="character" w:customStyle="1" w:styleId="cardtextChar">
    <w:name w:val="card text Char"/>
    <w:link w:val="cardtext"/>
    <w:locked/>
    <w:rsid w:val="00BC4863"/>
    <w:rPr>
      <w:rFonts w:ascii="Georgia" w:hAnsi="Georgia" w:cs="Calibri"/>
    </w:rPr>
  </w:style>
  <w:style w:type="paragraph" w:customStyle="1" w:styleId="cardtext">
    <w:name w:val="card text"/>
    <w:basedOn w:val="Normal"/>
    <w:link w:val="cardtextChar"/>
    <w:qFormat/>
    <w:rsid w:val="00BC4863"/>
    <w:pPr>
      <w:ind w:left="288" w:right="288"/>
    </w:pPr>
    <w:rPr>
      <w:rFonts w:ascii="Georgia" w:hAnsi="Georgia"/>
      <w:sz w:val="24"/>
    </w:rPr>
  </w:style>
  <w:style w:type="paragraph" w:customStyle="1" w:styleId="card">
    <w:name w:val="card"/>
    <w:basedOn w:val="Normal"/>
    <w:link w:val="cardChar"/>
    <w:qFormat/>
    <w:rsid w:val="00BC4863"/>
    <w:pPr>
      <w:ind w:left="288" w:right="288"/>
    </w:pPr>
    <w:rPr>
      <w:rFonts w:eastAsia="Times New Roman"/>
      <w:szCs w:val="20"/>
    </w:rPr>
  </w:style>
  <w:style w:type="character" w:customStyle="1" w:styleId="cardChar">
    <w:name w:val="card Char"/>
    <w:link w:val="card"/>
    <w:rsid w:val="00BC4863"/>
    <w:rPr>
      <w:rFonts w:ascii="Calibri" w:eastAsia="Times New Roman" w:hAnsi="Calibri" w:cs="Calibri"/>
      <w:sz w:val="22"/>
      <w:szCs w:val="20"/>
    </w:rPr>
  </w:style>
  <w:style w:type="paragraph" w:styleId="Title">
    <w:name w:val="Title"/>
    <w:basedOn w:val="Normal"/>
    <w:next w:val="Normal"/>
    <w:link w:val="TitleChar"/>
    <w:uiPriority w:val="6"/>
    <w:qFormat/>
    <w:rsid w:val="009D59F6"/>
    <w:pPr>
      <w:spacing w:after="0" w:line="240" w:lineRule="auto"/>
      <w:ind w:left="720"/>
      <w:outlineLvl w:val="0"/>
    </w:pPr>
    <w:rPr>
      <w:rFonts w:eastAsia="Calibri" w:cs="Times New Roman"/>
      <w:bCs/>
      <w:sz w:val="20"/>
      <w:szCs w:val="20"/>
      <w:u w:val="single"/>
    </w:rPr>
  </w:style>
  <w:style w:type="character" w:customStyle="1" w:styleId="TitleChar">
    <w:name w:val="Title Char"/>
    <w:basedOn w:val="DefaultParagraphFont"/>
    <w:link w:val="Title"/>
    <w:uiPriority w:val="6"/>
    <w:qFormat/>
    <w:rsid w:val="009D59F6"/>
    <w:rPr>
      <w:rFonts w:ascii="Calibri" w:eastAsia="Calibri" w:hAnsi="Calibri" w:cs="Times New Roman"/>
      <w:bCs/>
      <w:sz w:val="20"/>
      <w:szCs w:val="20"/>
      <w:u w:val="single"/>
    </w:rPr>
  </w:style>
  <w:style w:type="character" w:customStyle="1" w:styleId="CiteChar">
    <w:name w:val="Cite Char"/>
    <w:aliases w:val="cite_tag Char,Char Char Char Char1 Char,Char Char Char Char1 Char Char,Char Char Char Char1 Char Char1, Char Char Char Char1 Char,Heading 21 Char,Heading 2 Char Char Char Char Char1,Heading 2 Char Char,Taglines Char Char,TAG Char,Tag Char1"/>
    <w:qFormat/>
    <w:rsid w:val="009D59F6"/>
    <w:rPr>
      <w:rFonts w:ascii="Arial" w:hAnsi="Arial"/>
      <w:b/>
      <w:sz w:val="24"/>
      <w:szCs w:val="22"/>
      <w:u w:val="single"/>
    </w:rPr>
  </w:style>
  <w:style w:type="character" w:customStyle="1" w:styleId="UnderlineBold">
    <w:name w:val="Underline + Bold"/>
    <w:uiPriority w:val="1"/>
    <w:qFormat/>
    <w:rsid w:val="009D59F6"/>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prospect.org/article/new-era-supreme-court" TargetMode="External"/><Relationship Id="rId117" Type="http://schemas.openxmlformats.org/officeDocument/2006/relationships/hyperlink" Target="https://www.law.upenn.edu/journals/jil/articles/volume32/issue2/Mills32U.Pa.J.Int'lL.369(2010).pdf" TargetMode="External"/><Relationship Id="rId21" Type="http://schemas.openxmlformats.org/officeDocument/2006/relationships/hyperlink" Target="http://educationnext.org/with-strings-attached/" TargetMode="External"/><Relationship Id="rId42" Type="http://schemas.openxmlformats.org/officeDocument/2006/relationships/hyperlink" Target="http://mjnelson.wustl.edu/papers/AnnualReview.pdf)" TargetMode="External"/><Relationship Id="rId47" Type="http://schemas.openxmlformats.org/officeDocument/2006/relationships/hyperlink" Target="https://web.stanford.edu/~ldiamond/iraq/Decentralize_Power021204.htm" TargetMode="External"/><Relationship Id="rId63" Type="http://schemas.openxmlformats.org/officeDocument/2006/relationships/hyperlink" Target="http://www.politico.com/magazine/story/2015/02/eurozone-crisis-germany-115496" TargetMode="External"/><Relationship Id="rId68" Type="http://schemas.openxmlformats.org/officeDocument/2006/relationships/hyperlink" Target="http://scholarlycommons.law.wlu.edu/cgi/viewcontent.cgi?article=1009&amp;context=wlulr-online)" TargetMode="External"/><Relationship Id="rId84" Type="http://schemas.openxmlformats.org/officeDocument/2006/relationships/hyperlink" Target="http://www.nyulawreview.org/sites/default/files/pdf/NYULawReview-79-5-Fitzpatrick.pdf" TargetMode="External"/><Relationship Id="rId89" Type="http://schemas.openxmlformats.org/officeDocument/2006/relationships/hyperlink" Target="http://www.fed-soc.org/publications/detail/judicial-funding-mandates-related-to-education-sharply-decline)" TargetMode="External"/><Relationship Id="rId112" Type="http://schemas.openxmlformats.org/officeDocument/2006/relationships/hyperlink" Target="http://www.diva-portal.org/smash/get/diva2:470363/FULLTEXT01.pdf" TargetMode="External"/><Relationship Id="rId133" Type="http://schemas.openxmlformats.org/officeDocument/2006/relationships/hyperlink" Target="https://www.economist.com/news/briefing/21724801-germany-admired-its-stability-derided-persistent-trade-surpluses-good-and-bad" TargetMode="External"/><Relationship Id="rId138" Type="http://schemas.openxmlformats.org/officeDocument/2006/relationships/hyperlink" Target="https://www.bloomberg.com/view/articles/2017-01-25/trump-s-forever-war-of-diversion" TargetMode="External"/><Relationship Id="rId154" Type="http://schemas.openxmlformats.org/officeDocument/2006/relationships/hyperlink" Target="https://web.stanford.edu/~ldiamond/iraq/Decentralize_Power021204.htm" TargetMode="External"/><Relationship Id="rId159" Type="http://schemas.openxmlformats.org/officeDocument/2006/relationships/hyperlink" Target="https://csis-prod.s3.amazonaws.com/s3fs-public/legacy_files/files/publication/110623_Lyons_Ethiopia_Web.pdf)" TargetMode="External"/><Relationship Id="rId175" Type="http://schemas.openxmlformats.org/officeDocument/2006/relationships/hyperlink" Target="http://gov.ca.gov/news.php?id=18205" TargetMode="External"/><Relationship Id="rId170" Type="http://schemas.openxmlformats.org/officeDocument/2006/relationships/hyperlink" Target="http://www.climatechange.ca.gov/" TargetMode="External"/><Relationship Id="rId16" Type="http://schemas.openxmlformats.org/officeDocument/2006/relationships/hyperlink" Target="http://portales.te.gob.mx/x_mesa/media/pdf/a74a262dca88ddc.pdf" TargetMode="External"/><Relationship Id="rId107" Type="http://schemas.openxmlformats.org/officeDocument/2006/relationships/hyperlink" Target="http://mjnelson.wustl.edu/papers/AnnualReview.pdf)" TargetMode="External"/><Relationship Id="rId11" Type="http://schemas.openxmlformats.org/officeDocument/2006/relationships/hyperlink" Target="http://www.europarl.europa.eu/RegData/etudes/etudes/join/2013/474438/IPOL-AFCO_ET(2013)474438_EN.pdf)" TargetMode="External"/><Relationship Id="rId32" Type="http://schemas.openxmlformats.org/officeDocument/2006/relationships/hyperlink" Target="http://digitalcommons.law.lsu.edu/cgi/viewcontent.cgi?article=1120&amp;context=faculty_scholarship" TargetMode="External"/><Relationship Id="rId37" Type="http://schemas.openxmlformats.org/officeDocument/2006/relationships/hyperlink" Target="https://web.stanford.edu/~ldiamond/iraq/Decentralize_Power021204.htm)" TargetMode="External"/><Relationship Id="rId53" Type="http://schemas.openxmlformats.org/officeDocument/2006/relationships/hyperlink" Target="http://www.telegraph.co.uk/business/2016/09/26/the-deutsche-bank-crisis-could-take-angela-merkel-down--and-the/" TargetMode="External"/><Relationship Id="rId58" Type="http://schemas.openxmlformats.org/officeDocument/2006/relationships/hyperlink" Target="http://www.newyorker.com/news/hendrik-hertzberg/its-the-system-stupid" TargetMode="External"/><Relationship Id="rId74" Type="http://schemas.openxmlformats.org/officeDocument/2006/relationships/hyperlink" Target="http://www.silverdoctors.com/headlines/finance-news/germany-faces-banking-collapse-orders-citizens-to-prepare-for-national-emergency/" TargetMode="External"/><Relationship Id="rId79" Type="http://schemas.openxmlformats.org/officeDocument/2006/relationships/hyperlink" Target="http://globalriskinsights.com/2016/01/rising-instability-in-ethiopia-could-impact-markets/)" TargetMode="External"/><Relationship Id="rId102" Type="http://schemas.openxmlformats.org/officeDocument/2006/relationships/hyperlink" Target="http://www.stanswartz.com/adminbook/chap1.htm" TargetMode="External"/><Relationship Id="rId123" Type="http://schemas.openxmlformats.org/officeDocument/2006/relationships/hyperlink" Target="http://www.foxnews.com/politics/2012/02/06/ginsburg-to-egyptians-wouldnt-use-us-constitution-as-model.html)" TargetMode="External"/><Relationship Id="rId128" Type="http://schemas.openxmlformats.org/officeDocument/2006/relationships/hyperlink" Target="https://www.nytimes.com/2015/03/03/world/europe-unlikely-to-meet-climate-goal-study-finds.html)" TargetMode="External"/><Relationship Id="rId144" Type="http://schemas.openxmlformats.org/officeDocument/2006/relationships/hyperlink" Target="http://digitalcommons.law.byu.edu/cgi/viewcontent.cgi?article=1333&amp;context=elj" TargetMode="External"/><Relationship Id="rId149" Type="http://schemas.openxmlformats.org/officeDocument/2006/relationships/hyperlink" Target="http://digitalcommons.law.byu.edu/cgi/viewcontent.cgi?article=1333&amp;context=elj" TargetMode="External"/><Relationship Id="rId5" Type="http://schemas.openxmlformats.org/officeDocument/2006/relationships/numbering" Target="numbering.xml"/><Relationship Id="rId90" Type="http://schemas.openxmlformats.org/officeDocument/2006/relationships/hyperlink" Target="http://www.sfgate.com/news/article/Court-California-students-have-no-right-to-7278567.php)" TargetMode="External"/><Relationship Id="rId95" Type="http://schemas.openxmlformats.org/officeDocument/2006/relationships/hyperlink" Target="http://www.truth-out.org/news/item/32171-us-education-reform-and-the-maintenance-of-white-supremacy-through-structural-violence)" TargetMode="External"/><Relationship Id="rId160" Type="http://schemas.openxmlformats.org/officeDocument/2006/relationships/hyperlink" Target="https://www.researchgate.net/publication/286227029_Uniform_Application_of_Law_in_Ethiopia_Effects_of_Cassation_Decisions_of_the_Federal_Supreme_Court)" TargetMode="External"/><Relationship Id="rId165" Type="http://schemas.openxmlformats.org/officeDocument/2006/relationships/hyperlink" Target="http://www.nyulawreview.org/sites/default/files/pdf/NYULawReview-79-5-Fitzpatrick.pdf" TargetMode="External"/><Relationship Id="rId181" Type="http://schemas.openxmlformats.org/officeDocument/2006/relationships/hyperlink" Target="http://www.albanylawreview.org/Articles/Vol76_4/76.4.2061%20Miller.pdf" TargetMode="External"/><Relationship Id="rId186" Type="http://schemas.openxmlformats.org/officeDocument/2006/relationships/theme" Target="theme/theme1.xml"/><Relationship Id="rId22" Type="http://schemas.openxmlformats.org/officeDocument/2006/relationships/hyperlink" Target="https://harvardlawreview.org/2015/01/education-policy-litigation-as-devolution/" TargetMode="External"/><Relationship Id="rId27" Type="http://schemas.openxmlformats.org/officeDocument/2006/relationships/hyperlink" Target="http://www.nytimes.com/learning/teachers/featured_articles/20080915monday.html" TargetMode="External"/><Relationship Id="rId43" Type="http://schemas.openxmlformats.org/officeDocument/2006/relationships/hyperlink" Target="http://mjnelson.wustl.edu/papers/AnnualReview.pdf)" TargetMode="External"/><Relationship Id="rId48" Type="http://schemas.openxmlformats.org/officeDocument/2006/relationships/hyperlink" Target="https://theintercept.com/2016/11/14/slashed-budgets-and-toxic-chemicals-planning-for-environmental-carnage-%5dunder-donald-trumps-epa/" TargetMode="External"/><Relationship Id="rId64" Type="http://schemas.openxmlformats.org/officeDocument/2006/relationships/hyperlink" Target="http://prospect.org/article/new-era-supreme-court" TargetMode="External"/><Relationship Id="rId69" Type="http://schemas.openxmlformats.org/officeDocument/2006/relationships/hyperlink" Target="http://scholarlycommons.law.case.edu/cgi/viewcontent.cgi?article=1696&amp;context=caselrev" TargetMode="External"/><Relationship Id="rId113" Type="http://schemas.openxmlformats.org/officeDocument/2006/relationships/hyperlink" Target="http://www.diva-portal.org/smash/get/diva2:470363/FULLTEXT01.pdf" TargetMode="External"/><Relationship Id="rId118" Type="http://schemas.openxmlformats.org/officeDocument/2006/relationships/hyperlink" Target="http://www.newyorker.com/news/hendrik-hertzberg/its-the-system-stupid" TargetMode="External"/><Relationship Id="rId134" Type="http://schemas.openxmlformats.org/officeDocument/2006/relationships/hyperlink" Target="http://www.ft.com/cms/s/0/e8d011fa-b8b5-11e3-835e-00144feabdc0.html" TargetMode="External"/><Relationship Id="rId139" Type="http://schemas.openxmlformats.org/officeDocument/2006/relationships/hyperlink" Target="http://www.theepochtimes.com/n3/682658-from-human-extinction-to-super-intelligence-two-futurists-explain/" TargetMode="External"/><Relationship Id="rId80" Type="http://schemas.openxmlformats.org/officeDocument/2006/relationships/hyperlink" Target="http://www.africanews.com/2017/05/12/ethiopia-others-ready-to-shed-our-blood-for-a-stable-region-pm//)" TargetMode="External"/><Relationship Id="rId85" Type="http://schemas.openxmlformats.org/officeDocument/2006/relationships/hyperlink" Target="http://www.nyulawreview.org/sites/default/files/pdf/NYULawReview-79-5-Fitzpatrick.pdf" TargetMode="External"/><Relationship Id="rId150" Type="http://schemas.openxmlformats.org/officeDocument/2006/relationships/hyperlink" Target="http://digitalcommons.law.byu.edu/cgi/viewcontent.cgi?article=1333&amp;context=elj" TargetMode="External"/><Relationship Id="rId155" Type="http://schemas.openxmlformats.org/officeDocument/2006/relationships/hyperlink" Target="https://web.stanford.edu/~ldiamond/iraq/Decentralize_Power021204.htm" TargetMode="External"/><Relationship Id="rId171" Type="http://schemas.openxmlformats.org/officeDocument/2006/relationships/hyperlink" Target="http://www.ctvnews.ca/politics/ontario-quebec-will-lead-the-way-on-climate-change-quebec-premier-1.2368102" TargetMode="External"/><Relationship Id="rId176" Type="http://schemas.openxmlformats.org/officeDocument/2006/relationships/hyperlink" Target="http://www.latimes.com/local/political/la-me-ln-climate-change-agreement-mexico-california-jerry-brown-signs-20140728-story.html" TargetMode="External"/><Relationship Id="rId12" Type="http://schemas.openxmlformats.org/officeDocument/2006/relationships/hyperlink" Target="http://www.naturalnews.com/049094_Greece_European_Union_economic_collapse.html" TargetMode="External"/><Relationship Id="rId17" Type="http://schemas.openxmlformats.org/officeDocument/2006/relationships/hyperlink" Target="http://jpm.syr.edu/wp-content/uploads/2012/04/15_a.pdf" TargetMode="External"/><Relationship Id="rId33" Type="http://schemas.openxmlformats.org/officeDocument/2006/relationships/hyperlink" Target="http://ecollections.law.fiu.edu/cgi/viewcontent.cgi?article=1163&amp;context=faculty_publications,%20p.%20767)" TargetMode="External"/><Relationship Id="rId38" Type="http://schemas.openxmlformats.org/officeDocument/2006/relationships/hyperlink" Target="http://usedulaw.com/292-federal-role-in-education.html" TargetMode="External"/><Relationship Id="rId59" Type="http://schemas.openxmlformats.org/officeDocument/2006/relationships/hyperlink" Target="http://www.newyorker.com/news/hendrik-hertzberg/its-the-system-stupid" TargetMode="External"/><Relationship Id="rId103" Type="http://schemas.openxmlformats.org/officeDocument/2006/relationships/hyperlink" Target="http://usedulaw.com/292-federal-role-in-education.html" TargetMode="External"/><Relationship Id="rId108" Type="http://schemas.openxmlformats.org/officeDocument/2006/relationships/hyperlink" Target="http://www.therecorder.com/id=1202777219152/Goodwin-Liu-In-Praise-of-Judicial-Federalism?slreturn=20170617235511" TargetMode="External"/><Relationship Id="rId124" Type="http://schemas.openxmlformats.org/officeDocument/2006/relationships/hyperlink" Target="https://www.dailykos.com/stories/2017/2/9/1631804/-Trump-regime-plans-to-destroy-EPA-s-ability-to-enforce-environmental-law" TargetMode="External"/><Relationship Id="rId129" Type="http://schemas.openxmlformats.org/officeDocument/2006/relationships/hyperlink" Target="https://www.nytimes.com/2015/03/03/world/europe-unlikely-to-meet-climate-goal-study-finds.html" TargetMode="External"/><Relationship Id="rId54" Type="http://schemas.openxmlformats.org/officeDocument/2006/relationships/hyperlink" Target="http://www.silverdoctors.com/headlines/finance-news/germany-faces-banking-collapse-orders-citizens-to-prepare-for-national-emergency/" TargetMode="External"/><Relationship Id="rId70" Type="http://schemas.openxmlformats.org/officeDocument/2006/relationships/hyperlink" Target="http://scholarlycommons.law.case.edu/cgi/viewcontent.cgi?article=1696&amp;context=caselrev" TargetMode="External"/><Relationship Id="rId75" Type="http://schemas.openxmlformats.org/officeDocument/2006/relationships/hyperlink" Target="http://ecipublications.org/cgi/viewcontent.cgi?article=1021&amp;context=ijlsp)" TargetMode="External"/><Relationship Id="rId91" Type="http://schemas.openxmlformats.org/officeDocument/2006/relationships/hyperlink" Target="http://www.albanylawreview.org/Articles/Vol76_4/76.4.2061%20Miller.pdf" TargetMode="External"/><Relationship Id="rId96" Type="http://schemas.openxmlformats.org/officeDocument/2006/relationships/hyperlink" Target="http://www.nyulawreview.org/sites/default/files/pdf/NYULawReview-79-5-Fitzpatrick.pdf" TargetMode="External"/><Relationship Id="rId140" Type="http://schemas.openxmlformats.org/officeDocument/2006/relationships/hyperlink" Target="http://www.palgrave.com/gp/president-trump-and-america-s-soft-power/11996866" TargetMode="External"/><Relationship Id="rId145" Type="http://schemas.openxmlformats.org/officeDocument/2006/relationships/hyperlink" Target="http://www.latimes.com/opinion/editorials/la-ed-trump-environment-overview-20170515-story.html" TargetMode="External"/><Relationship Id="rId161" Type="http://schemas.openxmlformats.org/officeDocument/2006/relationships/hyperlink" Target="https://newrepublic.com/article/118794/federalism-could-save-iraq-falling-apart-due-civil-war" TargetMode="External"/><Relationship Id="rId166" Type="http://schemas.openxmlformats.org/officeDocument/2006/relationships/hyperlink" Target="http://www.cop21.gouv.fr/en" TargetMode="External"/><Relationship Id="rId182" Type="http://schemas.openxmlformats.org/officeDocument/2006/relationships/hyperlink" Target="http://www.albanylawreview.org/Articles/Vol76_4/76.4.2061%20Miller.pdf"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blogs.edweek.org/edweek/rick_hess_straight_up/2016/08/will_essa_energize_adequate_education_in_state_courts.html)" TargetMode="External"/><Relationship Id="rId28" Type="http://schemas.openxmlformats.org/officeDocument/2006/relationships/hyperlink" Target="https://harvardlawreview.org/2015/01/education-policy-litigation-as-devolution/" TargetMode="External"/><Relationship Id="rId49" Type="http://schemas.openxmlformats.org/officeDocument/2006/relationships/hyperlink" Target="https://niskanencenter.org/blog/trump-spell-climate-doom/" TargetMode="External"/><Relationship Id="rId114" Type="http://schemas.openxmlformats.org/officeDocument/2006/relationships/hyperlink" Target="http://www.diva-portal.org/smash/get/diva2:470363/FULLTEXT01.pdf" TargetMode="External"/><Relationship Id="rId119" Type="http://schemas.openxmlformats.org/officeDocument/2006/relationships/hyperlink" Target="http://www.nyulawreview.org/sites/default/files/pdf/NYULawReview-87-3-Law-Versteeg_0.pdf" TargetMode="External"/><Relationship Id="rId44" Type="http://schemas.openxmlformats.org/officeDocument/2006/relationships/hyperlink" Target="http://mjnelson.org/papers/AnnualReview.pdf" TargetMode="External"/><Relationship Id="rId60" Type="http://schemas.openxmlformats.org/officeDocument/2006/relationships/hyperlink" Target="https://wri.org/blog/2017/07/european-union-walks-tightrope-climate-leadership" TargetMode="External"/><Relationship Id="rId65" Type="http://schemas.openxmlformats.org/officeDocument/2006/relationships/hyperlink" Target="http://fortune.com/2016/11/10/trump-supreme-court/" TargetMode="External"/><Relationship Id="rId81" Type="http://schemas.openxmlformats.org/officeDocument/2006/relationships/hyperlink" Target="http://www.thebulletin.org/web-edition/op-eds/unconventional-wisdom" TargetMode="External"/><Relationship Id="rId86" Type="http://schemas.openxmlformats.org/officeDocument/2006/relationships/hyperlink" Target="https://www.nytimes.com/2017/03/02/us/kansas-supreme-court-school-spending.html)" TargetMode="External"/><Relationship Id="rId130" Type="http://schemas.openxmlformats.org/officeDocument/2006/relationships/hyperlink" Target="http://www.telegraph.co.uk/business/2016/09/26/the-deutsche-bank-crisis-could-take-angela-merkel-down--and-the/" TargetMode="External"/><Relationship Id="rId135" Type="http://schemas.openxmlformats.org/officeDocument/2006/relationships/hyperlink" Target="https://www.vox.com/energy-and-environment/2017/7/11/15948118/g20-climate-trump-soft-power" TargetMode="External"/><Relationship Id="rId151" Type="http://schemas.openxmlformats.org/officeDocument/2006/relationships/hyperlink" Target="http://www.nyulawreview.org/sites/default/files/pdf/NYULawReview-79-5-Fitzpatrick.pdf" TargetMode="External"/><Relationship Id="rId156" Type="http://schemas.openxmlformats.org/officeDocument/2006/relationships/hyperlink" Target="https://web.stanford.edu/~ldiamond/iraq/Decentralize_Power021204.htm" TargetMode="External"/><Relationship Id="rId177" Type="http://schemas.openxmlformats.org/officeDocument/2006/relationships/hyperlink" Target="http://under2mou.org/?page_id=10" TargetMode="External"/><Relationship Id="rId4" Type="http://schemas.openxmlformats.org/officeDocument/2006/relationships/customXml" Target="../customXml/item4.xml"/><Relationship Id="rId9" Type="http://schemas.openxmlformats.org/officeDocument/2006/relationships/hyperlink" Target="http://portales.te.gob.mx/x_mesa/media/pdf/a74a262dca88ddc.pdf" TargetMode="External"/><Relationship Id="rId172" Type="http://schemas.openxmlformats.org/officeDocument/2006/relationships/hyperlink" Target="http://www.rggi.org/design/overview" TargetMode="External"/><Relationship Id="rId180" Type="http://schemas.openxmlformats.org/officeDocument/2006/relationships/hyperlink" Target="http://www.nyulawreview.org/sites/default/files/pdf/NYULawReview-79-5-Fitzpatrick.pdf" TargetMode="External"/><Relationship Id="rId13" Type="http://schemas.openxmlformats.org/officeDocument/2006/relationships/hyperlink" Target="http://portales.te.gob.mx/x_mesa/media/pdf/a74a262dca88ddc.pdf" TargetMode="External"/><Relationship Id="rId18" Type="http://schemas.openxmlformats.org/officeDocument/2006/relationships/hyperlink" Target="https://web.stanford.edu/~ldiamond/iraq/Decentralize_Power021204.htm" TargetMode="External"/><Relationship Id="rId39" Type="http://schemas.openxmlformats.org/officeDocument/2006/relationships/hyperlink" Target="http://usedulaw.com/292-federal-role-in-education.html" TargetMode="External"/><Relationship Id="rId109" Type="http://schemas.openxmlformats.org/officeDocument/2006/relationships/hyperlink" Target="http://www.nyulawreview.org/sites/default/files/pdf/NYULawReview-79-5-Fitzpatrick.pdf" TargetMode="External"/><Relationship Id="rId34" Type="http://schemas.openxmlformats.org/officeDocument/2006/relationships/hyperlink" Target="http://repository.law.miami.edu/cgi/viewcontent.cgi?article=1297&amp;context=fac_articles" TargetMode="External"/><Relationship Id="rId50" Type="http://schemas.openxmlformats.org/officeDocument/2006/relationships/hyperlink" Target="https://www.nrdc.org/experts/david-doniger/trumps-climate-destruction-plan-deal-he-cant-close" TargetMode="External"/><Relationship Id="rId55" Type="http://schemas.openxmlformats.org/officeDocument/2006/relationships/hyperlink" Target="http://lindleyfrench.blogspot.com/2014/12/brexit-what-would-happen-if-eu-fails.html" TargetMode="External"/><Relationship Id="rId76" Type="http://schemas.openxmlformats.org/officeDocument/2006/relationships/hyperlink" Target="http://scholarship.law.wm.edu/cgi/viewcontent.cgi?article=1572&amp;context=wmborj" TargetMode="External"/><Relationship Id="rId97" Type="http://schemas.openxmlformats.org/officeDocument/2006/relationships/hyperlink" Target="http://scholarship.law.duke.edu/cgi/viewcontent.cgi?article=2817&amp;context=dlj" TargetMode="External"/><Relationship Id="rId104" Type="http://schemas.openxmlformats.org/officeDocument/2006/relationships/hyperlink" Target="http://www.slate.com/articles/news_and_politics/jurisprudence/2009/08/judges_who_would_be_king.html" TargetMode="External"/><Relationship Id="rId120" Type="http://schemas.openxmlformats.org/officeDocument/2006/relationships/hyperlink" Target="http://www.nytimes.com/2008/09/18/us/18legal.html" TargetMode="External"/><Relationship Id="rId125" Type="http://schemas.openxmlformats.org/officeDocument/2006/relationships/hyperlink" Target="http://content.sierraclub.org/press-releases/2014/02/environmental-protection-agency-failed-enforce-vital-clean-air-protections" TargetMode="External"/><Relationship Id="rId141" Type="http://schemas.openxmlformats.org/officeDocument/2006/relationships/hyperlink" Target="http://www.e-ir.info/2014/05/14/the-effectiveness-of-soft-hard-power-in-contemporary-international-relations/)" TargetMode="External"/><Relationship Id="rId146" Type="http://schemas.openxmlformats.org/officeDocument/2006/relationships/hyperlink" Target="http://www.cnn.com/2015/01/14/opinion/co2-crisis-griffin/" TargetMode="External"/><Relationship Id="rId167" Type="http://schemas.openxmlformats.org/officeDocument/2006/relationships/hyperlink" Target="http://under2mou.org/?page_id=10" TargetMode="External"/><Relationship Id="rId7" Type="http://schemas.openxmlformats.org/officeDocument/2006/relationships/settings" Target="settings.xml"/><Relationship Id="rId71" Type="http://schemas.openxmlformats.org/officeDocument/2006/relationships/hyperlink" Target="http://scholarlycommons.law.case.edu/cgi/viewcontent.cgi?article=1696&amp;context=caselrev" TargetMode="External"/><Relationship Id="rId92" Type="http://schemas.openxmlformats.org/officeDocument/2006/relationships/hyperlink" Target="http://www.albanylawreview.org/Articles/Vol76_4/76.4.2061%20Miller.pdf" TargetMode="External"/><Relationship Id="rId162" Type="http://schemas.openxmlformats.org/officeDocument/2006/relationships/hyperlink" Target="http://www.nyulawreview.org/sites/default/files/pdf/NYULawReview-79-5-Fitzpatrick.pdf" TargetMode="External"/><Relationship Id="rId183" Type="http://schemas.openxmlformats.org/officeDocument/2006/relationships/hyperlink" Target="http://digitalcommons.law.byu.edu/cgi/viewcontent.cgi?article=1333&amp;context=elj" TargetMode="External"/><Relationship Id="rId2" Type="http://schemas.openxmlformats.org/officeDocument/2006/relationships/customXml" Target="../customXml/item2.xml"/><Relationship Id="rId29" Type="http://schemas.openxmlformats.org/officeDocument/2006/relationships/hyperlink" Target="https://www.jstor.org/stable/pdf/40658447.pdf?refreqid=excelsior%3A2344252005f3b098c65bb41e73445deb)" TargetMode="External"/><Relationship Id="rId24" Type="http://schemas.openxmlformats.org/officeDocument/2006/relationships/hyperlink" Target="https://www.jstor.org/stable/pdf/40658447.pdf?refreqid=excelsior%3A2344252005f3b098c65bb41e73445deb)" TargetMode="External"/><Relationship Id="rId40" Type="http://schemas.openxmlformats.org/officeDocument/2006/relationships/hyperlink" Target="http://volokh.com/2010/09/28/judicial-deference-to-congress-versus-judicial-deference-to-state-legislatures/" TargetMode="External"/><Relationship Id="rId45" Type="http://schemas.openxmlformats.org/officeDocument/2006/relationships/hyperlink" Target="https://uu.diva-portal.org/smash/get/diva2:1085395/FULLTEXT01.pdf" TargetMode="External"/><Relationship Id="rId66" Type="http://schemas.openxmlformats.org/officeDocument/2006/relationships/hyperlink" Target="http://www.denverpost.com/2017/02/11/trump-awakens-checks-and-balances/" TargetMode="External"/><Relationship Id="rId87" Type="http://schemas.openxmlformats.org/officeDocument/2006/relationships/hyperlink" Target="http://www.latimes.com/local/crime/la-me-courts-clash-20150906-story.html)" TargetMode="External"/><Relationship Id="rId110" Type="http://schemas.openxmlformats.org/officeDocument/2006/relationships/hyperlink" Target="http://www.nyulawreview.org/sites/default/files/pdf/NYULawReview-79-5-Fitzpatrick.pdf" TargetMode="External"/><Relationship Id="rId115" Type="http://schemas.openxmlformats.org/officeDocument/2006/relationships/hyperlink" Target="http://www.diva-portal.org/smash/get/diva2:470363/FULLTEXT01.pdf" TargetMode="External"/><Relationship Id="rId131" Type="http://schemas.openxmlformats.org/officeDocument/2006/relationships/hyperlink" Target="http://www.businessinsider.com/3-signs-germanys-economy-falling-apart-2016-6/" TargetMode="External"/><Relationship Id="rId136" Type="http://schemas.openxmlformats.org/officeDocument/2006/relationships/hyperlink" Target="http://foreignpolicy.com/2009/10/23/spreading-democracy/" TargetMode="External"/><Relationship Id="rId157" Type="http://schemas.openxmlformats.org/officeDocument/2006/relationships/hyperlink" Target="https://www.acbanet.org/2015/04/27/the-role-of-a-state-high-court-at-the-intersection-of-federalism-and-state-sovereignty/)" TargetMode="External"/><Relationship Id="rId178" Type="http://schemas.openxmlformats.org/officeDocument/2006/relationships/hyperlink" Target="http://under2mou.org/?page_id=417" TargetMode="External"/><Relationship Id="rId61" Type="http://schemas.openxmlformats.org/officeDocument/2006/relationships/hyperlink" Target="http://digitalcommons.law.uga.edu/cgi/viewcontent.cgi?article=2118&amp;context=fac_artchop" TargetMode="External"/><Relationship Id="rId82" Type="http://schemas.openxmlformats.org/officeDocument/2006/relationships/hyperlink" Target="http://www.iht.com/bin/print.php?id=6383265" TargetMode="External"/><Relationship Id="rId152" Type="http://schemas.openxmlformats.org/officeDocument/2006/relationships/hyperlink" Target="http://www.albanylawreview.org/Articles/Vol76_4/76.4.2061%20Miller.pdf" TargetMode="External"/><Relationship Id="rId173" Type="http://schemas.openxmlformats.org/officeDocument/2006/relationships/hyperlink" Target="http://www.hamiltonproject.org/people/tomsteyer" TargetMode="External"/><Relationship Id="rId19" Type="http://schemas.openxmlformats.org/officeDocument/2006/relationships/hyperlink" Target="http://d-scholarship.pitt.edu/11865/1/Oliver_Lee%27s_dissertation_ETD_April17.pdf" TargetMode="External"/><Relationship Id="rId14" Type="http://schemas.openxmlformats.org/officeDocument/2006/relationships/hyperlink" Target="http://digitalcommons.law.uga.edu/cgi/viewcontent.cgi?article=2118&amp;context=fac_artchop" TargetMode="External"/><Relationship Id="rId30" Type="http://schemas.openxmlformats.org/officeDocument/2006/relationships/hyperlink" Target="https://harvardlawreview.org/2015/01/education-policy-litigation-as-devolution/" TargetMode="External"/><Relationship Id="rId35" Type="http://schemas.openxmlformats.org/officeDocument/2006/relationships/hyperlink" Target="https://www.thenewamerican.com/usnews/constitution/item/18284-brown-v-board-of-education-expanded-reign-of-the-court" TargetMode="External"/><Relationship Id="rId56" Type="http://schemas.openxmlformats.org/officeDocument/2006/relationships/hyperlink" Target="http://www.globalresearch.ca/nuclear-war-and-clashing-ukraine-narratives/5430358" TargetMode="External"/><Relationship Id="rId77" Type="http://schemas.openxmlformats.org/officeDocument/2006/relationships/hyperlink" Target="http://scholarlycommons.law.case.edu/cgi/viewcontent.cgi?article=1696&amp;context=caselrev" TargetMode="External"/><Relationship Id="rId100" Type="http://schemas.openxmlformats.org/officeDocument/2006/relationships/hyperlink" Target="http://usedulaw.com/292-federal-role-in-education.html" TargetMode="External"/><Relationship Id="rId105" Type="http://schemas.openxmlformats.org/officeDocument/2006/relationships/hyperlink" Target="http://ecollections.law.fiu.edu/cgi/viewcontent.cgi?article=1163&amp;context=faculty_publications)" TargetMode="External"/><Relationship Id="rId126" Type="http://schemas.openxmlformats.org/officeDocument/2006/relationships/hyperlink" Target="http://voxeu.org/article/how-euro-crisis-was-successfully-resolved" TargetMode="External"/><Relationship Id="rId147" Type="http://schemas.openxmlformats.org/officeDocument/2006/relationships/hyperlink" Target="http://www.nyulawreview.org/sites/default/files/pdf/NYULawReview-79-5-Fitzpatrick.pdf" TargetMode="External"/><Relationship Id="rId168" Type="http://schemas.openxmlformats.org/officeDocument/2006/relationships/hyperlink" Target="http://newsroom.unfccc.int/unfccc-newsroom/under-2-mou-a-subnational-global-climate-leadership/" TargetMode="External"/><Relationship Id="rId8" Type="http://schemas.openxmlformats.org/officeDocument/2006/relationships/webSettings" Target="webSettings.xml"/><Relationship Id="rId51" Type="http://schemas.openxmlformats.org/officeDocument/2006/relationships/hyperlink" Target="http://www.npr.org/templates/story/story.php?storyId=129831688)" TargetMode="External"/><Relationship Id="rId72" Type="http://schemas.openxmlformats.org/officeDocument/2006/relationships/hyperlink" Target="http://www.palgrave.com/gp/president-trump-and-america-s-soft-power/11996866" TargetMode="External"/><Relationship Id="rId93" Type="http://schemas.openxmlformats.org/officeDocument/2006/relationships/hyperlink" Target="http://www.albanylawreview.org/Articles/Vol76_4/76.4.2061%20Miller.pdf" TargetMode="External"/><Relationship Id="rId98" Type="http://schemas.openxmlformats.org/officeDocument/2006/relationships/hyperlink" Target="https://poseidon01.ssrn.com/delivery.phpID=2841230640900040001040831261041040650400860570150910070850941150781120700110040880691061140440170%205904800209801812412510601608406007804708705201606800%203080123105107002000062025021083064127080001117103071015117074015122127105108089090%20065065065081027031&amp;EXT=pdf" TargetMode="External"/><Relationship Id="rId121" Type="http://schemas.openxmlformats.org/officeDocument/2006/relationships/hyperlink" Target="http://www.nyulawreview.org/sites/default/files/pdf/NYULawReview-87-3-Law-Versteeg_0.pdf" TargetMode="External"/><Relationship Id="rId142" Type="http://schemas.openxmlformats.org/officeDocument/2006/relationships/hyperlink" Target="http://www.e-ir.info/2014/05/14/the-effectiveness-of-soft-hard-power-in-contemporary-international-relations/)" TargetMode="External"/><Relationship Id="rId163" Type="http://schemas.openxmlformats.org/officeDocument/2006/relationships/hyperlink" Target="https://www.afj.org/wp-content/uploads/2013/09/the-roberts-court-and-judicial-overreach.pdf)" TargetMode="External"/><Relationship Id="rId184" Type="http://schemas.openxmlformats.org/officeDocument/2006/relationships/hyperlink" Target="http://www.nyulawreview.org/sites/default/files/pdf/NYULawReview-79-5-Fitzpatrick.pdf" TargetMode="External"/><Relationship Id="rId3" Type="http://schemas.openxmlformats.org/officeDocument/2006/relationships/customXml" Target="../customXml/item3.xml"/><Relationship Id="rId25" Type="http://schemas.openxmlformats.org/officeDocument/2006/relationships/hyperlink" Target="http://www.latimes.com/local/crime/la-me-courts-clash-20150906-story.html" TargetMode="External"/><Relationship Id="rId46" Type="http://schemas.openxmlformats.org/officeDocument/2006/relationships/hyperlink" Target="https://web.stanford.edu/~ldiamond/iraq/Decentralize_Power021204.htm" TargetMode="External"/><Relationship Id="rId67" Type="http://schemas.openxmlformats.org/officeDocument/2006/relationships/hyperlink" Target="http://www.hollywoodreporter.com/thr-esq/how-donald-trumps-power-will-be-checked-945747" TargetMode="External"/><Relationship Id="rId116" Type="http://schemas.openxmlformats.org/officeDocument/2006/relationships/hyperlink" Target="http://www.jeanmonnetprogram.org/archive/papers/00/001001.rtf" TargetMode="External"/><Relationship Id="rId137" Type="http://schemas.openxmlformats.org/officeDocument/2006/relationships/hyperlink" Target="https://www.thecipherbrief.com/article/north-america/checks-presidential-power-are-stronger-you-think-1091" TargetMode="External"/><Relationship Id="rId158" Type="http://schemas.openxmlformats.org/officeDocument/2006/relationships/hyperlink" Target="http://www.latimes.com/opinion/editorials/la-ed-trump-environment-overview-20170515-story.html" TargetMode="External"/><Relationship Id="rId20" Type="http://schemas.openxmlformats.org/officeDocument/2006/relationships/hyperlink" Target="https://harvardlawreview.org/2015/01/education-policy-litigation-as-devolution/" TargetMode="External"/><Relationship Id="rId41" Type="http://schemas.openxmlformats.org/officeDocument/2006/relationships/hyperlink" Target="http://mjnelson.wustl.edu/papers/AnnualReview.pdf)" TargetMode="External"/><Relationship Id="rId62" Type="http://schemas.openxmlformats.org/officeDocument/2006/relationships/hyperlink" Target="https://www.vox.com/energy-and-environment/2017/7/11/15948118/g20-climate-trump-soft-power" TargetMode="External"/><Relationship Id="rId83" Type="http://schemas.openxmlformats.org/officeDocument/2006/relationships/hyperlink" Target="https://www.usatoday.com/story/news/nation/2014/02/18/stateline-states-education-funding-court/5577453/)" TargetMode="External"/><Relationship Id="rId88" Type="http://schemas.openxmlformats.org/officeDocument/2006/relationships/hyperlink" Target="http://www.fed-soc.org/publications/detail/judicial-funding-mandates-related-to-education-sharply-decline)" TargetMode="External"/><Relationship Id="rId111" Type="http://schemas.openxmlformats.org/officeDocument/2006/relationships/hyperlink" Target="https://uu.diva-portal.org/smash/get/diva2:1085395/FULLTEXT01.pdf" TargetMode="External"/><Relationship Id="rId132" Type="http://schemas.openxmlformats.org/officeDocument/2006/relationships/hyperlink" Target="http://www.silverdoctors.com/headlines/finance-news/germany-faces-banking-collapse-orders-citizens-to-prepare-for-national-emergency/" TargetMode="External"/><Relationship Id="rId153" Type="http://schemas.openxmlformats.org/officeDocument/2006/relationships/hyperlink" Target="http://www.nyulawreview.org/sites/default/files/pdf/NYULawReview-79-5-Fitzpatrick.pdf" TargetMode="External"/><Relationship Id="rId174" Type="http://schemas.openxmlformats.org/officeDocument/2006/relationships/hyperlink" Target="http://www.treehugger.com/sustainable-product-design/a-convenient-truth-chronicles-curitibas-urban-innovations.html" TargetMode="External"/><Relationship Id="rId179" Type="http://schemas.openxmlformats.org/officeDocument/2006/relationships/hyperlink" Target="http://under2mou.org/?page_id=126" TargetMode="External"/><Relationship Id="rId15" Type="http://schemas.openxmlformats.org/officeDocument/2006/relationships/hyperlink" Target="http://climatescience.oxfordre.com/view/10.1093/acrefore/9780190228620.001.0001/acrefore-9780190228620-e-47" TargetMode="External"/><Relationship Id="rId36" Type="http://schemas.openxmlformats.org/officeDocument/2006/relationships/hyperlink" Target="http://www.albanylawreview.org/Articles/Vol76_4/76.4.2061%20Miller.pdf" TargetMode="External"/><Relationship Id="rId57" Type="http://schemas.openxmlformats.org/officeDocument/2006/relationships/hyperlink" Target="http://www.cnbc.com/id/44535393" TargetMode="External"/><Relationship Id="rId106" Type="http://schemas.openxmlformats.org/officeDocument/2006/relationships/hyperlink" Target="http://ecollections.law.fiu.edu/cgi/viewcontent.cgi?article=1163&amp;context=faculty_publications)" TargetMode="External"/><Relationship Id="rId127" Type="http://schemas.openxmlformats.org/officeDocument/2006/relationships/hyperlink" Target="https://www.nytimes.com/2015/03/03/world/europe-unlikely-to-meet-climate-goal-study-finds.html" TargetMode="External"/><Relationship Id="rId10" Type="http://schemas.openxmlformats.org/officeDocument/2006/relationships/hyperlink" Target="http://digitalcommons.law.uga.edu/cgi/viewcontent.cgi?article=2118&amp;context=fac_artchop" TargetMode="External"/><Relationship Id="rId31" Type="http://schemas.openxmlformats.org/officeDocument/2006/relationships/hyperlink" Target="http://scholar.valpo.edu/cgi/viewcontent.cgi?article=1896&amp;context=vulr" TargetMode="External"/><Relationship Id="rId52" Type="http://schemas.openxmlformats.org/officeDocument/2006/relationships/hyperlink" Target="https://www.forbes.com/sites/oliviergarret/2017/03/01/an-investors-guide-to-the-collapse-of-the-european-union/" TargetMode="External"/><Relationship Id="rId73" Type="http://schemas.openxmlformats.org/officeDocument/2006/relationships/hyperlink" Target="http://www.businessinsider.com/3-signs-germanys-economy-falling-apart-2016-6/" TargetMode="External"/><Relationship Id="rId78" Type="http://schemas.openxmlformats.org/officeDocument/2006/relationships/hyperlink" Target="https://www.vox.com/energy-and-environment/2017/7/11/15948118/g20-climate-trump-soft-power" TargetMode="External"/><Relationship Id="rId94" Type="http://schemas.openxmlformats.org/officeDocument/2006/relationships/hyperlink" Target="http://www.albanylawreview.org/Articles/Vol76_4/76.4.2061%20Miller.pdf" TargetMode="External"/><Relationship Id="rId99" Type="http://schemas.openxmlformats.org/officeDocument/2006/relationships/hyperlink" Target="http://usedulaw.com/292-federal-role-in-education.html" TargetMode="External"/><Relationship Id="rId101" Type="http://schemas.openxmlformats.org/officeDocument/2006/relationships/hyperlink" Target="https://www.washingtonpost.com/politics/courts_law/supreme-court-sets-higher-bar-for-education-of-students-with-disabilities/2017/03/22/fcb7bc62-0f16-11e7-9d5a-a83e627dc120_story.html?utm_term=.d117990b0ddf" TargetMode="External"/><Relationship Id="rId122" Type="http://schemas.openxmlformats.org/officeDocument/2006/relationships/hyperlink" Target="http://www.nytimes.com/2008/09/18/us/18legal.html)" TargetMode="External"/><Relationship Id="rId143" Type="http://schemas.openxmlformats.org/officeDocument/2006/relationships/hyperlink" Target="http://portales.te.gob.mx/x_mesa/media/pdf/a74a262dca88ddc.pdf" TargetMode="External"/><Relationship Id="rId148" Type="http://schemas.openxmlformats.org/officeDocument/2006/relationships/hyperlink" Target="http://www.nyulawreview.org/sites/default/files/pdf/NYULawReview-79-5-Fitzpatrick.pdf" TargetMode="External"/><Relationship Id="rId164" Type="http://schemas.openxmlformats.org/officeDocument/2006/relationships/hyperlink" Target="http://www.albanylawreview.org/Articles/Vol76_4/76.4.2061%20Miller.pdf" TargetMode="External"/><Relationship Id="rId169" Type="http://schemas.openxmlformats.org/officeDocument/2006/relationships/hyperlink" Target="http://www.c40.org/cities" TargetMode="External"/><Relationship Id="rId18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F2B4BC0-3234-4514-AB75-5928D69E1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151588</Words>
  <Characters>864053</Characters>
  <Application>Microsoft Office Word</Application>
  <DocSecurity>0</DocSecurity>
  <Lines>7200</Lines>
  <Paragraphs>2027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1013614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 Tsai</dc:creator>
  <cp:keywords>5.2</cp:keywords>
  <dc:description/>
  <cp:lastModifiedBy>Michael Eusterman</cp:lastModifiedBy>
  <cp:revision>4</cp:revision>
  <dcterms:created xsi:type="dcterms:W3CDTF">2017-07-22T23:53:00Z</dcterms:created>
  <dcterms:modified xsi:type="dcterms:W3CDTF">2017-07-23T00:13:00Z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