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190F77" w14:textId="3BF5C3D5" w:rsidR="009F2B9F" w:rsidRPr="003C5CB7" w:rsidRDefault="00866BD6" w:rsidP="009F2B9F">
      <w:pPr>
        <w:pStyle w:val="Heading2"/>
      </w:pPr>
      <w:r w:rsidRPr="003C5CB7">
        <w:t xml:space="preserve">At: liggoti </w:t>
      </w:r>
    </w:p>
    <w:p w14:paraId="28731CAD" w14:textId="77777777" w:rsidR="009F2B9F" w:rsidRPr="003C5CB7" w:rsidRDefault="009F2B9F" w:rsidP="009F2B9F"/>
    <w:p w14:paraId="5C5A9EC1" w14:textId="77777777" w:rsidR="004029EC" w:rsidRPr="003C5CB7" w:rsidRDefault="004029EC" w:rsidP="004029EC">
      <w:pPr>
        <w:pStyle w:val="Heading3"/>
      </w:pPr>
      <w:r w:rsidRPr="003C5CB7">
        <w:lastRenderedPageBreak/>
        <w:t>at: ligotti</w:t>
      </w:r>
    </w:p>
    <w:p w14:paraId="1B894CB3" w14:textId="77777777" w:rsidR="004029EC" w:rsidRPr="003C5CB7" w:rsidRDefault="004029EC" w:rsidP="004029EC"/>
    <w:p w14:paraId="7D5028CB" w14:textId="77777777" w:rsidR="004029EC" w:rsidRPr="003C5CB7" w:rsidRDefault="004029EC" w:rsidP="004029EC">
      <w:pPr>
        <w:pStyle w:val="Heading4"/>
      </w:pPr>
      <w:r w:rsidRPr="003C5CB7">
        <w:t>Ligotti’s</w:t>
      </w:r>
      <w:r>
        <w:t xml:space="preserve"> nihilism collapses on itself</w:t>
      </w:r>
    </w:p>
    <w:p w14:paraId="0739F5AD" w14:textId="77777777" w:rsidR="004029EC" w:rsidRPr="003C5CB7" w:rsidRDefault="004029EC" w:rsidP="004029EC">
      <w:pPr>
        <w:rPr>
          <w:rStyle w:val="Style13ptBold"/>
          <w:b w:val="0"/>
        </w:rPr>
      </w:pPr>
      <w:r>
        <w:rPr>
          <w:rStyle w:val="Style13ptBold"/>
        </w:rPr>
        <w:t xml:space="preserve">Joseph, 13. </w:t>
      </w:r>
      <w:r w:rsidRPr="00F53C2D">
        <w:rPr>
          <w:rStyle w:val="Style13ptBold"/>
          <w:b w:val="0"/>
        </w:rPr>
        <w:t xml:space="preserve">(Brian, “The Conspiracy Against the Human Race by Thomas Ligotti”, </w:t>
      </w:r>
      <w:hyperlink r:id="rId6" w:history="1">
        <w:r w:rsidRPr="003C5CB7">
          <w:rPr>
            <w:rStyle w:val="Hyperlink"/>
          </w:rPr>
          <w:t>http://briansbabblingbooks.blogspot.com/2013/09/the-conspiracy-against-human-race-by.html</w:t>
        </w:r>
      </w:hyperlink>
    </w:p>
    <w:p w14:paraId="5592A020" w14:textId="77777777" w:rsidR="004029EC" w:rsidRPr="003C5CB7" w:rsidRDefault="004029EC" w:rsidP="004029EC"/>
    <w:p w14:paraId="7515C0E4" w14:textId="77777777" w:rsidR="004029EC" w:rsidRPr="003C5CB7" w:rsidRDefault="004029EC" w:rsidP="004029EC">
      <w:pPr>
        <w:rPr>
          <w:sz w:val="16"/>
        </w:rPr>
      </w:pPr>
      <w:r w:rsidRPr="003C5CB7">
        <w:rPr>
          <w:sz w:val="16"/>
        </w:rPr>
        <w:t xml:space="preserve">I have many arguments against Ligotti’s all encompassing final conclusions. Two in particular seem to me most important. First, I believe that </w:t>
      </w:r>
      <w:r w:rsidRPr="003C5CB7">
        <w:rPr>
          <w:rStyle w:val="StyleUnderline"/>
          <w:b/>
        </w:rPr>
        <w:t>there is a gaping hole in Ligotti’s logic</w:t>
      </w:r>
      <w:r w:rsidRPr="003C5CB7">
        <w:rPr>
          <w:rStyle w:val="StyleUnderline"/>
        </w:rPr>
        <w:t>. One of the author’s main points is that when everything that people value as the basis of human lives</w:t>
      </w:r>
      <w:r w:rsidRPr="003C5CB7">
        <w:rPr>
          <w:sz w:val="16"/>
        </w:rPr>
        <w:t xml:space="preserve">, such as love, family, honor, morals, etc., </w:t>
      </w:r>
      <w:r w:rsidRPr="003C5CB7">
        <w:rPr>
          <w:rStyle w:val="StyleUnderline"/>
        </w:rPr>
        <w:t>is deconstructed into physical processes, it becomes</w:t>
      </w:r>
      <w:r w:rsidRPr="003C5CB7">
        <w:rPr>
          <w:sz w:val="16"/>
        </w:rPr>
        <w:t xml:space="preserve"> apparent that theses things are essentially </w:t>
      </w:r>
      <w:r w:rsidRPr="003C5CB7">
        <w:rPr>
          <w:rStyle w:val="StyleUnderline"/>
        </w:rPr>
        <w:t>neurons firing and chemical reactions</w:t>
      </w:r>
      <w:r w:rsidRPr="003C5CB7">
        <w:rPr>
          <w:sz w:val="16"/>
        </w:rPr>
        <w:t xml:space="preserve"> that arise out of survival and reproduction strategies (he seems not to mention, and therefore disregards, the concept of Memes, or any idea of independent, self-perpetuating human ideas). I believe that there is some truth behind Ligotti’s contention (though I think that there is something independent going on relating to human culture and ideas). </w:t>
      </w:r>
    </w:p>
    <w:p w14:paraId="5E95DFCA" w14:textId="77777777" w:rsidR="004029EC" w:rsidRPr="003C5CB7" w:rsidRDefault="004029EC" w:rsidP="004029EC">
      <w:pPr>
        <w:rPr>
          <w:sz w:val="16"/>
        </w:rPr>
      </w:pPr>
      <w:r w:rsidRPr="003C5CB7">
        <w:rPr>
          <w:sz w:val="16"/>
        </w:rPr>
        <w:t xml:space="preserve">However, </w:t>
      </w:r>
      <w:r w:rsidRPr="003C5CB7">
        <w:rPr>
          <w:rStyle w:val="StyleUnderline"/>
        </w:rPr>
        <w:t>Ligotti</w:t>
      </w:r>
      <w:r w:rsidRPr="003C5CB7">
        <w:rPr>
          <w:sz w:val="16"/>
        </w:rPr>
        <w:t xml:space="preserve"> goes much further. He </w:t>
      </w:r>
      <w:r w:rsidRPr="003C5CB7">
        <w:rPr>
          <w:rStyle w:val="StyleUnderline"/>
        </w:rPr>
        <w:t>argues that the nuts and bolts scientifically explainable origins of these values and concepts render these values and concepts utterly meaningless. Such meaninglessness renders life a horrible abomination</w:t>
      </w:r>
      <w:r w:rsidRPr="003C5CB7">
        <w:rPr>
          <w:sz w:val="16"/>
        </w:rPr>
        <w:t xml:space="preserve">. </w:t>
      </w:r>
    </w:p>
    <w:p w14:paraId="36B7370E" w14:textId="77777777" w:rsidR="004029EC" w:rsidRPr="003C5CB7" w:rsidRDefault="004029EC" w:rsidP="004029EC">
      <w:pPr>
        <w:rPr>
          <w:sz w:val="16"/>
        </w:rPr>
      </w:pPr>
      <w:r w:rsidRPr="003C5CB7">
        <w:rPr>
          <w:sz w:val="16"/>
        </w:rPr>
        <w:t xml:space="preserve">The problem here is that </w:t>
      </w:r>
      <w:r w:rsidRPr="003C5CB7">
        <w:rPr>
          <w:rStyle w:val="StyleUnderline"/>
        </w:rPr>
        <w:t>by this same logic, the concepts of meaninglessness, horror, undesirability of life</w:t>
      </w:r>
      <w:r w:rsidRPr="003C5CB7">
        <w:rPr>
          <w:sz w:val="16"/>
        </w:rPr>
        <w:t xml:space="preserve">, etc. </w:t>
      </w:r>
      <w:r w:rsidRPr="003C5CB7">
        <w:rPr>
          <w:rStyle w:val="Emphasis"/>
        </w:rPr>
        <w:t>are themselves the result of “neurons firing”</w:t>
      </w:r>
      <w:r w:rsidRPr="003C5CB7">
        <w:rPr>
          <w:rStyle w:val="StyleUnderline"/>
          <w:b/>
        </w:rPr>
        <w:t xml:space="preserve"> and have no real meaning either.</w:t>
      </w:r>
      <w:r w:rsidRPr="003C5CB7">
        <w:rPr>
          <w:rStyle w:val="StyleUnderline"/>
        </w:rPr>
        <w:t xml:space="preserve"> In a universe where these concepts are unreal, </w:t>
      </w:r>
      <w:r w:rsidRPr="003C5CB7">
        <w:rPr>
          <w:rStyle w:val="StyleUnderline"/>
          <w:b/>
        </w:rPr>
        <w:t>the horror that Ligotti obsesses over is also unreal</w:t>
      </w:r>
      <w:r w:rsidRPr="003C5CB7">
        <w:rPr>
          <w:sz w:val="16"/>
        </w:rPr>
        <w:t>. The dreadfulness that the author imagines is also an illusion.</w:t>
      </w:r>
    </w:p>
    <w:p w14:paraId="2DC7D26D" w14:textId="77777777" w:rsidR="004029EC" w:rsidRPr="003C5CB7" w:rsidRDefault="004029EC" w:rsidP="004029EC">
      <w:pPr>
        <w:rPr>
          <w:sz w:val="16"/>
        </w:rPr>
      </w:pPr>
      <w:r w:rsidRPr="003C5CB7">
        <w:rPr>
          <w:rStyle w:val="StyleUnderline"/>
        </w:rPr>
        <w:t>Ligotti sees this differently and seems to give “horror” a special place</w:t>
      </w:r>
      <w:r w:rsidRPr="003C5CB7">
        <w:rPr>
          <w:sz w:val="16"/>
        </w:rPr>
        <w:t>.</w:t>
      </w:r>
    </w:p>
    <w:p w14:paraId="65E07E3B" w14:textId="77777777" w:rsidR="004029EC" w:rsidRPr="003C5CB7" w:rsidRDefault="004029EC" w:rsidP="004029EC">
      <w:pPr>
        <w:rPr>
          <w:sz w:val="16"/>
        </w:rPr>
      </w:pPr>
      <w:r w:rsidRPr="003C5CB7">
        <w:rPr>
          <w:sz w:val="16"/>
        </w:rPr>
        <w:t xml:space="preserve">“And one thing we know is real: horror. It is so real, in fact, that we cannot be sure it could not exist without us. Yes, it needs our imaginations and our consciousness, but it does not ask or require our consent to use them. Indeed, horror operates with complete autonomy. Generating ontological havoc, it is mephitic foam upon which our lives merely float. And, ultimately, we must face up to it: Horror is more real than we are.“ </w:t>
      </w:r>
    </w:p>
    <w:p w14:paraId="70578714" w14:textId="77777777" w:rsidR="004029EC" w:rsidRPr="003C5CB7" w:rsidRDefault="004029EC" w:rsidP="004029EC">
      <w:pPr>
        <w:rPr>
          <w:b/>
          <w:sz w:val="16"/>
        </w:rPr>
      </w:pPr>
      <w:r w:rsidRPr="003C5CB7">
        <w:rPr>
          <w:rStyle w:val="StyleUnderline"/>
        </w:rPr>
        <w:t xml:space="preserve">The argument that “horror” occupies such a privileged position </w:t>
      </w:r>
      <w:r w:rsidRPr="003C5CB7">
        <w:rPr>
          <w:rStyle w:val="StyleUnderline"/>
          <w:b/>
        </w:rPr>
        <w:t>is</w:t>
      </w:r>
      <w:r w:rsidRPr="003C5CB7">
        <w:rPr>
          <w:sz w:val="16"/>
        </w:rPr>
        <w:t xml:space="preserve">, to me, </w:t>
      </w:r>
      <w:r w:rsidRPr="003C5CB7">
        <w:rPr>
          <w:rStyle w:val="Emphasis"/>
        </w:rPr>
        <w:t>unsupported and unconvincing</w:t>
      </w:r>
      <w:r w:rsidRPr="003C5CB7">
        <w:rPr>
          <w:rStyle w:val="StyleUnderline"/>
        </w:rPr>
        <w:t>. One could substitute many words for “horror”</w:t>
      </w:r>
      <w:r w:rsidRPr="003C5CB7">
        <w:rPr>
          <w:sz w:val="16"/>
        </w:rPr>
        <w:t xml:space="preserve"> in the above passage </w:t>
      </w:r>
      <w:r w:rsidRPr="003C5CB7">
        <w:rPr>
          <w:rStyle w:val="StyleUnderline"/>
          <w:b/>
        </w:rPr>
        <w:t>and it would have the same meaning.</w:t>
      </w:r>
    </w:p>
    <w:p w14:paraId="68E60ED0" w14:textId="77777777" w:rsidR="004029EC" w:rsidRPr="003C5CB7" w:rsidRDefault="004029EC" w:rsidP="004029EC">
      <w:pPr>
        <w:rPr>
          <w:sz w:val="16"/>
        </w:rPr>
      </w:pPr>
      <w:r w:rsidRPr="003C5CB7">
        <w:rPr>
          <w:sz w:val="16"/>
        </w:rPr>
        <w:t xml:space="preserve">Another problem that I have with </w:t>
      </w:r>
      <w:r w:rsidRPr="003C5CB7">
        <w:rPr>
          <w:rStyle w:val="StyleUnderline"/>
        </w:rPr>
        <w:t>Ligotti</w:t>
      </w:r>
      <w:r w:rsidRPr="003C5CB7">
        <w:rPr>
          <w:sz w:val="16"/>
        </w:rPr>
        <w:t xml:space="preserve">’s views is that he </w:t>
      </w:r>
      <w:r w:rsidRPr="003C5CB7">
        <w:rPr>
          <w:rStyle w:val="StyleUnderline"/>
        </w:rPr>
        <w:t>equates deep understanding of the human mind and consciousness with the belief that human values and principles are meaningless.</w:t>
      </w:r>
      <w:r w:rsidRPr="003C5CB7">
        <w:rPr>
          <w:sz w:val="16"/>
        </w:rPr>
        <w:t xml:space="preserve"> Once again, </w:t>
      </w:r>
      <w:r w:rsidRPr="003C5CB7">
        <w:rPr>
          <w:rStyle w:val="StyleUnderline"/>
        </w:rPr>
        <w:t>this nihilistic way of viewing things</w:t>
      </w:r>
      <w:r w:rsidRPr="003C5CB7">
        <w:rPr>
          <w:sz w:val="16"/>
        </w:rPr>
        <w:t xml:space="preserve"> can be interesting and perhaps even at times useful in gaining understanding, but it </w:t>
      </w:r>
      <w:r w:rsidRPr="003C5CB7">
        <w:rPr>
          <w:rStyle w:val="StyleUnderline"/>
          <w:b/>
        </w:rPr>
        <w:t>is not the entire story</w:t>
      </w:r>
      <w:r w:rsidRPr="003C5CB7">
        <w:rPr>
          <w:rStyle w:val="StyleUnderline"/>
        </w:rPr>
        <w:t>.</w:t>
      </w:r>
      <w:r w:rsidRPr="003C5CB7">
        <w:rPr>
          <w:sz w:val="16"/>
        </w:rPr>
        <w:t xml:space="preserve"> </w:t>
      </w:r>
    </w:p>
    <w:p w14:paraId="5CD327D7" w14:textId="77777777" w:rsidR="004029EC" w:rsidRPr="00F62B9A" w:rsidRDefault="004029EC" w:rsidP="004029EC">
      <w:pPr>
        <w:rPr>
          <w:sz w:val="16"/>
        </w:rPr>
      </w:pPr>
      <w:r w:rsidRPr="003C5CB7">
        <w:rPr>
          <w:sz w:val="16"/>
        </w:rPr>
        <w:t xml:space="preserve">Perhaps all those Carl Sagan books have deluded me. I strongly believe that </w:t>
      </w:r>
      <w:r w:rsidRPr="003C5CB7">
        <w:rPr>
          <w:rStyle w:val="StyleUnderline"/>
        </w:rPr>
        <w:t>the incredibly complex mechanisms that go into the human mind, thought, consciousness and</w:t>
      </w:r>
      <w:r w:rsidRPr="003C5CB7">
        <w:rPr>
          <w:sz w:val="16"/>
        </w:rPr>
        <w:t xml:space="preserve"> ultimately into </w:t>
      </w:r>
      <w:r w:rsidRPr="003C5CB7">
        <w:rPr>
          <w:rStyle w:val="StyleUnderline"/>
        </w:rPr>
        <w:t>human values, in no way diminish people or these value systems</w:t>
      </w:r>
      <w:r w:rsidRPr="003C5CB7">
        <w:rPr>
          <w:sz w:val="16"/>
        </w:rPr>
        <w:t xml:space="preserve">. In fact I would argue that </w:t>
      </w:r>
      <w:r w:rsidRPr="003C5CB7">
        <w:rPr>
          <w:rStyle w:val="StyleUnderline"/>
        </w:rPr>
        <w:t>the natural processes that gave rise to such wonders</w:t>
      </w:r>
      <w:r w:rsidRPr="003C5CB7">
        <w:rPr>
          <w:sz w:val="16"/>
        </w:rPr>
        <w:t xml:space="preserve"> as life, the human mind, human principles, etc., </w:t>
      </w:r>
      <w:r w:rsidRPr="003C5CB7">
        <w:rPr>
          <w:rStyle w:val="Emphasis"/>
        </w:rPr>
        <w:t>enhance</w:t>
      </w:r>
      <w:r w:rsidRPr="003C5CB7">
        <w:rPr>
          <w:rStyle w:val="StyleUnderline"/>
          <w:b/>
        </w:rPr>
        <w:t xml:space="preserve"> and </w:t>
      </w:r>
      <w:r w:rsidRPr="003C5CB7">
        <w:rPr>
          <w:rStyle w:val="Emphasis"/>
        </w:rPr>
        <w:t>give weight</w:t>
      </w:r>
      <w:r w:rsidRPr="003C5CB7">
        <w:rPr>
          <w:rStyle w:val="StyleUnderline"/>
          <w:b/>
        </w:rPr>
        <w:t xml:space="preserve"> to humans and to these values</w:t>
      </w:r>
      <w:r w:rsidRPr="003C5CB7">
        <w:rPr>
          <w:sz w:val="16"/>
        </w:rPr>
        <w:t xml:space="preserve">. It is apparent that </w:t>
      </w:r>
      <w:r w:rsidRPr="003C5CB7">
        <w:rPr>
          <w:rStyle w:val="StyleUnderline"/>
        </w:rPr>
        <w:t>Ligotti has no sense of wonder or awe at the natural processes, human ideas and culture that that have arisen</w:t>
      </w:r>
      <w:r w:rsidRPr="003C5CB7">
        <w:rPr>
          <w:sz w:val="16"/>
        </w:rPr>
        <w:t xml:space="preserve"> in our Cosmos.</w:t>
      </w:r>
    </w:p>
    <w:p w14:paraId="2BAC3AA0" w14:textId="77777777" w:rsidR="004029EC" w:rsidRDefault="004029EC" w:rsidP="004029EC"/>
    <w:p w14:paraId="118953A5" w14:textId="77777777" w:rsidR="004029EC" w:rsidRDefault="004029EC" w:rsidP="009F2B9F">
      <w:pPr>
        <w:pStyle w:val="Heading3"/>
      </w:pPr>
      <w:bookmarkStart w:id="0" w:name="_GoBack"/>
      <w:bookmarkEnd w:id="0"/>
    </w:p>
    <w:p w14:paraId="631FE785" w14:textId="5DEF9D43" w:rsidR="009F2B9F" w:rsidRPr="003C5CB7" w:rsidRDefault="009F2B9F" w:rsidP="009F2B9F">
      <w:pPr>
        <w:pStyle w:val="Heading3"/>
      </w:pPr>
      <w:r w:rsidRPr="003C5CB7">
        <w:t>2ac at: death good</w:t>
      </w:r>
    </w:p>
    <w:p w14:paraId="5A01CEE1" w14:textId="77777777" w:rsidR="009F2B9F" w:rsidRPr="003C5CB7" w:rsidRDefault="009F2B9F" w:rsidP="009F2B9F"/>
    <w:p w14:paraId="126A675B" w14:textId="77777777" w:rsidR="009F2B9F" w:rsidRPr="003C5CB7" w:rsidRDefault="009F2B9F" w:rsidP="009F2B9F">
      <w:pPr>
        <w:pStyle w:val="Heading4"/>
      </w:pPr>
      <w:r w:rsidRPr="003C5CB7">
        <w:t>Every tenet of their argument is wrong—their abstract moralizing is perverse Bush logic</w:t>
      </w:r>
    </w:p>
    <w:p w14:paraId="170BCAD4" w14:textId="77777777" w:rsidR="009F2B9F" w:rsidRPr="003C5CB7" w:rsidRDefault="009F2B9F" w:rsidP="009F2B9F">
      <w:r w:rsidRPr="003C5CB7">
        <w:rPr>
          <w:rStyle w:val="Style13ptBold"/>
        </w:rPr>
        <w:t>Janning, 14</w:t>
      </w:r>
      <w:r w:rsidRPr="003C5CB7">
        <w:t>—Ph. D., Copenhagen Business School (Finn, “True Detective: Pessimism, Buddhism or Philosophy?”, Journal of Philosophy of Life Vol.4, No.4 (December 2014):121-141</w:t>
      </w:r>
    </w:p>
    <w:p w14:paraId="3A70E668" w14:textId="77777777" w:rsidR="009F2B9F" w:rsidRPr="003C5CB7" w:rsidRDefault="009F2B9F" w:rsidP="009F2B9F"/>
    <w:p w14:paraId="1843F0E3" w14:textId="77777777" w:rsidR="009F2B9F" w:rsidRPr="003C5CB7" w:rsidRDefault="009F2B9F" w:rsidP="009F2B9F">
      <w:pPr>
        <w:rPr>
          <w:sz w:val="16"/>
        </w:rPr>
      </w:pPr>
      <w:r w:rsidRPr="003C5CB7">
        <w:rPr>
          <w:sz w:val="16"/>
        </w:rPr>
        <w:t xml:space="preserve">Yet, </w:t>
      </w:r>
      <w:r w:rsidRPr="003C5CB7">
        <w:rPr>
          <w:rStyle w:val="StyleUnderline"/>
        </w:rPr>
        <w:t>the antinatalist arguments</w:t>
      </w:r>
      <w:r w:rsidRPr="003C5CB7">
        <w:rPr>
          <w:sz w:val="16"/>
        </w:rPr>
        <w:t xml:space="preserve"> </w:t>
      </w:r>
      <w:r w:rsidRPr="003C5CB7">
        <w:rPr>
          <w:rStyle w:val="StyleUnderline"/>
        </w:rPr>
        <w:t xml:space="preserve">that Benatar unfolds in Better Never To Have Been </w:t>
      </w:r>
      <w:r w:rsidRPr="003C5CB7">
        <w:rPr>
          <w:rStyle w:val="StyleUnderline"/>
          <w:b/>
        </w:rPr>
        <w:t>are based on moral abstractions</w:t>
      </w:r>
      <w:r w:rsidRPr="003C5CB7">
        <w:rPr>
          <w:sz w:val="16"/>
        </w:rPr>
        <w:t xml:space="preserve">. The problem is that </w:t>
      </w:r>
      <w:r w:rsidRPr="003C5CB7">
        <w:rPr>
          <w:rStyle w:val="StyleUnderline"/>
        </w:rPr>
        <w:t>he wishes to create a universal method of evaluating life, although it only functions to fulfill his claim that</w:t>
      </w:r>
      <w:r w:rsidRPr="003C5CB7">
        <w:rPr>
          <w:sz w:val="16"/>
        </w:rPr>
        <w:t xml:space="preserve"> reproduction is never morally acceptable, because coming into </w:t>
      </w:r>
      <w:r w:rsidRPr="003C5CB7">
        <w:rPr>
          <w:rStyle w:val="StyleUnderline"/>
        </w:rPr>
        <w:t>existence is always harmful</w:t>
      </w:r>
      <w:r w:rsidRPr="003C5CB7">
        <w:rPr>
          <w:sz w:val="16"/>
        </w:rPr>
        <w:t>. Instead, one could claim that when Cohle experiences nothing but love at the end of the serial, then at that moment (not before) he knows what he has been doing all along. However, one can never know that from the beginning. Cohle’s experiences do not necessarily follow his claim; he remains open. This contrasts with Benatar’s conclusion that follows his claim: Coming into existence is always a harm; therefore, it is better never to have been.</w:t>
      </w:r>
    </w:p>
    <w:p w14:paraId="017CE46C" w14:textId="77777777" w:rsidR="009F2B9F" w:rsidRPr="003C5CB7" w:rsidRDefault="009F2B9F" w:rsidP="009F2B9F">
      <w:pPr>
        <w:rPr>
          <w:sz w:val="16"/>
        </w:rPr>
      </w:pPr>
      <w:r w:rsidRPr="003C5CB7">
        <w:rPr>
          <w:sz w:val="16"/>
        </w:rPr>
        <w:t xml:space="preserve">Furthermore, </w:t>
      </w:r>
      <w:r w:rsidRPr="003C5CB7">
        <w:rPr>
          <w:rStyle w:val="StyleUnderline"/>
        </w:rPr>
        <w:t>the absence of pain may be good in some circumstances</w:t>
      </w:r>
      <w:r w:rsidRPr="003C5CB7">
        <w:rPr>
          <w:sz w:val="16"/>
        </w:rPr>
        <w:t xml:space="preserve">, e.g., serious illnesses, </w:t>
      </w:r>
      <w:r w:rsidRPr="003C5CB7">
        <w:rPr>
          <w:rStyle w:val="StyleUnderline"/>
          <w:b/>
        </w:rPr>
        <w:t>but not in others</w:t>
      </w:r>
      <w:r w:rsidRPr="003C5CB7">
        <w:rPr>
          <w:sz w:val="16"/>
        </w:rPr>
        <w:t xml:space="preserve">, e.g., being forced to think (i.e., change). Also, </w:t>
      </w:r>
      <w:r w:rsidRPr="003C5CB7">
        <w:rPr>
          <w:rStyle w:val="StyleUnderline"/>
        </w:rPr>
        <w:t xml:space="preserve">the absence of pain may be good, </w:t>
      </w:r>
      <w:r w:rsidRPr="003C5CB7">
        <w:rPr>
          <w:rStyle w:val="StyleUnderline"/>
          <w:b/>
        </w:rPr>
        <w:t xml:space="preserve">but </w:t>
      </w:r>
      <w:r w:rsidRPr="003C5CB7">
        <w:rPr>
          <w:rStyle w:val="Emphasis"/>
        </w:rPr>
        <w:t>never good in the sense that joy is good</w:t>
      </w:r>
      <w:r w:rsidRPr="003C5CB7">
        <w:rPr>
          <w:sz w:val="16"/>
        </w:rPr>
        <w:t>. For example, it is good that I did not fall off my bike this morning; however, this is an abstract experience that has nothing to do with the joy of experiencing overcoming an actual bike accident.</w:t>
      </w:r>
    </w:p>
    <w:p w14:paraId="2F53C04D" w14:textId="77777777" w:rsidR="009F2B9F" w:rsidRPr="003C5CB7" w:rsidRDefault="009F2B9F" w:rsidP="009F2B9F">
      <w:pPr>
        <w:rPr>
          <w:sz w:val="16"/>
        </w:rPr>
      </w:pPr>
      <w:r w:rsidRPr="003C5CB7">
        <w:rPr>
          <w:rStyle w:val="StyleUnderline"/>
        </w:rPr>
        <w:t>The antinatalist approach</w:t>
      </w:r>
      <w:r w:rsidRPr="003C5CB7">
        <w:rPr>
          <w:sz w:val="16"/>
        </w:rPr>
        <w:t xml:space="preserve">, although it raises relevant issues of whether reproducing is a human right or not, </w:t>
      </w:r>
      <w:r w:rsidRPr="003C5CB7">
        <w:rPr>
          <w:rStyle w:val="StyleUnderline"/>
          <w:b/>
        </w:rPr>
        <w:t>is a variation of</w:t>
      </w:r>
      <w:r w:rsidRPr="003C5CB7">
        <w:rPr>
          <w:sz w:val="16"/>
        </w:rPr>
        <w:t xml:space="preserve"> former American president George W. </w:t>
      </w:r>
      <w:r w:rsidRPr="003C5CB7">
        <w:rPr>
          <w:rStyle w:val="Emphasis"/>
        </w:rPr>
        <w:t>Bush’s moral doctrine</w:t>
      </w:r>
      <w:r w:rsidRPr="003C5CB7">
        <w:rPr>
          <w:sz w:val="16"/>
        </w:rPr>
        <w:t>. Let me quote some of the former President’s ideas:</w:t>
      </w:r>
    </w:p>
    <w:p w14:paraId="3B05253D" w14:textId="77777777" w:rsidR="009F2B9F" w:rsidRPr="003C5CB7" w:rsidRDefault="009F2B9F" w:rsidP="009F2B9F">
      <w:pPr>
        <w:rPr>
          <w:sz w:val="16"/>
        </w:rPr>
      </w:pPr>
      <w:r w:rsidRPr="003C5CB7">
        <w:rPr>
          <w:rStyle w:val="StyleUnderline"/>
        </w:rPr>
        <w:t>Either you are with us, or you are with the terrorists</w:t>
      </w:r>
      <w:r w:rsidRPr="003C5CB7">
        <w:rPr>
          <w:sz w:val="16"/>
        </w:rPr>
        <w:t xml:space="preserve"> … </w:t>
      </w:r>
      <w:r w:rsidRPr="003C5CB7">
        <w:rPr>
          <w:rStyle w:val="StyleUnderline"/>
        </w:rPr>
        <w:t>We will not hesitate to act alone, if necessary, to</w:t>
      </w:r>
      <w:r w:rsidRPr="003C5CB7">
        <w:rPr>
          <w:sz w:val="16"/>
        </w:rPr>
        <w:t xml:space="preserve"> exercise our right of self-defense by </w:t>
      </w:r>
      <w:r w:rsidRPr="003C5CB7">
        <w:rPr>
          <w:rStyle w:val="StyleUnderline"/>
        </w:rPr>
        <w:t>act</w:t>
      </w:r>
      <w:r w:rsidRPr="003C5CB7">
        <w:rPr>
          <w:sz w:val="16"/>
        </w:rPr>
        <w:t xml:space="preserve">ing </w:t>
      </w:r>
      <w:r w:rsidRPr="003C5CB7">
        <w:rPr>
          <w:rStyle w:val="StyleUnderline"/>
        </w:rPr>
        <w:t>preemptively</w:t>
      </w:r>
      <w:r w:rsidRPr="003C5CB7">
        <w:rPr>
          <w:sz w:val="16"/>
        </w:rPr>
        <w:t xml:space="preserve"> against such terrorists; to prevent them from doing harm against our people and our country … Nations need not suffer an attack before they can lawfully take action to defend themselves against forces that present an imminent danger of attack ... </w:t>
      </w:r>
      <w:r w:rsidRPr="003C5CB7">
        <w:rPr>
          <w:rStyle w:val="StyleUnderline"/>
        </w:rPr>
        <w:t>The greater the threat, the greater the risk of inaction – and the more compelling the case for taking anticipatory action to defend ourselves</w:t>
      </w:r>
      <w:r w:rsidRPr="003C5CB7">
        <w:rPr>
          <w:sz w:val="16"/>
        </w:rPr>
        <w:t>, even if uncertainty remains as to the time and place of the enemy’s attack.31</w:t>
      </w:r>
    </w:p>
    <w:p w14:paraId="4F725D47" w14:textId="77777777" w:rsidR="009F2B9F" w:rsidRPr="003C5CB7" w:rsidRDefault="009F2B9F" w:rsidP="009F2B9F">
      <w:pPr>
        <w:rPr>
          <w:rStyle w:val="Emphasis"/>
        </w:rPr>
      </w:pPr>
      <w:r w:rsidRPr="003C5CB7">
        <w:rPr>
          <w:rStyle w:val="StyleUnderline"/>
        </w:rPr>
        <w:t>For</w:t>
      </w:r>
      <w:r w:rsidRPr="003C5CB7">
        <w:rPr>
          <w:sz w:val="16"/>
        </w:rPr>
        <w:t xml:space="preserve"> President </w:t>
      </w:r>
      <w:r w:rsidRPr="003C5CB7">
        <w:rPr>
          <w:rStyle w:val="StyleUnderline"/>
        </w:rPr>
        <w:t>Bush, it was morally right to attack a nation before it might strike you, because it presented a possible danger</w:t>
      </w:r>
      <w:r w:rsidRPr="003C5CB7">
        <w:rPr>
          <w:sz w:val="16"/>
        </w:rPr>
        <w:t xml:space="preserve">. </w:t>
      </w:r>
      <w:r w:rsidRPr="003C5CB7">
        <w:rPr>
          <w:rStyle w:val="StyleUnderline"/>
        </w:rPr>
        <w:t>Similar</w:t>
      </w:r>
      <w:r w:rsidRPr="003C5CB7">
        <w:rPr>
          <w:sz w:val="16"/>
        </w:rPr>
        <w:t xml:space="preserve">, </w:t>
      </w:r>
      <w:r w:rsidRPr="003C5CB7">
        <w:rPr>
          <w:rStyle w:val="StyleUnderline"/>
        </w:rPr>
        <w:t xml:space="preserve">Benatar claims that </w:t>
      </w:r>
      <w:r w:rsidRPr="003C5CB7">
        <w:rPr>
          <w:rStyle w:val="StyleUnderline"/>
          <w:b/>
        </w:rPr>
        <w:t>either one knows that coming into existence is a harm, or one is being naïve</w:t>
      </w:r>
      <w:r w:rsidRPr="003C5CB7">
        <w:rPr>
          <w:rStyle w:val="StyleUnderline"/>
        </w:rPr>
        <w:t xml:space="preserve">. </w:t>
      </w:r>
      <w:r w:rsidRPr="003C5CB7">
        <w:rPr>
          <w:rStyle w:val="Emphasis"/>
        </w:rPr>
        <w:t>This premise is apparently unquestionable</w:t>
      </w:r>
      <w:r w:rsidRPr="003C5CB7">
        <w:rPr>
          <w:rStyle w:val="StyleUnderline"/>
        </w:rPr>
        <w:t xml:space="preserve">, </w:t>
      </w:r>
      <w:r w:rsidRPr="003C5CB7">
        <w:rPr>
          <w:rStyle w:val="StyleUnderline"/>
          <w:b/>
        </w:rPr>
        <w:t xml:space="preserve">even though people who suffer from severe illnesses or impairment </w:t>
      </w:r>
      <w:r w:rsidRPr="003C5CB7">
        <w:rPr>
          <w:rStyle w:val="Emphasis"/>
        </w:rPr>
        <w:t>often believe that their life is still worth living</w:t>
      </w:r>
      <w:r w:rsidRPr="003C5CB7">
        <w:rPr>
          <w:rStyle w:val="StyleUnderline"/>
        </w:rPr>
        <w:t>. Benatar believes that</w:t>
      </w:r>
      <w:r w:rsidRPr="003C5CB7">
        <w:rPr>
          <w:sz w:val="16"/>
        </w:rPr>
        <w:t xml:space="preserve"> the human being per se suffers from the “Pollyanna Principle” that says that </w:t>
      </w:r>
      <w:r w:rsidRPr="003C5CB7">
        <w:rPr>
          <w:rStyle w:val="StyleUnderline"/>
        </w:rPr>
        <w:t>people</w:t>
      </w:r>
      <w:r w:rsidRPr="003C5CB7">
        <w:rPr>
          <w:sz w:val="16"/>
        </w:rPr>
        <w:t xml:space="preserve"> tend to </w:t>
      </w:r>
      <w:r w:rsidRPr="003C5CB7">
        <w:rPr>
          <w:rStyle w:val="StyleUnderline"/>
        </w:rPr>
        <w:t>assess the quality of their life as more positive than it really is</w:t>
      </w:r>
      <w:r w:rsidRPr="003C5CB7">
        <w:rPr>
          <w:sz w:val="16"/>
        </w:rPr>
        <w:t xml:space="preserve">.32 Furthermore, </w:t>
      </w:r>
      <w:r w:rsidRPr="003C5CB7">
        <w:rPr>
          <w:rStyle w:val="StyleUnderline"/>
        </w:rPr>
        <w:t>apparently it is our moral duty not to reproduce, because</w:t>
      </w:r>
      <w:r w:rsidRPr="003C5CB7">
        <w:rPr>
          <w:sz w:val="16"/>
        </w:rPr>
        <w:t xml:space="preserve"> “815,000 </w:t>
      </w:r>
      <w:r w:rsidRPr="003C5CB7">
        <w:rPr>
          <w:rStyle w:val="StyleUnderline"/>
        </w:rPr>
        <w:t>people</w:t>
      </w:r>
      <w:r w:rsidRPr="003C5CB7">
        <w:rPr>
          <w:sz w:val="16"/>
        </w:rPr>
        <w:t xml:space="preserve"> are thought to have </w:t>
      </w:r>
      <w:r w:rsidRPr="003C5CB7">
        <w:rPr>
          <w:rStyle w:val="StyleUnderline"/>
        </w:rPr>
        <w:t>committed suicide</w:t>
      </w:r>
      <w:r w:rsidRPr="003C5CB7">
        <w:rPr>
          <w:sz w:val="16"/>
        </w:rPr>
        <w:t xml:space="preserve"> in 2000.”33 </w:t>
      </w:r>
      <w:r w:rsidRPr="003C5CB7">
        <w:rPr>
          <w:rStyle w:val="StyleUnderline"/>
          <w:b/>
        </w:rPr>
        <w:t xml:space="preserve">And the rest of the human populations who refrain from committing suicide </w:t>
      </w:r>
      <w:r w:rsidRPr="003C5CB7">
        <w:rPr>
          <w:rStyle w:val="Emphasis"/>
        </w:rPr>
        <w:t>do so because they were self-seduced?</w:t>
      </w:r>
    </w:p>
    <w:p w14:paraId="7171534B" w14:textId="77777777" w:rsidR="009F2B9F" w:rsidRPr="003C5CB7" w:rsidRDefault="009F2B9F" w:rsidP="009F2B9F">
      <w:pPr>
        <w:rPr>
          <w:sz w:val="16"/>
        </w:rPr>
      </w:pPr>
      <w:r w:rsidRPr="003C5CB7">
        <w:rPr>
          <w:sz w:val="16"/>
        </w:rPr>
        <w:t xml:space="preserve">Still, </w:t>
      </w:r>
      <w:r w:rsidRPr="003C5CB7">
        <w:rPr>
          <w:rStyle w:val="StyleUnderline"/>
        </w:rPr>
        <w:t xml:space="preserve">claiming that coming into existence is always harmful </w:t>
      </w:r>
      <w:r w:rsidRPr="003C5CB7">
        <w:rPr>
          <w:rStyle w:val="StyleUnderline"/>
          <w:b/>
        </w:rPr>
        <w:t>seems impotent</w:t>
      </w:r>
      <w:r w:rsidRPr="003C5CB7">
        <w:rPr>
          <w:rStyle w:val="StyleUnderline"/>
        </w:rPr>
        <w:t xml:space="preserve">. </w:t>
      </w:r>
      <w:r w:rsidRPr="003C5CB7">
        <w:rPr>
          <w:rStyle w:val="StyleUnderline"/>
          <w:b/>
        </w:rPr>
        <w:t>It neglects the fact that life is dynamic</w:t>
      </w:r>
      <w:r w:rsidRPr="003C5CB7">
        <w:rPr>
          <w:sz w:val="16"/>
        </w:rPr>
        <w:t xml:space="preserve">. “Sometimes a man undergoes such changes that I should hardly have said he was the same man,” Spinoza writes.34 </w:t>
      </w:r>
      <w:r w:rsidRPr="003C5CB7">
        <w:rPr>
          <w:rStyle w:val="StyleUnderline"/>
        </w:rPr>
        <w:t>Changes happen, especially if there is someone who actually cares. This is not to say that the world is not brutal</w:t>
      </w:r>
      <w:r w:rsidRPr="003C5CB7">
        <w:rPr>
          <w:sz w:val="16"/>
        </w:rPr>
        <w:t xml:space="preserve">. It is. Torture, rape, murder, severe illnesses, inequalities between gender, etc., exist. Still, Victor Frankl and Imre Kertesz, to mention two prominent writers, have mentioned that </w:t>
      </w:r>
      <w:r w:rsidRPr="003C5CB7">
        <w:rPr>
          <w:rStyle w:val="StyleUnderline"/>
        </w:rPr>
        <w:t>even in</w:t>
      </w:r>
      <w:r w:rsidRPr="003C5CB7">
        <w:rPr>
          <w:sz w:val="16"/>
        </w:rPr>
        <w:t xml:space="preserve"> one of </w:t>
      </w:r>
      <w:r w:rsidRPr="003C5CB7">
        <w:rPr>
          <w:rStyle w:val="StyleUnderline"/>
        </w:rPr>
        <w:t>the worst places</w:t>
      </w:r>
      <w:r w:rsidRPr="003C5CB7">
        <w:rPr>
          <w:sz w:val="16"/>
        </w:rPr>
        <w:t xml:space="preserve">, a concentration camp during the Second World War, </w:t>
      </w:r>
      <w:r w:rsidRPr="003C5CB7">
        <w:rPr>
          <w:rStyle w:val="StyleUnderline"/>
          <w:b/>
        </w:rPr>
        <w:t xml:space="preserve">there were </w:t>
      </w:r>
      <w:r w:rsidRPr="003C5CB7">
        <w:rPr>
          <w:rStyle w:val="Emphasis"/>
        </w:rPr>
        <w:t>moments of happiness</w:t>
      </w:r>
      <w:r w:rsidRPr="003C5CB7">
        <w:rPr>
          <w:sz w:val="16"/>
        </w:rPr>
        <w:t xml:space="preserve"> – small gestures </w:t>
      </w:r>
      <w:r w:rsidRPr="003C5CB7">
        <w:rPr>
          <w:rStyle w:val="StyleUnderline"/>
        </w:rPr>
        <w:t>where people took care of one another and showed levels of strength that some antinatalists cannot imagine</w:t>
      </w:r>
      <w:r w:rsidRPr="003C5CB7">
        <w:rPr>
          <w:sz w:val="16"/>
        </w:rPr>
        <w:t>.</w:t>
      </w:r>
    </w:p>
    <w:p w14:paraId="239550AB" w14:textId="77777777" w:rsidR="009F2B9F" w:rsidRPr="003C5CB7" w:rsidRDefault="009F2B9F" w:rsidP="009F2B9F">
      <w:pPr>
        <w:rPr>
          <w:sz w:val="16"/>
        </w:rPr>
      </w:pPr>
      <w:r w:rsidRPr="003C5CB7">
        <w:rPr>
          <w:rStyle w:val="StyleUnderline"/>
        </w:rPr>
        <w:t>The approach</w:t>
      </w:r>
      <w:r w:rsidRPr="003C5CB7">
        <w:rPr>
          <w:sz w:val="16"/>
        </w:rPr>
        <w:t xml:space="preserve"> that I call philosophical </w:t>
      </w:r>
      <w:r w:rsidRPr="003C5CB7">
        <w:rPr>
          <w:rStyle w:val="StyleUnderline"/>
        </w:rPr>
        <w:t>is not a matter of being an optimist or pessimist, but of viewing the world as unchangeable or changeable</w:t>
      </w:r>
      <w:r w:rsidRPr="003C5CB7">
        <w:rPr>
          <w:sz w:val="16"/>
        </w:rPr>
        <w:t>. A philosopher asks the right questions, the kind of questions that are not part of a quiz show where we already know the right answer to begin with. Rather, the questions that invent new problems by acknowledging that our present is a potential constantly being actualized.</w:t>
      </w:r>
    </w:p>
    <w:p w14:paraId="324483AB" w14:textId="77777777" w:rsidR="009F2B9F" w:rsidRPr="003C5CB7" w:rsidRDefault="009F2B9F" w:rsidP="009F2B9F">
      <w:pPr>
        <w:rPr>
          <w:sz w:val="10"/>
          <w:szCs w:val="10"/>
        </w:rPr>
      </w:pPr>
      <w:r w:rsidRPr="003C5CB7">
        <w:rPr>
          <w:sz w:val="10"/>
          <w:szCs w:val="10"/>
        </w:rPr>
        <w:t>Many pessimists suggest that the human being refers to the existence of a higher and idealized being as a security blanket.35 Such a blanket is problematic. A part of the suffering, though, is due to a too rigid belief in unchangeable certainties that decrease our sensitive and perceptive capacity for being aware, whether one claims that a God exists or that being alive is harmful. This basically goes for all kinds of normative ideals, related to spirituality, beauty, weight, job titles, opinions, etc. Today, we live in what Deleuze calls “control societies” where each one manages his or her life according to the norms and ideals that few are incapable of turning their backs to.</w:t>
      </w:r>
    </w:p>
    <w:p w14:paraId="097BFEE8" w14:textId="77777777" w:rsidR="009F2B9F" w:rsidRPr="003C5CB7" w:rsidRDefault="009F2B9F" w:rsidP="009F2B9F">
      <w:pPr>
        <w:rPr>
          <w:sz w:val="10"/>
          <w:szCs w:val="10"/>
        </w:rPr>
      </w:pPr>
      <w:r w:rsidRPr="003C5CB7">
        <w:rPr>
          <w:sz w:val="10"/>
          <w:szCs w:val="10"/>
        </w:rPr>
        <w:t>The problem of today’s control society is that too few dare to say “no” – to step out of the dominant ideals and norms related to the prestige of having a title, a career, and social identity, and ask “whose ends these serve.”36 The control society is basically our own fault, because only a small number of people leave the scene of rigid performance evaluation. However, both detectives in True Detective get out. Cohle leaves his work as a detective in 2002, and Hart does so some years later. Afterwards, Cohle vanishes. A Buddhist may call it a retreat; a pessimist may call it just another delusion. Nevertheless, he is silent.</w:t>
      </w:r>
    </w:p>
    <w:p w14:paraId="74EEBE34" w14:textId="77777777" w:rsidR="009F2B9F" w:rsidRPr="003C5CB7" w:rsidRDefault="009F2B9F" w:rsidP="009F2B9F">
      <w:pPr>
        <w:rPr>
          <w:sz w:val="10"/>
          <w:szCs w:val="10"/>
        </w:rPr>
      </w:pPr>
      <w:r w:rsidRPr="003C5CB7">
        <w:rPr>
          <w:sz w:val="10"/>
          <w:szCs w:val="10"/>
        </w:rPr>
        <w:t>Cohle transforms during his absence. He becomes more compassionate. “We left something undone. We gotta fix it,” he tells Hart.37 Thus, Cohle shows compassion, not for a God, but for life. He is concerned. Even after they have caught the killer, Cohle is suffering. “What’s your problem?” asks his partner Hart, whereupon Cohle answers, “Not a care in the world.”</w:t>
      </w:r>
    </w:p>
    <w:p w14:paraId="5420079D" w14:textId="2B980FE3" w:rsidR="00115A83" w:rsidRPr="003C5CB7" w:rsidRDefault="009F2B9F" w:rsidP="00866BD6">
      <w:r w:rsidRPr="003C5CB7">
        <w:rPr>
          <w:sz w:val="16"/>
        </w:rPr>
        <w:t xml:space="preserve">The mystery, therefore, is why there is so little compassion. However, neither the kind of strategic compassion that is controlled by divine laws, nor the pseudo care that basically neglects how </w:t>
      </w:r>
      <w:r w:rsidRPr="003C5CB7">
        <w:rPr>
          <w:rStyle w:val="StyleUnderline"/>
          <w:b/>
        </w:rPr>
        <w:t>the human nature is inventive</w:t>
      </w:r>
      <w:r w:rsidRPr="003C5CB7">
        <w:rPr>
          <w:sz w:val="16"/>
        </w:rPr>
        <w:t xml:space="preserve">. </w:t>
      </w:r>
      <w:r w:rsidRPr="003C5CB7">
        <w:rPr>
          <w:rStyle w:val="StyleUnderline"/>
        </w:rPr>
        <w:t>It invests in the future by repeating what facilitate future innovations</w:t>
      </w:r>
      <w:r w:rsidRPr="003C5CB7">
        <w:rPr>
          <w:sz w:val="16"/>
        </w:rPr>
        <w:t xml:space="preserve">. Rather, </w:t>
      </w:r>
      <w:r w:rsidRPr="003C5CB7">
        <w:rPr>
          <w:rStyle w:val="StyleUnderline"/>
          <w:b/>
        </w:rPr>
        <w:t xml:space="preserve">the kind of compassion that </w:t>
      </w:r>
      <w:r w:rsidRPr="003C5CB7">
        <w:rPr>
          <w:rStyle w:val="Emphasis"/>
        </w:rPr>
        <w:t>cares about life</w:t>
      </w:r>
      <w:r w:rsidRPr="003C5CB7">
        <w:rPr>
          <w:rStyle w:val="StyleUnderline"/>
          <w:b/>
        </w:rPr>
        <w:t xml:space="preserve"> and the life to come</w:t>
      </w:r>
      <w:r w:rsidRPr="003C5CB7">
        <w:rPr>
          <w:rStyle w:val="StyleUnderline"/>
        </w:rPr>
        <w:t xml:space="preserve">. It is an action-concept, </w:t>
      </w:r>
      <w:r w:rsidRPr="003C5CB7">
        <w:rPr>
          <w:rStyle w:val="StyleUnderline"/>
          <w:b/>
        </w:rPr>
        <w:t xml:space="preserve">a power to affirm what is </w:t>
      </w:r>
    </w:p>
    <w:p w14:paraId="6ACB120A" w14:textId="77777777" w:rsidR="00115A83" w:rsidRDefault="00115A83" w:rsidP="009F2B9F">
      <w:pPr>
        <w:pStyle w:val="Heading3"/>
      </w:pPr>
    </w:p>
    <w:p w14:paraId="3C24C32B" w14:textId="77777777" w:rsidR="009F2B9F" w:rsidRDefault="009F2B9F" w:rsidP="009F2B9F">
      <w:pPr>
        <w:rPr>
          <w:sz w:val="16"/>
        </w:rPr>
      </w:pPr>
    </w:p>
    <w:p w14:paraId="69602DFF" w14:textId="77777777" w:rsidR="009F2B9F" w:rsidRPr="00F71F4C" w:rsidRDefault="009F2B9F" w:rsidP="009F2B9F"/>
    <w:p w14:paraId="29D186A0" w14:textId="77777777" w:rsidR="005B1174" w:rsidRDefault="005B1174"/>
    <w:sectPr w:rsidR="005B1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B9F"/>
    <w:rsid w:val="0002602B"/>
    <w:rsid w:val="00067A35"/>
    <w:rsid w:val="00115A83"/>
    <w:rsid w:val="003A25AA"/>
    <w:rsid w:val="003C19DE"/>
    <w:rsid w:val="003C5CB7"/>
    <w:rsid w:val="004029EC"/>
    <w:rsid w:val="005B1174"/>
    <w:rsid w:val="00866BD6"/>
    <w:rsid w:val="009F2B9F"/>
    <w:rsid w:val="00F53C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24572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66BD6"/>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866B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866BD6"/>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866BD6"/>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body,Normal Tag,heading 2,Ch,Heading 2 Char2 Char,Heading 2 Char1 Char Char,No Spacing211,No Spacing12,No Spacing2111,ta,small space,t,Heading 2 Char Char Char Char,small text,no read,Tags,TAG,Card,tags,Ta, Ch,nonunderlined,T,tag"/>
    <w:basedOn w:val="Normal"/>
    <w:next w:val="Normal"/>
    <w:link w:val="Heading4Char"/>
    <w:autoRedefine/>
    <w:uiPriority w:val="9"/>
    <w:unhideWhenUsed/>
    <w:qFormat/>
    <w:rsid w:val="00866BD6"/>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866B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6BD6"/>
  </w:style>
  <w:style w:type="character" w:customStyle="1" w:styleId="Heading2Char">
    <w:name w:val="Heading 2 Char"/>
    <w:aliases w:val="Hat Char"/>
    <w:link w:val="Heading2"/>
    <w:uiPriority w:val="9"/>
    <w:rsid w:val="00866BD6"/>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866BD6"/>
    <w:rPr>
      <w:rFonts w:ascii="Georgia" w:eastAsia="ＭＳ ゴシック" w:hAnsi="Georgia"/>
      <w:b/>
      <w:bCs/>
      <w:sz w:val="26"/>
      <w:szCs w:val="32"/>
      <w:u w:val="singl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space Char,t Char,small text Char"/>
    <w:link w:val="Heading4"/>
    <w:uiPriority w:val="9"/>
    <w:rsid w:val="00866BD6"/>
    <w:rPr>
      <w:rFonts w:ascii="Georgia" w:eastAsia="ＭＳ ゴシック" w:hAnsi="Georgia"/>
      <w:b/>
      <w:bCs/>
      <w:sz w:val="26"/>
      <w:szCs w:val="26"/>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Box"/>
    <w:basedOn w:val="DefaultParagraphFont"/>
    <w:link w:val="textbold"/>
    <w:uiPriority w:val="20"/>
    <w:qFormat/>
    <w:rsid w:val="00866BD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1"/>
    <w:qFormat/>
    <w:rsid w:val="00866BD6"/>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Sty,S"/>
    <w:basedOn w:val="DefaultParagraphFont"/>
    <w:uiPriority w:val="1"/>
    <w:qFormat/>
    <w:rsid w:val="00866BD6"/>
    <w:rPr>
      <w:b w:val="0"/>
      <w:sz w:val="22"/>
      <w:u w:val="single"/>
    </w:rPr>
  </w:style>
  <w:style w:type="character" w:styleId="Hyperlink">
    <w:name w:val="Hyperlink"/>
    <w:aliases w:val="heading 1 (block title),Important,Internet Link,Read,Card Text,Analytic Text"/>
    <w:basedOn w:val="DefaultParagraphFont"/>
    <w:uiPriority w:val="99"/>
    <w:unhideWhenUsed/>
    <w:rsid w:val="00866BD6"/>
    <w:rPr>
      <w:color w:val="auto"/>
      <w:u w:val="none"/>
    </w:rPr>
  </w:style>
  <w:style w:type="paragraph" w:customStyle="1" w:styleId="textbold">
    <w:name w:val="text bold"/>
    <w:basedOn w:val="Normal"/>
    <w:link w:val="Emphasis"/>
    <w:uiPriority w:val="20"/>
    <w:qFormat/>
    <w:rsid w:val="009F2B9F"/>
    <w:pPr>
      <w:ind w:left="720"/>
      <w:jc w:val="both"/>
    </w:pPr>
    <w:rPr>
      <w:b/>
      <w:iCs/>
      <w:u w:val="single"/>
    </w:rPr>
  </w:style>
  <w:style w:type="paragraph" w:styleId="DocumentMap">
    <w:name w:val="Document Map"/>
    <w:basedOn w:val="Normal"/>
    <w:link w:val="DocumentMapChar"/>
    <w:uiPriority w:val="99"/>
    <w:semiHidden/>
    <w:unhideWhenUsed/>
    <w:rsid w:val="00866BD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66BD6"/>
    <w:rPr>
      <w:rFonts w:ascii="Lucida Grande" w:hAnsi="Lucida Grande" w:cs="Lucida Grande"/>
    </w:rPr>
  </w:style>
  <w:style w:type="character" w:customStyle="1" w:styleId="Heading1Char">
    <w:name w:val="Heading 1 Char"/>
    <w:aliases w:val="Pocket Char"/>
    <w:link w:val="Heading1"/>
    <w:uiPriority w:val="9"/>
    <w:rsid w:val="00866BD6"/>
    <w:rPr>
      <w:rFonts w:ascii="Georgia" w:eastAsia="ＭＳ ゴシック" w:hAnsi="Georgia"/>
      <w:b/>
      <w:bCs/>
      <w:sz w:val="52"/>
      <w:szCs w:val="32"/>
    </w:rPr>
  </w:style>
  <w:style w:type="character" w:styleId="FollowedHyperlink">
    <w:name w:val="FollowedHyperlink"/>
    <w:basedOn w:val="DefaultParagraphFont"/>
    <w:uiPriority w:val="99"/>
    <w:semiHidden/>
    <w:unhideWhenUsed/>
    <w:rsid w:val="00866BD6"/>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66BD6"/>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866B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866BD6"/>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866BD6"/>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body,Normal Tag,heading 2,Ch,Heading 2 Char2 Char,Heading 2 Char1 Char Char,No Spacing211,No Spacing12,No Spacing2111,ta,small space,t,Heading 2 Char Char Char Char,small text,no read,Tags,TAG,Card,tags,Ta, Ch,nonunderlined,T,tag"/>
    <w:basedOn w:val="Normal"/>
    <w:next w:val="Normal"/>
    <w:link w:val="Heading4Char"/>
    <w:autoRedefine/>
    <w:uiPriority w:val="9"/>
    <w:unhideWhenUsed/>
    <w:qFormat/>
    <w:rsid w:val="00866BD6"/>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866B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6BD6"/>
  </w:style>
  <w:style w:type="character" w:customStyle="1" w:styleId="Heading2Char">
    <w:name w:val="Heading 2 Char"/>
    <w:aliases w:val="Hat Char"/>
    <w:link w:val="Heading2"/>
    <w:uiPriority w:val="9"/>
    <w:rsid w:val="00866BD6"/>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866BD6"/>
    <w:rPr>
      <w:rFonts w:ascii="Georgia" w:eastAsia="ＭＳ ゴシック" w:hAnsi="Georgia"/>
      <w:b/>
      <w:bCs/>
      <w:sz w:val="26"/>
      <w:szCs w:val="32"/>
      <w:u w:val="singl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space Char,t Char,small text Char"/>
    <w:link w:val="Heading4"/>
    <w:uiPriority w:val="9"/>
    <w:rsid w:val="00866BD6"/>
    <w:rPr>
      <w:rFonts w:ascii="Georgia" w:eastAsia="ＭＳ ゴシック" w:hAnsi="Georgia"/>
      <w:b/>
      <w:bCs/>
      <w:sz w:val="26"/>
      <w:szCs w:val="26"/>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Box"/>
    <w:basedOn w:val="DefaultParagraphFont"/>
    <w:link w:val="textbold"/>
    <w:uiPriority w:val="20"/>
    <w:qFormat/>
    <w:rsid w:val="00866BD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1"/>
    <w:qFormat/>
    <w:rsid w:val="00866BD6"/>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Sty,S"/>
    <w:basedOn w:val="DefaultParagraphFont"/>
    <w:uiPriority w:val="1"/>
    <w:qFormat/>
    <w:rsid w:val="00866BD6"/>
    <w:rPr>
      <w:b w:val="0"/>
      <w:sz w:val="22"/>
      <w:u w:val="single"/>
    </w:rPr>
  </w:style>
  <w:style w:type="character" w:styleId="Hyperlink">
    <w:name w:val="Hyperlink"/>
    <w:aliases w:val="heading 1 (block title),Important,Internet Link,Read,Card Text,Analytic Text"/>
    <w:basedOn w:val="DefaultParagraphFont"/>
    <w:uiPriority w:val="99"/>
    <w:unhideWhenUsed/>
    <w:rsid w:val="00866BD6"/>
    <w:rPr>
      <w:color w:val="auto"/>
      <w:u w:val="none"/>
    </w:rPr>
  </w:style>
  <w:style w:type="paragraph" w:customStyle="1" w:styleId="textbold">
    <w:name w:val="text bold"/>
    <w:basedOn w:val="Normal"/>
    <w:link w:val="Emphasis"/>
    <w:uiPriority w:val="20"/>
    <w:qFormat/>
    <w:rsid w:val="009F2B9F"/>
    <w:pPr>
      <w:ind w:left="720"/>
      <w:jc w:val="both"/>
    </w:pPr>
    <w:rPr>
      <w:b/>
      <w:iCs/>
      <w:u w:val="single"/>
    </w:rPr>
  </w:style>
  <w:style w:type="paragraph" w:styleId="DocumentMap">
    <w:name w:val="Document Map"/>
    <w:basedOn w:val="Normal"/>
    <w:link w:val="DocumentMapChar"/>
    <w:uiPriority w:val="99"/>
    <w:semiHidden/>
    <w:unhideWhenUsed/>
    <w:rsid w:val="00866BD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66BD6"/>
    <w:rPr>
      <w:rFonts w:ascii="Lucida Grande" w:hAnsi="Lucida Grande" w:cs="Lucida Grande"/>
    </w:rPr>
  </w:style>
  <w:style w:type="character" w:customStyle="1" w:styleId="Heading1Char">
    <w:name w:val="Heading 1 Char"/>
    <w:aliases w:val="Pocket Char"/>
    <w:link w:val="Heading1"/>
    <w:uiPriority w:val="9"/>
    <w:rsid w:val="00866BD6"/>
    <w:rPr>
      <w:rFonts w:ascii="Georgia" w:eastAsia="ＭＳ ゴシック" w:hAnsi="Georgia"/>
      <w:b/>
      <w:bCs/>
      <w:sz w:val="52"/>
      <w:szCs w:val="32"/>
    </w:rPr>
  </w:style>
  <w:style w:type="character" w:styleId="FollowedHyperlink">
    <w:name w:val="FollowedHyperlink"/>
    <w:basedOn w:val="DefaultParagraphFont"/>
    <w:uiPriority w:val="99"/>
    <w:semiHidden/>
    <w:unhideWhenUsed/>
    <w:rsid w:val="00866BD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briansbabblingbooks.blogspot.com/2013/09/the-conspiracy-against-human-race-by.html"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5</Pages>
  <Words>1482</Words>
  <Characters>8448</Characters>
  <Application>Microsoft Macintosh Word</Application>
  <DocSecurity>0</DocSecurity>
  <Lines>70</Lines>
  <Paragraphs>19</Paragraphs>
  <ScaleCrop>false</ScaleCrop>
  <Company>Project MKULTRA</Company>
  <LinksUpToDate>false</LinksUpToDate>
  <CharactersWithSpaces>9911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6</cp:revision>
  <dcterms:created xsi:type="dcterms:W3CDTF">2017-07-19T18:50:00Z</dcterms:created>
  <dcterms:modified xsi:type="dcterms:W3CDTF">2017-07-19T18:52:00Z</dcterms:modified>
</cp:coreProperties>
</file>