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FD6CAE" w:rsidRDefault="00FF74FF" w:rsidP="00FF74FF">
      <w:pPr>
        <w:pStyle w:val="Heading1"/>
        <w:rPr>
          <w:rFonts w:cs="Arial"/>
        </w:rPr>
      </w:pPr>
      <w:bookmarkStart w:id="0" w:name="_GoBack"/>
      <w:bookmarkEnd w:id="0"/>
      <w:r w:rsidRPr="00FD6CAE">
        <w:rPr>
          <w:rFonts w:cs="Arial"/>
        </w:rPr>
        <w:t>Milliken Neg Supplement – EER Lab</w:t>
      </w:r>
    </w:p>
    <w:p w:rsidR="00FF74FF" w:rsidRPr="00FD6CAE" w:rsidRDefault="00FF74FF" w:rsidP="00FF74FF">
      <w:pPr>
        <w:pStyle w:val="Heading2"/>
        <w:rPr>
          <w:rFonts w:cs="Arial"/>
        </w:rPr>
      </w:pPr>
      <w:r w:rsidRPr="00FD6CAE">
        <w:rPr>
          <w:rFonts w:cs="Arial"/>
        </w:rPr>
        <w:t>off case</w:t>
      </w:r>
    </w:p>
    <w:p w:rsidR="00FF74FF" w:rsidRPr="00FD6CAE" w:rsidRDefault="00FF74FF" w:rsidP="00FF74FF">
      <w:pPr>
        <w:pStyle w:val="Heading3"/>
        <w:rPr>
          <w:rFonts w:cs="Arial"/>
        </w:rPr>
      </w:pPr>
      <w:r w:rsidRPr="00FD6CAE">
        <w:rPr>
          <w:rFonts w:cs="Arial"/>
        </w:rPr>
        <w:t>1nc court da link</w:t>
      </w:r>
    </w:p>
    <w:p w:rsidR="00FF74FF" w:rsidRPr="00FD6CAE" w:rsidRDefault="00FF74FF" w:rsidP="00FF74FF"/>
    <w:p w:rsidR="00FF74FF" w:rsidRPr="00FD6CAE" w:rsidRDefault="00FF74FF" w:rsidP="000E7C8F">
      <w:pPr>
        <w:pStyle w:val="Heading4"/>
        <w:rPr>
          <w:rFonts w:cs="Arial"/>
        </w:rPr>
      </w:pPr>
      <w:r w:rsidRPr="00FD6CAE">
        <w:rPr>
          <w:rFonts w:cs="Arial"/>
        </w:rPr>
        <w:t>Plan triggers immense backlash that strips the Court, undermines legitimacy, and takes out solvency</w:t>
      </w:r>
    </w:p>
    <w:p w:rsidR="00FF74FF" w:rsidRPr="00FD6CAE" w:rsidRDefault="00FF74FF" w:rsidP="00FF74FF">
      <w:pPr>
        <w:rPr>
          <w:rStyle w:val="Style13ptBold"/>
        </w:rPr>
      </w:pPr>
      <w:r w:rsidRPr="00FD6CAE">
        <w:rPr>
          <w:rStyle w:val="Style13ptBold"/>
        </w:rPr>
        <w:t>Klarman 10</w:t>
      </w:r>
    </w:p>
    <w:p w:rsidR="00FF74FF" w:rsidRPr="00FD6CAE" w:rsidRDefault="00FF74FF" w:rsidP="00FF74FF">
      <w:r w:rsidRPr="00FD6CAE">
        <w:t>Michael J. Klarman, Kirkland &amp; Ellis Professor of Law at Harvard Law School, for our program on Race and the Supreme Court, has written extensively about the Court and racial equality, SCOTUS Blog, February 1, 2010, “Has the Supreme Court Been Mainly a Friend or a Foe to African Americans?”, http://www.scotusblog.com/2010/02/has-the-supreme-court-been-mainly-a-friend-or-a-foe-to-african-americans/</w:t>
      </w:r>
    </w:p>
    <w:p w:rsidR="00FF74FF" w:rsidRPr="00FD6CAE" w:rsidRDefault="00FF74FF" w:rsidP="00FF74FF"/>
    <w:p w:rsidR="00FF74FF" w:rsidRPr="00FD6CAE" w:rsidRDefault="00FF74FF" w:rsidP="00FF74FF">
      <w:r w:rsidRPr="00FD6CAE">
        <w:t xml:space="preserve">Second, while the political composition of the U.S. Supreme Court is partly fortuitous, </w:t>
      </w:r>
      <w:r w:rsidRPr="00FD6CAE">
        <w:rPr>
          <w:rStyle w:val="StyleUnderline"/>
        </w:rPr>
        <w:t>the victories of the conservative bloc of justices since 1970 have predominantly been a function of politics.  Between 1968 and 2008, Republicans controlled the presidency for twenty-eight years</w:t>
      </w:r>
      <w:r w:rsidRPr="00FD6CAE">
        <w:t xml:space="preserve">, Democrats for only twelve.  Of the fourteen appointments made to the Supreme Court between 1969 and 2006, twelve were made by Republican presidents, most of whom prided themselves on their conservative politics.  </w:t>
      </w:r>
      <w:r w:rsidRPr="00FD6CAE">
        <w:rPr>
          <w:rStyle w:val="StyleUnderline"/>
        </w:rPr>
        <w:t>Because constitutional interpretation is</w:t>
      </w:r>
      <w:r w:rsidRPr="00FD6CAE">
        <w:t xml:space="preserve"> </w:t>
      </w:r>
      <w:r w:rsidRPr="00FD6CAE">
        <w:rPr>
          <w:rStyle w:val="Emphasis"/>
        </w:rPr>
        <w:t>so inextricably fused with politics</w:t>
      </w:r>
      <w:r w:rsidRPr="00FD6CAE">
        <w:t xml:space="preserve">, </w:t>
      </w:r>
      <w:r w:rsidRPr="00FD6CAE">
        <w:rPr>
          <w:rStyle w:val="StyleUnderline"/>
        </w:rPr>
        <w:t>it should come as no surprise that justices appointed by presidents for whom very few black people voted would decide race-inflected cases in ways that contravened the preferences of most African Americans.</w:t>
      </w:r>
    </w:p>
    <w:p w:rsidR="00FF74FF" w:rsidRPr="00FD6CAE" w:rsidRDefault="00FF74FF" w:rsidP="00FF74FF">
      <w:pPr>
        <w:rPr>
          <w:rStyle w:val="BoldUnderline"/>
        </w:rPr>
      </w:pPr>
      <w:r w:rsidRPr="00FD6CAE">
        <w:t xml:space="preserve">Third, </w:t>
      </w:r>
      <w:r w:rsidRPr="00FD6CAE">
        <w:rPr>
          <w:rStyle w:val="StyleUnderline"/>
        </w:rPr>
        <w:t>one has to wonder how much difference it would have made had the liberal justices triumphed on some of these racial issues.  Public opposition to "busing the suburbs</w:t>
      </w:r>
      <w:r w:rsidRPr="00FD6CAE">
        <w:t xml:space="preserve">" </w:t>
      </w:r>
      <w:r w:rsidRPr="00FD6CAE">
        <w:rPr>
          <w:rStyle w:val="StyleUnderline"/>
        </w:rPr>
        <w:t>was</w:t>
      </w:r>
      <w:r w:rsidRPr="00FD6CAE">
        <w:t xml:space="preserve"> </w:t>
      </w:r>
      <w:r w:rsidRPr="00FD6CAE">
        <w:rPr>
          <w:rStyle w:val="Emphasis"/>
        </w:rPr>
        <w:t>so intense by the early 1970s</w:t>
      </w:r>
      <w:r w:rsidRPr="00FD6CAE">
        <w:t>"”think of the 1974 anti-busing riots in Boston, the so-called cradle of abolitionism"”</w:t>
      </w:r>
      <w:r w:rsidRPr="00FD6CAE">
        <w:rPr>
          <w:rStyle w:val="StyleUnderline"/>
        </w:rPr>
        <w:t>that</w:t>
      </w:r>
      <w:r w:rsidRPr="00FD6CAE">
        <w:t xml:space="preserve"> </w:t>
      </w:r>
      <w:r w:rsidRPr="00FD6CAE">
        <w:rPr>
          <w:rStyle w:val="Emphasis"/>
        </w:rPr>
        <w:t>a contrary decision in Milliken might either have spawned a constitutional amendment to overturn the ruling or inspired massive defiance.</w:t>
      </w:r>
      <w:r w:rsidRPr="00FD6CAE">
        <w:t xml:space="preserve">  </w:t>
      </w:r>
      <w:r w:rsidRPr="00FD6CAE">
        <w:rPr>
          <w:rStyle w:val="StyleUnderline"/>
        </w:rPr>
        <w:t>A conservative majority of justices has succeeded in invalidating most affirmative action plans reaching the Court</w:t>
      </w:r>
      <w:r w:rsidRPr="00FD6CAE">
        <w:t xml:space="preserve">, but </w:t>
      </w:r>
      <w:r w:rsidRPr="00FD6CAE">
        <w:rPr>
          <w:rStyle w:val="StyleUnderline"/>
        </w:rPr>
        <w:t>even when the liberals have scored an occasional triumph</w:t>
      </w:r>
      <w:r w:rsidRPr="00FD6CAE">
        <w:t xml:space="preserve">, as with the University of Michigan Law School case in 2003, </w:t>
      </w:r>
      <w:r w:rsidRPr="00FD6CAE">
        <w:rPr>
          <w:rStyle w:val="StyleUnderline"/>
        </w:rPr>
        <w:t>that result has been</w:t>
      </w:r>
      <w:r w:rsidRPr="00FD6CAE">
        <w:t xml:space="preserve"> </w:t>
      </w:r>
      <w:r w:rsidRPr="00FD6CAE">
        <w:rPr>
          <w:rStyle w:val="Emphasis"/>
        </w:rPr>
        <w:t>overturned at the polls</w:t>
      </w:r>
      <w:r w:rsidRPr="00FD6CAE">
        <w:t xml:space="preserve">, </w:t>
      </w:r>
      <w:r w:rsidRPr="00FD6CAE">
        <w:rPr>
          <w:rStyle w:val="StyleUnderline"/>
        </w:rPr>
        <w:t>as most Americans seem inclined to support referenda forbidding benign racial preferences.</w:t>
      </w:r>
      <w:r w:rsidRPr="00FD6CAE">
        <w:t xml:space="preserve">  </w:t>
      </w:r>
      <w:r w:rsidRPr="00FD6CAE">
        <w:rPr>
          <w:rStyle w:val="StyleUnderline"/>
        </w:rPr>
        <w:t>Similarly, by the time the Court in 2007 invalidated race-based pupil assignment policies in grade schools that were designed to promote integration, only 5 or 10 percent of all school districts employed such policies</w:t>
      </w:r>
      <w:r w:rsidRPr="00FD6CAE">
        <w:t xml:space="preserve">; </w:t>
      </w:r>
      <w:r w:rsidRPr="00FD6CAE">
        <w:rPr>
          <w:rStyle w:val="Emphasis"/>
        </w:rPr>
        <w:t>most of the country had already given up on racial integration.</w:t>
      </w:r>
    </w:p>
    <w:p w:rsidR="00FF74FF" w:rsidRPr="00FD6CAE" w:rsidRDefault="00FF74FF" w:rsidP="00FF74FF">
      <w:pPr>
        <w:rPr>
          <w:rStyle w:val="BoldUnderline"/>
        </w:rPr>
      </w:pPr>
      <w:r w:rsidRPr="00FD6CAE">
        <w:t xml:space="preserve">In sum, </w:t>
      </w:r>
      <w:r w:rsidRPr="00FD6CAE">
        <w:rPr>
          <w:rStyle w:val="StyleUnderline"/>
        </w:rPr>
        <w:t>while the last forty years of conservative hegemony on the Court has yielded racially regressive results pretty much across the board, one should not absolve the larger society that the Court serves of responsibility for such outcomes.  The Supreme Court mirrors society at least as much as it shapes it.</w:t>
      </w:r>
      <w:r w:rsidRPr="00FD6CAE">
        <w:t xml:space="preserve">  </w:t>
      </w:r>
      <w:r w:rsidRPr="00FD6CAE">
        <w:rPr>
          <w:rStyle w:val="Emphasis"/>
        </w:rPr>
        <w:t>The conservative justices could not have foisted such a regressive racial jurisprudence on the American people without their acquiescence.</w:t>
      </w:r>
    </w:p>
    <w:p w:rsidR="00FF74FF" w:rsidRPr="00FD6CAE" w:rsidRDefault="00FF74FF" w:rsidP="00FF74FF"/>
    <w:p w:rsidR="00FF74FF" w:rsidRPr="00FD6CAE" w:rsidRDefault="00FF74FF" w:rsidP="00FF74FF"/>
    <w:p w:rsidR="00D45F9F" w:rsidRPr="00FD6CAE" w:rsidRDefault="00D45F9F" w:rsidP="00D45F9F">
      <w:pPr>
        <w:pStyle w:val="Heading3"/>
        <w:rPr>
          <w:rFonts w:cs="Arial"/>
        </w:rPr>
      </w:pPr>
      <w:r w:rsidRPr="00FD6CAE">
        <w:rPr>
          <w:rFonts w:cs="Arial"/>
        </w:rPr>
        <w:t>1nc federalism da link</w:t>
      </w:r>
    </w:p>
    <w:p w:rsidR="00D45F9F" w:rsidRPr="00FD6CAE" w:rsidRDefault="00D45F9F" w:rsidP="00D45F9F"/>
    <w:p w:rsidR="00D45F9F" w:rsidRPr="00FD6CAE" w:rsidRDefault="00D45F9F" w:rsidP="00D45F9F">
      <w:pPr>
        <w:pStyle w:val="Heading4"/>
        <w:rPr>
          <w:rFonts w:cs="Arial"/>
        </w:rPr>
      </w:pPr>
      <w:r w:rsidRPr="00FD6CAE">
        <w:rPr>
          <w:rFonts w:cs="Arial"/>
        </w:rPr>
        <w:t>Desegregation of schools needs local control – Federal involvement violates federalism</w:t>
      </w:r>
    </w:p>
    <w:p w:rsidR="00D45F9F" w:rsidRPr="00FD6CAE" w:rsidRDefault="00D45F9F" w:rsidP="00D45F9F">
      <w:pPr>
        <w:rPr>
          <w:rStyle w:val="Style13ptBold"/>
        </w:rPr>
      </w:pPr>
      <w:r w:rsidRPr="00FD6CAE">
        <w:rPr>
          <w:rStyle w:val="Style13ptBold"/>
        </w:rPr>
        <w:t>Parker 04</w:t>
      </w:r>
      <w:r w:rsidRPr="00FD6CAE">
        <w:t xml:space="preserve"> Wendy Parker  Professor of Law, Wake Forest University School of Law. B.A., 1986, The University of Texas; J.D., 1990, The University of Texas School of Law. Co-counsel, Brief of the Society of American Law Teachers as Amicus Curiae in Support of Respondents in Grutter v. Bollinger, 123 S. Ct. 2325 (2003) (No. 02-241). I wish to thank participants in the workshops at the Southern Methodist University Dedman School of Law, University of San Diego School of Law, and Wake Forest University School of Law, at which I presented earlier versions of this paper. Comments from Jane Dolkart, David Levine, Frank Partnoy, and Mike Selmi, and from my former colleagues at the University of Cincinnati College of Law, Jack Chin, Donna Nagy, Suja Thomas, Verna Williams, and Ingrid Wuerth, were particularly helpful. I also thank my research assistants, Billy Guinigundo and Tim Cahill, who provided invaluable assistance. “Connecting the Dots: Grutter, School Desegregation, and Federalism” William &amp; Mary Law Review Volume 45 | Issue 4 Article 6 p.1752-1754 http://scholarship.law.wm.edu/cgi/viewcontent.cgi?article=1334&amp;context=wmlr, EP</w:t>
      </w:r>
    </w:p>
    <w:p w:rsidR="00D45F9F" w:rsidRPr="00FD6CAE" w:rsidRDefault="00D45F9F" w:rsidP="00D45F9F">
      <w:pPr>
        <w:rPr>
          <w:rStyle w:val="StyleUnderline"/>
        </w:rPr>
      </w:pPr>
      <w:r w:rsidRPr="00FD6CAE">
        <w:rPr>
          <w:sz w:val="16"/>
        </w:rPr>
        <w:t xml:space="preserve">Yet, </w:t>
      </w:r>
      <w:r w:rsidRPr="00FD6CAE">
        <w:rPr>
          <w:rStyle w:val="StyleUnderline"/>
        </w:rPr>
        <w:t>one cannot disconnect the idea of local control from federalism.</w:t>
      </w:r>
      <w:r w:rsidRPr="00FD6CAE">
        <w:rPr>
          <w:sz w:val="16"/>
        </w:rPr>
        <w:t xml:space="preserve"> Local control, at its core, prefers state and local authority over federal intervention; and this approach is, by definition, federalism at work. In addition, the American history of education rests on a solid foundation of "local control" of schools.32 Schools are typically governed not by the national government, but by state and, particularly for primary and secondary schools, local governments.325 Granted, public schools are not operated entirely independently of the national government, but local and state governance still predominates in theory and practice. Three of the four values associated with state and local authority support school desegregation's allowance of local control over the remedial process. First</w:t>
      </w:r>
      <w:r w:rsidRPr="00FD6CAE">
        <w:rPr>
          <w:rStyle w:val="StyleUnderline"/>
        </w:rPr>
        <w:t>, the value of public participation in democracy is furthered by state and local power over desegregating schools.</w:t>
      </w:r>
      <w:r w:rsidRPr="00FD6CAE">
        <w:rPr>
          <w:sz w:val="16"/>
        </w:rPr>
        <w:t xml:space="preserve"> If the alternative is authority by non-elected, life-tenured judges, then the opportunity for participation will only exist within the confines of party participation in litigation. </w:t>
      </w:r>
      <w:r w:rsidRPr="00FD6CAE">
        <w:rPr>
          <w:rStyle w:val="StyleUnderline"/>
        </w:rPr>
        <w:t>Affording authority to officials in the state and local executive and legislative branches will further democratic ideals by increasing the number of voices heard in the remedial process and by holding the decision makers accountable through any attending electoral process.</w:t>
      </w:r>
      <w:r w:rsidRPr="00FD6CAE">
        <w:rPr>
          <w:sz w:val="16"/>
        </w:rPr>
        <w:t xml:space="preserve"> Second, </w:t>
      </w:r>
      <w:r w:rsidRPr="00FD6CAE">
        <w:rPr>
          <w:rStyle w:val="StyleUnderline"/>
        </w:rPr>
        <w:t>promoting state and local officials' authority will decrease the chances for tyranny because the checks on the abuses ofjudicial power-appellate review and impeachment-are significantly weaker than that afforded by the electoral process.</w:t>
      </w:r>
      <w:r w:rsidRPr="00FD6CAE">
        <w:rPr>
          <w:sz w:val="16"/>
        </w:rPr>
        <w:t xml:space="preserve"> Third, </w:t>
      </w:r>
      <w:r w:rsidRPr="00FD6CAE">
        <w:rPr>
          <w:rStyle w:val="StyleUnderline"/>
        </w:rPr>
        <w:t>local control furthers experimentation in school desegregation more than exclusive judicial control.</w:t>
      </w:r>
      <w:r w:rsidRPr="00FD6CAE">
        <w:rPr>
          <w:sz w:val="16"/>
        </w:rPr>
        <w:t xml:space="preserve"> Given educators' superior knowledge of education, promoting local control has the strong possibility of increasing experimentation. While judges could certainly draw upon the educators' knowledge in any number of ways, imagining judges taking responsibility for educational innovation in school desegregation is difficult. Educators, on the other hand, likely would have the necessary confidence and incentive to undertake experimentation. Further, </w:t>
      </w:r>
      <w:r w:rsidRPr="00FD6CAE">
        <w:rPr>
          <w:rStyle w:val="StyleUnderline"/>
        </w:rPr>
        <w:t>because school desegregation will vary by locality-local conditions will affect every aspect of school desegregation-then experimentation is of high value and a national standard is of low value.</w:t>
      </w:r>
      <w:r w:rsidRPr="00FD6CAE">
        <w:rPr>
          <w:sz w:val="16"/>
        </w:rPr>
        <w:t xml:space="preserve"> In sum, not only </w:t>
      </w:r>
      <w:r w:rsidRPr="00FD6CAE">
        <w:rPr>
          <w:rStyle w:val="StyleUnderline"/>
        </w:rPr>
        <w:t>is school desegregation's promotion of local control faithful to the American tradition of school governance</w:t>
      </w:r>
      <w:r w:rsidRPr="00FD6CAE">
        <w:rPr>
          <w:sz w:val="16"/>
        </w:rPr>
        <w:t xml:space="preserve">, but it is consistent with three values supporting state and local authority. Left open is the impact of the fourth value associated with state and local authority-creating communities of shared interest-and the value supporting federal authority over schools--establishing a national standard. The two are obviously related. When is it acceptable for Americans to form their own unique communities, or when must they live by the same standard? Federalism itself provides no answer to these two questions, for they relate not to who should be the decision maker but what should be the available decisions. The questions depend on policy unrelated to federalism. For example, Brown I established a national standard because the Court had determined that the Equal Protection Clause must outlaw dejure segregation.327 Green and Swann evidenced ajudicial conclusion that the local experimentation with remedying school desegregation had gone astray because of the continued segregation.3 " Only then was a national rule again necessary. None of these cases asserted a need to usurp state and local authority in every instance, but only when the Equal Protection Clause required a uniform standard. Thus, the national rule in Brown I was the end to de jure segregation, and the national value in Green and Swann was the end to continued segregation. These Equal Protection Clause values, unrelated to federalism, were enough to overcome the American tradition of local control. Despite these exceptions, however, </w:t>
      </w:r>
      <w:r w:rsidRPr="00FD6CAE">
        <w:rPr>
          <w:rStyle w:val="StyleUnderline"/>
        </w:rPr>
        <w:t>federalism provides a solid foundation for the promotion of local control in school desegregation.</w:t>
      </w:r>
      <w:r w:rsidRPr="00FD6CAE">
        <w:rPr>
          <w:sz w:val="16"/>
        </w:rPr>
        <w:t xml:space="preserve"> When a uniform standard is necessary, the national judiciary will assert its authority. More typically, </w:t>
      </w:r>
      <w:r w:rsidRPr="00FD6CAE">
        <w:rPr>
          <w:rStyle w:val="StyleUnderline"/>
        </w:rPr>
        <w:t>the values supporting state and local authority are found in the school desegregation setting</w:t>
      </w:r>
    </w:p>
    <w:p w:rsidR="00D45F9F" w:rsidRPr="00FD6CAE" w:rsidRDefault="00D45F9F" w:rsidP="00D45F9F"/>
    <w:p w:rsidR="00FF74FF" w:rsidRPr="00FD6CAE" w:rsidRDefault="00FF74FF" w:rsidP="00FF74FF"/>
    <w:p w:rsidR="00661EC7" w:rsidRPr="00FD6CAE" w:rsidRDefault="00661EC7" w:rsidP="00661EC7">
      <w:pPr>
        <w:pStyle w:val="Heading3"/>
        <w:rPr>
          <w:rFonts w:cs="Arial"/>
        </w:rPr>
      </w:pPr>
    </w:p>
    <w:p w:rsidR="00661EC7" w:rsidRPr="00FD6CAE" w:rsidRDefault="00661EC7" w:rsidP="00661EC7">
      <w:pPr>
        <w:pStyle w:val="Heading3"/>
        <w:rPr>
          <w:rFonts w:cs="Arial"/>
        </w:rPr>
      </w:pPr>
      <w:r w:rsidRPr="00FD6CAE">
        <w:rPr>
          <w:rFonts w:cs="Arial"/>
        </w:rPr>
        <w:t>states cp solvency</w:t>
      </w:r>
    </w:p>
    <w:p w:rsidR="00661EC7" w:rsidRPr="00FD6CAE" w:rsidRDefault="00661EC7" w:rsidP="00661EC7"/>
    <w:p w:rsidR="00661EC7" w:rsidRPr="00FD6CAE" w:rsidRDefault="00661EC7" w:rsidP="00D25B59">
      <w:pPr>
        <w:pStyle w:val="Heading4"/>
        <w:rPr>
          <w:rStyle w:val="StyleUnderline"/>
          <w:rFonts w:cs="Arial"/>
          <w:sz w:val="28"/>
          <w:szCs w:val="28"/>
          <w:u w:val="none"/>
        </w:rPr>
      </w:pPr>
      <w:r w:rsidRPr="00FD6CAE">
        <w:rPr>
          <w:rStyle w:val="StyleUnderline"/>
          <w:rFonts w:cs="Arial"/>
          <w:sz w:val="28"/>
          <w:szCs w:val="28"/>
          <w:u w:val="none"/>
        </w:rPr>
        <w:t>States key to integration – federal courts and agencies fail</w:t>
      </w:r>
    </w:p>
    <w:p w:rsidR="00661EC7" w:rsidRPr="00FD6CAE" w:rsidRDefault="00661EC7" w:rsidP="00D25B59">
      <w:r w:rsidRPr="00FD6CAE">
        <w:rPr>
          <w:rStyle w:val="Style13ptBold"/>
        </w:rPr>
        <w:t>Kahlenberg 4/6/17</w:t>
      </w:r>
      <w:r w:rsidRPr="00FD6CAE">
        <w:t xml:space="preserve"> (Richard Kahlenberg is the senior director at the Century Foundation and author of The Remedy: Class, Race, and Affirmative Action. “The New Champions of School Integration” https://www.theatlantic.com/education/archive/2017/04/the-new-champions-of-school-integration/522141/ FM)</w:t>
      </w:r>
    </w:p>
    <w:p w:rsidR="00661EC7" w:rsidRPr="00FD6CAE" w:rsidRDefault="00661EC7" w:rsidP="00661EC7">
      <w:r w:rsidRPr="00FD6CAE">
        <w:rPr>
          <w:rStyle w:val="StyleUnderline"/>
          <w:highlight w:val="cyan"/>
        </w:rPr>
        <w:t>Policies that promote school integration by race and class took a significant hit last week when the U.S. Department of Education announced that it was killing a small but important federal program to support local diversity efforts</w:t>
      </w:r>
      <w:r w:rsidRPr="00FD6CAE">
        <w:rPr>
          <w:rStyle w:val="StyleUnderline"/>
        </w:rPr>
        <w:t>.</w:t>
      </w:r>
      <w:r w:rsidRPr="00FD6CAE">
        <w:t xml:space="preserve"> The initiative, “Opening Doors, Expanding Opportunities,” was slated to provide $12 million to school districts to boost socioeconomic diversity. The brainchild of President Obama’s Secretary of Education, John B. King Jr</w:t>
      </w:r>
      <w:r w:rsidRPr="00FD6CAE">
        <w:rPr>
          <w:rStyle w:val="StyleUnderline"/>
        </w:rPr>
        <w:t>., the program had attracted interest from 26 school districts across the country that believed kids would be better off in schools that educate rich and poor, and white and minority students, together rather than separately.</w:t>
      </w:r>
      <w:r w:rsidRPr="00FD6CAE">
        <w:t xml:space="preserve"> According to the Washington Post</w:t>
      </w:r>
      <w:r w:rsidRPr="00FD6CAE">
        <w:rPr>
          <w:rStyle w:val="StyleUnderline"/>
        </w:rPr>
        <w:t>, an Education Department spokesperson said the program was nixed because “it was not a wise use of tax dollars, in part because the money was to be used for planning, not implementation.”</w:t>
      </w:r>
      <w:r w:rsidRPr="00FD6CAE">
        <w:t xml:space="preserve"> But supporters of the plan rejected that view. Representative Bobby Scott, a Virginia Democrat and the ranking member of the House Committee on Education and the Workforce, said, “Continuing this important program would have been an easy way for the Trump Administration to affirm its commitment to civil rights. Unfortunately, the Trump administration missed that opportunity.” By coincidence, as the news of the program’s discontinuation broke, proponents of school diversity, including King, were gathering at the Harvard Graduate School of Education for a strategic-planning conference on school-diversity efforts. The day-long meeting, sponsored by Harvard’s Reimagining Integration program, the National Coalition on School Diversity, and The Century Foundation (where I work), brought together 50 scholars, civil-rights activists, and educators to plot out new strategies for school diversity in the age of Trump. </w:t>
      </w:r>
      <w:r w:rsidRPr="00FD6CAE">
        <w:rPr>
          <w:rStyle w:val="Emphasis"/>
          <w:sz w:val="24"/>
          <w:highlight w:val="cyan"/>
        </w:rPr>
        <w:t>The decision by Donald Trump’s education secretary, Betsy DeVos, to kill Opening Doors was a reminder, if any was needed, that proponents of school diversity need to look beyond the federal government for support during Trump’s administration.</w:t>
      </w:r>
      <w:r w:rsidRPr="00FD6CAE">
        <w:rPr>
          <w:rStyle w:val="Emphasis"/>
          <w:sz w:val="24"/>
        </w:rPr>
        <w:t xml:space="preserve"> </w:t>
      </w:r>
      <w:r w:rsidRPr="00FD6CAE">
        <w:t xml:space="preserve">The decision on whether to proceed with the Opening Doors program, Philip Tegeler of the Poverty and Race Research Action Council told Patrick Wall in an Atlantic article last month, was “going to be a real test of her commitment to school integration.” And now she had failed. A mother and her son walk hand-in-hand into a brick school building. They are unrecognizable from the back. How Betsy DeVos Could End the School-Integration Comeback </w:t>
      </w:r>
      <w:r w:rsidRPr="00FD6CAE">
        <w:rPr>
          <w:rStyle w:val="StyleUnderline"/>
          <w:highlight w:val="cyan"/>
        </w:rPr>
        <w:t>At the conference, King called the decision a “heartbreaking signal” on an issue of utmost importance</w:t>
      </w:r>
      <w:r w:rsidRPr="00FD6CAE">
        <w:rPr>
          <w:rStyle w:val="StyleUnderline"/>
        </w:rPr>
        <w:t>. Students of color represent more than 50 percent of public-school students, King noted, and “the fate of the country” will be determined by how well it decides to educate this new majority of students.</w:t>
      </w:r>
      <w:r w:rsidRPr="00FD6CAE">
        <w:t xml:space="preserve"> School integration is also tied to “the fate of our democracy,” he suggested, because </w:t>
      </w:r>
      <w:r w:rsidRPr="00FD6CAE">
        <w:rPr>
          <w:rStyle w:val="StyleUnderline"/>
        </w:rPr>
        <w:t xml:space="preserve">segregated schools allow politicians to scapegoat minorities, while integrated schools remind students of what they have in common as Americans. Research finds that school diversity reduces racial prejudice and improves academic attainment, which, in turn, is tied to higher voter participation. </w:t>
      </w:r>
      <w:r w:rsidRPr="00FD6CAE">
        <w:t>The death of a small federal school-integration initiative is connected to a much larger concern that DeVos’s primary education-reform idea—using public money for private school vouchers—will produce poor academic results for students, and Balkanize students by religion, race, and class. As my Century Foundation colleague Halley Potter noted in a new report, “</w:t>
      </w:r>
      <w:r w:rsidRPr="00FD6CAE">
        <w:rPr>
          <w:rStyle w:val="StyleUnderline"/>
        </w:rPr>
        <w:t xml:space="preserve">voucher programs on balance are more likely to increase school segregation than to decrease it or leave it at status quo.” </w:t>
      </w:r>
      <w:r w:rsidRPr="00FD6CAE">
        <w:t xml:space="preserve">King reminded participants, however, that this was not a moment “to admire the problem,” but a time to engage in fresh thinking about new approaches. What options do supporters of diversity have? Could progressives capitalize on DeVos’s rhetoric around school choice—particularly, the compelling need to liberate kids from struggling, high-poverty schools—to encourage choice within the public-school system that is designed to bring children of different backgrounds together? Should progressives pivot from Washington to focus on progressive states and localities? What is the role of foundations? What about state courts? Progressives in blue states appear to have a strong appetite for pushing against Donald Trump’s agenda on issues from immigration to climate change. </w:t>
      </w:r>
      <w:r w:rsidRPr="00FD6CAE">
        <w:rPr>
          <w:rStyle w:val="StyleUnderline"/>
        </w:rPr>
        <w:t xml:space="preserve">Could this sentiment provide an important spark for school diversity initiatives? Under the federal Every Student Succeeds Act (ESSA), states are required to devote 7 percent of Title I funds to improving the lowest-performing schools. New York state has a program (begun by King when he was its education commissioner) to use federal school-improvement funds to turn around struggling schools by implementing attractive magnet programs. Research suggests that low-income students in mixed-income schools—surrounded by peers who expect to go on to college, parents in the school community who regularly volunteer in class, and strong teachers—perform substantially better than comparable students in high-poverty schools that often lack those ingredients for success. State charter-school laws, likewise, could set aside a certain proportion of charter-school funds—say, 25 percent—for schools that are diverse by design, using a weighted lottery to ensure that school choice promotes socioeconomic diversity. </w:t>
      </w:r>
      <w:r w:rsidRPr="00FD6CAE">
        <w:rPr>
          <w:rStyle w:val="Emphasis"/>
          <w:highlight w:val="cyan"/>
        </w:rPr>
        <w:t>Local school districts, as well, can forge ahead with diversity plans, with or without federal support</w:t>
      </w:r>
      <w:r w:rsidRPr="00FD6CAE">
        <w:rPr>
          <w:highlight w:val="cyan"/>
        </w:rPr>
        <w:t>.</w:t>
      </w:r>
      <w:r w:rsidRPr="00FD6CAE">
        <w:t xml:space="preserve"> </w:t>
      </w:r>
      <w:r w:rsidRPr="00FD6CAE">
        <w:rPr>
          <w:rStyle w:val="StyleUnderline"/>
        </w:rPr>
        <w:t xml:space="preserve">The day after Trump's election, </w:t>
      </w:r>
      <w:r w:rsidRPr="00FD6CAE">
        <w:rPr>
          <w:rStyle w:val="StyleUnderline"/>
          <w:highlight w:val="cyan"/>
        </w:rPr>
        <w:t>for example, the Charlotte-Mecklenburg, North Carolina, school board voted 9-0 to adopt a socioeconomic-integration plan for its magnet schools, a reminder that under the United States system of federalism, changes in Washington don’t have to spell the end of education movements</w:t>
      </w:r>
      <w:r w:rsidRPr="00FD6CAE">
        <w:rPr>
          <w:rStyle w:val="StyleUnderline"/>
        </w:rPr>
        <w:t>.</w:t>
      </w:r>
      <w:r w:rsidRPr="00FD6CAE">
        <w:t xml:space="preserve"> (I worked with the district on this project). What should be the role of courts in pursuing school-diversity strategies today? Nationally, the Century Foundation has identified 100 school districts and charter-school chains that voluntarily are pursuing diversity policies that consider student economic status in their student assignment plans. With philanthropic support, these districts could form a community of practice to support one another and expand the number of districts pursuing diversity policies by showing how it can be done in a politically palatable way that is also good for kids. </w:t>
      </w:r>
      <w:r w:rsidRPr="00FD6CAE">
        <w:rPr>
          <w:rStyle w:val="StyleUnderline"/>
          <w:highlight w:val="cyan"/>
        </w:rPr>
        <w:t>In growing the movement for integrated schools, participants at the Harvard conference discussed how various constituencies—civil-rights groups, business leaders, people of faith, students, and teachers unions—might support diversity</w:t>
      </w:r>
      <w:r w:rsidRPr="00FD6CAE">
        <w:t xml:space="preserve">. Sarah Camiscoli, the director of IntegrateNYC4me, a student group that is seeking school integration in New York City, suggested bringing in new constituencies, such as military veterans, firefighters, and police officers who are focused on the public good. A message that “integration is the fair choice that works for the common good and personal achievement” could resonate with people in these professions, she said, adding that veterans also have personal experience working in a diverse institution. </w:t>
      </w:r>
      <w:r w:rsidRPr="00FD6CAE">
        <w:rPr>
          <w:rStyle w:val="StyleUnderline"/>
        </w:rPr>
        <w:t xml:space="preserve">David Hinojosa, who works with the education department to provide school districts the technical support they need to promote civil rights, discussed ways in which low-income communities and communities of color can be reassured that integration does not suggest that they possess deficiencies but rather that they bring strengths that will add to a healthy school environment. </w:t>
      </w:r>
      <w:r w:rsidRPr="00FD6CAE">
        <w:t xml:space="preserve">Likewise, some participants asked, would framing school integration primarily around socioeconomic status unite the interests of working-class people of color who supported Hillary Clinton and working-class, white Trump supporters, thereby scrambling existing political alliances? Finally, because the school-integration movement famously gained national attention with the landmark 1954 U.S. Supreme Court decision in Brown v. Board of Education, it is natural to ask: What should be the role of courts in pursuing school-diversity strategies today? </w:t>
      </w:r>
      <w:r w:rsidRPr="00FD6CAE">
        <w:rPr>
          <w:rStyle w:val="StyleUnderline"/>
          <w:highlight w:val="cyan"/>
        </w:rPr>
        <w:t>In recent years, the federal courts have been an impediment</w:t>
      </w:r>
      <w:r w:rsidRPr="00FD6CAE">
        <w:rPr>
          <w:rStyle w:val="StyleUnderline"/>
        </w:rPr>
        <w:t xml:space="preserve">, such as when the Supreme Court struck down voluntary racial-integration plans in Louisville, Kentucky, and Seattle in 2007. </w:t>
      </w:r>
      <w:r w:rsidRPr="00FD6CAE">
        <w:rPr>
          <w:rStyle w:val="StyleUnderline"/>
          <w:highlight w:val="cyan"/>
        </w:rPr>
        <w:t>But socioeconomic-integration plans are perfectly legal. And state courts have an important role to play interpreting state constitutions to foster school integration</w:t>
      </w:r>
      <w:r w:rsidRPr="00FD6CAE">
        <w:rPr>
          <w:rStyle w:val="StyleUnderline"/>
        </w:rPr>
        <w:t xml:space="preserve">. The best example is </w:t>
      </w:r>
      <w:r w:rsidRPr="00FD6CAE">
        <w:rPr>
          <w:rStyle w:val="StyleUnderline"/>
          <w:highlight w:val="cyan"/>
        </w:rPr>
        <w:t>the Connecticut Supreme Court, which in the 1996 case of Sheff v. O’Neill ruled that segregation between Hartford schools and the surrounding suburbs violated the state constitution, whether or not the segregation was intentional.</w:t>
      </w:r>
      <w:r w:rsidRPr="00FD6CAE">
        <w:t xml:space="preserve"> James Ryan, the dean of Harvard’s Education School, has been writing for decades about the idea of replicating Sheff-type state-level decisions in places where courts have found a constitutional right to a decent education. </w:t>
      </w:r>
      <w:r w:rsidRPr="00FD6CAE">
        <w:rPr>
          <w:rStyle w:val="StyleUnderline"/>
        </w:rPr>
        <w:t xml:space="preserve">Given research suggesting that socioeconomic school integration is an even more powerful lever for boosting achievement than funding, </w:t>
      </w:r>
      <w:r w:rsidRPr="00FD6CAE">
        <w:rPr>
          <w:rStyle w:val="StyleUnderline"/>
          <w:highlight w:val="cyan"/>
        </w:rPr>
        <w:t>he has suggested that state finance litigation be extended to integration</w:t>
      </w:r>
      <w:r w:rsidRPr="00FD6CAE">
        <w:rPr>
          <w:rStyle w:val="StyleUnderline"/>
        </w:rPr>
        <w:t>.</w:t>
      </w:r>
      <w:r w:rsidRPr="00FD6CAE">
        <w:t xml:space="preserve"> Now, at the conference, he wondered: Could the time be opportune, given that “courts have found their voice” in promoting democratic values in the age of Trump, resisting, for example, the ban on immigration from majority-Muslim nations? Might the courts be newly open to lawsuits that seek to encourage efforts to ensure that children of different backgrounds have the opportunity to learn together and from one another? </w:t>
      </w:r>
      <w:r w:rsidRPr="00FD6CAE">
        <w:rPr>
          <w:rStyle w:val="StyleUnderline"/>
          <w:highlight w:val="cyan"/>
        </w:rPr>
        <w:t>It may be the worst of times for school integration at the federal level, but could this be the best time for progressive school boards and state courts,</w:t>
      </w:r>
      <w:r w:rsidRPr="00FD6CAE">
        <w:rPr>
          <w:rStyle w:val="StyleUnderline"/>
        </w:rPr>
        <w:t xml:space="preserve"> </w:t>
      </w:r>
      <w:r w:rsidRPr="00FD6CAE">
        <w:t>newly energized by the national political scene, to embrace an education reform that will strengthen American democracy?</w:t>
      </w:r>
    </w:p>
    <w:p w:rsidR="00661EC7" w:rsidRPr="00FD6CAE" w:rsidRDefault="00661EC7" w:rsidP="00661EC7"/>
    <w:p w:rsidR="00FF74FF" w:rsidRPr="00FD6CAE" w:rsidRDefault="00FF74FF" w:rsidP="00FF74FF"/>
    <w:p w:rsidR="00FF74FF" w:rsidRPr="00FD6CAE" w:rsidRDefault="00FF74FF" w:rsidP="00FF74FF"/>
    <w:p w:rsidR="00FF74FF" w:rsidRPr="00FD6CAE" w:rsidRDefault="00FF74FF" w:rsidP="00FF74FF">
      <w:pPr>
        <w:pStyle w:val="Heading2"/>
        <w:rPr>
          <w:rFonts w:cs="Arial"/>
        </w:rPr>
      </w:pPr>
    </w:p>
    <w:p w:rsidR="00FF74FF" w:rsidRPr="00FD6CAE" w:rsidRDefault="00FF74FF" w:rsidP="00FF74FF">
      <w:pPr>
        <w:pStyle w:val="Heading2"/>
        <w:rPr>
          <w:rFonts w:cs="Arial"/>
        </w:rPr>
      </w:pPr>
      <w:r w:rsidRPr="00FD6CAE">
        <w:rPr>
          <w:rFonts w:cs="Arial"/>
        </w:rPr>
        <w:t>case</w:t>
      </w:r>
    </w:p>
    <w:p w:rsidR="00FF74FF" w:rsidRPr="00FD6CAE" w:rsidRDefault="00FF74FF" w:rsidP="00FF74FF">
      <w:pPr>
        <w:pStyle w:val="Heading3"/>
        <w:rPr>
          <w:rFonts w:cs="Arial"/>
        </w:rPr>
      </w:pPr>
      <w:r w:rsidRPr="00FD6CAE">
        <w:rPr>
          <w:rFonts w:cs="Arial"/>
        </w:rPr>
        <w:t>1nc busing fails</w:t>
      </w:r>
    </w:p>
    <w:p w:rsidR="00FF74FF" w:rsidRPr="00FD6CAE" w:rsidRDefault="00FF74FF" w:rsidP="00FF74FF"/>
    <w:p w:rsidR="00FF74FF" w:rsidRPr="00FD6CAE" w:rsidRDefault="00FF74FF" w:rsidP="000E7C8F">
      <w:pPr>
        <w:pStyle w:val="Heading4"/>
        <w:rPr>
          <w:rFonts w:cs="Arial"/>
        </w:rPr>
      </w:pPr>
      <w:r w:rsidRPr="00FD6CAE">
        <w:rPr>
          <w:rFonts w:cs="Arial"/>
        </w:rPr>
        <w:t xml:space="preserve">Interdistrict remedies fail – busing requirements in Detroit alone would </w:t>
      </w:r>
      <w:r w:rsidR="002148C5" w:rsidRPr="00FD6CAE">
        <w:rPr>
          <w:rFonts w:cs="Arial"/>
        </w:rPr>
        <w:t>outweigh the scale of the Normandy invasion</w:t>
      </w:r>
    </w:p>
    <w:p w:rsidR="00FF74FF" w:rsidRPr="00FD6CAE" w:rsidRDefault="00FF74FF" w:rsidP="00FF74FF">
      <w:pPr>
        <w:rPr>
          <w:rStyle w:val="Style13ptBold"/>
        </w:rPr>
      </w:pPr>
      <w:r w:rsidRPr="00FD6CAE">
        <w:rPr>
          <w:rStyle w:val="Style13ptBold"/>
        </w:rPr>
        <w:t>Colby 14</w:t>
      </w:r>
    </w:p>
    <w:p w:rsidR="00FF74FF" w:rsidRPr="00FD6CAE" w:rsidRDefault="00FF74FF" w:rsidP="00FF74FF">
      <w:r w:rsidRPr="00FD6CAE">
        <w:t>Tanner Colby, a co-author of Remember the Time, is also the author of Some of My Best Friends Are Black: The Strange Story of Integration in America, Slate, February 3, 2014, “The Massive Liberal Failure on Race”, http://www.slate.com/articles/life/history/features/2014/the_liberal_failure_on_race/how_the_left_s_embrace_of_busing_hurt_the_cause_of_integration.html</w:t>
      </w:r>
    </w:p>
    <w:p w:rsidR="00FF74FF" w:rsidRPr="00FD6CAE" w:rsidRDefault="00FF74FF" w:rsidP="00FF74FF"/>
    <w:p w:rsidR="0030669C" w:rsidRPr="00FD6CAE" w:rsidRDefault="00FF74FF" w:rsidP="00FF74FF">
      <w:r w:rsidRPr="00FD6CAE">
        <w:rPr>
          <w:rStyle w:val="StyleUnderline"/>
        </w:rPr>
        <w:t>In the left’s narrative, the culprit for</w:t>
      </w:r>
      <w:r w:rsidRPr="00FD6CAE">
        <w:t xml:space="preserve"> this </w:t>
      </w:r>
      <w:r w:rsidRPr="00FD6CAE">
        <w:rPr>
          <w:rStyle w:val="StyleUnderline"/>
        </w:rPr>
        <w:t>backsliding is always the same: conservative, Republican-appointed justices</w:t>
      </w:r>
      <w:r w:rsidRPr="00FD6CAE">
        <w:t xml:space="preserve"> like William Rehnquist and Antonin Scalia, who gutted the legal foundation for Brown and rolled back busing and other integration initiatives in order to protect the white, suburban majority. </w:t>
      </w:r>
      <w:r w:rsidRPr="00FD6CAE">
        <w:rPr>
          <w:rStyle w:val="StyleUnderline"/>
        </w:rPr>
        <w:t>But that’s only half true, a fact illustrated by the very word liberal academics have coined to describe the phenomenon: resegregation</w:t>
      </w:r>
      <w:r w:rsidRPr="00FD6CAE">
        <w:t>.</w:t>
      </w:r>
    </w:p>
    <w:p w:rsidR="0030669C" w:rsidRPr="00FD6CAE" w:rsidRDefault="00FF74FF" w:rsidP="00FF74FF">
      <w:r w:rsidRPr="00FD6CAE">
        <w:rPr>
          <w:rStyle w:val="StyleUnderline"/>
        </w:rPr>
        <w:t>Resegregation is a misleading term because it implies that the left’s large-scale integrationist schemes were working, and would have continued to work, if not for the meddling of Republicans</w:t>
      </w:r>
      <w:r w:rsidRPr="00FD6CAE">
        <w:t xml:space="preserve">. But to believe that premise, you’d have to accept the assertion that the peak year for school integration happened 25 years ago. Does anyone remember the mid- to late-1980s as a flowering of adolescent racial harmony in America? I don’t. </w:t>
      </w:r>
      <w:r w:rsidRPr="00FD6CAE">
        <w:rPr>
          <w:rStyle w:val="StyleUnderline"/>
        </w:rPr>
        <w:t>The truth is that the left has crafted a narrative about the death of Brown v. Board, a convenient one that serves its own ends. The reality is much more grim, and it starts in the place where Democrats drove the school bus into the ditch: Detroit.</w:t>
      </w:r>
    </w:p>
    <w:p w:rsidR="0030669C" w:rsidRPr="00FD6CAE" w:rsidRDefault="00FF74FF" w:rsidP="00FF74FF">
      <w:pPr>
        <w:rPr>
          <w:rStyle w:val="StyleUnderline"/>
        </w:rPr>
      </w:pPr>
      <w:r w:rsidRPr="00FD6CAE">
        <w:t xml:space="preserve">The urban riots that rocked Detroit in 1967 were among the worst in the nation. </w:t>
      </w:r>
      <w:r w:rsidRPr="00FD6CAE">
        <w:rPr>
          <w:rStyle w:val="StyleUnderline"/>
        </w:rPr>
        <w:t>White flight in the Motor City was well ahead of the curve. By the early ’70s the city’s public school population was 69.8 percent black and climbing fast, even though the metro area, as a whole, was only 19 percent black. In 1971, in the case of Milliken</w:t>
      </w:r>
      <w:r w:rsidRPr="00FD6CAE">
        <w:t xml:space="preserve"> v. Bradley, District Judge Stephen J. </w:t>
      </w:r>
      <w:r w:rsidRPr="00FD6CAE">
        <w:rPr>
          <w:rStyle w:val="StyleUnderline"/>
        </w:rPr>
        <w:t>Roth found</w:t>
      </w:r>
      <w:r w:rsidRPr="00FD6CAE">
        <w:t xml:space="preserve"> that </w:t>
      </w:r>
      <w:r w:rsidRPr="00FD6CAE">
        <w:rPr>
          <w:rStyle w:val="StyleUnderline"/>
        </w:rPr>
        <w:t>the Detroit school board had employed illegal measures to keep its schools racially segregated</w:t>
      </w:r>
      <w:r w:rsidRPr="00FD6CAE">
        <w:t xml:space="preserve">, in violation of Brown v. Board. </w:t>
      </w:r>
      <w:r w:rsidRPr="00FD6CAE">
        <w:rPr>
          <w:rStyle w:val="StyleUnderline"/>
        </w:rPr>
        <w:t>But because so many whites had already fled the city, there weren’t enough white kids left to integrate Detroit’s school</w:t>
      </w:r>
      <w:r w:rsidRPr="00FD6CAE">
        <w:t xml:space="preserve">s. Roth ruled that the only way to create a meaningful racial balance in Detroit’s public schools was to include all of the surrounding suburban school districts in the proposed remedy; </w:t>
      </w:r>
      <w:r w:rsidRPr="00FD6CAE">
        <w:rPr>
          <w:rStyle w:val="StyleUnderline"/>
        </w:rPr>
        <w:t>he mandated that the state of Michigan create a busing plan that would take thousands of black kids out into fortress suburbia and haul thousands of white kids back downtown.</w:t>
      </w:r>
    </w:p>
    <w:p w:rsidR="0030669C" w:rsidRPr="00FD6CAE" w:rsidRDefault="00FF74FF" w:rsidP="00FF74FF">
      <w:r w:rsidRPr="00FD6CAE">
        <w:t xml:space="preserve">Though nearly two decades had passed since Brown v. Board, </w:t>
      </w:r>
      <w:r w:rsidRPr="00FD6CAE">
        <w:rPr>
          <w:rStyle w:val="StyleUnderline"/>
        </w:rPr>
        <w:t>school desegregation was really just getting started, and the buses had barely left the lot when America elected</w:t>
      </w:r>
      <w:r w:rsidRPr="00FD6CAE">
        <w:t xml:space="preserve"> Richard </w:t>
      </w:r>
      <w:r w:rsidRPr="00FD6CAE">
        <w:rPr>
          <w:rStyle w:val="StyleUnderline"/>
        </w:rPr>
        <w:t>Nixon, who</w:t>
      </w:r>
      <w:r w:rsidRPr="00FD6CAE">
        <w:t xml:space="preserve">, as a part of his Southern Strategy, </w:t>
      </w:r>
      <w:r w:rsidRPr="00FD6CAE">
        <w:rPr>
          <w:rStyle w:val="StyleUnderline"/>
        </w:rPr>
        <w:t>had campaigned against forced busing</w:t>
      </w:r>
      <w:r w:rsidRPr="00FD6CAE">
        <w:t xml:space="preserve"> and had brokered a deal with South Carolina Sen. Strom Thurmond, trading convention delegates in exchange for a promise to stem the tide of integration as much as possible. Once in office, Nixon appointed anti-integration staffers to the federal agency charged with enforcing integration. And when the departure of Justice Abe Fortas left a vacancy on the Supreme Court, the president told his attorney general that the replacement should be “a conservative Southerner” who was “against busing, and against forced housing integration. Beyond that he can do what he pleases.”</w:t>
      </w:r>
    </w:p>
    <w:p w:rsidR="0030669C" w:rsidRPr="00FD6CAE" w:rsidRDefault="00FF74FF" w:rsidP="00FF74FF">
      <w:pPr>
        <w:rPr>
          <w:rStyle w:val="StyleUnderline"/>
        </w:rPr>
      </w:pPr>
      <w:r w:rsidRPr="00FD6CAE">
        <w:t xml:space="preserve">After Nixon’s first two appointees for Fortas’ spot were rejected for upholding Jim Crow laws and/or espousing white supremacist ideologies, the president managed to find Harry Blackmun, a Midwestern conservative palatable enough to win confirmation. Unfortunately, thanks to death and retirement, Nixon was given the opportunity to appoint a total of four justices in under four years, packing the Court with anti-integrationists. When Milliken made it to the Supreme Court on appeal in 1974, the justices reversed the lower court’s decision by a 5–4 margin—with all of Nixon’s men in the affirmative—saying that the adjacent municipalities of a metropolitan area could not be compelled to cross city or county lines in a cooperative desegregation program. Suburban whites who paid suburban property taxes could not be made to send their kids to the city for school. </w:t>
      </w:r>
      <w:r w:rsidRPr="00FD6CAE">
        <w:rPr>
          <w:rStyle w:val="StyleUnderline"/>
        </w:rPr>
        <w:t>Detroit could only bus students inside Detroit, which by that point meant it could only integrate black kids with other black kids.</w:t>
      </w:r>
    </w:p>
    <w:p w:rsidR="0030669C" w:rsidRPr="00FD6CAE" w:rsidRDefault="00FF74FF" w:rsidP="00FF74FF">
      <w:r w:rsidRPr="00FD6CAE">
        <w:rPr>
          <w:rStyle w:val="StyleUnderline"/>
        </w:rPr>
        <w:t>Justice</w:t>
      </w:r>
      <w:r w:rsidRPr="00FD6CAE">
        <w:t xml:space="preserve"> Byron </w:t>
      </w:r>
      <w:r w:rsidRPr="00FD6CAE">
        <w:rPr>
          <w:rStyle w:val="StyleUnderline"/>
        </w:rPr>
        <w:t>White wrote a lengthy dissenting opinion, noting that segregated school systems had been overturned under the equal protection clause of the 14th Amendment</w:t>
      </w:r>
      <w:r w:rsidRPr="00FD6CAE">
        <w:t xml:space="preserve"> to the Constitution, which charged states, not cities or counties, with providing citizens equal protection under the law. Therefore Michigan had the constitutional authority to balance race across an entire metropolitan area if it was so ordered. In overruling the inter-district plan, the Supreme Court elevated the sovereignty of suburban school districts over the sovereignty of the state of Michigan in a way that had never been done before.</w:t>
      </w:r>
    </w:p>
    <w:p w:rsidR="0030669C" w:rsidRPr="00FD6CAE" w:rsidRDefault="00FF74FF" w:rsidP="00FF74FF">
      <w:r w:rsidRPr="00FD6CAE">
        <w:rPr>
          <w:rStyle w:val="StyleUnderline"/>
        </w:rPr>
        <w:t>Nixon’s Supreme Court shut down Detroit’s busing plan on nakedly political grounds</w:t>
      </w:r>
      <w:r w:rsidRPr="00FD6CAE">
        <w:t xml:space="preserve">. Metropolitan areas are interdependent ecosystems. They share highways, electrical grids, sewerage systems—just not schools. </w:t>
      </w:r>
      <w:r w:rsidRPr="00FD6CAE">
        <w:rPr>
          <w:rStyle w:val="Emphasis"/>
        </w:rPr>
        <w:t>But here’s the thing: just because the plan was shut down for racist reasons doesn’t change the fact that the plan needed to be shut down. It was a ludicrous idea</w:t>
      </w:r>
      <w:r w:rsidRPr="00FD6CAE">
        <w:t xml:space="preserve">. </w:t>
      </w:r>
      <w:r w:rsidRPr="00FD6CAE">
        <w:rPr>
          <w:rStyle w:val="StyleUnderline"/>
        </w:rPr>
        <w:t>For Detroit to have met the standard of racial balance set by the court, it would have had to</w:t>
      </w:r>
      <w:r w:rsidRPr="00FD6CAE">
        <w:t xml:space="preserve"> </w:t>
      </w:r>
      <w:r w:rsidRPr="00FD6CAE">
        <w:rPr>
          <w:rStyle w:val="Emphasis"/>
        </w:rPr>
        <w:t>expand its bus fleet by 350 new vehicles at a cost of more than $12,000 each</w:t>
      </w:r>
      <w:r w:rsidRPr="00FD6CAE">
        <w:t xml:space="preserve"> in order </w:t>
      </w:r>
      <w:r w:rsidRPr="00FD6CAE">
        <w:rPr>
          <w:rStyle w:val="StyleUnderline"/>
        </w:rPr>
        <w:t>to move tens of thousands of children across 53 independent school districts at a hard cost of $25 per student per month during a time when the Detroit city school system was</w:t>
      </w:r>
      <w:r w:rsidRPr="00FD6CAE">
        <w:t xml:space="preserve"> </w:t>
      </w:r>
      <w:r w:rsidRPr="00FD6CAE">
        <w:rPr>
          <w:rStyle w:val="Emphasis"/>
        </w:rPr>
        <w:t>already several million dollars in debt. This was busing on the scale of the Normandy invasion, executed twice a day, five days a week, with 12- and 13-year-olds.</w:t>
      </w:r>
    </w:p>
    <w:p w:rsidR="0030669C" w:rsidRPr="00FD6CAE" w:rsidRDefault="00FF74FF" w:rsidP="00FF74FF">
      <w:r w:rsidRPr="00FD6CAE">
        <w:rPr>
          <w:rStyle w:val="StyleUnderline"/>
        </w:rPr>
        <w:t>In the South, where busing originated, most people lived in small towns and cities. Even the biggest metro areas, Atlanta and Birmingham</w:t>
      </w:r>
      <w:r w:rsidRPr="00FD6CAE">
        <w:t xml:space="preserve">, Ala., </w:t>
      </w:r>
      <w:r w:rsidRPr="00FD6CAE">
        <w:rPr>
          <w:rStyle w:val="StyleUnderline"/>
        </w:rPr>
        <w:t>weren’t really that big at the time. Though thoroughly segregated, blacks and whites lived in relative proximity in the South, and moving a couple hundred kids this way or that wasn’t a huge logistical obstacle</w:t>
      </w:r>
      <w:r w:rsidRPr="00FD6CAE">
        <w:t xml:space="preserve">. </w:t>
      </w:r>
      <w:r w:rsidRPr="00FD6CAE">
        <w:rPr>
          <w:rStyle w:val="Emphasis"/>
        </w:rPr>
        <w:t>That wasn’t true in the bigger cities of the urban North and sprawling West, where massive, isolated ghettos had been formed</w:t>
      </w:r>
      <w:r w:rsidRPr="00FD6CAE">
        <w:t xml:space="preserve"> by redlining and other discriminatory housing policies. </w:t>
      </w:r>
      <w:r w:rsidRPr="00FD6CAE">
        <w:rPr>
          <w:rStyle w:val="StyleUnderline"/>
        </w:rPr>
        <w:t>In those cities, busing proposals reached great heights of absurdity</w:t>
      </w:r>
      <w:r w:rsidRPr="00FD6CAE">
        <w:t xml:space="preserve">. </w:t>
      </w:r>
      <w:r w:rsidRPr="00FD6CAE">
        <w:rPr>
          <w:rStyle w:val="StyleUnderline"/>
        </w:rPr>
        <w:t>To meet its court-imposed deadlines</w:t>
      </w:r>
      <w:r w:rsidRPr="00FD6CAE">
        <w:t xml:space="preserve">, </w:t>
      </w:r>
      <w:r w:rsidRPr="00FD6CAE">
        <w:rPr>
          <w:rStyle w:val="Emphasis"/>
        </w:rPr>
        <w:t>Los Angeles would have needed to expand its fleet by 800 buses to redistribute tens of thousands of students in a school district that covered hundreds of square miles</w:t>
      </w:r>
      <w:r w:rsidRPr="00FD6CAE">
        <w:t>.</w:t>
      </w:r>
    </w:p>
    <w:p w:rsidR="00FF74FF" w:rsidRPr="00FD6CAE" w:rsidRDefault="00FF74FF" w:rsidP="00FF74FF">
      <w:r w:rsidRPr="00FD6CAE">
        <w:rPr>
          <w:rStyle w:val="Emphasis"/>
        </w:rPr>
        <w:t>Segregation in the North was a different disease than segregation in the Deep South</w:t>
      </w:r>
      <w:r w:rsidRPr="00FD6CAE">
        <w:t xml:space="preserve">. Yet </w:t>
      </w:r>
      <w:r w:rsidRPr="00FD6CAE">
        <w:rPr>
          <w:rStyle w:val="StyleUnderline"/>
        </w:rPr>
        <w:t>Democrats prescribed the same course of treatment. Busing advocates had fallen victim to a common human fallacy: If it’s not working, do it more. It’s a mistake we all make when we really believe in something</w:t>
      </w:r>
      <w:r w:rsidRPr="00FD6CAE">
        <w:t>. And a lot of hardcore liberals ardently believed in integration. How did they fail so badly in their efforts to achieve it?</w:t>
      </w:r>
    </w:p>
    <w:p w:rsidR="00FF74FF" w:rsidRPr="00FD6CAE" w:rsidRDefault="00FF74FF" w:rsidP="00FF74FF"/>
    <w:p w:rsidR="00A24984" w:rsidRPr="00FD6CAE" w:rsidRDefault="00A24984" w:rsidP="00A24984">
      <w:pPr>
        <w:pStyle w:val="Heading3"/>
        <w:rPr>
          <w:rFonts w:cs="Arial"/>
        </w:rPr>
      </w:pPr>
      <w:r w:rsidRPr="00FD6CAE">
        <w:rPr>
          <w:rFonts w:cs="Arial"/>
        </w:rPr>
        <w:t xml:space="preserve">1nc integration </w:t>
      </w:r>
      <w:r w:rsidR="006016BC" w:rsidRPr="00FD6CAE">
        <w:rPr>
          <w:rFonts w:cs="Arial"/>
        </w:rPr>
        <w:t>bad</w:t>
      </w:r>
    </w:p>
    <w:p w:rsidR="00A24984" w:rsidRPr="00FD6CAE" w:rsidRDefault="00A24984" w:rsidP="00A24984"/>
    <w:p w:rsidR="00A24984" w:rsidRPr="00FD6CAE" w:rsidRDefault="00A24984" w:rsidP="000E7C8F">
      <w:pPr>
        <w:pStyle w:val="Heading4"/>
        <w:rPr>
          <w:rFonts w:cs="Arial"/>
        </w:rPr>
      </w:pPr>
      <w:r w:rsidRPr="00FD6CAE">
        <w:rPr>
          <w:rFonts w:cs="Arial"/>
        </w:rPr>
        <w:t xml:space="preserve">Forced </w:t>
      </w:r>
      <w:r w:rsidR="006016BC" w:rsidRPr="00FD6CAE">
        <w:rPr>
          <w:rFonts w:cs="Arial"/>
        </w:rPr>
        <w:t>desegregation</w:t>
      </w:r>
      <w:r w:rsidRPr="00FD6CAE">
        <w:rPr>
          <w:rFonts w:cs="Arial"/>
        </w:rPr>
        <w:t xml:space="preserve"> of schools fails</w:t>
      </w:r>
      <w:r w:rsidR="006016BC" w:rsidRPr="00FD6CAE">
        <w:rPr>
          <w:rFonts w:cs="Arial"/>
        </w:rPr>
        <w:t xml:space="preserve"> – it confuses statistical improvement </w:t>
      </w:r>
      <w:r w:rsidR="00B057E9" w:rsidRPr="00FD6CAE">
        <w:rPr>
          <w:rFonts w:cs="Arial"/>
        </w:rPr>
        <w:t>for</w:t>
      </w:r>
      <w:r w:rsidR="006016BC" w:rsidRPr="00FD6CAE">
        <w:rPr>
          <w:rFonts w:cs="Arial"/>
        </w:rPr>
        <w:t xml:space="preserve"> genuine </w:t>
      </w:r>
      <w:r w:rsidR="00B057E9" w:rsidRPr="00FD6CAE">
        <w:rPr>
          <w:rFonts w:cs="Arial"/>
        </w:rPr>
        <w:t>social change, denies the agency of black families, and reasserts white systems of power and wealth</w:t>
      </w:r>
    </w:p>
    <w:p w:rsidR="00A24984" w:rsidRPr="00FD6CAE" w:rsidRDefault="00A24984" w:rsidP="00A24984">
      <w:pPr>
        <w:rPr>
          <w:rStyle w:val="Style13ptBold"/>
        </w:rPr>
      </w:pPr>
      <w:r w:rsidRPr="00FD6CAE">
        <w:rPr>
          <w:rStyle w:val="Style13ptBold"/>
        </w:rPr>
        <w:t>Colby 14</w:t>
      </w:r>
    </w:p>
    <w:p w:rsidR="00A24984" w:rsidRPr="00FD6CAE" w:rsidRDefault="00A24984" w:rsidP="00A24984">
      <w:r w:rsidRPr="00FD6CAE">
        <w:t>Tanner Colby, a co-author of Remember the Time, is also the author of Some of My Best Friends Are Black: The Strange Story of Integration in America, Slate, February 3, 2014, “The Massive Liberal Failure on Race”, http://www.slate.com/articles/life/history/features/2014/the_liberal_failure_on_race/how_the_left_s_embrace_of_busing_hurt_the_cause_of_integration.html</w:t>
      </w:r>
    </w:p>
    <w:p w:rsidR="00A24984" w:rsidRPr="00FD6CAE" w:rsidRDefault="00A24984" w:rsidP="00A24984"/>
    <w:p w:rsidR="00B057E9" w:rsidRPr="00FD6CAE" w:rsidRDefault="00A24984" w:rsidP="00A24984">
      <w:r w:rsidRPr="00FD6CAE">
        <w:rPr>
          <w:rStyle w:val="StyleUnderline"/>
        </w:rPr>
        <w:t>The left’s first blunder on integration: Not actually knowing what integration was.</w:t>
      </w:r>
    </w:p>
    <w:p w:rsidR="00B057E9" w:rsidRPr="00FD6CAE" w:rsidRDefault="00A24984" w:rsidP="00A24984">
      <w:r w:rsidRPr="00FD6CAE">
        <w:rPr>
          <w:rStyle w:val="StyleUnderline"/>
        </w:rPr>
        <w:t>For the decade after Brown, white schools in the South evaded and resisted integration. Then</w:t>
      </w:r>
      <w:r w:rsidRPr="00FD6CAE">
        <w:t xml:space="preserve">, under Lyndon </w:t>
      </w:r>
      <w:r w:rsidRPr="00FD6CAE">
        <w:rPr>
          <w:rStyle w:val="StyleUnderline"/>
        </w:rPr>
        <w:t>Johnson</w:t>
      </w:r>
      <w:r w:rsidRPr="00FD6CAE">
        <w:t xml:space="preserve">, the Department of Health, Education, and Welfare (HEW, the agency charged with implementing school desegregation) </w:t>
      </w:r>
      <w:r w:rsidRPr="00FD6CAE">
        <w:rPr>
          <w:rStyle w:val="StyleUnderline"/>
        </w:rPr>
        <w:t>finally stepped in and took a strong hand, demanding</w:t>
      </w:r>
      <w:r w:rsidRPr="00FD6CAE">
        <w:t xml:space="preserve"> that </w:t>
      </w:r>
      <w:r w:rsidRPr="00FD6CAE">
        <w:rPr>
          <w:rStyle w:val="StyleUnderline"/>
        </w:rPr>
        <w:t>schools move beyond token integration by showing “statistical proof of significant progress.”</w:t>
      </w:r>
      <w:r w:rsidRPr="00FD6CAE">
        <w:t xml:space="preserve"> Backed by a unanimous Supreme Court, HEW brought the full weight of the federal government to bear, imposing sweeping mandates of racial balance on metropolitan school districts. </w:t>
      </w:r>
      <w:r w:rsidRPr="00FD6CAE">
        <w:rPr>
          <w:rStyle w:val="StyleUnderline"/>
        </w:rPr>
        <w:t>Emboldened by the victories of the New Deal, Washington’s best and brightest had learned to dream big, to put their faith in top-down, technocratic solutions to society’s ills. That’s how they approached public housing and urban renewal, that’s how they approached Vietnam. School busing was no different. They fired up the buses and sent X percent of black kids over here and Y percent of white kids over there.</w:t>
      </w:r>
      <w:r w:rsidRPr="00FD6CAE">
        <w:t xml:space="preserve"> If America refused to integrate, the government would redraw the map and do it by administrative fiat.</w:t>
      </w:r>
    </w:p>
    <w:p w:rsidR="00B057E9" w:rsidRPr="00FD6CAE" w:rsidRDefault="00A24984" w:rsidP="00A24984">
      <w:pPr>
        <w:rPr>
          <w:rStyle w:val="StyleUnderline"/>
        </w:rPr>
      </w:pPr>
      <w:r w:rsidRPr="00FD6CAE">
        <w:rPr>
          <w:rStyle w:val="StyleUnderline"/>
        </w:rPr>
        <w:t>While this probably seemed</w:t>
      </w:r>
      <w:r w:rsidRPr="00FD6CAE">
        <w:t>—and, in some ways, was—</w:t>
      </w:r>
      <w:r w:rsidRPr="00FD6CAE">
        <w:rPr>
          <w:rStyle w:val="StyleUnderline"/>
        </w:rPr>
        <w:t>an unavoidable response to white stonewalling</w:t>
      </w:r>
      <w:r w:rsidRPr="00FD6CAE">
        <w:t xml:space="preserve">, </w:t>
      </w:r>
      <w:r w:rsidRPr="00FD6CAE">
        <w:rPr>
          <w:rStyle w:val="Emphasis"/>
        </w:rPr>
        <w:t>it created a new problem: It set us chasing a mirage</w:t>
      </w:r>
      <w:r w:rsidRPr="00FD6CAE">
        <w:t xml:space="preserve">. </w:t>
      </w:r>
      <w:r w:rsidRPr="00FD6CAE">
        <w:rPr>
          <w:rStyle w:val="StyleUnderline"/>
        </w:rPr>
        <w:t>There’s no such thing as “statistical proof” of integration</w:t>
      </w:r>
      <w:r w:rsidRPr="00FD6CAE">
        <w:t xml:space="preserve">. Integration, as Martin Luther King put it, is “true intergroup, interpersonal living … the positive acceptance of desegregation and the welcomed participation of Negroes into the total range of human activities.” </w:t>
      </w:r>
      <w:r w:rsidRPr="00FD6CAE">
        <w:rPr>
          <w:rStyle w:val="StyleUnderline"/>
        </w:rPr>
        <w:t>Integration is the forming of relationships based on mutual trust and respect</w:t>
      </w:r>
      <w:r w:rsidRPr="00FD6CAE">
        <w:t xml:space="preserve">. </w:t>
      </w:r>
      <w:r w:rsidRPr="00FD6CAE">
        <w:rPr>
          <w:rStyle w:val="Emphasis"/>
        </w:rPr>
        <w:t>Schools could be forced to desegregate</w:t>
      </w:r>
      <w:r w:rsidRPr="00FD6CAE">
        <w:t>—that is, to accept black students—</w:t>
      </w:r>
      <w:r w:rsidRPr="00FD6CAE">
        <w:rPr>
          <w:rStyle w:val="Emphasis"/>
        </w:rPr>
        <w:t>but genuine integration</w:t>
      </w:r>
      <w:r w:rsidRPr="00FD6CAE">
        <w:t xml:space="preserve">, as King said, </w:t>
      </w:r>
      <w:r w:rsidRPr="00FD6CAE">
        <w:rPr>
          <w:rStyle w:val="Emphasis"/>
        </w:rPr>
        <w:t>was an “unenforceable” demand</w:t>
      </w:r>
      <w:r w:rsidRPr="00FD6CAE">
        <w:t xml:space="preserve">. </w:t>
      </w:r>
      <w:r w:rsidRPr="00FD6CAE">
        <w:rPr>
          <w:rStyle w:val="StyleUnderline"/>
        </w:rPr>
        <w:t>The government can put us in the same room, but they can’t make us get along.</w:t>
      </w:r>
    </w:p>
    <w:p w:rsidR="00B057E9" w:rsidRPr="00FD6CAE" w:rsidRDefault="00A24984" w:rsidP="00A24984">
      <w:pPr>
        <w:rPr>
          <w:rStyle w:val="Emphasis"/>
        </w:rPr>
      </w:pPr>
      <w:r w:rsidRPr="00FD6CAE">
        <w:rPr>
          <w:rStyle w:val="StyleUnderline"/>
        </w:rPr>
        <w:t>To this day, the language of racial balance, as used by the left, keeps us talking about “integrated schools.”</w:t>
      </w:r>
      <w:r w:rsidRPr="00FD6CAE">
        <w:t xml:space="preserve"> </w:t>
      </w:r>
      <w:r w:rsidRPr="00FD6CAE">
        <w:rPr>
          <w:rStyle w:val="Emphasis"/>
        </w:rPr>
        <w:t>But institutions don’t integrate. People do</w:t>
      </w:r>
      <w:r w:rsidRPr="00FD6CAE">
        <w:t xml:space="preserve">. If a school is 3 percent black, but all of those students are actively engaged in making friends and participating in student activities, then those children are well and fully integrated. </w:t>
      </w:r>
      <w:r w:rsidRPr="00FD6CAE">
        <w:rPr>
          <w:rStyle w:val="StyleUnderline"/>
        </w:rPr>
        <w:t>If a school is 20 percent black but all the black students stay on their own side of the cafeteria and then get bused home at 3 p.m. every day, then there is no integration taking place at that school</w:t>
      </w:r>
      <w:r w:rsidRPr="00FD6CAE">
        <w:t xml:space="preserve">. </w:t>
      </w:r>
      <w:r w:rsidRPr="00FD6CAE">
        <w:rPr>
          <w:rStyle w:val="Emphasis"/>
        </w:rPr>
        <w:t>Trying to measure integration with percentages is like trying to measure your weight in inches.</w:t>
      </w:r>
    </w:p>
    <w:p w:rsidR="00B057E9" w:rsidRPr="00FD6CAE" w:rsidRDefault="00A24984" w:rsidP="00A24984">
      <w:r w:rsidRPr="00FD6CAE">
        <w:rPr>
          <w:rStyle w:val="StyleUnderline"/>
        </w:rPr>
        <w:t>The left’s second blunder on integration</w:t>
      </w:r>
      <w:r w:rsidRPr="00FD6CAE">
        <w:t xml:space="preserve">: </w:t>
      </w:r>
      <w:r w:rsidRPr="00FD6CAE">
        <w:rPr>
          <w:rStyle w:val="Emphasis"/>
        </w:rPr>
        <w:t>Busing wasn’t actually what black America was asking for</w:t>
      </w:r>
      <w:r w:rsidRPr="00FD6CAE">
        <w:t>.</w:t>
      </w:r>
    </w:p>
    <w:p w:rsidR="00B057E9" w:rsidRPr="00FD6CAE" w:rsidRDefault="00A24984" w:rsidP="00A24984">
      <w:r w:rsidRPr="00FD6CAE">
        <w:rPr>
          <w:rStyle w:val="StyleUnderline"/>
        </w:rPr>
        <w:t>Because Brown v. Board was such a landmark decision, the idea of integration and the larger civil rights movement became somewhat synonymous, wrongly so</w:t>
      </w:r>
      <w:r w:rsidRPr="00FD6CAE">
        <w:t xml:space="preserve">. </w:t>
      </w:r>
      <w:r w:rsidRPr="00FD6CAE">
        <w:rPr>
          <w:rStyle w:val="Emphasis"/>
        </w:rPr>
        <w:t>Black America wasn’t fighting for integration, per se. They were fighting for agency</w:t>
      </w:r>
      <w:r w:rsidRPr="00FD6CAE">
        <w:t xml:space="preserve">, </w:t>
      </w:r>
      <w:r w:rsidRPr="00FD6CAE">
        <w:rPr>
          <w:rStyle w:val="StyleUnderline"/>
        </w:rPr>
        <w:t>the right to exercise control over their lives and, hopefully, to enjoy the full protection of the government while doing so. In education, that’s not what they got. They got a policy that demanded white schools produce statistical proof of significant progress</w:t>
      </w:r>
      <w:r w:rsidRPr="00FD6CAE">
        <w:t xml:space="preserve">, and one where whites were in charge of executing the burdens imposed on them by the courts. </w:t>
      </w:r>
      <w:r w:rsidRPr="00FD6CAE">
        <w:rPr>
          <w:rStyle w:val="StyleUnderline"/>
        </w:rPr>
        <w:t>Black schools were unilaterally closed down, their students divvied up and distributed to whatever white school needed to adjust its numbers in order to avoid being sued, often over the very loud protests of black parents; at angry town hall meetings, integration was denounced as a white supremacist plot to destroy the black community. Some black students, fearing the prospect of a hostile white environment, dropped out of school rather than ride the bus.</w:t>
      </w:r>
    </w:p>
    <w:p w:rsidR="00A24984" w:rsidRPr="00FD6CAE" w:rsidRDefault="00A24984" w:rsidP="00A24984">
      <w:r w:rsidRPr="00FD6CAE">
        <w:t>Black parents hadn’t marched on Montgomery just to have their kids bused off to marginal county schools full of C-average white kids.</w:t>
      </w:r>
    </w:p>
    <w:p w:rsidR="00B057E9" w:rsidRPr="00FD6CAE" w:rsidRDefault="00A24984" w:rsidP="00A24984">
      <w:r w:rsidRPr="00FD6CAE">
        <w:rPr>
          <w:rStyle w:val="Emphasis"/>
        </w:rPr>
        <w:t>Not all black parents believed in integration</w:t>
      </w:r>
      <w:r w:rsidRPr="00FD6CAE">
        <w:t xml:space="preserve">. </w:t>
      </w:r>
      <w:r w:rsidRPr="00FD6CAE">
        <w:rPr>
          <w:rStyle w:val="StyleUnderline"/>
        </w:rPr>
        <w:t>Those who did wanted a say in how it played out for their children. Some busing programs were voluntary, but by and large black children had to bus where HEW told them to bus. Mandatory racial-balance requirements insisted on it.</w:t>
      </w:r>
      <w:r w:rsidRPr="00FD6CAE">
        <w:t xml:space="preserve"> With Jim Crow, black America lived under an onerous, top-down system that told them where their children could and could not go to school. Now, </w:t>
      </w:r>
      <w:r w:rsidRPr="00FD6CAE">
        <w:rPr>
          <w:rStyle w:val="StyleUnderline"/>
        </w:rPr>
        <w:t>with busing, black America lived under</w:t>
      </w:r>
      <w:r w:rsidRPr="00FD6CAE">
        <w:t xml:space="preserve"> … </w:t>
      </w:r>
      <w:r w:rsidRPr="00FD6CAE">
        <w:rPr>
          <w:rStyle w:val="StyleUnderline"/>
        </w:rPr>
        <w:t>an onerous, top-down system that told them where their children could and could not go to school.</w:t>
      </w:r>
      <w:r w:rsidRPr="00FD6CAE">
        <w:t xml:space="preserve"> A 1972 Gallup poll showed that 77 percent of whites were against busing. The same poll showed 47 percent of blacks were against it as well. Many black Americans did believe in the school bus and the access it provided, and </w:t>
      </w:r>
      <w:r w:rsidRPr="00FD6CAE">
        <w:rPr>
          <w:rStyle w:val="StyleUnderline"/>
        </w:rPr>
        <w:t>busing might have been a viable tool for those families had it been smartly and surgically applied. It wasn’t. It was presented in a sweeping fashion that</w:t>
      </w:r>
      <w:r w:rsidRPr="00FD6CAE">
        <w:t xml:space="preserve"> </w:t>
      </w:r>
      <w:r w:rsidRPr="00FD6CAE">
        <w:rPr>
          <w:rStyle w:val="Emphasis"/>
        </w:rPr>
        <w:t>denied many blacks the agency they sought</w:t>
      </w:r>
      <w:r w:rsidRPr="00FD6CAE">
        <w:t>.</w:t>
      </w:r>
    </w:p>
    <w:p w:rsidR="00B057E9" w:rsidRPr="00FD6CAE" w:rsidRDefault="00A24984" w:rsidP="00A24984">
      <w:r w:rsidRPr="00FD6CAE">
        <w:rPr>
          <w:rStyle w:val="StyleUnderline"/>
        </w:rPr>
        <w:t>The left’s third blunder on integration: Sending white kids to black schools</w:t>
      </w:r>
      <w:r w:rsidRPr="00FD6CAE">
        <w:t>.</w:t>
      </w:r>
    </w:p>
    <w:p w:rsidR="00B057E9" w:rsidRPr="00FD6CAE" w:rsidRDefault="00A24984" w:rsidP="00A24984">
      <w:r w:rsidRPr="00FD6CAE">
        <w:t xml:space="preserve">After Brown, white parents fought for 15 years, doing everything in their power to keep black students out of white schools. But </w:t>
      </w:r>
      <w:r w:rsidRPr="00FD6CAE">
        <w:rPr>
          <w:rStyle w:val="StyleUnderline"/>
        </w:rPr>
        <w:t>when the courts started mandating that white students bus into black schools, white parents didn’t fight for much longer.</w:t>
      </w:r>
      <w:r w:rsidRPr="00FD6CAE">
        <w:t xml:space="preserve"> </w:t>
      </w:r>
      <w:r w:rsidRPr="00FD6CAE">
        <w:rPr>
          <w:rStyle w:val="Emphasis"/>
        </w:rPr>
        <w:t>They just left. They fled for gated communities and private academies</w:t>
      </w:r>
      <w:r w:rsidRPr="00FD6CAE">
        <w:t>; they opted out of the social contract and they haven’t been back since, at least not as far as public education is concerned. Even in Berkeley, Calif.—bastion of liberal, progressive America—when the school district tried to implement a busing plan in 1964 that would take white students into black schools, local white parents launched a recall election to try and throw out the entire school board.</w:t>
      </w:r>
    </w:p>
    <w:p w:rsidR="00B057E9" w:rsidRPr="00FD6CAE" w:rsidRDefault="00A24984" w:rsidP="00A24984">
      <w:r w:rsidRPr="00FD6CAE">
        <w:t xml:space="preserve">Were those parents being petulant, entitled, and racist? Yes. They also weren’t wrong. Because integration is two different things. It is “intergroup, interpersonal living,” learning to empathize with one another through shared cultural experience. But </w:t>
      </w:r>
      <w:r w:rsidRPr="00FD6CAE">
        <w:rPr>
          <w:rStyle w:val="Emphasis"/>
        </w:rPr>
        <w:t>integration is also about access to wealth and power</w:t>
      </w:r>
      <w:r w:rsidRPr="00FD6CAE">
        <w:t xml:space="preserve">. </w:t>
      </w:r>
      <w:r w:rsidRPr="00FD6CAE">
        <w:rPr>
          <w:rStyle w:val="StyleUnderline"/>
        </w:rPr>
        <w:t>Integration is the means through which marginalized groups gain entrance to the benefits already enjoyed by the majority.</w:t>
      </w:r>
      <w:r w:rsidRPr="00FD6CAE">
        <w:t xml:space="preserve"> “I cannot see,” King said, “how the Negro will be totally liberated from the crushing weight of poor education, squalid housing, and economic strangulation until he is integrated, with power, into every level of American life.”</w:t>
      </w:r>
    </w:p>
    <w:p w:rsidR="00B057E9" w:rsidRPr="00FD6CAE" w:rsidRDefault="00A24984" w:rsidP="00A24984">
      <w:r w:rsidRPr="00FD6CAE">
        <w:t xml:space="preserve">In this sense, </w:t>
      </w:r>
      <w:r w:rsidRPr="00FD6CAE">
        <w:rPr>
          <w:rStyle w:val="StyleUnderline"/>
        </w:rPr>
        <w:t>integration is the process of moving in and up. Recognizing that access to power in America is controlled by the social networks and cultural norms of the white majority, the Supreme Court declared that black students had the right to gain access to those resources.</w:t>
      </w:r>
      <w:r w:rsidRPr="00FD6CAE">
        <w:t xml:space="preserve"> </w:t>
      </w:r>
      <w:r w:rsidRPr="00FD6CAE">
        <w:rPr>
          <w:rStyle w:val="Emphasis"/>
        </w:rPr>
        <w:t>But in the quixotic quest to produce racial balance</w:t>
      </w:r>
      <w:r w:rsidRPr="00FD6CAE">
        <w:t xml:space="preserve"> across vast metropolitan areas, </w:t>
      </w:r>
      <w:r w:rsidRPr="00FD6CAE">
        <w:rPr>
          <w:rStyle w:val="Emphasis"/>
        </w:rPr>
        <w:t>as in Detroit, liberal judges</w:t>
      </w:r>
      <w:r w:rsidRPr="00FD6CAE">
        <w:t xml:space="preserve"> and legislators </w:t>
      </w:r>
      <w:r w:rsidRPr="00FD6CAE">
        <w:rPr>
          <w:rStyle w:val="Emphasis"/>
        </w:rPr>
        <w:t>decided to start sending working- and middle-class white kids in the opposite direction, to low-income, majority black schools</w:t>
      </w:r>
      <w:r w:rsidRPr="00FD6CAE">
        <w:t xml:space="preserve">—in other words, </w:t>
      </w:r>
      <w:r w:rsidRPr="00FD6CAE">
        <w:rPr>
          <w:rStyle w:val="Emphasis"/>
        </w:rPr>
        <w:t>away from centers of power.</w:t>
      </w:r>
    </w:p>
    <w:p w:rsidR="00B057E9" w:rsidRPr="00FD6CAE" w:rsidRDefault="00A24984" w:rsidP="00A24984">
      <w:r w:rsidRPr="00FD6CAE">
        <w:rPr>
          <w:rStyle w:val="StyleUnderline"/>
        </w:rPr>
        <w:t>Sending a couple dozen white kids to a majority-black school may offer a rewarding cultural experience, it may count as “diversity,” but it is not integration. A black school may offer a perfectly good education</w:t>
      </w:r>
      <w:r w:rsidRPr="00FD6CAE">
        <w:t xml:space="preserve">, academically speaking, </w:t>
      </w:r>
      <w:r w:rsidRPr="00FD6CAE">
        <w:rPr>
          <w:rStyle w:val="StyleUnderline"/>
        </w:rPr>
        <w:t>but the one thing a majority-black school does not offer</w:t>
      </w:r>
      <w:r w:rsidRPr="00FD6CAE">
        <w:t xml:space="preserve">—not </w:t>
      </w:r>
      <w:r w:rsidRPr="00FD6CAE">
        <w:rPr>
          <w:rStyle w:val="StyleUnderline"/>
        </w:rPr>
        <w:t>in America</w:t>
      </w:r>
      <w:r w:rsidRPr="00FD6CAE">
        <w:t>, anyway—</w:t>
      </w:r>
      <w:r w:rsidRPr="00FD6CAE">
        <w:rPr>
          <w:rStyle w:val="StyleUnderline"/>
        </w:rPr>
        <w:t>is greater access to</w:t>
      </w:r>
      <w:r w:rsidRPr="00FD6CAE">
        <w:t xml:space="preserve"> the </w:t>
      </w:r>
      <w:r w:rsidRPr="00FD6CAE">
        <w:rPr>
          <w:rStyle w:val="StyleUnderline"/>
        </w:rPr>
        <w:t>social networks</w:t>
      </w:r>
      <w:r w:rsidRPr="00FD6CAE">
        <w:t xml:space="preserve"> and cultural norms </w:t>
      </w:r>
      <w:r w:rsidRPr="00FD6CAE">
        <w:rPr>
          <w:rStyle w:val="StyleUnderline"/>
        </w:rPr>
        <w:t>that govern the allocation of wealth and power</w:t>
      </w:r>
      <w:r w:rsidRPr="00FD6CAE">
        <w:t xml:space="preserve">. </w:t>
      </w:r>
      <w:r w:rsidRPr="00FD6CAE">
        <w:rPr>
          <w:rStyle w:val="StyleUnderline"/>
        </w:rPr>
        <w:t>For integration to be taking place</w:t>
      </w:r>
      <w:r w:rsidRPr="00FD6CAE">
        <w:t xml:space="preserve">, by definition, </w:t>
      </w:r>
      <w:r w:rsidRPr="00FD6CAE">
        <w:rPr>
          <w:rStyle w:val="StyleUnderline"/>
        </w:rPr>
        <w:t>you have to have a critical mass of middle-class, upwardly mobile people into which the marginalized group can then be integrated.</w:t>
      </w:r>
    </w:p>
    <w:p w:rsidR="00A24984" w:rsidRPr="00FD6CAE" w:rsidRDefault="00A24984" w:rsidP="00A24984">
      <w:pPr>
        <w:rPr>
          <w:rStyle w:val="StyleUnderline"/>
        </w:rPr>
      </w:pPr>
      <w:r w:rsidRPr="00FD6CAE">
        <w:rPr>
          <w:rStyle w:val="StyleUnderline"/>
        </w:rPr>
        <w:t>Middle-class white kids were never going to get on buses and go and “integrate” black schools because middle-class white people are already integrated, in the middle class</w:t>
      </w:r>
      <w:r w:rsidRPr="00FD6CAE">
        <w:t xml:space="preserve">. Their immigrant parents or grandparents likely started the process of assimilation for them, overcoming social and cultural barriers to give their kids the tools to move further up the ladder. </w:t>
      </w:r>
      <w:r w:rsidRPr="00FD6CAE">
        <w:rPr>
          <w:rStyle w:val="StyleUnderline"/>
        </w:rPr>
        <w:t>Why would those families turn around and send the next generation in the opposite direction?</w:t>
      </w:r>
      <w:r w:rsidRPr="00FD6CAE">
        <w:t xml:space="preserve"> </w:t>
      </w:r>
      <w:r w:rsidRPr="00FD6CAE">
        <w:rPr>
          <w:rStyle w:val="Emphasis"/>
        </w:rPr>
        <w:t>White people weren’t going to let that happen</w:t>
      </w:r>
      <w:r w:rsidRPr="00FD6CAE">
        <w:t xml:space="preserve">. And </w:t>
      </w:r>
      <w:r w:rsidRPr="00FD6CAE">
        <w:rPr>
          <w:rStyle w:val="StyleUnderline"/>
        </w:rPr>
        <w:t>since white people are integrated, with power, into every level of American life, they had the leverage to make sure that it never did. The day the U.S. government put the first white kid on a bus to a black school? This experiment was over.</w:t>
      </w:r>
    </w:p>
    <w:p w:rsidR="00A24984" w:rsidRPr="00FD6CAE" w:rsidRDefault="00A24984" w:rsidP="00A24984"/>
    <w:p w:rsidR="00FF74FF" w:rsidRPr="00FD6CAE" w:rsidRDefault="00B67F53" w:rsidP="00B67F53">
      <w:pPr>
        <w:pStyle w:val="Heading3"/>
        <w:rPr>
          <w:rFonts w:cs="Arial"/>
        </w:rPr>
      </w:pPr>
      <w:r w:rsidRPr="00FD6CAE">
        <w:rPr>
          <w:rFonts w:cs="Arial"/>
        </w:rPr>
        <w:t>1nc integration bad – starting point</w:t>
      </w:r>
    </w:p>
    <w:p w:rsidR="00B67F53" w:rsidRPr="00FD6CAE" w:rsidRDefault="00B67F53" w:rsidP="00B67F53"/>
    <w:p w:rsidR="00B67F53" w:rsidRPr="00FD6CAE" w:rsidRDefault="00B67F53" w:rsidP="000E7C8F">
      <w:pPr>
        <w:pStyle w:val="Heading4"/>
        <w:rPr>
          <w:rFonts w:cs="Arial"/>
        </w:rPr>
      </w:pPr>
      <w:r w:rsidRPr="00FD6CAE">
        <w:rPr>
          <w:rFonts w:cs="Arial"/>
        </w:rPr>
        <w:t>School integration is the wrong focus/starting point</w:t>
      </w:r>
      <w:r w:rsidR="00973CE1" w:rsidRPr="00FD6CAE">
        <w:rPr>
          <w:rFonts w:cs="Arial"/>
        </w:rPr>
        <w:t xml:space="preserve"> – analyzing economic structures that underlie segregation comes first</w:t>
      </w:r>
    </w:p>
    <w:p w:rsidR="00B67F53" w:rsidRPr="00FD6CAE" w:rsidRDefault="00B67F53" w:rsidP="00B67F53">
      <w:pPr>
        <w:rPr>
          <w:rStyle w:val="Style13ptBold"/>
        </w:rPr>
      </w:pPr>
      <w:r w:rsidRPr="00FD6CAE">
        <w:rPr>
          <w:rStyle w:val="Style13ptBold"/>
        </w:rPr>
        <w:t>Colby 14</w:t>
      </w:r>
    </w:p>
    <w:p w:rsidR="00B67F53" w:rsidRPr="00FD6CAE" w:rsidRDefault="00B67F53" w:rsidP="00B67F53">
      <w:r w:rsidRPr="00FD6CAE">
        <w:t>Tanner Colby, a co-author of Remember the Time, is also the author of Some of My Best Friends Are Black: The Strange Story of Integration in America, Slate, February 3, 2014, “The Massive Liberal Failure on Race”, http://www.slate.com/articles/life/history/features/2014/the_liberal_failure_on_race/how_the_left_s_embrace_of_busing_hurt_the_cause_of_integration.html</w:t>
      </w:r>
    </w:p>
    <w:p w:rsidR="00B67F53" w:rsidRPr="00FD6CAE" w:rsidRDefault="00B67F53" w:rsidP="00B67F53"/>
    <w:p w:rsidR="00553E12" w:rsidRPr="00FD6CAE" w:rsidRDefault="00B67F53" w:rsidP="00B67F53">
      <w:r w:rsidRPr="00FD6CAE">
        <w:rPr>
          <w:rStyle w:val="StyleUnderline"/>
        </w:rPr>
        <w:t>Today, whenever the failure of integration comes up, the usual political posturing always follows. Conservatives accuse liberals of destroying neighborhood schools</w:t>
      </w:r>
      <w:r w:rsidRPr="00FD6CAE">
        <w:t xml:space="preserve"> with their big-government social engineering, </w:t>
      </w:r>
      <w:r w:rsidRPr="00FD6CAE">
        <w:rPr>
          <w:rStyle w:val="StyleUnderline"/>
        </w:rPr>
        <w:t>and liberals accuse conservatives of exploiting race to pander to white voters</w:t>
      </w:r>
      <w:r w:rsidRPr="00FD6CAE">
        <w:t xml:space="preserve">. What </w:t>
      </w:r>
      <w:r w:rsidRPr="00FD6CAE">
        <w:rPr>
          <w:rStyle w:val="StyleUnderline"/>
        </w:rPr>
        <w:t>nobody ever points out</w:t>
      </w:r>
      <w:r w:rsidRPr="00FD6CAE">
        <w:t xml:space="preserve"> is that both of </w:t>
      </w:r>
      <w:r w:rsidRPr="00FD6CAE">
        <w:rPr>
          <w:rStyle w:val="StyleUnderline"/>
        </w:rPr>
        <w:t>these things can be true at the same time. But in the left’s narrative, the bad guy always stays the same: conservative courts killed</w:t>
      </w:r>
      <w:r w:rsidRPr="00FD6CAE">
        <w:t xml:space="preserve"> the wonderful </w:t>
      </w:r>
      <w:r w:rsidRPr="00FD6CAE">
        <w:rPr>
          <w:rStyle w:val="StyleUnderline"/>
        </w:rPr>
        <w:t>progress</w:t>
      </w:r>
      <w:r w:rsidRPr="00FD6CAE">
        <w:t xml:space="preserve"> that was being made. </w:t>
      </w:r>
      <w:r w:rsidRPr="00FD6CAE">
        <w:rPr>
          <w:rStyle w:val="StyleUnderline"/>
        </w:rPr>
        <w:t>Yes, conservative judges were out looking for ways to kill integration in any way they could</w:t>
      </w:r>
      <w:r w:rsidRPr="00FD6CAE">
        <w:t xml:space="preserve">, </w:t>
      </w:r>
      <w:r w:rsidRPr="00FD6CAE">
        <w:rPr>
          <w:rStyle w:val="Emphasis"/>
        </w:rPr>
        <w:t>but integration was</w:t>
      </w:r>
      <w:r w:rsidRPr="00FD6CAE">
        <w:t xml:space="preserve"> </w:t>
      </w:r>
      <w:r w:rsidRPr="00FD6CAE">
        <w:rPr>
          <w:strike/>
        </w:rPr>
        <w:t>hobbled</w:t>
      </w:r>
      <w:r w:rsidRPr="00FD6CAE">
        <w:t xml:space="preserve"> and </w:t>
      </w:r>
      <w:r w:rsidRPr="00FD6CAE">
        <w:rPr>
          <w:rStyle w:val="Emphasis"/>
        </w:rPr>
        <w:t>bleeding by the time</w:t>
      </w:r>
      <w:r w:rsidRPr="00FD6CAE">
        <w:t xml:space="preserve"> those </w:t>
      </w:r>
      <w:r w:rsidRPr="00FD6CAE">
        <w:rPr>
          <w:rStyle w:val="Emphasis"/>
        </w:rPr>
        <w:t>judges showed up</w:t>
      </w:r>
      <w:r w:rsidRPr="00FD6CAE">
        <w:t xml:space="preserve">. </w:t>
      </w:r>
      <w:r w:rsidRPr="00FD6CAE">
        <w:rPr>
          <w:rStyle w:val="Emphasis"/>
        </w:rPr>
        <w:t>Rehnquist and Scalia just dumped the body in the river</w:t>
      </w:r>
      <w:r w:rsidRPr="00FD6CAE">
        <w:t>.</w:t>
      </w:r>
    </w:p>
    <w:p w:rsidR="00553E12" w:rsidRPr="00FD6CAE" w:rsidRDefault="00B67F53" w:rsidP="00B67F53">
      <w:r w:rsidRPr="00FD6CAE">
        <w:rPr>
          <w:rStyle w:val="StyleUnderline"/>
        </w:rPr>
        <w:t>Today, America’s schools are more racially homogenous than they were 25 years ago. But to say that those schools are “resegregating” is to misstate the facts</w:t>
      </w:r>
      <w:r w:rsidRPr="00FD6CAE">
        <w:t xml:space="preserve">. </w:t>
      </w:r>
      <w:r w:rsidRPr="00FD6CAE">
        <w:rPr>
          <w:rStyle w:val="Emphasis"/>
        </w:rPr>
        <w:t>They can’t resegregate. They never integrated</w:t>
      </w:r>
      <w:r w:rsidRPr="00FD6CAE">
        <w:t xml:space="preserve">. </w:t>
      </w:r>
      <w:r w:rsidRPr="00FD6CAE">
        <w:rPr>
          <w:rStyle w:val="StyleUnderline"/>
        </w:rPr>
        <w:t>We moved a lot of kids around for the sake of making things</w:t>
      </w:r>
      <w:r w:rsidRPr="00FD6CAE">
        <w:t xml:space="preserve"> </w:t>
      </w:r>
      <w:r w:rsidRPr="00FD6CAE">
        <w:rPr>
          <w:rStyle w:val="Emphasis"/>
        </w:rPr>
        <w:t>look good on a spreadsheet, but our communities and social networks remained largely unchanged</w:t>
      </w:r>
      <w:r w:rsidRPr="00FD6CAE">
        <w:t xml:space="preserve">. </w:t>
      </w:r>
      <w:r w:rsidRPr="00FD6CAE">
        <w:rPr>
          <w:rStyle w:val="StyleUnderline"/>
        </w:rPr>
        <w:t>The racial balance created by busing was a fiction, and in the absence of those programs</w:t>
      </w:r>
      <w:r w:rsidRPr="00FD6CAE">
        <w:t xml:space="preserve"> </w:t>
      </w:r>
      <w:r w:rsidRPr="00FD6CAE">
        <w:rPr>
          <w:rStyle w:val="Emphasis"/>
        </w:rPr>
        <w:t>we’re just seeing the country for what it has been all along, what it never stopped being: separate and unequal</w:t>
      </w:r>
      <w:r w:rsidRPr="00FD6CAE">
        <w:t>.</w:t>
      </w:r>
    </w:p>
    <w:p w:rsidR="00553E12" w:rsidRPr="00FD6CAE" w:rsidRDefault="00B67F53" w:rsidP="00B67F53">
      <w:r w:rsidRPr="00FD6CAE">
        <w:t xml:space="preserve">So </w:t>
      </w:r>
      <w:r w:rsidRPr="00FD6CAE">
        <w:rPr>
          <w:rStyle w:val="StyleUnderline"/>
        </w:rPr>
        <w:t>what do we do about it now?</w:t>
      </w:r>
      <w:r w:rsidRPr="00FD6CAE">
        <w:t xml:space="preserve"> </w:t>
      </w:r>
      <w:r w:rsidRPr="00FD6CAE">
        <w:rPr>
          <w:rStyle w:val="Emphasis"/>
        </w:rPr>
        <w:t>Not much</w:t>
      </w:r>
      <w:r w:rsidRPr="00FD6CAE">
        <w:t xml:space="preserve">—not </w:t>
      </w:r>
      <w:r w:rsidRPr="00FD6CAE">
        <w:rPr>
          <w:rStyle w:val="Emphasis"/>
        </w:rPr>
        <w:t>in terms of education policy</w:t>
      </w:r>
      <w:r w:rsidRPr="00FD6CAE">
        <w:t xml:space="preserve">, anyway. </w:t>
      </w:r>
      <w:r w:rsidRPr="00FD6CAE">
        <w:rPr>
          <w:rStyle w:val="StyleUnderline"/>
        </w:rPr>
        <w:t>Some cities still have token integration efforts here and there, but nothing on the scale we had back in the 1970s</w:t>
      </w:r>
      <w:r w:rsidRPr="00FD6CAE">
        <w:t xml:space="preserve">. Thanks to the legal precedents set in Detroit and Kansas City—and other recent cases in Oklahoma City, Louisville, and Seattle—court-mandated programs aimed at creating racial balance are increasingly a dead letter. Just last week in Little Rock, Ark., the historic flashpoint where National Guardsmen had to escort black students into the segregated Central High School in 1957, the courts decided to throw in the towel after a nearly 60-year, billion-dollar effort to bring proportional racial balance on the city’s schools. (They’re still 66 percent black—better than many districts but hardly proportional.) </w:t>
      </w:r>
    </w:p>
    <w:p w:rsidR="00553E12" w:rsidRPr="00FD6CAE" w:rsidRDefault="00B67F53" w:rsidP="00B67F53">
      <w:r w:rsidRPr="00FD6CAE">
        <w:t xml:space="preserve">Today, the movement for school integration, such as it is, is at loose ends. </w:t>
      </w:r>
      <w:r w:rsidRPr="00FD6CAE">
        <w:rPr>
          <w:rStyle w:val="StyleUnderline"/>
        </w:rPr>
        <w:t>There are those</w:t>
      </w:r>
      <w:r w:rsidRPr="00FD6CAE">
        <w:t xml:space="preserve">, like schools officials in Little Rock, </w:t>
      </w:r>
      <w:r w:rsidRPr="00FD6CAE">
        <w:rPr>
          <w:rStyle w:val="StyleUnderline"/>
        </w:rPr>
        <w:t>who like the idea of integration but are so tired of fighting for it that</w:t>
      </w:r>
      <w:r w:rsidRPr="00FD6CAE">
        <w:t xml:space="preserve"> </w:t>
      </w:r>
      <w:r w:rsidRPr="00FD6CAE">
        <w:rPr>
          <w:rStyle w:val="StyleUnderline"/>
        </w:rPr>
        <w:t>they’d rather spend the time and effort educating poor and minority kids where they are.</w:t>
      </w:r>
      <w:r w:rsidRPr="00FD6CAE">
        <w:t xml:space="preserve"> There are the </w:t>
      </w:r>
      <w:r w:rsidRPr="00FD6CAE">
        <w:rPr>
          <w:rStyle w:val="StyleUnderline"/>
        </w:rPr>
        <w:t>old-school liberals</w:t>
      </w:r>
      <w:r w:rsidRPr="00FD6CAE">
        <w:t xml:space="preserve">, embodied by the UCLA Civil Rights Project, who </w:t>
      </w:r>
      <w:r w:rsidRPr="00FD6CAE">
        <w:rPr>
          <w:rStyle w:val="StyleUnderline"/>
        </w:rPr>
        <w:t>decry resegregation wherever they find it and call for large-scale government interventions to fix it, something the Supreme Court and the public have less and less of an appetite for</w:t>
      </w:r>
      <w:r w:rsidRPr="00FD6CAE">
        <w:t>. In between are the local grassroots experimentors, the idealistic reformers who will try just about anything—magnet schools, charter schools, whatever—to try to achieve diversity in the classroom. In its “A System Divided” series, the New York Times has for the past few years been chronicling the efforts of exasperated administrators who have spent millions of dollars in federal grant money every year in small-bore efforts to attract white kids to minority schools and then are mystified when the white kids don’t show up.</w:t>
      </w:r>
    </w:p>
    <w:p w:rsidR="00B67F53" w:rsidRPr="00FD6CAE" w:rsidRDefault="00B67F53" w:rsidP="00B67F53">
      <w:pPr>
        <w:rPr>
          <w:rStyle w:val="Emphasis"/>
        </w:rPr>
      </w:pPr>
      <w:r w:rsidRPr="00FD6CAE">
        <w:rPr>
          <w:rStyle w:val="StyleUnderline"/>
        </w:rPr>
        <w:t>So far, nobody seems to have a solution that works, but a good start would be an honest assessment of what went wrong the first time and why</w:t>
      </w:r>
      <w:r w:rsidRPr="00FD6CAE">
        <w:t xml:space="preserve">. It would also be useful to go back to Brown and recall what the Supreme Court actually instructed schools to do. Its directive was clear: eliminate the last vestiges of state-sponsored segregation “root and branch.” In that formulation, segregated schools are really just the branches, growing out of racially homogenous neighborhoods and towns. </w:t>
      </w:r>
      <w:r w:rsidRPr="00FD6CAE">
        <w:rPr>
          <w:rStyle w:val="StyleUnderline"/>
        </w:rPr>
        <w:t>If we want any kind of long-term solution to this problem, we have to look at</w:t>
      </w:r>
      <w:r w:rsidRPr="00FD6CAE">
        <w:t xml:space="preserve"> </w:t>
      </w:r>
      <w:r w:rsidRPr="00FD6CAE">
        <w:rPr>
          <w:rStyle w:val="Emphasis"/>
        </w:rPr>
        <w:t>housing</w:t>
      </w:r>
      <w:r w:rsidRPr="00FD6CAE">
        <w:t xml:space="preserve">, </w:t>
      </w:r>
      <w:r w:rsidRPr="00FD6CAE">
        <w:rPr>
          <w:rStyle w:val="Emphasis"/>
        </w:rPr>
        <w:t>zoning</w:t>
      </w:r>
      <w:r w:rsidRPr="00FD6CAE">
        <w:t xml:space="preserve">, </w:t>
      </w:r>
      <w:r w:rsidRPr="00FD6CAE">
        <w:rPr>
          <w:rStyle w:val="Emphasis"/>
        </w:rPr>
        <w:t>mass transit</w:t>
      </w:r>
      <w:r w:rsidRPr="00FD6CAE">
        <w:t xml:space="preserve">, </w:t>
      </w:r>
      <w:r w:rsidRPr="00FD6CAE">
        <w:rPr>
          <w:rStyle w:val="Emphasis"/>
        </w:rPr>
        <w:t>property taxes</w:t>
      </w:r>
      <w:r w:rsidRPr="00FD6CAE">
        <w:t xml:space="preserve">. </w:t>
      </w:r>
      <w:r w:rsidRPr="00FD6CAE">
        <w:rPr>
          <w:rStyle w:val="Emphasis"/>
        </w:rPr>
        <w:t>That’s where the roots of our racially balkanized and economically stratified cities lie</w:t>
      </w:r>
      <w:r w:rsidRPr="00FD6CAE">
        <w:t xml:space="preserve">. </w:t>
      </w:r>
      <w:r w:rsidRPr="00FD6CAE">
        <w:rPr>
          <w:rStyle w:val="StyleUnderline"/>
        </w:rPr>
        <w:t>We can hack away at the branches all day long, but</w:t>
      </w:r>
      <w:r w:rsidRPr="00FD6CAE">
        <w:t xml:space="preserve"> </w:t>
      </w:r>
      <w:r w:rsidRPr="00FD6CAE">
        <w:rPr>
          <w:rStyle w:val="Emphasis"/>
        </w:rPr>
        <w:t>if we don’t deal with the root of the problem, we can’t expect anything different to grow back in their place</w:t>
      </w:r>
      <w:r w:rsidRPr="00FD6CAE">
        <w:t xml:space="preserve">. </w:t>
      </w:r>
      <w:r w:rsidRPr="00FD6CAE">
        <w:rPr>
          <w:rStyle w:val="StyleUnderline"/>
        </w:rPr>
        <w:t>We won’t solve the problem of segregated schools by shuffling black kids around the map</w:t>
      </w:r>
      <w:r w:rsidRPr="00FD6CAE">
        <w:t xml:space="preserve">. </w:t>
      </w:r>
      <w:r w:rsidRPr="00FD6CAE">
        <w:rPr>
          <w:rStyle w:val="Emphasis"/>
        </w:rPr>
        <w:t>We have to give black families the agency and the opportunity and</w:t>
      </w:r>
      <w:r w:rsidRPr="00FD6CAE">
        <w:t xml:space="preserve"> the </w:t>
      </w:r>
      <w:r w:rsidRPr="00FD6CAE">
        <w:rPr>
          <w:rStyle w:val="Emphasis"/>
        </w:rPr>
        <w:t>leverage to decide where</w:t>
      </w:r>
      <w:r w:rsidRPr="00FD6CAE">
        <w:t xml:space="preserve"> on the map </w:t>
      </w:r>
      <w:r w:rsidRPr="00FD6CAE">
        <w:rPr>
          <w:rStyle w:val="Emphasis"/>
        </w:rPr>
        <w:t>they want to be</w:t>
      </w:r>
      <w:r w:rsidRPr="00FD6CAE">
        <w:t xml:space="preserve">. “True integration,” King said, “will be achieved by true neighbors who are willingly obedient to unenforceable obligations.” </w:t>
      </w:r>
      <w:r w:rsidRPr="00FD6CAE">
        <w:rPr>
          <w:rStyle w:val="StyleUnderline"/>
        </w:rPr>
        <w:t>That may sound like a lofty mountain to climb, but</w:t>
      </w:r>
      <w:r w:rsidRPr="00FD6CAE">
        <w:t xml:space="preserve"> </w:t>
      </w:r>
      <w:r w:rsidRPr="00FD6CAE">
        <w:rPr>
          <w:rStyle w:val="Emphasis"/>
        </w:rPr>
        <w:t>if we set our sights on anything less, we’re not attacking the right problem.</w:t>
      </w:r>
    </w:p>
    <w:p w:rsidR="00B67F53" w:rsidRPr="00FD6CAE" w:rsidRDefault="00B67F53" w:rsidP="00B67F53"/>
    <w:p w:rsidR="00E70C41" w:rsidRPr="00FD6CAE" w:rsidRDefault="00E70C41" w:rsidP="00B67F53"/>
    <w:p w:rsidR="00E70C41" w:rsidRPr="00FD6CAE" w:rsidRDefault="00E70C41" w:rsidP="00B67F53"/>
    <w:p w:rsidR="00E70C41" w:rsidRPr="00FD6CAE" w:rsidRDefault="00E70C41" w:rsidP="00E70C41">
      <w:pPr>
        <w:pStyle w:val="Heading2"/>
        <w:rPr>
          <w:rFonts w:cs="Arial"/>
        </w:rPr>
      </w:pPr>
    </w:p>
    <w:p w:rsidR="00E70C41" w:rsidRPr="00FD6CAE" w:rsidRDefault="00E70C41" w:rsidP="00E70C41">
      <w:pPr>
        <w:pStyle w:val="Heading1"/>
        <w:rPr>
          <w:rFonts w:cs="Arial"/>
        </w:rPr>
      </w:pPr>
      <w:r w:rsidRPr="00FD6CAE">
        <w:rPr>
          <w:rFonts w:cs="Arial"/>
        </w:rPr>
        <w:t>aff</w:t>
      </w:r>
      <w:r w:rsidR="00A65593" w:rsidRPr="00FD6CAE">
        <w:rPr>
          <w:rFonts w:cs="Arial"/>
        </w:rPr>
        <w:t xml:space="preserve"> cards</w:t>
      </w:r>
    </w:p>
    <w:p w:rsidR="00E70C41" w:rsidRPr="00FD6CAE" w:rsidRDefault="00E70C41" w:rsidP="00E70C41">
      <w:pPr>
        <w:pStyle w:val="Heading3"/>
        <w:rPr>
          <w:rFonts w:cs="Arial"/>
        </w:rPr>
      </w:pPr>
      <w:r w:rsidRPr="00FD6CAE">
        <w:rPr>
          <w:rFonts w:cs="Arial"/>
        </w:rPr>
        <w:t>milliken k2 segregation</w:t>
      </w:r>
    </w:p>
    <w:p w:rsidR="00E70C41" w:rsidRPr="00FD6CAE" w:rsidRDefault="00E70C41" w:rsidP="00E70C41"/>
    <w:p w:rsidR="00E70C41" w:rsidRPr="00FD6CAE" w:rsidRDefault="00E70C41" w:rsidP="000E7C8F">
      <w:pPr>
        <w:pStyle w:val="Heading4"/>
        <w:rPr>
          <w:rFonts w:cs="Arial"/>
        </w:rPr>
      </w:pPr>
      <w:r w:rsidRPr="00FD6CAE">
        <w:rPr>
          <w:rFonts w:cs="Arial"/>
        </w:rPr>
        <w:t>Must overturn Miliken – it’s the only solution to educational segregation and achievement gaps – funding increases are insufficient</w:t>
      </w:r>
    </w:p>
    <w:p w:rsidR="00E70C41" w:rsidRPr="00FD6CAE" w:rsidRDefault="00E70C41" w:rsidP="00E70C41">
      <w:pPr>
        <w:rPr>
          <w:rStyle w:val="Style13ptBold"/>
        </w:rPr>
      </w:pPr>
      <w:r w:rsidRPr="00FD6CAE">
        <w:rPr>
          <w:rStyle w:val="Style13ptBold"/>
        </w:rPr>
        <w:t>Hertz 14</w:t>
      </w:r>
    </w:p>
    <w:p w:rsidR="00E70C41" w:rsidRPr="00FD6CAE" w:rsidRDefault="00E70C41" w:rsidP="00E70C41">
      <w:r w:rsidRPr="00FD6CAE">
        <w:t>Daniel Hertz is a masters student in public policy at the University of Chicago. He has written about urban affairs for several publications, including Citylab, Washington Post, July 24, 2014, “You’ve probably never heard of one of the worst Supreme Court decisions”, https://www.washingtonpost.com/posteverything/wp/2014/07/24/youve-probably-never-heard-of-one-of-the-worst-supreme-court-decisions/?utm_term=.849350ad0fad</w:t>
      </w:r>
    </w:p>
    <w:p w:rsidR="00E70C41" w:rsidRPr="00FD6CAE" w:rsidRDefault="00E70C41" w:rsidP="00E70C41"/>
    <w:p w:rsidR="00E70C41" w:rsidRPr="00FD6CAE" w:rsidRDefault="00E70C41" w:rsidP="00E70C41">
      <w:r w:rsidRPr="00FD6CAE">
        <w:rPr>
          <w:rStyle w:val="StyleUnderline"/>
        </w:rPr>
        <w:t>Forty years ago</w:t>
      </w:r>
      <w:r w:rsidRPr="00FD6CAE">
        <w:t xml:space="preserve"> this month, </w:t>
      </w:r>
      <w:r w:rsidRPr="00FD6CAE">
        <w:rPr>
          <w:rStyle w:val="StyleUnderline"/>
        </w:rPr>
        <w:t>the Supreme Court released</w:t>
      </w:r>
      <w:r w:rsidRPr="00FD6CAE">
        <w:t xml:space="preserve"> </w:t>
      </w:r>
      <w:r w:rsidRPr="00FD6CAE">
        <w:rPr>
          <w:rStyle w:val="BoldUnderline"/>
        </w:rPr>
        <w:t>one of its most villainous, yet under-appreciated, decisions</w:t>
      </w:r>
      <w:r w:rsidRPr="00FD6CAE">
        <w:t xml:space="preserve">. </w:t>
      </w:r>
      <w:r w:rsidRPr="00FD6CAE">
        <w:rPr>
          <w:rStyle w:val="BoldUnderline"/>
        </w:rPr>
        <w:t>Its legacy hangs over</w:t>
      </w:r>
      <w:r w:rsidRPr="00FD6CAE">
        <w:t xml:space="preserve"> nearly </w:t>
      </w:r>
      <w:r w:rsidRPr="00FD6CAE">
        <w:rPr>
          <w:rStyle w:val="Emphasis"/>
        </w:rPr>
        <w:t>every major school system in the country</w:t>
      </w:r>
      <w:r w:rsidRPr="00FD6CAE">
        <w:t>, but its name means nothing to most people.</w:t>
      </w:r>
    </w:p>
    <w:p w:rsidR="00E70C41" w:rsidRPr="00FD6CAE" w:rsidRDefault="00E70C41" w:rsidP="00E70C41">
      <w:r w:rsidRPr="00FD6CAE">
        <w:rPr>
          <w:rStyle w:val="StyleUnderline"/>
        </w:rPr>
        <w:t>Milliken v. Bradley began</w:t>
      </w:r>
      <w:r w:rsidRPr="00FD6CAE">
        <w:t xml:space="preserve"> in 1970, </w:t>
      </w:r>
      <w:r w:rsidRPr="00FD6CAE">
        <w:rPr>
          <w:rStyle w:val="StyleUnderline"/>
        </w:rPr>
        <w:t>when the NAACP sued the state of Michigan to desegregate Detroit’s schools</w:t>
      </w:r>
      <w:r w:rsidRPr="00FD6CAE">
        <w:t>. In particular, they wanted a solution that would involve both the city and the suburbs since, by that point, the vast majority of Detroit’s residents were black, and meaningful de-segregation within city limits had become almost impossible.</w:t>
      </w:r>
    </w:p>
    <w:p w:rsidR="00E70C41" w:rsidRPr="00FD6CAE" w:rsidRDefault="00E70C41" w:rsidP="00E70C41">
      <w:r w:rsidRPr="00FD6CAE">
        <w:t xml:space="preserve">After hours of testimony on redlining, exclusionary zoning, police-sanctioned violence, and other sordid tales of American housing discrimination, </w:t>
      </w:r>
      <w:r w:rsidRPr="00FD6CAE">
        <w:rPr>
          <w:rStyle w:val="StyleUnderline"/>
        </w:rPr>
        <w:t>the federal judge on the case</w:t>
      </w:r>
      <w:r w:rsidRPr="00FD6CAE">
        <w:t xml:space="preserve">, Stephen </w:t>
      </w:r>
      <w:r w:rsidRPr="00FD6CAE">
        <w:rPr>
          <w:rStyle w:val="StyleUnderline"/>
        </w:rPr>
        <w:t>Roth, agreed with the plaintiffs that government “at all levels” bore responsibility for residential segregation</w:t>
      </w:r>
      <w:r w:rsidRPr="00FD6CAE">
        <w:t>. As a result, Roth concluded, the government could not legitimately enforce the school boundaries that residential segregation was designed to exploit.</w:t>
      </w:r>
    </w:p>
    <w:p w:rsidR="00E70C41" w:rsidRPr="00FD6CAE" w:rsidRDefault="00E70C41" w:rsidP="00E70C41">
      <w:pPr>
        <w:rPr>
          <w:rStyle w:val="BoldUnderline"/>
        </w:rPr>
      </w:pPr>
      <w:r w:rsidRPr="00FD6CAE">
        <w:rPr>
          <w:rStyle w:val="BoldUnderline"/>
        </w:rPr>
        <w:t>If the school districts’ boundary lines were drawn today</w:t>
      </w:r>
      <w:r w:rsidRPr="00FD6CAE">
        <w:t xml:space="preserve">, he wrote, </w:t>
      </w:r>
      <w:r w:rsidRPr="00FD6CAE">
        <w:rPr>
          <w:rStyle w:val="BoldUnderline"/>
        </w:rPr>
        <w:t>they would be struck down as unconstitutional.</w:t>
      </w:r>
    </w:p>
    <w:p w:rsidR="00E70C41" w:rsidRPr="00FD6CAE" w:rsidRDefault="00E70C41" w:rsidP="00E70C41">
      <w:r w:rsidRPr="00FD6CAE">
        <w:rPr>
          <w:rStyle w:val="StyleUnderline"/>
        </w:rPr>
        <w:t>Roth’s proposal</w:t>
      </w:r>
      <w:r w:rsidRPr="00FD6CAE">
        <w:t xml:space="preserve">, instead of redrawing the Detroit area’s school districts, </w:t>
      </w:r>
      <w:r w:rsidRPr="00FD6CAE">
        <w:rPr>
          <w:rStyle w:val="BoldUnderline"/>
        </w:rPr>
        <w:t>was simply to make them irrelevant</w:t>
      </w:r>
      <w:r w:rsidRPr="00FD6CAE">
        <w:t xml:space="preserve">: </w:t>
      </w:r>
      <w:r w:rsidRPr="00FD6CAE">
        <w:rPr>
          <w:rStyle w:val="StyleUnderline"/>
        </w:rPr>
        <w:t>he ruled that some black students from Detroit would have to enroll in schools out in the suburbs, and lots of white kids in the suburbs would have to enroll in schools in Detroit.</w:t>
      </w:r>
    </w:p>
    <w:p w:rsidR="00E70C41" w:rsidRPr="00FD6CAE" w:rsidRDefault="00E70C41" w:rsidP="00E70C41">
      <w:r w:rsidRPr="00FD6CAE">
        <w:t xml:space="preserve">The plan was not without its problems. But </w:t>
      </w:r>
      <w:r w:rsidRPr="00FD6CAE">
        <w:rPr>
          <w:rStyle w:val="StyleUnderline"/>
        </w:rPr>
        <w:t>it was the first time a judge had recognized the crucial role city-suburb borders played in maintaining segregated schools</w:t>
      </w:r>
      <w:r w:rsidRPr="00FD6CAE">
        <w:t>, and ordered a major metropolitan area to do something about it.</w:t>
      </w:r>
    </w:p>
    <w:p w:rsidR="00E70C41" w:rsidRPr="00FD6CAE" w:rsidRDefault="00E70C41" w:rsidP="00E70C41">
      <w:r w:rsidRPr="00FD6CAE">
        <w:rPr>
          <w:rStyle w:val="BoldUnderline"/>
        </w:rPr>
        <w:t>Unfortunately</w:t>
      </w:r>
      <w:r w:rsidRPr="00FD6CAE">
        <w:t xml:space="preserve">, in July 1974, </w:t>
      </w:r>
      <w:r w:rsidRPr="00FD6CAE">
        <w:rPr>
          <w:rStyle w:val="BoldUnderline"/>
        </w:rPr>
        <w:t>the Supreme Court voted 5-4 to overturn Roth</w:t>
      </w:r>
      <w:r w:rsidRPr="00FD6CAE">
        <w:t>. The majority found no evidence that governments had encouraged segregation in the Detroit metro area – despite, for example, the fact that the mayor of suburban Dearborn had been quoted just a few years before in the New York Times saying, “I favor segregation.” Before that, he told a newspaper: “Every time we hear of a Negro moving…in, we respond quicker than you do to a fire.”</w:t>
      </w:r>
    </w:p>
    <w:p w:rsidR="00E70C41" w:rsidRPr="00FD6CAE" w:rsidRDefault="00E70C41" w:rsidP="00E70C41">
      <w:r w:rsidRPr="00FD6CAE">
        <w:t>Among Dearborn’s 90,000 residents, there were fewer than 100 black people.</w:t>
      </w:r>
    </w:p>
    <w:p w:rsidR="00E70C41" w:rsidRPr="00FD6CAE" w:rsidRDefault="00E70C41" w:rsidP="00E70C41">
      <w:r w:rsidRPr="00FD6CAE">
        <w:t>***</w:t>
      </w:r>
    </w:p>
    <w:p w:rsidR="00E70C41" w:rsidRPr="00FD6CAE" w:rsidRDefault="00E70C41" w:rsidP="00E70C41">
      <w:r w:rsidRPr="00FD6CAE">
        <w:rPr>
          <w:rStyle w:val="StyleUnderline"/>
        </w:rPr>
        <w:t>In other realms, Roth’s logic</w:t>
      </w:r>
      <w:r w:rsidRPr="00FD6CAE">
        <w:t xml:space="preserve"> – </w:t>
      </w:r>
      <w:r w:rsidRPr="00FD6CAE">
        <w:rPr>
          <w:rStyle w:val="StyleUnderline"/>
        </w:rPr>
        <w:t>that political boundaries must be subservient to larger questions of justice, including segregation – is taken for granted. Think, for example, about Congressional districts. To start with, they’re redrawn every ten years to adjust to shifting populations</w:t>
      </w:r>
      <w:r w:rsidRPr="00FD6CAE">
        <w:t>. Not only that, but there are lots of rules designed to make sure the new districts aren’t unfair in ways that violate anyone’s civil rights. If they are, they can be thrown out by a judge, and ordered to be redrawn.</w:t>
      </w:r>
    </w:p>
    <w:p w:rsidR="00E70C41" w:rsidRPr="00FD6CAE" w:rsidRDefault="00E70C41" w:rsidP="00E70C41">
      <w:r w:rsidRPr="00FD6CAE">
        <w:t xml:space="preserve">We go through all of this because </w:t>
      </w:r>
      <w:r w:rsidRPr="00FD6CAE">
        <w:rPr>
          <w:rStyle w:val="BoldUnderline"/>
        </w:rPr>
        <w:t>we understand that unfair Congressional districts can be devastating for minority communities, denying them political power and</w:t>
      </w:r>
      <w:r w:rsidRPr="00FD6CAE">
        <w:t xml:space="preserve">, along with it, </w:t>
      </w:r>
      <w:r w:rsidRPr="00FD6CAE">
        <w:rPr>
          <w:rStyle w:val="BoldUnderline"/>
        </w:rPr>
        <w:t>the ability to fight for policies that improve their lives.</w:t>
      </w:r>
    </w:p>
    <w:p w:rsidR="00E70C41" w:rsidRPr="00FD6CAE" w:rsidRDefault="00E70C41" w:rsidP="00E70C41">
      <w:r w:rsidRPr="00FD6CAE">
        <w:rPr>
          <w:rStyle w:val="BoldUnderline"/>
        </w:rPr>
        <w:t>School districts</w:t>
      </w:r>
      <w:r w:rsidRPr="00FD6CAE">
        <w:t xml:space="preserve">, of course, </w:t>
      </w:r>
      <w:r w:rsidRPr="00FD6CAE">
        <w:rPr>
          <w:rStyle w:val="BoldUnderline"/>
        </w:rPr>
        <w:t xml:space="preserve">play just as large a role in </w:t>
      </w:r>
      <w:r w:rsidRPr="00FD6CAE">
        <w:rPr>
          <w:rStyle w:val="Emphasis"/>
        </w:rPr>
        <w:t>determining their residents’ life chances</w:t>
      </w:r>
      <w:r w:rsidRPr="00FD6CAE">
        <w:t xml:space="preserve">, </w:t>
      </w:r>
      <w:r w:rsidRPr="00FD6CAE">
        <w:rPr>
          <w:rStyle w:val="BoldUnderline"/>
        </w:rPr>
        <w:t>but share basically none of these rules</w:t>
      </w:r>
      <w:r w:rsidRPr="00FD6CAE">
        <w:t xml:space="preserve">. </w:t>
      </w:r>
      <w:r w:rsidRPr="00FD6CAE">
        <w:rPr>
          <w:rStyle w:val="StyleUnderline"/>
        </w:rPr>
        <w:t>In general, school districts don’t have to be redrawn at any regular interval, and many haven’t changed for decades, if not generations.</w:t>
      </w:r>
    </w:p>
    <w:p w:rsidR="00E70C41" w:rsidRPr="00FD6CAE" w:rsidRDefault="00E70C41" w:rsidP="00E70C41">
      <w:r w:rsidRPr="00FD6CAE">
        <w:t>No one is reviewing the districts that already exist, to make sure that they’ve been drawn in ways that don’t unfairly disadvantage anyone. And they’re certainly not throwing out school districts, and ordering them to be redrawn to, say, reduce segregation.</w:t>
      </w:r>
    </w:p>
    <w:p w:rsidR="00E70C41" w:rsidRPr="00FD6CAE" w:rsidRDefault="00E70C41" w:rsidP="00E70C41">
      <w:r w:rsidRPr="00FD6CAE">
        <w:t xml:space="preserve">In fact, more recently </w:t>
      </w:r>
      <w:r w:rsidRPr="00FD6CAE">
        <w:rPr>
          <w:rStyle w:val="StyleUnderline"/>
        </w:rPr>
        <w:t>the Supreme Court has voted to curtail attempts to desegregate even within school districts, to the extent it’s possible.</w:t>
      </w:r>
    </w:p>
    <w:p w:rsidR="00E70C41" w:rsidRPr="00FD6CAE" w:rsidRDefault="00E70C41" w:rsidP="00E70C41">
      <w:pPr>
        <w:rPr>
          <w:rStyle w:val="BoldUnderline"/>
        </w:rPr>
      </w:pPr>
      <w:r w:rsidRPr="00FD6CAE">
        <w:rPr>
          <w:rStyle w:val="BoldUnderline"/>
        </w:rPr>
        <w:t xml:space="preserve">Predictably, the result of all this is that many American school districts are </w:t>
      </w:r>
      <w:r w:rsidRPr="00FD6CAE">
        <w:rPr>
          <w:rStyle w:val="Emphasis"/>
        </w:rPr>
        <w:t>moving towards pre-Civil Rights Movement levels of racial separation</w:t>
      </w:r>
      <w:r w:rsidRPr="00FD6CAE">
        <w:t xml:space="preserve">. In the last few years, </w:t>
      </w:r>
      <w:r w:rsidRPr="00FD6CAE">
        <w:rPr>
          <w:rStyle w:val="StyleUnderline"/>
        </w:rPr>
        <w:t>reports from ProPublica and UCLA’s Civil Rights Project, among others, have found</w:t>
      </w:r>
      <w:r w:rsidRPr="00FD6CAE">
        <w:t xml:space="preserve"> that </w:t>
      </w:r>
      <w:r w:rsidRPr="00FD6CAE">
        <w:rPr>
          <w:rStyle w:val="BoldUnderline"/>
        </w:rPr>
        <w:t xml:space="preserve">school segregation has been </w:t>
      </w:r>
      <w:r w:rsidRPr="00FD6CAE">
        <w:rPr>
          <w:rStyle w:val="Emphasis"/>
        </w:rPr>
        <w:t>getting worse for decades</w:t>
      </w:r>
      <w:r w:rsidRPr="00FD6CAE">
        <w:rPr>
          <w:rStyle w:val="BoldUnderline"/>
        </w:rPr>
        <w:t>.</w:t>
      </w:r>
    </w:p>
    <w:p w:rsidR="00E70C41" w:rsidRPr="00FD6CAE" w:rsidRDefault="00E70C41" w:rsidP="00E70C41">
      <w:r w:rsidRPr="00FD6CAE">
        <w:rPr>
          <w:rStyle w:val="StyleUnderline"/>
        </w:rPr>
        <w:t>Sometimes, we’re tempted to justify our separate schools by arguing that they’re equal. Or</w:t>
      </w:r>
      <w:r w:rsidRPr="00FD6CAE">
        <w:t xml:space="preserve">, more accurately, </w:t>
      </w:r>
      <w:r w:rsidRPr="00FD6CAE">
        <w:rPr>
          <w:rStyle w:val="StyleUnderline"/>
        </w:rPr>
        <w:t>that they could be equal: we tell the stories of racially and economically segregated schools that have “beaten the odds” by performing as well academically as their wealthier, more integrated peers</w:t>
      </w:r>
      <w:r w:rsidRPr="00FD6CAE">
        <w:t xml:space="preserve">. </w:t>
      </w:r>
      <w:r w:rsidRPr="00FD6CAE">
        <w:rPr>
          <w:rStyle w:val="BoldUnderline"/>
        </w:rPr>
        <w:t>But entire school districts shouldn’t have to “beat the odds” to get a decent education</w:t>
      </w:r>
      <w:r w:rsidRPr="00FD6CAE">
        <w:t xml:space="preserve">. Moreover, </w:t>
      </w:r>
      <w:r w:rsidRPr="00FD6CAE">
        <w:rPr>
          <w:rStyle w:val="BoldUnderline"/>
        </w:rPr>
        <w:t xml:space="preserve">as the phrase implies, </w:t>
      </w:r>
      <w:r w:rsidRPr="00FD6CAE">
        <w:rPr>
          <w:rStyle w:val="Emphasis"/>
        </w:rPr>
        <w:t>the vast majority don’t</w:t>
      </w:r>
      <w:r w:rsidRPr="00FD6CAE">
        <w:rPr>
          <w:rStyle w:val="BoldUnderline"/>
        </w:rPr>
        <w:t>.</w:t>
      </w:r>
      <w:r w:rsidRPr="00FD6CAE">
        <w:t xml:space="preserve"> In his book Fives Miles Away, A World Apart, law professor James Ryan cites a study that found that </w:t>
      </w:r>
      <w:r w:rsidRPr="00FD6CAE">
        <w:rPr>
          <w:rStyle w:val="BoldUnderline"/>
        </w:rPr>
        <w:t xml:space="preserve">high-poverty, high-minority schools have a </w:t>
      </w:r>
      <w:r w:rsidRPr="00FD6CAE">
        <w:rPr>
          <w:rStyle w:val="Emphasis"/>
        </w:rPr>
        <w:t>one-in-300 chance</w:t>
      </w:r>
      <w:r w:rsidRPr="00FD6CAE">
        <w:rPr>
          <w:rStyle w:val="BoldUnderline"/>
        </w:rPr>
        <w:t xml:space="preserve"> of being “high-performing,” or scoring in the top third of schools on at least two subjects in two grades over two years</w:t>
      </w:r>
      <w:r w:rsidRPr="00FD6CAE">
        <w:t>. Mostly white, middle-class schools have a one-in-four shot.</w:t>
      </w:r>
    </w:p>
    <w:p w:rsidR="00E70C41" w:rsidRPr="00FD6CAE" w:rsidRDefault="00E70C41" w:rsidP="00E70C41">
      <w:pPr>
        <w:rPr>
          <w:rStyle w:val="BoldUnderline"/>
        </w:rPr>
      </w:pPr>
      <w:r w:rsidRPr="00FD6CAE">
        <w:rPr>
          <w:rStyle w:val="Emphasis"/>
        </w:rPr>
        <w:t>Nor is more money enough</w:t>
      </w:r>
      <w:r w:rsidRPr="00FD6CAE">
        <w:t xml:space="preserve">, </w:t>
      </w:r>
      <w:r w:rsidRPr="00FD6CAE">
        <w:rPr>
          <w:rStyle w:val="BoldUnderline"/>
        </w:rPr>
        <w:t>even where it’s needed</w:t>
      </w:r>
      <w:r w:rsidRPr="00FD6CAE">
        <w:t xml:space="preserve">. </w:t>
      </w:r>
      <w:r w:rsidRPr="00FD6CAE">
        <w:rPr>
          <w:rStyle w:val="BoldUnderline"/>
        </w:rPr>
        <w:t>Studies have shown</w:t>
      </w:r>
      <w:r w:rsidRPr="00FD6CAE">
        <w:t xml:space="preserve"> that </w:t>
      </w:r>
      <w:r w:rsidRPr="00FD6CAE">
        <w:rPr>
          <w:rStyle w:val="BoldUnderline"/>
        </w:rPr>
        <w:t>low-income students learn more in economically integrated schools than they do in mostly poor ones</w:t>
      </w:r>
      <w:r w:rsidRPr="00FD6CAE">
        <w:t xml:space="preserve"> – </w:t>
      </w:r>
      <w:r w:rsidRPr="00FD6CAE">
        <w:rPr>
          <w:rStyle w:val="BoldUnderline"/>
        </w:rPr>
        <w:t>even when the poor schools have more funding.</w:t>
      </w:r>
    </w:p>
    <w:p w:rsidR="00E70C41" w:rsidRPr="00FD6CAE" w:rsidRDefault="00E70C41" w:rsidP="00E70C41">
      <w:r w:rsidRPr="00FD6CAE">
        <w:rPr>
          <w:rStyle w:val="StyleUnderline"/>
        </w:rPr>
        <w:t>Piercing school district borders</w:t>
      </w:r>
      <w:r w:rsidRPr="00FD6CAE">
        <w:t xml:space="preserve"> – the walls that prevent enrollment or, in many cases, funds from being spread more evenly between white or relatively more affluent districts and ones populated by black, brown, or poorer families nearby – </w:t>
      </w:r>
      <w:r w:rsidRPr="00FD6CAE">
        <w:rPr>
          <w:rStyle w:val="StyleUnderline"/>
        </w:rPr>
        <w:t>isn’t a simple task, politically or logistically.</w:t>
      </w:r>
    </w:p>
    <w:p w:rsidR="00E70C41" w:rsidRPr="00FD6CAE" w:rsidRDefault="00E70C41" w:rsidP="00E70C41">
      <w:pPr>
        <w:rPr>
          <w:rStyle w:val="BoldUnderline"/>
        </w:rPr>
      </w:pPr>
      <w:r w:rsidRPr="00FD6CAE">
        <w:rPr>
          <w:rStyle w:val="StyleUnderline"/>
        </w:rPr>
        <w:t>But the five justices who wrote Milliken 40 years ago wanted us to believe something else</w:t>
      </w:r>
      <w:r w:rsidRPr="00FD6CAE">
        <w:t xml:space="preserve">: </w:t>
      </w:r>
      <w:r w:rsidRPr="00FD6CAE">
        <w:rPr>
          <w:rStyle w:val="BoldUnderline"/>
        </w:rPr>
        <w:t>that it wasn’t a necessary task, morally.</w:t>
      </w:r>
    </w:p>
    <w:p w:rsidR="00E70C41" w:rsidRPr="00FD6CAE" w:rsidRDefault="00E70C41" w:rsidP="00E70C41">
      <w:pPr>
        <w:rPr>
          <w:rStyle w:val="Emphasis"/>
        </w:rPr>
      </w:pPr>
      <w:r w:rsidRPr="00FD6CAE">
        <w:rPr>
          <w:rStyle w:val="Emphasis"/>
        </w:rPr>
        <w:t>They were wrong.</w:t>
      </w:r>
    </w:p>
    <w:p w:rsidR="00E70C41" w:rsidRPr="00FD6CAE" w:rsidRDefault="00E70C41" w:rsidP="00E70C41"/>
    <w:p w:rsidR="00E70C41" w:rsidRPr="00FD6CAE" w:rsidRDefault="00E70C41" w:rsidP="000E7C8F">
      <w:pPr>
        <w:pStyle w:val="Heading4"/>
        <w:rPr>
          <w:rFonts w:cs="Arial"/>
        </w:rPr>
      </w:pPr>
      <w:r w:rsidRPr="00FD6CAE">
        <w:rPr>
          <w:rFonts w:cs="Arial"/>
        </w:rPr>
        <w:t>Milliken key</w:t>
      </w:r>
    </w:p>
    <w:p w:rsidR="00E70C41" w:rsidRPr="00FD6CAE" w:rsidRDefault="00E70C41" w:rsidP="00E70C41">
      <w:pPr>
        <w:rPr>
          <w:rStyle w:val="Style13ptBold"/>
        </w:rPr>
      </w:pPr>
      <w:r w:rsidRPr="00FD6CAE">
        <w:rPr>
          <w:rStyle w:val="Style13ptBold"/>
        </w:rPr>
        <w:t>Chemerinsky 14</w:t>
      </w:r>
    </w:p>
    <w:p w:rsidR="00E70C41" w:rsidRPr="00FD6CAE" w:rsidRDefault="00E70C41" w:rsidP="00E70C41">
      <w:r w:rsidRPr="00FD6CAE">
        <w:t>Erwin Chemerinsky, Dean and Distinguished Professor of Law, Raymond Pryke Professor of First Amendment Law, University of California, Irvine School of Law, Michigan State Law Review, 2014, “Making Schools More Separate and Unequal”, 633</w:t>
      </w:r>
    </w:p>
    <w:p w:rsidR="00E70C41" w:rsidRPr="00FD6CAE" w:rsidRDefault="00E70C41" w:rsidP="00E70C41"/>
    <w:p w:rsidR="00E70C41" w:rsidRPr="00FD6CAE" w:rsidRDefault="00E70C41" w:rsidP="00E70C41">
      <w:r w:rsidRPr="00FD6CAE">
        <w:rPr>
          <w:rStyle w:val="BoldUnderline"/>
        </w:rPr>
        <w:t>American public schools are increasingly separate and unequal</w:t>
      </w:r>
      <w:r w:rsidRPr="00FD6CAE">
        <w:t xml:space="preserve">. </w:t>
      </w:r>
      <w:r w:rsidRPr="00FD6CAE">
        <w:rPr>
          <w:rStyle w:val="Emphasis"/>
        </w:rPr>
        <w:t>By every measure, public schools are becoming more racially segregated</w:t>
      </w:r>
      <w:r w:rsidRPr="00FD6CAE">
        <w:t xml:space="preserve">.1 Historically, </w:t>
      </w:r>
      <w:r w:rsidRPr="00FD6CAE">
        <w:rPr>
          <w:rStyle w:val="StyleUnderline"/>
        </w:rPr>
        <w:t>much less has been spent on education for African-American and Latino students than for white students.</w:t>
      </w:r>
    </w:p>
    <w:p w:rsidR="00E70C41" w:rsidRPr="00FD6CAE" w:rsidRDefault="00E70C41" w:rsidP="00E70C41">
      <w:r w:rsidRPr="00FD6CAE">
        <w:rPr>
          <w:rStyle w:val="BoldUnderline"/>
        </w:rPr>
        <w:t xml:space="preserve">The Supreme Court deserves a </w:t>
      </w:r>
      <w:r w:rsidRPr="00FD6CAE">
        <w:rPr>
          <w:rStyle w:val="Emphasis"/>
        </w:rPr>
        <w:t>great deal of</w:t>
      </w:r>
      <w:r w:rsidRPr="00FD6CAE">
        <w:t xml:space="preserve"> the </w:t>
      </w:r>
      <w:r w:rsidRPr="00FD6CAE">
        <w:rPr>
          <w:rStyle w:val="Emphasis"/>
        </w:rPr>
        <w:t>blame</w:t>
      </w:r>
      <w:r w:rsidRPr="00FD6CAE">
        <w:t xml:space="preserve"> for this. In San Antonio Independent School District v. Rodriguez, the Court held that inequalities in school funding do not deny equal protection, and the Court concluded that education is not a fundamental right under the Constitution.2 </w:t>
      </w:r>
      <w:r w:rsidRPr="00FD6CAE">
        <w:rPr>
          <w:rStyle w:val="StyleUnderline"/>
        </w:rPr>
        <w:t>While Rodriguez meant that there would be unequal schools, another decision a year later</w:t>
      </w:r>
      <w:r w:rsidRPr="00FD6CAE">
        <w:t xml:space="preserve">, </w:t>
      </w:r>
      <w:r w:rsidRPr="00FD6CAE">
        <w:rPr>
          <w:rStyle w:val="BoldUnderline"/>
        </w:rPr>
        <w:t>Milliken v. Bradley</w:t>
      </w:r>
      <w:r w:rsidRPr="00FD6CAE">
        <w:t xml:space="preserve">, 3 </w:t>
      </w:r>
      <w:r w:rsidRPr="00FD6CAE">
        <w:rPr>
          <w:rStyle w:val="BoldUnderline"/>
        </w:rPr>
        <w:t>ensured</w:t>
      </w:r>
      <w:r w:rsidRPr="00FD6CAE">
        <w:t xml:space="preserve"> that </w:t>
      </w:r>
      <w:r w:rsidRPr="00FD6CAE">
        <w:rPr>
          <w:rStyle w:val="BoldUnderline"/>
        </w:rPr>
        <w:t>they would be racially separate.</w:t>
      </w:r>
    </w:p>
    <w:p w:rsidR="00E70C41" w:rsidRPr="00FD6CAE" w:rsidRDefault="00E70C41" w:rsidP="00E70C41">
      <w:r w:rsidRPr="00FD6CAE">
        <w:rPr>
          <w:rStyle w:val="StyleUnderline"/>
        </w:rPr>
        <w:t>In Milliken, the Supreme Court ruled that it is generally unconstitutional for courts to order inter-district remedies for school segregation</w:t>
      </w:r>
      <w:r w:rsidRPr="00FD6CAE">
        <w:t xml:space="preserve">,4 such as transferring white students from suburban schools to city schools and minority students from city schools to suburban schools. </w:t>
      </w:r>
      <w:r w:rsidRPr="00FD6CAE">
        <w:rPr>
          <w:rStyle w:val="BoldUnderline"/>
        </w:rPr>
        <w:t>Without the ability to assign students from city schools to suburban ones, and from suburban schools to city ones, there is no practical way to achieve desegregation in almost every metropolitan area</w:t>
      </w:r>
      <w:r w:rsidRPr="00FD6CAE">
        <w:t xml:space="preserve">. </w:t>
      </w:r>
      <w:r w:rsidRPr="00FD6CAE">
        <w:rPr>
          <w:rStyle w:val="StyleUnderline"/>
        </w:rPr>
        <w:t>If 90% of a city’s school system is comprised of minority students, no amount of busing or shifting students can achieve desegregation</w:t>
      </w:r>
      <w:r w:rsidRPr="00FD6CAE">
        <w:t xml:space="preserve">. </w:t>
      </w:r>
      <w:r w:rsidRPr="00FD6CAE">
        <w:rPr>
          <w:rStyle w:val="BoldUnderline"/>
        </w:rPr>
        <w:t>Milliken has</w:t>
      </w:r>
      <w:r w:rsidRPr="00FD6CAE">
        <w:t xml:space="preserve"> thus </w:t>
      </w:r>
      <w:r w:rsidRPr="00FD6CAE">
        <w:rPr>
          <w:rStyle w:val="BoldUnderline"/>
        </w:rPr>
        <w:t xml:space="preserve">had a </w:t>
      </w:r>
      <w:r w:rsidRPr="00FD6CAE">
        <w:rPr>
          <w:rStyle w:val="Emphasis"/>
        </w:rPr>
        <w:t>devastating effect</w:t>
      </w:r>
      <w:r w:rsidRPr="00FD6CAE">
        <w:rPr>
          <w:rStyle w:val="BoldUnderline"/>
        </w:rPr>
        <w:t xml:space="preserve"> on the ability to achieve desegregation in many areas.</w:t>
      </w:r>
      <w:r w:rsidRPr="00FD6CAE">
        <w:t xml:space="preserve"> </w:t>
      </w:r>
      <w:r w:rsidRPr="00FD6CAE">
        <w:rPr>
          <w:rStyle w:val="StyleUnderline"/>
        </w:rPr>
        <w:t>Duke professor Charles Clotfelter</w:t>
      </w:r>
      <w:r w:rsidRPr="00FD6CAE">
        <w:t xml:space="preserve">, in a careful study of American schools, </w:t>
      </w:r>
      <w:r w:rsidRPr="00FD6CAE">
        <w:rPr>
          <w:rStyle w:val="BoldUnderline"/>
        </w:rPr>
        <w:t>concluded</w:t>
      </w:r>
      <w:r w:rsidRPr="00FD6CAE">
        <w:t xml:space="preserve"> that </w:t>
      </w:r>
      <w:r w:rsidRPr="00FD6CAE">
        <w:rPr>
          <w:rStyle w:val="Emphasis"/>
        </w:rPr>
        <w:t>60% of segregation is a result of Milliken</w:t>
      </w:r>
      <w:r w:rsidRPr="00FD6CAE">
        <w:t xml:space="preserve"> v. Bradley; or put another way, </w:t>
      </w:r>
      <w:r w:rsidRPr="00FD6CAE">
        <w:rPr>
          <w:rStyle w:val="BoldUnderline"/>
        </w:rPr>
        <w:t>American schools would be 60% less segregated if inter-district remedies were possible.</w:t>
      </w:r>
      <w:r w:rsidRPr="00FD6CAE">
        <w:t>5</w:t>
      </w:r>
    </w:p>
    <w:p w:rsidR="00E70C41" w:rsidRPr="00FD6CAE" w:rsidRDefault="00E70C41" w:rsidP="00E70C41">
      <w:pPr>
        <w:rPr>
          <w:rStyle w:val="BoldUnderline"/>
        </w:rPr>
      </w:pPr>
      <w:r w:rsidRPr="00FD6CAE">
        <w:rPr>
          <w:rStyle w:val="BoldUnderline"/>
        </w:rPr>
        <w:t xml:space="preserve">The combined effect of Milliken and Rodriguez has been </w:t>
      </w:r>
      <w:r w:rsidRPr="00FD6CAE">
        <w:rPr>
          <w:rStyle w:val="Emphasis"/>
        </w:rPr>
        <w:t>enormous</w:t>
      </w:r>
      <w:r w:rsidRPr="00FD6CAE">
        <w:rPr>
          <w:rStyle w:val="BoldUnderline"/>
        </w:rPr>
        <w:t>.</w:t>
      </w:r>
      <w:r w:rsidRPr="00FD6CAE">
        <w:t xml:space="preserve"> </w:t>
      </w:r>
      <w:r w:rsidRPr="00FD6CAE">
        <w:rPr>
          <w:rStyle w:val="StyleUnderline"/>
        </w:rPr>
        <w:t>Milliken helped to ensure racially separate schools, and Rodriguez meant that they would be unequal. American public education is characterized by wealthy, white suburban schools spending a great deal on education surrounding much poorer black and Latino city schools that spend much less on education</w:t>
      </w:r>
      <w:r w:rsidRPr="00FD6CAE">
        <w:t xml:space="preserve">. </w:t>
      </w:r>
      <w:r w:rsidRPr="00FD6CAE">
        <w:rPr>
          <w:rStyle w:val="BoldUnderline"/>
        </w:rPr>
        <w:t xml:space="preserve">The promise of Brown of equal educational opportunity has been </w:t>
      </w:r>
      <w:r w:rsidRPr="00FD6CAE">
        <w:rPr>
          <w:rStyle w:val="Emphasis"/>
        </w:rPr>
        <w:t>unfulfilled because of the Supreme Court’s failures</w:t>
      </w:r>
      <w:r w:rsidRPr="00FD6CAE">
        <w:rPr>
          <w:rStyle w:val="BoldUnderline"/>
        </w:rPr>
        <w:t>.</w:t>
      </w:r>
    </w:p>
    <w:p w:rsidR="00E70C41" w:rsidRPr="00FD6CAE" w:rsidRDefault="00E70C41" w:rsidP="00E70C41">
      <w:pPr>
        <w:rPr>
          <w:rStyle w:val="BoldUnderline"/>
        </w:rPr>
      </w:pPr>
      <w:r w:rsidRPr="00FD6CAE">
        <w:rPr>
          <w:rStyle w:val="StyleUnderline"/>
        </w:rPr>
        <w:t>After these decisions, the Court continued to limit the ability of courts to remedy racial segregation in schools</w:t>
      </w:r>
      <w:r w:rsidRPr="00FD6CAE">
        <w:t xml:space="preserve">. For example, in Board of Education v. Dowell the issue was whether a desegregation order should continue when its end would mean a resegregation of the public schools.6 There the Supreme Court held that federal-court desegregation orders should be ended once a school system has “achieved unitary status” even when it will mean the resegregation of the public schools.7 </w:t>
      </w:r>
      <w:r w:rsidRPr="00FD6CAE">
        <w:rPr>
          <w:rStyle w:val="BoldUnderline"/>
        </w:rPr>
        <w:t>The result has been the end of many successful desegregation orders.</w:t>
      </w:r>
    </w:p>
    <w:p w:rsidR="00E70C41" w:rsidRPr="00FD6CAE" w:rsidRDefault="00E70C41" w:rsidP="00E70C41"/>
    <w:p w:rsidR="00E70C41" w:rsidRPr="00FD6CAE" w:rsidRDefault="00E70C41" w:rsidP="000E7C8F">
      <w:pPr>
        <w:pStyle w:val="Heading4"/>
        <w:rPr>
          <w:rFonts w:cs="Arial"/>
        </w:rPr>
      </w:pPr>
      <w:r w:rsidRPr="00FD6CAE">
        <w:rPr>
          <w:rFonts w:cs="Arial"/>
        </w:rPr>
        <w:t>Reversing Milliken now is key – a Supreme Court-established obligation to integrate schools is critical to overcoming educational inequalities</w:t>
      </w:r>
    </w:p>
    <w:p w:rsidR="00E70C41" w:rsidRPr="00FD6CAE" w:rsidRDefault="00E70C41" w:rsidP="00E70C41">
      <w:pPr>
        <w:rPr>
          <w:rStyle w:val="Style13ptBold"/>
        </w:rPr>
      </w:pPr>
      <w:r w:rsidRPr="00FD6CAE">
        <w:rPr>
          <w:rStyle w:val="Style13ptBold"/>
        </w:rPr>
        <w:t>Green 15</w:t>
      </w:r>
    </w:p>
    <w:p w:rsidR="00E70C41" w:rsidRPr="00FD6CAE" w:rsidRDefault="00E70C41" w:rsidP="00E70C41">
      <w:r w:rsidRPr="00FD6CAE">
        <w:t>Terrance L. Green, a native Detroiter and DPS graduate, is an assistant professor of education at the University of Texas at Austin. Mark A. Gooden is the director of the University of Texas at Austin Principalship Program in the Educational Administration Department. He also serves as a professor in that department, Detroit Free Press, July 19, 2015, “What it will take to truly desegregate Detroit schools”, http://www.freep.com/story/opinion/readers/2015/07/17/detroit-schools-segregation/30322513/</w:t>
      </w:r>
    </w:p>
    <w:p w:rsidR="00E70C41" w:rsidRPr="00FD6CAE" w:rsidRDefault="00E70C41" w:rsidP="00E70C41"/>
    <w:p w:rsidR="00E70C41" w:rsidRPr="00FD6CAE" w:rsidRDefault="00E70C41" w:rsidP="00E70C41">
      <w:r w:rsidRPr="00FD6CAE">
        <w:rPr>
          <w:rStyle w:val="StyleUnderline"/>
        </w:rPr>
        <w:t>What if every child</w:t>
      </w:r>
      <w:r w:rsidRPr="00FD6CAE">
        <w:t xml:space="preserve"> in metro Detroit </w:t>
      </w:r>
      <w:r w:rsidRPr="00FD6CAE">
        <w:rPr>
          <w:rStyle w:val="StyleUnderline"/>
        </w:rPr>
        <w:t>had access to a high-quality education regardless of her or his racial background, income status or neighborhood?</w:t>
      </w:r>
      <w:r w:rsidRPr="00FD6CAE">
        <w:t xml:space="preserve"> Well, </w:t>
      </w:r>
      <w:r w:rsidRPr="00FD6CAE">
        <w:rPr>
          <w:rStyle w:val="BoldUnderline"/>
        </w:rPr>
        <w:t>the U.S. Supreme Court was one vote shy of making a bold move toward this direction, 41 years ago</w:t>
      </w:r>
      <w:r w:rsidRPr="00FD6CAE">
        <w:t>.</w:t>
      </w:r>
    </w:p>
    <w:p w:rsidR="00E70C41" w:rsidRPr="00FD6CAE" w:rsidRDefault="00E70C41" w:rsidP="00E70C41">
      <w:r w:rsidRPr="00FD6CAE">
        <w:t xml:space="preserve">July 25 marks the 41st anniversary of one of the most important federal school desegregation cases in U.S. history — Milliken v. Bradley. </w:t>
      </w:r>
      <w:r w:rsidRPr="00FD6CAE">
        <w:rPr>
          <w:rStyle w:val="StyleUnderline"/>
        </w:rPr>
        <w:t>Yet, Milliken is rarely discussed beyond university classrooms</w:t>
      </w:r>
      <w:r w:rsidRPr="00FD6CAE">
        <w:t xml:space="preserve">. </w:t>
      </w:r>
      <w:r w:rsidRPr="00FD6CAE">
        <w:rPr>
          <w:rStyle w:val="BoldUnderline"/>
        </w:rPr>
        <w:t xml:space="preserve">The case was a </w:t>
      </w:r>
      <w:r w:rsidRPr="00FD6CAE">
        <w:rPr>
          <w:rStyle w:val="Emphasis"/>
        </w:rPr>
        <w:t>major frontier for school desegregation</w:t>
      </w:r>
      <w:r w:rsidRPr="00FD6CAE">
        <w:rPr>
          <w:rStyle w:val="BoldUnderline"/>
        </w:rPr>
        <w:t xml:space="preserve"> in the U.S., as it sought a metropolitan desegregation remedy across Detroit and its suburban school districts.</w:t>
      </w:r>
    </w:p>
    <w:p w:rsidR="00E70C41" w:rsidRPr="00FD6CAE" w:rsidRDefault="00E70C41" w:rsidP="00E70C41">
      <w:r w:rsidRPr="00FD6CAE">
        <w:t xml:space="preserve">In 1970, DPS and the surrounding suburban school districts were racially segregated. Detroit Public Schools were 65% black while many surrounding suburban districts were mostly white and better resourced. However, </w:t>
      </w:r>
      <w:r w:rsidRPr="00FD6CAE">
        <w:rPr>
          <w:rStyle w:val="StyleUnderline"/>
        </w:rPr>
        <w:t>racially segregated schools did not occur accidentally</w:t>
      </w:r>
      <w:r w:rsidRPr="00FD6CAE">
        <w:t>, which NAACP lawyers set out to prove.</w:t>
      </w:r>
    </w:p>
    <w:p w:rsidR="00E70C41" w:rsidRPr="00FD6CAE" w:rsidRDefault="00E70C41" w:rsidP="00E70C41">
      <w:pPr>
        <w:rPr>
          <w:rStyle w:val="BoldUnderline"/>
        </w:rPr>
      </w:pPr>
      <w:r w:rsidRPr="00FD6CAE">
        <w:t xml:space="preserve">On Aug. 18, 1970, the NAACP filed a lawsuit against the State of Michigan and DPS because of an injunction to stop school integration efforts in Detroit. The prosecution proved that </w:t>
      </w:r>
      <w:r w:rsidRPr="00FD6CAE">
        <w:rPr>
          <w:rStyle w:val="StyleUnderline"/>
        </w:rPr>
        <w:t>the Detroit School Board had established racially defined school-feeder patterns and gerrymandered attendance boundaries</w:t>
      </w:r>
      <w:r w:rsidRPr="00FD6CAE">
        <w:t xml:space="preserve">. At the same time, state and local governments enacted restrictive covenants and redlining, a discriminatory practice that banks used to refuse or limit mortgage loans within specific geographic areas, often based on race. </w:t>
      </w:r>
      <w:r w:rsidRPr="00FD6CAE">
        <w:rPr>
          <w:rStyle w:val="StyleUnderline"/>
        </w:rPr>
        <w:t>Recognizing these practices, and seeking to adhere to the mandates of Brown v. Board of Education, District Court Judge</w:t>
      </w:r>
      <w:r w:rsidRPr="00FD6CAE">
        <w:t xml:space="preserve"> Stephen </w:t>
      </w:r>
      <w:r w:rsidRPr="00FD6CAE">
        <w:rPr>
          <w:rStyle w:val="StyleUnderline"/>
        </w:rPr>
        <w:t>Roth ordered a metropolitan busing remedy between DPS and 53 suburban districts, which the U.S. 6th Circuit Court of Appeals affirmed</w:t>
      </w:r>
      <w:r w:rsidRPr="00FD6CAE">
        <w:t xml:space="preserve">. </w:t>
      </w:r>
      <w:r w:rsidRPr="00FD6CAE">
        <w:rPr>
          <w:rStyle w:val="BoldUnderline"/>
        </w:rPr>
        <w:t>This was a major victory for school desegregation in Detroit, but was unfortunately short-lived.</w:t>
      </w:r>
    </w:p>
    <w:p w:rsidR="00E70C41" w:rsidRPr="00FD6CAE" w:rsidRDefault="00E70C41" w:rsidP="00E70C41">
      <w:r w:rsidRPr="00FD6CAE">
        <w:rPr>
          <w:rStyle w:val="StyleUnderline"/>
        </w:rPr>
        <w:t>The Supreme Court reversed the decision in a 5-4 vote.</w:t>
      </w:r>
      <w:r w:rsidRPr="00FD6CAE">
        <w:t xml:space="preserve"> The majority justices ruled that the Detroit desegregation remedy could not cross over school district lines. </w:t>
      </w:r>
      <w:r w:rsidRPr="00FD6CAE">
        <w:rPr>
          <w:rStyle w:val="BoldUnderline"/>
        </w:rPr>
        <w:t xml:space="preserve">This decision dealt a </w:t>
      </w:r>
      <w:r w:rsidRPr="00FD6CAE">
        <w:rPr>
          <w:rStyle w:val="Emphasis"/>
        </w:rPr>
        <w:t>catastrophic blow to school desegregation efforts</w:t>
      </w:r>
      <w:r w:rsidRPr="00FD6CAE">
        <w:rPr>
          <w:rStyle w:val="BoldUnderline"/>
        </w:rPr>
        <w:t xml:space="preserve"> in metro Detroit and </w:t>
      </w:r>
      <w:r w:rsidRPr="00FD6CAE">
        <w:rPr>
          <w:rStyle w:val="Emphasis"/>
        </w:rPr>
        <w:t>across the nation</w:t>
      </w:r>
      <w:r w:rsidRPr="00FD6CAE">
        <w:rPr>
          <w:rStyle w:val="BoldUnderline"/>
        </w:rPr>
        <w:t>.</w:t>
      </w:r>
      <w:r w:rsidRPr="00FD6CAE">
        <w:t xml:space="preserve"> </w:t>
      </w:r>
      <w:r w:rsidRPr="00FD6CAE">
        <w:rPr>
          <w:rStyle w:val="BoldUnderline"/>
        </w:rPr>
        <w:t>It</w:t>
      </w:r>
      <w:r w:rsidRPr="00FD6CAE">
        <w:t xml:space="preserve"> also </w:t>
      </w:r>
      <w:r w:rsidRPr="00FD6CAE">
        <w:rPr>
          <w:rStyle w:val="BoldUnderline"/>
        </w:rPr>
        <w:t>solidified race, class, and geographic inequity between urban school districts of color and white, wealthy suburban districts</w:t>
      </w:r>
      <w:r w:rsidRPr="00FD6CAE">
        <w:t xml:space="preserve">. </w:t>
      </w:r>
      <w:r w:rsidRPr="00FD6CAE">
        <w:rPr>
          <w:rStyle w:val="StyleUnderline"/>
        </w:rPr>
        <w:t>The ruling protected these school districts from participating in mandatory school desegregation remedies that could benefit all children. With the court’s decision, metro Detroit maintained racially distinct school systems — and still does 41 years later.</w:t>
      </w:r>
    </w:p>
    <w:p w:rsidR="00E70C41" w:rsidRPr="00FD6CAE" w:rsidRDefault="00E70C41" w:rsidP="00E70C41">
      <w:pPr>
        <w:rPr>
          <w:rStyle w:val="BoldUnderline"/>
        </w:rPr>
      </w:pPr>
      <w:r w:rsidRPr="00FD6CAE">
        <w:rPr>
          <w:rStyle w:val="BoldUnderline"/>
        </w:rPr>
        <w:t>Given the significance of this case, we revisit Milliken</w:t>
      </w:r>
      <w:r w:rsidRPr="00FD6CAE">
        <w:t xml:space="preserve"> ahead of its 41st anniversary </w:t>
      </w:r>
      <w:r w:rsidRPr="00FD6CAE">
        <w:rPr>
          <w:rStyle w:val="BoldUnderline"/>
        </w:rPr>
        <w:t>in light of the current education climate.</w:t>
      </w:r>
    </w:p>
    <w:p w:rsidR="00E70C41" w:rsidRPr="00FD6CAE" w:rsidRDefault="00E70C41" w:rsidP="00E70C41">
      <w:r w:rsidRPr="00FD6CAE">
        <w:rPr>
          <w:rStyle w:val="StyleUnderline"/>
        </w:rPr>
        <w:t>In today’s education context with high-stakes accountability, charter schools, suburban demographic shifts, and gentrification in Detroit’s urban core</w:t>
      </w:r>
      <w:r w:rsidRPr="00FD6CAE">
        <w:t xml:space="preserve"> — </w:t>
      </w:r>
      <w:r w:rsidRPr="00FD6CAE">
        <w:rPr>
          <w:rStyle w:val="BoldUnderline"/>
        </w:rPr>
        <w:t>is school desegregation a lost cause?</w:t>
      </w:r>
    </w:p>
    <w:p w:rsidR="00E70C41" w:rsidRPr="00FD6CAE" w:rsidRDefault="00E70C41" w:rsidP="00E70C41">
      <w:pPr>
        <w:rPr>
          <w:rStyle w:val="Emphasis"/>
        </w:rPr>
      </w:pPr>
      <w:r w:rsidRPr="00FD6CAE">
        <w:rPr>
          <w:rStyle w:val="Emphasis"/>
        </w:rPr>
        <w:t>No.</w:t>
      </w:r>
    </w:p>
    <w:p w:rsidR="00E70C41" w:rsidRPr="00FD6CAE" w:rsidRDefault="00E70C41" w:rsidP="00E70C41">
      <w:r w:rsidRPr="00FD6CAE">
        <w:t xml:space="preserve">However, </w:t>
      </w:r>
      <w:r w:rsidRPr="00FD6CAE">
        <w:rPr>
          <w:rStyle w:val="StyleUnderline"/>
        </w:rPr>
        <w:t>we must address this issue with an understanding of</w:t>
      </w:r>
      <w:r w:rsidRPr="00FD6CAE">
        <w:t xml:space="preserve"> what </w:t>
      </w:r>
      <w:r w:rsidRPr="00FD6CAE">
        <w:rPr>
          <w:rStyle w:val="StyleUnderline"/>
        </w:rPr>
        <w:t>history</w:t>
      </w:r>
      <w:r w:rsidRPr="00FD6CAE">
        <w:t xml:space="preserve"> has taught us.</w:t>
      </w:r>
    </w:p>
    <w:p w:rsidR="00E70C41" w:rsidRPr="00FD6CAE" w:rsidRDefault="00E70C41" w:rsidP="00E70C41">
      <w:r w:rsidRPr="00FD6CAE">
        <w:t xml:space="preserve">We have to be honest about race relations. We do not live in a post-racial or colorblind society, and </w:t>
      </w:r>
      <w:r w:rsidRPr="00FD6CAE">
        <w:rPr>
          <w:rStyle w:val="BoldUnderline"/>
        </w:rPr>
        <w:t>we never fully lived out the hope of Brown</w:t>
      </w:r>
      <w:r w:rsidRPr="00FD6CAE">
        <w:t xml:space="preserve"> — </w:t>
      </w:r>
      <w:r w:rsidRPr="00FD6CAE">
        <w:rPr>
          <w:rStyle w:val="BoldUnderline"/>
        </w:rPr>
        <w:t>to desegregate U.S. schools</w:t>
      </w:r>
      <w:r w:rsidRPr="00FD6CAE">
        <w:t>. To live out Brown would require equitable policies that go far beyond mixing bodies in schools based on race. Rather, this would require race-centric policies that also equitably distribute resources and funding within and across school districts. Such policies would also have to account for the ways that housing patterns — have for decades and continue to — influence schools’ student populations, often making them racially and socioeconomically segregated.</w:t>
      </w:r>
    </w:p>
    <w:p w:rsidR="00E70C41" w:rsidRPr="00FD6CAE" w:rsidRDefault="00E70C41" w:rsidP="00E70C41">
      <w:r w:rsidRPr="00FD6CAE">
        <w:t xml:space="preserve">Indeed, </w:t>
      </w:r>
      <w:r w:rsidRPr="00FD6CAE">
        <w:rPr>
          <w:rStyle w:val="StyleUnderline"/>
        </w:rPr>
        <w:t>we need advocacy and policies for all schools to be equitable, and racially and socioeconomically diverse across metro Detroit so that all children can learn how to live in a diverse nation</w:t>
      </w:r>
      <w:r w:rsidRPr="00FD6CAE">
        <w:rPr>
          <w:rStyle w:val="BoldUnderline"/>
        </w:rPr>
        <w:t>. The implementation of such policies would mean that a child growing up in the lowest income neighborhood in Detroit would have the same educational opportunities as a child growing up in the wealthiest metro Detroit suburb.</w:t>
      </w:r>
    </w:p>
    <w:p w:rsidR="00E70C41" w:rsidRPr="00FD6CAE" w:rsidRDefault="00E70C41" w:rsidP="00E70C41">
      <w:pPr>
        <w:rPr>
          <w:rStyle w:val="BoldUnderline"/>
        </w:rPr>
      </w:pPr>
      <w:r w:rsidRPr="00FD6CAE">
        <w:t xml:space="preserve">In the end, </w:t>
      </w:r>
      <w:r w:rsidRPr="00FD6CAE">
        <w:rPr>
          <w:rStyle w:val="BoldUnderline"/>
        </w:rPr>
        <w:t>school desegregation</w:t>
      </w:r>
      <w:r w:rsidRPr="00FD6CAE">
        <w:t xml:space="preserve"> and the expectations of educational equity for all children — especially African Americans — </w:t>
      </w:r>
      <w:r w:rsidRPr="00FD6CAE">
        <w:rPr>
          <w:rStyle w:val="BoldUnderline"/>
        </w:rPr>
        <w:t xml:space="preserve">as hoped for in Milliken </w:t>
      </w:r>
      <w:r w:rsidRPr="00FD6CAE">
        <w:rPr>
          <w:rStyle w:val="Emphasis"/>
        </w:rPr>
        <w:t>needs to be back on the national education agenda</w:t>
      </w:r>
      <w:r w:rsidRPr="00FD6CAE">
        <w:t xml:space="preserve">. </w:t>
      </w:r>
      <w:r w:rsidRPr="00FD6CAE">
        <w:rPr>
          <w:rStyle w:val="BoldUnderline"/>
        </w:rPr>
        <w:t xml:space="preserve">Until real desegregation is </w:t>
      </w:r>
      <w:r w:rsidRPr="00FD6CAE">
        <w:rPr>
          <w:rStyle w:val="Emphasis"/>
        </w:rPr>
        <w:t>taken seriously and supported by the Supreme Court</w:t>
      </w:r>
      <w:r w:rsidRPr="00FD6CAE">
        <w:t xml:space="preserve">, then metro Detroit </w:t>
      </w:r>
      <w:r w:rsidRPr="00FD6CAE">
        <w:rPr>
          <w:rStyle w:val="BoldUnderline"/>
        </w:rPr>
        <w:t>schools will continue to be separate and unequal.</w:t>
      </w:r>
    </w:p>
    <w:p w:rsidR="00E70C41" w:rsidRPr="00FD6CAE" w:rsidRDefault="00E70C41" w:rsidP="00E70C41"/>
    <w:p w:rsidR="00627CC8" w:rsidRPr="00FD6CAE" w:rsidRDefault="00627CC8" w:rsidP="00627CC8">
      <w:pPr>
        <w:pStyle w:val="Heading3"/>
        <w:rPr>
          <w:rFonts w:cs="Arial"/>
        </w:rPr>
      </w:pPr>
      <w:r w:rsidRPr="00FD6CAE">
        <w:rPr>
          <w:rFonts w:cs="Arial"/>
        </w:rPr>
        <w:t>at: colby</w:t>
      </w:r>
    </w:p>
    <w:p w:rsidR="00627CC8" w:rsidRPr="00FD6CAE" w:rsidRDefault="00627CC8" w:rsidP="00627CC8"/>
    <w:p w:rsidR="00627CC8" w:rsidRPr="00FD6CAE" w:rsidRDefault="00627CC8" w:rsidP="000E7C8F">
      <w:pPr>
        <w:pStyle w:val="Heading4"/>
        <w:rPr>
          <w:rFonts w:cs="Arial"/>
        </w:rPr>
      </w:pPr>
      <w:r w:rsidRPr="00FD6CAE">
        <w:rPr>
          <w:rFonts w:cs="Arial"/>
        </w:rPr>
        <w:t>Colby still agrees Milliken is terrible and is the root of segregation</w:t>
      </w:r>
    </w:p>
    <w:p w:rsidR="00627CC8" w:rsidRPr="00FD6CAE" w:rsidRDefault="00627CC8" w:rsidP="00627CC8">
      <w:pPr>
        <w:rPr>
          <w:rStyle w:val="Style13ptBold"/>
        </w:rPr>
      </w:pPr>
      <w:r w:rsidRPr="00FD6CAE">
        <w:rPr>
          <w:rStyle w:val="Style13ptBold"/>
        </w:rPr>
        <w:t>Colby 14</w:t>
      </w:r>
    </w:p>
    <w:p w:rsidR="00627CC8" w:rsidRPr="00FD6CAE" w:rsidRDefault="00627CC8" w:rsidP="00627CC8">
      <w:r w:rsidRPr="00FD6CAE">
        <w:t>Tanner Colby, a co-author of Remember the Time, is also the author of Some of My Best Friends Are Black: The Strange Story of Integration in America, Slate, February 3, 2014, “The Massive Liberal Failure on Race”, http://www.slate.com/articles/life/history/features/2014/the_liberal_failure_on_race/how_the_left_s_embrace_of_busing_hurt_the_cause_of_integration.html</w:t>
      </w:r>
    </w:p>
    <w:p w:rsidR="00627CC8" w:rsidRPr="00FD6CAE" w:rsidRDefault="00627CC8" w:rsidP="00627CC8"/>
    <w:p w:rsidR="00BA003F" w:rsidRPr="00FD6CAE" w:rsidRDefault="00627CC8" w:rsidP="00627CC8">
      <w:r w:rsidRPr="00FD6CAE">
        <w:t xml:space="preserve">Caught up in the righteousness of their cause, liberals failed to understand what the fight for integration was really about, and failed to self-correct. </w:t>
      </w:r>
      <w:r w:rsidRPr="00FD6CAE">
        <w:rPr>
          <w:rStyle w:val="StyleUnderline"/>
        </w:rPr>
        <w:t>The left’s overreach in Detroit opened the door for the Supreme Court to subvert Brown with a</w:t>
      </w:r>
      <w:r w:rsidRPr="00FD6CAE">
        <w:t xml:space="preserve"> </w:t>
      </w:r>
      <w:r w:rsidRPr="00FD6CAE">
        <w:rPr>
          <w:rStyle w:val="Emphasis"/>
        </w:rPr>
        <w:t>dangerous new precedent in Milliken</w:t>
      </w:r>
      <w:r w:rsidRPr="00FD6CAE">
        <w:t xml:space="preserve">. </w:t>
      </w:r>
      <w:r w:rsidRPr="00FD6CAE">
        <w:rPr>
          <w:rStyle w:val="StyleUnderline"/>
        </w:rPr>
        <w:t>After that case, busing continued, and new plans were implemented, but only on one side of a very bright line</w:t>
      </w:r>
      <w:r w:rsidRPr="00FD6CAE">
        <w:t xml:space="preserve">. Now, all a suburban enclave had to do was vote to incorporate, zone itself with prohibitively expensive housing restrictions, and then that suburb could be as economically, socially, and geographically isolated from the city as it wanted to be. </w:t>
      </w:r>
      <w:r w:rsidRPr="00FD6CAE">
        <w:rPr>
          <w:rStyle w:val="StyleUnderline"/>
        </w:rPr>
        <w:t>Where Brown had invalidated the idea of separate-but-equal for individual schools</w:t>
      </w:r>
      <w:r w:rsidRPr="00FD6CAE">
        <w:t xml:space="preserve">, </w:t>
      </w:r>
      <w:r w:rsidRPr="00FD6CAE">
        <w:rPr>
          <w:rStyle w:val="Emphasis"/>
        </w:rPr>
        <w:t>Milliken went back and granted it to whole towns</w:t>
      </w:r>
      <w:r w:rsidRPr="00FD6CAE">
        <w:t xml:space="preserve">. </w:t>
      </w:r>
      <w:r w:rsidRPr="00FD6CAE">
        <w:rPr>
          <w:rStyle w:val="StyleUnderline"/>
        </w:rPr>
        <w:t>The urban landscape would remain almost as segregated as it had been under Jim Crow</w:t>
      </w:r>
      <w:r w:rsidRPr="00FD6CAE">
        <w:t xml:space="preserve">; </w:t>
      </w:r>
      <w:r w:rsidRPr="00FD6CAE">
        <w:rPr>
          <w:rStyle w:val="StyleUnderline"/>
        </w:rPr>
        <w:t>the legal mechanisms that allowed for it had just shifted.</w:t>
      </w:r>
    </w:p>
    <w:p w:rsidR="00627CC8" w:rsidRPr="00FD6CAE" w:rsidRDefault="00627CC8" w:rsidP="00627CC8">
      <w:r w:rsidRPr="00FD6CAE">
        <w:t xml:space="preserve">We all know what happened to upper- and middle-class whites after that. </w:t>
      </w:r>
      <w:r w:rsidRPr="00FD6CAE">
        <w:rPr>
          <w:rStyle w:val="StyleUnderline"/>
        </w:rPr>
        <w:t>By 1980, public schools in Memphis, Chicago, St. Louis, and Newark were more than 70 percent black</w:t>
      </w:r>
      <w:r w:rsidRPr="00FD6CAE">
        <w:t xml:space="preserve">. Schools in Washington, D.C., were more than 95 percent black. </w:t>
      </w:r>
      <w:r w:rsidRPr="00FD6CAE">
        <w:rPr>
          <w:rStyle w:val="StyleUnderline"/>
        </w:rPr>
        <w:t>Busing had just started, and white people were already gone</w:t>
      </w:r>
      <w:r w:rsidRPr="00FD6CAE">
        <w:t>, ducking out to private schools and suburban enclaves. Far less documented is the fact that black families with the leverage to get out often did the same. In Birmingham, where I grew up, middle-class blacks pulled whatever strings they could to get their kids into Ramsey, the top magnet program in the city. Failing that, they coughed up the tuition to send their kids to John Carroll, the relatively integrated Catholic school. Those parents hadn’t marched on Montgomery just to have their kids bused off to marginal county schools full of C-average white kids in order to satisfy some arbitrary metric of racial balance in the greater metropolitan area. They’d marched to gain control over their children’s education.</w:t>
      </w:r>
    </w:p>
    <w:p w:rsidR="00627CC8" w:rsidRPr="00FD6CAE" w:rsidRDefault="00627CC8" w:rsidP="00627CC8"/>
    <w:p w:rsidR="00C9754D" w:rsidRPr="00FD6CAE" w:rsidRDefault="00C9754D" w:rsidP="00627CC8"/>
    <w:p w:rsidR="00C9754D" w:rsidRPr="00FD6CAE" w:rsidRDefault="00C9754D" w:rsidP="00627CC8"/>
    <w:p w:rsidR="00C9754D" w:rsidRPr="00FD6CAE" w:rsidRDefault="00C9754D" w:rsidP="00C9754D">
      <w:pPr>
        <w:pStyle w:val="Heading3"/>
        <w:rPr>
          <w:rFonts w:cs="Arial"/>
        </w:rPr>
      </w:pPr>
    </w:p>
    <w:p w:rsidR="00C9754D" w:rsidRPr="00FD6CAE" w:rsidRDefault="00C9754D" w:rsidP="00C9754D">
      <w:pPr>
        <w:pStyle w:val="Heading3"/>
        <w:rPr>
          <w:rFonts w:cs="Arial"/>
        </w:rPr>
      </w:pPr>
      <w:r w:rsidRPr="00FD6CAE">
        <w:rPr>
          <w:rFonts w:cs="Arial"/>
        </w:rPr>
        <w:t>at: scotus = racist</w:t>
      </w:r>
    </w:p>
    <w:p w:rsidR="00C9754D" w:rsidRPr="00FD6CAE" w:rsidRDefault="00C9754D" w:rsidP="00C9754D"/>
    <w:p w:rsidR="00C9754D" w:rsidRPr="00FD6CAE" w:rsidRDefault="00C9754D" w:rsidP="000E7C8F">
      <w:pPr>
        <w:pStyle w:val="Heading4"/>
        <w:rPr>
          <w:rFonts w:cs="Arial"/>
        </w:rPr>
      </w:pPr>
      <w:r w:rsidRPr="00FD6CAE">
        <w:rPr>
          <w:rFonts w:cs="Arial"/>
        </w:rPr>
        <w:t xml:space="preserve">Racist SCOTUS decisions are </w:t>
      </w:r>
      <w:r w:rsidRPr="00FD6CAE">
        <w:rPr>
          <w:rFonts w:cs="Arial"/>
          <w:u w:val="single"/>
        </w:rPr>
        <w:t xml:space="preserve">not </w:t>
      </w:r>
      <w:r w:rsidR="00511124" w:rsidRPr="00FD6CAE">
        <w:rPr>
          <w:rFonts w:cs="Arial"/>
          <w:u w:val="single"/>
        </w:rPr>
        <w:t>predestined</w:t>
      </w:r>
      <w:r w:rsidRPr="00FD6CAE">
        <w:rPr>
          <w:rFonts w:cs="Arial"/>
        </w:rPr>
        <w:t xml:space="preserve"> – Milliken was first upheld by two separate federal courts before being struck down by a highly-controversial 5-4 decision – history narrowly could have gone a different direction</w:t>
      </w:r>
    </w:p>
    <w:p w:rsidR="000E7C8F" w:rsidRPr="00FD6CAE" w:rsidRDefault="000E7C8F" w:rsidP="000E7C8F">
      <w:pPr>
        <w:rPr>
          <w:rStyle w:val="Style13ptBold"/>
        </w:rPr>
      </w:pPr>
      <w:r w:rsidRPr="00FD6CAE">
        <w:rPr>
          <w:rStyle w:val="Style13ptBold"/>
        </w:rPr>
        <w:t>Klarman 10</w:t>
      </w:r>
    </w:p>
    <w:p w:rsidR="000E7C8F" w:rsidRPr="00FD6CAE" w:rsidRDefault="000E7C8F" w:rsidP="000E7C8F">
      <w:r w:rsidRPr="00FD6CAE">
        <w:t>Michael J. Klarman, Kirkland &amp; Ellis Professor of Law at Harvard Law School, for our program on Race and the Supreme Court, has written extensively about the Court and racial equality, SCOTUS Blog, February 1, 2010, “Has the Supreme Court Been Mainly a Friend or a Foe to African Americans?”, http://www.scotusblog.com/2010/02/has-the-supreme-court-been-mainly-a-friend-or-a-foe-to-african-americans/</w:t>
      </w:r>
    </w:p>
    <w:p w:rsidR="000E7C8F" w:rsidRPr="00FD6CAE" w:rsidRDefault="000E7C8F" w:rsidP="000E7C8F"/>
    <w:p w:rsidR="00C9754D" w:rsidRPr="00FD6CAE" w:rsidRDefault="00C9754D" w:rsidP="00C9754D">
      <w:r w:rsidRPr="00FD6CAE">
        <w:rPr>
          <w:rStyle w:val="StyleUnderline"/>
        </w:rPr>
        <w:t>I would draw</w:t>
      </w:r>
      <w:r w:rsidRPr="00FD6CAE">
        <w:t xml:space="preserve"> three </w:t>
      </w:r>
      <w:r w:rsidRPr="00FD6CAE">
        <w:rPr>
          <w:rStyle w:val="StyleUnderline"/>
        </w:rPr>
        <w:t>lessons from the last forty years of the Supreme Court's racial jurisprudence</w:t>
      </w:r>
      <w:r w:rsidRPr="00FD6CAE">
        <w:t xml:space="preserve">.  First, </w:t>
      </w:r>
      <w:r w:rsidRPr="00FD6CAE">
        <w:rPr>
          <w:rStyle w:val="Emphasis"/>
        </w:rPr>
        <w:t>most of these rulings have been five to four</w:t>
      </w:r>
      <w:r w:rsidRPr="00FD6CAE">
        <w:t xml:space="preserve">.  </w:t>
      </w:r>
      <w:r w:rsidRPr="00FD6CAE">
        <w:rPr>
          <w:rStyle w:val="StyleUnderline"/>
        </w:rPr>
        <w:t>Had there been one more liberal justice, many of these cases likely would have been decided differently</w:t>
      </w:r>
      <w:r w:rsidRPr="00FD6CAE">
        <w:t xml:space="preserve">.  </w:t>
      </w:r>
      <w:r w:rsidRPr="00FD6CAE">
        <w:rPr>
          <w:rStyle w:val="Emphasis"/>
        </w:rPr>
        <w:t>It was not predestined</w:t>
      </w:r>
      <w:r w:rsidRPr="00FD6CAE">
        <w:t xml:space="preserve"> </w:t>
      </w:r>
      <w:r w:rsidRPr="00FD6CAE">
        <w:rPr>
          <w:rStyle w:val="StyleUnderline"/>
        </w:rPr>
        <w:t>that the Court would reject race-based affirmative action</w:t>
      </w:r>
      <w:r w:rsidRPr="00FD6CAE">
        <w:t xml:space="preserve">, </w:t>
      </w:r>
      <w:r w:rsidRPr="00FD6CAE">
        <w:rPr>
          <w:rStyle w:val="Emphasis"/>
        </w:rPr>
        <w:t>prematurely terminate the school desegregation project</w:t>
      </w:r>
      <w:r w:rsidRPr="00FD6CAE">
        <w:t xml:space="preserve">, </w:t>
      </w:r>
      <w:r w:rsidRPr="00FD6CAE">
        <w:rPr>
          <w:rStyle w:val="StyleUnderline"/>
        </w:rPr>
        <w:t>or reject the argument that the Constitution bars racially disparate impacts regardless of discriminatory motive.</w:t>
      </w:r>
      <w:r w:rsidRPr="00FD6CAE">
        <w:t xml:space="preserve">  </w:t>
      </w:r>
      <w:r w:rsidRPr="00FD6CAE">
        <w:rPr>
          <w:rStyle w:val="StyleUnderline"/>
        </w:rPr>
        <w:t>Constitutional interpretation involves judicial discretion; judicial discretion reflects political ideology; and conservative justices tend, unsurprisingly, to subscribe to the conservative racial ideology of the party that appointed them.  That ideology embraces a narrow, formalist conception of what counts as race discrimination</w:t>
      </w:r>
      <w:r w:rsidRPr="00FD6CAE">
        <w:t xml:space="preserve">; abhors the use of racial preferences, whether benignly motivated or not; </w:t>
      </w:r>
      <w:r w:rsidRPr="00FD6CAE">
        <w:rPr>
          <w:rStyle w:val="StyleUnderline"/>
        </w:rPr>
        <w:t>and deems this nation's ugly history of white supremacy as</w:t>
      </w:r>
      <w:r w:rsidRPr="00FD6CAE">
        <w:t xml:space="preserve"> </w:t>
      </w:r>
      <w:r w:rsidRPr="00FD6CAE">
        <w:rPr>
          <w:rStyle w:val="Emphasis"/>
        </w:rPr>
        <w:t>something more to be repudiated than remedied</w:t>
      </w:r>
      <w:r w:rsidRPr="00FD6CAE">
        <w:t>.</w:t>
      </w:r>
    </w:p>
    <w:p w:rsidR="00C9754D" w:rsidRPr="00FD6CAE" w:rsidRDefault="00C9754D" w:rsidP="00C9754D"/>
    <w:sectPr w:rsidR="00C9754D" w:rsidRPr="00FD6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23D0D"/>
    <w:rsid w:val="000139A3"/>
    <w:rsid w:val="00026AA7"/>
    <w:rsid w:val="000E7C8F"/>
    <w:rsid w:val="00100833"/>
    <w:rsid w:val="00104529"/>
    <w:rsid w:val="00105942"/>
    <w:rsid w:val="00107396"/>
    <w:rsid w:val="00144A4C"/>
    <w:rsid w:val="00176AB0"/>
    <w:rsid w:val="00177B7D"/>
    <w:rsid w:val="0018322D"/>
    <w:rsid w:val="001B5776"/>
    <w:rsid w:val="001E527A"/>
    <w:rsid w:val="001F78CE"/>
    <w:rsid w:val="002148C5"/>
    <w:rsid w:val="00251FC7"/>
    <w:rsid w:val="002855A7"/>
    <w:rsid w:val="002B146A"/>
    <w:rsid w:val="002B5331"/>
    <w:rsid w:val="002B5E17"/>
    <w:rsid w:val="0030669C"/>
    <w:rsid w:val="00315690"/>
    <w:rsid w:val="00316B75"/>
    <w:rsid w:val="00325646"/>
    <w:rsid w:val="003460F2"/>
    <w:rsid w:val="0038158C"/>
    <w:rsid w:val="003902BA"/>
    <w:rsid w:val="003A09E2"/>
    <w:rsid w:val="003D6C28"/>
    <w:rsid w:val="00407037"/>
    <w:rsid w:val="004605D6"/>
    <w:rsid w:val="004C60E8"/>
    <w:rsid w:val="004E3579"/>
    <w:rsid w:val="004E728B"/>
    <w:rsid w:val="004F39E0"/>
    <w:rsid w:val="00511124"/>
    <w:rsid w:val="00523C76"/>
    <w:rsid w:val="00537BD5"/>
    <w:rsid w:val="00553E12"/>
    <w:rsid w:val="0057268A"/>
    <w:rsid w:val="005923BD"/>
    <w:rsid w:val="00596A2E"/>
    <w:rsid w:val="005D2912"/>
    <w:rsid w:val="005F246A"/>
    <w:rsid w:val="006016BC"/>
    <w:rsid w:val="006065BD"/>
    <w:rsid w:val="00627CC8"/>
    <w:rsid w:val="00645FA9"/>
    <w:rsid w:val="00647866"/>
    <w:rsid w:val="00661EC7"/>
    <w:rsid w:val="00665003"/>
    <w:rsid w:val="006A2AD0"/>
    <w:rsid w:val="006B4989"/>
    <w:rsid w:val="006C2375"/>
    <w:rsid w:val="006D4ECC"/>
    <w:rsid w:val="00722258"/>
    <w:rsid w:val="00723D0D"/>
    <w:rsid w:val="007243E5"/>
    <w:rsid w:val="00766EA0"/>
    <w:rsid w:val="00772C41"/>
    <w:rsid w:val="007A2226"/>
    <w:rsid w:val="007F5B66"/>
    <w:rsid w:val="00823A1C"/>
    <w:rsid w:val="00845B9D"/>
    <w:rsid w:val="00860984"/>
    <w:rsid w:val="008B3ECB"/>
    <w:rsid w:val="008B4E85"/>
    <w:rsid w:val="008C1B2E"/>
    <w:rsid w:val="008C5F69"/>
    <w:rsid w:val="008F2C9E"/>
    <w:rsid w:val="0091627E"/>
    <w:rsid w:val="00927B9D"/>
    <w:rsid w:val="0097032B"/>
    <w:rsid w:val="00973CE1"/>
    <w:rsid w:val="009D2EAD"/>
    <w:rsid w:val="009D54B2"/>
    <w:rsid w:val="009E1922"/>
    <w:rsid w:val="009F7ED2"/>
    <w:rsid w:val="00A24984"/>
    <w:rsid w:val="00A42818"/>
    <w:rsid w:val="00A65593"/>
    <w:rsid w:val="00A93661"/>
    <w:rsid w:val="00A95652"/>
    <w:rsid w:val="00AC0AB8"/>
    <w:rsid w:val="00B057E9"/>
    <w:rsid w:val="00B20687"/>
    <w:rsid w:val="00B244AB"/>
    <w:rsid w:val="00B33C6D"/>
    <w:rsid w:val="00B4508F"/>
    <w:rsid w:val="00B55AD5"/>
    <w:rsid w:val="00B60C83"/>
    <w:rsid w:val="00B67F53"/>
    <w:rsid w:val="00B8057C"/>
    <w:rsid w:val="00BA003F"/>
    <w:rsid w:val="00BD6238"/>
    <w:rsid w:val="00BF593B"/>
    <w:rsid w:val="00BF773A"/>
    <w:rsid w:val="00BF7E81"/>
    <w:rsid w:val="00C13773"/>
    <w:rsid w:val="00C17CC8"/>
    <w:rsid w:val="00C83417"/>
    <w:rsid w:val="00C9604F"/>
    <w:rsid w:val="00C9754D"/>
    <w:rsid w:val="00CA19AA"/>
    <w:rsid w:val="00CB1DB4"/>
    <w:rsid w:val="00CC5298"/>
    <w:rsid w:val="00CD736E"/>
    <w:rsid w:val="00CD798D"/>
    <w:rsid w:val="00CE161E"/>
    <w:rsid w:val="00CF59A8"/>
    <w:rsid w:val="00D25B59"/>
    <w:rsid w:val="00D325A9"/>
    <w:rsid w:val="00D36A8A"/>
    <w:rsid w:val="00D45F9F"/>
    <w:rsid w:val="00D61409"/>
    <w:rsid w:val="00D6691E"/>
    <w:rsid w:val="00D71170"/>
    <w:rsid w:val="00DA1C92"/>
    <w:rsid w:val="00DA25D4"/>
    <w:rsid w:val="00DA6538"/>
    <w:rsid w:val="00DC3EBB"/>
    <w:rsid w:val="00E15E75"/>
    <w:rsid w:val="00E5262C"/>
    <w:rsid w:val="00E67E97"/>
    <w:rsid w:val="00E70C41"/>
    <w:rsid w:val="00EC7DC4"/>
    <w:rsid w:val="00ED30CF"/>
    <w:rsid w:val="00F176EF"/>
    <w:rsid w:val="00F45E10"/>
    <w:rsid w:val="00F503DE"/>
    <w:rsid w:val="00F6364A"/>
    <w:rsid w:val="00F9113A"/>
    <w:rsid w:val="00FD6CAE"/>
    <w:rsid w:val="00FE2546"/>
    <w:rsid w:val="00FF53A6"/>
    <w:rsid w:val="00FF7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C525CA-592C-46AD-BC1B-B5A77340A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96A2E"/>
    <w:rPr>
      <w:rFonts w:ascii="Times New Roman" w:hAnsi="Times New Roman" w:cs="Times New Roman"/>
    </w:rPr>
  </w:style>
  <w:style w:type="paragraph" w:styleId="Heading1">
    <w:name w:val="heading 1"/>
    <w:aliases w:val="Pocket"/>
    <w:basedOn w:val="Normal"/>
    <w:next w:val="Normal"/>
    <w:link w:val="Heading1Char"/>
    <w:qFormat/>
    <w:rsid w:val="00596A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6A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6A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96A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96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6A2E"/>
  </w:style>
  <w:style w:type="character" w:customStyle="1" w:styleId="Heading1Char">
    <w:name w:val="Heading 1 Char"/>
    <w:aliases w:val="Pocket Char"/>
    <w:basedOn w:val="DefaultParagraphFont"/>
    <w:link w:val="Heading1"/>
    <w:rsid w:val="00596A2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96A2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96A2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96A2E"/>
    <w:rPr>
      <w:rFonts w:ascii="Times New Roman" w:eastAsiaTheme="majorEastAsia" w:hAnsi="Times New Roman" w:cstheme="majorBidi"/>
      <w:b/>
      <w:iCs/>
      <w:sz w:val="26"/>
    </w:rPr>
  </w:style>
  <w:style w:type="character" w:styleId="Emphasis">
    <w:name w:val="Emphasis"/>
    <w:basedOn w:val="DefaultParagraphFont"/>
    <w:uiPriority w:val="7"/>
    <w:qFormat/>
    <w:rsid w:val="00596A2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596A2E"/>
    <w:rPr>
      <w:b/>
      <w:bCs/>
      <w:sz w:val="26"/>
      <w:u w:val="none"/>
    </w:rPr>
  </w:style>
  <w:style w:type="character" w:customStyle="1" w:styleId="StyleUnderline">
    <w:name w:val="Style Underline"/>
    <w:aliases w:val="Underline,Style Bold Underline"/>
    <w:basedOn w:val="DefaultParagraphFont"/>
    <w:uiPriority w:val="6"/>
    <w:qFormat/>
    <w:rsid w:val="00596A2E"/>
    <w:rPr>
      <w:b w:val="0"/>
      <w:sz w:val="22"/>
      <w:u w:val="single"/>
    </w:rPr>
  </w:style>
  <w:style w:type="character" w:styleId="Hyperlink">
    <w:name w:val="Hyperlink"/>
    <w:basedOn w:val="DefaultParagraphFont"/>
    <w:uiPriority w:val="99"/>
    <w:unhideWhenUsed/>
    <w:rsid w:val="00596A2E"/>
    <w:rPr>
      <w:color w:val="auto"/>
      <w:u w:val="none"/>
    </w:rPr>
  </w:style>
  <w:style w:type="character" w:styleId="FollowedHyperlink">
    <w:name w:val="FollowedHyperlink"/>
    <w:basedOn w:val="DefaultParagraphFont"/>
    <w:uiPriority w:val="99"/>
    <w:semiHidden/>
    <w:unhideWhenUsed/>
    <w:rsid w:val="00596A2E"/>
    <w:rPr>
      <w:color w:val="auto"/>
      <w:u w:val="none"/>
    </w:rPr>
  </w:style>
  <w:style w:type="character" w:customStyle="1" w:styleId="BoldUnderline">
    <w:name w:val="Bold Underline"/>
    <w:basedOn w:val="DefaultParagraphFont"/>
    <w:uiPriority w:val="1"/>
    <w:qFormat/>
    <w:rsid w:val="00FF74FF"/>
    <w:rPr>
      <w:rFonts w:ascii="Arial" w:hAnsi="Arial"/>
      <w:b/>
      <w:sz w:val="20"/>
      <w:u w:val="single"/>
    </w:rPr>
  </w:style>
  <w:style w:type="paragraph" w:customStyle="1" w:styleId="Tag2">
    <w:name w:val="Tag2"/>
    <w:basedOn w:val="Normal"/>
    <w:qFormat/>
    <w:rsid w:val="00FF74FF"/>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64B83-6A36-4B47-8132-36382ECFD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8637</Words>
  <Characters>49233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dc:creator>
  <cp:keywords>5.1.1</cp:keywords>
  <dc:description/>
  <cp:lastModifiedBy>Watson, Carly</cp:lastModifiedBy>
  <cp:revision>2</cp:revision>
  <dcterms:created xsi:type="dcterms:W3CDTF">2017-07-25T01:01:00Z</dcterms:created>
  <dcterms:modified xsi:type="dcterms:W3CDTF">2017-07-25T01:01:00Z</dcterms:modified>
</cp:coreProperties>
</file>