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CE6E3" w14:textId="77777777" w:rsidR="00967D7D" w:rsidRDefault="00967D7D" w:rsidP="00967D7D">
      <w:pPr>
        <w:pStyle w:val="Heading1"/>
      </w:pPr>
      <w:r>
        <w:t>**Notes**</w:t>
      </w:r>
    </w:p>
    <w:p w14:paraId="2B527A8B" w14:textId="77777777" w:rsidR="00967D7D" w:rsidRDefault="00967D7D" w:rsidP="00967D7D">
      <w:pPr>
        <w:pStyle w:val="Analytic"/>
      </w:pPr>
      <w:r>
        <w:t xml:space="preserve">1 Version of this aff has a performance aspect, which means you need to write your own narrative throughout the aff – feel free to replace 1AC tags with a narrative according to the Hsu evidence </w:t>
      </w:r>
    </w:p>
    <w:p w14:paraId="1633E583" w14:textId="77777777" w:rsidR="00967D7D" w:rsidRPr="00062258" w:rsidRDefault="00967D7D" w:rsidP="00967D7D">
      <w:pPr>
        <w:pStyle w:val="Analytic"/>
      </w:pPr>
      <w:r>
        <w:t xml:space="preserve">There are some non-performance solvency advocates as well </w:t>
      </w:r>
    </w:p>
    <w:p w14:paraId="5FF8A336" w14:textId="77777777" w:rsidR="00967D7D" w:rsidRDefault="00967D7D" w:rsidP="00967D7D">
      <w:pPr>
        <w:pStyle w:val="Heading1"/>
      </w:pPr>
      <w:r>
        <w:t>AFF</w:t>
      </w:r>
    </w:p>
    <w:p w14:paraId="609A398A" w14:textId="77777777" w:rsidR="00967D7D" w:rsidRPr="005F6003" w:rsidRDefault="00967D7D" w:rsidP="00967D7D">
      <w:pPr>
        <w:pStyle w:val="Heading1"/>
      </w:pPr>
      <w:r>
        <w:t>1AC</w:t>
      </w:r>
    </w:p>
    <w:p w14:paraId="179E44B1" w14:textId="77777777" w:rsidR="00967D7D" w:rsidRPr="005F6003" w:rsidRDefault="00967D7D" w:rsidP="00967D7D"/>
    <w:p w14:paraId="2DBE00CF" w14:textId="77777777" w:rsidR="00967D7D" w:rsidRPr="00542F21" w:rsidRDefault="00967D7D" w:rsidP="00967D7D">
      <w:pPr>
        <w:pStyle w:val="Heading4"/>
        <w:rPr>
          <w:rStyle w:val="StyleUnderline"/>
          <w:sz w:val="26"/>
          <w:u w:val="none"/>
          <w:lang w:eastAsia="zh-CN"/>
        </w:rPr>
      </w:pPr>
      <w:r w:rsidRPr="00542F21">
        <w:rPr>
          <w:rStyle w:val="StyleUnderline"/>
          <w:sz w:val="26"/>
          <w:u w:val="none"/>
          <w:lang w:eastAsia="zh-CN"/>
        </w:rPr>
        <w:t xml:space="preserve">The narrative of the white cis male has cemented itself as the </w:t>
      </w:r>
      <w:r w:rsidRPr="00542F21">
        <w:rPr>
          <w:rStyle w:val="StyleUnderline"/>
          <w:i/>
          <w:sz w:val="26"/>
          <w:u w:val="none"/>
          <w:lang w:eastAsia="zh-CN"/>
        </w:rPr>
        <w:t xml:space="preserve">narrative of the United States </w:t>
      </w:r>
      <w:r w:rsidRPr="00542F21">
        <w:rPr>
          <w:rStyle w:val="StyleUnderline"/>
          <w:sz w:val="26"/>
          <w:u w:val="none"/>
          <w:lang w:eastAsia="zh-CN"/>
        </w:rPr>
        <w:t>through the education system, precluding counter-narratives and different conceptualizations of the brutal history of the United States</w:t>
      </w:r>
    </w:p>
    <w:p w14:paraId="6D31DC1D" w14:textId="77777777" w:rsidR="00967D7D" w:rsidRPr="00542F21" w:rsidRDefault="00967D7D" w:rsidP="00967D7D">
      <w:pPr>
        <w:pStyle w:val="Analytic"/>
        <w:rPr>
          <w:b w:val="0"/>
          <w:sz w:val="16"/>
          <w:szCs w:val="16"/>
        </w:rPr>
      </w:pPr>
      <w:r w:rsidRPr="00F61506">
        <w:rPr>
          <w:rStyle w:val="Style13ptBold"/>
        </w:rPr>
        <w:t xml:space="preserve">Brown and Au 14 </w:t>
      </w:r>
      <w:r w:rsidRPr="00F83E32">
        <w:rPr>
          <w:b w:val="0"/>
          <w:sz w:val="16"/>
          <w:szCs w:val="16"/>
        </w:rPr>
        <w:t xml:space="preserve">(Anthony L, Associate professor of African Diaspora Studies, U.T Austin, Wayne, Ph.D., Curriculum &amp; Instruction University of Wisconsin, Madison, 6-2-14, “Race, Memory, and Master Narratives: A Critical Essay on U.S. Curriculum History,” </w:t>
      </w:r>
      <w:hyperlink r:id="rId9" w:history="1">
        <w:r w:rsidRPr="00F83E32">
          <w:rPr>
            <w:b w:val="0"/>
            <w:sz w:val="16"/>
            <w:szCs w:val="16"/>
          </w:rPr>
          <w:t>http://onlinelibrary.wiley.com/doi/10.1111/curi.12049/abstract)</w:t>
        </w:r>
      </w:hyperlink>
      <w:r w:rsidRPr="00F83E32">
        <w:rPr>
          <w:b w:val="0"/>
          <w:sz w:val="16"/>
          <w:szCs w:val="16"/>
        </w:rPr>
        <w:t xml:space="preserve"> AL</w:t>
      </w:r>
    </w:p>
    <w:p w14:paraId="2CD6395A" w14:textId="77777777" w:rsidR="00967D7D" w:rsidRDefault="00967D7D" w:rsidP="00967D7D">
      <w:pPr>
        <w:rPr>
          <w:rFonts w:ascii="Times New Roman" w:eastAsia="Times New Roman" w:hAnsi="Times New Roman" w:cs="Times New Roman"/>
          <w:sz w:val="16"/>
          <w:lang w:eastAsia="zh-CN"/>
        </w:rPr>
      </w:pPr>
      <w:r w:rsidRPr="002D1EEC">
        <w:rPr>
          <w:rStyle w:val="StyleUnderline"/>
          <w:lang w:eastAsia="zh-CN"/>
        </w:rPr>
        <w:t>Redressing the context of silence in the field of curriculum studies is a matter more significant than simply adding stories that have been ignored. Beyond adding narratives and other content, the field of curriculum studies requires a complete conceptual turn from the existing metanarrative of U.S. curriculum history</w:t>
      </w:r>
      <w:r w:rsidRPr="002D1EEC">
        <w:rPr>
          <w:rFonts w:ascii="Times New Roman" w:eastAsia="Times New Roman" w:hAnsi="Times New Roman" w:cs="Times New Roman"/>
          <w:sz w:val="16"/>
          <w:lang w:eastAsia="zh-CN"/>
        </w:rPr>
        <w:t xml:space="preserve">. We assert that </w:t>
      </w:r>
      <w:r w:rsidRPr="002D1EEC">
        <w:rPr>
          <w:rStyle w:val="StyleUnderline"/>
          <w:lang w:eastAsia="zh-CN"/>
        </w:rPr>
        <w:t>specific ideas should be pursued in making such a conceptual turn. The first idea is to give attention to the question critical curriculum theorists</w:t>
      </w:r>
      <w:r w:rsidRPr="002D1EEC">
        <w:rPr>
          <w:rFonts w:ascii="Times New Roman" w:eastAsia="Times New Roman" w:hAnsi="Times New Roman" w:cs="Times New Roman"/>
          <w:sz w:val="16"/>
          <w:lang w:eastAsia="zh-CN"/>
        </w:rPr>
        <w:t xml:space="preserve"> (Apple, 1995; Au, 2012) </w:t>
      </w:r>
      <w:r w:rsidRPr="002D1EEC">
        <w:rPr>
          <w:rStyle w:val="StyleUnderline"/>
          <w:lang w:eastAsia="zh-CN"/>
        </w:rPr>
        <w:t>explored decades ago: What constitutes “curriculu</w:t>
      </w:r>
      <w:r w:rsidRPr="002D1EEC">
        <w:rPr>
          <w:rFonts w:ascii="Times New Roman" w:eastAsia="Times New Roman" w:hAnsi="Times New Roman" w:cs="Times New Roman"/>
          <w:sz w:val="16"/>
          <w:lang w:eastAsia="zh-CN"/>
        </w:rPr>
        <w:t xml:space="preserve">m”? Is “curriculum” just textbooks, standards, assessments, and pedagogies in K–12 settings, or are there broader spatial meanings that define it? Scholars (Pinar &amp; Bowers, 1992) since the 1970s have answered this question by theorizing that </w:t>
      </w:r>
      <w:r w:rsidRPr="002D1EEC">
        <w:rPr>
          <w:rStyle w:val="StyleUnderline"/>
          <w:lang w:eastAsia="zh-CN"/>
        </w:rPr>
        <w:t>curriculum is a set of discourses and ideologically driven practices that help to reproduce raced, classed, and gendered realities, which in turn are shaped within a confluence of spaces, including schools, homes, community centers, and popular media</w:t>
      </w:r>
      <w:r w:rsidRPr="002D1EEC">
        <w:rPr>
          <w:rFonts w:ascii="Times New Roman" w:eastAsia="Times New Roman" w:hAnsi="Times New Roman" w:cs="Times New Roman"/>
          <w:sz w:val="16"/>
          <w:lang w:eastAsia="zh-CN"/>
        </w:rPr>
        <w:t xml:space="preserve">. What we find interesting is that the same kind of broad conceptual understanding given to “curriculum” since the 1970s and continuing to the present has not been fully employed within the telling of the story of race and the U.S. curriculum history. Our </w:t>
      </w:r>
      <w:r w:rsidRPr="002D1EEC">
        <w:rPr>
          <w:rStyle w:val="StyleUnderline"/>
          <w:lang w:eastAsia="zh-CN"/>
        </w:rPr>
        <w:t xml:space="preserve">telling of the past of U.S. curriculum remains restricted by a set of well-known policies, meetings, culture wars, and ideas about curriculum. </w:t>
      </w:r>
      <w:r w:rsidRPr="002D1EEC">
        <w:rPr>
          <w:rFonts w:ascii="Times New Roman" w:eastAsia="Times New Roman" w:hAnsi="Times New Roman" w:cs="Times New Roman"/>
          <w:sz w:val="16"/>
          <w:lang w:eastAsia="zh-CN"/>
        </w:rPr>
        <w:t xml:space="preserve">We do not overlook the fact that some scholars have looked at the curriculum’s past and asked interesting and quite powerful questions about power and race (see, e.g., Apple, 2013; Buras, 2014; Fallace, 2012; Tuck &amp; Gaztambide-Fernández, 2013). That narrative, however, is typically conceived as part of subaltern movements or other voices, rather than as part of the wider story told about U.S. curriculum. </w:t>
      </w:r>
      <w:r w:rsidRPr="002D1EEC">
        <w:rPr>
          <w:rStyle w:val="StyleUnderline"/>
          <w:lang w:eastAsia="zh-CN"/>
        </w:rPr>
        <w:t xml:space="preserve">While we are not arguing that the existing scholarship about U.S. curriculum history intentionally left out important stories, we are suggesting that </w:t>
      </w:r>
      <w:r w:rsidRPr="00542F21">
        <w:rPr>
          <w:rStyle w:val="Emphasis"/>
          <w:lang w:eastAsia="zh-CN"/>
        </w:rPr>
        <w:t>what constitutes “U.S. curriculum history” has created the conditions for specific stories, movements, philosophies, and ideas to endure—stories that more often than not are dominated conceptually and epistemologically within spaces of whiteness and privilege</w:t>
      </w:r>
      <w:r w:rsidRPr="002D1EEC">
        <w:rPr>
          <w:rStyle w:val="StyleUnderline"/>
          <w:lang w:eastAsia="zh-CN"/>
        </w:rPr>
        <w:t>.</w:t>
      </w:r>
      <w:r w:rsidRPr="002D1EEC">
        <w:rPr>
          <w:rFonts w:ascii="Times New Roman" w:eastAsia="Times New Roman" w:hAnsi="Times New Roman" w:cs="Times New Roman"/>
          <w:sz w:val="16"/>
          <w:lang w:eastAsia="zh-CN"/>
        </w:rPr>
        <w:t xml:space="preserve"> Critical historians (Le Goff, 1992; Lowenthal, 1998; Trouillot, 1995) have argued for decades that </w:t>
      </w:r>
      <w:r w:rsidRPr="00542F21">
        <w:rPr>
          <w:rStyle w:val="StyleUnderline"/>
          <w:lang w:eastAsia="zh-CN"/>
        </w:rPr>
        <w:t>once a metanarrative becomes enclosed and normalized by institutional and discursive practices, it is very difficult to conceptualize such histories differently than how they have been constructed</w:t>
      </w:r>
      <w:r w:rsidRPr="002D1EEC">
        <w:rPr>
          <w:rFonts w:ascii="Times New Roman" w:eastAsia="Times New Roman" w:hAnsi="Times New Roman" w:cs="Times New Roman"/>
          <w:sz w:val="16"/>
          <w:lang w:eastAsia="zh-CN"/>
        </w:rPr>
        <w:t>. This, however, does not just occur because of the bad intentions of individuals. It 377 is held in place by the long-term institutional and structural practices that help to reproduce and normalize a metanarrative over time. In the context of curriculum history, ins</w:t>
      </w:r>
      <w:r w:rsidRPr="00542F21">
        <w:rPr>
          <w:rStyle w:val="StyleUnderline"/>
          <w:lang w:eastAsia="zh-CN"/>
        </w:rPr>
        <w:t>titutions such as universities, publishing companies, research associations, and conferences have helped to further enclose what the past is in relation to the history of curriculum in the United States. The confluence of editorial boards, the tenure process and peer review process also help to hold in place a particular kind of metanarrative defined by an enduring body of knowledge, including the social actors that have the power and influence to sustain an existing master narrative</w:t>
      </w:r>
      <w:r w:rsidRPr="002D1EEC">
        <w:rPr>
          <w:rFonts w:ascii="Times New Roman" w:eastAsia="Times New Roman" w:hAnsi="Times New Roman" w:cs="Times New Roman"/>
          <w:sz w:val="16"/>
          <w:lang w:eastAsia="zh-CN"/>
        </w:rPr>
        <w:t xml:space="preserve"> (Gaztambide-Fernández, 2006). </w:t>
      </w:r>
      <w:r w:rsidRPr="00542F21">
        <w:rPr>
          <w:rStyle w:val="StyleUnderline"/>
          <w:lang w:eastAsia="zh-CN"/>
        </w:rPr>
        <w:t>This sustained metanarrative becomes equally troubling when those who have power (e.g., tenured professors and editors) are mostly White and have no specific desire or historical knowledge to explore topics that have been marginalized, such as the curriculum histories of communities of color. This lack of study of the curriculum of communities of color again</w:t>
      </w:r>
      <w:r w:rsidRPr="002D1EEC">
        <w:rPr>
          <w:rFonts w:ascii="Times New Roman" w:eastAsia="Times New Roman" w:hAnsi="Times New Roman" w:cs="Times New Roman"/>
          <w:sz w:val="16"/>
          <w:lang w:eastAsia="zh-CN"/>
        </w:rPr>
        <w:t>, however</w:t>
      </w:r>
      <w:r w:rsidRPr="00542F21">
        <w:rPr>
          <w:rStyle w:val="StyleUnderline"/>
          <w:lang w:eastAsia="zh-CN"/>
        </w:rPr>
        <w:t>, is defined by the racial and structural conditions that have the power and capacity to validate historical knowledg</w:t>
      </w:r>
      <w:r w:rsidRPr="002D1EEC">
        <w:rPr>
          <w:rFonts w:ascii="Times New Roman" w:eastAsia="Times New Roman" w:hAnsi="Times New Roman" w:cs="Times New Roman"/>
          <w:sz w:val="16"/>
          <w:lang w:eastAsia="zh-CN"/>
        </w:rPr>
        <w:t xml:space="preserve">e. Carter G. Woodson, for example, spent most of academic career outside of the academy, as well as received much of his funding from beyond the typical philanthropic funding entities (Dagbovie, 2007). As a result, his work was published exclusively in the Black publishing venues that he founded. Thus, given the racial conditions of access and the reproduction of canonized bodies of knowledge in U.S. curriculum foundations, burgeoning curriculum scholars were less likely to learn about curriculum scholarship of George I. Sanchez, Carter G. Woodson, Kim-Fong Tom, and Luther Standing Bear. Thus, </w:t>
      </w:r>
      <w:r w:rsidRPr="00542F21">
        <w:rPr>
          <w:rStyle w:val="StyleUnderline"/>
          <w:lang w:eastAsia="zh-CN"/>
        </w:rPr>
        <w:t>we contend that a conceptual and epistemological turn in curriculum must be considered in the context of curriculum history, one that includes cultural and social movements such as the Harlem Renaissance, Freedom Schools, or the Chicano Arts Movemen</w:t>
      </w:r>
      <w:r w:rsidRPr="002D1EEC">
        <w:rPr>
          <w:rFonts w:ascii="Times New Roman" w:eastAsia="Times New Roman" w:hAnsi="Times New Roman" w:cs="Times New Roman"/>
          <w:sz w:val="16"/>
          <w:lang w:eastAsia="zh-CN"/>
        </w:rPr>
        <w:t>t.2 Th</w:t>
      </w:r>
      <w:r w:rsidRPr="00542F21">
        <w:rPr>
          <w:rStyle w:val="StyleUnderline"/>
          <w:lang w:eastAsia="zh-CN"/>
        </w:rPr>
        <w:t>ese histories must be conceived as one of many contexts in the “struggle” for American curriculum that involved relevant questions, tensions, and critiques. T</w:t>
      </w:r>
      <w:r w:rsidRPr="002D1EEC">
        <w:rPr>
          <w:rFonts w:ascii="Times New Roman" w:eastAsia="Times New Roman" w:hAnsi="Times New Roman" w:cs="Times New Roman"/>
          <w:sz w:val="16"/>
          <w:lang w:eastAsia="zh-CN"/>
        </w:rPr>
        <w:t>his is critical, because ma</w:t>
      </w:r>
      <w:r w:rsidRPr="00542F21">
        <w:rPr>
          <w:rStyle w:val="StyleUnderline"/>
          <w:lang w:eastAsia="zh-CN"/>
        </w:rPr>
        <w:t xml:space="preserve">ny of the conceptual turns in curriculum around issues of race, culture, knowledge production, and social reproduction can be traced to the historical scholarship of communities of color. </w:t>
      </w:r>
      <w:r w:rsidRPr="002D1EEC">
        <w:rPr>
          <w:rFonts w:ascii="Times New Roman" w:eastAsia="Times New Roman" w:hAnsi="Times New Roman" w:cs="Times New Roman"/>
          <w:sz w:val="16"/>
          <w:lang w:eastAsia="zh-CN"/>
        </w:rPr>
        <w:t xml:space="preserve">For instance, from the late 19th century to the 20th century, numerous scholars of color argued that school knowledge helped to reproduce one’s social and racial status in society (Du Bois, 1935; Watkins, 1993; Woodson, 1933/2000). W. E. B. Du Bois’s critiques of industrial education (Anderson, 1988) and K–12 history textbooks (Du Bois, 1935) helped to theorize how the official curriculum can enclose and normalize the raced and classed position of African Americans. Through most of the 20th century, scholars of color consistently argued that </w:t>
      </w:r>
      <w:r w:rsidRPr="00542F21">
        <w:rPr>
          <w:rStyle w:val="StyleUnderline"/>
          <w:lang w:eastAsia="zh-CN"/>
        </w:rPr>
        <w:t xml:space="preserve">curriculum is not neutral but has the capacity to reproduce one’s personal and material realities. </w:t>
      </w:r>
      <w:r w:rsidRPr="002D1EEC">
        <w:rPr>
          <w:rFonts w:ascii="Times New Roman" w:eastAsia="Times New Roman" w:hAnsi="Times New Roman" w:cs="Times New Roman"/>
          <w:sz w:val="16"/>
          <w:lang w:eastAsia="zh-CN"/>
        </w:rPr>
        <w:t>The field, however, has not given full attention to the significance of this body of scholarship within the existing discourse of U.S. curriculum history. 378 ANTHONY L. BROWN &amp; WAYNE AU We further contend that v</w:t>
      </w:r>
      <w:r w:rsidRPr="00542F21">
        <w:rPr>
          <w:rStyle w:val="StyleUnderline"/>
          <w:lang w:eastAsia="zh-CN"/>
        </w:rPr>
        <w:t>ital to reconceptualizing the history of curriculum in the United States, attention must be given to the structural constraints of curriculum history writing within the academy. The signifi- cance of this project and of others committed to rethinking curriculum history in the United State</w:t>
      </w:r>
      <w:r w:rsidRPr="002D1EEC">
        <w:rPr>
          <w:rFonts w:ascii="Times New Roman" w:eastAsia="Times New Roman" w:hAnsi="Times New Roman" w:cs="Times New Roman"/>
          <w:sz w:val="16"/>
          <w:lang w:eastAsia="zh-CN"/>
        </w:rPr>
        <w:t xml:space="preserve">s (see, e.g., Baker, 2009; Franklin, 2008; Hendry, 2011; Tuck &amp; Gaztambide-Fernández, 2013) </w:t>
      </w:r>
      <w:r w:rsidRPr="00542F21">
        <w:rPr>
          <w:rStyle w:val="StyleUnderline"/>
          <w:lang w:eastAsia="zh-CN"/>
        </w:rPr>
        <w:t>is to provide new knowledge about histories, ideas, tensions, and authors that still have received little to no attention in the field of curriculum history in the United States</w:t>
      </w:r>
      <w:r w:rsidRPr="002D1EEC">
        <w:rPr>
          <w:rFonts w:ascii="Times New Roman" w:eastAsia="Times New Roman" w:hAnsi="Times New Roman" w:cs="Times New Roman"/>
          <w:sz w:val="16"/>
          <w:lang w:eastAsia="zh-CN"/>
        </w:rPr>
        <w:t xml:space="preserve">. As we stated earlier in this article, the impetus for engaging in this project was to gain a better understanding of what is missing from the field of curriculum history and to produce new knowledge that further studies will pursue, all in hopes of constructively and critically advancing the field. The way knowledge is produced in the academy and how specific stories recirculate is largely a matter of what stories, theories, and authors endure. Thus we assert that the </w:t>
      </w:r>
      <w:r w:rsidRPr="00542F21">
        <w:rPr>
          <w:rStyle w:val="StyleUnderline"/>
          <w:lang w:eastAsia="zh-CN"/>
        </w:rPr>
        <w:t>production of a new kind of curriculum history committed not just to adding to the existing curriculum narrative or replacing one set of histories with another but also to rethinking what constitutes our entire curricular past is relevant to this work.</w:t>
      </w:r>
      <w:r w:rsidRPr="002D1EEC">
        <w:rPr>
          <w:rFonts w:ascii="Times New Roman" w:eastAsia="Times New Roman" w:hAnsi="Times New Roman" w:cs="Times New Roman"/>
          <w:sz w:val="16"/>
          <w:lang w:eastAsia="zh-CN"/>
        </w:rPr>
        <w:t xml:space="preserve"> Other scholars have begun to ask similar questions about curriculum history, showing how </w:t>
      </w:r>
      <w:r w:rsidRPr="00542F21">
        <w:rPr>
          <w:rStyle w:val="StyleUnderline"/>
          <w:lang w:eastAsia="zh-CN"/>
        </w:rPr>
        <w:t>issues of power, subjectivity, and race made possible the production of curricular knowledge</w:t>
      </w:r>
      <w:r w:rsidRPr="002D1EEC">
        <w:rPr>
          <w:rFonts w:ascii="Times New Roman" w:eastAsia="Times New Roman" w:hAnsi="Times New Roman" w:cs="Times New Roman"/>
          <w:sz w:val="16"/>
          <w:lang w:eastAsia="zh-CN"/>
        </w:rPr>
        <w:t xml:space="preserve"> (Carlson, 2009; Fallace, 2012). Some scholars even have started to rethink the curricular discourse of the Progressive Era by giving careful attention to the work of African American scholars (Apple, 2013; Brown, 2010; Buras, 2014; Delissovoy, 2011).</w:t>
      </w:r>
    </w:p>
    <w:p w14:paraId="3162EC11" w14:textId="77777777" w:rsidR="00967D7D" w:rsidRPr="001F004D" w:rsidRDefault="00967D7D" w:rsidP="00967D7D">
      <w:pPr>
        <w:pStyle w:val="Heading4"/>
        <w:rPr>
          <w:u w:val="single"/>
          <w:lang w:eastAsia="zh-CN"/>
        </w:rPr>
      </w:pPr>
      <w:r>
        <w:t xml:space="preserve">Constructs of model minority within educational spaces translates to racialized violence and discriminatory slurs against Asian American bodies, furthering stereotypes of the perpetual foreigner </w:t>
      </w:r>
    </w:p>
    <w:p w14:paraId="3B070EC2" w14:textId="77777777" w:rsidR="00967D7D" w:rsidRPr="00D05061" w:rsidRDefault="00967D7D" w:rsidP="00967D7D">
      <w:pPr>
        <w:rPr>
          <w:rFonts w:eastAsia="Times New Roman"/>
        </w:rPr>
      </w:pPr>
      <w:r w:rsidRPr="00D96DCD">
        <w:rPr>
          <w:rStyle w:val="Style13ptBold"/>
        </w:rPr>
        <w:t>Qin et al 8</w:t>
      </w:r>
      <w:r>
        <w:rPr>
          <w:rFonts w:eastAsia="Times New Roman"/>
        </w:rPr>
        <w:t xml:space="preserve"> (Desiree Baolian, 2008, “</w:t>
      </w:r>
      <w:r w:rsidRPr="00823C3D">
        <w:rPr>
          <w:rFonts w:eastAsia="Times New Roman"/>
        </w:rPr>
        <w:t>The “Model Minority” and Their</w:t>
      </w:r>
      <w:r>
        <w:rPr>
          <w:rFonts w:eastAsia="Times New Roman"/>
        </w:rPr>
        <w:t xml:space="preserve"> </w:t>
      </w:r>
      <w:r w:rsidRPr="00823C3D">
        <w:rPr>
          <w:rFonts w:eastAsia="Times New Roman"/>
        </w:rPr>
        <w:t>Discontent: Examining Peer</w:t>
      </w:r>
      <w:r>
        <w:rPr>
          <w:rFonts w:eastAsia="Times New Roman"/>
        </w:rPr>
        <w:t xml:space="preserve"> </w:t>
      </w:r>
      <w:r w:rsidRPr="00823C3D">
        <w:rPr>
          <w:rFonts w:eastAsia="Times New Roman"/>
        </w:rPr>
        <w:t>Discrimination and Harassment of</w:t>
      </w:r>
      <w:r>
        <w:rPr>
          <w:rFonts w:eastAsia="Times New Roman"/>
        </w:rPr>
        <w:t xml:space="preserve"> </w:t>
      </w:r>
      <w:r w:rsidRPr="00823C3D">
        <w:rPr>
          <w:rFonts w:eastAsia="Times New Roman"/>
        </w:rPr>
        <w:t>Chinese American Immigrant Youth</w:t>
      </w:r>
      <w:r>
        <w:rPr>
          <w:rFonts w:eastAsia="Times New Roman"/>
        </w:rPr>
        <w:t xml:space="preserve">”, </w:t>
      </w:r>
      <w:hyperlink r:id="rId10" w:history="1">
        <w:r w:rsidRPr="00B850BD">
          <w:rPr>
            <w:rStyle w:val="Hyperlink"/>
            <w:rFonts w:eastAsia="Times New Roman"/>
          </w:rPr>
          <w:t>http://s3.amazonaws.com/academia.edu.documents/6438090/Model_Minority_and_their_discontent.pdf)</w:t>
        </w:r>
      </w:hyperlink>
      <w:r>
        <w:rPr>
          <w:rFonts w:eastAsia="Times New Roman"/>
        </w:rPr>
        <w:t xml:space="preserve"> HDS</w:t>
      </w:r>
    </w:p>
    <w:p w14:paraId="18CE065D" w14:textId="77777777" w:rsidR="00967D7D" w:rsidRPr="002555BE" w:rsidRDefault="00967D7D" w:rsidP="00967D7D">
      <w:pPr>
        <w:rPr>
          <w:rFonts w:eastAsia="Times New Roman"/>
          <w:sz w:val="16"/>
        </w:rPr>
      </w:pPr>
      <w:r w:rsidRPr="0043073E">
        <w:rPr>
          <w:rFonts w:eastAsia="Times New Roman"/>
          <w:sz w:val="16"/>
        </w:rPr>
        <w:t xml:space="preserve">Analyses of data show that </w:t>
      </w:r>
      <w:r w:rsidRPr="0043073E">
        <w:rPr>
          <w:rFonts w:eastAsia="Times New Roman"/>
          <w:u w:val="single"/>
        </w:rPr>
        <w:t>more than half of students in our studies reported incidents of ethnic and racial tension and peer discrimination at school. The form of peer discrimination included physical harassment as well as verbal taunts and slurs. Students reported being “beaten,” “bullied,” “tripped,” “hit,” “pushed,” “kicked,” and “thrown things at” both inside the school</w:t>
      </w:r>
      <w:r w:rsidRPr="0043073E">
        <w:rPr>
          <w:rFonts w:eastAsia="Times New Roman"/>
          <w:sz w:val="16"/>
        </w:rPr>
        <w:t xml:space="preserve"> (e.g., in the hallway, or in the bathroom) and outside (e.g., in a park, or on the school bus). For example, </w:t>
      </w:r>
      <w:r w:rsidRPr="0043073E">
        <w:rPr>
          <w:rFonts w:eastAsia="Times New Roman"/>
          <w:u w:val="single"/>
        </w:rPr>
        <w:t>Lin, a 13-year-old girl, said, “I was beaten and bullied here in the U.S. . . . the Black and White students beat me and bullied me, like when I was in a park, they’d throw things at me for no reason . . . There are some Blacks here, and Whites as well, they bully us all the time.”</w:t>
      </w:r>
      <w:r w:rsidRPr="0043073E">
        <w:rPr>
          <w:rFonts w:eastAsia="Times New Roman"/>
          <w:sz w:val="16"/>
        </w:rPr>
        <w:t xml:space="preserve"> Similarly, when asked what the most difficult thing was after migration, 16-year-old </w:t>
      </w:r>
      <w:r w:rsidRPr="0043073E">
        <w:rPr>
          <w:rFonts w:eastAsia="Times New Roman"/>
          <w:u w:val="single"/>
        </w:rPr>
        <w:t>Carl who came from Hong Kong responded, The most difficult thing is being bullied by both Blacks and Whites. They bully Chinese and Vietnamese students. They walk by and push you deliberately. They use expletives . . . In Hong Kong, no one treats me like that . . . They are not targeting one individual student, they target the entire group of Chinese students. Students also reported verbal harassment at schools, e.g., being “cursed,” called racial slurs like “Chino,” and “told to go back to China</w:t>
      </w:r>
      <w:r w:rsidRPr="0043073E">
        <w:rPr>
          <w:rFonts w:eastAsia="Times New Roman"/>
          <w:sz w:val="16"/>
        </w:rPr>
        <w:t>.” For example, 13-year-old Lin talked about being called names by her non-Chinese peers at school, “They call us ‘girls from the country.’ They don’t respect us . . . [It happens] sometimes at the hallways, sometimes in the homeroom.” Michael, a 14-year-old boy, said about his non-Chinese peers at school: “They usually walk up to me [and go] ‘</w:t>
      </w:r>
      <w:r w:rsidRPr="0043073E">
        <w:rPr>
          <w:rFonts w:eastAsia="Times New Roman"/>
          <w:u w:val="single"/>
        </w:rPr>
        <w:t>Hey Chino</w:t>
      </w:r>
      <w:r w:rsidRPr="0043073E">
        <w:rPr>
          <w:rFonts w:eastAsia="Times New Roman"/>
          <w:sz w:val="16"/>
        </w:rPr>
        <w:t xml:space="preserve">.’ </w:t>
      </w:r>
      <w:r w:rsidRPr="0043073E">
        <w:rPr>
          <w:rFonts w:eastAsia="Times New Roman"/>
          <w:u w:val="single"/>
        </w:rPr>
        <w:t>They just insult me [and] my race.”</w:t>
      </w:r>
      <w:r w:rsidRPr="0043073E">
        <w:rPr>
          <w:rFonts w:eastAsia="Times New Roman"/>
          <w:sz w:val="16"/>
        </w:rPr>
        <w:t xml:space="preserve"> Besides these visible and audible forms of harassment and bullying, students also reported more subtle, nonverbal forms of poor treatment by some of their peers such as </w:t>
      </w:r>
      <w:r w:rsidRPr="0043073E">
        <w:rPr>
          <w:rFonts w:eastAsia="Times New Roman"/>
          <w:u w:val="single"/>
        </w:rPr>
        <w:t>being ignored, socially ostracized, or being given certain “disgusted” “bad looks,” students occupying seats and not allowing Chinese students to sit, or students not wanting to sit next to Chinese students</w:t>
      </w:r>
      <w:r w:rsidRPr="0043073E">
        <w:rPr>
          <w:rFonts w:eastAsia="Times New Roman"/>
          <w:sz w:val="16"/>
        </w:rPr>
        <w:t xml:space="preserve">. Factors Associated With Harassment and Discrimination by Peers. The peer discrimination and harassment experienced by Chinese American youth have been previously reported (Greene et al., 2006; Qin et al., 2008; Rosenbloom &amp; Way, 2004; Way et al., in press). What is often missing from these accounts, however, is a more thorough understanding of why these acts of discrimination and harassment are so frequent. Our research suggests there are </w:t>
      </w:r>
      <w:r w:rsidRPr="0043073E">
        <w:rPr>
          <w:rFonts w:eastAsia="Times New Roman"/>
          <w:u w:val="single"/>
        </w:rPr>
        <w:t>five factors that motivate much of the discrimination and harassment experienced by Chinese American youth: (1) immigration status and language issues; (2) the higher levels of academic achievement among some of the Chinese American students in comparison to their non-Chinese peers; (3) the perceived preference for the Chinese American students by the teachers in the school; (4) differences in physical size between Chinese American students and non-Asian students; and (5) lack of group solidarity among the Chinese American students.</w:t>
      </w:r>
      <w:r w:rsidRPr="0043073E">
        <w:rPr>
          <w:rFonts w:eastAsia="Times New Roman"/>
          <w:sz w:val="16"/>
        </w:rPr>
        <w:t xml:space="preserve"> Some of these themes have been discussed previously (see Rosenbloom &amp; Way, 2004; Way et al., in press). Immigration Status and Language. </w:t>
      </w:r>
      <w:r w:rsidRPr="0043073E">
        <w:rPr>
          <w:rFonts w:eastAsia="Times New Roman"/>
          <w:u w:val="single"/>
        </w:rPr>
        <w:t>Our analysis shows that firstgeneration immigrant students were the most likely to report verbal and physical bullying. During interviews, first-generation immigrant students talked about three main factors that often led to peer prejudice and bullying: (a) speaking Chinese; (b) their English accent; and (c) their immigrant status, i.e., being in bilingual classes. For most first-generation Chinese American students who often relied on Chinese</w:t>
      </w:r>
      <w:r w:rsidRPr="0043073E">
        <w:rPr>
          <w:rFonts w:eastAsia="Times New Roman"/>
          <w:sz w:val="16"/>
        </w:rPr>
        <w:t xml:space="preserve"> (e.g., Mandarin, Cantonese, or other dialects) </w:t>
      </w:r>
      <w:r w:rsidRPr="0043073E">
        <w:rPr>
          <w:rFonts w:eastAsia="Times New Roman"/>
          <w:u w:val="single"/>
        </w:rPr>
        <w:t xml:space="preserve">for communication, speaking a different language was one thing that was often easily picked out by non-Chinese peers. </w:t>
      </w:r>
      <w:r w:rsidRPr="0043073E">
        <w:rPr>
          <w:rFonts w:eastAsia="Times New Roman"/>
          <w:sz w:val="16"/>
        </w:rPr>
        <w:t xml:space="preserve">For example, Sally, who had been in the United States for 6 years, described the situation when she first arrived: “When I was in sixth grade, people would always say that I was speaking Chinese with others. They would imitate what we said and laugh about it . . . </w:t>
      </w:r>
      <w:r w:rsidRPr="0043073E">
        <w:rPr>
          <w:rFonts w:eastAsia="Times New Roman"/>
          <w:u w:val="single"/>
        </w:rPr>
        <w:t>They don’t know anything [about China], yet they think what I do is strange.” Lack of English proficiency is another reason they got teased by their non-Chinese peers. For example, 16-year-old Tina remembered, “When I first came to the U.S., I did not speak that much English. Some people at school teased me, made fun of me, and spoke something in English that I did not understand.”</w:t>
      </w:r>
      <w:r w:rsidRPr="0043073E">
        <w:rPr>
          <w:rFonts w:eastAsia="Times New Roman"/>
          <w:sz w:val="16"/>
        </w:rPr>
        <w:t xml:space="preserve"> </w:t>
      </w:r>
      <w:r w:rsidRPr="0043073E">
        <w:rPr>
          <w:rFonts w:eastAsia="Times New Roman"/>
          <w:u w:val="single"/>
        </w:rPr>
        <w:t>Chinese students also reported being teased for having accents or making mistakes while speaking English</w:t>
      </w:r>
      <w:r w:rsidRPr="0043073E">
        <w:rPr>
          <w:rFonts w:eastAsia="Times New Roman"/>
          <w:sz w:val="16"/>
        </w:rPr>
        <w:t xml:space="preserve">. Tommy said after 3 years of being in the U.S., “the most difficult thing is English. My English is still not as good as my classmates’. If I make a mistake while I’m talking, they laugh at me.” Tommy and many other recently arrived Chinese students were often quite preoccupied with their lack of English proficiency, which was exacerbated by their native peers’ language policing and teasing. In fact, </w:t>
      </w:r>
      <w:r w:rsidRPr="0043073E">
        <w:rPr>
          <w:rFonts w:eastAsia="Times New Roman"/>
          <w:u w:val="single"/>
        </w:rPr>
        <w:t>May, a second-generation Chinese girl, stated that there was a stereotype of “typical Chinese can’t speak good English” at her school: They call you “Chino” and stuff like that. And then even more, they think that typical Chinese can’t speak good English . . . sometimes I get this feeling that, yeah, they’ll be thinking, like . . . Chinese kids, they learn to speak English, they speak, you know, broken English or something like that, you know? So, they’ll be making fun of you if you do.</w:t>
      </w:r>
      <w:r w:rsidRPr="0043073E">
        <w:rPr>
          <w:rFonts w:eastAsia="Times New Roman"/>
          <w:sz w:val="16"/>
        </w:rPr>
        <w:t xml:space="preserve"> Although the students often attributed the harassment to actual or perceived language barriers, language barriers are confounded with immigration status or being in bilingual classes so that those who were first-generation immigrants to the United States were more likely to feel harassed due to language barriers by peers. “</w:t>
      </w:r>
      <w:r w:rsidRPr="0043073E">
        <w:rPr>
          <w:rFonts w:eastAsia="Times New Roman"/>
          <w:u w:val="single"/>
        </w:rPr>
        <w:t>We are bilingual, they are regular,” was a common sentiment for many first-generation immigrant students</w:t>
      </w:r>
      <w:r w:rsidRPr="0043073E">
        <w:rPr>
          <w:rFonts w:eastAsia="Times New Roman"/>
          <w:sz w:val="16"/>
        </w:rPr>
        <w:t xml:space="preserve"> who experienced tension and harassment at school. Academic </w:t>
      </w:r>
      <w:r>
        <w:rPr>
          <w:rFonts w:eastAsia="Times New Roman"/>
          <w:sz w:val="16"/>
        </w:rPr>
        <w:t>Achievement and Its Discontent….</w:t>
      </w:r>
      <w:r w:rsidRPr="002555BE">
        <w:rPr>
          <w:rFonts w:eastAsia="Times New Roman"/>
          <w:u w:val="single"/>
        </w:rPr>
        <w:t>Another common factor that students cited for being bullied is related to the “model minority” stereotype. In interviews, about 15% of our respondents talked about being treated poorly or bullied for “getting good grades,” “being too smart,” being “geeks,” “nerdy,” “studying too much,” and “not having fun</w:t>
      </w:r>
      <w:r w:rsidRPr="002555BE">
        <w:rPr>
          <w:rFonts w:eastAsia="Times New Roman"/>
          <w:sz w:val="16"/>
        </w:rPr>
        <w:t xml:space="preserve">.” For example, 14-yearold Lillian talked about being ostracized socially by her non-Chinese peers: “Sometimes people in my school do not consider me as their friend. They sometimes say things that hurt my feelings, but they are not aware of it. For example, when I asked them what they were talking about, they said, ‘none of your business.’ Later on, when they did not understand the homework, they came to ask me. Maybe I am of a different race . . . or maybe I am more hardworking than them . . . they always say I study too much or do too much work.” </w:t>
      </w:r>
      <w:r w:rsidRPr="002555BE">
        <w:rPr>
          <w:rFonts w:eastAsia="Times New Roman"/>
          <w:u w:val="single"/>
        </w:rPr>
        <w:t>Academically Lillian felt validated because other students would come to her to get help; however, socially she felt isolated and shunned by her peers. Students also talked about the resentment other students felt against the Chinese American students regarding academics.</w:t>
      </w:r>
      <w:r w:rsidRPr="002555BE">
        <w:rPr>
          <w:rFonts w:eastAsia="Times New Roman"/>
          <w:sz w:val="16"/>
        </w:rPr>
        <w:t xml:space="preserve"> For example, Bobby said, “in school some </w:t>
      </w:r>
      <w:r w:rsidRPr="002555BE">
        <w:rPr>
          <w:rFonts w:eastAsia="Times New Roman"/>
          <w:u w:val="single"/>
        </w:rPr>
        <w:t>Americans will bully Chinese and tease we’re too smart</w:t>
      </w:r>
      <w:r w:rsidRPr="002555BE">
        <w:rPr>
          <w:rFonts w:eastAsia="Times New Roman"/>
          <w:sz w:val="16"/>
        </w:rPr>
        <w:t xml:space="preserve">.” When asked to give advice to recently arrived immigrant students, Bobby said, “Expect what you wouldn’t expect. Everything is different. The way people here do things. The way school is. So consider things before doing them, the effects, etc. For example, most </w:t>
      </w:r>
      <w:r w:rsidRPr="002555BE">
        <w:rPr>
          <w:rFonts w:eastAsia="Times New Roman"/>
          <w:u w:val="single"/>
        </w:rPr>
        <w:t xml:space="preserve">Chinese kids are very smart and raise hands all the time. People think you are a nerd and you are showing off.” </w:t>
      </w:r>
      <w:r w:rsidRPr="002555BE">
        <w:rPr>
          <w:rFonts w:eastAsia="Times New Roman"/>
          <w:sz w:val="16"/>
        </w:rPr>
        <w:t xml:space="preserve">The fear of being perceived as a “nerd” and the poor treatment from peers because of their “nerdy” image were discussed more often in the inter- views by boys than by the girls. However, during interviews, some girls also mentioned resentment from peers because of their academic achievement. For example, Xue, shortly after arrival in her American school, related that </w:t>
      </w:r>
      <w:r w:rsidRPr="002555BE">
        <w:rPr>
          <w:rFonts w:eastAsia="Times New Roman"/>
          <w:u w:val="single"/>
        </w:rPr>
        <w:t xml:space="preserve">“When I first came to the U.S., some students in my school asked me what nationality I was. I answered ‘Chinese.’ They then give me this disgusted look . . . they again asked ‘why do you Chinese always have to do better than us?’” Resentment from other students toward the Chinese American students regarding their perceived academic skills was felt among the Black students as well. </w:t>
      </w:r>
      <w:r w:rsidRPr="002555BE">
        <w:rPr>
          <w:rFonts w:eastAsia="Times New Roman"/>
          <w:sz w:val="16"/>
        </w:rPr>
        <w:t xml:space="preserve">When asked if she had ever experienced discrimination, </w:t>
      </w:r>
      <w:r w:rsidRPr="002555BE">
        <w:rPr>
          <w:rFonts w:eastAsia="Times New Roman"/>
          <w:u w:val="single"/>
        </w:rPr>
        <w:t>Sheerah, an African American student from a New York school that some of our Chinese participants attended, commented, “The teachers think that the Chinese kids can do everything.”</w:t>
      </w:r>
      <w:r w:rsidRPr="002555BE">
        <w:rPr>
          <w:rFonts w:eastAsia="Times New Roman"/>
          <w:sz w:val="16"/>
        </w:rPr>
        <w:t xml:space="preserve"> Teachers’ Preferences and Student Resentment. As discussed by Rosenbloom and Way (2004), our interview data indicated that it was often the </w:t>
      </w:r>
      <w:r w:rsidRPr="002555BE">
        <w:rPr>
          <w:rFonts w:eastAsia="Times New Roman"/>
          <w:u w:val="single"/>
        </w:rPr>
        <w:t>teachers’ explicit statements that “Chinese kids can do everything” that frustrated the non-Chinese kids more than the Chinese American students’ actual academic achievement</w:t>
      </w:r>
      <w:r w:rsidRPr="002555BE">
        <w:rPr>
          <w:rFonts w:eastAsia="Times New Roman"/>
          <w:sz w:val="16"/>
        </w:rPr>
        <w:t xml:space="preserve">. In many classes, non-Chinese and Chinese students discussed the obvious preference that many of the teachers had for the Chinese American students and how both the Chinese and non-Chinese students thought it was unfair to the other students. </w:t>
      </w:r>
      <w:r w:rsidRPr="002555BE">
        <w:rPr>
          <w:rFonts w:eastAsia="Times New Roman"/>
          <w:u w:val="single"/>
        </w:rPr>
        <w:t>A Chinese American boy in his sophomore year of high school discussed at great length the unjust treatment that the Black and Latino students received because of the teachers’ high expectations for the Chinese American students and their lower expectations for “everyone else.”</w:t>
      </w:r>
      <w:r w:rsidRPr="002555BE">
        <w:rPr>
          <w:rFonts w:eastAsia="Times New Roman"/>
          <w:sz w:val="16"/>
        </w:rPr>
        <w:t xml:space="preserve"> There were, furthermore, numerous examples of teachers’ making explicit statements to other students as well as to the researchers on the New York and Boston projects that they greatly preferred to teach the Chinese students. One English teacher the first author interviewed in a school of mainly African American, Latino, and Chinese students sang high praises of the Chinese students: “They are so hardworking and so respectful, always on time, just such a delight to work with! If they get me to teach students like this, I will never retire for the rest of my life!” These explicit preferences made many of the non-Chinese students quite frustrated and angry, and they vented their anger on the Chinese American students themselves. On the one hand, the model minority myth may serve some Chinese American students well by encouraging the teachers to have high expectations of them; on the other hand, </w:t>
      </w:r>
      <w:r w:rsidRPr="002555BE">
        <w:rPr>
          <w:rFonts w:eastAsia="Times New Roman"/>
          <w:u w:val="single"/>
        </w:rPr>
        <w:t>this myth haunted the Chinese kids as it led to other students, Black, Latino, and White, to resent and harass them for the preferential treatment they received from the teachers</w:t>
      </w:r>
      <w:r w:rsidRPr="002555BE">
        <w:rPr>
          <w:rFonts w:eastAsia="Times New Roman"/>
          <w:sz w:val="16"/>
        </w:rPr>
        <w:t xml:space="preserve"> (see Rosenbloom &amp; Way, 2004). This complex dynamic was evident across most of the schools in which we conducted our research. </w:t>
      </w:r>
    </w:p>
    <w:p w14:paraId="32D6E81D" w14:textId="77777777" w:rsidR="00967D7D" w:rsidRPr="00027448" w:rsidRDefault="00967D7D" w:rsidP="00967D7D">
      <w:pPr>
        <w:pStyle w:val="Heading4"/>
        <w:rPr>
          <w:rStyle w:val="Style13ptBold"/>
          <w:b/>
        </w:rPr>
      </w:pPr>
      <w:r>
        <w:rPr>
          <w:rStyle w:val="Style13ptBold"/>
        </w:rPr>
        <w:t>Current discussion of education policies clouds racial violence forwarded against Asian Americans - The model minority stereotype creates a broad umbrella that discriminates those who don’t fit under it</w:t>
      </w:r>
    </w:p>
    <w:p w14:paraId="79938190" w14:textId="77777777" w:rsidR="00967D7D" w:rsidRPr="00FF7043" w:rsidRDefault="00967D7D" w:rsidP="00967D7D">
      <w:r w:rsidRPr="009E5672">
        <w:rPr>
          <w:rStyle w:val="Style13ptBold"/>
        </w:rPr>
        <w:t xml:space="preserve">Iyer </w:t>
      </w:r>
      <w:r>
        <w:rPr>
          <w:rStyle w:val="Style13ptBold"/>
        </w:rPr>
        <w:t xml:space="preserve">17 </w:t>
      </w:r>
      <w:r>
        <w:t>(Mayura, 5/1/17, “</w:t>
      </w:r>
      <w:r w:rsidRPr="00027448">
        <w:t>The Model Minority and the Public Education System</w:t>
      </w:r>
      <w:r>
        <w:t xml:space="preserve">”, </w:t>
      </w:r>
      <w:hyperlink r:id="rId11" w:history="1">
        <w:r w:rsidRPr="00B850BD">
          <w:rPr>
            <w:rStyle w:val="Hyperlink"/>
          </w:rPr>
          <w:t>http://www.browngirlmagazine.com/2017/05/the-model-minority-and-the-public-education-system/)</w:t>
        </w:r>
      </w:hyperlink>
      <w:r>
        <w:t xml:space="preserve"> HDS</w:t>
      </w:r>
    </w:p>
    <w:p w14:paraId="2ADE7A22" w14:textId="77777777" w:rsidR="00967D7D" w:rsidRPr="009E5672" w:rsidRDefault="00967D7D" w:rsidP="00967D7D">
      <w:pPr>
        <w:rPr>
          <w:rStyle w:val="StyleUnderline"/>
          <w:sz w:val="16"/>
          <w:u w:val="none"/>
        </w:rPr>
      </w:pPr>
      <w:r w:rsidRPr="007E22EE">
        <w:rPr>
          <w:sz w:val="16"/>
        </w:rPr>
        <w:t xml:space="preserve">“So, your students must be horrible, right?” I’ve gotten this comment in multiple forms from various people, but especially from people within the South Asian community. I’m a high school teacher in Texas, at a Title I school where the population is 93 percent Hispanic/Latinx and 88 percent low socioeconomic status. In contrast, I went to a high school in Northern Virginia, which was one of the top 100 high schools in the nation, and in one of the most affluent counties in the country. I was surrounded by high-achieving students, South Asian or otherwise, and never had to think twice about access to a good public school. So when I would explain to people I grew up with — especially my South Asian peers — that the school I taught at was different than the schools we had attended, </w:t>
      </w:r>
      <w:r w:rsidRPr="0030221A">
        <w:rPr>
          <w:u w:val="single"/>
        </w:rPr>
        <w:t>I was often met with thinly masked racist comments. “Your job must be so hard — I bet they never listen to you.” “What do you mean they haven’t learned English yet? Are they even trying?” “Do they even value an education?” Many of the comments that I’ve gotten have fallen into this trap — the trap of blaming my largely Mexican-immigrant students for their socioeconomic status due to their perceived lack of hard work or apathy towards education. I’ve seen this attitude throughout the South Asian community, and the broader Asian American community as well.</w:t>
      </w:r>
      <w:r w:rsidRPr="007E22EE">
        <w:rPr>
          <w:sz w:val="16"/>
        </w:rPr>
        <w:t xml:space="preserve"> So </w:t>
      </w:r>
      <w:r w:rsidRPr="0030221A">
        <w:rPr>
          <w:u w:val="single"/>
        </w:rPr>
        <w:t>many of us have fallen into this trap, believing that because we somehow made it in America that all other minorities must be able to make it too, if they just worked hard enough.</w:t>
      </w:r>
      <w:r w:rsidRPr="007E22EE">
        <w:rPr>
          <w:sz w:val="16"/>
        </w:rPr>
        <w:t xml:space="preserve"> This is because </w:t>
      </w:r>
      <w:r w:rsidRPr="0030221A">
        <w:rPr>
          <w:u w:val="single"/>
        </w:rPr>
        <w:t>too many of us have come to believe that as Asian immigrants, we are superior to other immigrants, or other racial minorities. We’ve fallen into the trap of the “model minority.”</w:t>
      </w:r>
      <w:r w:rsidRPr="007E22EE">
        <w:rPr>
          <w:sz w:val="16"/>
        </w:rPr>
        <w:t xml:space="preserve"> The </w:t>
      </w:r>
      <w:r w:rsidRPr="0030221A">
        <w:rPr>
          <w:u w:val="single"/>
        </w:rPr>
        <w:t>Model Minority</w:t>
      </w:r>
      <w:r w:rsidRPr="007E22EE">
        <w:rPr>
          <w:sz w:val="16"/>
        </w:rPr>
        <w:t xml:space="preserve"> Myth “Asian American”, or Asian American Pacific Islander (AAPI) is often used as </w:t>
      </w:r>
      <w:r w:rsidRPr="0030221A">
        <w:rPr>
          <w:u w:val="single"/>
        </w:rPr>
        <w:t xml:space="preserve">a vague descriptor for one of the most diverse racial groups in the world — a word used to describe people across multiple ethnicities, cultures, and languages, from </w:t>
      </w:r>
      <w:r w:rsidRPr="00AF3AC2">
        <w:rPr>
          <w:b/>
          <w:u w:val="single"/>
        </w:rPr>
        <w:t>Pakistani-Americans</w:t>
      </w:r>
      <w:r w:rsidRPr="0030221A">
        <w:rPr>
          <w:u w:val="single"/>
        </w:rPr>
        <w:t xml:space="preserve"> to Polynesian-Americans.</w:t>
      </w:r>
      <w:r w:rsidRPr="007E22EE">
        <w:rPr>
          <w:sz w:val="16"/>
        </w:rPr>
        <w:t xml:space="preserve"> And all too often, this vague and diverse racial group is reduced to the stereotype of the “model minority” — </w:t>
      </w:r>
      <w:r w:rsidRPr="00706326">
        <w:rPr>
          <w:u w:val="single"/>
        </w:rPr>
        <w:t>the idea that AAPIs have immigrated to this country and achieved the ever-elusive American Dream by working hard, and have the amassed the education and wealth to prove it.</w:t>
      </w:r>
      <w:r w:rsidRPr="007E22EE">
        <w:rPr>
          <w:sz w:val="16"/>
        </w:rPr>
        <w:t xml:space="preserve"> In a column for the New York Times, Nicholas Kristoff cites the “Asian Advantage”, saying that members of the AAPI community are more highly educated than the average American (yes, including those who are white). Other statistics show that members of the AAPI community have median household incomes comparable to their white peers. However, these statistics are incomplete and misleading and only serve to bolster the myth of the model minority. </w:t>
      </w:r>
      <w:r w:rsidRPr="00706326">
        <w:rPr>
          <w:u w:val="single"/>
        </w:rPr>
        <w:t xml:space="preserve">There are two issues with this “model minority” myth: 1. It buoys a racist system that hurts “non-model” people of color in this country. 2. </w:t>
      </w:r>
      <w:r w:rsidRPr="00DD3999">
        <w:rPr>
          <w:b/>
          <w:u w:val="single"/>
        </w:rPr>
        <w:t xml:space="preserve">The stereotype of the “model minority”, like all stereotypes, is an incomplete narrative of the stories and struggles of the AAPI community. To label one minority, and one group of color as the “model” is to imply that all other groups of color are “non-model”. It implicitly casts blame on other racial minorities in the U.S. for their socioeconomic obstacles. </w:t>
      </w:r>
      <w:r w:rsidRPr="00706326">
        <w:rPr>
          <w:u w:val="single"/>
        </w:rPr>
        <w:t xml:space="preserve">It says to African-Americans, Hispanics, Native Americans “Hey, if Asians can come to this country and ‘make it’, why can’t you?” It says to these groups “We see your struggles, but clearly you’re not trying hard enough.” It says to these groups “Why can’t you be more like them?” It invalidates the struggles of other groups of color and equates the oppression and racism felt by those groups with those of the AAPI community. </w:t>
      </w:r>
      <w:r w:rsidRPr="007E22EE">
        <w:rPr>
          <w:sz w:val="16"/>
        </w:rPr>
        <w:t xml:space="preserve">This is not to say that the AAPI community doesn’t face oppression — however, the oppression of one group of color is not the same, nor equal, to the oppression of other groups of color. [Read Related: How the ‘Model Minority Myth’ Hurts Us All: A Brown Girl’s Perspective] Education and the Model Minority [Full-size versions of these graphs available through the Center for American Progress ] Additionally, </w:t>
      </w:r>
      <w:r w:rsidRPr="0048706A">
        <w:rPr>
          <w:u w:val="single"/>
        </w:rPr>
        <w:t>to label all persons within an enormously diverse and heterogeneous racial group as the “model” inevitably masks large pockets of poverty, struggle, and oppression. Yes, when you look at the AAPI community as one pervasive umbrella, it can be easy to assume that all Asian-Americans are economically successful and highly educated.</w:t>
      </w:r>
      <w:r w:rsidRPr="007E22EE">
        <w:rPr>
          <w:sz w:val="16"/>
        </w:rPr>
        <w:t xml:space="preserve"> However, this largely only applies to Indian-Americans and Chinese-Americans, many of whom came to the U.S. through a visa program that favors highly educated Science, Technology, Engineering, and Math (STEM) professionals. In particular, according to an analysis of census data done by the Center for American Progress, Bangladeshi, Hmong, Cambodian, Thai, and Vietnamese Americans have some of the lowest rates of college and higher degree attainment in the U.S. A study by the Brookings Institute shows that there are also vast differences in access to good schools within the AAPI community, with Hmong and Bangladeshi Americans having much lower access to good schools than Indian and Chinese Americans. Chart - Vast differences in access to good schools by Asian subgroup[Full size version of this graph available at the Brookings Institute] Because of the pervasiveness of the model minority myth, studies such as the ones by the Center for American Progress and the Brookings Institute are few and far between. There is little research on the AAPI community in general, much less the subgroups that fall under that umbrella. This means that </w:t>
      </w:r>
      <w:r w:rsidRPr="00DD3999">
        <w:rPr>
          <w:b/>
          <w:u w:val="single"/>
        </w:rPr>
        <w:t>Congress, policy groups, and school systems are unable to recognize and respond to the diverse circumstances of AAPI students. Instead, members of the AAPI community are lumped under an incomplete stereotype, and their needs are neglected. In our school system, this also means teachers may carry implicit biases towards AAPI students and view them as inherently smarter than other minority students. This can lead to preferential treatment towards AAPI students and even greater harm to other racial minorities in the classroom as teachers begin to believe that there is such as thing as “model” and “non-model” minority</w:t>
      </w:r>
      <w:r w:rsidRPr="004A2B56">
        <w:rPr>
          <w:u w:val="single"/>
        </w:rPr>
        <w:t>.</w:t>
      </w:r>
      <w:r w:rsidRPr="007E22EE">
        <w:rPr>
          <w:sz w:val="16"/>
        </w:rPr>
        <w:t xml:space="preserve"> Additionally, this often leads to teachers and schools ignoring the needs of AAPI students by assuming that they don’t have any educational needs. In particular, </w:t>
      </w:r>
      <w:r w:rsidRPr="00281329">
        <w:rPr>
          <w:u w:val="single"/>
        </w:rPr>
        <w:t xml:space="preserve">AAPI students who are English Language Learners (ELL) are left at the margins. As a report by the Asian American Legal Defense and Education Fund (AALDEF) notes, most </w:t>
      </w:r>
      <w:r w:rsidRPr="00DD3999">
        <w:rPr>
          <w:b/>
          <w:u w:val="single"/>
        </w:rPr>
        <w:t>schools don’t provide services to ELL students, especially when those students’ first language is a language other than Spanish. Nearly 1 in 4 AAPI students are ELL</w:t>
      </w:r>
      <w:r w:rsidRPr="007E22EE">
        <w:rPr>
          <w:b/>
          <w:sz w:val="16"/>
        </w:rPr>
        <w:t>.</w:t>
      </w:r>
      <w:r w:rsidRPr="007E22EE">
        <w:rPr>
          <w:sz w:val="16"/>
        </w:rPr>
        <w:t xml:space="preserve"> Between the ages 5 and 17, 52 percent of Hmong Americans, 39 percent of Vietnamese Americans, 34 percent of Bangladeshi Americans, and 33 percent of Cambodian Americans are ELL. Because of these statistics, advocates in the AAPI community are pushing for data disaggregation — a push to split data by ethnic groups within the AAPI community so that information can be gathered to meet the needs of at-risk groups, including Hmong, Cambodian, Bangladeshi, and Vietnamese Americans. However, the Every Student Succeeds Act (ESSA), the most recent iteration of </w:t>
      </w:r>
      <w:r w:rsidRPr="00DD3999">
        <w:rPr>
          <w:b/>
          <w:u w:val="single"/>
        </w:rPr>
        <w:t>No Child Left Behind (NCLB) and the most comprehensive piece of legislation in U.S. education policy, did not include any measures to disaggregate data for the AAPI community</w:t>
      </w:r>
      <w:r w:rsidRPr="007E22EE">
        <w:rPr>
          <w:sz w:val="16"/>
        </w:rPr>
        <w:t xml:space="preserve">. </w:t>
      </w:r>
      <w:r w:rsidRPr="0099064F">
        <w:rPr>
          <w:u w:val="single"/>
        </w:rPr>
        <w:t>The power and pervasiveness of the model minority myth has allowed our education system to ignore the issues facing marginalized groups within the AAPI umbrella</w:t>
      </w:r>
      <w:r w:rsidRPr="007E22EE">
        <w:rPr>
          <w:sz w:val="16"/>
        </w:rPr>
        <w:t xml:space="preserve">. However, the power and pervasiveness of the “model minority” myth does not just come from the dominant white culture — it comes from members of our own AAPI community buying into the myth. Many members of the AAPI community — including South Asians — look down on other racial minorities for their seeming inability to break the cycle of poverty the way immigrants in our community seem to have done so. I’ve seen this through anti-blackness within the AAPI community. I’ve seen it in the faces of my family members once they learn that many of my students are undocumented (despite the fact that Indians are the fastest growing group of undocumented immigrants). </w:t>
      </w:r>
      <w:r w:rsidRPr="0099064F">
        <w:rPr>
          <w:u w:val="single"/>
        </w:rPr>
        <w:t>We continue to put down other immigrant groups and hold ourselves up to the pedestal as the “model” for others to follow. We puff our chests and inflate our egos believing that we are the true proof of the American Dream, that we do better because we value an education more and work harder than any other minority in this country. The model minority myth persists not just because white people believe it — it persists because we believe it</w:t>
      </w:r>
      <w:r w:rsidRPr="007E22EE">
        <w:rPr>
          <w:sz w:val="16"/>
        </w:rPr>
        <w:t xml:space="preserve">. [Read Related: Op-ed Response to NYT’s Nicholas Kristof: The Real Asian American Advantage] A Call To Action While the model minority myth has persisted for decades, the AAPI community is beginning to speak out. </w:t>
      </w:r>
    </w:p>
    <w:p w14:paraId="340037E7" w14:textId="77777777" w:rsidR="00967D7D" w:rsidRDefault="00967D7D" w:rsidP="00967D7D">
      <w:pPr>
        <w:pStyle w:val="Heading4"/>
        <w:rPr>
          <w:rStyle w:val="StyleUnderline"/>
          <w:sz w:val="26"/>
          <w:u w:val="none"/>
          <w:lang w:eastAsia="zh-CN"/>
        </w:rPr>
      </w:pPr>
      <w:r>
        <w:rPr>
          <w:rStyle w:val="StyleUnderline"/>
          <w:sz w:val="26"/>
          <w:u w:val="none"/>
          <w:lang w:eastAsia="zh-CN"/>
        </w:rPr>
        <w:t xml:space="preserve">The American project of assimilation and colonization has reified notions of model minority </w:t>
      </w:r>
      <w:r w:rsidRPr="00A613B6">
        <w:rPr>
          <w:rStyle w:val="StyleUnderline"/>
          <w:sz w:val="26"/>
          <w:u w:val="none"/>
          <w:lang w:eastAsia="zh-CN"/>
        </w:rPr>
        <w:t xml:space="preserve">– the Asian American body has become a national object which is simultaneously a perpetual foreigner and a perfectly assimilated worker </w:t>
      </w:r>
    </w:p>
    <w:p w14:paraId="076D72B0" w14:textId="77777777" w:rsidR="00967D7D" w:rsidRPr="000235B7" w:rsidRDefault="00967D7D" w:rsidP="00967D7D">
      <w:r>
        <w:rPr>
          <w:rStyle w:val="Style13ptBold"/>
        </w:rPr>
        <w:t xml:space="preserve">Kim 15 </w:t>
      </w:r>
      <w:r w:rsidRPr="000235B7">
        <w:t xml:space="preserve">(Ju Yon, Associate Professor of English at Harvard, PhD. from Stanford, May 2015, “The Racial Mundane Asian American Performance and the Embodied Everyday,” </w:t>
      </w:r>
      <w:hyperlink r:id="rId12" w:history="1">
        <w:r w:rsidRPr="000235B7">
          <w:t>https://nyupress.org/books/9781479844326/)</w:t>
        </w:r>
      </w:hyperlink>
      <w:r w:rsidRPr="000235B7">
        <w:t xml:space="preserve"> AL</w:t>
      </w:r>
    </w:p>
    <w:p w14:paraId="0CD56E48" w14:textId="77777777" w:rsidR="00967D7D" w:rsidRPr="0011449D" w:rsidRDefault="00967D7D" w:rsidP="00967D7D">
      <w:pPr>
        <w:rPr>
          <w:rStyle w:val="StyleUnderline"/>
          <w:sz w:val="16"/>
          <w:u w:val="none"/>
          <w:lang w:eastAsia="zh-CN"/>
        </w:rPr>
      </w:pPr>
      <w:r w:rsidRPr="0011449D">
        <w:rPr>
          <w:rStyle w:val="StyleUnderline"/>
          <w:sz w:val="16"/>
          <w:u w:val="none"/>
          <w:lang w:eastAsia="zh-CN"/>
        </w:rPr>
        <w:t xml:space="preserve">The relationship between Asian American racial formation and the mundane is both historical and theoretical. As I establish below and elaborate in the following chapters, </w:t>
      </w:r>
      <w:r w:rsidRPr="00F24D97">
        <w:rPr>
          <w:rStyle w:val="StyleUnderline"/>
        </w:rPr>
        <w:t xml:space="preserve">debates about Asian American immigration and assimilation have persistently located national controversies in the subtle motions of the body, in the minor dramas of doing chores or greeting a customer. These </w:t>
      </w:r>
      <w:r w:rsidRPr="00F24D97">
        <w:rPr>
          <w:rStyle w:val="Emphasis"/>
        </w:rPr>
        <w:t>seemingly trivial behaviors have been fundamental to maintaining Asian Americans as what Shimakawa calls the “national abject”—that which must be continually expelled in order to maintain a coherent national identity</w:t>
      </w:r>
      <w:r w:rsidRPr="0011449D">
        <w:rPr>
          <w:rStyle w:val="StyleUnderline"/>
          <w:sz w:val="16"/>
          <w:u w:val="none"/>
          <w:lang w:eastAsia="zh-CN"/>
        </w:rPr>
        <w:t>.25 Reflecting a pervasive and abiding curiosity about how others live, the scrutiny of everyday behaviors is not exclusive to Asian American racial formation. Most racial stereotypes implicate the mundane, which enlivens their flattened portraits with the small details of how people walk, speak, eat, or hold their bodies. Furthermore, as mentioned above</w:t>
      </w:r>
      <w:r w:rsidRPr="00F24D97">
        <w:rPr>
          <w:rStyle w:val="StyleUnderline"/>
        </w:rPr>
        <w:t xml:space="preserve">, </w:t>
      </w:r>
      <w:r w:rsidRPr="00F24D97">
        <w:rPr>
          <w:rStyle w:val="StyleUnderline"/>
          <w:b/>
        </w:rPr>
        <w:t>projects of assimilation and colonization have long been preoccupied with how to change the tendencies of those deemed racial others</w:t>
      </w:r>
      <w:r w:rsidRPr="00F24D97">
        <w:rPr>
          <w:rStyle w:val="StyleUnderline"/>
        </w:rPr>
        <w:t xml:space="preserve">. Nevertheless, the sheer extremes of idealization and alienation that constitute the paradox of Asian American racial formation illustrate with particular clarity the social and cultural efficacy of the mundane’s ambiguous relationship to the body. </w:t>
      </w:r>
      <w:r w:rsidRPr="0011449D">
        <w:rPr>
          <w:rStyle w:val="StyleUnderline"/>
          <w:sz w:val="16"/>
          <w:u w:val="none"/>
          <w:lang w:eastAsia="zh-CN"/>
        </w:rPr>
        <w:t xml:space="preserve">Likewise, </w:t>
      </w:r>
      <w:r w:rsidRPr="00F24D97">
        <w:rPr>
          <w:rStyle w:val="StyleUnderline"/>
        </w:rPr>
        <w:t>this quality of the mundane is critical to elucidating how apparently inconsistent characterizations of Asian Americans remain persuasive</w:t>
      </w:r>
      <w:r w:rsidRPr="0011449D">
        <w:rPr>
          <w:rStyle w:val="StyleUnderline"/>
          <w:sz w:val="16"/>
          <w:u w:val="none"/>
          <w:lang w:eastAsia="zh-CN"/>
        </w:rPr>
        <w:t xml:space="preserve">. Introduction | 11 At the turn of the last century, </w:t>
      </w:r>
      <w:r w:rsidRPr="00F24D97">
        <w:rPr>
          <w:rStyle w:val="StyleUnderline"/>
        </w:rPr>
        <w:t>calls to end Chinese immigration put a spotlight on the habits of Chinese laborers. For those advocating immigration restrictions, these habits seemed to demonstrate the inability of the Chinese to assimilate, as well as the unfair advantage they might have over white workers.</w:t>
      </w:r>
      <w:r w:rsidRPr="0011449D">
        <w:rPr>
          <w:rStyle w:val="StyleUnderline"/>
          <w:sz w:val="16"/>
          <w:u w:val="none"/>
          <w:lang w:eastAsia="zh-CN"/>
        </w:rPr>
        <w:t xml:space="preserve"> Lurid descriptions of the </w:t>
      </w:r>
      <w:r w:rsidRPr="00F24D97">
        <w:rPr>
          <w:rStyle w:val="StyleUnderline"/>
        </w:rPr>
        <w:t>unsanitary practices and meager living standards of the Chinese filled government reports and fed fears that although Chinese immigrants could not adopt American ways of living, they would spread their tendencies to others. Everyday behaviors</w:t>
      </w:r>
      <w:r w:rsidRPr="0011449D">
        <w:rPr>
          <w:rStyle w:val="StyleUnderline"/>
          <w:sz w:val="16"/>
          <w:u w:val="none"/>
          <w:lang w:eastAsia="zh-CN"/>
        </w:rPr>
        <w:t>—considered intractable when it came to Chinese workers and dangerously vulnerable when it came to white Americans—</w:t>
      </w:r>
      <w:r w:rsidRPr="00F24D97">
        <w:rPr>
          <w:rStyle w:val="StyleUnderline"/>
        </w:rPr>
        <w:t>offered a particularly expedient means of protesting Chinese immigration</w:t>
      </w:r>
      <w:r w:rsidRPr="0011449D">
        <w:rPr>
          <w:rStyle w:val="StyleUnderline"/>
          <w:sz w:val="16"/>
          <w:u w:val="none"/>
          <w:lang w:eastAsia="zh-CN"/>
        </w:rPr>
        <w:t xml:space="preserve">. </w:t>
      </w:r>
      <w:r w:rsidRPr="00F24D97">
        <w:rPr>
          <w:rStyle w:val="StyleUnderline"/>
        </w:rPr>
        <w:t>The mundane could be called on to manifest racial difference and support claims of a fundamental incompatibility, but also arouse anxieties by suggesting the potential for traversal</w:t>
      </w:r>
      <w:r w:rsidRPr="0011449D">
        <w:rPr>
          <w:rStyle w:val="StyleUnderline"/>
          <w:sz w:val="16"/>
          <w:u w:val="none"/>
          <w:lang w:eastAsia="zh-CN"/>
        </w:rPr>
        <w:t>. After the United States moved to restrict immigration from Asia and attenuated fears that “Chinese” habits would spread</w:t>
      </w:r>
      <w:r w:rsidRPr="00F24D97">
        <w:rPr>
          <w:rStyle w:val="StyleUnderline"/>
        </w:rPr>
        <w:t>, the mundane—ever flexible—came to serve an opposing project, that of exploring the possibility (previously rejected) of transferring “American” habits to those of Asian descent already residing within the nation, and thus assimilating them. This</w:t>
      </w:r>
      <w:r w:rsidRPr="0011449D">
        <w:rPr>
          <w:rStyle w:val="StyleUnderline"/>
          <w:sz w:val="16"/>
          <w:u w:val="none"/>
          <w:lang w:eastAsia="zh-CN"/>
        </w:rPr>
        <w:t xml:space="preserve"> project took on an added urgency as World War II ended and both the United States and Canada confronted the question of how to integrate Japanese North Americans after their release from internment camps. </w:t>
      </w:r>
      <w:r w:rsidRPr="00F24D97">
        <w:rPr>
          <w:rStyle w:val="StyleUnderline"/>
        </w:rPr>
        <w:t>Each state pursued policies to hasten assimilation by dissolving ethnic communities: while for a short period the U.S. government encouraged voluntary relocations to various parts of the country, the Canadian government forcibly dispersed Japanese Canadians to areas east of the Rocky Mountains.</w:t>
      </w:r>
      <w:r w:rsidRPr="0011449D">
        <w:rPr>
          <w:rStyle w:val="StyleUnderline"/>
          <w:sz w:val="16"/>
          <w:u w:val="none"/>
          <w:lang w:eastAsia="zh-CN"/>
        </w:rPr>
        <w:t xml:space="preserve"> These efforts assumed that separating Japanese North Americans from one another would compel them to absorb (white) American and Canadian tendencies, and result in the dissipation of difference. Japanese women who immigrated to the United States in the postwar era as wives of American servicemen became unwitting exemplars of this process: living in communities scattered throughout the country, they reportedly carried out domestic tasks just like regular American housewives. </w:t>
      </w:r>
      <w:r w:rsidRPr="00F24D97">
        <w:rPr>
          <w:rStyle w:val="StyleUnderline"/>
        </w:rPr>
        <w:t>Yet if they seemed to fulfill a particular vision of individually willed integration, the curiosity they provoked for their adoption of American lifestyles simultaneously affirmed their alienation by pointing to a disjuncture between their racialized bodies and</w:t>
      </w:r>
      <w:r w:rsidRPr="0011449D">
        <w:rPr>
          <w:rStyle w:val="StyleUnderline"/>
          <w:sz w:val="16"/>
          <w:u w:val="none"/>
          <w:lang w:eastAsia="zh-CN"/>
        </w:rPr>
        <w:t xml:space="preserve"> 12 | Introduction </w:t>
      </w:r>
      <w:r w:rsidRPr="00F24D97">
        <w:rPr>
          <w:rStyle w:val="StyleUnderline"/>
        </w:rPr>
        <w:t>their everyday behaviors</w:t>
      </w:r>
      <w:r w:rsidRPr="0011449D">
        <w:rPr>
          <w:rStyle w:val="StyleUnderline"/>
          <w:sz w:val="16"/>
          <w:u w:val="none"/>
          <w:lang w:eastAsia="zh-CN"/>
        </w:rPr>
        <w:t>. The mundane slyly tendered evidence of both the capacity of racial minorities to become model Americans and their abiding strangeness</w:t>
      </w:r>
      <w:r w:rsidRPr="00F24D97">
        <w:rPr>
          <w:rStyle w:val="StyleUnderline"/>
        </w:rPr>
        <w:t>. This indeed constitutes the signature duality of the model minority m</w:t>
      </w:r>
      <w:r w:rsidRPr="0011449D">
        <w:rPr>
          <w:rStyle w:val="StyleUnderline"/>
          <w:sz w:val="16"/>
          <w:u w:val="none"/>
          <w:lang w:eastAsia="zh-CN"/>
        </w:rPr>
        <w:t xml:space="preserve">yth, which emerged in the 1960s with stories of the success of Japanese Americans and eventually encompassed Asian Americans as a wider demographic. </w:t>
      </w:r>
      <w:r w:rsidRPr="00F24D97">
        <w:rPr>
          <w:rStyle w:val="StyleUnderline"/>
        </w:rPr>
        <w:t>The stereotype has elicited wary responses from activists and scholars who argue that in touting the apparent achievements of Asian Americans, it masks class disparities and ethnic diversity, fuels interracial resentment and anxieties, and falsely justifies cuts in public funding</w:t>
      </w:r>
      <w:r w:rsidRPr="0011449D">
        <w:rPr>
          <w:rStyle w:val="StyleUnderline"/>
          <w:sz w:val="16"/>
          <w:u w:val="none"/>
          <w:lang w:eastAsia="zh-CN"/>
        </w:rPr>
        <w:t xml:space="preserve">.26 In the late 1980s and early 1990s, friction in inner-city neighborhoods belied the innocuousness of the model minority myth, as Korean American merchants and black customers in economically depressed areas became engaged in a struggle over limited resources that was exacerbated by racial stereotyping of both groups. During this time, the daily practices of running a business (managing goods, interacting with customers, exchanging money) gave credence to divergent perceptions of Korean immigrants as hardworking Americans and unwelcome strangers. </w:t>
      </w:r>
      <w:r w:rsidRPr="00F24D97">
        <w:rPr>
          <w:rStyle w:val="StyleUnderline"/>
        </w:rPr>
        <w:t xml:space="preserve">Although Korean Americans were lauded as bootstrapping minorities who succeeded without government support, their tendency to pass change in a certain way or to avoid eye contact also raised concerns about their “cultural difference.” </w:t>
      </w:r>
      <w:r w:rsidRPr="00F24D97">
        <w:rPr>
          <w:rStyle w:val="Emphasis"/>
        </w:rPr>
        <w:t>Transforming these behaviors, rather than addressing economic inequities, became the focus of efforts by community and government organizations to alleviate hostilities</w:t>
      </w:r>
      <w:r w:rsidRPr="00F24D97">
        <w:rPr>
          <w:rStyle w:val="StyleUnderline"/>
        </w:rPr>
        <w:t>.</w:t>
      </w:r>
      <w:r w:rsidRPr="0011449D">
        <w:rPr>
          <w:rStyle w:val="StyleUnderline"/>
          <w:sz w:val="16"/>
          <w:u w:val="none"/>
          <w:lang w:eastAsia="zh-CN"/>
        </w:rPr>
        <w:t xml:space="preserve"> Set as the cause of and the solution to antagonisms, the mundane became the site where racial divides could be crossed—or not. Just as the daily practices of Korean American merchants elicited criticism as well as praise in discussions of the “Black-Korean conflict,” recent accounts of high-achieving Asian American youths characterize their routines as models to emulate and causes for concern. </w:t>
      </w:r>
      <w:r w:rsidRPr="00F24D97">
        <w:rPr>
          <w:rStyle w:val="StyleUnderline"/>
        </w:rPr>
        <w:t>Although activities like completing one’s homework, preparing for exams, and practicing musical instruments might seem unremarkable in themselves, the style with which Asian Americans purportedly carry out these activities (excessively, automatically, ceaselessly) casts them as signs of an un-American lack of creativity and playfulness</w:t>
      </w:r>
      <w:r w:rsidRPr="0011449D">
        <w:rPr>
          <w:rStyle w:val="StyleUnderline"/>
          <w:sz w:val="16"/>
          <w:u w:val="none"/>
          <w:lang w:eastAsia="zh-CN"/>
        </w:rPr>
        <w:t xml:space="preserve">. </w:t>
      </w:r>
      <w:r w:rsidRPr="00F24D97">
        <w:rPr>
          <w:rStyle w:val="StyleUnderline"/>
        </w:rPr>
        <w:t>Deftly portraying Asian American students as hyperassimilated, such representations turn behaviors that seem to promise the erasure of difference into</w:t>
      </w:r>
      <w:r w:rsidRPr="0011449D">
        <w:rPr>
          <w:rStyle w:val="StyleUnderline"/>
          <w:sz w:val="16"/>
          <w:u w:val="none"/>
          <w:lang w:eastAsia="zh-CN"/>
        </w:rPr>
        <w:t xml:space="preserve"> Introduction | 13 </w:t>
      </w:r>
      <w:r w:rsidRPr="00F24D97">
        <w:rPr>
          <w:rStyle w:val="StyleUnderline"/>
        </w:rPr>
        <w:t>further evidence of racial distinctions.</w:t>
      </w:r>
      <w:r w:rsidRPr="0011449D">
        <w:rPr>
          <w:rStyle w:val="StyleUnderline"/>
          <w:sz w:val="16"/>
          <w:u w:val="none"/>
          <w:lang w:eastAsia="zh-CN"/>
        </w:rPr>
        <w:t xml:space="preserve"> Although ostensibly divergent characterizations of the Asian American mundane bookend the century with early depictions of the “bad” habits of Chinese immigrants and recent depictions of the “good” habits of Asian American students, in both cases public interest in the practices of these groups circled around questions of whether such habits were intrinsic to Asians or could be transmitted to others. </w:t>
      </w:r>
      <w:r w:rsidRPr="0011449D">
        <w:rPr>
          <w:rStyle w:val="StyleUnderline"/>
        </w:rPr>
        <w:t>Woven into arguments about whether or not “Asian American” is really “American” are arguments about whether or not habitual behaviors are separable from the bodies they set in motion. As immediate, tangible embodiments of social and historical pressures, everyday enactments seem to make persuasive claims</w:t>
      </w:r>
      <w:r w:rsidRPr="0011449D">
        <w:rPr>
          <w:rStyle w:val="StyleUnderline"/>
          <w:sz w:val="16"/>
          <w:u w:val="none"/>
          <w:lang w:eastAsia="zh-CN"/>
        </w:rPr>
        <w:t xml:space="preserve">. </w:t>
      </w:r>
      <w:r w:rsidRPr="0011449D">
        <w:rPr>
          <w:rStyle w:val="StyleUnderline"/>
        </w:rPr>
        <w:t>Differing assumptions about what those claims are have allowed the mundane to support the paradox of Asian American racial formation.</w:t>
      </w:r>
      <w:r w:rsidRPr="0011449D">
        <w:rPr>
          <w:rStyle w:val="StyleUnderline"/>
          <w:sz w:val="16"/>
          <w:u w:val="none"/>
          <w:lang w:eastAsia="zh-CN"/>
        </w:rPr>
        <w:t xml:space="preserve"> By setting the mundane at the center of the contradictory dynamics of national abjection, however, I do not intend to privilege it as the primary medium for shifting racial and national boundaries, or to neglect the force of other factors. Chapters 1 and 4 show that a focus on quotidian behaviors has at times moved public discourse away from thorny political concerns and issues of economic disparities. Nevertheless, the efficacy of small behavioral tendencies in shaping conversations about who can cross certain lines (economic, racial, national, or gendered) and who cannot—as well as their more subtle perpetuation of identities and social relations in the form of Bourdieu’s habitus or Butler’s performative citations—makes them crucial to investigations of how difference and inequity are sustained. Furthermore</w:t>
      </w:r>
      <w:r w:rsidRPr="0011449D">
        <w:rPr>
          <w:rStyle w:val="StyleUnderline"/>
        </w:rPr>
        <w:t>, because habitual behaviors seem to enact culture reflexively through the body, they bridge body-centered conceptions of race and a contemporary discourse of cultural difference. References to cultural differences often serve today as a euphemism for racial differences, yet they also imply the potential detachment of culture from racialized features. In joining the cultural and the corporeal, the mundane flexibly substantiates conflicting notions about how and where racial lines are drawn</w:t>
      </w:r>
      <w:r w:rsidRPr="0011449D">
        <w:rPr>
          <w:rStyle w:val="StyleUnderline"/>
          <w:sz w:val="16"/>
          <w:u w:val="none"/>
          <w:lang w:eastAsia="zh-CN"/>
        </w:rPr>
        <w:t xml:space="preserve">. In probing the significance that everyday behaviors assume in debates about race, immigration, and assimilation, this book does not claim to describe the actual habits of Asian Americans. In other words, the day-to-day practices of those who might identify or be identified as Asian American are less my concern than how and why specific behav- 14 | Introduction iors associated with Asian bodies attract attention. </w:t>
      </w:r>
      <w:r w:rsidRPr="0011449D">
        <w:rPr>
          <w:rStyle w:val="StyleUnderline"/>
        </w:rPr>
        <w:t>The racial mundane is always charged with spectacle—whether on the stage, in a magazine article, or in a government report—and only gives the illusion of representing the quotidian experiences of those who are racialized</w:t>
      </w:r>
      <w:r w:rsidRPr="0011449D">
        <w:rPr>
          <w:rStyle w:val="StyleUnderline"/>
          <w:sz w:val="16"/>
          <w:u w:val="none"/>
          <w:lang w:eastAsia="zh-CN"/>
        </w:rPr>
        <w:t xml:space="preserve">. </w:t>
      </w:r>
    </w:p>
    <w:p w14:paraId="72F4774D" w14:textId="77777777" w:rsidR="00967D7D" w:rsidRPr="009561E6" w:rsidRDefault="00967D7D" w:rsidP="00967D7D">
      <w:pPr>
        <w:pStyle w:val="Heading4"/>
        <w:rPr>
          <w:rStyle w:val="StyleUnderline"/>
          <w:sz w:val="26"/>
          <w:u w:val="none"/>
        </w:rPr>
      </w:pPr>
      <w:r>
        <w:rPr>
          <w:rStyle w:val="StyleUnderline"/>
          <w:sz w:val="26"/>
          <w:u w:val="none"/>
        </w:rPr>
        <w:t xml:space="preserve">The model minority myth forces Asian Americans to choose between Asian </w:t>
      </w:r>
      <w:r>
        <w:rPr>
          <w:rStyle w:val="StyleUnderline"/>
          <w:i/>
          <w:sz w:val="26"/>
          <w:u w:val="none"/>
        </w:rPr>
        <w:t xml:space="preserve">or </w:t>
      </w:r>
      <w:r>
        <w:rPr>
          <w:rStyle w:val="StyleUnderline"/>
          <w:sz w:val="26"/>
          <w:u w:val="none"/>
        </w:rPr>
        <w:t>American, a false dichotomy that serves to subvert or assimilate foreign ethnic bodies – decoupling race from academic achievement is critical to resolving a racialized model of excellence, which spills over to other stereotypes</w:t>
      </w:r>
    </w:p>
    <w:p w14:paraId="2791B930" w14:textId="77777777" w:rsidR="00967D7D" w:rsidRPr="003B4565" w:rsidRDefault="00967D7D" w:rsidP="00967D7D">
      <w:pPr>
        <w:rPr>
          <w:rStyle w:val="Style13ptBold"/>
        </w:rPr>
      </w:pPr>
      <w:r>
        <w:rPr>
          <w:rStyle w:val="Style13ptBold"/>
        </w:rPr>
        <w:t xml:space="preserve">Lee and Zhou 14 </w:t>
      </w:r>
      <w:r w:rsidRPr="00CC11C8">
        <w:t xml:space="preserve">(Jennifer, Professor at the Sociology school of social sciences, UC Irvine, Min, Professor of Sociology &amp; Asian American studies, UCLA, 1/30/14, “The Success Frame and Achievement Paradox: The Costs and Consequences for Asian Americans,” </w:t>
      </w:r>
      <w:hyperlink r:id="rId13" w:history="1">
        <w:r w:rsidRPr="00CC11C8">
          <w:t>http://link.springer.com.ololo.sci-hub.io/article/10.1007/s12552-014-9112-7)</w:t>
        </w:r>
      </w:hyperlink>
      <w:r w:rsidRPr="00CC11C8">
        <w:t xml:space="preserve"> AL</w:t>
      </w:r>
    </w:p>
    <w:p w14:paraId="1C7A35CA" w14:textId="77777777" w:rsidR="00967D7D" w:rsidRPr="009561E6" w:rsidRDefault="00967D7D" w:rsidP="00967D7D">
      <w:pPr>
        <w:rPr>
          <w:u w:val="single"/>
        </w:rPr>
      </w:pPr>
      <w:r w:rsidRPr="00757649">
        <w:rPr>
          <w:rStyle w:val="StyleUnderline"/>
        </w:rPr>
        <w:t xml:space="preserve">So strong is the perception that the success frame is the norm among Asian Americans that the 1.5- and secondgeneration Chinese and Vietnamese who cannot attain it or choose to buck it find </w:t>
      </w:r>
      <w:r w:rsidRPr="00757649">
        <w:rPr>
          <w:rStyle w:val="Emphasis"/>
        </w:rPr>
        <w:t>themselves at odds with their immigrant parents and with their ethnic identities</w:t>
      </w:r>
      <w:r w:rsidRPr="0001246F">
        <w:rPr>
          <w:rStyle w:val="StyleUnderline"/>
        </w:rPr>
        <w:t>. Because they couple ethnicity and achievement, and because they believe that the success frame is a product of their ethnic culture and a reflection of their ethnic identity, they find themselves attempting to relinquish their ethnic identities in the process of contesting the frame. So rather than challenging and rejecting the frame, the respondents were more likely to distance themselves from coethnics and their ethnic identities</w:t>
      </w:r>
      <w:r w:rsidRPr="004E043D">
        <w:rPr>
          <w:sz w:val="16"/>
        </w:rPr>
        <w:t xml:space="preserve">, as Paul, Andrew, and Lana’s cases illustrate. Paul and Andrew—Relinquishing their Ethnic Identities Paul is a 33-year-old second-generation Chinese who works as a freelance artist. Paul’s mother died when he was a young teenager, so he was raised by his single father, who was not only a strict disciplinarian, but also physically abusive. </w:t>
      </w:r>
      <w:r w:rsidRPr="00125A21">
        <w:rPr>
          <w:rStyle w:val="StyleUnderline"/>
        </w:rPr>
        <w:t>Much of the abuse stemmed from the discord between Paul’s desire to pursue a career in art and his father’s insistence that Paul pursue a more traditional, highstatus career as a doctor, lawyer, or scientist. According to Paul’s father, pursuing a career in art is not a prestigious occupation, and certainly not one that he could ‘‘boast about,’’ as Paul explained He didn’t see it as prestigious.</w:t>
      </w:r>
      <w:r w:rsidRPr="004E043D">
        <w:rPr>
          <w:sz w:val="16"/>
        </w:rPr>
        <w:t xml:space="preserve"> It’s nothing he could boast about. He had other friends whose children were going to Harvard, and becoming scientists and doctors and lawyers, and boasting about their accomplishments. Being an artist seemed like too much of a step down. Paul’s father was so adamantly opposed to his son’s desire to pursue a career in art that he threatened not to pay for Paul’s college tuition if he accepted admission to the art academy to which he was admitted. Paul contrived that the only way to force his father to support his college education was to threaten to ask his uncles and grandparents on his mother’s side for financial assistance, which would have caused even greater embarrassment to his father. Faced with the threat, Paul’s father finally relented and reluctantly agreed to pay for his college tuition at the art academy. Today, Paul works as a freelance artist who earns a six- figure salary, which is enough, so that his wife can stay at home full time to care for their two preschool age children. He and his wife purchased a home in an affluent Orange County suburb, yet </w:t>
      </w:r>
      <w:r w:rsidRPr="00125A21">
        <w:rPr>
          <w:rStyle w:val="StyleUnderline"/>
        </w:rPr>
        <w:t>despite Paul’s productive and prosperous career, his decision to become an artist has caused such a severe rift with his father that the two have not made amends. Even today, they rarely speak to one anoth</w:t>
      </w:r>
      <w:r w:rsidRPr="004E043D">
        <w:rPr>
          <w:sz w:val="16"/>
        </w:rPr>
        <w:t xml:space="preserve">er. Paul attributes his father’s reluctance to support his career in art to his father’s adherence to Chinese culture, because, according to Paul, in Chinese culture, ‘‘It’s really bad to choose to be an artist; it’s really undesirable.’’ </w:t>
      </w:r>
      <w:r w:rsidRPr="00125A21">
        <w:rPr>
          <w:rStyle w:val="StyleUnderline"/>
        </w:rPr>
        <w:t>Paul also attributes his refusal to buckle under his father’s pressure to his ‘‘being more American than Chinese,’’ as Paul described, ‘‘I didn’t buy into that. I grew up with the mindset which I attribute to being more American culture, which is, I can choose to do anything I want; it’s about individuality of freedom</w:t>
      </w:r>
      <w:r w:rsidRPr="004E043D">
        <w:rPr>
          <w:sz w:val="16"/>
        </w:rPr>
        <w:t xml:space="preserve">.’’ Furthermore, </w:t>
      </w:r>
      <w:r w:rsidRPr="00125A21">
        <w:rPr>
          <w:rStyle w:val="StyleUnderline"/>
        </w:rPr>
        <w:t>Paul racializes his decision to be an artist by describing himself as ‘‘the whitest Chinese guy you’ll ever meet.’’</w:t>
      </w:r>
      <w:r w:rsidRPr="004E043D">
        <w:rPr>
          <w:sz w:val="16"/>
        </w:rPr>
        <w:t xml:space="preserve"> Because he departed from the success frame, Paul feels like an ethnic outlier. There are several noteworthy points about the way in which Paul described his educational and occupational pursuits. First, </w:t>
      </w:r>
      <w:r w:rsidRPr="00125A21">
        <w:rPr>
          <w:rStyle w:val="StyleUnderline"/>
        </w:rPr>
        <w:t>Paul attributes his willingness to buck the success frame as an act that is culturally American rather than Chinese. Second, because Paul does not fit the success frame, he distances himself from his ethnicity as far as he is able by claiming to be the ‘‘whitest Chinese guy you’ll ever meet;’’ however, by doing so, he reinforces the association between Chinese ethnicity, achievement, and the success frame.</w:t>
      </w:r>
      <w:r w:rsidRPr="004E043D">
        <w:rPr>
          <w:sz w:val="16"/>
        </w:rPr>
        <w:t xml:space="preserve"> He has even changed the spelling of his ethnic surname, so that clients would be unable to detect his ethnic identity prior to meeting him in person. Third, </w:t>
      </w:r>
      <w:r w:rsidRPr="00125A21">
        <w:rPr>
          <w:rStyle w:val="StyleUnderline"/>
        </w:rPr>
        <w:t>while Paul feels no attachment to his Chinese ethnicity, he is unable to completely relinquish it, as he insightfully noted, ‘‘I’m an American at heart, but I’m Chinese, undeniable.’’</w:t>
      </w:r>
      <w:r w:rsidRPr="004E043D">
        <w:rPr>
          <w:sz w:val="16"/>
        </w:rPr>
        <w:t xml:space="preserve"> Given his phenotype and features, Paul does not believe that he can claim an unhyphenated American identity because he cannot physically escape his racial status. Like other 1.5- and second-generation Chinese and Vietnamese, </w:t>
      </w:r>
      <w:r w:rsidRPr="00125A21">
        <w:rPr>
          <w:rStyle w:val="StyleUnderline"/>
        </w:rPr>
        <w:t>Paul distances himself from his ethnic identity as a way to disassociate himself from the narrow success frame.</w:t>
      </w:r>
      <w:r w:rsidRPr="004E043D">
        <w:rPr>
          <w:sz w:val="16"/>
        </w:rPr>
        <w:t xml:space="preserve"> And like the other respondents who diverged from the success frame, </w:t>
      </w:r>
      <w:r w:rsidRPr="00125A21">
        <w:rPr>
          <w:rStyle w:val="StyleUnderline"/>
        </w:rPr>
        <w:t xml:space="preserve">Paul attempts to reject his ethnic identity because he believes the two—the success frame and ethnicity—are inextricably linked. </w:t>
      </w:r>
      <w:r w:rsidRPr="004E043D">
        <w:rPr>
          <w:sz w:val="16"/>
        </w:rPr>
        <w:t xml:space="preserve">Many of the 1.5- and second-generation Chinese and Vietnamese respondents expressed that they do not feel Chinese, Vietnamese, or Asian because they do not fit the narrow parameters of the success frame. Andrew (a 21-year-old second-generation Vietnamese respondent) is another example; he does not consider himself ‘‘Vietnamese enough’’ because he has not achieved the accolades that his younger brother has. </w:t>
      </w:r>
      <w:r w:rsidRPr="00125A21">
        <w:rPr>
          <w:rStyle w:val="StyleUnderline"/>
        </w:rPr>
        <w:t>Andrew described his brother as ‘‘everything that I’m not’’ because he excelled in his high school AP courses, attends an elite UC school as a Biology major, and is on his way to medical school</w:t>
      </w:r>
      <w:r w:rsidRPr="004E043D">
        <w:rPr>
          <w:sz w:val="16"/>
        </w:rPr>
        <w:t xml:space="preserve">, as Andrew described, My brother is very successful. </w:t>
      </w:r>
      <w:r w:rsidRPr="00125A21">
        <w:rPr>
          <w:rStyle w:val="StyleUnderline"/>
        </w:rPr>
        <w:t>He managed to do everything that I wasn’t able to do</w:t>
      </w:r>
      <w:r w:rsidRPr="004E043D">
        <w:rPr>
          <w:sz w:val="16"/>
        </w:rPr>
        <w:t xml:space="preserve">. He got very high grades in all AP classes. I just think I didn’t do well enough. </w:t>
      </w:r>
      <w:r w:rsidRPr="00125A21">
        <w:rPr>
          <w:rStyle w:val="StyleUnderline"/>
        </w:rPr>
        <w:t>I’m</w:t>
      </w:r>
      <w:r w:rsidRPr="004E043D">
        <w:rPr>
          <w:sz w:val="16"/>
        </w:rPr>
        <w:t xml:space="preserve"> not angry at him, </w:t>
      </w:r>
      <w:r w:rsidRPr="00125A21">
        <w:rPr>
          <w:rStyle w:val="StyleUnderline"/>
        </w:rPr>
        <w:t>just disappointed I didn’t meet those goals and expectations. Andrew’s sense that he is not as successful as his brother has affected how he chooses to identify; he prefers the racial label of ‘‘American Asian’’ rather than an ethnic one as Vietnamese or Vietnamese American because he feels like a failure compared to his brother</w:t>
      </w:r>
      <w:r w:rsidRPr="004E043D">
        <w:rPr>
          <w:sz w:val="16"/>
        </w:rPr>
        <w:t xml:space="preserve">. When we asked Andrew how he thinks other people identify him, he answered, </w:t>
      </w:r>
      <w:r w:rsidRPr="00125A21">
        <w:rPr>
          <w:rStyle w:val="StyleUnderline"/>
        </w:rPr>
        <w:t>‘‘I’m not sure how people see me. If they asked what I am, I say Vietnamese, but I don’t consider myself Vietnamese enough’’ and then added that his brother is ‘‘much more Vietnamese than me</w:t>
      </w:r>
      <w:r w:rsidRPr="004E043D">
        <w:rPr>
          <w:sz w:val="16"/>
        </w:rPr>
        <w:t xml:space="preserve">.’’ Because his brother fits the success frame, Andrew feels that he is a better, more accurate reflection of Vietnamese ethnicity. Believing that he is an outlier in the Vietnamese community, </w:t>
      </w:r>
      <w:r w:rsidRPr="00125A21">
        <w:rPr>
          <w:rStyle w:val="StyleUnderline"/>
        </w:rPr>
        <w:t>Andrew feels no connection to his Vietnamese ethnicity and chooses to avoid contact with coethnics whenever possible. Like Andrew, Lana also prefers to opt out of her ethnic identity and chooses the racial label ‘‘Asian American.’’</w:t>
      </w:r>
      <w:r w:rsidRPr="009561E6">
        <w:rPr>
          <w:sz w:val="16"/>
        </w:rPr>
        <w:t xml:space="preserve">While the 1.5- and second-generation Chinese and Vietnamese respondents framed academic success as ‘‘an Asian thing,’’ the mechanisms by which these students achieve success are by no means exclusive to Asian Americans (Lareau 2003; Smith 2014; Tran, forthcoming). Lareau (2003) finds that affluent, native-born white and black parents consciously engage in a process of ‘‘concerted cultivation’’ in order to hone their children’s skills and talents. These parents send their children to elite private high schools and pack their children’s schedules with a slew of after-school activities, including piano, violin, and tennis, as well as tutoring, and supplementary education. Middle-class parents now use their class resources to invest more money and time in their children than ever before (Reardon 2011). While this intensive child-rearing method of ‘‘concerted cultivation’’ is class-specific among non-Asians, it is not so among Asian immigrant parents; regardless of class, Chinese and Vietnamese immigrant parents share a success frame for their children. Furthermore, the openness with which Asian parents admit to enhancing their children’s education with tutors, after-school classes, and summer school compared to the reticence among non-Asian parents is one reason why achievement is linked with race/ethnicity. This is not to de-emphasize the significance of family SES, which is conducive for the educational attainment of all children. Rather, we underscore that the low SES of some Asian immigrant families does not hamper the educational attainment of their children as it does with other racial/ethnic minority groups because immigrant parents actively access the tangible and intangible resources in their ethnic communities to help override their class disadvantage. Carter (2005) made a strong case for decoupling race, culture, and academic achievement; through her extensive research of low-income African American and Latino youth, Carter found that these youth did not equate academic achievement with ‘‘acting white.’’ Instead, African American and Latino youth associated ‘‘acting white’’ with cultural styles and tastes in music, dress, food, and speech patterns. Carter convincingly demonstrated that acting white is not an anti-achievement ideology, as Fordham and Ogbu (1986) claimed, but rather a descriptor of a youth’s adoption of white, middle-class tastes, styles, and speech patterns. While Carter debunked the association between ‘‘acting white’’ and anti-achievement ideology, pundits, scholars, and the American public more generally continue to pair race/ethnicity (and more specifically, racial/ethnic culture) with academic achievement. </w:t>
      </w:r>
      <w:r w:rsidRPr="004E043D">
        <w:rPr>
          <w:rStyle w:val="Emphasis"/>
        </w:rPr>
        <w:t>Today, however, the association between academic achievement and race/ethnicity has moved beyond the black–white binary; Asian Americans—rather than whites—have become the model of academic excellence</w:t>
      </w:r>
      <w:r w:rsidRPr="009561E6">
        <w:rPr>
          <w:sz w:val="16"/>
        </w:rPr>
        <w:t xml:space="preserve"> (see also Jime´nez and Horowitz 2013). </w:t>
      </w:r>
      <w:r w:rsidRPr="004E043D">
        <w:rPr>
          <w:rStyle w:val="StyleUnderline"/>
        </w:rPr>
        <w:t>While linking ethnicity and achievement may appear to be positive or advantageous, there are a host of unintended negative consequences associated with this pairing</w:t>
      </w:r>
      <w:r w:rsidRPr="009561E6">
        <w:rPr>
          <w:sz w:val="16"/>
        </w:rPr>
        <w:t xml:space="preserve"> (Cheryan and Bodenhausen 2000; Ho et al. 1998; Lin et al. 2005). To end, we explain why </w:t>
      </w:r>
      <w:r w:rsidRPr="004E043D">
        <w:rPr>
          <w:rStyle w:val="StyleUnderline"/>
        </w:rPr>
        <w:t>decoupling race/ethnicity from achievement has positive implications for Asian Americans, as well as other racial/ethnic groups</w:t>
      </w:r>
      <w:r w:rsidRPr="009561E6">
        <w:rPr>
          <w:sz w:val="16"/>
        </w:rPr>
        <w:t xml:space="preserve">. First, </w:t>
      </w:r>
      <w:r w:rsidRPr="004E043D">
        <w:rPr>
          <w:rStyle w:val="StyleUnderline"/>
        </w:rPr>
        <w:t>deracializing and de-ethnicizing achievement will provide the space to acknowledge that most Asian Americans are not exceptional, and many do not achieve extraordinary educational and occupational outcomes. By recognizing the disconfirming evidence and accepting the vast heterogeneity within the Asian American population, Asian Americans who do not fit the success frame may not feel like racial/ethnic outliers or failures when their outcomes do not squarely fit the frame’s narrow parameters</w:t>
      </w:r>
      <w:r w:rsidRPr="009561E6">
        <w:rPr>
          <w:sz w:val="16"/>
        </w:rPr>
        <w:t xml:space="preserve">. As a consequence, </w:t>
      </w:r>
      <w:r w:rsidRPr="004E043D">
        <w:rPr>
          <w:rStyle w:val="StyleUnderline"/>
        </w:rPr>
        <w:t>they may be less likely to reject their ethnic identities and less likely to distance themselves from their coethnics simply because they do not meet the perceived norm</w:t>
      </w:r>
      <w:r w:rsidRPr="009561E6">
        <w:rPr>
          <w:sz w:val="16"/>
        </w:rPr>
        <w:t>. Second, d</w:t>
      </w:r>
      <w:r w:rsidRPr="004E043D">
        <w:rPr>
          <w:rStyle w:val="StyleUnderline"/>
        </w:rPr>
        <w:t>ecoupling race/ethnicity from achievement will also have positive implications for self-estee</w:t>
      </w:r>
      <w:r w:rsidRPr="009561E6">
        <w:rPr>
          <w:sz w:val="16"/>
        </w:rPr>
        <w:t xml:space="preserve">m among Asian American college students, which is lower compared to other groups, even controlling for academic performance. In a study of college students at elite universities, Massey et al. (2003) found that while Asian students have the highest academic outcomes, they exhibit the lowest levels of self-esteem compared to white, black, and Latino college students. Moreover, despite their higher GPAs, they are the least likely to see themselves as good students (Massey et al. 2003; Sidanius et al. 2010). We posit that this may be because Asian Americans use high-achieving coethnics—rather than whites, blacks, or Latinos—as the reference group by which they measure their success. If academic achievement is no longer racially coded as ‘‘an Asian thing,’’ then Asian American students may be more willing to measure their success against a more reasonable barometer, which may result in a boost in self-esteem and self-efficacy. Third, </w:t>
      </w:r>
      <w:r w:rsidRPr="004E043D">
        <w:rPr>
          <w:rStyle w:val="StyleUnderline"/>
        </w:rPr>
        <w:t xml:space="preserve">decoupling race/ethnicity and achievement has positive implications for other groups, especially blacks and Latinos who are often stereotyped by teachers and peers as low-achieving and, consequently, may suffer from ‘‘stereotype threat,’’ which can lead students to underperform in competitive academic settings </w:t>
      </w:r>
      <w:r w:rsidRPr="009561E6">
        <w:rPr>
          <w:sz w:val="16"/>
        </w:rPr>
        <w:t xml:space="preserve">(Deaux et al. 2007; Massey and Fischer 2005; Steele and Aronson 1995). It will also benefit white students, who are also deemed as less academically inclined than their Asian American counterparts, especially in metropolitan areas that have experienced high rates of high-skilled Asian immigration, such as Los Angeles and the San Francisco Bay Area (Jime´nez and Horowitz 2013). Finally, </w:t>
      </w:r>
      <w:r w:rsidRPr="004E043D">
        <w:rPr>
          <w:rStyle w:val="StyleUnderline"/>
        </w:rPr>
        <w:t>while we recognize the positive functions of the success frame, we also highlighted the costs associated with embracing it too tightly and the advantages associated with broadening it. Chinese and Vietnamese immigrants</w:t>
      </w:r>
      <w:r w:rsidRPr="009561E6">
        <w:rPr>
          <w:sz w:val="16"/>
        </w:rPr>
        <w:t xml:space="preserve"> (and other Asians more generally) </w:t>
      </w:r>
      <w:r w:rsidRPr="004E043D">
        <w:rPr>
          <w:rStyle w:val="StyleUnderline"/>
        </w:rPr>
        <w:t>could consider broadening the success</w:t>
      </w:r>
      <w:r w:rsidRPr="009561E6">
        <w:rPr>
          <w:sz w:val="16"/>
        </w:rPr>
        <w:t xml:space="preserve"> </w:t>
      </w:r>
      <w:r w:rsidRPr="004E043D">
        <w:rPr>
          <w:rStyle w:val="StyleUnderline"/>
        </w:rPr>
        <w:t>frame</w:t>
      </w:r>
      <w:r w:rsidRPr="009561E6">
        <w:rPr>
          <w:sz w:val="16"/>
        </w:rPr>
        <w:t>, so that their children do not feel so constricted in their occupational pursuits. This process has already begun, as the second generation has come of age, and will likely continue, if the incorporation experiences of secondand later-generation European ethnics are a precursor of what lies ahead for later-generation Asians (Alba and Nee 2003; Foner 2010). That Asian Americans are departing from the success frame, choosing alternate pathways, and achieving success on their own terms should give Asian immigrant parents and their children confidence that broadening the success frame is not a route to failure; instead, it may lead to uncharted and fulfilling pathways to success.</w:t>
      </w:r>
    </w:p>
    <w:p w14:paraId="176E4793" w14:textId="77777777" w:rsidR="00967D7D" w:rsidRDefault="00967D7D" w:rsidP="00967D7D">
      <w:pPr>
        <w:pStyle w:val="Heading4"/>
        <w:rPr>
          <w:lang w:eastAsia="zh-CN"/>
        </w:rPr>
      </w:pPr>
      <w:r>
        <w:rPr>
          <w:lang w:eastAsia="zh-CN"/>
        </w:rPr>
        <w:t xml:space="preserve">Counter hegemonic narratives forward a poly-cultural story that works to rupture dominant western mainstream discourse – the 1AC’s performance is a counter-monument that contributes to the greater Asian American communal narrative </w:t>
      </w:r>
    </w:p>
    <w:p w14:paraId="7CBC86EC" w14:textId="77777777" w:rsidR="00967D7D" w:rsidRPr="008D36D5" w:rsidRDefault="00967D7D" w:rsidP="00967D7D">
      <w:pPr>
        <w:rPr>
          <w:rStyle w:val="Style13ptBold"/>
          <w:rFonts w:ascii="Times New Roman" w:eastAsia="Times New Roman" w:hAnsi="Times New Roman" w:cs="Times New Roman"/>
          <w:b w:val="0"/>
          <w:sz w:val="24"/>
          <w:lang w:eastAsia="zh-CN"/>
        </w:rPr>
      </w:pPr>
      <w:r w:rsidRPr="00D96DCD">
        <w:rPr>
          <w:rStyle w:val="Style13ptBold"/>
        </w:rPr>
        <w:t>Hsu 15</w:t>
      </w:r>
      <w:r>
        <w:rPr>
          <w:rStyle w:val="Style13ptBold"/>
        </w:rPr>
        <w:t xml:space="preserve"> </w:t>
      </w:r>
      <w:r>
        <w:t>(</w:t>
      </w:r>
      <w:r w:rsidRPr="003404AC">
        <w:rPr>
          <w:rFonts w:ascii="Times New Roman" w:eastAsia="Times New Roman" w:hAnsi="Times New Roman" w:cs="Times New Roman"/>
          <w:sz w:val="24"/>
          <w:lang w:eastAsia="zh-CN"/>
        </w:rPr>
        <w:t>Jonathon I</w:t>
      </w:r>
      <w:r>
        <w:rPr>
          <w:rFonts w:ascii="Times New Roman" w:eastAsia="Times New Roman" w:hAnsi="Times New Roman" w:cs="Times New Roman"/>
          <w:sz w:val="24"/>
          <w:lang w:eastAsia="zh-CN"/>
        </w:rPr>
        <w:t>, 4-2015, “</w:t>
      </w:r>
      <w:r w:rsidRPr="003404AC">
        <w:rPr>
          <w:rFonts w:ascii="Times New Roman" w:eastAsia="Times New Roman" w:hAnsi="Times New Roman" w:cs="Times New Roman"/>
          <w:sz w:val="24"/>
          <w:lang w:eastAsia="zh-CN"/>
        </w:rPr>
        <w:t>Performativity of Abject Identity: Jonathon Hsu</w:t>
      </w:r>
      <w:r>
        <w:rPr>
          <w:rFonts w:ascii="Times New Roman" w:eastAsia="Times New Roman" w:hAnsi="Times New Roman" w:cs="Times New Roman"/>
          <w:sz w:val="24"/>
          <w:lang w:eastAsia="zh-CN"/>
        </w:rPr>
        <w:t>’</w:t>
      </w:r>
      <w:r w:rsidRPr="003404AC">
        <w:rPr>
          <w:rFonts w:ascii="Times New Roman" w:eastAsia="Times New Roman" w:hAnsi="Times New Roman" w:cs="Times New Roman"/>
          <w:sz w:val="24"/>
          <w:lang w:eastAsia="zh-CN"/>
        </w:rPr>
        <w:t>s</w:t>
      </w:r>
      <w:r>
        <w:rPr>
          <w:rFonts w:ascii="Times New Roman" w:eastAsia="Times New Roman" w:hAnsi="Times New Roman" w:cs="Times New Roman"/>
          <w:sz w:val="24"/>
          <w:lang w:eastAsia="zh-CN"/>
        </w:rPr>
        <w:t xml:space="preserve"> </w:t>
      </w:r>
      <w:r w:rsidRPr="003404AC">
        <w:rPr>
          <w:rFonts w:ascii="Times New Roman" w:eastAsia="Times New Roman" w:hAnsi="Times New Roman" w:cs="Times New Roman"/>
          <w:sz w:val="24"/>
          <w:lang w:eastAsia="zh-CN"/>
        </w:rPr>
        <w:t>Coming Out Asian American</w:t>
      </w:r>
      <w:r>
        <w:rPr>
          <w:rFonts w:ascii="Times New Roman" w:eastAsia="Times New Roman" w:hAnsi="Times New Roman" w:cs="Times New Roman"/>
          <w:sz w:val="24"/>
          <w:lang w:eastAsia="zh-CN"/>
        </w:rPr>
        <w:t xml:space="preserve">”, </w:t>
      </w:r>
      <w:hyperlink r:id="rId14" w:history="1">
        <w:r w:rsidRPr="00B850BD">
          <w:rPr>
            <w:rStyle w:val="Hyperlink"/>
            <w:rFonts w:ascii="Times New Roman" w:eastAsia="Times New Roman" w:hAnsi="Times New Roman" w:cs="Times New Roman"/>
            <w:sz w:val="24"/>
            <w:lang w:eastAsia="zh-CN"/>
          </w:rPr>
          <w:t>http://publish.wm.edu/cgi/viewcontent.cgi?article=1211&amp;context=honorstheses)</w:t>
        </w:r>
      </w:hyperlink>
      <w:r>
        <w:rPr>
          <w:rFonts w:ascii="Times New Roman" w:eastAsia="Times New Roman" w:hAnsi="Times New Roman" w:cs="Times New Roman"/>
          <w:sz w:val="24"/>
          <w:lang w:eastAsia="zh-CN"/>
        </w:rPr>
        <w:t xml:space="preserve"> HDS</w:t>
      </w:r>
    </w:p>
    <w:p w14:paraId="67911899" w14:textId="77777777" w:rsidR="00967D7D" w:rsidRPr="007F20C0" w:rsidRDefault="00967D7D" w:rsidP="00967D7D">
      <w:pPr>
        <w:rPr>
          <w:rFonts w:ascii="Times New Roman" w:eastAsia="Times New Roman" w:hAnsi="Times New Roman" w:cs="Times New Roman"/>
          <w:sz w:val="16"/>
          <w:lang w:eastAsia="zh-CN"/>
        </w:rPr>
      </w:pPr>
      <w:r w:rsidRPr="001C3ED4">
        <w:rPr>
          <w:rFonts w:ascii="Times New Roman" w:eastAsia="Times New Roman" w:hAnsi="Times New Roman" w:cs="Times New Roman"/>
          <w:sz w:val="24"/>
          <w:u w:val="single"/>
          <w:lang w:eastAsia="zh-CN"/>
        </w:rPr>
        <w:t>In my one-person performance Coming Out Asian American, the racialized body is placed in deracinated space and time where identity is fluidly navigated as history moves and is exchanged.</w:t>
      </w:r>
      <w:r w:rsidRPr="001C3ED4">
        <w:rPr>
          <w:rFonts w:ascii="Times New Roman" w:eastAsia="Times New Roman" w:hAnsi="Times New Roman" w:cs="Times New Roman"/>
          <w:sz w:val="16"/>
          <w:lang w:eastAsia="zh-CN"/>
        </w:rPr>
        <w:t xml:space="preserve"> I contend that </w:t>
      </w:r>
      <w:r w:rsidRPr="001C3ED4">
        <w:rPr>
          <w:rFonts w:ascii="Times New Roman" w:eastAsia="Times New Roman" w:hAnsi="Times New Roman" w:cs="Times New Roman"/>
          <w:sz w:val="24"/>
          <w:u w:val="single"/>
          <w:lang w:eastAsia="zh-CN"/>
        </w:rPr>
        <w:t>Asian American identity is ambiguous, schizophrenic, and complex, and the medium of staged performance allows for the exploration of the affective body as a site for cultural/historical memory, exchange, and re-imagination</w:t>
      </w:r>
      <w:r w:rsidRPr="001C3ED4">
        <w:rPr>
          <w:rFonts w:ascii="Times New Roman" w:eastAsia="Times New Roman" w:hAnsi="Times New Roman" w:cs="Times New Roman"/>
          <w:sz w:val="16"/>
          <w:lang w:eastAsia="zh-CN"/>
        </w:rPr>
        <w:t xml:space="preserve">. </w:t>
      </w:r>
      <w:r w:rsidRPr="001C3ED4">
        <w:rPr>
          <w:rFonts w:ascii="Times New Roman" w:eastAsia="Times New Roman" w:hAnsi="Times New Roman" w:cs="Times New Roman"/>
          <w:sz w:val="24"/>
          <w:u w:val="single"/>
          <w:lang w:eastAsia="zh-CN"/>
        </w:rPr>
        <w:t>In the play, Coming Out Asian American, theater and performance are used to create a counter-monument that challenges the dominant Western mainstream discourse</w:t>
      </w:r>
      <w:r w:rsidRPr="001C3ED4">
        <w:rPr>
          <w:rFonts w:ascii="Times New Roman" w:eastAsia="Times New Roman" w:hAnsi="Times New Roman" w:cs="Times New Roman"/>
          <w:sz w:val="16"/>
          <w:lang w:eastAsia="zh-CN"/>
        </w:rPr>
        <w:t xml:space="preserve">. At the same time, </w:t>
      </w:r>
      <w:r w:rsidRPr="001C3ED4">
        <w:rPr>
          <w:rFonts w:ascii="Times New Roman" w:eastAsia="Times New Roman" w:hAnsi="Times New Roman" w:cs="Times New Roman"/>
          <w:sz w:val="24"/>
          <w:u w:val="single"/>
          <w:lang w:eastAsia="zh-CN"/>
        </w:rPr>
        <w:t>I utilize performance to find agency and liberation in the telling of my transnational, and polycultural story</w:t>
      </w:r>
      <w:r w:rsidRPr="001C3ED4">
        <w:rPr>
          <w:rFonts w:ascii="Times New Roman" w:eastAsia="Times New Roman" w:hAnsi="Times New Roman" w:cs="Times New Roman"/>
          <w:sz w:val="16"/>
          <w:lang w:eastAsia="zh-CN"/>
        </w:rPr>
        <w:t xml:space="preserve"> on liminal abjection </w:t>
      </w:r>
      <w:r w:rsidRPr="001C3ED4">
        <w:rPr>
          <w:rFonts w:ascii="Times New Roman" w:eastAsia="Times New Roman" w:hAnsi="Times New Roman" w:cs="Times New Roman"/>
          <w:sz w:val="24"/>
          <w:u w:val="single"/>
          <w:lang w:eastAsia="zh-CN"/>
        </w:rPr>
        <w:t>to add to the greater Asian American communal narrative.</w:t>
      </w:r>
      <w:r w:rsidRPr="001C3ED4">
        <w:rPr>
          <w:rFonts w:ascii="Times New Roman" w:eastAsia="Times New Roman" w:hAnsi="Times New Roman" w:cs="Times New Roman"/>
          <w:sz w:val="16"/>
          <w:lang w:eastAsia="zh-CN"/>
        </w:rPr>
        <w:t xml:space="preserve"> The performance took place on April 6th and 7th where an anonymous theatrical survey was conducted at the conclusion of each show. Please see appendix for the sample questionnaire. </w:t>
      </w:r>
      <w:r w:rsidRPr="001C3ED4">
        <w:rPr>
          <w:rFonts w:ascii="Times New Roman" w:eastAsia="Times New Roman" w:hAnsi="Times New Roman" w:cs="Times New Roman"/>
          <w:sz w:val="24"/>
          <w:u w:val="single"/>
          <w:lang w:eastAsia="zh-CN"/>
        </w:rPr>
        <w:t>The Asian American demographic is a marginalized subgroup in the United States subjected to colonial legacy, Western cultural hegemony, and cultural/political othering. The Asian American identity is shaped by the “model minority” and “perpetual foreigner” stereotype as well as discursive sexuality and nationalism</w:t>
      </w:r>
      <w:r w:rsidRPr="001C3ED4">
        <w:rPr>
          <w:rFonts w:ascii="Times New Roman" w:eastAsia="Times New Roman" w:hAnsi="Times New Roman" w:cs="Times New Roman"/>
          <w:sz w:val="16"/>
          <w:lang w:eastAsia="zh-CN"/>
        </w:rPr>
        <w:t xml:space="preserve"> (Wu, 18). The </w:t>
      </w:r>
      <w:r w:rsidRPr="001C3ED4">
        <w:rPr>
          <w:rFonts w:ascii="Times New Roman" w:eastAsia="Times New Roman" w:hAnsi="Times New Roman" w:cs="Times New Roman"/>
          <w:sz w:val="24"/>
          <w:u w:val="single"/>
          <w:lang w:eastAsia="zh-CN"/>
        </w:rPr>
        <w:t>model minority construct touches on the idea of a desirable working and middle class immigrant community whose hard work ethic and humble ambition allow for upward socio-economic mobility and integration into Western society</w:t>
      </w:r>
      <w:r w:rsidRPr="001C3ED4">
        <w:rPr>
          <w:rFonts w:ascii="Times New Roman" w:eastAsia="Times New Roman" w:hAnsi="Times New Roman" w:cs="Times New Roman"/>
          <w:sz w:val="16"/>
          <w:lang w:eastAsia="zh-CN"/>
        </w:rPr>
        <w:t xml:space="preserve">. </w:t>
      </w:r>
      <w:r w:rsidRPr="001C3ED4">
        <w:rPr>
          <w:rFonts w:ascii="Times New Roman" w:eastAsia="Times New Roman" w:hAnsi="Times New Roman" w:cs="Times New Roman"/>
          <w:sz w:val="24"/>
          <w:u w:val="single"/>
          <w:lang w:eastAsia="zh-CN"/>
        </w:rPr>
        <w:t>This model minority myth is problematic as it grossly oversimplifies the diversity of the Asian American community</w:t>
      </w:r>
      <w:r w:rsidRPr="001C3ED4">
        <w:rPr>
          <w:rFonts w:ascii="Times New Roman" w:eastAsia="Times New Roman" w:hAnsi="Times New Roman" w:cs="Times New Roman"/>
          <w:sz w:val="16"/>
          <w:lang w:eastAsia="zh-CN"/>
        </w:rPr>
        <w:t xml:space="preserve">. In addition, </w:t>
      </w:r>
      <w:r w:rsidRPr="001C3ED4">
        <w:rPr>
          <w:rFonts w:ascii="Times New Roman" w:eastAsia="Times New Roman" w:hAnsi="Times New Roman" w:cs="Times New Roman"/>
          <w:sz w:val="24"/>
          <w:u w:val="single"/>
          <w:lang w:eastAsia="zh-CN"/>
        </w:rPr>
        <w:t>the myth allows for Asian Americans to be pit against other minorities in the United States as the successful minority group</w:t>
      </w:r>
      <w:r w:rsidRPr="001C3ED4">
        <w:rPr>
          <w:rFonts w:ascii="Times New Roman" w:eastAsia="Times New Roman" w:hAnsi="Times New Roman" w:cs="Times New Roman"/>
          <w:sz w:val="16"/>
          <w:lang w:eastAsia="zh-CN"/>
        </w:rPr>
        <w:t xml:space="preserve">. Asian Americans thereby become a racial buffer group where </w:t>
      </w:r>
      <w:r w:rsidRPr="001C3ED4">
        <w:rPr>
          <w:rFonts w:ascii="Times New Roman" w:eastAsia="Times New Roman" w:hAnsi="Times New Roman" w:cs="Times New Roman"/>
          <w:sz w:val="24"/>
          <w:u w:val="single"/>
          <w:lang w:eastAsia="zh-CN"/>
        </w:rPr>
        <w:t xml:space="preserve">their experiences of racial discrimination are denied based upon their ‘success’ </w:t>
      </w:r>
      <w:r w:rsidRPr="001C3ED4">
        <w:rPr>
          <w:rFonts w:ascii="Times New Roman" w:eastAsia="Times New Roman" w:hAnsi="Times New Roman" w:cs="Times New Roman"/>
          <w:sz w:val="16"/>
          <w:lang w:eastAsia="zh-CN"/>
        </w:rPr>
        <w:t xml:space="preserve">(Wu, 49). One respondent wrote in their post-show survey: “I heard a story from a black friend advocating for racial bias response to [William and Mary President Taylor] Reveley and he told them…“well you don’t normally think of Asians as being victims of racism””. The comment questions the validity and existence of racial discrimination which Asian Americans face on the William and Mary campus as well as in Western society as a whole. </w:t>
      </w:r>
      <w:r w:rsidRPr="001C3ED4">
        <w:rPr>
          <w:rFonts w:ascii="Times New Roman" w:eastAsia="Times New Roman" w:hAnsi="Times New Roman" w:cs="Times New Roman"/>
          <w:sz w:val="24"/>
          <w:u w:val="single"/>
          <w:lang w:eastAsia="zh-CN"/>
        </w:rPr>
        <w:t>I address this myth and misconception in my performance</w:t>
      </w:r>
      <w:r w:rsidRPr="001C3ED4">
        <w:rPr>
          <w:rFonts w:ascii="Times New Roman" w:eastAsia="Times New Roman" w:hAnsi="Times New Roman" w:cs="Times New Roman"/>
          <w:sz w:val="16"/>
          <w:lang w:eastAsia="zh-CN"/>
        </w:rPr>
        <w:t xml:space="preserve">. </w:t>
      </w:r>
      <w:r w:rsidRPr="001C3ED4">
        <w:rPr>
          <w:rFonts w:ascii="Times New Roman" w:eastAsia="Times New Roman" w:hAnsi="Times New Roman" w:cs="Times New Roman"/>
          <w:sz w:val="24"/>
          <w:u w:val="single"/>
          <w:lang w:eastAsia="zh-CN"/>
        </w:rPr>
        <w:t>The ambiguity implicit in the statement also reflects the “perpetual foreigner syndrome” whereas Asian Americans are inextricably tied to Asia and do not fit within the American racial paradigm</w:t>
      </w:r>
      <w:r w:rsidRPr="001C3ED4">
        <w:rPr>
          <w:rFonts w:ascii="Times New Roman" w:eastAsia="Times New Roman" w:hAnsi="Times New Roman" w:cs="Times New Roman"/>
          <w:sz w:val="16"/>
          <w:lang w:eastAsia="zh-CN"/>
        </w:rPr>
        <w:t xml:space="preserve"> (Wu, 87). One respondent wrote: </w:t>
      </w:r>
      <w:r w:rsidRPr="001C3ED4">
        <w:rPr>
          <w:rFonts w:ascii="Times New Roman" w:eastAsia="Times New Roman" w:hAnsi="Times New Roman" w:cs="Times New Roman"/>
          <w:sz w:val="24"/>
          <w:u w:val="single"/>
          <w:lang w:eastAsia="zh-CN"/>
        </w:rPr>
        <w:t>“In the struggle to reconcile Asianness and Americanness…People see me for my race, but criticize me when I bring it up.” This response suggests that Asian Americans are stuck in a liminal space where if they strongly identify with their Asian heritage they are perceived as foreign. Even if they identify more strongly as ‘American’ they are still seen as outsiders and ostracized by society</w:t>
      </w:r>
      <w:r w:rsidRPr="001C3ED4">
        <w:rPr>
          <w:rFonts w:ascii="Times New Roman" w:eastAsia="Times New Roman" w:hAnsi="Times New Roman" w:cs="Times New Roman"/>
          <w:sz w:val="16"/>
          <w:lang w:eastAsia="zh-CN"/>
        </w:rPr>
        <w:t xml:space="preserve">. </w:t>
      </w:r>
      <w:r w:rsidRPr="001C3ED4">
        <w:rPr>
          <w:rFonts w:ascii="Times New Roman" w:eastAsia="Times New Roman" w:hAnsi="Times New Roman" w:cs="Times New Roman"/>
          <w:sz w:val="24"/>
          <w:u w:val="single"/>
          <w:lang w:eastAsia="zh-CN"/>
        </w:rPr>
        <w:t>If Asian Americans adopt a bicultural identity, they remain in this infinite state of flux of fitting in, standing out, and never belonging. This outsider syndrome justifies the denial of Asian American civil rights and posits the idea that Asian Americans cannot be loyal to the United States based solely on heritage and race</w:t>
      </w:r>
      <w:r w:rsidRPr="001C3ED4">
        <w:rPr>
          <w:rFonts w:ascii="Times New Roman" w:eastAsia="Times New Roman" w:hAnsi="Times New Roman" w:cs="Times New Roman"/>
          <w:sz w:val="16"/>
          <w:lang w:eastAsia="zh-CN"/>
        </w:rPr>
        <w:t xml:space="preserve">. Cultural </w:t>
      </w:r>
      <w:r w:rsidRPr="001C3ED4">
        <w:rPr>
          <w:rFonts w:ascii="Times New Roman" w:eastAsia="Times New Roman" w:hAnsi="Times New Roman" w:cs="Times New Roman"/>
          <w:sz w:val="24"/>
          <w:u w:val="single"/>
          <w:lang w:eastAsia="zh-CN"/>
        </w:rPr>
        <w:t>representations of Asian Americans in American pop culture has been (in)visible:</w:t>
      </w:r>
      <w:r w:rsidRPr="001C3ED4">
        <w:rPr>
          <w:rFonts w:ascii="Times New Roman" w:eastAsia="Times New Roman" w:hAnsi="Times New Roman" w:cs="Times New Roman"/>
          <w:sz w:val="16"/>
          <w:lang w:eastAsia="zh-CN"/>
        </w:rPr>
        <w:t xml:space="preserve"> either reifyin stereotyped constructs or opposing the dominant discourse for Asian Americans. </w:t>
      </w:r>
      <w:r w:rsidRPr="001C3ED4">
        <w:rPr>
          <w:rFonts w:ascii="Times New Roman" w:eastAsia="Times New Roman" w:hAnsi="Times New Roman" w:cs="Times New Roman"/>
          <w:sz w:val="24"/>
          <w:u w:val="single"/>
          <w:lang w:eastAsia="zh-CN"/>
        </w:rPr>
        <w:t>Coming Out Asian American, deconstructs both “model minority” and “perpetual foreigner” myths while simultaneously critiquing the greater cultural underrepresentation and misrepresentation of Asian Americans</w:t>
      </w:r>
      <w:r w:rsidRPr="001C3ED4">
        <w:rPr>
          <w:rFonts w:ascii="Times New Roman" w:eastAsia="Times New Roman" w:hAnsi="Times New Roman" w:cs="Times New Roman"/>
          <w:sz w:val="16"/>
          <w:lang w:eastAsia="zh-CN"/>
        </w:rPr>
        <w:t xml:space="preserve"> in America. In Coming Out Asian American</w:t>
      </w:r>
      <w:r w:rsidRPr="001C3ED4">
        <w:rPr>
          <w:rFonts w:ascii="Times New Roman" w:eastAsia="Times New Roman" w:hAnsi="Times New Roman" w:cs="Times New Roman"/>
          <w:sz w:val="24"/>
          <w:u w:val="single"/>
          <w:lang w:eastAsia="zh-CN"/>
        </w:rPr>
        <w:t>, the term “Chinaman” among many other racial slurs is used to mark Asian Americans of many, different ethnicities as “fundamentally different from (and inferior to) a “norm,” as politically and biologically not-“American””</w:t>
      </w:r>
      <w:r w:rsidRPr="001C3ED4">
        <w:rPr>
          <w:rFonts w:ascii="Times New Roman" w:eastAsia="Times New Roman" w:hAnsi="Times New Roman" w:cs="Times New Roman"/>
          <w:sz w:val="16"/>
          <w:lang w:eastAsia="zh-CN"/>
        </w:rPr>
        <w:t xml:space="preserve"> (Hsu, 9; Shimakawa, 2). </w:t>
      </w:r>
      <w:r w:rsidRPr="001C3ED4">
        <w:rPr>
          <w:rFonts w:ascii="Times New Roman" w:eastAsia="Times New Roman" w:hAnsi="Times New Roman" w:cs="Times New Roman"/>
          <w:sz w:val="24"/>
          <w:u w:val="single"/>
          <w:lang w:eastAsia="zh-CN"/>
        </w:rPr>
        <w:t>Asian American is a “panethnic, self-identified political and social coalition/identity” that was created in response to “anti-Asian hostility” historically</w:t>
      </w:r>
      <w:r w:rsidRPr="001C3ED4">
        <w:rPr>
          <w:rFonts w:ascii="Times New Roman" w:eastAsia="Times New Roman" w:hAnsi="Times New Roman" w:cs="Times New Roman"/>
          <w:sz w:val="16"/>
          <w:lang w:eastAsia="zh-CN"/>
        </w:rPr>
        <w:t xml:space="preserve"> (Shimakawa, 2). The choosing of the term Asian American rather than the subcategory of Diasporic Tawainese-Chinese American was an intentional choice in the titling of my play to continue to reinvent and rekindle the political term in actively (re)creating and challenging this polycultural, liminal, and transnational “imagined community” (Anderson, 140). Due to the political and cultural abjection of Asian Americans within America, </w:t>
      </w:r>
      <w:r w:rsidRPr="001C3ED4">
        <w:rPr>
          <w:rFonts w:ascii="Times New Roman" w:eastAsia="Times New Roman" w:hAnsi="Times New Roman" w:cs="Times New Roman"/>
          <w:sz w:val="24"/>
          <w:u w:val="single"/>
          <w:lang w:eastAsia="zh-CN"/>
        </w:rPr>
        <w:t>the collective term, Asian American, operates as a counter-monument standing against the oppressive forces governing American society. In this sense, the construct, Asian American, can be seen as “a self-reflexive term rather than a normative one…positioned to critique the effects of the various configurations of power and knowledge through which the term comes to have meaning”</w:t>
      </w:r>
      <w:r w:rsidRPr="001C3ED4">
        <w:rPr>
          <w:rFonts w:ascii="Times New Roman" w:eastAsia="Times New Roman" w:hAnsi="Times New Roman" w:cs="Times New Roman"/>
          <w:sz w:val="16"/>
          <w:lang w:eastAsia="zh-CN"/>
        </w:rPr>
        <w:t xml:space="preserve"> (Nguyen, 5). In Coming Out Asian American, </w:t>
      </w:r>
      <w:r w:rsidRPr="001C3ED4">
        <w:rPr>
          <w:rFonts w:ascii="Times New Roman" w:eastAsia="Times New Roman" w:hAnsi="Times New Roman" w:cs="Times New Roman"/>
          <w:sz w:val="24"/>
          <w:u w:val="single"/>
          <w:lang w:eastAsia="zh-CN"/>
        </w:rPr>
        <w:t>the lines: “instead of that dichotomy, there should just be infinite stages of “is” and/or states of being. This is me” challenge the fixity of constructs governing Asian America, names, stereotypes, etc. while bringing attention to the hegemonic powers creating and perpetuating these limiting dichotomies and definitions</w:t>
      </w:r>
      <w:r w:rsidRPr="001C3ED4">
        <w:rPr>
          <w:rFonts w:ascii="Times New Roman" w:eastAsia="Times New Roman" w:hAnsi="Times New Roman" w:cs="Times New Roman"/>
          <w:sz w:val="16"/>
          <w:lang w:eastAsia="zh-CN"/>
        </w:rPr>
        <w:t xml:space="preserve"> (Hsu, 22 Jonathon Hsu 13). </w:t>
      </w:r>
      <w:r w:rsidRPr="001C3ED4">
        <w:rPr>
          <w:rFonts w:ascii="Times New Roman" w:eastAsia="Times New Roman" w:hAnsi="Times New Roman" w:cs="Times New Roman"/>
          <w:sz w:val="24"/>
          <w:u w:val="single"/>
          <w:lang w:eastAsia="zh-CN"/>
        </w:rPr>
        <w:t xml:space="preserve">Asian American abjection is necessary for the continuity of the normative, white American hegemonic discourse. </w:t>
      </w:r>
      <w:r w:rsidRPr="001C3ED4">
        <w:rPr>
          <w:rFonts w:ascii="Times New Roman" w:eastAsia="Times New Roman" w:hAnsi="Times New Roman" w:cs="Times New Roman"/>
          <w:sz w:val="16"/>
          <w:lang w:eastAsia="zh-CN"/>
        </w:rPr>
        <w:t xml:space="preserve">Karen Shimakawa uses Julie Kristeva’s concept of abjection to argue that Asian Americans are the necessary other within the American national body, where the </w:t>
      </w:r>
      <w:r w:rsidRPr="001C3ED4">
        <w:rPr>
          <w:rFonts w:ascii="Times New Roman" w:eastAsia="Times New Roman" w:hAnsi="Times New Roman" w:cs="Times New Roman"/>
          <w:sz w:val="24"/>
          <w:u w:val="single"/>
          <w:lang w:eastAsia="zh-CN"/>
        </w:rPr>
        <w:t>Asian American body as a visual construct in theater and performance is able to subversively undermine the “paradigm of abjection</w:t>
      </w:r>
      <w:r w:rsidRPr="001C3ED4">
        <w:rPr>
          <w:rFonts w:ascii="Times New Roman" w:eastAsia="Times New Roman" w:hAnsi="Times New Roman" w:cs="Times New Roman"/>
          <w:sz w:val="16"/>
          <w:lang w:eastAsia="zh-CN"/>
        </w:rPr>
        <w:t xml:space="preserve">” (Shimakawa, 3). </w:t>
      </w:r>
      <w:r w:rsidRPr="001C3ED4">
        <w:rPr>
          <w:rFonts w:ascii="Times New Roman" w:eastAsia="Times New Roman" w:hAnsi="Times New Roman" w:cs="Times New Roman"/>
          <w:sz w:val="24"/>
          <w:u w:val="single"/>
          <w:lang w:eastAsia="zh-CN"/>
        </w:rPr>
        <w:t>Abjection is</w:t>
      </w:r>
      <w:r w:rsidRPr="001C3ED4">
        <w:rPr>
          <w:rFonts w:ascii="Times New Roman" w:eastAsia="Times New Roman" w:hAnsi="Times New Roman" w:cs="Times New Roman"/>
          <w:sz w:val="16"/>
          <w:lang w:eastAsia="zh-CN"/>
        </w:rPr>
        <w:t xml:space="preserve"> described as </w:t>
      </w:r>
      <w:r w:rsidRPr="001C3ED4">
        <w:rPr>
          <w:rFonts w:ascii="Times New Roman" w:eastAsia="Times New Roman" w:hAnsi="Times New Roman" w:cs="Times New Roman"/>
          <w:sz w:val="24"/>
          <w:u w:val="single"/>
          <w:lang w:eastAsia="zh-CN"/>
        </w:rPr>
        <w:t>the “movement between enacted by and on Asian Americans…that marks the boundaries of Asian American cultural</w:t>
      </w:r>
      <w:r w:rsidRPr="001C3ED4">
        <w:rPr>
          <w:rFonts w:ascii="Times New Roman" w:eastAsia="Times New Roman" w:hAnsi="Times New Roman" w:cs="Times New Roman"/>
          <w:sz w:val="16"/>
          <w:lang w:eastAsia="zh-CN"/>
        </w:rPr>
        <w:t xml:space="preserve"> (and sometimes legal) </w:t>
      </w:r>
      <w:r w:rsidRPr="001C3ED4">
        <w:rPr>
          <w:rFonts w:ascii="Times New Roman" w:eastAsia="Times New Roman" w:hAnsi="Times New Roman" w:cs="Times New Roman"/>
          <w:sz w:val="24"/>
          <w:u w:val="single"/>
          <w:lang w:eastAsia="zh-CN"/>
        </w:rPr>
        <w:t>citizenship</w:t>
      </w:r>
      <w:r w:rsidRPr="001C3ED4">
        <w:rPr>
          <w:rFonts w:ascii="Times New Roman" w:eastAsia="Times New Roman" w:hAnsi="Times New Roman" w:cs="Times New Roman"/>
          <w:sz w:val="16"/>
          <w:lang w:eastAsia="zh-CN"/>
        </w:rPr>
        <w:t>...</w:t>
      </w:r>
      <w:r w:rsidRPr="001C3ED4">
        <w:rPr>
          <w:rFonts w:ascii="Times New Roman" w:eastAsia="Times New Roman" w:hAnsi="Times New Roman" w:cs="Times New Roman"/>
          <w:sz w:val="24"/>
          <w:u w:val="single"/>
          <w:lang w:eastAsia="zh-CN"/>
        </w:rPr>
        <w:t xml:space="preserve">occupying the seemingly contradictory, yet functionally essential, position of constituent element and radical other” </w:t>
      </w:r>
      <w:r w:rsidRPr="001C3ED4">
        <w:rPr>
          <w:rFonts w:ascii="Times New Roman" w:eastAsia="Times New Roman" w:hAnsi="Times New Roman" w:cs="Times New Roman"/>
          <w:sz w:val="16"/>
          <w:lang w:eastAsia="zh-CN"/>
        </w:rPr>
        <w:t xml:space="preserve">(Shimakawa, 3). The discursive </w:t>
      </w:r>
      <w:r w:rsidRPr="001C3ED4">
        <w:rPr>
          <w:rFonts w:ascii="Times New Roman" w:eastAsia="Times New Roman" w:hAnsi="Times New Roman" w:cs="Times New Roman"/>
          <w:sz w:val="24"/>
          <w:u w:val="single"/>
          <w:lang w:eastAsia="zh-CN"/>
        </w:rPr>
        <w:t>Asian American identity is politicized and performative through the manifested image of the racialized body onstage challenging the (in)visibility, (in/ex)clusion, and acceptance of the Asian American experience</w:t>
      </w:r>
      <w:r w:rsidRPr="001C3ED4">
        <w:rPr>
          <w:rFonts w:ascii="Times New Roman" w:eastAsia="Times New Roman" w:hAnsi="Times New Roman" w:cs="Times New Roman"/>
          <w:sz w:val="16"/>
          <w:lang w:eastAsia="zh-CN"/>
        </w:rPr>
        <w:t xml:space="preserve"> through deracinated time and space. In Coming Out Asian American, </w:t>
      </w:r>
      <w:r w:rsidRPr="001C3ED4">
        <w:rPr>
          <w:rFonts w:ascii="Times New Roman" w:eastAsia="Times New Roman" w:hAnsi="Times New Roman" w:cs="Times New Roman"/>
          <w:sz w:val="24"/>
          <w:u w:val="single"/>
          <w:lang w:eastAsia="zh-CN"/>
        </w:rPr>
        <w:t xml:space="preserve">my Asian American body is a site for continual cultural and historical exchange. </w:t>
      </w:r>
      <w:r w:rsidRPr="001C3ED4">
        <w:rPr>
          <w:rFonts w:ascii="Times New Roman" w:eastAsia="Times New Roman" w:hAnsi="Times New Roman" w:cs="Times New Roman"/>
          <w:sz w:val="16"/>
          <w:lang w:eastAsia="zh-CN"/>
        </w:rPr>
        <w:t xml:space="preserve">The taking off of my clothes in the performance is not only structurally symbolic of the increasingly deeper sharing of my struggles and anxiety with the audience, but also a personal exploration of the most vulnerable, human, and secretive parts of myself. My half naked body acts as a subversive agent in challenging the cultural constructs, affective meanings, and expectations surrounding the bared skin of the Asian American male body. </w:t>
      </w:r>
      <w:r w:rsidRPr="001C3ED4">
        <w:rPr>
          <w:rFonts w:ascii="Times New Roman" w:eastAsia="Times New Roman" w:hAnsi="Times New Roman" w:cs="Times New Roman"/>
          <w:sz w:val="24"/>
          <w:u w:val="single"/>
          <w:lang w:eastAsia="zh-CN"/>
        </w:rPr>
        <w:t xml:space="preserve">Affect is a “nonconscious experience of intensity…the body’s way of preparing itself for action in a given circumstance </w:t>
      </w:r>
      <w:r w:rsidRPr="001C3ED4">
        <w:rPr>
          <w:rFonts w:ascii="Times New Roman" w:eastAsia="Times New Roman" w:hAnsi="Times New Roman" w:cs="Times New Roman"/>
          <w:sz w:val="16"/>
          <w:lang w:eastAsia="zh-CN"/>
        </w:rPr>
        <w:t xml:space="preserve">by adding a quantitative dimension of intensity to the quality of an experience” (Shouse). </w:t>
      </w:r>
      <w:r w:rsidRPr="001C3ED4">
        <w:rPr>
          <w:rFonts w:ascii="Times New Roman" w:eastAsia="Times New Roman" w:hAnsi="Times New Roman" w:cs="Times New Roman"/>
          <w:sz w:val="24"/>
          <w:u w:val="single"/>
          <w:lang w:eastAsia="zh-CN"/>
        </w:rPr>
        <w:t>The body of the Asian American male has a history of being “violently marked, displaced, exploited, and managed” in the West</w:t>
      </w:r>
      <w:r w:rsidRPr="001C3ED4">
        <w:rPr>
          <w:rFonts w:ascii="Times New Roman" w:eastAsia="Times New Roman" w:hAnsi="Times New Roman" w:cs="Times New Roman"/>
          <w:sz w:val="16"/>
          <w:lang w:eastAsia="zh-CN"/>
        </w:rPr>
        <w:t xml:space="preserve"> (Park, 29). The </w:t>
      </w:r>
      <w:r w:rsidRPr="001C3ED4">
        <w:rPr>
          <w:rFonts w:ascii="Times New Roman" w:eastAsia="Times New Roman" w:hAnsi="Times New Roman" w:cs="Times New Roman"/>
          <w:sz w:val="24"/>
          <w:u w:val="single"/>
          <w:lang w:eastAsia="zh-CN"/>
        </w:rPr>
        <w:t>transnational meanings and legacies attached to my abject body are displayed in my bridging of two geographic locations and cultures as a hyphenated, bicultural individual. The words of my script are animated in its manifestation through my physical body during performance; simultaneously deconstructing and destabilizing my liminal abjection</w:t>
      </w:r>
      <w:r w:rsidRPr="001C3ED4">
        <w:rPr>
          <w:rFonts w:ascii="Times New Roman" w:eastAsia="Times New Roman" w:hAnsi="Times New Roman" w:cs="Times New Roman"/>
          <w:sz w:val="16"/>
          <w:lang w:eastAsia="zh-CN"/>
        </w:rPr>
        <w:t xml:space="preserve">. Celine Parrenas Shimizu in Straightjacket Sexualities critically analyzes </w:t>
      </w:r>
      <w:r w:rsidRPr="001C3ED4">
        <w:rPr>
          <w:rFonts w:ascii="Times New Roman" w:eastAsia="Times New Roman" w:hAnsi="Times New Roman" w:cs="Times New Roman"/>
          <w:sz w:val="24"/>
          <w:u w:val="single"/>
          <w:lang w:eastAsia="zh-CN"/>
        </w:rPr>
        <w:t>the “arrested representations” on screen of the sexual and “racialized straightjacket” of Asian American men (Shimizu, 1-2). The “inaccurate assessment of asexuality, effeminacy” as emasculation refers to the “straightjacket sexuality” ascribed to “historic and contemporary engagements of Asian American masculinity”</w:t>
      </w:r>
      <w:r w:rsidRPr="001C3ED4">
        <w:rPr>
          <w:rFonts w:ascii="Times New Roman" w:eastAsia="Times New Roman" w:hAnsi="Times New Roman" w:cs="Times New Roman"/>
          <w:sz w:val="16"/>
          <w:lang w:eastAsia="zh-CN"/>
        </w:rPr>
        <w:t xml:space="preserve"> in U.S. popular culture (Shimizu, 3). How does one construct </w:t>
      </w:r>
      <w:r w:rsidRPr="001C3ED4">
        <w:rPr>
          <w:rFonts w:ascii="Times New Roman" w:eastAsia="Times New Roman" w:hAnsi="Times New Roman" w:cs="Times New Roman"/>
          <w:sz w:val="24"/>
          <w:u w:val="single"/>
          <w:lang w:eastAsia="zh-CN"/>
        </w:rPr>
        <w:t>“alternative racial, gender, and sexual identities that do not unwittingly reinforce whiteness and heteronormativity”</w:t>
      </w:r>
      <w:r w:rsidRPr="001C3ED4">
        <w:rPr>
          <w:rFonts w:ascii="Times New Roman" w:eastAsia="Times New Roman" w:hAnsi="Times New Roman" w:cs="Times New Roman"/>
          <w:sz w:val="16"/>
          <w:lang w:eastAsia="zh-CN"/>
        </w:rPr>
        <w:t xml:space="preserve"> (Suarez, 128)? </w:t>
      </w:r>
      <w:r w:rsidRPr="001C3ED4">
        <w:rPr>
          <w:rFonts w:ascii="Times New Roman" w:eastAsia="Times New Roman" w:hAnsi="Times New Roman" w:cs="Times New Roman"/>
          <w:sz w:val="24"/>
          <w:u w:val="single"/>
          <w:lang w:eastAsia="zh-CN"/>
        </w:rPr>
        <w:t>How can Asian American male subjectivity reframe masculinity and sexuality through performance without reaffirming “sexual heteronormativity and gendered hierarchy” circumscribed to the dominant discourse on “male power</w:t>
      </w:r>
      <w:r w:rsidRPr="001C3ED4">
        <w:rPr>
          <w:rFonts w:ascii="Times New Roman" w:eastAsia="Times New Roman" w:hAnsi="Times New Roman" w:cs="Times New Roman"/>
          <w:sz w:val="16"/>
          <w:lang w:eastAsia="zh-CN"/>
        </w:rPr>
        <w:t xml:space="preserve"> and privilege” (Shimizu, 2)? How can I reclaim and reconstruct my own masculinity in my solo performance without reifying the existing and dominant structures of power, sexuality, and masculinity</w:t>
      </w:r>
      <w:r w:rsidRPr="001C3ED4">
        <w:rPr>
          <w:rFonts w:ascii="Times New Roman" w:eastAsia="Times New Roman" w:hAnsi="Times New Roman" w:cs="Times New Roman"/>
          <w:sz w:val="24"/>
          <w:u w:val="single"/>
          <w:lang w:eastAsia="zh-CN"/>
        </w:rPr>
        <w:t>? Can Coming Out Asian American blur the discursive boundaries of gender and sexuality in demonstrating abject liminality</w:t>
      </w:r>
      <w:r w:rsidRPr="001C3ED4">
        <w:rPr>
          <w:rFonts w:ascii="Times New Roman" w:eastAsia="Times New Roman" w:hAnsi="Times New Roman" w:cs="Times New Roman"/>
          <w:sz w:val="16"/>
          <w:lang w:eastAsia="zh-CN"/>
        </w:rPr>
        <w:t>? In my play, Coming Out Asian American, I</w:t>
      </w:r>
      <w:r w:rsidRPr="001C3ED4">
        <w:rPr>
          <w:rFonts w:ascii="Times New Roman" w:eastAsia="Times New Roman" w:hAnsi="Times New Roman" w:cs="Times New Roman"/>
          <w:sz w:val="24"/>
          <w:u w:val="single"/>
          <w:lang w:eastAsia="zh-CN"/>
        </w:rPr>
        <w:t xml:space="preserve"> attempt to examine the racialized gender and sexuality of my Asian American body through the concept of “ethical manhood” governed by an awareness of “one’s position in a network of power relations”</w:t>
      </w:r>
      <w:r w:rsidRPr="001C3ED4">
        <w:rPr>
          <w:rFonts w:ascii="Times New Roman" w:eastAsia="Times New Roman" w:hAnsi="Times New Roman" w:cs="Times New Roman"/>
          <w:sz w:val="16"/>
          <w:lang w:eastAsia="zh-CN"/>
        </w:rPr>
        <w:t xml:space="preserve"> and exercising “responsibility in 24 Jonathon Hsu wielding and enduring power” (Shimizu, 9). Through the character of ‘Teflon Jon’, I wanted to “remap what is valued in our society” concerning masculinity in acknowledging “the presence of vulnerability” through self-reflective and self-reflexive questioning (Shimizu, 9). The ‘Teflon Jon’ persona functions to mock the macho “hegemonic manhood” constructs as well as the phallic “naturalized propensity for violence and physical power” of Western masculinity (Shimizu, 5- 6). When Teflon Jon states: “Cause you know, I’m tough right? Words can’t hurt me…but they did” he is critiquing the conflation of composure, toughness, and emotional control with the constructs of power, virility, masculinity (Hsu, 4). Shimizu mentions there needs to be “particular analysis of how privilege and power tensely intersect with subjugation and pain” within the revolving panoptic of “manhood, race, sexuality, and representation” (Shimizu, 8). I argue that Teflon Jon in his hyper-masculinity and subsequent disruption of said masculine, heteronormative discourses demonstrates how neo-ethical masculinity can be negotiated and reclaimed in a changing society by the liminal and abject Asian American male. In The Sacred Hoop, Paula Gunn Allen writes that “American Indian literature is never simply pure self-expression” but rather a constant exchange of knowledge and essence with one’s community through language (Allen, 55). “The ‘private soul at any public wall’ is a concept alien to American Indian thought” speaks to the idea that folklore and performance brings the individual into harmony with the greater community, humanity, and universe (Allen, 55). My play, </w:t>
      </w:r>
      <w:r w:rsidRPr="001C3ED4">
        <w:rPr>
          <w:rFonts w:ascii="Times New Roman" w:eastAsia="Times New Roman" w:hAnsi="Times New Roman" w:cs="Times New Roman"/>
          <w:sz w:val="24"/>
          <w:u w:val="single"/>
          <w:lang w:eastAsia="zh-CN"/>
        </w:rPr>
        <w:t>Coming Out Asian American is the sharing of my “singular being with that of the community” through artistry and performance</w:t>
      </w:r>
      <w:r w:rsidRPr="001C3ED4">
        <w:rPr>
          <w:rFonts w:ascii="Times New Roman" w:eastAsia="Times New Roman" w:hAnsi="Times New Roman" w:cs="Times New Roman"/>
          <w:sz w:val="16"/>
          <w:lang w:eastAsia="zh-CN"/>
        </w:rPr>
        <w:t xml:space="preserve"> (Allen, 55). </w:t>
      </w:r>
      <w:r w:rsidRPr="001C3ED4">
        <w:rPr>
          <w:rFonts w:ascii="Times New Roman" w:eastAsia="Times New Roman" w:hAnsi="Times New Roman" w:cs="Times New Roman"/>
          <w:sz w:val="24"/>
          <w:u w:val="single"/>
          <w:lang w:eastAsia="zh-CN"/>
        </w:rPr>
        <w:t>My story is one of many constituting the greater Asian American Pacific Islander community as a whole where “all parts of that whole are related to one another by virtue of their participation in the whole of being</w:t>
      </w:r>
      <w:r w:rsidRPr="001C3ED4">
        <w:rPr>
          <w:rFonts w:ascii="Times New Roman" w:eastAsia="Times New Roman" w:hAnsi="Times New Roman" w:cs="Times New Roman"/>
          <w:sz w:val="16"/>
          <w:lang w:eastAsia="zh-CN"/>
        </w:rPr>
        <w:t xml:space="preserve">” (Allen, 60). I hope 25 Jonathon Hsu that the </w:t>
      </w:r>
      <w:r w:rsidRPr="001C3ED4">
        <w:rPr>
          <w:rFonts w:ascii="Times New Roman" w:eastAsia="Times New Roman" w:hAnsi="Times New Roman" w:cs="Times New Roman"/>
          <w:sz w:val="24"/>
          <w:u w:val="single"/>
          <w:lang w:eastAsia="zh-CN"/>
        </w:rPr>
        <w:t>telling of my narrative can “create community and shared agency” in inspiring audience participants to share their own stories thereby enriching the greater communal narrative</w:t>
      </w:r>
      <w:r w:rsidRPr="001C3ED4">
        <w:rPr>
          <w:rFonts w:ascii="Times New Roman" w:eastAsia="Times New Roman" w:hAnsi="Times New Roman" w:cs="Times New Roman"/>
          <w:sz w:val="16"/>
          <w:lang w:eastAsia="zh-CN"/>
        </w:rPr>
        <w:t xml:space="preserve"> (Miller, xxiii). The overwhelmingly positive, supportive, and constructive responses I received from my theatrical survey indicated that there exists a community with these shared experiences. </w:t>
      </w:r>
      <w:r w:rsidRPr="00A01670">
        <w:rPr>
          <w:rFonts w:ascii="Times New Roman" w:eastAsia="Times New Roman" w:hAnsi="Times New Roman" w:cs="Times New Roman"/>
          <w:sz w:val="24"/>
          <w:u w:val="single"/>
          <w:lang w:eastAsia="zh-CN"/>
        </w:rPr>
        <w:t>In the prologue of Coming Out Asian American,</w:t>
      </w:r>
      <w:r w:rsidRPr="00A01670">
        <w:rPr>
          <w:rFonts w:ascii="Times New Roman" w:eastAsia="Times New Roman" w:hAnsi="Times New Roman" w:cs="Times New Roman"/>
          <w:sz w:val="16"/>
          <w:lang w:eastAsia="zh-CN"/>
        </w:rPr>
        <w:t xml:space="preserve"> the character Xiao Jiangshi states: “</w:t>
      </w:r>
      <w:r w:rsidRPr="00A01670">
        <w:rPr>
          <w:rFonts w:ascii="Times New Roman" w:eastAsia="Times New Roman" w:hAnsi="Times New Roman" w:cs="Times New Roman"/>
          <w:sz w:val="24"/>
          <w:u w:val="single"/>
          <w:lang w:eastAsia="zh-CN"/>
        </w:rPr>
        <w:t>my story is for the fellow monsters out there looking for their likeness” suggesting that the Asian American identity is discursively formed from both the singular and the collective, fluid and constant, national and transnational experiences of the community and its individual members</w:t>
      </w:r>
      <w:r w:rsidRPr="00A01670">
        <w:rPr>
          <w:rFonts w:ascii="Times New Roman" w:eastAsia="Times New Roman" w:hAnsi="Times New Roman" w:cs="Times New Roman"/>
          <w:sz w:val="16"/>
          <w:lang w:eastAsia="zh-CN"/>
        </w:rPr>
        <w:t xml:space="preserve"> (Hsu, 3). </w:t>
      </w:r>
      <w:r w:rsidRPr="00A01670">
        <w:rPr>
          <w:rFonts w:ascii="Times New Roman" w:eastAsia="Times New Roman" w:hAnsi="Times New Roman" w:cs="Times New Roman"/>
          <w:sz w:val="24"/>
          <w:u w:val="single"/>
          <w:lang w:eastAsia="zh-CN"/>
        </w:rPr>
        <w:t>The telling of my story is liberating for me as well as my community because of the subversive act of adding to and critiquing the canons of Asian American and American popular culture</w:t>
      </w:r>
      <w:r w:rsidRPr="00A01670">
        <w:rPr>
          <w:rFonts w:ascii="Times New Roman" w:eastAsia="Times New Roman" w:hAnsi="Times New Roman" w:cs="Times New Roman"/>
          <w:sz w:val="16"/>
          <w:lang w:eastAsia="zh-CN"/>
        </w:rPr>
        <w:t xml:space="preserve">. I hope that my performance </w:t>
      </w:r>
      <w:r w:rsidRPr="00A01670">
        <w:rPr>
          <w:rFonts w:ascii="Times New Roman" w:eastAsia="Times New Roman" w:hAnsi="Times New Roman" w:cs="Times New Roman"/>
          <w:sz w:val="24"/>
          <w:u w:val="single"/>
          <w:lang w:eastAsia="zh-CN"/>
        </w:rPr>
        <w:t>will inspire other stories by expanding the greater the collective communal “consciousness</w:t>
      </w:r>
      <w:r w:rsidRPr="00A01670">
        <w:rPr>
          <w:rFonts w:ascii="Times New Roman" w:eastAsia="Times New Roman" w:hAnsi="Times New Roman" w:cs="Times New Roman"/>
          <w:sz w:val="16"/>
          <w:lang w:eastAsia="zh-CN"/>
        </w:rPr>
        <w:t xml:space="preserve">” (Allen, 62). </w:t>
      </w:r>
    </w:p>
    <w:p w14:paraId="44699201" w14:textId="77777777" w:rsidR="00967D7D" w:rsidRDefault="00967D7D" w:rsidP="00967D7D">
      <w:pPr>
        <w:pStyle w:val="Heading4"/>
        <w:rPr>
          <w:rStyle w:val="StyleUnderline"/>
          <w:sz w:val="26"/>
          <w:u w:val="none"/>
        </w:rPr>
      </w:pPr>
      <w:r w:rsidRPr="005A7BE1">
        <w:rPr>
          <w:rStyle w:val="StyleUnderline"/>
          <w:sz w:val="26"/>
          <w:u w:val="none"/>
        </w:rPr>
        <w:t>Change must come from the bottom – top down solutions to the results of colonialism only serve to solidify hierarchical systems of control whereby those in power pacify resistance and remain in power through liberal reform</w:t>
      </w:r>
    </w:p>
    <w:p w14:paraId="211303D6" w14:textId="77777777" w:rsidR="00967D7D" w:rsidRPr="004A3730" w:rsidRDefault="00967D7D" w:rsidP="00967D7D">
      <w:pPr>
        <w:rPr>
          <w:b/>
          <w:bCs/>
          <w:sz w:val="26"/>
        </w:rPr>
      </w:pPr>
      <w:r>
        <w:rPr>
          <w:rStyle w:val="Style13ptBold"/>
        </w:rPr>
        <w:t xml:space="preserve">McDowell 9 </w:t>
      </w:r>
      <w:r w:rsidRPr="002F2F8A">
        <w:t xml:space="preserve">(John D, Professor of Theology and Director of Research, University of Divinity, Melbourne, October 2009, “Edward Said on Orientalism: Knowledge as Power,” </w:t>
      </w:r>
      <w:hyperlink r:id="rId15" w:history="1">
        <w:r w:rsidRPr="002F2F8A">
          <w:t>http://www.oocities.org/johnnymcdowell/papers/short_papers-Edward_Said_Orientalism.html)</w:t>
        </w:r>
      </w:hyperlink>
      <w:r w:rsidRPr="002F2F8A">
        <w:t xml:space="preserve"> AL</w:t>
      </w:r>
      <w:r>
        <w:t xml:space="preserve"> </w:t>
      </w:r>
    </w:p>
    <w:p w14:paraId="7186E98D" w14:textId="77777777" w:rsidR="00967D7D" w:rsidRPr="000C6608" w:rsidRDefault="00967D7D" w:rsidP="00967D7D">
      <w:pPr>
        <w:rPr>
          <w:sz w:val="14"/>
        </w:rPr>
      </w:pPr>
      <w:r w:rsidRPr="000C6608">
        <w:rPr>
          <w:rStyle w:val="StyleUnderline"/>
          <w:sz w:val="14"/>
          <w:u w:val="none"/>
        </w:rPr>
        <w:t xml:space="preserve">the literary-cultural establishment as a whole has declared the serious study of imperialism and culture off-limits. For Orientalism begins one up directly against that question – that is, to realizing that </w:t>
      </w:r>
      <w:r w:rsidRPr="005F7524">
        <w:rPr>
          <w:rStyle w:val="StyleUnderline"/>
        </w:rPr>
        <w:t>political imperialism governs an entire field of study, imagination, and scholarly institutions – in such a way as to make its avoidance an intellectual and historical impossibility</w:t>
      </w:r>
      <w:r w:rsidRPr="000C6608">
        <w:rPr>
          <w:rStyle w:val="StyleUnderline"/>
          <w:sz w:val="14"/>
          <w:u w:val="none"/>
        </w:rPr>
        <w:t xml:space="preserve">. Yet there will always remain the perennial escape mechanism of saying that a literary scholar, a philosopher, for example, are trained in literature and philosophy respectively, not in politics or ideological analysis. </w:t>
      </w:r>
      <w:r w:rsidRPr="005F7524">
        <w:rPr>
          <w:rStyle w:val="StyleUnderline"/>
        </w:rPr>
        <w:t>In other words, the specialist argument can work quite effectively to block the larger and, in my opinion, the more intellectually serious perspective</w:t>
      </w:r>
      <w:r w:rsidRPr="000C6608">
        <w:rPr>
          <w:rStyle w:val="StyleUnderline"/>
          <w:sz w:val="14"/>
          <w:u w:val="none"/>
        </w:rPr>
        <w:t xml:space="preserve">. This passage weaves a rich tapestry of suggestion and possibility, all the more important for the fact </w:t>
      </w:r>
      <w:r w:rsidRPr="005F7524">
        <w:rPr>
          <w:rStyle w:val="StyleUnderline"/>
        </w:rPr>
        <w:t>that Said challenges the exclusion of certain potentially disruptive voices in the conversation. Orientalism, he maintains, is a discourse freighted with unacknowledged assumptions, assumptions that are culturally specific</w:t>
      </w:r>
      <w:r w:rsidRPr="000C6608">
        <w:rPr>
          <w:rStyle w:val="StyleUnderline"/>
          <w:sz w:val="14"/>
          <w:u w:val="none"/>
        </w:rPr>
        <w:t xml:space="preserve"> (belonging to the descriptions made by the western European imperial powers of the C19th and early C20th</w:t>
      </w:r>
      <w:r w:rsidRPr="005F7524">
        <w:rPr>
          <w:rStyle w:val="StyleUnderline"/>
        </w:rPr>
        <w:t>), that are imperialist</w:t>
      </w:r>
      <w:r w:rsidRPr="000C6608">
        <w:rPr>
          <w:rStyle w:val="StyleUnderline"/>
          <w:sz w:val="14"/>
          <w:u w:val="none"/>
        </w:rPr>
        <w:t xml:space="preserve"> (imposing a descriptive vision upon others, albeit in the main it is countenanced by the latter rather than violently imposed upon them, a program of ideological pacification that largely accounts for its durability), </w:t>
      </w:r>
      <w:r w:rsidRPr="005F7524">
        <w:rPr>
          <w:rStyle w:val="StyleUnderline"/>
        </w:rPr>
        <w:t>that derive from and subsequently enhance a positional privileging</w:t>
      </w:r>
      <w:r w:rsidRPr="000C6608">
        <w:rPr>
          <w:rStyle w:val="StyleUnderline"/>
          <w:sz w:val="14"/>
          <w:u w:val="none"/>
        </w:rPr>
        <w:t xml:space="preserve"> (the European imperial powers ‘civilise’ ‘primitive’ or under-developed regions), </w:t>
      </w:r>
      <w:r w:rsidRPr="005F7524">
        <w:rPr>
          <w:rStyle w:val="StyleUnderline"/>
        </w:rPr>
        <w:t>that are naturalised and therefore exist in a state of denial with regard to the constructed nature of these assumptions</w:t>
      </w:r>
      <w:r w:rsidRPr="000C6608">
        <w:rPr>
          <w:rStyle w:val="StyleUnderline"/>
          <w:sz w:val="14"/>
          <w:u w:val="none"/>
        </w:rPr>
        <w:t xml:space="preserve"> (naturalising ideologies, Terry Eagleton acknowledges, can admit only that ideology is something other people have), </w:t>
      </w:r>
      <w:r w:rsidRPr="005F7524">
        <w:rPr>
          <w:rStyle w:val="StyleUnderline"/>
        </w:rPr>
        <w:t>that reinforce compartmentalisation and therefore resist possibilities of genuine cultural and social exchange, and that are practically determinative (creative of certain possibilities for the shape of policy-making</w:t>
      </w:r>
      <w:r w:rsidRPr="000C6608">
        <w:rPr>
          <w:rStyle w:val="StyleUnderline"/>
          <w:sz w:val="14"/>
          <w:u w:val="none"/>
        </w:rPr>
        <w:t xml:space="preserve">). This is a fruitful ideology not only in that it produces new sets of possibilities for acting, but also reinforces itself by producing an exclusive way for thinking. So Said declares that Orientalism’s power and effectiveness … everywhere remind the reader that henceforth in order to get at the Orient he must pass through the learned grids and codes provided by the Orientalist. </w:t>
      </w:r>
      <w:r w:rsidRPr="00BE595B">
        <w:rPr>
          <w:rStyle w:val="StyleUnderline"/>
        </w:rPr>
        <w:t>Not only is the Orient accommodated to the moral exigencies of Western Christianity; it is also circumscribed by a series of attitudes and judgments that send the Western mind, not first to Oriental sources for correction and verification, but rather to other Orientalist sources for correction and verification, but rather to other Orientalist works. … For the Orient</w:t>
      </w:r>
      <w:r w:rsidRPr="000C6608">
        <w:rPr>
          <w:rStyle w:val="StyleUnderline"/>
          <w:sz w:val="14"/>
          <w:u w:val="none"/>
        </w:rPr>
        <w:t xml:space="preserve"> (‘out there’ towards the East) </w:t>
      </w:r>
      <w:r w:rsidRPr="00BE595B">
        <w:rPr>
          <w:rStyle w:val="StyleUnderline"/>
        </w:rPr>
        <w:t>is corrected, even penalized, for lying outside the boundaries of European society, ‘our’ world; the Orient is thus Orientalized</w:t>
      </w:r>
      <w:r w:rsidRPr="000C6608">
        <w:rPr>
          <w:rStyle w:val="StyleUnderline"/>
          <w:sz w:val="14"/>
          <w:u w:val="none"/>
        </w:rPr>
        <w:t xml:space="preserve">, a process that not only marks the Orients as the province of the Orientalist but also forces the uninitiated Western reader to accept Orientalist codifications (like d’Herbelot’s alphabetized Bibliothèque) as the true Orient. Truth, in short, becomes a function of learned judgment, not of the material itself, which in time seems to owe even its existence to the Orientalist. Furthermore, defining the good and its flourishing for the subjugated culture lies not in its own hands. Lord Cromer, Britain’s colonial governor of Egypt, gives expression to this perspective in the early twentieth century: [T]he first question is to consider what these people … themselves think is best in their own interests …. But it is essential that each special issue should be decided mainly with reference to what, by the light of Western knowledge and experience tempered by local considerations, we conscientiously think is best for the subject race, without any real or supposed advantage which may accrue to England as a nation, or – as is more frequently the case – to the special interests represented by some one or more influential classes of Englishmen. ‘Our’ rule is for ‘their’ betterment. This is displayed in Arthur James Balfour’s House of Commons’ speech of 13th June 1910: I think that experience show that they [the Egyptians] have got under it far better government [the imperial British] than in the whole history of the world they ever had before, and which not only is a benefit to them, but is undoubtedly a benefit to the whole of the civilised West. … We are in Egypt not merely for the sake of the Egyptians, though we are there for their sake; we are there also for the sake of Europe at large. Balfour speaks then "of all the loss of which we have relieved the population and … all the benefits which we have given to them", and of Britain as exporting "our very best to these countries." </w:t>
      </w:r>
      <w:r w:rsidRPr="00BE595B">
        <w:rPr>
          <w:rStyle w:val="StyleUnderline"/>
        </w:rPr>
        <w:t>While far from seeking to create possibilities of exoneration for those involved "with this rather sordid experience of imperialism", what this nevertheless amounts to for Said is an account of modern European imperialism that cannot be susceptible to any easy demonisation through a "politics of blame</w:t>
      </w:r>
      <w:r w:rsidRPr="000C6608">
        <w:rPr>
          <w:rStyle w:val="StyleUnderline"/>
          <w:sz w:val="14"/>
          <w:u w:val="none"/>
        </w:rPr>
        <w:t xml:space="preserve">". </w:t>
      </w:r>
      <w:r w:rsidRPr="00BE595B">
        <w:rPr>
          <w:rStyle w:val="StyleUnderline"/>
        </w:rPr>
        <w:t>There is both the complicity of the subjugated in the imperialistic ideology and frequently the recognisable good intentions of the imperialists. As he argues elsewhere, modern empires are systematic enterprises, constantly reinvested</w:t>
      </w:r>
      <w:r w:rsidRPr="000C6608">
        <w:rPr>
          <w:rStyle w:val="StyleUnderline"/>
          <w:sz w:val="14"/>
          <w:u w:val="none"/>
        </w:rPr>
        <w:t xml:space="preserve">. They’re not simply arriving in a country, looting it and then leaving when the loot is exhausted. </w:t>
      </w:r>
      <w:r w:rsidRPr="00BE595B">
        <w:rPr>
          <w:rStyle w:val="StyleUnderline"/>
        </w:rPr>
        <w:t>And modern empire requires</w:t>
      </w:r>
      <w:r w:rsidRPr="000C6608">
        <w:rPr>
          <w:rStyle w:val="StyleUnderline"/>
          <w:sz w:val="14"/>
          <w:u w:val="none"/>
        </w:rPr>
        <w:t xml:space="preserve">, as Conrad said, </w:t>
      </w:r>
      <w:r w:rsidRPr="00BE595B">
        <w:rPr>
          <w:rStyle w:val="StyleUnderline"/>
        </w:rPr>
        <w:t>an idea of service, an idea of sacrifice, an idea of redemption.</w:t>
      </w:r>
      <w:r w:rsidRPr="000C6608">
        <w:rPr>
          <w:rStyle w:val="StyleUnderline"/>
          <w:sz w:val="14"/>
          <w:u w:val="none"/>
        </w:rPr>
        <w:t xml:space="preserve"> Out of this you get these great, massively reinforced notions of, for example, in the case of France, the ‘mission civilisatrice.’ </w:t>
      </w:r>
      <w:r w:rsidRPr="00BE595B">
        <w:rPr>
          <w:rStyle w:val="StyleUnderline"/>
        </w:rPr>
        <w:t xml:space="preserve">That we’re not there to benefit ourselves, we’re there for the sake of the natives … that these territories and peoples who beseech domination from us and that … without the English India [for instance] would fall into ruin. </w:t>
      </w:r>
      <w:r w:rsidRPr="000C6608">
        <w:rPr>
          <w:rStyle w:val="StyleUnderline"/>
          <w:sz w:val="14"/>
          <w:u w:val="none"/>
        </w:rPr>
        <w:t>There is a very real sense, then</w:t>
      </w:r>
      <w:r w:rsidRPr="00BE595B">
        <w:rPr>
          <w:rStyle w:val="StyleUnderline"/>
        </w:rPr>
        <w:t>, in which this form of imperialism not only insidiously affects and ‘creates’ those who are subjugated by it, but also manufactures the very people who serve it.</w:t>
      </w:r>
      <w:r>
        <w:rPr>
          <w:rStyle w:val="StyleUnderline"/>
        </w:rPr>
        <w:t xml:space="preserve"> </w:t>
      </w:r>
      <w:r w:rsidRPr="000C6608">
        <w:rPr>
          <w:sz w:val="14"/>
        </w:rPr>
        <w:t xml:space="preserve">Reflecting on the Orientalism of Joseph Conrad, Said observes that "in the end it was a form of universal corruption", a dangerous temptation to be employed of oneself or others. This entails, Said argues, that "Orientalism is – and does not simply represent – a considerable dimension of modern political-intellectual culture, and as such has less to do with the Orient than it does with ‘our’ world." Language itself is a highly organised and encoded system, and re-presents what is commonly circulated as ‘truth’, but truth as encoded and represented. Thus "Orientalism responded more to the culture that produced it than to its putative object, which was also produced by the West." In other words, while this ideology in some senses have a certain broad coherence with features of the world it purports to describe, it says significantly more about the world-views of its advocates. The world of the ‘Orient’ itself is largely rendered mute and thereby unable to resist or surprise the projects, images or mere descriptions devised for it. Abdel Malek annonces that On the level of the thematic, [the Orientalists] adopt an essentialist conception of the countries, nations and peoples of the Orient under study, a conception which expresses itself through a characterized ethnist typology … and will soon proceed with it towards racism. … One sees how much, from the eighteenth to the twentieth century, the hegemonism of possessing minorities, unveiled by Marx and Engels, and the anthropcentrism dismantled by Freud are accompanied by eurocentrism in the area of human and social sciences, and more particularly in those in direct relationship with non-European peoples. Listening to Strangers Developing such a critical perspective on all this is a feat made possible for Said by serious attention to particularity – to the particularity of those described by this discourse of Orientalism and those who do the describing. In particular, Said is attempting to open time for listening to a multiplicity of previously silenced voices, voices drowned out by the controlling masternarrative. This movement of giving a certain sight to those "blind to other histories" in itself, then, is a form of resistance. Consequently, resisting the discursive hegemony becomes, then, it should be added, a morally significant matter that is shaped by the construction of alternative visions or ways of telling the story that more comprehensively incorporate and retain the distinctiveness of these voices. Incorporating these voices into the dominating masternarrative is an analysis characterised by a certain exteriority to what it describes. Orientalism is premised upon exteriority, that is, on the fact that the Orientalist, poet or scholar, makes the Orient speak, describes the Orient, renders its mysteries plain for and to the West. … [And this is] a highly artificial enactment of what a non-Oriental has made into a symbol for the whole Orient. … </w:t>
      </w:r>
      <w:r w:rsidRPr="005A7BE1">
        <w:rPr>
          <w:rStyle w:val="StyleUnderline"/>
        </w:rPr>
        <w:t>The exteriority of the representation is always governed by some version of the truism that if the Orient could represent itself, it would; since it cannot, the representation does the job, for the West, and faute de mieux, for the poor Orient.</w:t>
      </w:r>
      <w:r w:rsidRPr="000C6608">
        <w:rPr>
          <w:sz w:val="14"/>
        </w:rPr>
        <w:t xml:space="preserve"> </w:t>
      </w:r>
      <w:r w:rsidRPr="005A7BE1">
        <w:rPr>
          <w:rStyle w:val="StyleUnderline"/>
        </w:rPr>
        <w:t>Consequently, the subverting morality of witness is a responsibility to open up the conversation in a way that resists the hegemony of monologue</w:t>
      </w:r>
      <w:r w:rsidRPr="000C6608">
        <w:rPr>
          <w:sz w:val="14"/>
        </w:rPr>
        <w:t xml:space="preserve"> (and indeed even ‘dialogue’, according to John Milbank). And it does so not for its own sake, as if suspicion is to give way to cynicism, but for the sake of better integration. </w:t>
      </w:r>
      <w:r w:rsidRPr="005A7BE1">
        <w:rPr>
          <w:rStyle w:val="StyleUnderline"/>
        </w:rPr>
        <w:t xml:space="preserve">What does need to be remembered is that the narratives of emancipation and enlightenment in their strongest form were also narratives of integration not separation, the stories of people who had been excluded from the main group but who were now fighting for a place in it. </w:t>
      </w:r>
      <w:r w:rsidRPr="000C6608">
        <w:rPr>
          <w:sz w:val="14"/>
        </w:rPr>
        <w:t xml:space="preserve">And if the old and habitual ideas of the min group were not flexible or generous enough to admit new groups, then these ideas need changing – a far better thing to do than reject the emerging groups. Moreover, as the initial lengthy citation from Said declares, subverting this hegemony imposed and adopted is a task broader than what is made possible in the agencies of politically-trained and ideology-analysts. </w:t>
      </w:r>
      <w:r w:rsidRPr="005A7BE1">
        <w:rPr>
          <w:rStyle w:val="StyleUnderline"/>
        </w:rPr>
        <w:t>It is of a piece with the responsibilities to tell well the stories of our lives and those of others who claim to speak in our place, that the contemporary proliferation of specialisms cannot release the so-called amateur from responsibility to probe, interrogate and imagine matters differently. This claim can be broken own into the following two broad claims: in the first place, the matter is much too ethically important to be left to specialists, and thus cannot properly be dealt with at the rather thin and distorting hermetic level of the ‘history of ideas’; and in the second place, even those identified as specialists are not free from the formative operation of special ‘interests’.</w:t>
      </w:r>
      <w:r w:rsidRPr="000C6608">
        <w:rPr>
          <w:sz w:val="14"/>
        </w:rPr>
        <w:t>.</w:t>
      </w:r>
    </w:p>
    <w:p w14:paraId="5FBACAFE" w14:textId="77777777" w:rsidR="00967D7D" w:rsidRPr="00A613B6" w:rsidRDefault="00967D7D" w:rsidP="00967D7D"/>
    <w:p w14:paraId="1C0A6D62" w14:textId="77777777" w:rsidR="00967D7D" w:rsidRDefault="00967D7D" w:rsidP="00967D7D">
      <w:pPr>
        <w:pStyle w:val="Heading1"/>
      </w:pPr>
      <w:r>
        <w:t>2AC</w:t>
      </w:r>
    </w:p>
    <w:p w14:paraId="57130CC9" w14:textId="77777777" w:rsidR="00967D7D" w:rsidRDefault="00967D7D" w:rsidP="00967D7D">
      <w:pPr>
        <w:pStyle w:val="Heading2"/>
      </w:pPr>
      <w:r>
        <w:t>Impacts</w:t>
      </w:r>
    </w:p>
    <w:p w14:paraId="10DE601A" w14:textId="77777777" w:rsidR="00967D7D" w:rsidRDefault="00967D7D" w:rsidP="00967D7D">
      <w:pPr>
        <w:pStyle w:val="Heading3"/>
      </w:pPr>
      <w:r>
        <w:t xml:space="preserve">Oppression of other minority groups </w:t>
      </w:r>
    </w:p>
    <w:p w14:paraId="3E197A32" w14:textId="77777777" w:rsidR="00967D7D" w:rsidRDefault="00967D7D" w:rsidP="00967D7D">
      <w:pPr>
        <w:pStyle w:val="Heading4"/>
      </w:pPr>
      <w:r>
        <w:t xml:space="preserve">Critical discussions of the MMM and its influences on the social perceptions on other races are key to avoiding racial wedge politics </w:t>
      </w:r>
    </w:p>
    <w:p w14:paraId="7271A534" w14:textId="77777777" w:rsidR="00967D7D" w:rsidRPr="006C5540" w:rsidRDefault="00967D7D" w:rsidP="00967D7D">
      <w:r>
        <w:rPr>
          <w:rStyle w:val="Style13ptBold"/>
        </w:rPr>
        <w:t>Poon et al 15</w:t>
      </w:r>
      <w:r w:rsidRPr="006C5540">
        <w:t xml:space="preserve"> (Oi Yan, an assistant professor of higher education in the School of Education, Loyola University Chicago, A Critical Review of the Model Minority Myth in Selected Literature on Asian Americans and Pacific Islanders in Higher Education, pg. </w:t>
      </w:r>
      <w:r>
        <w:t>23-24</w:t>
      </w:r>
      <w:r w:rsidRPr="006C5540">
        <w:t>) A</w:t>
      </w:r>
      <w:r>
        <w:t>X</w:t>
      </w:r>
      <w:r w:rsidRPr="006C5540">
        <w:t xml:space="preserve">Y </w:t>
      </w:r>
    </w:p>
    <w:p w14:paraId="0CDBC251" w14:textId="77777777" w:rsidR="00967D7D" w:rsidRPr="0056173D" w:rsidRDefault="00967D7D" w:rsidP="00967D7D">
      <w:pPr>
        <w:rPr>
          <w:b/>
          <w:u w:val="single"/>
        </w:rPr>
      </w:pPr>
      <w:r>
        <w:t xml:space="preserve">Not all comparative studies in this collection of literature engaged in critical perspectives. Though </w:t>
      </w:r>
      <w:r w:rsidRPr="0056173D">
        <w:rPr>
          <w:u w:val="single"/>
        </w:rPr>
        <w:t>the</w:t>
      </w:r>
      <w:r>
        <w:t xml:space="preserve"> MMM was not explicitly mentioned, Espenshade and Chung’s (2005) </w:t>
      </w:r>
      <w:r w:rsidRPr="0056173D">
        <w:rPr>
          <w:u w:val="single"/>
        </w:rPr>
        <w:t>statement, “Asian applicants are the biggest winners if race is no longer considered in admissions</w:t>
      </w:r>
      <w:r>
        <w:t xml:space="preserve">. Nearly four out of every five </w:t>
      </w:r>
      <w:r w:rsidRPr="0056173D">
        <w:rPr>
          <w:u w:val="single"/>
        </w:rPr>
        <w:t>places</w:t>
      </w:r>
      <w:r>
        <w:t xml:space="preserve"> in the admitted class </w:t>
      </w:r>
      <w:r w:rsidRPr="0056173D">
        <w:rPr>
          <w:u w:val="single"/>
        </w:rPr>
        <w:t>not taken by African-American and Hispanic students would be filled by Asians</w:t>
      </w:r>
      <w:r>
        <w:t xml:space="preserve">” (p. 298), </w:t>
      </w:r>
      <w:r w:rsidRPr="0056173D">
        <w:rPr>
          <w:b/>
          <w:u w:val="single"/>
        </w:rPr>
        <w:t>is a prime example of advancing color-blind racist ideology</w:t>
      </w:r>
      <w:r>
        <w:t xml:space="preserve">. This conclusion juxtaposes an Asian American high-achieving model minority against African Americans and Latinos, who are positioned as racial groups that are deficient of characteristics meriting elite admission. </w:t>
      </w:r>
      <w:r w:rsidRPr="0056173D">
        <w:rPr>
          <w:b/>
          <w:u w:val="single"/>
        </w:rPr>
        <w:t xml:space="preserve">Neglecting to account for multiple preferences and numerous factors in selective admission processes, the authors perpetuated a framework that maintains a system of White dominance. This case suggests that a lack of awareness or critical consciousness </w:t>
      </w:r>
      <w:r>
        <w:rPr>
          <w:b/>
          <w:u w:val="single"/>
        </w:rPr>
        <w:t>of the model minority con</w:t>
      </w:r>
      <w:r w:rsidRPr="0056173D">
        <w:rPr>
          <w:b/>
          <w:u w:val="single"/>
        </w:rPr>
        <w:t>cept can also lead to a reproduction of racial wedge politics</w:t>
      </w:r>
    </w:p>
    <w:p w14:paraId="65BA4BCE" w14:textId="77777777" w:rsidR="00967D7D" w:rsidRDefault="00967D7D" w:rsidP="00967D7D">
      <w:pPr>
        <w:pStyle w:val="Heading4"/>
      </w:pPr>
      <w:r>
        <w:t xml:space="preserve">Failure to diverge from a hegemonic framework of analysis precludes discussions of MMM’s insidious effects on other minority groups </w:t>
      </w:r>
    </w:p>
    <w:p w14:paraId="36FB0863" w14:textId="77777777" w:rsidR="00967D7D" w:rsidRPr="006C5540" w:rsidRDefault="00967D7D" w:rsidP="00967D7D">
      <w:pPr>
        <w:rPr>
          <w:rStyle w:val="Style13ptBold"/>
        </w:rPr>
      </w:pPr>
      <w:r>
        <w:rPr>
          <w:rStyle w:val="Style13ptBold"/>
        </w:rPr>
        <w:t xml:space="preserve">Poon et al 15 </w:t>
      </w:r>
      <w:r w:rsidRPr="006C5540">
        <w:t xml:space="preserve">(Oi Yan, an assistant professor of higher education in the School of Education, Loyola University Chicago, A Critical Review of the Model Minority Myth in Selected Literature on Asian Americans and Pacific Islanders in Higher Education, pg. </w:t>
      </w:r>
      <w:r>
        <w:t>19-21</w:t>
      </w:r>
      <w:r w:rsidRPr="006C5540">
        <w:t>) A</w:t>
      </w:r>
      <w:r>
        <w:t>X</w:t>
      </w:r>
      <w:r w:rsidRPr="006C5540">
        <w:t>Y</w:t>
      </w:r>
    </w:p>
    <w:p w14:paraId="577D7CAE" w14:textId="77777777" w:rsidR="00967D7D" w:rsidRDefault="00967D7D" w:rsidP="00967D7D">
      <w:pPr>
        <w:rPr>
          <w:u w:val="single"/>
        </w:rPr>
      </w:pPr>
      <w:r w:rsidRPr="001F1174">
        <w:rPr>
          <w:sz w:val="16"/>
        </w:rPr>
        <w:t xml:space="preserve">Slightly more than 10% of the authors in the reviewed literature used a critical definition of the MMM. These </w:t>
      </w:r>
      <w:r w:rsidRPr="005B5FD5">
        <w:rPr>
          <w:u w:val="single"/>
        </w:rPr>
        <w:t>critical presentations of the myth deconstructed ways that AAPI communities were subjugated to racial oppression</w:t>
      </w:r>
      <w:r w:rsidRPr="001F1174">
        <w:rPr>
          <w:sz w:val="16"/>
        </w:rPr>
        <w:t xml:space="preserve"> on their college campuses, </w:t>
      </w:r>
      <w:r w:rsidRPr="005B5FD5">
        <w:rPr>
          <w:u w:val="single"/>
        </w:rPr>
        <w:t>how systemic Whiteness was maintained, and AAPI communities were used in racial wedge politics.</w:t>
      </w:r>
      <w:r w:rsidRPr="001F1174">
        <w:rPr>
          <w:sz w:val="16"/>
        </w:rPr>
        <w:t xml:space="preserve"> Although some authors only addressed one aspect of the MMM (e.g., invisibility and silencing of AAPI experiences), each publication critically acknowledged how the MMM served to discipline other people of color and maintain White supremacy. In exploring contexts, public discourses, and policies in higher education, some publications identified the historicity of race and racism in higher education and its effects on the modern university regarding AANAPISI and affirmative action policies (Buenavista et al., 2009; CARE, 2008; Chang, 2000; Engberg &amp; Hurtado, 2011; Jung, 2012; S. J. Lee &amp; Kumashiro, 2005; S. S. Lee, 2006; Park, 2013). For example, S. S. Lee (2006) argued that the </w:t>
      </w:r>
      <w:r w:rsidRPr="005B5FD5">
        <w:rPr>
          <w:b/>
          <w:u w:val="single"/>
        </w:rPr>
        <w:t>MMM “serves as a particularly powerful rhetorical strategy for diverting resources away from race-conscious programs for African Americans and other minorities, and from de-legitimizing policies such as affirmative action</w:t>
      </w:r>
      <w:r w:rsidRPr="001F1174">
        <w:rPr>
          <w:sz w:val="16"/>
        </w:rPr>
        <w:t>” (p. 4). By examining higher education through a critical lens, S. J. Lee and Kumashiro (2005) highlighted the political implications of the MMM to counteract the civil rights advocacy, noting that “</w:t>
      </w:r>
      <w:r w:rsidRPr="005B5FD5">
        <w:rPr>
          <w:b/>
          <w:u w:val="single"/>
        </w:rPr>
        <w:t>the stereotype has been used as a political weapon against other marginalized groups of color . . . in order to silence charges of racial inequality</w:t>
      </w:r>
      <w:r w:rsidRPr="001F1174">
        <w:rPr>
          <w:sz w:val="16"/>
        </w:rPr>
        <w:t xml:space="preserve">” (p. xii). Furthering this body of literature, Park and Teranishi (2008) argued that the establishment of AANAPISI countered the MMM through a community-based racial repositioning of AAPIs. This contrasted with other AANAPISI scholarship reviewed that did not use a critical definition. </w:t>
      </w:r>
      <w:r w:rsidRPr="005B5FD5">
        <w:rPr>
          <w:u w:val="single"/>
        </w:rPr>
        <w:t>By resisting the</w:t>
      </w:r>
      <w:r w:rsidRPr="001F1174">
        <w:rPr>
          <w:sz w:val="16"/>
        </w:rPr>
        <w:t xml:space="preserve"> opportunity to counter the </w:t>
      </w:r>
      <w:r w:rsidRPr="005B5FD5">
        <w:rPr>
          <w:u w:val="single"/>
        </w:rPr>
        <w:t>MMM as a simplistic success narrative by presenting evidence of AAPI educational deficits,</w:t>
      </w:r>
      <w:r w:rsidRPr="001F1174">
        <w:rPr>
          <w:sz w:val="16"/>
        </w:rPr>
        <w:t xml:space="preserve"> they argued </w:t>
      </w:r>
      <w:r w:rsidRPr="005B5FD5">
        <w:rPr>
          <w:u w:val="single"/>
        </w:rPr>
        <w:t>that the creation of AANAPISI opens possibilities for advancing racial justice</w:t>
      </w:r>
      <w:r w:rsidRPr="001F1174">
        <w:rPr>
          <w:sz w:val="16"/>
        </w:rPr>
        <w:t xml:space="preserve"> and solidarity </w:t>
      </w:r>
      <w:r w:rsidRPr="005B5FD5">
        <w:rPr>
          <w:u w:val="single"/>
        </w:rPr>
        <w:t>by</w:t>
      </w:r>
      <w:r w:rsidRPr="001F1174">
        <w:rPr>
          <w:sz w:val="16"/>
        </w:rPr>
        <w:t xml:space="preserve"> explicitly </w:t>
      </w:r>
      <w:r w:rsidRPr="005B5FD5">
        <w:rPr>
          <w:u w:val="single"/>
        </w:rPr>
        <w:t xml:space="preserve">aligning AAPI interests with other communities of color </w:t>
      </w:r>
      <w:r w:rsidRPr="001F1174">
        <w:rPr>
          <w:sz w:val="16"/>
        </w:rPr>
        <w:t xml:space="preserve">in minority serving institution legislation. Chung Allred’s (2007) exploration of the racialization and positioning of </w:t>
      </w:r>
      <w:r w:rsidRPr="005B5FD5">
        <w:rPr>
          <w:u w:val="single"/>
        </w:rPr>
        <w:t>Asian Americans, as a racial mascot,</w:t>
      </w:r>
      <w:r w:rsidRPr="001F1174">
        <w:rPr>
          <w:sz w:val="16"/>
        </w:rPr>
        <w:t xml:space="preserve"> in relation to other racial groups </w:t>
      </w:r>
      <w:r w:rsidRPr="005B5FD5">
        <w:rPr>
          <w:u w:val="single"/>
        </w:rPr>
        <w:t>exhibited two key components in presenting a critical definition of MMM</w:t>
      </w:r>
      <w:r w:rsidRPr="001F1174">
        <w:rPr>
          <w:sz w:val="16"/>
        </w:rPr>
        <w:t xml:space="preserve">. It was one of the only texts in the college admissions literature to critically depict the destructive duality of the MMM on Asian Americans and </w:t>
      </w:r>
      <w:r w:rsidRPr="00CD168B">
        <w:rPr>
          <w:u w:val="single"/>
        </w:rPr>
        <w:t>the polarizing effect it has on degrading other minority groups</w:t>
      </w:r>
      <w:r w:rsidRPr="001F1174">
        <w:rPr>
          <w:sz w:val="16"/>
        </w:rPr>
        <w:t xml:space="preserve">, specifically African Americans. At the same time, Chung Allred (2007) contended that some disadvantaged AAPI populations, especially Pacific Islanders and Southeast Asian Americans, could benefit from affirmative action, and other more privileged Asian Americans could benefit in “distinct and discrete ways” (p. 58) from the end of affirmative action in admission practices. The author, therefore, cited a framework of educational deficits among Pacific Islanders and Southeast Asian Americans to argue against perceptions of universal high achievement among AAPIs and how some can benefit from affirmative action policies. Even though Chung Allred (2007) presented a critical definition of the MMM, the text simultaneously drew from a deficit lens to argue for the inclusion of some AAPIs in affirmative action programs. </w:t>
      </w:r>
      <w:r w:rsidRPr="00CD168B">
        <w:rPr>
          <w:u w:val="single"/>
        </w:rPr>
        <w:t>Therefore, scholarship using critical frameworks did not always avoid deficit thinking</w:t>
      </w:r>
      <w:r w:rsidRPr="001F1174">
        <w:rPr>
          <w:sz w:val="16"/>
        </w:rPr>
        <w:t xml:space="preserve">. A few authors presented critical definitions of the MMM when exploring the experiences of students. Inkelas (2003a) presented </w:t>
      </w:r>
      <w:r w:rsidRPr="00CD168B">
        <w:rPr>
          <w:u w:val="single"/>
        </w:rPr>
        <w:t>a critical framework of the MMM</w:t>
      </w:r>
      <w:r w:rsidRPr="001F1174">
        <w:rPr>
          <w:sz w:val="16"/>
        </w:rPr>
        <w:t xml:space="preserve"> in a </w:t>
      </w:r>
      <w:r w:rsidRPr="00CD168B">
        <w:rPr>
          <w:u w:val="single"/>
        </w:rPr>
        <w:t>study</w:t>
      </w:r>
      <w:r w:rsidRPr="001F1174">
        <w:rPr>
          <w:sz w:val="16"/>
        </w:rPr>
        <w:t xml:space="preserve"> on Asian American student perceptions of affirmative action. Applying a critical framework, the study </w:t>
      </w:r>
      <w:r w:rsidRPr="00CD168B">
        <w:rPr>
          <w:b/>
          <w:u w:val="single"/>
        </w:rPr>
        <w:t>found a troubling internalization of the model minority narrative among some Asian Americans who viewed other students of color as inferior, yet simultaneously felt threatened by a campus culture of Whiteness.</w:t>
      </w:r>
      <w:r w:rsidRPr="001F1174">
        <w:rPr>
          <w:sz w:val="16"/>
        </w:rPr>
        <w:t xml:space="preserve"> Similarly, Choi (2010) presented a critical conceptualization of the MMM in a study that highlighted </w:t>
      </w:r>
      <w:r w:rsidRPr="00CD168B">
        <w:rPr>
          <w:u w:val="single"/>
        </w:rPr>
        <w:t>the tendency of Asian American college students to adopt an uncritical and ahistorical understanding of the myth</w:t>
      </w:r>
      <w:r w:rsidRPr="001F1174">
        <w:rPr>
          <w:sz w:val="16"/>
        </w:rPr>
        <w:t xml:space="preserve">. The Asian American students in the study </w:t>
      </w:r>
      <w:r w:rsidRPr="00CD168B">
        <w:rPr>
          <w:u w:val="single"/>
        </w:rPr>
        <w:t>depicted the MMM as an all-encompassing negative racial stereotype of Asian Americans that portrayed the population as particularly socially awkward and nerdy</w:t>
      </w:r>
      <w:r w:rsidRPr="001F1174">
        <w:rPr>
          <w:sz w:val="16"/>
        </w:rPr>
        <w:t xml:space="preserve">. </w:t>
      </w:r>
      <w:r w:rsidRPr="00CD168B">
        <w:rPr>
          <w:b/>
          <w:u w:val="single"/>
        </w:rPr>
        <w:t>The study suggested that the MMM has come to take on new dimensions of meaning far from its sociohistorical conception, thereby obscuring a more critical and insightful public understanding of the MMM,</w:t>
      </w:r>
      <w:r w:rsidRPr="001F1174">
        <w:rPr>
          <w:sz w:val="16"/>
        </w:rPr>
        <w:t xml:space="preserve"> racial stratification, and race relations. The lack of critical awareness about the MMM’s insidious objectives among college students indicates the need for education about the racially divisive device. Some publications presented a critical definition of the MMM and chose to focus on one aspect of the MMM in combatting the deleterious effects of the stereotype. Buenavista (2013) deconstructed the MMM as an assumption of high achievement among Asian Americans used to denigrate other people of color and reify a system of White dominance. Buenavista (2013) also criticized how the MMM pits Asian Americans against other people of color in the discourse on undocumented immigrants in education. The application of critical definition of the MMM highlighted the dual effects of the myth. In their examination of graduate student experiences, Poon and Hune (2009) also </w:t>
      </w:r>
      <w:r w:rsidRPr="00CD168B">
        <w:rPr>
          <w:u w:val="single"/>
        </w:rPr>
        <w:t>presented a critical definition of the MMM. By offering nuanced portrayals of diverse AAPI graduate student experiences with racism in the academy, they demonstrated how the MMM silenced AAPIs in the process of maintaining systemic Whiteness.</w:t>
      </w:r>
      <w:r w:rsidRPr="001F1174">
        <w:rPr>
          <w:sz w:val="16"/>
        </w:rPr>
        <w:t xml:space="preserve"> These authors offered incisive, critical analyses of the MMM, bringing attention to the diverse and unique racialized experiences of AAPI students. Only a fraction of the literature reviewed applied the critical definition of the MMM. </w:t>
      </w:r>
      <w:r w:rsidRPr="00CD168B">
        <w:rPr>
          <w:b/>
          <w:u w:val="single"/>
        </w:rPr>
        <w:t>The lack of scholarship overall that employs a critical presentation of the MMM is concerning.</w:t>
      </w:r>
      <w:r w:rsidRPr="001F1174">
        <w:rPr>
          <w:sz w:val="16"/>
        </w:rPr>
        <w:t xml:space="preserve"> </w:t>
      </w:r>
      <w:r w:rsidRPr="00CD168B">
        <w:rPr>
          <w:u w:val="single"/>
        </w:rPr>
        <w:t>Scholarship that used critical perspectives of the MMM explored organizational, contextual, legal, and political aspects of race and higher education.</w:t>
      </w:r>
      <w:r w:rsidRPr="001F1174">
        <w:rPr>
          <w:sz w:val="16"/>
        </w:rPr>
        <w:t xml:space="preserve"> Unfortunately, few publications focusing on AAPI students, faculty, or staff presented critical interpretations of the MMM and its broader racist implications. This collection of literature highlighted </w:t>
      </w:r>
      <w:r w:rsidRPr="0056173D">
        <w:rPr>
          <w:u w:val="single"/>
        </w:rPr>
        <w:t>critical and asset-based perspectives in the study of AAPIs in higher education</w:t>
      </w:r>
      <w:r w:rsidRPr="001F1174">
        <w:rPr>
          <w:sz w:val="16"/>
        </w:rPr>
        <w:t xml:space="preserve">. Of notable importance, some </w:t>
      </w:r>
      <w:r w:rsidRPr="0056173D">
        <w:rPr>
          <w:u w:val="single"/>
        </w:rPr>
        <w:t>articulated ways in which AAPIs can advance their interests and combat systemic Whiteness and racism while in solidarity with other people of color</w:t>
      </w:r>
    </w:p>
    <w:p w14:paraId="0424FA54" w14:textId="77777777" w:rsidR="00967D7D" w:rsidRPr="0056173D" w:rsidRDefault="00967D7D" w:rsidP="00967D7D">
      <w:pPr>
        <w:rPr>
          <w:u w:val="single"/>
        </w:rPr>
      </w:pPr>
    </w:p>
    <w:p w14:paraId="19A41733" w14:textId="77777777" w:rsidR="00967D7D" w:rsidRPr="002A25F3" w:rsidRDefault="00967D7D" w:rsidP="00967D7D"/>
    <w:p w14:paraId="471AB939" w14:textId="77777777" w:rsidR="00967D7D" w:rsidRDefault="00967D7D" w:rsidP="00967D7D">
      <w:pPr>
        <w:pStyle w:val="Heading4"/>
      </w:pPr>
      <w:r>
        <w:t xml:space="preserve">A critical historical reframing of the MMM is uniquely key to countering the insidious implications of the myth on other minority groups </w:t>
      </w:r>
    </w:p>
    <w:p w14:paraId="6740944D" w14:textId="77777777" w:rsidR="00967D7D" w:rsidRPr="00817E04" w:rsidRDefault="00967D7D" w:rsidP="00967D7D">
      <w:pPr>
        <w:rPr>
          <w:rStyle w:val="Style13ptBold"/>
        </w:rPr>
      </w:pPr>
      <w:r>
        <w:rPr>
          <w:rStyle w:val="Style13ptBold"/>
        </w:rPr>
        <w:t xml:space="preserve">Poon et al 15 </w:t>
      </w:r>
      <w:r w:rsidRPr="006C5540">
        <w:t xml:space="preserve">(Oi Yan, an assistant professor of higher education in the School of Education, Loyola University Chicago, A Critical Review of the Model Minority Myth in Selected Literature on Asian Americans and Pacific Islanders in Higher Education, pg. </w:t>
      </w:r>
      <w:r>
        <w:t>5-6</w:t>
      </w:r>
      <w:r w:rsidRPr="006C5540">
        <w:t>) A</w:t>
      </w:r>
      <w:r>
        <w:t>X</w:t>
      </w:r>
      <w:r w:rsidRPr="006C5540">
        <w:t>Y</w:t>
      </w:r>
    </w:p>
    <w:p w14:paraId="33862A96" w14:textId="77777777" w:rsidR="00967D7D" w:rsidRPr="00F12634" w:rsidRDefault="00967D7D" w:rsidP="00967D7D">
      <w:pPr>
        <w:rPr>
          <w:sz w:val="16"/>
        </w:rPr>
      </w:pPr>
      <w:r w:rsidRPr="00F12634">
        <w:rPr>
          <w:sz w:val="16"/>
        </w:rPr>
        <w:t xml:space="preserve">The concepts of </w:t>
      </w:r>
      <w:r w:rsidRPr="00454BF5">
        <w:rPr>
          <w:u w:val="single"/>
        </w:rPr>
        <w:t xml:space="preserve">framing and reframing </w:t>
      </w:r>
      <w:r w:rsidRPr="00F12634">
        <w:rPr>
          <w:sz w:val="16"/>
        </w:rPr>
        <w:t xml:space="preserve">help further guide our analysis of the literature. According to Lakoff (2004), Frames are mental structures that shape the way we see the world. As a result, they </w:t>
      </w:r>
      <w:r w:rsidRPr="00454BF5">
        <w:rPr>
          <w:u w:val="single"/>
        </w:rPr>
        <w:t>shape the goals we seek, the plans we make, the way we act, and what counts as a good or bad outcome of our actions. I</w:t>
      </w:r>
      <w:r w:rsidRPr="00F12634">
        <w:rPr>
          <w:sz w:val="16"/>
        </w:rPr>
        <w:t xml:space="preserve">n politics, </w:t>
      </w:r>
      <w:r w:rsidRPr="00454BF5">
        <w:rPr>
          <w:u w:val="single"/>
        </w:rPr>
        <w:t>our frames shape our social policies and the institutions we form to carry out policies</w:t>
      </w:r>
      <w:r w:rsidRPr="00F12634">
        <w:rPr>
          <w:sz w:val="16"/>
        </w:rPr>
        <w:t xml:space="preserve">. To change our frames is to change all of this. </w:t>
      </w:r>
      <w:r w:rsidRPr="00454BF5">
        <w:rPr>
          <w:b/>
          <w:u w:val="single"/>
        </w:rPr>
        <w:t>Reframing is social change</w:t>
      </w:r>
      <w:r w:rsidRPr="00F12634">
        <w:rPr>
          <w:sz w:val="16"/>
        </w:rPr>
        <w:t xml:space="preserve">. . . . Reframing is changing the way the public sees the world. It is changing what counts as common sense. </w:t>
      </w:r>
      <w:r w:rsidRPr="00454BF5">
        <w:rPr>
          <w:b/>
          <w:u w:val="single"/>
        </w:rPr>
        <w:t>Because language activates frames, new language is required for new frames. Thinking differently requires speaking differently.</w:t>
      </w:r>
      <w:r w:rsidRPr="00F12634">
        <w:rPr>
          <w:sz w:val="16"/>
        </w:rPr>
        <w:t xml:space="preserve"> (p. xv) In other words, framing can determine how we identify, understand, and seek to address social problems (Kumashiro, 2008; Sexton, 2010). As a cognitive frame, </w:t>
      </w:r>
      <w:r w:rsidRPr="00454BF5">
        <w:rPr>
          <w:u w:val="single"/>
        </w:rPr>
        <w:t xml:space="preserve">the MMM organizes the public’s general interpretation of the role of Asian Americans within racial hierarchies and inequalities. </w:t>
      </w:r>
      <w:r w:rsidRPr="00F12634">
        <w:rPr>
          <w:sz w:val="16"/>
        </w:rPr>
        <w:t xml:space="preserve">Many scholars have identified the persistence of the MMM framing of AAPIs in public discourse as a key problem for this diverse population in higher education. Applying the concept of framing, in our analysis of literature, we were interested in the implications of the routine evocation of the MMM. How are research problems informed by scholarship that discusses, or does not mention, the MMM? A significant amount of research on AAPIs in higher education has sought to undermine the validity of the MMM by countering this hegemonic framework point for point. Much of this intended counterhegemonic work has assumed the logic of oppressive dominant frameworks like deficit thinking and has consequently reinforced hegemonic frames and systems. For example, some research that ahistorically defines the MMM as a stereotype of universal high academic achievement among AAPIs has focused attention on the deficiencies found among some AAPIs to counter the stereotype of universal high academic achievement among Asian Americans. This project of highlighting AAPI educational failure assumes, and advances, a deficit framework. As Willis (1977) explained, </w:t>
      </w:r>
      <w:r w:rsidRPr="00F12634">
        <w:rPr>
          <w:b/>
          <w:u w:val="single"/>
        </w:rPr>
        <w:t>projects of countering hegemonic ideas that do not also shift fundamental viewpoints can actually lead to unintentional bolstering of hegemonic ideology</w:t>
      </w:r>
      <w:r w:rsidRPr="00F12634">
        <w:rPr>
          <w:sz w:val="16"/>
        </w:rPr>
        <w:t xml:space="preserve">. In seeking to counter the MMM, </w:t>
      </w:r>
      <w:r w:rsidRPr="00F12634">
        <w:rPr>
          <w:u w:val="single"/>
        </w:rPr>
        <w:t xml:space="preserve">research that presents </w:t>
      </w:r>
      <w:r w:rsidRPr="00817E04">
        <w:rPr>
          <w:b/>
          <w:u w:val="single"/>
        </w:rPr>
        <w:t>ahistorical definitions of the myth ironically maintains the invisibility of the process of racial triangulation and reinforces deficit thinking</w:t>
      </w:r>
      <w:r w:rsidRPr="00F12634">
        <w:rPr>
          <w:sz w:val="16"/>
        </w:rPr>
        <w:t xml:space="preserve">. Other research has also highlighted the paradox of efforts in counterhegemonic frames that unintentionally reinforce oppressive structures. For example, K. Yeung, Stombler, and Wharton (2006) examined the attempt of gay men to challenge notions of hegemonic masculinity within the college fraternity world by establishing a fraternity for gay men. By adopting the traditional structure and characteristics of a fraternal organization, however, the fraternity and its members ended up inadvertently endorsing and reproducing aspects of hegemonic masculinity (K. Yeung et al., 2006). </w:t>
      </w:r>
      <w:r w:rsidRPr="00F12634">
        <w:rPr>
          <w:u w:val="single"/>
        </w:rPr>
        <w:t>Without a fundamental shift in the foundational understanding of the ways the MMM operates in higher education, research in this field will fall short of reframing</w:t>
      </w:r>
      <w:r w:rsidRPr="00F12634">
        <w:rPr>
          <w:sz w:val="16"/>
        </w:rPr>
        <w:t xml:space="preserve"> and advancing knowledge about AAPIs. </w:t>
      </w:r>
    </w:p>
    <w:p w14:paraId="3D1C8373" w14:textId="77777777" w:rsidR="00967D7D" w:rsidRDefault="00967D7D" w:rsidP="00967D7D">
      <w:pPr>
        <w:pStyle w:val="Heading4"/>
      </w:pPr>
      <w:r>
        <w:t xml:space="preserve">Only a historical analysis of the MMM can reveal the effects of the myth on recreating racial inequality </w:t>
      </w:r>
    </w:p>
    <w:p w14:paraId="09EBAD25" w14:textId="77777777" w:rsidR="00967D7D" w:rsidRPr="00817E04" w:rsidRDefault="00967D7D" w:rsidP="00967D7D">
      <w:pPr>
        <w:rPr>
          <w:rStyle w:val="Style13ptBold"/>
        </w:rPr>
      </w:pPr>
      <w:r>
        <w:rPr>
          <w:rStyle w:val="Style13ptBold"/>
        </w:rPr>
        <w:t xml:space="preserve">Poon et al 15 </w:t>
      </w:r>
      <w:r w:rsidRPr="006C5540">
        <w:t xml:space="preserve">(Oi Yan, an assistant professor of higher education in the School of Education, Loyola University Chicago, A Critical Review of the Model Minority Myth in Selected Literature on Asian Americans and Pacific Islanders in Higher Education, pg. </w:t>
      </w:r>
      <w:r>
        <w:t>2</w:t>
      </w:r>
      <w:r w:rsidRPr="006C5540">
        <w:t>) A</w:t>
      </w:r>
      <w:r>
        <w:t>X</w:t>
      </w:r>
      <w:r w:rsidRPr="006C5540">
        <w:t>Y</w:t>
      </w:r>
    </w:p>
    <w:p w14:paraId="315E1A2B" w14:textId="77777777" w:rsidR="00967D7D" w:rsidRPr="00671D3F" w:rsidRDefault="00967D7D" w:rsidP="00967D7D">
      <w:pPr>
        <w:rPr>
          <w:sz w:val="16"/>
        </w:rPr>
      </w:pPr>
      <w:r w:rsidRPr="00671D3F">
        <w:rPr>
          <w:sz w:val="16"/>
        </w:rPr>
        <w:t xml:space="preserve">Critically Examining Scholarly Evocations of the MMM Informed by CRT, we have constructed </w:t>
      </w:r>
      <w:r w:rsidRPr="00671D3F">
        <w:rPr>
          <w:u w:val="single"/>
        </w:rPr>
        <w:t xml:space="preserve">a historically grounded definition of the MMM </w:t>
      </w:r>
      <w:r w:rsidRPr="00671D3F">
        <w:rPr>
          <w:sz w:val="16"/>
        </w:rPr>
        <w:t xml:space="preserve">in this section, which </w:t>
      </w:r>
      <w:r w:rsidRPr="00671D3F">
        <w:rPr>
          <w:b/>
          <w:u w:val="single"/>
        </w:rPr>
        <w:t>draws attention to its primary purpose of reproducing color-blind ideology, anti-Black racism, and ultimately White dominance.</w:t>
      </w:r>
      <w:r w:rsidRPr="00671D3F">
        <w:rPr>
          <w:sz w:val="16"/>
        </w:rPr>
        <w:t xml:space="preserve"> In this literature review, we identified whether and how the texts evoked and defined the myth, comparing their definitions to the critical race definition of the MMM we have presented. We assumed that how texts engaged in and defined the MMM informed their conceptualization of the relationship between AAPIs, race, racism, and higher education, and thus how they approached studies on this population. We theorized that </w:t>
      </w:r>
      <w:r w:rsidRPr="00671D3F">
        <w:rPr>
          <w:u w:val="single"/>
        </w:rPr>
        <w:t>manuscripts</w:t>
      </w:r>
      <w:r w:rsidRPr="00671D3F">
        <w:rPr>
          <w:sz w:val="16"/>
        </w:rPr>
        <w:t xml:space="preserve"> that </w:t>
      </w:r>
      <w:r w:rsidRPr="00671D3F">
        <w:rPr>
          <w:u w:val="single"/>
        </w:rPr>
        <w:t>presented and intended to counter an ahistorical definition of the myth employed and unintentionally reinforced dominant oppressive frames like deficit thinking that contribute toward the reproduction of racial inequalities in education</w:t>
      </w:r>
      <w:r w:rsidRPr="00671D3F">
        <w:rPr>
          <w:sz w:val="16"/>
        </w:rPr>
        <w:t>. The next section discusses how we conducted our literature review with an interest in identifying the consequences of how various texts engaged with the MMM concept.</w:t>
      </w:r>
    </w:p>
    <w:p w14:paraId="021EA02B" w14:textId="77777777" w:rsidR="00967D7D" w:rsidRDefault="00967D7D" w:rsidP="00967D7D">
      <w:pPr>
        <w:pStyle w:val="Heading3"/>
      </w:pPr>
      <w:r>
        <w:t>Silencing Issues</w:t>
      </w:r>
    </w:p>
    <w:p w14:paraId="6BF33C1A" w14:textId="77777777" w:rsidR="00967D7D" w:rsidRPr="008112DA" w:rsidRDefault="00967D7D" w:rsidP="00967D7D">
      <w:pPr>
        <w:pStyle w:val="Heading4"/>
        <w:rPr>
          <w:rStyle w:val="Style13ptBold"/>
          <w:b/>
        </w:rPr>
      </w:pPr>
      <w:r>
        <w:rPr>
          <w:rStyle w:val="Style13ptBold"/>
        </w:rPr>
        <w:t xml:space="preserve">Construction of the Asian model minority silences them into exercising emotional restraint </w:t>
      </w:r>
    </w:p>
    <w:p w14:paraId="6D55B146" w14:textId="77777777" w:rsidR="00967D7D" w:rsidRDefault="00967D7D" w:rsidP="00967D7D">
      <w:pPr>
        <w:rPr>
          <w:rFonts w:eastAsia="Times New Roman"/>
        </w:rPr>
      </w:pPr>
      <w:r w:rsidRPr="00B8407D">
        <w:rPr>
          <w:rStyle w:val="Style13ptBold"/>
        </w:rPr>
        <w:t>Chao et al 13</w:t>
      </w:r>
      <w:r>
        <w:rPr>
          <w:rFonts w:eastAsia="Times New Roman"/>
        </w:rPr>
        <w:t xml:space="preserve"> (</w:t>
      </w:r>
      <w:r w:rsidRPr="00B8407D">
        <w:rPr>
          <w:rFonts w:eastAsia="Times New Roman"/>
        </w:rPr>
        <w:t>Melody</w:t>
      </w:r>
      <w:r>
        <w:rPr>
          <w:rFonts w:eastAsia="Times New Roman"/>
        </w:rPr>
        <w:t>, 2013, “</w:t>
      </w:r>
      <w:r w:rsidRPr="00B8407D">
        <w:rPr>
          <w:rFonts w:eastAsia="Times New Roman"/>
        </w:rPr>
        <w:t xml:space="preserve">The Model Minority as a Shared Reality and </w:t>
      </w:r>
      <w:r>
        <w:rPr>
          <w:rFonts w:eastAsia="Times New Roman"/>
        </w:rPr>
        <w:t xml:space="preserve">Its Implication for Interracial </w:t>
      </w:r>
      <w:r w:rsidRPr="00B8407D">
        <w:rPr>
          <w:rFonts w:eastAsia="Times New Roman"/>
        </w:rPr>
        <w:t>Perceptions</w:t>
      </w:r>
      <w:r>
        <w:rPr>
          <w:rFonts w:eastAsia="Times New Roman"/>
        </w:rPr>
        <w:t xml:space="preserve">”, </w:t>
      </w:r>
      <w:hyperlink r:id="rId16" w:history="1">
        <w:r w:rsidRPr="00B850BD">
          <w:rPr>
            <w:rStyle w:val="Hyperlink"/>
            <w:rFonts w:eastAsia="Times New Roman"/>
          </w:rPr>
          <w:t>https://www.ocf.berkeley.edu/~rascl/uploads/model_minority.pdf)</w:t>
        </w:r>
      </w:hyperlink>
      <w:r>
        <w:rPr>
          <w:rFonts w:eastAsia="Times New Roman"/>
        </w:rPr>
        <w:t xml:space="preserve"> HDS</w:t>
      </w:r>
    </w:p>
    <w:p w14:paraId="0B7EB6B4" w14:textId="77777777" w:rsidR="00967D7D" w:rsidRPr="00766FED" w:rsidRDefault="00967D7D" w:rsidP="00967D7D">
      <w:pPr>
        <w:rPr>
          <w:rFonts w:eastAsia="Times New Roman"/>
        </w:rPr>
      </w:pPr>
      <w:r>
        <w:rPr>
          <w:rFonts w:eastAsia="Times New Roman"/>
        </w:rPr>
        <w:t xml:space="preserve">Although the empirical evidence is limited thus far, there are conceptual reasons to believe that internalized model minority myth is related to intrapersonal values (emotional self-control and humility). Scholars have argued that the </w:t>
      </w:r>
      <w:r w:rsidRPr="008112DA">
        <w:rPr>
          <w:rFonts w:eastAsia="Times New Roman"/>
          <w:u w:val="single"/>
        </w:rPr>
        <w:t>model minority myth can result in Asian Americans being viewed as self- sufficient</w:t>
      </w:r>
      <w:r>
        <w:rPr>
          <w:rFonts w:eastAsia="Times New Roman"/>
        </w:rPr>
        <w:t xml:space="preserve"> (Suzuki, 2002) </w:t>
      </w:r>
      <w:r w:rsidRPr="008112DA">
        <w:rPr>
          <w:rFonts w:eastAsia="Times New Roman"/>
          <w:u w:val="single"/>
        </w:rPr>
        <w:t>and hesitant to “make waves”</w:t>
      </w:r>
      <w:r>
        <w:rPr>
          <w:rFonts w:eastAsia="Times New Roman"/>
        </w:rPr>
        <w:t xml:space="preserve"> (Danico &amp; Ng, 2004). Given these stereotypes, </w:t>
      </w:r>
      <w:r w:rsidRPr="008112DA">
        <w:rPr>
          <w:rFonts w:eastAsia="Times New Roman"/>
          <w:u w:val="single"/>
        </w:rPr>
        <w:t xml:space="preserve">the endorsement of the model minority myth may also lead to a greater endorsement of Asian values that are consistent with the image of the quiet, unassuming, and hardworking Asian American; arguably, the exercising of emotional restraint and demonstrating humility despite success reflect values that are congruent with the model minority myth. </w:t>
      </w:r>
      <w:r>
        <w:rPr>
          <w:rFonts w:eastAsia="Times New Roman"/>
        </w:rPr>
        <w:t xml:space="preserve">Partially consistent with this, Lee (1994), in an ethnography study of Asian American high school students, found that the pressure of </w:t>
      </w:r>
      <w:r w:rsidRPr="008112DA">
        <w:rPr>
          <w:rFonts w:eastAsia="Times New Roman"/>
          <w:u w:val="single"/>
        </w:rPr>
        <w:t>the model minority stereotype can manifest itself in reluctance to disclose their struggles to others.</w:t>
      </w:r>
      <w:r>
        <w:rPr>
          <w:rFonts w:eastAsia="Times New Roman"/>
        </w:rPr>
        <w:t xml:space="preserve"> Extending this finding, </w:t>
      </w:r>
      <w:r w:rsidRPr="008112DA">
        <w:rPr>
          <w:rFonts w:eastAsia="Times New Roman"/>
          <w:u w:val="single"/>
        </w:rPr>
        <w:t>emotional self-control – perhaps also a form of self-disclosure – may be frowned upon for those who endorse the model minority myth.</w:t>
      </w:r>
      <w:r>
        <w:rPr>
          <w:rFonts w:eastAsia="Times New Roman"/>
        </w:rPr>
        <w:t xml:space="preserve"> Consequently, we theorize that internalized model minority myth will be positively associated with Asian values. Intrapersonal values </w:t>
      </w:r>
      <w:r>
        <w:rPr>
          <w:rFonts w:eastAsia="Times New Roman"/>
        </w:rPr>
        <w:sym w:font="Symbol" w:char="F0E0"/>
      </w:r>
      <w:r>
        <w:rPr>
          <w:rFonts w:eastAsia="Times New Roman"/>
        </w:rPr>
        <w:t xml:space="preserve"> help-seeking attitudes</w:t>
      </w:r>
      <w:r w:rsidRPr="008112DA">
        <w:rPr>
          <w:rFonts w:eastAsia="Times New Roman"/>
          <w:u w:val="single"/>
        </w:rPr>
        <w:t xml:space="preserve">. Given that the ability to recognize and express feelings is a core value in therapy </w:t>
      </w:r>
      <w:r w:rsidRPr="008112DA">
        <w:rPr>
          <w:rFonts w:eastAsia="Times New Roman"/>
        </w:rPr>
        <w:t>(Bergin, 1991),</w:t>
      </w:r>
      <w:r w:rsidRPr="008112DA">
        <w:rPr>
          <w:rFonts w:eastAsia="Times New Roman"/>
          <w:u w:val="single"/>
        </w:rPr>
        <w:t xml:space="preserve"> the endorsement of emotional selfcontrol may lead one to view psychological services unfavorably</w:t>
      </w:r>
      <w:r>
        <w:rPr>
          <w:rFonts w:eastAsia="Times New Roman"/>
        </w:rPr>
        <w:t xml:space="preserve">. Likewise, because Western psychotherapy often encourages a focus on the self (Leong &amp; Lau, 2001), those endorsing humility as a value may find it unsettling to engage in such self-explorations. Consistent with these assertions, </w:t>
      </w:r>
      <w:r w:rsidRPr="008112DA">
        <w:rPr>
          <w:rFonts w:eastAsia="Times New Roman"/>
          <w:u w:val="single"/>
        </w:rPr>
        <w:t>both humility and emotional self-control have been inversely correlated with help-seeking attitudes of Asian Americans</w:t>
      </w:r>
      <w:r>
        <w:rPr>
          <w:rFonts w:eastAsia="Times New Roman"/>
        </w:rPr>
        <w:t xml:space="preserve"> (David, 2010; B. S. K. Kim. 2007), such that a greater endorsement of the intrapersonal values was correlated with less favorable attitudes toward psychological help. </w:t>
      </w:r>
    </w:p>
    <w:p w14:paraId="1733DD00" w14:textId="77777777" w:rsidR="00967D7D" w:rsidRDefault="00967D7D" w:rsidP="00967D7D">
      <w:pPr>
        <w:pStyle w:val="Heading4"/>
      </w:pPr>
      <w:r>
        <w:t>In assuming that all Asian Americans are the same, we don’t give fair education to any</w:t>
      </w:r>
    </w:p>
    <w:p w14:paraId="3BB21906" w14:textId="77777777" w:rsidR="00967D7D" w:rsidRPr="00F605A4" w:rsidRDefault="00967D7D" w:rsidP="00967D7D">
      <w:pPr>
        <w:rPr>
          <w:rFonts w:eastAsia="Times New Roman"/>
        </w:rPr>
      </w:pPr>
      <w:r>
        <w:rPr>
          <w:rFonts w:eastAsia="Times New Roman"/>
        </w:rPr>
        <w:t>Divoky 88 (Diane, November 1988, “</w:t>
      </w:r>
      <w:r w:rsidRPr="00F605A4">
        <w:rPr>
          <w:rFonts w:eastAsia="Times New Roman"/>
        </w:rPr>
        <w:t>The Model Minority Goes to School</w:t>
      </w:r>
      <w:r>
        <w:rPr>
          <w:rFonts w:eastAsia="Times New Roman"/>
        </w:rPr>
        <w:t>,” https://www.jstor.org/stable/pdf/20403855.pdf?refreqid=search%3Ab4e402a2710e1a3ed97ce4c1cce0b243) HDS</w:t>
      </w:r>
    </w:p>
    <w:p w14:paraId="3A76D4B8" w14:textId="77777777" w:rsidR="00967D7D" w:rsidRDefault="00967D7D" w:rsidP="00967D7D">
      <w:pPr>
        <w:rPr>
          <w:rFonts w:eastAsia="Times New Roman"/>
          <w:sz w:val="16"/>
        </w:rPr>
      </w:pPr>
      <w:r w:rsidRPr="00F846D1">
        <w:rPr>
          <w:rFonts w:eastAsia="Times New Roman"/>
          <w:u w:val="single"/>
        </w:rPr>
        <w:t>The success of Asian-American students has created a new stereotype - the 'Model minority in education. In assuming that all Asians are one people with similar educational needs, however, we give fair treatment to none</w:t>
      </w:r>
      <w:r w:rsidRPr="00F846D1">
        <w:rPr>
          <w:rFonts w:eastAsia="Times New Roman"/>
          <w:sz w:val="16"/>
        </w:rPr>
        <w:t xml:space="preserve">, Ms. Divoky wams. </w:t>
      </w:r>
      <w:r w:rsidRPr="00F605A4">
        <w:rPr>
          <w:rFonts w:eastAsia="Times New Roman"/>
          <w:sz w:val="16"/>
        </w:rPr>
        <w:t xml:space="preserve">A Vietnamese girl who immigrated to the U.S. when she was 13 described her family's attitude toward school. </w:t>
      </w:r>
      <w:r w:rsidRPr="00F846D1">
        <w:rPr>
          <w:rFonts w:eastAsia="Times New Roman"/>
          <w:u w:val="single"/>
        </w:rPr>
        <w:t>"Im the only one in my family who can read and write," she said, "and they think I'll be something successful. Sometimes I get angry about that and fear I won't be able to do well enough. I study and study over and over again, harder than the other kids. If I d</w:t>
      </w:r>
      <w:r>
        <w:rPr>
          <w:rFonts w:eastAsia="Times New Roman"/>
          <w:u w:val="single"/>
        </w:rPr>
        <w:t>on't get the best grade, my par</w:t>
      </w:r>
      <w:r w:rsidRPr="00F846D1">
        <w:rPr>
          <w:rFonts w:eastAsia="Times New Roman"/>
          <w:u w:val="single"/>
        </w:rPr>
        <w:t>ents get angry at me and tell me I should do better."</w:t>
      </w:r>
      <w:r w:rsidRPr="00F605A4">
        <w:rPr>
          <w:rFonts w:eastAsia="Times New Roman"/>
          <w:sz w:val="16"/>
        </w:rPr>
        <w:t xml:space="preserve">' </w:t>
      </w:r>
      <w:r w:rsidRPr="00F846D1">
        <w:rPr>
          <w:rFonts w:eastAsia="Times New Roman"/>
          <w:u w:val="single"/>
        </w:rPr>
        <w:t>Asian-Americans contradict our sense of the way racial minorities behave in American schools. Although they are of ten poor and sometimes troubled, these problems do not usually hamper their academic achievement. Because they sometimes challenge our finest American educational institutions and outstrip the brightest and the best students in them, we find Asian-American youngsters curious and sometimes threatening.</w:t>
      </w:r>
      <w:r w:rsidRPr="00F605A4">
        <w:rPr>
          <w:rFonts w:eastAsia="Times New Roman"/>
          <w:sz w:val="16"/>
        </w:rPr>
        <w:t xml:space="preserve">  The industry and diligence of Asian American students - old American vir- \ J tues -inspire us. </w:t>
      </w:r>
      <w:r w:rsidRPr="00F605A4">
        <w:rPr>
          <w:rFonts w:eastAsia="Times New Roman"/>
          <w:u w:val="single"/>
        </w:rPr>
        <w:t>We set Asian-Americans apart and coin represented minorities to describe those other racial groups, the ones that tend to perform poorly in school and fail to gain their proportion of places in institutions of higher education. The success of Asian-American stu dents has created a new stereotype - the "model minority" in education. Asian American students are the ones we see winning the coveted Westinghouse Sci ence Talent Search competition, gaining entry to prestigious private and public universities, and winning scholarships to our best conservatories of music. But too often we forget that those whose roots are in Asia are not necessarily alike; a recent ly arrived Hmong refugee has virtually nothing in common with an affluent Japanese-American student whose par ents were born and raised in the Midwest. In assuming that all Asians are one peo ple with similar educational needs, we give fair treatment to none.</w:t>
      </w:r>
      <w:r w:rsidRPr="00F605A4">
        <w:rPr>
          <w:rFonts w:eastAsia="Times New Roman"/>
          <w:sz w:val="16"/>
        </w:rPr>
        <w:t xml:space="preserve"> More than five million </w:t>
      </w:r>
      <w:r w:rsidRPr="00F605A4">
        <w:rPr>
          <w:rFonts w:eastAsia="Times New Roman"/>
          <w:u w:val="single"/>
        </w:rPr>
        <w:t>Asian-Ameri cans, our fastest-growing minority, now account for 2.1 % of the population</w:t>
      </w:r>
      <w:r w:rsidRPr="00F605A4">
        <w:rPr>
          <w:rFonts w:eastAsia="Times New Roman"/>
          <w:sz w:val="16"/>
        </w:rPr>
        <w:t xml:space="preserve">, up from 891,000 of two decades ago. The end of exclusionary immigration quotas in 1965 brought an influx of middle class professionals from Hong Kong, the Philippines, South Korea, and Taiwan. San Francisco's Chinatown became the largest concentration of ethnic Chinese outside China. </w:t>
      </w:r>
    </w:p>
    <w:p w14:paraId="7BCB7301" w14:textId="77777777" w:rsidR="00967D7D" w:rsidRPr="006F06CF" w:rsidRDefault="00967D7D" w:rsidP="00967D7D">
      <w:pPr>
        <w:pStyle w:val="Heading4"/>
      </w:pPr>
      <w:r>
        <w:t xml:space="preserve">The model minority myth prevents Asian Americans from seeking emotional help </w:t>
      </w:r>
    </w:p>
    <w:p w14:paraId="4707D73D" w14:textId="77777777" w:rsidR="00967D7D" w:rsidRPr="002C2F76" w:rsidRDefault="00967D7D" w:rsidP="00967D7D">
      <w:pPr>
        <w:rPr>
          <w:rFonts w:eastAsia="Times New Roman"/>
        </w:rPr>
      </w:pPr>
      <w:r w:rsidRPr="00D03082">
        <w:rPr>
          <w:rFonts w:eastAsia="Times New Roman"/>
        </w:rPr>
        <w:t>http://digitalcommons.spu.edu/cgi/viewcontent.cgi?article=1039&amp;context=works</w:t>
      </w:r>
    </w:p>
    <w:p w14:paraId="12D90BF7" w14:textId="77777777" w:rsidR="00967D7D" w:rsidRDefault="00967D7D" w:rsidP="00967D7D">
      <w:pPr>
        <w:rPr>
          <w:rFonts w:eastAsia="Times New Roman"/>
          <w:sz w:val="16"/>
        </w:rPr>
      </w:pPr>
      <w:r w:rsidRPr="006F06CF">
        <w:rPr>
          <w:rFonts w:eastAsia="Times New Roman"/>
          <w:sz w:val="16"/>
        </w:rPr>
        <w:t xml:space="preserve">These studies suggest that the relation between psychological outcomes and internalized model minority myth is an area worthy of research, but the current literature on this topic is relatively sparse (Yoo et al., 2010). </w:t>
      </w:r>
      <w:r w:rsidRPr="006F06CF">
        <w:rPr>
          <w:rFonts w:eastAsia="Times New Roman"/>
          <w:u w:val="single"/>
        </w:rPr>
        <w:t>The present study</w:t>
      </w:r>
      <w:r w:rsidRPr="006F06CF">
        <w:rPr>
          <w:rFonts w:eastAsia="Times New Roman"/>
          <w:sz w:val="16"/>
        </w:rPr>
        <w:t xml:space="preserve"> addresses this gap, by </w:t>
      </w:r>
      <w:r w:rsidRPr="006F06CF">
        <w:rPr>
          <w:rFonts w:eastAsia="Times New Roman"/>
          <w:u w:val="single"/>
        </w:rPr>
        <w:t>investigating internalized model minority myth and its relation to Asian American college students’ help-seeking attitudes.</w:t>
      </w:r>
      <w:r w:rsidRPr="006F06CF">
        <w:rPr>
          <w:rFonts w:eastAsia="Times New Roman"/>
          <w:sz w:val="16"/>
        </w:rPr>
        <w:t xml:space="preserve"> Scholars have argued that </w:t>
      </w:r>
      <w:r w:rsidRPr="006F06CF">
        <w:rPr>
          <w:rFonts w:eastAsia="Times New Roman"/>
          <w:u w:val="single"/>
        </w:rPr>
        <w:t>the pressure of the model minority stereotype can interfere with seeking help for emotional problems</w:t>
      </w:r>
      <w:r w:rsidRPr="006F06CF">
        <w:rPr>
          <w:rFonts w:eastAsia="Times New Roman"/>
          <w:sz w:val="16"/>
        </w:rPr>
        <w:t xml:space="preserve"> (Das, Kemp, &amp; Sharon, 1997), perhaps </w:t>
      </w:r>
      <w:r w:rsidRPr="006F06CF">
        <w:rPr>
          <w:rFonts w:eastAsia="Times New Roman"/>
          <w:u w:val="single"/>
        </w:rPr>
        <w:t>because Asian Americans are motivated to bury the issues that contradict the stereotype</w:t>
      </w:r>
      <w:r w:rsidRPr="006F06CF">
        <w:rPr>
          <w:rFonts w:eastAsia="Times New Roman"/>
          <w:sz w:val="16"/>
        </w:rPr>
        <w:t xml:space="preserve"> (Lee, Wong, &amp; Alvarez, 2007). However, little empirical literature exists on the relation between internalized model minority myth and help-seeking attitudes. </w:t>
      </w:r>
      <w:r w:rsidRPr="006F06CF">
        <w:rPr>
          <w:rFonts w:eastAsia="Times New Roman"/>
          <w:u w:val="single"/>
        </w:rPr>
        <w:t xml:space="preserve">A study found that the endorsement of positive Asian stereotypes by Asian American students was related to less favorable help-seeking attitudes </w:t>
      </w:r>
      <w:r w:rsidRPr="006F06CF">
        <w:rPr>
          <w:rFonts w:eastAsia="Times New Roman"/>
          <w:sz w:val="16"/>
        </w:rPr>
        <w:t xml:space="preserve">(Gupta et al., 2011). However, it remains unclear whether internalized model minority myth, which not only includes the endorsement of positive stereotypes associated with success (i.e., hard-working and extra-motivated) but also </w:t>
      </w:r>
      <w:r w:rsidRPr="006F06CF">
        <w:rPr>
          <w:rFonts w:eastAsia="Times New Roman"/>
          <w:u w:val="single"/>
        </w:rPr>
        <w:t xml:space="preserve">the belief that Asian Americans experience more success compared to other racial minority groups </w:t>
      </w:r>
      <w:r w:rsidRPr="006F06CF">
        <w:rPr>
          <w:rFonts w:eastAsia="Times New Roman"/>
          <w:sz w:val="16"/>
        </w:rPr>
        <w:t>(Yoo et al., 2010), predicts help-seeking attitudes. Given this need, we examine the relation between internalized model minority myth and help-seeking attitudes of Asian American college students. Specifically, we hypothesized an inverse relation between internalized model minority myth and help-seeking attitudes (Hypothesis A).</w:t>
      </w:r>
    </w:p>
    <w:p w14:paraId="2BACBD2D" w14:textId="77777777" w:rsidR="00967D7D" w:rsidRDefault="00967D7D" w:rsidP="00967D7D">
      <w:pPr>
        <w:pStyle w:val="Heading4"/>
        <w:rPr>
          <w:lang w:eastAsia="zh-CN"/>
        </w:rPr>
      </w:pPr>
      <w:r>
        <w:rPr>
          <w:lang w:eastAsia="zh-CN"/>
        </w:rPr>
        <w:t xml:space="preserve">Glorification of the Asian model minority overshadows needs of disadvantaged Asian groups and mental health and substance abuse issues, while also forcing Asians to fit under a stereotype, in order to avoid discrimination. </w:t>
      </w:r>
    </w:p>
    <w:p w14:paraId="1CE234E7" w14:textId="77777777" w:rsidR="00967D7D" w:rsidRPr="00B8407D" w:rsidRDefault="00967D7D" w:rsidP="00967D7D">
      <w:pPr>
        <w:rPr>
          <w:rFonts w:eastAsia="Times New Roman"/>
        </w:rPr>
      </w:pPr>
      <w:r w:rsidRPr="00B8407D">
        <w:rPr>
          <w:rStyle w:val="Style13ptBold"/>
        </w:rPr>
        <w:t>Chao et al 13</w:t>
      </w:r>
      <w:r>
        <w:rPr>
          <w:rFonts w:eastAsia="Times New Roman"/>
        </w:rPr>
        <w:t xml:space="preserve"> (</w:t>
      </w:r>
      <w:r w:rsidRPr="00B8407D">
        <w:rPr>
          <w:rFonts w:eastAsia="Times New Roman"/>
        </w:rPr>
        <w:t>Melody</w:t>
      </w:r>
      <w:r>
        <w:rPr>
          <w:rFonts w:eastAsia="Times New Roman"/>
        </w:rPr>
        <w:t>, 2013, “</w:t>
      </w:r>
      <w:r w:rsidRPr="00B8407D">
        <w:rPr>
          <w:rFonts w:eastAsia="Times New Roman"/>
        </w:rPr>
        <w:t xml:space="preserve">The Model Minority as a Shared Reality and </w:t>
      </w:r>
      <w:r>
        <w:rPr>
          <w:rFonts w:eastAsia="Times New Roman"/>
        </w:rPr>
        <w:t xml:space="preserve">Its Implication for Interracial </w:t>
      </w:r>
      <w:r w:rsidRPr="00B8407D">
        <w:rPr>
          <w:rFonts w:eastAsia="Times New Roman"/>
        </w:rPr>
        <w:t>Perceptions</w:t>
      </w:r>
      <w:r>
        <w:rPr>
          <w:rFonts w:eastAsia="Times New Roman"/>
        </w:rPr>
        <w:t xml:space="preserve">”, </w:t>
      </w:r>
      <w:hyperlink r:id="rId17" w:history="1">
        <w:r w:rsidRPr="00B850BD">
          <w:rPr>
            <w:rStyle w:val="Hyperlink"/>
            <w:rFonts w:eastAsia="Times New Roman"/>
          </w:rPr>
          <w:t>https://www.ocf.berkeley.edu/~rascl/uploads/model_minority.pdf)</w:t>
        </w:r>
      </w:hyperlink>
      <w:r>
        <w:rPr>
          <w:rFonts w:eastAsia="Times New Roman"/>
        </w:rPr>
        <w:t xml:space="preserve"> HDS</w:t>
      </w:r>
    </w:p>
    <w:p w14:paraId="2D143552" w14:textId="77777777" w:rsidR="00967D7D" w:rsidRPr="00F605A4" w:rsidRDefault="00967D7D" w:rsidP="00967D7D">
      <w:pPr>
        <w:rPr>
          <w:rFonts w:eastAsia="Times New Roman"/>
          <w:sz w:val="16"/>
        </w:rPr>
      </w:pPr>
      <w:r w:rsidRPr="008A2633">
        <w:rPr>
          <w:rFonts w:eastAsia="Times New Roman"/>
          <w:u w:val="single"/>
        </w:rPr>
        <w:t>The glamour of the model minority image</w:t>
      </w:r>
      <w:r w:rsidRPr="008A2633">
        <w:rPr>
          <w:rFonts w:eastAsia="Times New Roman"/>
        </w:rPr>
        <w:t xml:space="preserve"> may </w:t>
      </w:r>
      <w:r w:rsidRPr="008A2633">
        <w:rPr>
          <w:rFonts w:eastAsia="Times New Roman"/>
          <w:u w:val="single"/>
        </w:rPr>
        <w:t>overshadow the needs of some disadvantaged groups within Asian American communities, such as the poor families living in a single-</w:t>
      </w:r>
      <w:r w:rsidRPr="00EF7966">
        <w:rPr>
          <w:rFonts w:eastAsia="Times New Roman"/>
          <w:u w:val="single"/>
        </w:rPr>
        <w:t>room occupancy</w:t>
      </w:r>
      <w:r w:rsidRPr="008A2633">
        <w:rPr>
          <w:rFonts w:eastAsia="Times New Roman"/>
          <w:u w:val="single"/>
        </w:rPr>
        <w:t xml:space="preserve"> unit in Chinatown, and struggling Hmong, Cambodian, and Laotian students</w:t>
      </w:r>
      <w:r w:rsidRPr="008A2633">
        <w:rPr>
          <w:rFonts w:eastAsia="Times New Roman"/>
        </w:rPr>
        <w:t xml:space="preserve"> (Vo, 2004; Yu, 2006). For example, a report, A Portrait of Chinese Americans (Organization of Chinese Americans &amp; Asian American Studies Program at the University of Maryland, 2008), revealed that although twice as many Chinese Americans over age 25 are college degree holders relative to the general population, </w:t>
      </w:r>
      <w:r w:rsidRPr="008A2633">
        <w:rPr>
          <w:rFonts w:eastAsia="Times New Roman"/>
          <w:u w:val="single"/>
        </w:rPr>
        <w:t xml:space="preserve">there are also significantly more Chinese Americans who have earned less than a high school diploma compared with the general population. Figures from the U.S. Census (2000) also point to the wide achievement disparities within Asian groups. Whereas 44% Asian Americans over 25 years of age have a college degree, merely 7% of Hmong, 8% of Laotian, and 9% of Cambodian hold a college degree. </w:t>
      </w:r>
      <w:r w:rsidRPr="008A2633">
        <w:rPr>
          <w:rFonts w:eastAsia="Times New Roman"/>
          <w:b/>
          <w:u w:val="single"/>
        </w:rPr>
        <w:t>Failure to conform to the model minority expectation of the struggling Asian American students often led to unjust treatment by teachers</w:t>
      </w:r>
      <w:r w:rsidRPr="008A2633">
        <w:rPr>
          <w:rFonts w:eastAsia="Times New Roman"/>
        </w:rPr>
        <w:t xml:space="preserve"> (Chang &amp; Sue, 2003), leaving these students’ education needs unnoticed (Lee, 2001; Nance, 2007; Yu, 2006). </w:t>
      </w:r>
      <w:r w:rsidRPr="008A2633">
        <w:rPr>
          <w:rFonts w:eastAsia="Times New Roman"/>
          <w:b/>
          <w:u w:val="single"/>
        </w:rPr>
        <w:t>Mental health and substance abuse issues have also been hidden behind the model minority glamour</w:t>
      </w:r>
      <w:r w:rsidRPr="008A2633">
        <w:rPr>
          <w:rFonts w:eastAsia="Times New Roman"/>
        </w:rPr>
        <w:t xml:space="preserve"> (Chan &amp; Mendoza-Denton, 2008; Uba, 2003). </w:t>
      </w:r>
      <w:r w:rsidRPr="008A2633">
        <w:rPr>
          <w:rFonts w:eastAsia="Times New Roman"/>
          <w:b/>
          <w:u w:val="single"/>
        </w:rPr>
        <w:t xml:space="preserve">The apparently glorious image sets up a racial frame that pressurizes Asian Americans to conform to avoid becoming the targets of discrimination </w:t>
      </w:r>
      <w:r w:rsidRPr="008A2633">
        <w:rPr>
          <w:rFonts w:eastAsia="Times New Roman"/>
        </w:rPr>
        <w:t xml:space="preserve">(Chou &amp; Feagin, 2008). In fact, </w:t>
      </w:r>
      <w:r w:rsidRPr="008A2633">
        <w:rPr>
          <w:rFonts w:eastAsia="Times New Roman"/>
          <w:b/>
          <w:u w:val="single"/>
        </w:rPr>
        <w:t>Asian Americans tend to underuse me</w:t>
      </w:r>
      <w:r w:rsidRPr="00B8407D">
        <w:rPr>
          <w:rFonts w:eastAsia="Times New Roman"/>
          <w:b/>
          <w:u w:val="single"/>
        </w:rPr>
        <w:t>n</w:t>
      </w:r>
      <w:r w:rsidRPr="008A2633">
        <w:rPr>
          <w:rFonts w:eastAsia="Times New Roman"/>
          <w:b/>
          <w:u w:val="single"/>
        </w:rPr>
        <w:t>tal health and substance abuse treatment services,</w:t>
      </w:r>
      <w:r w:rsidRPr="008A2633">
        <w:rPr>
          <w:rFonts w:eastAsia="Times New Roman"/>
          <w:u w:val="single"/>
        </w:rPr>
        <w:t xml:space="preserve"> and those who use these services tend to exhibit more severe symptoms</w:t>
      </w:r>
      <w:r w:rsidRPr="008A2633">
        <w:rPr>
          <w:rFonts w:eastAsia="Times New Roman"/>
        </w:rPr>
        <w:t xml:space="preserve"> (e.g., Calvan, 2008; Chen, Sullivan, Lu, &amp; Shibusawa, 2003; Sakai, Ho, Risk, &amp; Price, 2005). In short, there are huge disparities within Asian American communities; however, overgeneralization of some Asian</w:t>
      </w:r>
      <w:r>
        <w:rPr>
          <w:rFonts w:eastAsia="Times New Roman"/>
        </w:rPr>
        <w:t xml:space="preserve"> </w:t>
      </w:r>
      <w:r w:rsidRPr="008A2633">
        <w:rPr>
          <w:rFonts w:eastAsia="Times New Roman"/>
        </w:rPr>
        <w:t xml:space="preserve">American successes often places the need of some Asian American communities on the back burner. For instance, because of a budget deficit, in March 2008, 19 programs under the San Francisco Mayor’s Office of Community Development had undergone budget cuts. Among all the programs, the three most affected ones are those that provide services to low-income Asian communities (Chin, 2008). Asian Americans are also excluded as a protected minority under federal affirmative action policies (Suzuki, 2002) although, as discussed earlier, a sizable portion of the Asian-American student population was struggling academically. In fact, </w:t>
      </w:r>
      <w:r w:rsidRPr="008A2633">
        <w:rPr>
          <w:rFonts w:eastAsia="Times New Roman"/>
          <w:u w:val="single"/>
        </w:rPr>
        <w:t>a recent study has demonstrated how reading vivid newspaper articles that glorify the successes of Asian Americans would, ironically, leave individuals who are motivated to address social inequality with the impression that Asian Americans need less support than other disadvantaged groups. As a consequence of this process, individuals who would have fought for underprivileged Asian Americans may feel indifferent to the needs of Asian Americans and withdraw their support for social programs that address these Asian Americans’ needs</w:t>
      </w:r>
      <w:r w:rsidRPr="008A2633">
        <w:rPr>
          <w:rFonts w:eastAsia="Times New Roman"/>
        </w:rPr>
        <w:t xml:space="preserve"> (Chao, Chiu, &amp; Lee, 2010). More importantly, as our results suggest, European Americans may continue to believe in the model minority image despite the disparity between this image and the actual experiences of many Asian Americans, as long as the model minority image is supported by frequent media coverage of Asian American successes. Furthermore, such coverage may also increase European Americans’ tendency to tune their personal attitude toward Asian Americans toward the glamorous image of the model minority.</w:t>
      </w:r>
    </w:p>
    <w:p w14:paraId="7B4E557D" w14:textId="77777777" w:rsidR="00967D7D" w:rsidRDefault="00967D7D" w:rsidP="00967D7D">
      <w:pPr>
        <w:pStyle w:val="Heading3"/>
      </w:pPr>
      <w:r>
        <w:t>Racism/Discrimination</w:t>
      </w:r>
    </w:p>
    <w:p w14:paraId="0732A04A" w14:textId="77777777" w:rsidR="00967D7D" w:rsidRPr="00CB01E7" w:rsidRDefault="00967D7D" w:rsidP="00967D7D">
      <w:pPr>
        <w:pStyle w:val="Heading4"/>
      </w:pPr>
      <w:r>
        <w:t>The Asian American body operates uncannily at the bisection of race lines in america – perpetually foreign yet at the same time hyper-assimilated</w:t>
      </w:r>
    </w:p>
    <w:p w14:paraId="3C3BDE5F" w14:textId="77777777" w:rsidR="00967D7D" w:rsidRPr="00F27E9A" w:rsidRDefault="00967D7D" w:rsidP="00967D7D">
      <w:pPr>
        <w:rPr>
          <w:sz w:val="16"/>
        </w:rPr>
      </w:pPr>
      <w:r w:rsidRPr="00F27E9A">
        <w:rPr>
          <w:rStyle w:val="Style13ptBold"/>
        </w:rPr>
        <w:t xml:space="preserve">Chang 17 </w:t>
      </w:r>
      <w:r>
        <w:rPr>
          <w:sz w:val="16"/>
        </w:rPr>
        <w:t xml:space="preserve">(Clio, staff writer at </w:t>
      </w:r>
      <w:r>
        <w:rPr>
          <w:i/>
          <w:sz w:val="16"/>
        </w:rPr>
        <w:t>The New Republic</w:t>
      </w:r>
      <w:r>
        <w:rPr>
          <w:sz w:val="16"/>
        </w:rPr>
        <w:t xml:space="preserve">, “Why It Matters That the United Dragging Victim Is Asian”, New Republic, </w:t>
      </w:r>
      <w:hyperlink r:id="rId18" w:history="1">
        <w:r w:rsidRPr="00872017">
          <w:rPr>
            <w:rStyle w:val="Hyperlink"/>
            <w:sz w:val="16"/>
          </w:rPr>
          <w:t>https://newrepublic.com/article/141970/matters-united-dragging-victim-asian</w:t>
        </w:r>
      </w:hyperlink>
      <w:r>
        <w:rPr>
          <w:sz w:val="16"/>
        </w:rPr>
        <w:t xml:space="preserve">) ALH/HDS </w:t>
      </w:r>
    </w:p>
    <w:p w14:paraId="5FCEB1C9" w14:textId="77777777" w:rsidR="00967D7D" w:rsidRPr="00F27E9A" w:rsidRDefault="00967D7D" w:rsidP="00967D7D">
      <w:pPr>
        <w:rPr>
          <w:u w:val="single"/>
        </w:rPr>
      </w:pPr>
      <w:r w:rsidRPr="00F27E9A">
        <w:rPr>
          <w:sz w:val="16"/>
        </w:rPr>
        <w:t xml:space="preserve">On Sunday night, </w:t>
      </w:r>
      <w:r w:rsidRPr="00F27E9A">
        <w:rPr>
          <w:u w:val="single"/>
        </w:rPr>
        <w:t>cell phone videos were published of a 69-year-old Asian man being forcibly dragged off a United Airlines flight by Department of Aviation security officers after he refused to give up his seat on an overbooked flight.</w:t>
      </w:r>
      <w:r w:rsidRPr="00F27E9A">
        <w:rPr>
          <w:sz w:val="16"/>
        </w:rPr>
        <w:t xml:space="preserve"> The footage is viscerally disturbing: The passenger screams as his face appears to be slammed into the headrest. Subdued, he is then dragged by his arms down the aisle, his shirt hitched up to expose his stomach. Later, he somehow gets back on the plane and runs to his seat, stammering, over and over again, “I have to go home.” Another video shows him clutching one of the plane’s divider curtains, face dripping with blood, repeating the words, “Just kill me.” He was reportedly later removed on a stretcher. </w:t>
      </w:r>
      <w:r w:rsidRPr="00F27E9A">
        <w:rPr>
          <w:u w:val="single"/>
        </w:rPr>
        <w:t>The incident, which captured in extreme form the myriad ways in which the American airline industry demeans its passengers on a regular basis,</w:t>
      </w:r>
      <w:r w:rsidRPr="00F27E9A">
        <w:rPr>
          <w:sz w:val="16"/>
        </w:rPr>
        <w:t xml:space="preserve"> was met with widespread outrage. United CEO Oscar Munoz made the situation worse by issuing a tone-deaf statement that described the airline “having to re-accommodate these customers,” as if violently expelling a paying customer was akin to asking him to change his seat. Munoz later defended his staff’s reaction, implying the customer deserved a beating for being “disruptive and belligerent.” </w:t>
      </w:r>
      <w:r w:rsidRPr="00F27E9A">
        <w:rPr>
          <w:rStyle w:val="StyleUnderline"/>
        </w:rPr>
        <w:t>The Chicago Police Department, hardly the most trustworthy law enforcement organization in the country, claimed that the man “fell” and struck the armrest.</w:t>
      </w:r>
      <w:r w:rsidRPr="00F27E9A">
        <w:rPr>
          <w:sz w:val="16"/>
        </w:rPr>
        <w:t xml:space="preserve"> (According to the Chicago Sun-Times, the Chicago Police Department, which is separate from the Department of Aviation police, released this statement despite the fact that their officers were not involved at all.) These statements were rightfully excoriated in the press and in people’s social media feeds. The scandal sparked discussions about monopolization in the airline industry, the nexus of corporate greed and state violence, and even whether the death of customer service contributed to the populist furor that swept the country in the 2016 election. </w:t>
      </w:r>
      <w:r w:rsidRPr="00F27E9A">
        <w:rPr>
          <w:u w:val="single"/>
        </w:rPr>
        <w:t>Less discussed, however, was whether the victim’s race played a role in the incident.</w:t>
      </w:r>
      <w:r w:rsidRPr="00F27E9A">
        <w:rPr>
          <w:sz w:val="16"/>
        </w:rPr>
        <w:t xml:space="preserve"> </w:t>
      </w:r>
      <w:r w:rsidRPr="00F27E9A">
        <w:rPr>
          <w:u w:val="single"/>
        </w:rPr>
        <w:t>In initial reporting by the New York Times, the Washington Post, NBC, and Fox News, the man was referred to as a “passenger” or “doctor,” but not as a person of Asian heritage.</w:t>
      </w:r>
      <w:r w:rsidRPr="00F27E9A">
        <w:rPr>
          <w:sz w:val="16"/>
        </w:rPr>
        <w:t xml:space="preserve"> The Times headline merely stated, “United Passenger Is Dragged From an Overbooked Flight.” </w:t>
      </w:r>
      <w:r w:rsidRPr="00F27E9A">
        <w:rPr>
          <w:u w:val="single"/>
        </w:rPr>
        <w:t>In pieces in which his race was mentioned (a detail often added much later), it was usually a one-line reference to the fact that the passenger claimed that he was being singled out for being Chinese. (Many people on social media pointed out the racism may have played in his violent removal.)</w:t>
      </w:r>
      <w:r>
        <w:rPr>
          <w:u w:val="single"/>
        </w:rPr>
        <w:t xml:space="preserve"> </w:t>
      </w:r>
      <w:r w:rsidRPr="00F27E9A">
        <w:rPr>
          <w:sz w:val="16"/>
        </w:rPr>
        <w:t xml:space="preserve">On the one hand, the video is so powerful precisely because it could ostensibly happen to anyone. If you’ve been on a plane in the past ten to 15 years, then you’ve at least had a small taste of the utter helplessness that comes from dealing with these faceless, unaccountable corporations. </w:t>
      </w:r>
      <w:r w:rsidRPr="00F27E9A">
        <w:rPr>
          <w:u w:val="single"/>
        </w:rPr>
        <w:t>On the other hand, for Asian-Americans who watched this video, the victim’s race is an important part of this story. To treat it as an inconsequential factor seems, at best, an oversight—at worst, it’s an erasure.</w:t>
      </w:r>
      <w:r>
        <w:rPr>
          <w:u w:val="single"/>
        </w:rPr>
        <w:t xml:space="preserve"> </w:t>
      </w:r>
      <w:r w:rsidRPr="00F27E9A">
        <w:rPr>
          <w:u w:val="single"/>
        </w:rPr>
        <w:t>Asian-Americans are normally treated as model minorities, part of a racial narrative that shows that white people are perfectly capable of living in harmony with people of color as long as they work hard and play by the rules. Prejudice against Asian-Americans, not to mention state violence, is often papered over. The first comprehensive tracker of hate crimes against Asian-Americans was launched only in February of this year, despite the fact that Asian-Americans have been targeted in several high-profile attacks since September 11. Just this February, two men of Indian origin were killed in Kansas, with the perpetrator reportedly yelling, “Get out of my country.”</w:t>
      </w:r>
      <w:r w:rsidRPr="00F27E9A">
        <w:rPr>
          <w:sz w:val="16"/>
        </w:rPr>
        <w:t xml:space="preserve"> We still don’t know many of the details of what occurred on that United Airlines flight. But the fact that the man resisted is important. As Steven Thrasher, a writer for the Guardian, pointed out in a Twitter thread, the idea that the passenger could have avoided this whole mess by being more obedient—the Chicago Police, for example, cited the fact that the man was “irate” and “yelling to voice his displeasure”—is the same logic that is usually applied to black victims of police brutality. Of course, African-Americans have a completely different experience of police brutality than Asian-Americans. (Asian-Americans are also not a homogeneous group; there is a difference in the way East Asians and South Asians are treated by police and airport security.) And this particular incident is complicated by the fact that the cops appear to be African-American. But the awful treatment of this man raises an obvious question: </w:t>
      </w:r>
      <w:r w:rsidRPr="00F27E9A">
        <w:rPr>
          <w:rStyle w:val="StyleUnderline"/>
        </w:rPr>
        <w:t>Would the police have really done that to a white person?</w:t>
      </w:r>
      <w:r>
        <w:rPr>
          <w:rStyle w:val="StyleUnderline"/>
        </w:rPr>
        <w:t xml:space="preserve"> </w:t>
      </w:r>
      <w:r w:rsidRPr="00F27E9A">
        <w:rPr>
          <w:sz w:val="16"/>
        </w:rPr>
        <w:t xml:space="preserve">The problem with </w:t>
      </w:r>
      <w:r w:rsidRPr="00F27E9A">
        <w:rPr>
          <w:u w:val="single"/>
        </w:rPr>
        <w:t>expunging the passenger’s race from the discussion is that it plays into this myth of the raceless minority. It presumes that there is little potential for an Asian man to be treated worse on a United flight because of his race than a white man. It suggests that Asians in America have more in common with white people than non-white people.</w:t>
      </w:r>
      <w:r>
        <w:rPr>
          <w:u w:val="single"/>
        </w:rPr>
        <w:t xml:space="preserve"> </w:t>
      </w:r>
      <w:r w:rsidRPr="00F27E9A">
        <w:rPr>
          <w:sz w:val="16"/>
        </w:rPr>
        <w:t xml:space="preserve">The other way to look at </w:t>
      </w:r>
      <w:r w:rsidRPr="00F27E9A">
        <w:rPr>
          <w:u w:val="single"/>
        </w:rPr>
        <w:t>it is as part of a pattern of prejudice in this country—violent and otherwise—against people of color.</w:t>
      </w:r>
    </w:p>
    <w:p w14:paraId="17874C9B" w14:textId="77777777" w:rsidR="00967D7D" w:rsidRPr="00B55AD5" w:rsidRDefault="00967D7D" w:rsidP="00967D7D"/>
    <w:p w14:paraId="3C928EF4" w14:textId="77777777" w:rsidR="00967D7D" w:rsidRDefault="00967D7D" w:rsidP="00967D7D">
      <w:pPr>
        <w:pStyle w:val="Analytic"/>
      </w:pPr>
    </w:p>
    <w:p w14:paraId="5D830CC4" w14:textId="77777777" w:rsidR="00967D7D" w:rsidRDefault="00967D7D" w:rsidP="00967D7D">
      <w:pPr>
        <w:pStyle w:val="Heading4"/>
      </w:pPr>
      <w:r>
        <w:t xml:space="preserve">Asian American students experience highest levels of discrimination in comparison to any other race. This results in negative social mirroring that damages social and mental wellbeing </w:t>
      </w:r>
    </w:p>
    <w:p w14:paraId="078DAB26" w14:textId="77777777" w:rsidR="00967D7D" w:rsidRPr="00F20918" w:rsidRDefault="00967D7D" w:rsidP="00967D7D">
      <w:pPr>
        <w:rPr>
          <w:rFonts w:eastAsia="Times New Roman"/>
        </w:rPr>
      </w:pPr>
      <w:r w:rsidRPr="00D05061">
        <w:rPr>
          <w:rStyle w:val="Style13ptBold"/>
        </w:rPr>
        <w:t>Qin et al 8</w:t>
      </w:r>
      <w:r>
        <w:rPr>
          <w:rFonts w:eastAsia="Times New Roman"/>
        </w:rPr>
        <w:t xml:space="preserve"> (Desiree Baolian, 2008, “</w:t>
      </w:r>
      <w:r w:rsidRPr="00823C3D">
        <w:rPr>
          <w:rFonts w:eastAsia="Times New Roman"/>
        </w:rPr>
        <w:t>The “Model Minority” and Their</w:t>
      </w:r>
      <w:r>
        <w:rPr>
          <w:rFonts w:eastAsia="Times New Roman"/>
        </w:rPr>
        <w:t xml:space="preserve"> </w:t>
      </w:r>
      <w:r w:rsidRPr="00823C3D">
        <w:rPr>
          <w:rFonts w:eastAsia="Times New Roman"/>
        </w:rPr>
        <w:t>Discontent: Examining Peer</w:t>
      </w:r>
      <w:r>
        <w:rPr>
          <w:rFonts w:eastAsia="Times New Roman"/>
        </w:rPr>
        <w:t xml:space="preserve"> </w:t>
      </w:r>
      <w:r w:rsidRPr="00823C3D">
        <w:rPr>
          <w:rFonts w:eastAsia="Times New Roman"/>
        </w:rPr>
        <w:t>Discrimination and Harassment of</w:t>
      </w:r>
      <w:r>
        <w:rPr>
          <w:rFonts w:eastAsia="Times New Roman"/>
        </w:rPr>
        <w:t xml:space="preserve"> </w:t>
      </w:r>
      <w:r w:rsidRPr="00823C3D">
        <w:rPr>
          <w:rFonts w:eastAsia="Times New Roman"/>
        </w:rPr>
        <w:t>Chinese American Immigrant Youth</w:t>
      </w:r>
      <w:r>
        <w:rPr>
          <w:rFonts w:eastAsia="Times New Roman"/>
        </w:rPr>
        <w:t xml:space="preserve">”, </w:t>
      </w:r>
      <w:hyperlink r:id="rId19" w:history="1">
        <w:r w:rsidRPr="00B850BD">
          <w:rPr>
            <w:rStyle w:val="Hyperlink"/>
            <w:rFonts w:eastAsia="Times New Roman"/>
          </w:rPr>
          <w:t>http://s3.amazonaws.com/academia.edu.documents/6438090/Model_Minority_and_their_discontent.pdf)</w:t>
        </w:r>
      </w:hyperlink>
      <w:r>
        <w:rPr>
          <w:rFonts w:eastAsia="Times New Roman"/>
        </w:rPr>
        <w:t xml:space="preserve"> HDS</w:t>
      </w:r>
    </w:p>
    <w:p w14:paraId="60EB9284" w14:textId="77777777" w:rsidR="00967D7D" w:rsidRPr="00C74863" w:rsidRDefault="00967D7D" w:rsidP="00967D7D">
      <w:pPr>
        <w:rPr>
          <w:rFonts w:eastAsia="Times New Roman"/>
          <w:sz w:val="16"/>
        </w:rPr>
      </w:pPr>
      <w:r w:rsidRPr="00C74863">
        <w:rPr>
          <w:rFonts w:eastAsia="Times New Roman"/>
          <w:sz w:val="16"/>
        </w:rPr>
        <w:t xml:space="preserve">A number of recent studies show that </w:t>
      </w:r>
      <w:r w:rsidRPr="00C74863">
        <w:rPr>
          <w:rFonts w:eastAsia="Times New Roman"/>
          <w:u w:val="single"/>
        </w:rPr>
        <w:t xml:space="preserve">Asian American students report higher levels of ethnic/race-based peer discrimination than students from other minority groups </w:t>
      </w:r>
      <w:r w:rsidRPr="00C74863">
        <w:rPr>
          <w:rFonts w:eastAsia="Times New Roman"/>
          <w:sz w:val="16"/>
        </w:rPr>
        <w:t xml:space="preserve">(Alvarez, Juang, &amp; Liang, 2006; Choi, Meininger, &amp; Roberts, 2006; Fisher et al., 2000; Goto, Gee, &amp; Takeuchi, 2002; Greene et al., 2006; Grossman &amp; Liang, 2008; Kohatsu et al., 2000; Rivas, Hughes, &amp; Way, in press; Rosenbloom &amp; Way, 2004; Way et al., in press). Alvarez and colleagues’ (2006) study of </w:t>
      </w:r>
      <w:r w:rsidRPr="00C74863">
        <w:rPr>
          <w:rFonts w:eastAsia="Times New Roman"/>
          <w:u w:val="single"/>
        </w:rPr>
        <w:t xml:space="preserve">Asian American college students found that 98% reported experiencing at least one racial micro-aggression such as being treated rudely in the past year. Fisher and colleagues (2000) found that Chinese and Korean students reported higher levels of distress from peer discrimination than their African American, Hispanic, and White peers. More specifically, over 80% of Chinese and Korean American students reported being called names, and close to 50% reported being excluded from social activities or threatened as a result of their race. </w:t>
      </w:r>
      <w:r w:rsidRPr="00C74863">
        <w:rPr>
          <w:rFonts w:eastAsia="Times New Roman"/>
          <w:sz w:val="16"/>
        </w:rPr>
        <w:t xml:space="preserve">Rivas-Drake, Hughes, and Way (2008) found that </w:t>
      </w:r>
      <w:r w:rsidRPr="00C74863">
        <w:rPr>
          <w:rFonts w:eastAsia="Times New Roman"/>
          <w:u w:val="single"/>
        </w:rPr>
        <w:t>Chinese American early adolescents reported higher levels of peer teasing and harassment than their African American peers</w:t>
      </w:r>
      <w:r w:rsidRPr="00C74863">
        <w:rPr>
          <w:rFonts w:eastAsia="Times New Roman"/>
          <w:sz w:val="16"/>
        </w:rPr>
        <w:t xml:space="preserve">. Similarly, Way and her colleagues found in their </w:t>
      </w:r>
      <w:r w:rsidRPr="00C74863">
        <w:rPr>
          <w:rFonts w:eastAsia="Times New Roman"/>
          <w:u w:val="single"/>
        </w:rPr>
        <w:t xml:space="preserve">4–5 year longitudinal study of discrimination among Black, Latino, and Asian American high school students that Chinese American youth from predominantly immigrant families reported the highest levels of peer discrimination. Further, they found that Chinese American students’ levels of perceived peer discrimination remained consistently high through high school years </w:t>
      </w:r>
      <w:r w:rsidRPr="00C74863">
        <w:rPr>
          <w:rFonts w:eastAsia="Times New Roman"/>
          <w:sz w:val="16"/>
        </w:rPr>
        <w:t xml:space="preserve">(Greene et al., 2006; Way et al., in press). In addition, they found that African Americans and Latino Americans reported discrimination by their teachers and other adults, whereas the Chinese American youth reported physical as well as verbal harassment by their non-Asian peers (Rosenbloom &amp; Way, 2004; Qin et al., 2008). </w:t>
      </w:r>
      <w:r w:rsidRPr="00C74863">
        <w:rPr>
          <w:rFonts w:eastAsia="Times New Roman"/>
          <w:u w:val="single"/>
        </w:rPr>
        <w:t>These patterns were particularly salient for those Chinese Americans who were first-generation immigrants. Other studies have found that Asian Americans were frequently teased and bullied by non-Asian peers</w:t>
      </w:r>
      <w:r w:rsidRPr="00C74863">
        <w:rPr>
          <w:rFonts w:eastAsia="Times New Roman"/>
          <w:sz w:val="16"/>
        </w:rPr>
        <w:t xml:space="preserve"> (e.g., Huang, 2000; Louie, 2004). Drawing on Mead’s symbolic interactionism framework</w:t>
      </w:r>
      <w:r w:rsidRPr="00C74863">
        <w:rPr>
          <w:rFonts w:eastAsia="Times New Roman"/>
          <w:u w:val="single"/>
        </w:rPr>
        <w:t>, Grossman and Liang (2008) describe mechanisms through which an individual is influenced by the images mirrored back from others to the self through a process where these evaluative feedbacks are internalized in one’s identity and sense of self-worth. Suárez-Orozco (2000) illustrates a similar process where “negative social mirroring” can lead an immigrant youth to develop negative self-perceptions. These negative self-perceptions, in turn, are likely to be associated with poor psychological adjustment outcomes</w:t>
      </w:r>
      <w:r w:rsidRPr="00C74863">
        <w:rPr>
          <w:rFonts w:eastAsia="Times New Roman"/>
          <w:sz w:val="16"/>
        </w:rPr>
        <w:t xml:space="preserve"> (Alvarez &amp; Helms, 2001). Adolescents are particularly attuned to external messages about themselves (Phinney, 2000). Indeed, research shows that </w:t>
      </w:r>
      <w:r w:rsidRPr="00C74863">
        <w:rPr>
          <w:rFonts w:eastAsia="Times New Roman"/>
          <w:u w:val="single"/>
        </w:rPr>
        <w:t>experiences of discrimination and negative appraisals about one’s ethnic group are often internalized in the adolescents’ sense of self and may reduce feelings of control in adolescence and foster feelings of helplessness, frustration, and depressive moods</w:t>
      </w:r>
      <w:r w:rsidRPr="00C74863">
        <w:rPr>
          <w:rFonts w:eastAsia="Times New Roman"/>
          <w:sz w:val="16"/>
        </w:rPr>
        <w:t xml:space="preserve"> over time (Greene et al., 2006). </w:t>
      </w:r>
      <w:r w:rsidRPr="00C74863">
        <w:rPr>
          <w:rFonts w:eastAsia="Times New Roman"/>
          <w:u w:val="single"/>
        </w:rPr>
        <w:t>Among Asian American</w:t>
      </w:r>
      <w:r w:rsidRPr="00C74863">
        <w:rPr>
          <w:rFonts w:eastAsia="Times New Roman"/>
          <w:sz w:val="16"/>
        </w:rPr>
        <w:t xml:space="preserve"> youths and adolescents, ethnic/race-based </w:t>
      </w:r>
      <w:r w:rsidRPr="00C74863">
        <w:rPr>
          <w:rFonts w:eastAsia="Times New Roman"/>
          <w:u w:val="single"/>
        </w:rPr>
        <w:t>peer discrimination and harassment have been linked to increases in depression and declines in selfesteem</w:t>
      </w:r>
      <w:r w:rsidRPr="00C74863">
        <w:rPr>
          <w:rFonts w:eastAsia="Times New Roman"/>
          <w:sz w:val="16"/>
        </w:rPr>
        <w:t xml:space="preserve"> (Alvarez &amp; Helms, 2001; Green et al., 2006; Grossman &amp; Liang, 2008; Lee, 2005; Qin et al., 2008; Rivas-Drake, Hughes, &amp; Way, 2008).</w:t>
      </w:r>
    </w:p>
    <w:p w14:paraId="4860B742" w14:textId="77777777" w:rsidR="00967D7D" w:rsidRDefault="00967D7D" w:rsidP="00967D7D">
      <w:pPr>
        <w:pStyle w:val="Heading4"/>
      </w:pPr>
      <w:r>
        <w:t xml:space="preserve">Chinese students face racial violence in schools daily, we are beat, called racial slurs, bullied, and otherized, for speaking Chinese or lacking English proficiency </w:t>
      </w:r>
    </w:p>
    <w:p w14:paraId="416328A2" w14:textId="77777777" w:rsidR="00967D7D" w:rsidRPr="00D05061" w:rsidRDefault="00967D7D" w:rsidP="00967D7D">
      <w:pPr>
        <w:rPr>
          <w:rFonts w:eastAsia="Times New Roman"/>
        </w:rPr>
      </w:pPr>
      <w:r w:rsidRPr="00D05061">
        <w:rPr>
          <w:rStyle w:val="Style13ptBold"/>
        </w:rPr>
        <w:t>Qin et al 8</w:t>
      </w:r>
      <w:r>
        <w:rPr>
          <w:rFonts w:eastAsia="Times New Roman"/>
        </w:rPr>
        <w:t xml:space="preserve"> (Desiree Baolian, 2008, “</w:t>
      </w:r>
      <w:r w:rsidRPr="00823C3D">
        <w:rPr>
          <w:rFonts w:eastAsia="Times New Roman"/>
        </w:rPr>
        <w:t>The “Model Minority” and Their</w:t>
      </w:r>
      <w:r>
        <w:rPr>
          <w:rFonts w:eastAsia="Times New Roman"/>
        </w:rPr>
        <w:t xml:space="preserve"> </w:t>
      </w:r>
      <w:r w:rsidRPr="00823C3D">
        <w:rPr>
          <w:rFonts w:eastAsia="Times New Roman"/>
        </w:rPr>
        <w:t>Discontent: Examining Peer</w:t>
      </w:r>
      <w:r>
        <w:rPr>
          <w:rFonts w:eastAsia="Times New Roman"/>
        </w:rPr>
        <w:t xml:space="preserve"> </w:t>
      </w:r>
      <w:r w:rsidRPr="00823C3D">
        <w:rPr>
          <w:rFonts w:eastAsia="Times New Roman"/>
        </w:rPr>
        <w:t>Discrimination and Harassment of</w:t>
      </w:r>
      <w:r>
        <w:rPr>
          <w:rFonts w:eastAsia="Times New Roman"/>
        </w:rPr>
        <w:t xml:space="preserve"> </w:t>
      </w:r>
      <w:r w:rsidRPr="00823C3D">
        <w:rPr>
          <w:rFonts w:eastAsia="Times New Roman"/>
        </w:rPr>
        <w:t>Chinese American Immigrant Youth</w:t>
      </w:r>
      <w:r>
        <w:rPr>
          <w:rFonts w:eastAsia="Times New Roman"/>
        </w:rPr>
        <w:t xml:space="preserve">”, </w:t>
      </w:r>
      <w:hyperlink r:id="rId20" w:history="1">
        <w:r w:rsidRPr="00B850BD">
          <w:rPr>
            <w:rStyle w:val="Hyperlink"/>
            <w:rFonts w:eastAsia="Times New Roman"/>
          </w:rPr>
          <w:t>http://s3.amazonaws.com/academia.edu.documents/6438090/Model_Minority_and_their_discontent.pdf)</w:t>
        </w:r>
      </w:hyperlink>
      <w:r>
        <w:rPr>
          <w:rFonts w:eastAsia="Times New Roman"/>
        </w:rPr>
        <w:t xml:space="preserve"> HDS</w:t>
      </w:r>
    </w:p>
    <w:p w14:paraId="141A9789" w14:textId="77777777" w:rsidR="00967D7D" w:rsidRPr="0043073E" w:rsidRDefault="00967D7D" w:rsidP="00967D7D">
      <w:pPr>
        <w:rPr>
          <w:rFonts w:eastAsia="Times New Roman"/>
          <w:sz w:val="16"/>
        </w:rPr>
      </w:pPr>
      <w:r w:rsidRPr="0043073E">
        <w:rPr>
          <w:rFonts w:eastAsia="Times New Roman"/>
          <w:sz w:val="16"/>
        </w:rPr>
        <w:t xml:space="preserve">Analyses of data show that </w:t>
      </w:r>
      <w:r w:rsidRPr="0043073E">
        <w:rPr>
          <w:rFonts w:eastAsia="Times New Roman"/>
          <w:u w:val="single"/>
        </w:rPr>
        <w:t>more than half of students in our studies reported incidents of ethnic and racial tension and peer discrimination at school. The form of peer discrimination included physical harassment as well as verbal taunts and slurs. Students reported being “beaten,” “bullied,” “tripped,” “hit,” “pushed,” “kicked,” and “thrown things at” both inside the school</w:t>
      </w:r>
      <w:r w:rsidRPr="0043073E">
        <w:rPr>
          <w:rFonts w:eastAsia="Times New Roman"/>
          <w:sz w:val="16"/>
        </w:rPr>
        <w:t xml:space="preserve"> (e.g., in the hallway, or in the bathroom) and outside (e.g., in a park, or on the school bus). For example, </w:t>
      </w:r>
      <w:r w:rsidRPr="0043073E">
        <w:rPr>
          <w:rFonts w:eastAsia="Times New Roman"/>
          <w:u w:val="single"/>
        </w:rPr>
        <w:t>Lin, a 13-year-old girl, said, “I was beaten and bullied here in the U.S. . . . the Black and White students beat me and bullied me, like when I was in a park, they’d throw things at me for no reason . . . There are some Blacks here, and Whites as well, they bully us all the time.”</w:t>
      </w:r>
      <w:r w:rsidRPr="0043073E">
        <w:rPr>
          <w:rFonts w:eastAsia="Times New Roman"/>
          <w:sz w:val="16"/>
        </w:rPr>
        <w:t xml:space="preserve"> Similarly, when asked what the most difficult thing was after migration, 16-year-old </w:t>
      </w:r>
      <w:r w:rsidRPr="0043073E">
        <w:rPr>
          <w:rFonts w:eastAsia="Times New Roman"/>
          <w:u w:val="single"/>
        </w:rPr>
        <w:t>Carl who came from Hong Kong responded, The most difficult thing is being bullied by both Blacks and Whites. They bully Chinese and Vietnamese students. They walk by and push you deliberately. They use expletives . . . In Hong Kong, no one treats me like that . . . They are not targeting one individual student, they target the entire group of Chinese students. Students also reported verbal harassment at schools, e.g., being “cursed,” called racial slurs like “Chino,” and “told to go back to China</w:t>
      </w:r>
      <w:r w:rsidRPr="0043073E">
        <w:rPr>
          <w:rFonts w:eastAsia="Times New Roman"/>
          <w:sz w:val="16"/>
        </w:rPr>
        <w:t>.” For example, 13-year-old Lin talked about being called names by her non-Chinese peers at school, “They call us ‘girls from the country.’ They don’t respect us . . . [It happens] sometimes at the hallways, sometimes in the homeroom.” Michael, a 14-year-old boy, said about his non-Chinese peers at school: “They usually walk up to me [and go] ‘</w:t>
      </w:r>
      <w:r w:rsidRPr="0043073E">
        <w:rPr>
          <w:rFonts w:eastAsia="Times New Roman"/>
          <w:u w:val="single"/>
        </w:rPr>
        <w:t>Hey Chino</w:t>
      </w:r>
      <w:r w:rsidRPr="0043073E">
        <w:rPr>
          <w:rFonts w:eastAsia="Times New Roman"/>
          <w:sz w:val="16"/>
        </w:rPr>
        <w:t xml:space="preserve">.’ </w:t>
      </w:r>
      <w:r w:rsidRPr="0043073E">
        <w:rPr>
          <w:rFonts w:eastAsia="Times New Roman"/>
          <w:u w:val="single"/>
        </w:rPr>
        <w:t>They just insult me [and] my race.”</w:t>
      </w:r>
      <w:r w:rsidRPr="0043073E">
        <w:rPr>
          <w:rFonts w:eastAsia="Times New Roman"/>
          <w:sz w:val="16"/>
        </w:rPr>
        <w:t xml:space="preserve"> Besides these visible and audible forms of harassment and bullying, students also reported more subtle, nonverbal forms of poor treatment by some of their peers such as </w:t>
      </w:r>
      <w:r w:rsidRPr="0043073E">
        <w:rPr>
          <w:rFonts w:eastAsia="Times New Roman"/>
          <w:u w:val="single"/>
        </w:rPr>
        <w:t>being ignored, socially ostracized, or being given certain “disgusted” “bad looks,” students occupying seats and not allowing Chinese students to sit, or students not wanting to sit next to Chinese students</w:t>
      </w:r>
      <w:r w:rsidRPr="0043073E">
        <w:rPr>
          <w:rFonts w:eastAsia="Times New Roman"/>
          <w:sz w:val="16"/>
        </w:rPr>
        <w:t xml:space="preserve">. Factors Associated With Harassment and Discrimination by Peers. The peer discrimination and harassment experienced by Chinese American youth have been previously reported (Greene et al., 2006; Qin et al., 2008; Rosenbloom &amp; Way, 2004; Way et al., in press). What is often missing from these accounts, however, is a more thorough understanding of why these acts of discrimination and harassment are so frequent. Our research suggests there are </w:t>
      </w:r>
      <w:r w:rsidRPr="0043073E">
        <w:rPr>
          <w:rFonts w:eastAsia="Times New Roman"/>
          <w:u w:val="single"/>
        </w:rPr>
        <w:t>five factors that motivate much of the discrimination and harassment experienced by Chinese American youth: (1) immigration status and language issues; (2) the higher levels of academic achievement among some of the Chinese American students in comparison to their non-Chinese peers; (3) the perceived preference for the Chinese American students by the teachers in the school; (4) differences in physical size between Chinese American students and non-Asian students; and (5) lack of group solidarity among the Chinese American students.</w:t>
      </w:r>
      <w:r w:rsidRPr="0043073E">
        <w:rPr>
          <w:rFonts w:eastAsia="Times New Roman"/>
          <w:sz w:val="16"/>
        </w:rPr>
        <w:t xml:space="preserve"> Some of these themes have been discussed previously (see Rosenbloom &amp; Way, 2004; Way et al., in press). Immigration Status and Language. </w:t>
      </w:r>
      <w:r w:rsidRPr="0043073E">
        <w:rPr>
          <w:rFonts w:eastAsia="Times New Roman"/>
          <w:u w:val="single"/>
        </w:rPr>
        <w:t>Our analysis shows that firstgeneration immigrant students were the most likely to report verbal and physical bullying. During interviews, first-generation immigrant students talked about three main factors that often led to peer prejudice and bullying: (a) speaking Chinese; (b) their English accent; and (c) their immigrant status, i.e., being in bilingual classes. For most first-generation Chinese American students who often relied on Chinese</w:t>
      </w:r>
      <w:r w:rsidRPr="0043073E">
        <w:rPr>
          <w:rFonts w:eastAsia="Times New Roman"/>
          <w:sz w:val="16"/>
        </w:rPr>
        <w:t xml:space="preserve"> (e.g., Mandarin, Cantonese, or other dialects) </w:t>
      </w:r>
      <w:r w:rsidRPr="0043073E">
        <w:rPr>
          <w:rFonts w:eastAsia="Times New Roman"/>
          <w:u w:val="single"/>
        </w:rPr>
        <w:t xml:space="preserve">for communication, speaking a different language was one thing that was often easily picked out by non-Chinese peers. </w:t>
      </w:r>
      <w:r w:rsidRPr="0043073E">
        <w:rPr>
          <w:rFonts w:eastAsia="Times New Roman"/>
          <w:sz w:val="16"/>
        </w:rPr>
        <w:t xml:space="preserve">For example, Sally, who had been in the United States for 6 years, described the situation when she first arrived: “When I was in sixth grade, people would always say that I was speaking Chinese with others. They would imitate what we said and laugh about it . . . </w:t>
      </w:r>
      <w:r w:rsidRPr="0043073E">
        <w:rPr>
          <w:rFonts w:eastAsia="Times New Roman"/>
          <w:u w:val="single"/>
        </w:rPr>
        <w:t>They don’t know anything [about China], yet they think what I do is strange.” Lack of English proficiency is another reason they got teased by their non-Chinese peers. For example, 16-year-old Tina remembered, “When I first came to the U.S., I did not speak that much English. Some people at school teased me, made fun of me, and spoke something in English that I did not understand.”</w:t>
      </w:r>
      <w:r w:rsidRPr="0043073E">
        <w:rPr>
          <w:rFonts w:eastAsia="Times New Roman"/>
          <w:sz w:val="16"/>
        </w:rPr>
        <w:t xml:space="preserve"> </w:t>
      </w:r>
      <w:r w:rsidRPr="0043073E">
        <w:rPr>
          <w:rFonts w:eastAsia="Times New Roman"/>
          <w:u w:val="single"/>
        </w:rPr>
        <w:t>Chinese students also reported being teased for having accents or making mistakes while speaking English</w:t>
      </w:r>
      <w:r w:rsidRPr="0043073E">
        <w:rPr>
          <w:rFonts w:eastAsia="Times New Roman"/>
          <w:sz w:val="16"/>
        </w:rPr>
        <w:t xml:space="preserve">. Tommy said after 3 years of being in the U.S., “the most difficult thing is English. My English is still not as good as my classmates’. If I make a mistake while I’m talking, they laugh at me.” Tommy and many other recently arrived Chinese students were often quite preoccupied with their lack of English proficiency, which was exacerbated by their native peers’ language policing and teasing. In fact, </w:t>
      </w:r>
      <w:r w:rsidRPr="0043073E">
        <w:rPr>
          <w:rFonts w:eastAsia="Times New Roman"/>
          <w:u w:val="single"/>
        </w:rPr>
        <w:t>May, a second-generation Chinese girl, stated that there was a stereotype of “typical Chinese can’t speak good English” at her school: They call you “Chino” and stuff like that. And then even more, they think that typical Chinese can’t speak good English . . . sometimes I get this feeling that, yeah, they’ll be thinking, like . . . Chinese kids, they learn to speak English, they speak, you know, broken English or something like that, you know? So, they’ll be making fun of you if you do.</w:t>
      </w:r>
      <w:r w:rsidRPr="0043073E">
        <w:rPr>
          <w:rFonts w:eastAsia="Times New Roman"/>
          <w:sz w:val="16"/>
        </w:rPr>
        <w:t xml:space="preserve"> Although the students often attributed the harassment to actual or perceived language barriers, language barriers are confounded with immigration status or being in bilingual classes so that those who were first-generation immigrants to the United States were more likely to feel harassed due to language barriers by peers. “</w:t>
      </w:r>
      <w:r w:rsidRPr="0043073E">
        <w:rPr>
          <w:rFonts w:eastAsia="Times New Roman"/>
          <w:u w:val="single"/>
        </w:rPr>
        <w:t>We are bilingual, they are regular,” was a common sentiment for many first-generation immigrant students</w:t>
      </w:r>
      <w:r w:rsidRPr="0043073E">
        <w:rPr>
          <w:rFonts w:eastAsia="Times New Roman"/>
          <w:sz w:val="16"/>
        </w:rPr>
        <w:t xml:space="preserve"> who experienced tension and harassment at school. Academic Achievement and Its Discontent. </w:t>
      </w:r>
    </w:p>
    <w:p w14:paraId="5B341D96" w14:textId="77777777" w:rsidR="00967D7D" w:rsidRDefault="00967D7D" w:rsidP="00967D7D">
      <w:pPr>
        <w:pStyle w:val="Heading4"/>
      </w:pPr>
      <w:r>
        <w:t>Chinese are bullied for fitting the model minority stereotype by white classmates, but also by other minority races</w:t>
      </w:r>
    </w:p>
    <w:p w14:paraId="795FF3E2" w14:textId="77777777" w:rsidR="00967D7D" w:rsidRPr="00D05061" w:rsidRDefault="00967D7D" w:rsidP="00967D7D">
      <w:pPr>
        <w:rPr>
          <w:rFonts w:eastAsia="Times New Roman"/>
        </w:rPr>
      </w:pPr>
      <w:r w:rsidRPr="00D05061">
        <w:rPr>
          <w:rStyle w:val="Style13ptBold"/>
        </w:rPr>
        <w:t>Qin et al 8</w:t>
      </w:r>
      <w:r>
        <w:rPr>
          <w:rFonts w:eastAsia="Times New Roman"/>
        </w:rPr>
        <w:t xml:space="preserve"> (Desiree Baolian, 2008, “</w:t>
      </w:r>
      <w:r w:rsidRPr="00823C3D">
        <w:rPr>
          <w:rFonts w:eastAsia="Times New Roman"/>
        </w:rPr>
        <w:t>The “Model Minority” and Their</w:t>
      </w:r>
      <w:r>
        <w:rPr>
          <w:rFonts w:eastAsia="Times New Roman"/>
        </w:rPr>
        <w:t xml:space="preserve"> </w:t>
      </w:r>
      <w:r w:rsidRPr="00823C3D">
        <w:rPr>
          <w:rFonts w:eastAsia="Times New Roman"/>
        </w:rPr>
        <w:t>Discontent: Examining Peer</w:t>
      </w:r>
      <w:r>
        <w:rPr>
          <w:rFonts w:eastAsia="Times New Roman"/>
        </w:rPr>
        <w:t xml:space="preserve"> </w:t>
      </w:r>
      <w:r w:rsidRPr="00823C3D">
        <w:rPr>
          <w:rFonts w:eastAsia="Times New Roman"/>
        </w:rPr>
        <w:t>Discrimination and Harassment of</w:t>
      </w:r>
      <w:r>
        <w:rPr>
          <w:rFonts w:eastAsia="Times New Roman"/>
        </w:rPr>
        <w:t xml:space="preserve"> </w:t>
      </w:r>
      <w:r w:rsidRPr="00823C3D">
        <w:rPr>
          <w:rFonts w:eastAsia="Times New Roman"/>
        </w:rPr>
        <w:t>Chinese American Immigrant Youth</w:t>
      </w:r>
      <w:r>
        <w:rPr>
          <w:rFonts w:eastAsia="Times New Roman"/>
        </w:rPr>
        <w:t xml:space="preserve">”, </w:t>
      </w:r>
      <w:hyperlink r:id="rId21" w:history="1">
        <w:r w:rsidRPr="00B850BD">
          <w:rPr>
            <w:rStyle w:val="Hyperlink"/>
            <w:rFonts w:eastAsia="Times New Roman"/>
          </w:rPr>
          <w:t>http://s3.amazonaws.com/academia.edu.documents/6438090/Model_Minority_and_their_discontent.pdf)</w:t>
        </w:r>
      </w:hyperlink>
      <w:r>
        <w:rPr>
          <w:rFonts w:eastAsia="Times New Roman"/>
        </w:rPr>
        <w:t xml:space="preserve"> HDS</w:t>
      </w:r>
    </w:p>
    <w:p w14:paraId="711C109F" w14:textId="77777777" w:rsidR="00967D7D" w:rsidRPr="002555BE" w:rsidRDefault="00967D7D" w:rsidP="00967D7D">
      <w:pPr>
        <w:rPr>
          <w:rFonts w:eastAsia="Times New Roman"/>
          <w:sz w:val="16"/>
        </w:rPr>
      </w:pPr>
      <w:r w:rsidRPr="002555BE">
        <w:rPr>
          <w:rFonts w:eastAsia="Times New Roman"/>
          <w:u w:val="single"/>
        </w:rPr>
        <w:t>Another common factor that students cited for being bullied is related to the “model minority” stereotype. In interviews, about 15% of our respondents talked about being treated poorly or bullied for “getting good grades,” “being too smart,” being “geeks,” “nerdy,” “studying too much,” and “not having fun</w:t>
      </w:r>
      <w:r w:rsidRPr="002555BE">
        <w:rPr>
          <w:rFonts w:eastAsia="Times New Roman"/>
          <w:sz w:val="16"/>
        </w:rPr>
        <w:t xml:space="preserve">.” For example, 14-yearold Lillian talked about being ostracized socially by her non-Chinese peers: “Sometimes people in my school do not consider me as their friend. They sometimes say things that hurt my feelings, but they are not aware of it. For example, when I asked them what they were talking about, they said, ‘none of your business.’ Later on, when they did not understand the homework, they came to ask me. Maybe I am of a different race . . . or maybe I am more hardworking than them . . . they always say I study too much or do too much work.” </w:t>
      </w:r>
      <w:r w:rsidRPr="002555BE">
        <w:rPr>
          <w:rFonts w:eastAsia="Times New Roman"/>
          <w:u w:val="single"/>
        </w:rPr>
        <w:t>Academically Lillian felt validated because other students would come to her to get help; however, socially she felt isolated and shunned by her peers. Students also talked about the resentment other students felt against the Chinese American students regarding academics.</w:t>
      </w:r>
      <w:r w:rsidRPr="002555BE">
        <w:rPr>
          <w:rFonts w:eastAsia="Times New Roman"/>
          <w:sz w:val="16"/>
        </w:rPr>
        <w:t xml:space="preserve"> For example, Bobby said, “in school some </w:t>
      </w:r>
      <w:r w:rsidRPr="002555BE">
        <w:rPr>
          <w:rFonts w:eastAsia="Times New Roman"/>
          <w:u w:val="single"/>
        </w:rPr>
        <w:t>Americans will bully Chinese and tease we’re too smart</w:t>
      </w:r>
      <w:r w:rsidRPr="002555BE">
        <w:rPr>
          <w:rFonts w:eastAsia="Times New Roman"/>
          <w:sz w:val="16"/>
        </w:rPr>
        <w:t xml:space="preserve">.” When asked to give advice to recently arrived immigrant students, Bobby said, “Expect what you wouldn’t expect. Everything is different. The way people here do things. The way school is. So consider things before doing them, the effects, etc. For example, most </w:t>
      </w:r>
      <w:r w:rsidRPr="002555BE">
        <w:rPr>
          <w:rFonts w:eastAsia="Times New Roman"/>
          <w:u w:val="single"/>
        </w:rPr>
        <w:t xml:space="preserve">Chinese kids are very smart and raise hands all the time. People think you are a nerd and you are showing off.” </w:t>
      </w:r>
      <w:r w:rsidRPr="002555BE">
        <w:rPr>
          <w:rFonts w:eastAsia="Times New Roman"/>
          <w:sz w:val="16"/>
        </w:rPr>
        <w:t xml:space="preserve">The fear of being perceived as a “nerd” and the poor treatment from peers because of their “nerdy” image were discussed more often in the inter- views by boys than by the girls. However, during interviews, some girls also mentioned resentment from peers because of their academic achievement. For example, Xue, shortly after arrival in her American school, related that </w:t>
      </w:r>
      <w:r w:rsidRPr="002555BE">
        <w:rPr>
          <w:rFonts w:eastAsia="Times New Roman"/>
          <w:u w:val="single"/>
        </w:rPr>
        <w:t xml:space="preserve">“When I first came to the U.S., some students in my school asked me what nationality I was. I answered ‘Chinese.’ They then give me this disgusted look . . . they again asked ‘why do you Chinese always have to do better than us?’” Resentment from other students toward the Chinese American students regarding their perceived academic skills was felt among the Black students as well. </w:t>
      </w:r>
      <w:r w:rsidRPr="002555BE">
        <w:rPr>
          <w:rFonts w:eastAsia="Times New Roman"/>
          <w:sz w:val="16"/>
        </w:rPr>
        <w:t xml:space="preserve">When asked if she had ever experienced discrimination, </w:t>
      </w:r>
      <w:r w:rsidRPr="002555BE">
        <w:rPr>
          <w:rFonts w:eastAsia="Times New Roman"/>
          <w:u w:val="single"/>
        </w:rPr>
        <w:t>Sheerah, an African American student from a New York school that some of our Chinese participants attended, commented, “The teachers think that the Chinese kids can do everything.”</w:t>
      </w:r>
      <w:r w:rsidRPr="002555BE">
        <w:rPr>
          <w:rFonts w:eastAsia="Times New Roman"/>
          <w:sz w:val="16"/>
        </w:rPr>
        <w:t xml:space="preserve"> Teachers’ Preferences and Student Resentment. As discussed by Rosenbloom and Way (2004), our interview data indicated that it was often the </w:t>
      </w:r>
      <w:r w:rsidRPr="002555BE">
        <w:rPr>
          <w:rFonts w:eastAsia="Times New Roman"/>
          <w:u w:val="single"/>
        </w:rPr>
        <w:t>teachers’ explicit statements that “Chinese kids can do everything” that frustrated the non-Chinese kids more than the Chinese American students’ actual academic achievement</w:t>
      </w:r>
      <w:r w:rsidRPr="002555BE">
        <w:rPr>
          <w:rFonts w:eastAsia="Times New Roman"/>
          <w:sz w:val="16"/>
        </w:rPr>
        <w:t xml:space="preserve">. In many classes, non-Chinese and Chinese students discussed the obvious preference that many of the teachers had for the Chinese American students and how both the Chinese and non-Chinese students thought it was unfair to the other students. </w:t>
      </w:r>
      <w:r w:rsidRPr="002555BE">
        <w:rPr>
          <w:rFonts w:eastAsia="Times New Roman"/>
          <w:u w:val="single"/>
        </w:rPr>
        <w:t>A Chinese American boy in his sophomore year of high school discussed at great length the unjust treatment that the Black and Latino students received because of the teachers’ high expectations for the Chinese American students and their lower expectations for “everyone else.”</w:t>
      </w:r>
      <w:r w:rsidRPr="002555BE">
        <w:rPr>
          <w:rFonts w:eastAsia="Times New Roman"/>
          <w:sz w:val="16"/>
        </w:rPr>
        <w:t xml:space="preserve"> There were, furthermore, numerous examples of teachers’ making explicit statements to other students as well as to the researchers on the New York and Boston projects that they greatly preferred to teach the Chinese students. One English teacher the first author interviewed in a school of mainly African American, Latino, and Chinese students sang high praises of the Chinese students: “They are so hardworking and so respectful, always on time, just such a delight to work with! If they get me to teach students like this, I will never retire for the rest of my life!” These explicit preferences made many of the non-Chinese students quite frustrated and angry, and they vented their anger on the Chinese American students themselves. On the one hand, the model minority myth may serve some Chinese American students well by encouraging the teachers to have high expectations of them; on the other hand, </w:t>
      </w:r>
      <w:r w:rsidRPr="002555BE">
        <w:rPr>
          <w:rFonts w:eastAsia="Times New Roman"/>
          <w:u w:val="single"/>
        </w:rPr>
        <w:t>this myth haunted the Chinese kids as it led to other students, Black, Latino, and White, to resent and harass them for the preferential treatment they received from the teachers</w:t>
      </w:r>
      <w:r w:rsidRPr="002555BE">
        <w:rPr>
          <w:rFonts w:eastAsia="Times New Roman"/>
          <w:sz w:val="16"/>
        </w:rPr>
        <w:t xml:space="preserve"> (see Rosenbloom &amp; Way, 2004). This complex dynamic was evident across most of the schools in which we conducted our research. </w:t>
      </w:r>
    </w:p>
    <w:p w14:paraId="5CB696C6" w14:textId="77777777" w:rsidR="00967D7D" w:rsidRDefault="00967D7D" w:rsidP="00967D7D">
      <w:pPr>
        <w:pStyle w:val="Heading4"/>
      </w:pPr>
      <w:r>
        <w:t xml:space="preserve">Physical traits of Chinese students make them a vulnerable target for harassment by other races </w:t>
      </w:r>
    </w:p>
    <w:p w14:paraId="63C3233D" w14:textId="77777777" w:rsidR="00967D7D" w:rsidRPr="00D05061" w:rsidRDefault="00967D7D" w:rsidP="00967D7D">
      <w:pPr>
        <w:rPr>
          <w:rFonts w:eastAsia="Times New Roman"/>
        </w:rPr>
      </w:pPr>
      <w:r w:rsidRPr="00D05061">
        <w:rPr>
          <w:rStyle w:val="Style13ptBold"/>
        </w:rPr>
        <w:t>Qin et al 8</w:t>
      </w:r>
      <w:r>
        <w:rPr>
          <w:rFonts w:eastAsia="Times New Roman"/>
        </w:rPr>
        <w:t xml:space="preserve"> (Desiree Baolian, 2008, “</w:t>
      </w:r>
      <w:r w:rsidRPr="00823C3D">
        <w:rPr>
          <w:rFonts w:eastAsia="Times New Roman"/>
        </w:rPr>
        <w:t>The “Model Minority” and Their</w:t>
      </w:r>
      <w:r>
        <w:rPr>
          <w:rFonts w:eastAsia="Times New Roman"/>
        </w:rPr>
        <w:t xml:space="preserve"> </w:t>
      </w:r>
      <w:r w:rsidRPr="00823C3D">
        <w:rPr>
          <w:rFonts w:eastAsia="Times New Roman"/>
        </w:rPr>
        <w:t>Discontent: Examining Peer</w:t>
      </w:r>
      <w:r>
        <w:rPr>
          <w:rFonts w:eastAsia="Times New Roman"/>
        </w:rPr>
        <w:t xml:space="preserve"> </w:t>
      </w:r>
      <w:r w:rsidRPr="00823C3D">
        <w:rPr>
          <w:rFonts w:eastAsia="Times New Roman"/>
        </w:rPr>
        <w:t>Discrimination and Harassment of</w:t>
      </w:r>
      <w:r>
        <w:rPr>
          <w:rFonts w:eastAsia="Times New Roman"/>
        </w:rPr>
        <w:t xml:space="preserve"> </w:t>
      </w:r>
      <w:r w:rsidRPr="00823C3D">
        <w:rPr>
          <w:rFonts w:eastAsia="Times New Roman"/>
        </w:rPr>
        <w:t>Chinese American Immigrant Youth</w:t>
      </w:r>
      <w:r>
        <w:rPr>
          <w:rFonts w:eastAsia="Times New Roman"/>
        </w:rPr>
        <w:t xml:space="preserve">”, </w:t>
      </w:r>
      <w:hyperlink r:id="rId22" w:history="1">
        <w:r w:rsidRPr="00B850BD">
          <w:rPr>
            <w:rStyle w:val="Hyperlink"/>
            <w:rFonts w:eastAsia="Times New Roman"/>
          </w:rPr>
          <w:t>http://s3.amazonaws.com/academia.edu.documents/6438090/Model_Minority_and_their_discontent.pdf)</w:t>
        </w:r>
      </w:hyperlink>
      <w:r>
        <w:rPr>
          <w:rFonts w:eastAsia="Times New Roman"/>
        </w:rPr>
        <w:t xml:space="preserve"> HDS</w:t>
      </w:r>
    </w:p>
    <w:p w14:paraId="502BB7EC" w14:textId="77777777" w:rsidR="00967D7D" w:rsidRDefault="00967D7D" w:rsidP="00967D7D">
      <w:pPr>
        <w:rPr>
          <w:rFonts w:eastAsia="Times New Roman"/>
          <w:u w:val="single"/>
        </w:rPr>
      </w:pPr>
      <w:r>
        <w:rPr>
          <w:rFonts w:eastAsia="Times New Roman"/>
        </w:rPr>
        <w:t xml:space="preserve">Physical </w:t>
      </w:r>
      <w:r w:rsidRPr="00222DC7">
        <w:rPr>
          <w:rFonts w:eastAsia="Times New Roman"/>
          <w:u w:val="single"/>
        </w:rPr>
        <w:t>Attributes. Another reason for peer discrimination and harassment was related to physical size and strength</w:t>
      </w:r>
      <w:r>
        <w:rPr>
          <w:rFonts w:eastAsia="Times New Roman"/>
        </w:rPr>
        <w:t xml:space="preserve">. According to about 20% of our participants, </w:t>
      </w:r>
      <w:r w:rsidRPr="00222DC7">
        <w:rPr>
          <w:rFonts w:eastAsia="Times New Roman"/>
          <w:u w:val="single"/>
        </w:rPr>
        <w:t>Chinese American students,</w:t>
      </w:r>
      <w:r>
        <w:rPr>
          <w:rFonts w:eastAsia="Times New Roman"/>
        </w:rPr>
        <w:t xml:space="preserve"> both first- and second generation immigrant students, </w:t>
      </w:r>
      <w:r w:rsidRPr="00222DC7">
        <w:rPr>
          <w:rFonts w:eastAsia="Times New Roman"/>
          <w:u w:val="single"/>
        </w:rPr>
        <w:t>were often perceived as “small,” “weak,” “skinny,” “nerdy,” and easy targets for bullying.</w:t>
      </w:r>
      <w:r>
        <w:rPr>
          <w:rFonts w:eastAsia="Times New Roman"/>
        </w:rPr>
        <w:t xml:space="preserve"> This is most pronounced in boys’ experiences. For example, Qiang, a 14-year-old boy, said, “American people think all Chinese people are weak, they always bother Chinese people, always call them ‘Chinos’ and all this stuff, ’cuz they think that Chinese are like, all weak; that these Americans should beat the Chinese up—that’s why they bother them.” Similarly, 16-year-old boy Ming, who attended school with mostly Chinese, Latino, and Black peers, talked about peer bullying in his school by Black and Latino students: “they always picking on me; so </w:t>
      </w:r>
      <w:r w:rsidRPr="00222DC7">
        <w:rPr>
          <w:rFonts w:eastAsia="Times New Roman"/>
          <w:u w:val="single"/>
        </w:rPr>
        <w:t xml:space="preserve">I’m not sure it’s ’cause I’m skinny or the glasses or something . . . that’s why sometimes I don’t like being Chinese ’cause they’re small; they get picked on by these big Black and Spanish people.” Thus for Ming and Qiang, peer bullying and teasing could at least partially be attributed to the perception of a lack in physical size, strength, both important signs of masculinity in schools. </w:t>
      </w:r>
    </w:p>
    <w:p w14:paraId="383BADA1" w14:textId="77777777" w:rsidR="00967D7D" w:rsidRDefault="00967D7D" w:rsidP="00967D7D">
      <w:pPr>
        <w:pStyle w:val="Heading4"/>
      </w:pPr>
      <w:r>
        <w:t xml:space="preserve">Schools have ignored harassment of Chinese students, we must combat this through fostering a healthy school environment that aims to promote cultural understanding between children of different backgrounds </w:t>
      </w:r>
    </w:p>
    <w:p w14:paraId="6480CB9C" w14:textId="77777777" w:rsidR="00967D7D" w:rsidRPr="00D05061" w:rsidRDefault="00967D7D" w:rsidP="00967D7D">
      <w:pPr>
        <w:rPr>
          <w:rFonts w:eastAsia="Times New Roman"/>
        </w:rPr>
      </w:pPr>
      <w:r w:rsidRPr="00D05061">
        <w:rPr>
          <w:rStyle w:val="Style13ptBold"/>
        </w:rPr>
        <w:t>Qin et al 8</w:t>
      </w:r>
      <w:r>
        <w:rPr>
          <w:rFonts w:eastAsia="Times New Roman"/>
        </w:rPr>
        <w:t xml:space="preserve"> (Desiree Baolian, 2008, “</w:t>
      </w:r>
      <w:r w:rsidRPr="00823C3D">
        <w:rPr>
          <w:rFonts w:eastAsia="Times New Roman"/>
        </w:rPr>
        <w:t>The “Model Minority” and Their</w:t>
      </w:r>
      <w:r>
        <w:rPr>
          <w:rFonts w:eastAsia="Times New Roman"/>
        </w:rPr>
        <w:t xml:space="preserve"> </w:t>
      </w:r>
      <w:r w:rsidRPr="00823C3D">
        <w:rPr>
          <w:rFonts w:eastAsia="Times New Roman"/>
        </w:rPr>
        <w:t>Discontent: Examining Peer</w:t>
      </w:r>
      <w:r>
        <w:rPr>
          <w:rFonts w:eastAsia="Times New Roman"/>
        </w:rPr>
        <w:t xml:space="preserve"> </w:t>
      </w:r>
      <w:r w:rsidRPr="00823C3D">
        <w:rPr>
          <w:rFonts w:eastAsia="Times New Roman"/>
        </w:rPr>
        <w:t>Discrimination and Harassment of</w:t>
      </w:r>
      <w:r>
        <w:rPr>
          <w:rFonts w:eastAsia="Times New Roman"/>
        </w:rPr>
        <w:t xml:space="preserve"> </w:t>
      </w:r>
      <w:r w:rsidRPr="00823C3D">
        <w:rPr>
          <w:rFonts w:eastAsia="Times New Roman"/>
        </w:rPr>
        <w:t>Chinese American Immigrant Youth</w:t>
      </w:r>
      <w:r>
        <w:rPr>
          <w:rFonts w:eastAsia="Times New Roman"/>
        </w:rPr>
        <w:t xml:space="preserve">”, </w:t>
      </w:r>
      <w:hyperlink r:id="rId23" w:history="1">
        <w:r w:rsidRPr="00B850BD">
          <w:rPr>
            <w:rStyle w:val="Hyperlink"/>
            <w:rFonts w:eastAsia="Times New Roman"/>
          </w:rPr>
          <w:t>http://s3.amazonaws.com/academia.edu.documents/6438090/Model_Minority_and_their_discontent.pdf)</w:t>
        </w:r>
      </w:hyperlink>
      <w:r>
        <w:rPr>
          <w:rFonts w:eastAsia="Times New Roman"/>
        </w:rPr>
        <w:t xml:space="preserve"> HDS</w:t>
      </w:r>
    </w:p>
    <w:p w14:paraId="3C0FFC82" w14:textId="77777777" w:rsidR="00967D7D" w:rsidRPr="00352988" w:rsidRDefault="00967D7D" w:rsidP="00967D7D">
      <w:pPr>
        <w:rPr>
          <w:rFonts w:eastAsia="Times New Roman"/>
          <w:sz w:val="16"/>
        </w:rPr>
      </w:pPr>
      <w:r w:rsidRPr="00327044">
        <w:rPr>
          <w:rFonts w:eastAsia="Times New Roman"/>
          <w:u w:val="single"/>
        </w:rPr>
        <w:t>In the majority of cases of ethnic tension and harassment, the school authorities do an inadequate job of addressing these issues and protecting the victims. Quite often, schools choose to avoid dealing with these issues that are considered sensitive and troublesome.</w:t>
      </w:r>
      <w:r w:rsidRPr="00352988">
        <w:rPr>
          <w:rFonts w:eastAsia="Times New Roman"/>
          <w:sz w:val="16"/>
        </w:rPr>
        <w:t xml:space="preserve"> As Semons (1991) pointed out, “</w:t>
      </w:r>
      <w:r w:rsidRPr="00327044">
        <w:rPr>
          <w:rFonts w:eastAsia="Times New Roman"/>
          <w:u w:val="single"/>
        </w:rPr>
        <w:t>Negative comments about Asians were overheard in the presence of teachers, who did nothing to interrupt them. Students could therefore infer that prejudice against Asians was acceptable</w:t>
      </w:r>
      <w:r w:rsidRPr="00352988">
        <w:rPr>
          <w:rFonts w:eastAsia="Times New Roman"/>
          <w:sz w:val="16"/>
        </w:rPr>
        <w:t xml:space="preserve">” (p. 147). </w:t>
      </w:r>
      <w:r w:rsidRPr="00352988">
        <w:rPr>
          <w:rFonts w:eastAsia="Times New Roman"/>
          <w:u w:val="single"/>
        </w:rPr>
        <w:t>It is important for teachers and other school personnel to be aware of how these dynamics may shape the experiences of Chinese American students at school. In particular, it would be helpful for schools to establish guidelines and direct interventions in curbing different forms of peer bullying, e.g., verbal and physical harassment. To stop the root of peer bullying, it is also important to establish a healthy school environment. This can be done at the classroom level by introducing students to different cultures with a positive light in social studies curricula. It can also be achieved through different organized activities and programs at school that aim specifically to promote cultural understanding and exchanges between students from different backgrounds.</w:t>
      </w:r>
      <w:r w:rsidRPr="00352988">
        <w:rPr>
          <w:rFonts w:eastAsia="Times New Roman"/>
          <w:sz w:val="16"/>
        </w:rPr>
        <w:t xml:space="preserve"> </w:t>
      </w:r>
      <w:r w:rsidRPr="00352988">
        <w:rPr>
          <w:rFonts w:eastAsia="Times New Roman"/>
          <w:u w:val="single"/>
        </w:rPr>
        <w:t>Maintaining a healthy school environment where students from different backgrounds can interact positively will promote the healthy development of all children</w:t>
      </w:r>
      <w:r w:rsidRPr="00352988">
        <w:rPr>
          <w:rFonts w:eastAsia="Times New Roman"/>
          <w:sz w:val="16"/>
        </w:rPr>
        <w:t>, girls and boys, native and immigrant alike.</w:t>
      </w:r>
    </w:p>
    <w:p w14:paraId="4C56E317" w14:textId="77777777" w:rsidR="00967D7D" w:rsidRPr="005F6003" w:rsidRDefault="00967D7D" w:rsidP="00967D7D"/>
    <w:p w14:paraId="3C52B75B" w14:textId="77777777" w:rsidR="00967D7D" w:rsidRDefault="00967D7D" w:rsidP="00967D7D">
      <w:pPr>
        <w:pStyle w:val="Heading3"/>
      </w:pPr>
      <w:r>
        <w:t>Language</w:t>
      </w:r>
    </w:p>
    <w:p w14:paraId="4C50FB45" w14:textId="77777777" w:rsidR="00967D7D" w:rsidRDefault="00967D7D" w:rsidP="00967D7D">
      <w:pPr>
        <w:pStyle w:val="Heading4"/>
      </w:pPr>
      <w:r>
        <w:t>Education in the US has an Anglo-oriented approached, and those who are able to speak their native language fluently experience less stress.</w:t>
      </w:r>
    </w:p>
    <w:p w14:paraId="59C45E68" w14:textId="77777777" w:rsidR="00967D7D" w:rsidRPr="00BB4751" w:rsidRDefault="00967D7D" w:rsidP="00967D7D">
      <w:pPr>
        <w:rPr>
          <w:rFonts w:eastAsia="Times New Roman"/>
        </w:rPr>
      </w:pPr>
      <w:r w:rsidRPr="00BB4751">
        <w:rPr>
          <w:rStyle w:val="Style13ptBold"/>
        </w:rPr>
        <w:t>Lueck and Wilson 10</w:t>
      </w:r>
      <w:r>
        <w:rPr>
          <w:rFonts w:eastAsia="Times New Roman"/>
        </w:rPr>
        <w:t xml:space="preserve"> (Kerstin and Machelle, 2010, “</w:t>
      </w:r>
      <w:r w:rsidRPr="00BB4751">
        <w:rPr>
          <w:rFonts w:eastAsia="Times New Roman"/>
        </w:rPr>
        <w:t>Acculturative stress in Asian i</w:t>
      </w:r>
      <w:r>
        <w:rPr>
          <w:rFonts w:eastAsia="Times New Roman"/>
        </w:rPr>
        <w:t xml:space="preserve">mmigrants: The impact of social </w:t>
      </w:r>
      <w:r w:rsidRPr="00BB4751">
        <w:rPr>
          <w:rFonts w:eastAsia="Times New Roman"/>
        </w:rPr>
        <w:t>and linguistic factors</w:t>
      </w:r>
      <w:r>
        <w:rPr>
          <w:rFonts w:eastAsia="Times New Roman"/>
        </w:rPr>
        <w:t xml:space="preserve">,” </w:t>
      </w:r>
      <w:r w:rsidRPr="00BB4751">
        <w:rPr>
          <w:rFonts w:eastAsia="Times New Roman"/>
        </w:rPr>
        <w:t>http://s3.amazonaws.com/academia.edu.documents/34293896/Acculturative_Stress_in_Asian_Immigrants.pdf</w:t>
      </w:r>
      <w:r>
        <w:rPr>
          <w:rFonts w:eastAsia="Times New Roman"/>
        </w:rPr>
        <w:t xml:space="preserve">) </w:t>
      </w:r>
    </w:p>
    <w:p w14:paraId="5D669B8A" w14:textId="77777777" w:rsidR="00967D7D" w:rsidRPr="00FD6E6F" w:rsidRDefault="00967D7D" w:rsidP="00967D7D">
      <w:pPr>
        <w:rPr>
          <w:rFonts w:eastAsia="Times New Roman"/>
          <w:sz w:val="16"/>
        </w:rPr>
      </w:pPr>
      <w:r w:rsidRPr="00FD6E6F">
        <w:rPr>
          <w:rFonts w:eastAsia="Times New Roman"/>
          <w:sz w:val="16"/>
        </w:rPr>
        <w:t xml:space="preserve">Education was a consistent predictor of low acculturative stress levels (Berry et al., 1987). First, it can be argued that </w:t>
      </w:r>
      <w:r w:rsidRPr="00FD6E6F">
        <w:rPr>
          <w:rFonts w:eastAsia="Times New Roman"/>
          <w:u w:val="single"/>
        </w:rPr>
        <w:t>education in the US and Canada comprises a white Anglo-oriented approach and this contributes to acculturation. Second, immigrants with higher education have more intellectual resources that help them to cope with problems and changes. Besides education, linguistic factors had a significant impact on acculturative stress.</w:t>
      </w:r>
      <w:r w:rsidRPr="00FD6E6F">
        <w:rPr>
          <w:rFonts w:eastAsia="Times New Roman"/>
          <w:sz w:val="16"/>
        </w:rPr>
        <w:t xml:space="preserve"> For example, Kim (1984) </w:t>
      </w:r>
      <w:r w:rsidRPr="00FD6E6F">
        <w:rPr>
          <w:rFonts w:eastAsia="Times New Roman"/>
          <w:u w:val="single"/>
        </w:rPr>
        <w:t>found significantly higher acculturative stress levels among younger immigrants who could not speak their native language fluently.</w:t>
      </w:r>
      <w:r w:rsidRPr="00FD6E6F">
        <w:rPr>
          <w:rFonts w:eastAsia="Times New Roman"/>
          <w:sz w:val="16"/>
        </w:rPr>
        <w:t xml:space="preserve"> Berry and Kostovcik (1983) showed that </w:t>
      </w:r>
      <w:r w:rsidRPr="00FD6E6F">
        <w:rPr>
          <w:rFonts w:eastAsia="Times New Roman"/>
          <w:u w:val="single"/>
        </w:rPr>
        <w:t xml:space="preserve">previous contact with the host country, multilingualism, and the prior experience of an urban, culturally pluralistic setting correlated with lower acculturative stress. </w:t>
      </w:r>
      <w:r w:rsidRPr="00FD6E6F">
        <w:rPr>
          <w:rFonts w:eastAsia="Times New Roman"/>
          <w:sz w:val="16"/>
        </w:rPr>
        <w:t xml:space="preserve">Berry and Bondel’s (1982) findings for Vietnamese refugees were very similar. Lastly, Murphy (1965) stated that societies with assimilationist policies cause higher acculturative stress levels than pluralistic societies. On the other hand, as pointed out by Berry et al. (1987), </w:t>
      </w:r>
      <w:r w:rsidRPr="00FD6E6F">
        <w:rPr>
          <w:rFonts w:eastAsia="Times New Roman"/>
          <w:u w:val="single"/>
        </w:rPr>
        <w:t>those who are able to integrate (i.e. bicultural and bilingual or even multilingual) have significantly lower stress levels than those who are separated from the new culture or their ethnic culture.</w:t>
      </w:r>
      <w:r w:rsidRPr="00FD6E6F">
        <w:rPr>
          <w:rFonts w:eastAsia="Times New Roman"/>
          <w:sz w:val="16"/>
        </w:rPr>
        <w:t xml:space="preserve"> Especially among the Korean sample Berry et al. (1987) </w:t>
      </w:r>
      <w:r w:rsidRPr="00FD6E6F">
        <w:rPr>
          <w:rFonts w:eastAsia="Times New Roman"/>
          <w:u w:val="single"/>
        </w:rPr>
        <w:t>found that separation but also marginalization (based on discrimination, prejudice, etc.) and high stress levels are positively related. Other international scholars confirm the negative effects of marginalization (Ward &amp; Kennedy, 1994) and of discrimination (Mak &amp; Nesdale, 2001) on the wellbeing of migrants</w:t>
      </w:r>
      <w:r w:rsidRPr="00FD6E6F">
        <w:rPr>
          <w:rFonts w:eastAsia="Times New Roman"/>
          <w:sz w:val="16"/>
        </w:rPr>
        <w:t>. Informed by the review of previous research, it is the aim of this study to discover which social and linguistic variables predict acculturative stress in a nationally representative sample of Asian immigrants. We hypothesize that acculturative stress among current Asian Americans is predicted by native language proficiency, English language proficiency, language preference, discrimination, family cohesion, and the context of exit. We further hypothesize that language preference and language proficiency will have the largest effect on acculturative stress. Building on previous literature that did not use a nationally representative sample of Asian immigrants, we also test whether gender, the age at the time of migration, socioeconomic status and social networks have a significant impact on acculturative stress, once the previously mentioned variables have been accounted for.</w:t>
      </w:r>
    </w:p>
    <w:p w14:paraId="4469DC38" w14:textId="77777777" w:rsidR="00967D7D" w:rsidRDefault="00967D7D" w:rsidP="00967D7D">
      <w:pPr>
        <w:pStyle w:val="Heading4"/>
        <w:rPr>
          <w:rStyle w:val="Style13ptBold"/>
        </w:rPr>
      </w:pPr>
      <w:r>
        <w:rPr>
          <w:rStyle w:val="Style13ptBold"/>
        </w:rPr>
        <w:t>Bilingual policies should be implemented for immigrant students. Multiple benefits to bilingulism</w:t>
      </w:r>
    </w:p>
    <w:p w14:paraId="2C321714" w14:textId="77777777" w:rsidR="00967D7D" w:rsidRDefault="00967D7D" w:rsidP="00967D7D">
      <w:pPr>
        <w:rPr>
          <w:rFonts w:eastAsia="Times New Roman"/>
        </w:rPr>
      </w:pPr>
      <w:r w:rsidRPr="00BB4751">
        <w:rPr>
          <w:rStyle w:val="Style13ptBold"/>
        </w:rPr>
        <w:t>Lueck and Wilson 10</w:t>
      </w:r>
      <w:r>
        <w:rPr>
          <w:rFonts w:eastAsia="Times New Roman"/>
        </w:rPr>
        <w:t xml:space="preserve"> (Kerstin and Machelle, 2010, “</w:t>
      </w:r>
      <w:r w:rsidRPr="00BB4751">
        <w:rPr>
          <w:rFonts w:eastAsia="Times New Roman"/>
        </w:rPr>
        <w:t>Acculturative stress in Asian i</w:t>
      </w:r>
      <w:r>
        <w:rPr>
          <w:rFonts w:eastAsia="Times New Roman"/>
        </w:rPr>
        <w:t xml:space="preserve">mmigrants: The impact of social </w:t>
      </w:r>
      <w:r w:rsidRPr="00BB4751">
        <w:rPr>
          <w:rFonts w:eastAsia="Times New Roman"/>
        </w:rPr>
        <w:t>and linguistic factors</w:t>
      </w:r>
      <w:r>
        <w:rPr>
          <w:rFonts w:eastAsia="Times New Roman"/>
        </w:rPr>
        <w:t xml:space="preserve">,” </w:t>
      </w:r>
      <w:r w:rsidRPr="00BB4751">
        <w:rPr>
          <w:rFonts w:eastAsia="Times New Roman"/>
        </w:rPr>
        <w:t>http://s3.amazonaws.com/academia.edu.documents/34293896/Acculturative_Stress_in_Asian_Immigrants.pdf</w:t>
      </w:r>
      <w:r>
        <w:rPr>
          <w:rFonts w:eastAsia="Times New Roman"/>
        </w:rPr>
        <w:t xml:space="preserve">) </w:t>
      </w:r>
    </w:p>
    <w:p w14:paraId="18AC1FBA" w14:textId="77777777" w:rsidR="00967D7D" w:rsidRDefault="00967D7D" w:rsidP="00967D7D">
      <w:pPr>
        <w:rPr>
          <w:rFonts w:eastAsia="Times New Roman"/>
          <w:sz w:val="16"/>
        </w:rPr>
      </w:pPr>
      <w:r w:rsidRPr="00BB4751">
        <w:rPr>
          <w:rFonts w:eastAsia="Times New Roman"/>
          <w:u w:val="single"/>
        </w:rPr>
        <w:t>Studies also found that language proficiency is a strong predictor of acculturative stress</w:t>
      </w:r>
      <w:r w:rsidRPr="00BB4751">
        <w:rPr>
          <w:rFonts w:eastAsia="Times New Roman"/>
          <w:sz w:val="16"/>
        </w:rPr>
        <w:t xml:space="preserve">. However, previous research in the </w:t>
      </w:r>
      <w:r w:rsidRPr="00BB4751">
        <w:rPr>
          <w:rFonts w:eastAsia="Times New Roman"/>
          <w:u w:val="single"/>
        </w:rPr>
        <w:t xml:space="preserve">US mainly focused on the importance of English skills and their contribution to lower acculturative stress levels. </w:t>
      </w:r>
      <w:r w:rsidRPr="00BB4751">
        <w:rPr>
          <w:rFonts w:eastAsia="Times New Roman"/>
          <w:sz w:val="16"/>
        </w:rPr>
        <w:t xml:space="preserve">The findings in this study were quite different. Not only English skills but also </w:t>
      </w:r>
      <w:r w:rsidRPr="00BB4751">
        <w:rPr>
          <w:rFonts w:eastAsia="Times New Roman"/>
          <w:u w:val="single"/>
        </w:rPr>
        <w:t>native language skills and bilingual language preferences significantly decreased the likelihood of acculturative stress. The loss of the native language on the other hand contributed to higher acculturative stress</w:t>
      </w:r>
      <w:r w:rsidRPr="00BB4751">
        <w:rPr>
          <w:rFonts w:eastAsia="Times New Roman"/>
          <w:sz w:val="16"/>
        </w:rPr>
        <w:t xml:space="preserve">. Differences with regards to previous studies can be associated to policies and research interests that mostly focused on English language proficiency. They therefore interpreted language barriers mostly as a lack of English fluency but not as a lack of bilingual options. In particular, previous research shows that the inability to speak English can negatively affect the adjustment of Asian immigrants, which leads to higher levels of acculturative stress. However, since acculturation is defined as a process by which individuals incorporate beliefs, behaviors, identities (including linguistic identities) and values from the new host culture into the context of beliefs, behaviors, identities and values from the native culture, it is important to also pay attention to the languages that are associated with these cultures. With a focus on English only, linguistic assimilation is measured rather than integration. While our findings with regards to the impact of the native language and bilingualism on acculturative stress are not supported by previous studies in the US, they are consistent with previous research conducted in Canada that reported high native and English language proficiencies as predictors of low acculturative stress and native language attrition as a predictor of high acculturative stress (Kim, 1984). More than two decades ago the Canadian researchers Berry and Kostovcik (1983) also reported bilingualism but more importantly multilingualism as predictors of low acculturative stress. However, influenced by monolingual laws and approaches in US society, hardly any study has built on their research whereas the use of English only as a linguistic predictor is still very popular. However, as pointed out by previous research (Hames &amp; Blanc, 2000) </w:t>
      </w:r>
      <w:r w:rsidRPr="00BB4751">
        <w:rPr>
          <w:rFonts w:eastAsia="Times New Roman"/>
          <w:u w:val="single"/>
        </w:rPr>
        <w:t xml:space="preserve">bilingualism not only increases linguistic abilities and meta-linguistic awareness but also cognitive flexibility, such as, divergent thinking, general reasoning and problem solving skills. Cognitive flexibility is an enhanced awareness that in any problem situation there are several alternative options available to solve the problem. This also includes the willingness to adapt to a situation, taking into consideration linguistic and cultural differences </w:t>
      </w:r>
      <w:r w:rsidRPr="00BB4751">
        <w:rPr>
          <w:rFonts w:eastAsia="Times New Roman"/>
          <w:sz w:val="16"/>
        </w:rPr>
        <w:t xml:space="preserve">(Martin &amp; Rubin, 1995; Kim &amp; Omizo, 2006). This means that </w:t>
      </w:r>
      <w:r w:rsidRPr="00BB4751">
        <w:rPr>
          <w:rFonts w:eastAsia="Times New Roman"/>
          <w:u w:val="single"/>
        </w:rPr>
        <w:t xml:space="preserve">bilinguals are more likely to solve difficult problems than their monolingual peers, which may reduce stress. </w:t>
      </w:r>
      <w:r w:rsidRPr="00BB4751">
        <w:rPr>
          <w:rFonts w:eastAsia="Times New Roman"/>
          <w:sz w:val="16"/>
        </w:rPr>
        <w:t xml:space="preserve">In addition, bilinguals are therefore also not as likely to perceive a problematic situation as stressful. This relates to Lazarus and Folkman’s (1984) cognitive appraisal process where stress is not always seen as such but it is rather seen as temporary challenge immigrants can overcome. The flexibility to interact and live with two languages increases the capital to cope with problems and stress. </w:t>
      </w:r>
      <w:r w:rsidRPr="00BB4751">
        <w:rPr>
          <w:rFonts w:eastAsia="Times New Roman"/>
          <w:u w:val="single"/>
        </w:rPr>
        <w:t>The results on the impact of English, native language proficiencies and a bilingual language preference indicate that providing immigrants and ethnic minorities with bilingual options and opportunities may help them to more effectively cope with acculturative stress and to reduce stress levels</w:t>
      </w:r>
      <w:r w:rsidRPr="00BB4751">
        <w:rPr>
          <w:rFonts w:eastAsia="Times New Roman"/>
          <w:sz w:val="16"/>
        </w:rPr>
        <w:t xml:space="preserve">. Without strong socio-structural support, however, the chances of sustaining fluency in the native language and bilingual competence are slim. </w:t>
      </w:r>
      <w:r w:rsidRPr="00BB4751">
        <w:rPr>
          <w:rFonts w:eastAsia="Times New Roman"/>
          <w:u w:val="single"/>
        </w:rPr>
        <w:t xml:space="preserve">Thus, bilingual policies have to be developed that support bilingual language use. These policies should be applied in broad socio-structural areas and should be manifested within social institutions and other areas of society. Besides societal support, social interactions should also be an area of concern. It is important to allow the usage of diverse languages besides English but it is also important to deconstruct power relations and prestige in discourse. For example, the publication of bilingual learning materials, books and newspapers enables contact with a more academic and formal language style in the native language and in English, which may enhance the prestige of a minority language and also behaviors about using this language. The promotion of ethnic languages does not endanger the English language in the US but rather allows for linguistic integration and an increased wellbeing of ethnic minorities because of lower stress rates. </w:t>
      </w:r>
      <w:r w:rsidRPr="00BB4751">
        <w:rPr>
          <w:rFonts w:eastAsia="Times New Roman"/>
          <w:sz w:val="16"/>
        </w:rPr>
        <w:t>Given the importance of the family in many Asian cultures, it was not surprising that high levels of family cohesion were linked to lower acculturative stress. Previous studies support our findings. Researchers (Gore &amp; Aseltine, 1995; Kang, 1996; Liang &amp; Bogat, 1994) reported that high levels of family cohesion reduced acculturative and emotional stress and had a positive impact on the overall psychological wellbeing. Thomas (2006) found that the majority of the Korean and Indian study participants (87.3%) rated their parents as a major source of support to cope with acculturative stress and stated that parental support was more important than the support through social organizations. Thus, our study results reiterate the importance of social and cultural support within Asian American families. However, without needed family support providing stability and acting as a buffer in the acculturative process, greater stress does appear likely. Results also showed that increase</w:t>
      </w:r>
    </w:p>
    <w:p w14:paraId="1E49E4A9" w14:textId="77777777" w:rsidR="00967D7D" w:rsidRDefault="00967D7D" w:rsidP="00967D7D">
      <w:pPr>
        <w:pStyle w:val="Heading3"/>
      </w:pPr>
      <w:r>
        <w:t>Other</w:t>
      </w:r>
    </w:p>
    <w:p w14:paraId="13D5E2D1" w14:textId="77777777" w:rsidR="00967D7D" w:rsidRDefault="00967D7D" w:rsidP="00967D7D">
      <w:pPr>
        <w:pStyle w:val="Heading4"/>
        <w:rPr>
          <w:lang w:eastAsia="zh-CN"/>
        </w:rPr>
      </w:pPr>
      <w:r>
        <w:rPr>
          <w:lang w:eastAsia="zh-CN"/>
        </w:rPr>
        <w:t>Non-Asians lump Asians all into one category, thereby erasing ethnic differences and creating a stereotype different people were forced to conform in</w:t>
      </w:r>
    </w:p>
    <w:p w14:paraId="0F6B20FA" w14:textId="77777777" w:rsidR="00967D7D" w:rsidRPr="0068757F" w:rsidRDefault="00967D7D" w:rsidP="00967D7D">
      <w:pPr>
        <w:rPr>
          <w:rStyle w:val="Style13ptBold"/>
          <w:b w:val="0"/>
        </w:rPr>
      </w:pPr>
      <w:r>
        <w:rPr>
          <w:rStyle w:val="Style13ptBold"/>
        </w:rPr>
        <w:t xml:space="preserve">Lee 15 </w:t>
      </w:r>
      <w:r w:rsidRPr="0068757F">
        <w:rPr>
          <w:rStyle w:val="Style13ptBold"/>
        </w:rPr>
        <w:t>(</w:t>
      </w:r>
      <w:r>
        <w:rPr>
          <w:rStyle w:val="Style13ptBold"/>
        </w:rPr>
        <w:t xml:space="preserve">Stacey J, 2015, “Unraveling the </w:t>
      </w:r>
      <w:r w:rsidRPr="0068757F">
        <w:rPr>
          <w:rStyle w:val="Style13ptBold"/>
        </w:rPr>
        <w:t>"Model Minority"</w:t>
      </w:r>
      <w:r>
        <w:rPr>
          <w:rStyle w:val="Style13ptBold"/>
        </w:rPr>
        <w:t xml:space="preserve"> </w:t>
      </w:r>
      <w:r w:rsidRPr="0068757F">
        <w:rPr>
          <w:rStyle w:val="Style13ptBold"/>
        </w:rPr>
        <w:t>Stereotype</w:t>
      </w:r>
      <w:r>
        <w:rPr>
          <w:rStyle w:val="Style13ptBold"/>
        </w:rPr>
        <w:t xml:space="preserve">”, </w:t>
      </w:r>
      <w:hyperlink r:id="rId24" w:history="1">
        <w:r w:rsidRPr="00B850BD">
          <w:rPr>
            <w:rStyle w:val="Hyperlink"/>
            <w:sz w:val="26"/>
          </w:rPr>
          <w:t>http://www.faculty.umb.edu/lawrence_blum/courses/CCT627_10/readings/lee_unraveling_model_minority_stereotype.pdf)</w:t>
        </w:r>
      </w:hyperlink>
      <w:r>
        <w:rPr>
          <w:rStyle w:val="Style13ptBold"/>
        </w:rPr>
        <w:t xml:space="preserve"> HDS</w:t>
      </w:r>
    </w:p>
    <w:p w14:paraId="1BDCE160" w14:textId="77777777" w:rsidR="00967D7D" w:rsidRDefault="00967D7D" w:rsidP="00967D7D">
      <w:pPr>
        <w:rPr>
          <w:rFonts w:eastAsia="Times New Roman"/>
        </w:rPr>
      </w:pPr>
      <w:r w:rsidRPr="00F27105">
        <w:rPr>
          <w:rFonts w:eastAsia="Times New Roman"/>
        </w:rPr>
        <w:t xml:space="preserve">The Asian American students at Academic High School clearly demonstrate that </w:t>
      </w:r>
      <w:r w:rsidRPr="00F27105">
        <w:rPr>
          <w:rFonts w:eastAsia="Times New Roman"/>
          <w:u w:val="single"/>
        </w:rPr>
        <w:t xml:space="preserve">there is no single Asian American experience, identity, or perspective, </w:t>
      </w:r>
      <w:r w:rsidRPr="00F27105">
        <w:rPr>
          <w:rFonts w:eastAsia="Times New Roman"/>
        </w:rPr>
        <w:t xml:space="preserve">While some of the students embraced the achievement ideology and expressed pro-school attitudes and behaviors, others were ambivalent about the role of school in their lives, </w:t>
      </w:r>
      <w:r w:rsidRPr="00F27105">
        <w:rPr>
          <w:rFonts w:eastAsia="Times New Roman"/>
          <w:u w:val="single"/>
        </w:rPr>
        <w:t>While some of the students achieved model minority success and were headed for elite universities, others struggled to pass their classes</w:t>
      </w:r>
      <w:r w:rsidRPr="00F27105">
        <w:rPr>
          <w:rFonts w:eastAsia="Times New Roman"/>
        </w:rPr>
        <w:t xml:space="preserve">_ Asian American students had varied understandings of race and racism, different types of relationships with non-Asians, and different responses to the model minority stereotype, The diversity among Asian American students at AHS represents but a small fraction of the diversity among Asia11 Americans in the larger society, Despite the many differences among Asian American youth at Academic High, </w:t>
      </w:r>
      <w:r w:rsidRPr="00F27105">
        <w:rPr>
          <w:rFonts w:eastAsia="Times New Roman"/>
          <w:u w:val="single"/>
        </w:rPr>
        <w:t>all of the</w:t>
      </w:r>
      <w:r w:rsidRPr="0068757F">
        <w:rPr>
          <w:rFonts w:eastAsia="Times New Roman"/>
          <w:u w:val="single"/>
        </w:rPr>
        <w:t xml:space="preserve"> Asian American students were aff</w:t>
      </w:r>
      <w:r w:rsidRPr="00F27105">
        <w:rPr>
          <w:rFonts w:eastAsia="Times New Roman"/>
          <w:u w:val="single"/>
        </w:rPr>
        <w:t>ected by the stereotype that Asian Americans are high-achieving model minorities. Teachers and non-Asian students generally assumed that all Asian Americans were high-achieving model minorities, an assumption that negatively affected students who failed to live up to the standards of the stereotype.</w:t>
      </w:r>
      <w:r w:rsidRPr="00F27105">
        <w:rPr>
          <w:rFonts w:eastAsia="Times New Roman"/>
        </w:rPr>
        <w:t xml:space="preserve"> </w:t>
      </w:r>
      <w:r w:rsidRPr="00F27105">
        <w:rPr>
          <w:rFonts w:eastAsia="Times New Roman"/>
          <w:u w:val="single"/>
        </w:rPr>
        <w:t>As a hegemonic construct, the model minority stereotype served as a wedge be</w:t>
      </w:r>
      <w:r>
        <w:rPr>
          <w:rFonts w:eastAsia="Times New Roman"/>
          <w:u w:val="single"/>
        </w:rPr>
        <w:t>tween Asian Americans and ot</w:t>
      </w:r>
      <w:r w:rsidRPr="00F27105">
        <w:rPr>
          <w:rFonts w:eastAsia="Times New Roman"/>
          <w:u w:val="single"/>
        </w:rPr>
        <w:t>her groups of people of color, and shap</w:t>
      </w:r>
      <w:r>
        <w:rPr>
          <w:rFonts w:eastAsia="Times New Roman"/>
          <w:u w:val="single"/>
        </w:rPr>
        <w:t>ed the way all Asian American stu</w:t>
      </w:r>
      <w:r w:rsidRPr="00F27105">
        <w:rPr>
          <w:rFonts w:eastAsia="Times New Roman"/>
          <w:u w:val="single"/>
        </w:rPr>
        <w:t>dents viewed themselves,</w:t>
      </w:r>
      <w:r w:rsidRPr="00F27105">
        <w:rPr>
          <w:rFonts w:eastAsia="Times New Roman"/>
        </w:rPr>
        <w:t xml:space="preserve"> The school district categorized all East and Southeast Asian students at Academic High as "Asian" regardless of whether or not students embraced a pan-ethnic identity, Similarly, at Academic High </w:t>
      </w:r>
      <w:r w:rsidRPr="00F27105">
        <w:rPr>
          <w:rFonts w:eastAsia="Times New Roman"/>
          <w:u w:val="single"/>
        </w:rPr>
        <w:t xml:space="preserve">most teachers and students viewed all students of East and Southeast Asian descent as being" Asian," thereby erasing significant differences, In short, all of the Chinese, Korean, Vietnamese, Lao, and Cambodian students at AHS had to contend with both the pan-ethnic category of" Asian" and the model minority stereotype, Asian American slndents from all four identity groups were aware that non-Asians lumped all Asian Americans into one category, and stereotyped Asian American5 as model minorities, Students were also aware that Asians are a racialized minority group-that is, compared to other groups, </w:t>
      </w:r>
      <w:r w:rsidRPr="0068757F">
        <w:rPr>
          <w:rFonts w:eastAsia="Times New Roman"/>
          <w:u w:val="single"/>
        </w:rPr>
        <w:t>The process of identity formation among all of the Asian American students was influenced by their perceptions regarding their positions and locations within society and their understanding of their interests</w:t>
      </w:r>
      <w:r w:rsidRPr="00F27105">
        <w:rPr>
          <w:rFonts w:eastAsia="Times New Roman"/>
        </w:rPr>
        <w:t>. Asian American students in all four groups judged their situations by comparing their social positions to that of \~"'hltes.f non\",hite minorities, and other Asian Americans. Significantly, the four identity groups came to different conclusions about their positions in the larger society and different conclusions about how they should respond to dominant society. Some Asian American youth gladly accepted the model minority labet others struggled to live up to it, and still others were critical of it. While most embraced a panethnic identity they applied varied and diverse meanings to being Asian. Asian American-identified students, for example, viewed pan-ethnic identification as an overtly politic</w:t>
      </w:r>
      <w:r>
        <w:rPr>
          <w:rFonts w:eastAsia="Times New Roman"/>
        </w:rPr>
        <w:t>al act, but Asian-identified stu</w:t>
      </w:r>
      <w:r w:rsidRPr="00F27105">
        <w:rPr>
          <w:rFonts w:eastAsia="Times New Roman"/>
        </w:rPr>
        <w:t xml:space="preserve">dents were more interested in the social support they gained from socializing with others who shared a similar culhlre and -similar sodal positions. In Ihis revised conclusion to the book, I will revisit the four identity groups in light of the recent research on immigrant education, and the literature on Asian Americans in particular. Although the students in my study are unique individuals who attended a particular school at a specific moment in history, the students in the fouT identity groups represent general types of Asian American students who are present in our schools today. Although youth styles have changed, and the names of student categories may ' .. MY ... a review" of the literature on Asian Americans -suggests that we can still find students who reflect these general categories today. Furthermore, I will argue that Asian American students continue to face many similar issues in the early 21st century. I will conclude the book by taking a final opportunity to reflect on the role of the model minority stereotype within the context of AHS and within the larger society. </w:t>
      </w:r>
    </w:p>
    <w:p w14:paraId="03BEEF74" w14:textId="77777777" w:rsidR="00967D7D" w:rsidRPr="0090092E" w:rsidRDefault="00967D7D" w:rsidP="00967D7D">
      <w:pPr>
        <w:pStyle w:val="Heading4"/>
      </w:pPr>
      <w:r>
        <w:t xml:space="preserve">Despite stats that seemingly prove the model minority, these studies suffer from data that lumps all Asians into one category, that constructs a false hegemonic self-empowering social construction for Whites. </w:t>
      </w:r>
    </w:p>
    <w:p w14:paraId="4EF4E4DF" w14:textId="77777777" w:rsidR="00967D7D" w:rsidRDefault="00967D7D" w:rsidP="00967D7D">
      <w:pPr>
        <w:rPr>
          <w:rFonts w:eastAsia="Times New Roman"/>
        </w:rPr>
      </w:pPr>
      <w:r w:rsidRPr="00EF207B">
        <w:rPr>
          <w:rStyle w:val="Style13ptBold"/>
        </w:rPr>
        <w:t>Chidsey 14</w:t>
      </w:r>
      <w:r>
        <w:rPr>
          <w:rFonts w:eastAsia="Times New Roman"/>
        </w:rPr>
        <w:t xml:space="preserve"> (Meghan, 7/14/17, “</w:t>
      </w:r>
      <w:r w:rsidRPr="0090092E">
        <w:rPr>
          <w:rFonts w:eastAsia="Times New Roman"/>
        </w:rPr>
        <w:t>The Model Minority Stereotype: Demystifying Asian American Success</w:t>
      </w:r>
      <w:r>
        <w:rPr>
          <w:rFonts w:eastAsia="Times New Roman"/>
        </w:rPr>
        <w:t xml:space="preserve">” </w:t>
      </w:r>
      <w:hyperlink r:id="rId25" w:history="1">
        <w:r w:rsidRPr="00B850BD">
          <w:rPr>
            <w:rStyle w:val="Hyperlink"/>
            <w:rFonts w:eastAsia="Times New Roman"/>
          </w:rPr>
          <w:t>http://s3.amazonaws.com/academia.edu.documents)</w:t>
        </w:r>
      </w:hyperlink>
      <w:r>
        <w:rPr>
          <w:rFonts w:eastAsia="Times New Roman"/>
        </w:rPr>
        <w:t xml:space="preserve"> HDS</w:t>
      </w:r>
    </w:p>
    <w:p w14:paraId="23FD0D8A" w14:textId="77777777" w:rsidR="00967D7D" w:rsidRDefault="00967D7D" w:rsidP="00967D7D">
      <w:pPr>
        <w:rPr>
          <w:rFonts w:eastAsia="Times New Roman"/>
          <w:u w:val="single"/>
        </w:rPr>
      </w:pPr>
      <w:r w:rsidRPr="0090092E">
        <w:rPr>
          <w:rFonts w:eastAsia="Times New Roman"/>
          <w:sz w:val="16"/>
        </w:rPr>
        <w:t xml:space="preserve">The Model Minority Stereotype serves as a much-needed resource for pre- and in-service classroom teachers, administrators, and education policy makers, as well as for academics teaching related courses and students interested in American schooling, (in)equality, and critical race issues. </w:t>
      </w:r>
      <w:r w:rsidRPr="002A2D1D">
        <w:rPr>
          <w:rFonts w:eastAsia="Times New Roman"/>
          <w:u w:val="single"/>
        </w:rPr>
        <w:t>As a Korean American himself, Hartlep makes clear his refutation of the stereotype, stating that the model minority stereotype is “false, hegemonic, and self-empowering for Whites”</w:t>
      </w:r>
      <w:r w:rsidRPr="0090092E">
        <w:rPr>
          <w:rFonts w:eastAsia="Times New Roman"/>
          <w:sz w:val="16"/>
        </w:rPr>
        <w:t xml:space="preserve"> (p. xvii). </w:t>
      </w:r>
      <w:r w:rsidRPr="0090092E">
        <w:rPr>
          <w:rFonts w:eastAsia="Times New Roman"/>
          <w:u w:val="single"/>
        </w:rPr>
        <w:t>While</w:t>
      </w:r>
      <w:r w:rsidRPr="0090092E">
        <w:rPr>
          <w:rFonts w:eastAsia="Times New Roman"/>
          <w:sz w:val="16"/>
        </w:rPr>
        <w:t xml:space="preserve"> he admits that cases and </w:t>
      </w:r>
      <w:r w:rsidRPr="0090092E">
        <w:rPr>
          <w:rFonts w:eastAsia="Times New Roman"/>
          <w:u w:val="single"/>
        </w:rPr>
        <w:t>statistics exist which support aspects of the model minority stereotype, such as Asian American students often scoring higher on standardized math and science exams</w:t>
      </w:r>
      <w:r w:rsidRPr="0090092E">
        <w:rPr>
          <w:rFonts w:eastAsia="Times New Roman"/>
          <w:sz w:val="16"/>
        </w:rPr>
        <w:t xml:space="preserve">, Chapter One examines how </w:t>
      </w:r>
      <w:r w:rsidRPr="0090092E">
        <w:rPr>
          <w:rFonts w:eastAsia="Times New Roman"/>
          <w:u w:val="single"/>
        </w:rPr>
        <w:t xml:space="preserve">these studies commonly suffer from aggregated data, lumping all Asian Americans into one group, disregarding the diversity, hybridity, and heterogeneity </w:t>
      </w:r>
      <w:r w:rsidRPr="0090092E">
        <w:rPr>
          <w:rFonts w:eastAsia="Times New Roman"/>
          <w:sz w:val="16"/>
        </w:rPr>
        <w:t>within the population—</w:t>
      </w:r>
      <w:r w:rsidRPr="0090092E">
        <w:rPr>
          <w:rFonts w:eastAsia="Times New Roman"/>
          <w:u w:val="single"/>
        </w:rPr>
        <w:t>a problematic approach being that there are at least 40 different ethnicities comprising Asian America</w:t>
      </w:r>
      <w:r w:rsidRPr="0090092E">
        <w:rPr>
          <w:rFonts w:eastAsia="Times New Roman"/>
          <w:sz w:val="16"/>
        </w:rPr>
        <w:t xml:space="preserve"> (Pang, Kiang, &amp; Pak, 2003). </w:t>
      </w:r>
      <w:r w:rsidRPr="0090092E">
        <w:rPr>
          <w:rFonts w:eastAsia="Times New Roman"/>
          <w:u w:val="single"/>
        </w:rPr>
        <w:t>This racial framing of success categorizes Asian Americans in a place of otherness. By reducing Asian Americans to one homogenized group, the model minority conceals in-group differences and disparities while de-historicizing an individual group’s “American experience.”</w:t>
      </w:r>
      <w:r w:rsidRPr="0090092E">
        <w:rPr>
          <w:rFonts w:eastAsia="Times New Roman"/>
          <w:sz w:val="16"/>
        </w:rPr>
        <w:t xml:space="preserve"> In this vein, Hartlep’s second chapter rightly asks, “Who are Asian Americans?” The authors in this chapter critically analyze the histories of various Asian American groups in relation to changes in U.S. political, economic, and social priorities. While restrictions on citizenship (1790 Naturalization Act), exclusion laws (1882 Chinese Exclusion Act), and the treatment of specific Asian nationalities during times of international conflict (e.g. the Japanese during World War II) exemplified early periods of fear or “yellow peril” within American history, the 1960s saw Chinese and Japanese Americans being praised by policy makers as the “model minority,” as successful immigrants not in need of governmental support or civil rights legislation in order to get ahead. Even today, the success of many Asian Americans in higher education has caused some to claim that Asian Americans represent a new threat by making it harder for non-Asians to earn college admission. Frequently, the model minority stereotype associates </w:t>
      </w:r>
      <w:r w:rsidRPr="0090092E">
        <w:rPr>
          <w:rFonts w:eastAsia="Times New Roman"/>
          <w:u w:val="single"/>
        </w:rPr>
        <w:t>Asian American academic achievement and testing success to “culture,” that is, Asian American deference to family, dedication and devotion to academic studies, and outright parental discipline</w:t>
      </w:r>
      <w:r w:rsidRPr="0090092E">
        <w:rPr>
          <w:rFonts w:eastAsia="Times New Roman"/>
          <w:sz w:val="16"/>
        </w:rPr>
        <w:t xml:space="preserve"> (Hartlep, 2013, p. 1). However, </w:t>
      </w:r>
      <w:r w:rsidRPr="0090092E">
        <w:rPr>
          <w:rFonts w:eastAsia="Times New Roman"/>
          <w:u w:val="single"/>
        </w:rPr>
        <w:t>these cultural explanations not only over-generalize a homogenized ethnic/racial “group’s” culture, but also inadequately account for important structural forces such as race, gender, and class which impact student performance</w:t>
      </w:r>
    </w:p>
    <w:p w14:paraId="3DFD2865" w14:textId="77777777" w:rsidR="00967D7D" w:rsidRPr="008D6D11" w:rsidRDefault="00967D7D" w:rsidP="00967D7D"/>
    <w:p w14:paraId="34038C8C" w14:textId="77777777" w:rsidR="00967D7D" w:rsidRDefault="00967D7D" w:rsidP="00967D7D">
      <w:pPr>
        <w:pStyle w:val="Heading2"/>
      </w:pPr>
      <w:r>
        <w:t>Solvency</w:t>
      </w:r>
    </w:p>
    <w:p w14:paraId="0733B93E" w14:textId="77777777" w:rsidR="00967D7D" w:rsidRDefault="00967D7D" w:rsidP="00967D7D">
      <w:pPr>
        <w:pStyle w:val="Heading3"/>
      </w:pPr>
      <w:r>
        <w:t>Non Performance</w:t>
      </w:r>
    </w:p>
    <w:p w14:paraId="665645F4" w14:textId="77777777" w:rsidR="00967D7D" w:rsidRDefault="00967D7D" w:rsidP="00967D7D">
      <w:pPr>
        <w:pStyle w:val="Heading4"/>
      </w:pPr>
      <w:r>
        <w:t xml:space="preserve">Thorough examinations of curricular histories and minority narratives are necessary to rupture the unquestioned metanarrative of white inclusion and subaltern racial expulsion </w:t>
      </w:r>
    </w:p>
    <w:p w14:paraId="16C697F5" w14:textId="77777777" w:rsidR="00967D7D" w:rsidRPr="00F83E32" w:rsidRDefault="00967D7D" w:rsidP="00967D7D">
      <w:pPr>
        <w:pStyle w:val="Analytic"/>
        <w:rPr>
          <w:b w:val="0"/>
          <w:sz w:val="16"/>
          <w:szCs w:val="16"/>
        </w:rPr>
      </w:pPr>
      <w:r w:rsidRPr="00F61506">
        <w:rPr>
          <w:rStyle w:val="Style13ptBold"/>
        </w:rPr>
        <w:t xml:space="preserve">Brown and Au 14 </w:t>
      </w:r>
      <w:r w:rsidRPr="00F83E32">
        <w:rPr>
          <w:b w:val="0"/>
          <w:sz w:val="16"/>
          <w:szCs w:val="16"/>
        </w:rPr>
        <w:t xml:space="preserve">(Anthony L, Associate professor of African Diaspora Studies, U.T Austin, Wayne, Ph.D., Curriculum &amp; Instruction University of Wisconsin, Madison, 6-2-14, “Race, Memory, and Master Narratives: A Critical Essay on U.S. Curriculum History,” </w:t>
      </w:r>
      <w:hyperlink r:id="rId26" w:history="1">
        <w:r w:rsidRPr="00F83E32">
          <w:rPr>
            <w:b w:val="0"/>
            <w:sz w:val="16"/>
            <w:szCs w:val="16"/>
          </w:rPr>
          <w:t>http://onlinelibrary.wiley.com/doi/10.1111/curi.12049/abstract)</w:t>
        </w:r>
      </w:hyperlink>
      <w:r w:rsidRPr="00F83E32">
        <w:rPr>
          <w:b w:val="0"/>
          <w:sz w:val="16"/>
          <w:szCs w:val="16"/>
        </w:rPr>
        <w:t xml:space="preserve"> AL</w:t>
      </w:r>
    </w:p>
    <w:p w14:paraId="5BC03E36" w14:textId="77777777" w:rsidR="00967D7D" w:rsidRPr="00F83E32" w:rsidRDefault="00967D7D" w:rsidP="00967D7D">
      <w:pPr>
        <w:rPr>
          <w:sz w:val="16"/>
        </w:rPr>
      </w:pPr>
      <w:r w:rsidRPr="00F83E32">
        <w:rPr>
          <w:sz w:val="16"/>
        </w:rPr>
        <w:t xml:space="preserve">The </w:t>
      </w:r>
      <w:r w:rsidRPr="007F1B54">
        <w:rPr>
          <w:rStyle w:val="StyleUnderline"/>
        </w:rPr>
        <w:t>traditional curriculum history and the revisionist histories discussed in this essay reveal both the problems and possibilities for the field of curriculum history</w:t>
      </w:r>
      <w:r w:rsidRPr="00F83E32">
        <w:rPr>
          <w:sz w:val="16"/>
        </w:rPr>
        <w:t>. From our critical review of curriculum studies texts</w:t>
      </w:r>
      <w:r w:rsidRPr="007F1B54">
        <w:rPr>
          <w:rStyle w:val="StyleUnderline"/>
        </w:rPr>
        <w:t xml:space="preserve">, </w:t>
      </w:r>
      <w:r w:rsidRPr="007F1B54">
        <w:rPr>
          <w:rStyle w:val="Emphasis"/>
        </w:rPr>
        <w:t>curriculum history is defined by two words: silence and whiteness</w:t>
      </w:r>
      <w:r w:rsidRPr="007F1B54">
        <w:rPr>
          <w:rStyle w:val="StyleUnderline"/>
        </w:rPr>
        <w:t xml:space="preserve">. Michel Trouillot (1995) defines </w:t>
      </w:r>
      <w:r w:rsidRPr="007F1B54">
        <w:rPr>
          <w:rStyle w:val="Emphasis"/>
        </w:rPr>
        <w:t xml:space="preserve">silence as an ideological construct informed by </w:t>
      </w:r>
      <w:r w:rsidRPr="007F1B54">
        <w:rPr>
          <w:rStyle w:val="StyleUnderline"/>
        </w:rPr>
        <w:t>power. Silence in this context is an act of power where a corpus of knowledge is imposed on a historical narrative, thus producing silence</w:t>
      </w:r>
      <w:r w:rsidRPr="00F83E32">
        <w:rPr>
          <w:sz w:val="16"/>
        </w:rPr>
        <w:t xml:space="preserve">. Our critical review found that </w:t>
      </w:r>
      <w:r w:rsidRPr="007F1B54">
        <w:rPr>
          <w:rStyle w:val="StyleUnderline"/>
        </w:rPr>
        <w:t>certain histories, authors, and ideas were almost completely absent or hardly acknowledged</w:t>
      </w:r>
      <w:r w:rsidRPr="00F83E32">
        <w:rPr>
          <w:sz w:val="16"/>
        </w:rPr>
        <w:t xml:space="preserve">. The 33 texts analyzed in our critical review reflected some level of silence. The other term that characterizes the findings from our critical review is whiteness. </w:t>
      </w:r>
      <w:r w:rsidRPr="00256A73">
        <w:rPr>
          <w:rStyle w:val="StyleUnderline"/>
        </w:rPr>
        <w:t xml:space="preserve">Critical historians </w:t>
      </w:r>
      <w:r w:rsidRPr="00F83E32">
        <w:rPr>
          <w:sz w:val="16"/>
        </w:rPr>
        <w:t xml:space="preserve">(Roediger, 1994; Wiegman, 1993) </w:t>
      </w:r>
      <w:r w:rsidRPr="00256A73">
        <w:rPr>
          <w:rStyle w:val="StyleUnderline"/>
        </w:rPr>
        <w:t>discuss the idea of whiteness as both the presence and dominance of white skin privilege and as an overarching social construct that implicitly normalizes numerous social contexts (e.g., family, beauty, housing, etc.) including the official school curriculum</w:t>
      </w:r>
      <w:r w:rsidRPr="00F83E32">
        <w:rPr>
          <w:sz w:val="16"/>
        </w:rPr>
        <w:t xml:space="preserve"> (Kincheloe, Steinberg, Rodriguez, &amp; Chennault, 2000). The </w:t>
      </w:r>
      <w:r w:rsidRPr="00256A73">
        <w:rPr>
          <w:rStyle w:val="StyleUnderline"/>
        </w:rPr>
        <w:t>“predecessors” or founders of U.S. curriculum are a small club of White men who struggled and deliberated over the concerns of</w:t>
      </w:r>
      <w:r w:rsidRPr="00F83E32">
        <w:rPr>
          <w:sz w:val="16"/>
        </w:rPr>
        <w:t xml:space="preserve"> </w:t>
      </w:r>
      <w:r w:rsidRPr="00256A73">
        <w:rPr>
          <w:rStyle w:val="StyleUnderline"/>
        </w:rPr>
        <w:t>curriculum</w:t>
      </w:r>
      <w:r w:rsidRPr="00F83E32">
        <w:rPr>
          <w:sz w:val="16"/>
        </w:rPr>
        <w:t>. We recognize that wha</w:t>
      </w:r>
      <w:r w:rsidRPr="00256A73">
        <w:rPr>
          <w:rStyle w:val="StyleUnderline"/>
        </w:rPr>
        <w:t xml:space="preserve">t constitutes the past or theoretical trajectory of the field must go beyond </w:t>
      </w:r>
      <w:r w:rsidRPr="00F83E32">
        <w:rPr>
          <w:sz w:val="16"/>
        </w:rPr>
        <w:t xml:space="preserve">what Williams (1977) refers to as a </w:t>
      </w:r>
      <w:r w:rsidRPr="00256A73">
        <w:rPr>
          <w:rStyle w:val="StyleUnderline"/>
        </w:rPr>
        <w:t>“selective tradition,” which is “an intentionally selected version of a shaping past and a pre-shaped present, which is then powerfully operative in the process of social and cultural definition and identification</w:t>
      </w:r>
      <w:r w:rsidRPr="00F83E32">
        <w:rPr>
          <w:sz w:val="16"/>
        </w:rPr>
        <w:t xml:space="preserve">” (p. 115), </w:t>
      </w:r>
      <w:r w:rsidRPr="00256A73">
        <w:rPr>
          <w:rStyle w:val="StyleUnderline"/>
        </w:rPr>
        <w:t>because such a tradition fundamentally maintains hegemonic power relations</w:t>
      </w:r>
      <w:r w:rsidRPr="00F83E32">
        <w:rPr>
          <w:sz w:val="16"/>
        </w:rPr>
        <w:t xml:space="preserve">. </w:t>
      </w:r>
      <w:r w:rsidRPr="00256A73">
        <w:rPr>
          <w:rStyle w:val="StyleUnderline"/>
        </w:rPr>
        <w:t>As for the origins of curriculum studies, they cannot be relegated to a few elite White men</w:t>
      </w:r>
      <w:r w:rsidRPr="00F83E32">
        <w:rPr>
          <w:sz w:val="16"/>
        </w:rPr>
        <w:t xml:space="preserve"> (and occasionally, White women) who were able to attend meetings throughout the 20th century or be part of academia-based intellectual projects. </w:t>
      </w:r>
      <w:r w:rsidRPr="00256A73">
        <w:rPr>
          <w:rStyle w:val="Emphasis"/>
        </w:rPr>
        <w:t>To reconfigure the foundations of curriculum studies, we suggest that the narrative of the past or predecessors in the field must be thoroughly reexamined</w:t>
      </w:r>
      <w:r w:rsidRPr="00F83E32">
        <w:rPr>
          <w:sz w:val="16"/>
        </w:rPr>
        <w:t xml:space="preserve">. While our analysis offers a rather grim depiction of curriculum history, </w:t>
      </w:r>
      <w:r w:rsidRPr="00256A73">
        <w:rPr>
          <w:rStyle w:val="StyleUnderline"/>
        </w:rPr>
        <w:t>the counterhistories documented in this essay powerfully illustrate the multiple racial projects</w:t>
      </w:r>
      <w:r w:rsidRPr="00F83E32">
        <w:rPr>
          <w:sz w:val="16"/>
        </w:rPr>
        <w:t xml:space="preserve"> (Omi &amp; Winant, 1994) that </w:t>
      </w:r>
      <w:r w:rsidRPr="00256A73">
        <w:rPr>
          <w:rStyle w:val="StyleUnderline"/>
        </w:rPr>
        <w:t>defined the struggle for American curriculum</w:t>
      </w:r>
      <w:r w:rsidRPr="00F83E32">
        <w:rPr>
          <w:sz w:val="16"/>
        </w:rPr>
        <w:t xml:space="preserve">. </w:t>
      </w:r>
      <w:r w:rsidRPr="00256A73">
        <w:rPr>
          <w:rStyle w:val="StyleUnderline"/>
        </w:rPr>
        <w:t>These histories convey how scholars and communities of color thoroughly engaged in theory and practice related to the American curriculum—albeit situated in varied spatial, political, and cultural contexts. These histories illustrate the potential and possibilities of U.S. curriculum history</w:t>
      </w:r>
      <w:r w:rsidRPr="00F83E32">
        <w:rPr>
          <w:sz w:val="16"/>
        </w:rPr>
        <w:t>. In the end, however,</w:t>
      </w:r>
      <w:r w:rsidRPr="00256A73">
        <w:rPr>
          <w:rStyle w:val="StyleUnderline"/>
        </w:rPr>
        <w:t xml:space="preserve"> our essay illustrates that the field of curriculum studies has missed the mark, by holding in place a stable narrative about White American males struggling for the American curriculum, while communities of color are depicted as occasionally speaking to curriculum issues or offering very little historically to the intellectual or political discourse of curriculum in the United States.</w:t>
      </w:r>
      <w:r w:rsidRPr="00F83E32">
        <w:rPr>
          <w:sz w:val="16"/>
        </w:rPr>
        <w:t xml:space="preserve"> Our analysis has challenged us to explore the following question: </w:t>
      </w:r>
      <w:r w:rsidRPr="00256A73">
        <w:rPr>
          <w:rStyle w:val="StyleUnderline"/>
        </w:rPr>
        <w:t>What made such omissions possible</w:t>
      </w:r>
      <w:r w:rsidRPr="00F83E32">
        <w:rPr>
          <w:sz w:val="16"/>
        </w:rPr>
        <w:t>? While there are a number of historically specific issues that informed the current context of the U.S. curriculum metanarrative, in the section that follows we give attention to some of the contexts that reproduced this history. MAKING SENSE OF THE OMISSIONS The analyses and arguments in this article collectively reveal a t</w:t>
      </w:r>
      <w:r w:rsidRPr="00256A73">
        <w:rPr>
          <w:rStyle w:val="StyleUnderline"/>
        </w:rPr>
        <w:t>roubling realization that even within a field thoroughly committed to contesting norms surrounding gender, class, culture, sexuality, the environment, and race in contemporary curriculum thought, there is still a troubling silence and undertheorization given to race within the historical understanding of the foundations of the field of curriculum studies</w:t>
      </w:r>
      <w:r w:rsidRPr="00F83E32">
        <w:rPr>
          <w:sz w:val="16"/>
        </w:rPr>
        <w:t xml:space="preserve">. Powerful and important work certainly has been done to reveal the racism of many of the field’s “founding fathers,” particularly those who subscribed to the Eurocentric racism of “recapitulation theory” (Baker, 2002; Carlson, 2009; Fallace, 2012, Watkins, 2001; Winfield, 2007). Additionally, </w:t>
      </w:r>
      <w:r w:rsidRPr="00256A73">
        <w:rPr>
          <w:rStyle w:val="StyleUnderline"/>
        </w:rPr>
        <w:t>strong theoretical work has been done to challenge the role the field of curriculum studies plays in maintaining the racism of colonialism, historically and contemporarily</w:t>
      </w:r>
      <w:r w:rsidRPr="00F83E32">
        <w:rPr>
          <w:sz w:val="16"/>
        </w:rPr>
        <w:t xml:space="preserve"> (Tuck &amp; Gaztambide-Fernández, 2013). Furthermore, while we recognize that numerous scholars have focused on race and curriculum (Gordon, 1993; McCarthy, 1988, 1990a, 1990b; Pinar, 2012), short of Watkins’s (1993) Black curriculum orientations and Pinar’s (2012) chapter on race and the textbook controversies of the 1950s</w:t>
      </w:r>
      <w:r w:rsidRPr="00256A73">
        <w:rPr>
          <w:rStyle w:val="StyleUnderline"/>
        </w:rPr>
        <w:t>, few works have explored the racialized historical foundations of curriculum specifically from the viewpoint of the curricular contributions made by communities of colo</w:t>
      </w:r>
      <w:r w:rsidRPr="00F83E32">
        <w:rPr>
          <w:sz w:val="16"/>
        </w:rPr>
        <w:t>r. It is for this reason that we focused our project on the narrative arc of the foundations in curriculum studies, particularly in relation to issues of race and communities of color. Indeed</w:t>
      </w:r>
      <w:r w:rsidRPr="00256A73">
        <w:rPr>
          <w:rStyle w:val="StyleUnderline"/>
        </w:rPr>
        <w:t>, it is notable that there is an almost-complete silence in the field regarding the curriculum history of Chicanos/Latinos, Asian Americans, and Native Americans during the period often associated with the founding of curriculum studies</w:t>
      </w:r>
      <w:r w:rsidRPr="00F83E32">
        <w:rPr>
          <w:sz w:val="16"/>
        </w:rPr>
        <w:t xml:space="preserve">. Moreover, this article points to the penchant for curriculum studies to be conceptualized officially as “living” in academia and scholarly committees, whereas </w:t>
      </w:r>
      <w:r w:rsidRPr="00256A73">
        <w:rPr>
          <w:rStyle w:val="StyleUnderline"/>
        </w:rPr>
        <w:t>the reality for communities of color that primarily have been locked out of educational institutions historically is that curriculum has historically “lived” in their communities, in community schools, or in direct opposition to the racial formation (e.g., segregation, resegregation, inequitable schooling policies, etc.) of U.S. schools. In taking up such a myopic historical focus on official texts and formal institutions of education, the field of curriculum studies not only signals to marginalized communities that “your curriculum does not live here,” but it also fundamentally perpetuates the institutionalized and professional racism that was so present during the field’s founding</w:t>
      </w:r>
      <w:r w:rsidRPr="00F83E32">
        <w:rPr>
          <w:sz w:val="16"/>
        </w:rPr>
        <w:t xml:space="preserve"> (Fallace, 2012). The question, then, is, how do we explain the omissions and the negations of other (non-White) contributions to the curriculum field? In engaging this question, we return to theories of racial formation and critical theories of race. One of the most significant critiques provided by recent race theorists (see, e.g., Leonardo, 2009) is that </w:t>
      </w:r>
      <w:r w:rsidRPr="00256A73">
        <w:rPr>
          <w:rStyle w:val="StyleUnderline"/>
        </w:rPr>
        <w:t>“race” and racism are subtle and implicit practices used to hold racial hierarchies in place without using overtly repressive tactics to sustain White interests</w:t>
      </w:r>
      <w:r w:rsidRPr="00F83E32">
        <w:rPr>
          <w:sz w:val="16"/>
        </w:rPr>
        <w:t xml:space="preserve">. In this sense, racial outcomes endure through the normalization of spatial and material realities. We argue that </w:t>
      </w:r>
      <w:r w:rsidRPr="00256A73">
        <w:rPr>
          <w:rStyle w:val="Emphasis"/>
        </w:rPr>
        <w:t>an implicit racial narrative that has helped sustain the unquestioned stories of America’s struggle for curriculum also normalizes the knowledge production of curriculum history in the United States.</w:t>
      </w:r>
      <w:r w:rsidRPr="00256A73">
        <w:rPr>
          <w:rStyle w:val="StyleUnderline"/>
        </w:rPr>
        <w:t xml:space="preserve"> Therefore, </w:t>
      </w:r>
      <w:r w:rsidRPr="00256A73">
        <w:rPr>
          <w:rStyle w:val="Emphasis"/>
        </w:rPr>
        <w:t>racial exclusion in U.S. curriculum history not only takes form through direct and systematic exclusion, but it also does so insidiously through a process of normalization whereby the unquestioned metanarrative of U.S. curriculum reproduces the context for White inclusion and subaltern racial exclusion</w:t>
      </w:r>
      <w:r w:rsidRPr="00F83E32">
        <w:rPr>
          <w:sz w:val="16"/>
        </w:rPr>
        <w:t xml:space="preserve">. We also find Tuck and Gaztambide-Fernández’s (2013) explanation for the racial exclusion within the master narrative of the founding of the field RACE, MEMORY, AND MASTER NARRATIVES 375 of curriculum studies quite compelling. They argue that </w:t>
      </w:r>
      <w:r w:rsidRPr="00256A73">
        <w:rPr>
          <w:rStyle w:val="StyleUnderline"/>
        </w:rPr>
        <w:t xml:space="preserve">the entire project of mass schooling in the United States and Canada was a project of racist colonialism, </w:t>
      </w:r>
      <w:r w:rsidRPr="00F83E32">
        <w:rPr>
          <w:sz w:val="16"/>
        </w:rPr>
        <w:t>particularly from an Indigenous perspective. They assert further that “</w:t>
      </w:r>
      <w:r w:rsidRPr="00256A73">
        <w:rPr>
          <w:rStyle w:val="StyleUnderline"/>
        </w:rPr>
        <w:t>intimately linked to schools, the field of curriculum studies has played a significant role in the maintenance of settler colonialism. Early curriculum scholars conceived of educational projects through logics of replacement in which the settler ultimately comes to replace the Native</w:t>
      </w:r>
      <w:r w:rsidRPr="00F83E32">
        <w:rPr>
          <w:sz w:val="16"/>
        </w:rPr>
        <w:t xml:space="preserve">” (p. 76). They continue: The settler colonial curricular project of replacement seems to happen organically, without intent, even though Indigenous erasure is the arch aim of settler colonialism. It happens generally, through the commonplace tendency of appropriation and commercialization of Indigeneity, but also specifically, through the removal of Indigenous bodies and the occupation of tracts of land by settler bodies. In academe, settler colonial replacement is evident in both disciplinary structures as well as institutional practices. (p. 79) By framing curriculum studies within the project of settler colonialism, Tuck and Gaztambide-Fernández (2013) provide us with a two-layered explanation for the utter absence of communities of color from the narrative of the founding of curriculum studies as a field. </w:t>
      </w:r>
      <w:r w:rsidRPr="00256A73">
        <w:rPr>
          <w:rStyle w:val="StyleUnderline"/>
        </w:rPr>
        <w:t>Historically, then, this exclusion occurred because those “founding fathers” fundamentally held racist views towards non-White (nonsettler) communities, which prevented those communities from being considered worth including in conversations about what knowledge is of most worth</w:t>
      </w:r>
      <w:r w:rsidRPr="00F83E32">
        <w:rPr>
          <w:sz w:val="16"/>
        </w:rPr>
        <w:t xml:space="preserve">. As we discussed in our theoretical framework, </w:t>
      </w:r>
      <w:r w:rsidRPr="00256A73">
        <w:rPr>
          <w:rStyle w:val="StyleUnderline"/>
        </w:rPr>
        <w:t>this follows Mills’s (1998) discussion of the need for revisionist ontologies because racist ontologies view nonWhite groups as “subpersons.”</w:t>
      </w:r>
      <w:r w:rsidRPr="00F83E32">
        <w:rPr>
          <w:sz w:val="16"/>
        </w:rPr>
        <w:t xml:space="preserve"> The second layer of analysis Tuck and Gaztambide-Fernández (2013) provide around settler colonialism is that it speaks to the institutional racism or in keeping with CRT, the durability of racial exclusons in the present field of curriculum studies. </w:t>
      </w:r>
      <w:r w:rsidRPr="00256A73">
        <w:rPr>
          <w:rStyle w:val="StyleUnderline"/>
        </w:rPr>
        <w:t xml:space="preserve">Despite the progressive politics of contemporary scholarship in the field, including emphasis on identity politics and the exploration of multiple forms of oppression, the </w:t>
      </w:r>
      <w:r w:rsidRPr="00256A73">
        <w:rPr>
          <w:rStyle w:val="Emphasis"/>
        </w:rPr>
        <w:t>continual and persistent erasure of communities of color from the field’s official origins has taken place, seemingly organically and without individual intent</w:t>
      </w:r>
      <w:r w:rsidRPr="00F83E32">
        <w:rPr>
          <w:sz w:val="16"/>
        </w:rPr>
        <w:t>. In a sense, then, our discussion here is very much about the nexus between individuals and institutional communities, as well as the overall functioning of institutional racism. Our charge is less to point fingers at individuals in the field, many of whom we know and respect as scholars and colleagues, than to point fingers more generally at the field itself. For as Tuck and Gaztambide-Fernández (2013) remind us, “</w:t>
      </w:r>
      <w:r w:rsidRPr="00F61506">
        <w:rPr>
          <w:rStyle w:val="StyleUnderline"/>
        </w:rPr>
        <w:t>One of the ways the settler-colonial state manages this covering is through the circulation of its creation story</w:t>
      </w:r>
      <w:r w:rsidRPr="00F83E32">
        <w:rPr>
          <w:sz w:val="16"/>
        </w:rPr>
        <w:t xml:space="preserve">” (p. 74). Because it appears, based on the findings of our critical review, that </w:t>
      </w:r>
      <w:r w:rsidRPr="00F61506">
        <w:rPr>
          <w:rStyle w:val="StyleUnderline"/>
        </w:rPr>
        <w:t>the field of curriculum studies is guilty of continuing a fundamentally racist epistemology and ontology despite its contemporary</w:t>
      </w:r>
      <w:r w:rsidRPr="00F83E32">
        <w:rPr>
          <w:sz w:val="16"/>
        </w:rPr>
        <w:t xml:space="preserve"> </w:t>
      </w:r>
      <w:r w:rsidRPr="00F61506">
        <w:rPr>
          <w:rStyle w:val="StyleUnderline"/>
        </w:rPr>
        <w:t>commitment to a politics of equality, it is thus up to individuals and institutions in the field to determine what direction to take our scholarly community and to take appropriate steps to rectify their omissions as part of a longer struggle of self-reflection and growth.</w:t>
      </w:r>
    </w:p>
    <w:p w14:paraId="791F7DE6" w14:textId="77777777" w:rsidR="00967D7D" w:rsidRDefault="00967D7D" w:rsidP="00967D7D"/>
    <w:p w14:paraId="482DCA0E" w14:textId="77777777" w:rsidR="00967D7D" w:rsidRDefault="00967D7D" w:rsidP="00967D7D">
      <w:pPr>
        <w:pStyle w:val="Heading4"/>
      </w:pPr>
      <w:r>
        <w:t xml:space="preserve">Only a reconceptualization of curricular studies to include forgotten and silenced histories sufficiently decouples a monopoly of western epistemology within educational institutions </w:t>
      </w:r>
    </w:p>
    <w:p w14:paraId="1FAD4B56" w14:textId="77777777" w:rsidR="00967D7D" w:rsidRPr="00CA632C" w:rsidRDefault="00967D7D" w:rsidP="00967D7D">
      <w:pPr>
        <w:pStyle w:val="Analytic"/>
        <w:rPr>
          <w:b w:val="0"/>
          <w:sz w:val="16"/>
          <w:szCs w:val="16"/>
        </w:rPr>
      </w:pPr>
      <w:r w:rsidRPr="00F61506">
        <w:rPr>
          <w:rStyle w:val="Style13ptBold"/>
        </w:rPr>
        <w:t xml:space="preserve">Brown and Au 14 </w:t>
      </w:r>
      <w:r w:rsidRPr="00F83E32">
        <w:rPr>
          <w:b w:val="0"/>
          <w:sz w:val="16"/>
          <w:szCs w:val="16"/>
        </w:rPr>
        <w:t xml:space="preserve">(Anthony L, Associate professor of African Diaspora Studies, U.T Austin, Wayne, Ph.D., Curriculum &amp; Instruction University of Wisconsin, Madison, 6-2-14, “Race, Memory, and Master Narratives: A Critical Essay on U.S. Curriculum History,” </w:t>
      </w:r>
      <w:hyperlink r:id="rId27" w:history="1">
        <w:r w:rsidRPr="00F83E32">
          <w:rPr>
            <w:b w:val="0"/>
            <w:sz w:val="16"/>
            <w:szCs w:val="16"/>
          </w:rPr>
          <w:t>http://onlinelibrary.wiley.com/doi/10.1111/curi.12049/abstract)</w:t>
        </w:r>
      </w:hyperlink>
      <w:r w:rsidRPr="00F83E32">
        <w:rPr>
          <w:b w:val="0"/>
          <w:sz w:val="16"/>
          <w:szCs w:val="16"/>
        </w:rPr>
        <w:t xml:space="preserve"> AL</w:t>
      </w:r>
    </w:p>
    <w:p w14:paraId="562FEA52" w14:textId="77777777" w:rsidR="00967D7D" w:rsidRPr="00CD3399" w:rsidRDefault="00967D7D" w:rsidP="00967D7D">
      <w:pPr>
        <w:rPr>
          <w:rStyle w:val="StyleUnderline"/>
        </w:rPr>
      </w:pPr>
      <w:r w:rsidRPr="00CD3399">
        <w:rPr>
          <w:sz w:val="16"/>
        </w:rPr>
        <w:t>The overall point of this project is surprisingly simple: While k</w:t>
      </w:r>
      <w:r w:rsidRPr="00880F7E">
        <w:rPr>
          <w:rStyle w:val="StyleUnderline"/>
        </w:rPr>
        <w:t>ey meetings, debates, authors, documents, and culture wars occurred within largely White settings, other public spaces such as churches, bookstores, colleges, political organizations, and social movements produced voluminous archives of curricular knowledge that the field has overlooked</w:t>
      </w:r>
      <w:r w:rsidRPr="00CD3399">
        <w:rPr>
          <w:sz w:val="16"/>
        </w:rPr>
        <w:t xml:space="preserve">. The curriculum archives of the Japanese Saturday schools (Morimoto, 1997) of the early 20th century and the curriculum histories of African American bookstores and churches (see Fisher, 2009) are a few examples that would require further historical exploration. The Journal of Negro Education and the Journal of Negro History from 1930s and 1950s, respectively, also has volumes of substantive theoretical (Daniel, 1932; Horne, 1936) and empirical studies (Reddick, 1934) on the topic of school curriculum. The field of curriculum studies in the United States, however, has not even scratched the surface with tending to such histories. By extension, </w:t>
      </w:r>
      <w:r w:rsidRPr="00880F7E">
        <w:rPr>
          <w:rStyle w:val="StyleUnderline"/>
        </w:rPr>
        <w:t>this has meant that entire communities have been overlooked</w:t>
      </w:r>
      <w:r w:rsidRPr="00CD3399">
        <w:rPr>
          <w:sz w:val="16"/>
        </w:rPr>
        <w:t xml:space="preserve">. We contend </w:t>
      </w:r>
      <w:r w:rsidRPr="00880F7E">
        <w:rPr>
          <w:rStyle w:val="StyleUnderline"/>
        </w:rPr>
        <w:t>that from this project a new body of knowledge and a new conceptual approach to curriculum history must emerge, one that thoughtfully engages in questions, ideas, philosophies, narratives, and author studies that provide both depth and comparison to the curricular past of the United States, while also placing forgotten thinkers and ideas within the wider discourse of critical curriculum thought</w:t>
      </w:r>
      <w:r w:rsidRPr="00CD3399">
        <w:rPr>
          <w:sz w:val="16"/>
        </w:rPr>
        <w:t xml:space="preserve">. In many respects, what we have highlighted in this critical essay is just the </w:t>
      </w:r>
      <w:r w:rsidRPr="00880F7E">
        <w:rPr>
          <w:rStyle w:val="StyleUnderline"/>
        </w:rPr>
        <w:t>beginning. There are numerous questions that can and should be pursued about the historical development of curriculum in the United States and abroad, questions that might trouble what we know about the past of curriculum while also uncovering key intellectual ideas that have been systematically dismissed from the metanarrative of curriculum history</w:t>
      </w:r>
      <w:r w:rsidRPr="00CD3399">
        <w:rPr>
          <w:sz w:val="16"/>
        </w:rPr>
        <w:t xml:space="preserve">. One such example is the prolific philosophical scholarship of Alain Locke (Harris, 1991), who provided key foundational ideas in education about racial essentializing and critical relativism. </w:t>
      </w:r>
      <w:r w:rsidRPr="00880F7E">
        <w:rPr>
          <w:rStyle w:val="StyleUnderline"/>
        </w:rPr>
        <w:t>Studies that consider historical questions across multiple contexts and social positionalities, such as the curricular histories of African and Asian and diasporic African and Asian feminist communities are also needed</w:t>
      </w:r>
      <w:r w:rsidRPr="00CD3399">
        <w:rPr>
          <w:sz w:val="16"/>
        </w:rPr>
        <w:t xml:space="preserve">. We think that in keeping with the recent movement toward internationalization, historical studies should explore curricular projects that consider how curricular ideas and movements traversed continental spaces. Some historians have already explored the ways African and African diasporic communities in the United States employed a shared political discourse to deconstruct Black oppression (Guridy, 2010; Kelley, 1999; Prashad, 2002). </w:t>
      </w:r>
      <w:r w:rsidRPr="00880F7E">
        <w:rPr>
          <w:rStyle w:val="StyleUnderline"/>
        </w:rPr>
        <w:t>As for the origins of curriculum studies, they cannot be relegated to a few elite White men (and occasional White women) who were able to attend meetings throughout the 20th century or be part of academia-based intellectual projects. To reconfigure the foundations of curriculum studies, we suggest that the narrative of the past or of predecessors in the field must be thoroughly reexamined</w:t>
      </w:r>
      <w:r w:rsidRPr="00CD3399">
        <w:rPr>
          <w:sz w:val="16"/>
        </w:rPr>
        <w:t>. We find Paraskeva’s (2011) work useful in this regard</w:t>
      </w:r>
      <w:r w:rsidRPr="00880F7E">
        <w:rPr>
          <w:rStyle w:val="StyleUnderline"/>
        </w:rPr>
        <w:t>. In drawing from African and non-Western bodies of knowledge, Paraskeva’s work seeks first to decouple the monopoly of Western knowledge in curriculum theory and move toward an itinerant curriculum theory that is always moving and is contextually grounded by histories and experiences that foreground “curriculum.” In a sense, curriculum history or foundations of curriculum are never a settled issue or “fixed” through various race, class, gender, and sexual lenses</w:t>
      </w:r>
      <w:r w:rsidRPr="00CD3399">
        <w:rPr>
          <w:sz w:val="16"/>
        </w:rPr>
        <w:t xml:space="preserve">. Thus </w:t>
      </w:r>
      <w:r w:rsidRPr="00880F7E">
        <w:rPr>
          <w:rStyle w:val="StyleUnderline"/>
        </w:rPr>
        <w:t>curriculum history becomes the amalgamation of subject positions that provide no distinct origins or beginnings to the “field.”</w:t>
      </w:r>
      <w:r w:rsidRPr="00CD3399">
        <w:rPr>
          <w:sz w:val="16"/>
        </w:rPr>
        <w:t xml:space="preserve"> An extension of this work would be to shift the norms of the field in ways that decenter the unspoken universality of recognized early curricular thinkers like Dewey—thinkers whose ideas are often applied universally across time and historical and cultural contexts. Dare we elevate Carter G. Woodson and his extensive and elaborate educational thought to the status of Dewey? What would it mean, for instance, for us to apply a “Woodsian” curriculum3 to any cultural context in the same way that Dewey is imported and exported so freely? </w:t>
      </w:r>
      <w:r w:rsidRPr="00880F7E">
        <w:rPr>
          <w:rStyle w:val="StyleUnderline"/>
        </w:rPr>
        <w:t xml:space="preserve">These questions are rhetorical, but we ask them to point out the epistemological 380 implications of challenging the whiteness of curriculum studies, and to suggest </w:t>
      </w:r>
      <w:r w:rsidRPr="00CA632C">
        <w:rPr>
          <w:rStyle w:val="StyleUnderline"/>
        </w:rPr>
        <w:t>that this epistemological</w:t>
      </w:r>
      <w:r w:rsidRPr="00880F7E">
        <w:rPr>
          <w:rStyle w:val="StyleUnderline"/>
        </w:rPr>
        <w:t xml:space="preserve"> change might shift the meaning of curriculum and curriculum studies relative to communities outside of academia (or locked out of academia, as the case has been historically</w:t>
      </w:r>
      <w:r w:rsidRPr="00CD3399">
        <w:rPr>
          <w:sz w:val="16"/>
        </w:rPr>
        <w:t xml:space="preserve">). Second is that we aim to broaden the theoretical and disciplinary focus of our field. The context of much of the histories highlighted in this article came from fields other than curriculum studies, such as educational foundations, multicultural education, and historical scholarship. Therefore, we argue that </w:t>
      </w:r>
      <w:r w:rsidRPr="00CD3399">
        <w:rPr>
          <w:rStyle w:val="StyleUnderline"/>
        </w:rPr>
        <w:t>curriculum history must be interdisciplinary and cross disciplinary in order to thoughtfully rethink old curriculum debates, as well as to excavate theories, histories, and scholars that have been silenced from the field.</w:t>
      </w:r>
      <w:r w:rsidRPr="00CD3399">
        <w:rPr>
          <w:sz w:val="16"/>
        </w:rPr>
        <w:t xml:space="preserve"> Numerous scholars have conducted important historical studies on educational reform and curriculum. For example, as discussed above, the work of Jonathan Zimmerman provides some of the most important historical analysis of African Americans and curriculum, as well as the historical contexts of multiple culture wars around curriculum throughout the 20th century. However, his work is rarely acknowledged as “curriculum history” per se. There are numerous African Americanists (Anderson, 1988), Mexican Americanists (MacDonald, 2004; San Miguel, 1987), Native Americanists (Lomawaima &amp; McCarty, 2006), and Asian Americanists (Ichioka, 1988) who provide substantive discussions of the tensions and histories of curriculum within the education of these racial groups. Yet, because this work resides outside the field of curriculum studies, it is rarely discussed in the context of curriculum foundations</w:t>
      </w:r>
      <w:r w:rsidRPr="00CD3399">
        <w:rPr>
          <w:rStyle w:val="StyleUnderline"/>
        </w:rPr>
        <w:t xml:space="preserve">. The field of curriculum studies should provide theoretical analyses of these forgotten histories in the context of ongoing concerns within the field. This should also include key curricular histories that are often not discussed within the context of curriculum history, including the political struggles of Afrocentrism, multicultural education, and other curricular projects, such as Rethinking Schools, the Zinn Educational Project, and Tucson’s Mexican American Studies program.4 In other words, </w:t>
      </w:r>
      <w:r w:rsidRPr="00CD3399">
        <w:rPr>
          <w:rStyle w:val="Emphasis"/>
        </w:rPr>
        <w:t>we not only are calling for a complete retelling of the story of curriculum that includes a more complex range of voices, projects, theories, and histories, but we also are suggesting that curriculum studies needs to actively reconsider the social location of its recognized “founders” as part of a process of opening that distinction to people from other social locations</w:t>
      </w:r>
      <w:r w:rsidRPr="00CD3399">
        <w:rPr>
          <w:rStyle w:val="StyleUnderline"/>
        </w:rPr>
        <w:t xml:space="preserve">. </w:t>
      </w:r>
      <w:r w:rsidRPr="00CD3399">
        <w:rPr>
          <w:sz w:val="16"/>
        </w:rPr>
        <w:t xml:space="preserve">Finally, we argue that racial theories must be addressed more prominently in the field of curriculum history. The field of curriculum studies must give specific and detailed theoretical attention to issues of “race” and curriculum that address the material, historical, and discursive processes of “race” and racism across the 20th century (see Brown &amp; Delissovoy, 2011). This would require a deep and substantive historical and theoretical analysis of how both individuals and communities have conceptualized curriculum texts and policies within varied sociohistorical contexts. Taking this RACE, MEMORY, AND MASTER NARRATIVES 381 approach would provide historical continuity to enduring issues of race and curriculum that have persisted in the present (Brown &amp; Brown, 2010; Heilig-Valesquez, Brown, &amp; Brown, 2012). As scholars of curriculum have so aptly shown, the foundations of curriculum studies were explicitly and implicitly tied to issues of race and power (Watkins, 2001; Winfield, 2007). </w:t>
      </w:r>
      <w:r w:rsidRPr="00CD3399">
        <w:rPr>
          <w:rStyle w:val="StyleUnderline"/>
        </w:rPr>
        <w:t>Even the more progressive curriculum discussions of the early 1900s were enclosed within the discourse of whiteness. By employing CRT, racial formation theory, whiteness studies, and racial contract theory, for example, curriculum history can focus more substantively on the material, discursive, and ontological project of curriculum within an enduring racial project. We maintain that, like Tuck and Gaztambide-Fernández (2013), racial theories can “intervene upon the settler colonial curricular project of replacement” (p. 80). In this sense, and as illustrated in the revisionist curriculum histories of communities of color, issues of race and power are explicitly and implicitly tied to the history of curriculum in the United States</w:t>
      </w:r>
      <w:r w:rsidRPr="00CD3399">
        <w:rPr>
          <w:sz w:val="16"/>
        </w:rPr>
        <w:t xml:space="preserve">. We further suggest that the </w:t>
      </w:r>
      <w:r w:rsidRPr="00CD3399">
        <w:rPr>
          <w:rStyle w:val="StyleUnderline"/>
        </w:rPr>
        <w:t>notion of a “foundation” for the field must be considered within the structural and institutional factors that created the conditions for separate curriculum deliberations to surface within various racial groups (</w:t>
      </w:r>
      <w:r w:rsidRPr="00CD3399">
        <w:rPr>
          <w:sz w:val="16"/>
        </w:rPr>
        <w:t xml:space="preserve">e.g., Jim Crow, racist university policies, segregated schooling, and racist immigration laws). In fact, in keeping with the traditions of critical curriculum studies (Au, 2012), </w:t>
      </w:r>
      <w:r w:rsidRPr="00CD3399">
        <w:rPr>
          <w:rStyle w:val="StyleUnderline"/>
        </w:rPr>
        <w:t>our analysis suggests that power and exclusion played a significant role in how groups were able to discuss, struggle, and implement school curriculum. In this sense, a retheorizing of curriculum history would require a reconceptualist approach to documenting the past that has wide-ranging origins, canons, synopses, or theoretical ideas within the contextually specific moments when curriculum was struggled over in the United States.</w:t>
      </w:r>
    </w:p>
    <w:p w14:paraId="073D41F4" w14:textId="77777777" w:rsidR="00967D7D" w:rsidRPr="008D6D11" w:rsidRDefault="00967D7D" w:rsidP="00967D7D"/>
    <w:p w14:paraId="71295CF6" w14:textId="77777777" w:rsidR="0054126D" w:rsidRDefault="0054126D" w:rsidP="0054126D"/>
    <w:p w14:paraId="5417F246" w14:textId="77777777" w:rsidR="00967D7D" w:rsidRDefault="00967D7D" w:rsidP="00967D7D">
      <w:pPr>
        <w:pStyle w:val="Heading3"/>
      </w:pPr>
      <w:r>
        <w:t>Extensions</w:t>
      </w:r>
    </w:p>
    <w:p w14:paraId="35B64FF5" w14:textId="77777777" w:rsidR="00967D7D" w:rsidRDefault="00967D7D" w:rsidP="00967D7D">
      <w:pPr>
        <w:pStyle w:val="Heading4"/>
      </w:pPr>
      <w:r>
        <w:t xml:space="preserve">A critical analysis of the MMM through focuses on lived experiences is necessary to deconstruct the hegemonic framing of race that conceals the struggles of Asian Americans </w:t>
      </w:r>
    </w:p>
    <w:p w14:paraId="2E262C64" w14:textId="77777777" w:rsidR="00967D7D" w:rsidRPr="00817E04" w:rsidRDefault="00967D7D" w:rsidP="00967D7D">
      <w:pPr>
        <w:rPr>
          <w:rStyle w:val="Style13ptBold"/>
        </w:rPr>
      </w:pPr>
      <w:r>
        <w:rPr>
          <w:rStyle w:val="Style13ptBold"/>
        </w:rPr>
        <w:t xml:space="preserve">Poon et al 15 </w:t>
      </w:r>
      <w:r w:rsidRPr="006C5540">
        <w:t xml:space="preserve">(Oi Yan, an assistant professor of higher education in the School of Education, Loyola University Chicago, A Critical Review of the Model Minority Myth in Selected Literature on Asian Americans and Pacific Islanders in Higher Education, pg. </w:t>
      </w:r>
      <w:r>
        <w:t>13-14</w:t>
      </w:r>
      <w:r w:rsidRPr="006C5540">
        <w:t>) A</w:t>
      </w:r>
      <w:r>
        <w:t>X</w:t>
      </w:r>
      <w:r w:rsidRPr="006C5540">
        <w:t>Y</w:t>
      </w:r>
    </w:p>
    <w:p w14:paraId="0981CFA0" w14:textId="77777777" w:rsidR="00967D7D" w:rsidRPr="004A0AFA" w:rsidRDefault="00967D7D" w:rsidP="00967D7D">
      <w:pPr>
        <w:rPr>
          <w:sz w:val="16"/>
        </w:rPr>
      </w:pPr>
      <w:r w:rsidRPr="004A0AFA">
        <w:rPr>
          <w:sz w:val="16"/>
        </w:rPr>
        <w:t xml:space="preserve">The </w:t>
      </w:r>
      <w:r w:rsidRPr="00A229BF">
        <w:rPr>
          <w:u w:val="single"/>
        </w:rPr>
        <w:t>state-determined racial consolidation of Pacific Islanders with Asian Americans</w:t>
      </w:r>
      <w:r w:rsidRPr="004A0AFA">
        <w:rPr>
          <w:sz w:val="16"/>
        </w:rPr>
        <w:t xml:space="preserve"> in the United States for population inventories </w:t>
      </w:r>
      <w:r w:rsidRPr="00A229BF">
        <w:rPr>
          <w:u w:val="single"/>
        </w:rPr>
        <w:t>is</w:t>
      </w:r>
      <w:r w:rsidRPr="004A0AFA">
        <w:rPr>
          <w:sz w:val="16"/>
        </w:rPr>
        <w:t xml:space="preserve"> </w:t>
      </w:r>
      <w:r w:rsidRPr="00A229BF">
        <w:rPr>
          <w:b/>
          <w:u w:val="single"/>
        </w:rPr>
        <w:t>just one example of how diverse populations have been structurally marginalized by the state.</w:t>
      </w:r>
      <w:r w:rsidRPr="004A0AFA">
        <w:rPr>
          <w:sz w:val="16"/>
        </w:rPr>
        <w:t xml:space="preserve"> Many have commented on how the </w:t>
      </w:r>
      <w:r w:rsidRPr="00A229BF">
        <w:rPr>
          <w:u w:val="single"/>
        </w:rPr>
        <w:t xml:space="preserve">racial conglomeration of disparate AAPI ethnic groups has produced improper assessments of this diverse population’s educational experiences </w:t>
      </w:r>
      <w:r w:rsidRPr="004A0AFA">
        <w:rPr>
          <w:sz w:val="16"/>
        </w:rPr>
        <w:t xml:space="preserve">(Escueta &amp; O’Brien, 1995; Hune, 2002; National Commission on Asian American and Pacific Islander Research in Education [CARE], 2008; Teranishi, 2010) </w:t>
      </w:r>
      <w:r w:rsidRPr="00A229BF">
        <w:rPr>
          <w:u w:val="single"/>
        </w:rPr>
        <w:t>and the exclusion of their interests from the discourse on race and education</w:t>
      </w:r>
      <w:r w:rsidRPr="004A0AFA">
        <w:rPr>
          <w:sz w:val="16"/>
        </w:rPr>
        <w:t xml:space="preserve"> (Museus &amp; Chang, 2009; Nakanishi, 1989). Although ethnically aggregated achievement data (test scores, college entry, etc.) suggest that AAPIs are achieving high levels of educational success, these narrow measures of educational well-being </w:t>
      </w:r>
      <w:r w:rsidRPr="00A229BF">
        <w:rPr>
          <w:u w:val="single"/>
        </w:rPr>
        <w:t>obscure a more comprehensive understanding of how racism affects AAPIs in education</w:t>
      </w:r>
      <w:r w:rsidRPr="004A0AFA">
        <w:rPr>
          <w:sz w:val="16"/>
        </w:rPr>
        <w:t xml:space="preserve">. Nonetheless, the </w:t>
      </w:r>
      <w:r w:rsidRPr="00A229BF">
        <w:rPr>
          <w:u w:val="single"/>
        </w:rPr>
        <w:t xml:space="preserve">public discourse on race and education has </w:t>
      </w:r>
      <w:r w:rsidRPr="004A0AFA">
        <w:rPr>
          <w:sz w:val="16"/>
        </w:rPr>
        <w:t xml:space="preserve">long </w:t>
      </w:r>
      <w:r w:rsidRPr="00A229BF">
        <w:rPr>
          <w:b/>
          <w:u w:val="single"/>
        </w:rPr>
        <w:t>been defined by a focus on the racial achievement gap and largely informed by hegemonic deficit thinking</w:t>
      </w:r>
      <w:r w:rsidRPr="004A0AFA">
        <w:rPr>
          <w:sz w:val="16"/>
        </w:rPr>
        <w:t xml:space="preserve"> (Ladson-Billings, 2006). The deficit thinking model posits “that the student who fails in school does so because of internal deficits or deficiencies. Such deficits manifest, it is alleged, in limited intellectual abilities, linguistic shortcomings, lack of motivation to learn and immoral behavior” (Valencia, 1997, p. 2). Accordingly, </w:t>
      </w:r>
      <w:r w:rsidRPr="00A229BF">
        <w:rPr>
          <w:u w:val="single"/>
        </w:rPr>
        <w:t>deficit thinking calls attention to the test score achievement gap between Black and Latino students relative to White students.</w:t>
      </w:r>
      <w:r w:rsidRPr="004A0AFA">
        <w:rPr>
          <w:sz w:val="16"/>
        </w:rPr>
        <w:t xml:space="preserve"> Occasionally, AAPIs as an aggregate are coupled with Whites in distinguishing a racial achievement gap. </w:t>
      </w:r>
      <w:r w:rsidRPr="00A229BF">
        <w:rPr>
          <w:b/>
          <w:u w:val="single"/>
        </w:rPr>
        <w:t>Consequently, Asian Americans are implicated as honorary Whites</w:t>
      </w:r>
      <w:r w:rsidRPr="004A0AFA">
        <w:rPr>
          <w:sz w:val="16"/>
        </w:rPr>
        <w:t xml:space="preserve"> (Tuan, 1998; Zhou, 2004) </w:t>
      </w:r>
      <w:r w:rsidRPr="00A229BF">
        <w:rPr>
          <w:u w:val="single"/>
        </w:rPr>
        <w:t>and the racial disparities many experience are neglected</w:t>
      </w:r>
      <w:r w:rsidRPr="004A0AFA">
        <w:rPr>
          <w:sz w:val="16"/>
        </w:rPr>
        <w:t xml:space="preserve"> (CARE, 2008). Moreover, Pacific Islanders and other Indigenous populations are altogether disregarded. As a result, </w:t>
      </w:r>
      <w:r w:rsidRPr="00A229BF">
        <w:rPr>
          <w:b/>
          <w:u w:val="single"/>
        </w:rPr>
        <w:t>the complexities of AAPI lived experiences with race, racism, and settler colonialism in education remain concealed within this dominant framing of education and race</w:t>
      </w:r>
      <w:r w:rsidRPr="004A0AFA">
        <w:rPr>
          <w:sz w:val="16"/>
        </w:rPr>
        <w:t xml:space="preserve">. Not only does </w:t>
      </w:r>
      <w:r w:rsidRPr="00A229BF">
        <w:rPr>
          <w:u w:val="single"/>
        </w:rPr>
        <w:t xml:space="preserve">deficit ideology </w:t>
      </w:r>
      <w:r w:rsidRPr="004A0AFA">
        <w:rPr>
          <w:sz w:val="16"/>
        </w:rPr>
        <w:t xml:space="preserve">distract from a more critical analysis of how race and racism operate to sustain Whiteness in education (Ladson-Billings, 2006), its </w:t>
      </w:r>
      <w:r w:rsidRPr="00A229BF">
        <w:rPr>
          <w:u w:val="single"/>
        </w:rPr>
        <w:t>reinforcement is intimately intertwined with presumptions of AAPI educational success.</w:t>
      </w:r>
      <w:r w:rsidRPr="004A0AFA">
        <w:rPr>
          <w:sz w:val="16"/>
        </w:rPr>
        <w:t xml:space="preserve"> </w:t>
      </w:r>
      <w:r w:rsidRPr="00A229BF">
        <w:rPr>
          <w:b/>
          <w:u w:val="single"/>
        </w:rPr>
        <w:t>The deconstruction of this relationship requires a critical analysis of racism that accounts for how racial stratification is produced</w:t>
      </w:r>
      <w:r w:rsidRPr="004A0AFA">
        <w:rPr>
          <w:sz w:val="16"/>
        </w:rPr>
        <w:t xml:space="preserve">. CRT is one approach to conducting such an examination of the production and reproduction of White supremacy. </w:t>
      </w:r>
      <w:r w:rsidRPr="004A0AFA">
        <w:rPr>
          <w:u w:val="single"/>
        </w:rPr>
        <w:t>CRT in education works to unveil how systems of Whiteness maintain racial inequalities and oppression in educational contexts</w:t>
      </w:r>
      <w:r w:rsidRPr="004A0AFA">
        <w:rPr>
          <w:sz w:val="16"/>
        </w:rPr>
        <w:t xml:space="preserve"> (Dixson &amp; Rousseau, 2006; Gillborn, 2008; Ladson-Billings &amp; Tate, 1995; Solórzano, 1998; Solórzano &amp; Yosso, 2002). Accordingly, </w:t>
      </w:r>
      <w:r w:rsidRPr="004A0AFA">
        <w:rPr>
          <w:b/>
          <w:u w:val="single"/>
        </w:rPr>
        <w:t>it challenges dominant ideologies such as color-blindness, meritocracy, and deficit notions of education.</w:t>
      </w:r>
      <w:r w:rsidRPr="004A0AFA">
        <w:rPr>
          <w:sz w:val="16"/>
        </w:rPr>
        <w:t xml:space="preserve"> It seeks to disrupt the reproduction of these notions that distract attention from relationships and systems of power and subordination. In confronting hegemonic social dynamics, CRT in education explicitly starts from the premise that </w:t>
      </w:r>
      <w:r w:rsidRPr="004A0AFA">
        <w:rPr>
          <w:u w:val="single"/>
        </w:rPr>
        <w:t>race and racism play central roles in structuring inequality and relationships of power and subordination in educatio</w:t>
      </w:r>
      <w:r w:rsidRPr="004A0AFA">
        <w:rPr>
          <w:sz w:val="16"/>
        </w:rPr>
        <w:t xml:space="preserve">n (Solórzano, 1998). Second, </w:t>
      </w:r>
      <w:r w:rsidRPr="004A0AFA">
        <w:rPr>
          <w:u w:val="single"/>
        </w:rPr>
        <w:t>it recognizes the importance of intersectionality</w:t>
      </w:r>
      <w:r w:rsidRPr="004A0AFA">
        <w:rPr>
          <w:sz w:val="16"/>
        </w:rPr>
        <w:t xml:space="preserve"> in oppressive systems. In other words, although </w:t>
      </w:r>
      <w:r w:rsidRPr="004A0AFA">
        <w:rPr>
          <w:u w:val="single"/>
        </w:rPr>
        <w:t>race and racism</w:t>
      </w:r>
      <w:r w:rsidRPr="004A0AFA">
        <w:rPr>
          <w:sz w:val="16"/>
        </w:rPr>
        <w:t xml:space="preserve"> are central, they </w:t>
      </w:r>
      <w:r w:rsidRPr="004A0AFA">
        <w:rPr>
          <w:u w:val="single"/>
        </w:rPr>
        <w:t>do not operate in a vacuum.</w:t>
      </w:r>
      <w:r w:rsidRPr="004A0AFA">
        <w:rPr>
          <w:sz w:val="16"/>
        </w:rPr>
        <w:t xml:space="preserve"> Instead, </w:t>
      </w:r>
      <w:r w:rsidRPr="004A0AFA">
        <w:rPr>
          <w:u w:val="single"/>
        </w:rPr>
        <w:t>they work in synergy with other forms of oppression like classism, sexism, and heterosexism</w:t>
      </w:r>
      <w:r w:rsidRPr="004A0AFA">
        <w:rPr>
          <w:sz w:val="16"/>
        </w:rPr>
        <w:t xml:space="preserve">. Third, CRT is explicitly committed to social justice. CRT seeks to eradicate structures of racial, gender, class, and other forms of domination. Driven by values from Asian Americans and Pacific Islanders in Higher Education of social justice, </w:t>
      </w:r>
      <w:r w:rsidRPr="002B7A86">
        <w:rPr>
          <w:b/>
          <w:u w:val="single"/>
        </w:rPr>
        <w:t>it pursues a transformative agenda of empowering subordinated groups to resist systems of inequality</w:t>
      </w:r>
      <w:r w:rsidRPr="002B7A86">
        <w:rPr>
          <w:b/>
          <w:sz w:val="16"/>
        </w:rPr>
        <w:t xml:space="preserve">. </w:t>
      </w:r>
      <w:r w:rsidRPr="004A0AFA">
        <w:rPr>
          <w:sz w:val="16"/>
        </w:rPr>
        <w:t xml:space="preserve">Fourth, CRT privileges the experiential knowledge of people of color, which is “critical to understanding, analyzing, and teaching about racial subordination” (Solórzano &amp; Yosso, 2002, p. 26). </w:t>
      </w:r>
      <w:r w:rsidRPr="004A0AFA">
        <w:rPr>
          <w:rStyle w:val="Emphasis"/>
        </w:rPr>
        <w:t>By focusing on people’s lived experiences</w:t>
      </w:r>
      <w:r w:rsidRPr="004A0AFA">
        <w:rPr>
          <w:sz w:val="16"/>
        </w:rPr>
        <w:t xml:space="preserve">, </w:t>
      </w:r>
      <w:r w:rsidRPr="004A0AFA">
        <w:rPr>
          <w:u w:val="single"/>
        </w:rPr>
        <w:t xml:space="preserve">CRT scholarship can powerfully expose “deficit-informed research and methods that silence and distort the experiences of people of color” </w:t>
      </w:r>
      <w:r w:rsidRPr="004A0AFA">
        <w:rPr>
          <w:sz w:val="16"/>
        </w:rPr>
        <w:t>(Solórzano &amp; Yosso, 2002, p. 26). Fifth, CRT engages in transdisciplinary research to challenge “ahistoricism and the unidisciplinary focus of most analyses and insists on analyzing race and racism in education by placing them in both a historical and contemporary context using interdisciplinary methods” (Solórzano, 1998, p. 123). Guided by CRT, this literature review illuminates how the counter-MMM project can unintentionally reproduce the integrally related deficit thinking model when texts lack a critical analysis of race and racism that accounts for broader contexts of race relations and racial inequalities.</w:t>
      </w:r>
    </w:p>
    <w:p w14:paraId="7C726D24" w14:textId="77777777" w:rsidR="0054126D" w:rsidRDefault="0054126D" w:rsidP="0054126D">
      <w:pPr>
        <w:pStyle w:val="Heading4"/>
      </w:pPr>
      <w:r>
        <w:t>Our strategy of code switching is critical to expose the underlying social and political exclusion of Asian American’s – our strategy offers a potential safe haven by building solidarity</w:t>
      </w:r>
    </w:p>
    <w:p w14:paraId="4CD1FB6F" w14:textId="77777777" w:rsidR="0054126D" w:rsidRDefault="0054126D" w:rsidP="0054126D">
      <w:r w:rsidRPr="00FE67B8">
        <w:rPr>
          <w:rStyle w:val="Heading4Char"/>
        </w:rPr>
        <w:t>Duan 2015</w:t>
      </w:r>
      <w:r w:rsidRPr="0002538A">
        <w:t xml:space="preserve"> (Carlina, Writer and Teacher, "The Space Between: An analysis of code-switching within Asian American poetry as strategy poetic device", https://deepblue.lib.umich.edu/bitstream/handle/2027.42/112120/linaduan.pdf?sequence=1&amp;isAllowed=y, BEN)</w:t>
      </w:r>
    </w:p>
    <w:p w14:paraId="2EA7A6D2" w14:textId="77777777" w:rsidR="0054126D" w:rsidRDefault="0054126D" w:rsidP="0054126D"/>
    <w:p w14:paraId="70B7836E" w14:textId="77777777" w:rsidR="0054126D" w:rsidRPr="00C50B3E" w:rsidRDefault="0054126D" w:rsidP="0054126D">
      <w:pPr>
        <w:rPr>
          <w:rStyle w:val="StyleUnderline"/>
        </w:rPr>
      </w:pPr>
      <w:r>
        <w:t xml:space="preserve">The linguistic concept of code-switching is not new. In the field of linguistics, codeswitching has been a focus since the 1980s, with increased attention paid to its relationship with identity construction, validation of one’s assigned “role” in a community, social cues, and community (Heller; Lo; Grosjean; Auer). </w:t>
      </w:r>
      <w:r w:rsidRPr="000E59A4">
        <w:rPr>
          <w:rStyle w:val="StyleUnderline"/>
        </w:rPr>
        <w:t>Those who are bilingual or multilingual</w:t>
      </w:r>
      <w:r>
        <w:t xml:space="preserve"> speakers </w:t>
      </w:r>
      <w:r w:rsidRPr="000E59A4">
        <w:rPr>
          <w:rStyle w:val="StyleUnderline"/>
        </w:rPr>
        <w:t>often engage in code-switching</w:t>
      </w:r>
      <w:r>
        <w:t xml:space="preserve">. According to The Cambridge Handbook of Linguistic Code-switching, bilingual speakers are those who have sustained the use of both languages continuously throughout a lifetime, starting from birth, or early childhood (Bullock and Toribio 7). It should be noted that all speakers — including monolingual speakers — selectively shift between their own language styles and/or dialects, depending on their linguistic environments (Bullock and Toribio 2). However, this study will focus on code-switching by bilingual speakers within poetry. Such poets have command over the multiple varieties and dialects of two (or more) languages, as opposed to just one. It is important to note that </w:t>
      </w:r>
      <w:r w:rsidRPr="00E91850">
        <w:rPr>
          <w:rStyle w:val="StyleUnderline"/>
          <w:highlight w:val="cyan"/>
        </w:rPr>
        <w:t>code-switching</w:t>
      </w:r>
      <w:r w:rsidRPr="000E59A4">
        <w:rPr>
          <w:rStyle w:val="StyleUnderline"/>
        </w:rPr>
        <w:t xml:space="preserve"> </w:t>
      </w:r>
      <w:r w:rsidRPr="00E91850">
        <w:rPr>
          <w:rStyle w:val="StyleUnderline"/>
          <w:highlight w:val="cyan"/>
        </w:rPr>
        <w:t>does not devalue the two</w:t>
      </w:r>
      <w:r w:rsidRPr="000E59A4">
        <w:rPr>
          <w:rStyle w:val="StyleUnderline"/>
        </w:rPr>
        <w:t xml:space="preserve"> (or more) l</w:t>
      </w:r>
      <w:r w:rsidRPr="00E91850">
        <w:rPr>
          <w:rStyle w:val="StyleUnderline"/>
          <w:highlight w:val="cyan"/>
        </w:rPr>
        <w:t>anguages</w:t>
      </w:r>
      <w:r w:rsidRPr="000E59A4">
        <w:rPr>
          <w:rStyle w:val="StyleUnderline"/>
        </w:rPr>
        <w:t xml:space="preserve"> being spoken, nor does it mean that the bilingual speaker “‘speaks no language whatsoever’ and confuse[s] the two [languages] to such an extent that it is impossible to tell which language they speak”</w:t>
      </w:r>
      <w:r>
        <w:t xml:space="preserve"> (qtd. in Grosjean 53). After all, </w:t>
      </w:r>
      <w:r w:rsidRPr="00E91850">
        <w:rPr>
          <w:rStyle w:val="StyleUnderline"/>
          <w:highlight w:val="cyan"/>
        </w:rPr>
        <w:t>code-switching is not an “ungrammatical” way to speak — it is guided by a system of rules, as well as fluency with two (or more) languages</w:t>
      </w:r>
      <w:r w:rsidRPr="000E59A4">
        <w:rPr>
          <w:rStyle w:val="StyleUnderline"/>
        </w:rPr>
        <w:t>.</w:t>
      </w:r>
      <w:r>
        <w:t xml:space="preserve"> As linguist François Grosjean states in his book, Bilingual, “…code-switching follows very strict constraints and is implemented by bilinguals who are competent in their languages” (57). Yet, even when codeswitching is present, it may not be available to everyone. Linguist Monica Heller observes: “</w:t>
      </w:r>
      <w:r w:rsidRPr="00E91850">
        <w:rPr>
          <w:rStyle w:val="Emphasis"/>
          <w:highlight w:val="cyan"/>
          <w:bdr w:val="single" w:sz="4" w:space="0" w:color="auto"/>
        </w:rPr>
        <w:t>Only those who are so socially situated with respect to the social boundaries that they have access to multiple roles will be likely to use code-switching to communicative effect</w:t>
      </w:r>
      <w:r w:rsidRPr="000E59A4">
        <w:rPr>
          <w:rStyle w:val="Emphasis"/>
          <w:bdr w:val="single" w:sz="4" w:space="0" w:color="auto"/>
        </w:rPr>
        <w:t>.</w:t>
      </w:r>
      <w:r>
        <w:t xml:space="preserve">” Heller describes these ‘co-members’ of multiple communities as those who have agency in both languages, and thus, she emphasizes that code-switching is exclusive, and not available to every member of a speech community (8). This element of code-switching — that revolves around access and distance — will be important in the later discussion of code-switching’s role in poetry. Linguists have identified numerous reasons for code-switching in speech, emphasizing the act as a social tactic. According to Grosjean, “Code-switching is also used as a communicative or social strategy, to show speaker involvement, exclude someone, raise one’s status, show expertise, and so on” (55). In this way, </w:t>
      </w:r>
      <w:r w:rsidRPr="00E91850">
        <w:rPr>
          <w:rStyle w:val="Emphasis"/>
          <w:highlight w:val="cyan"/>
          <w:bdr w:val="single" w:sz="4" w:space="0" w:color="auto"/>
        </w:rPr>
        <w:t>code-switching provides a channel for bilingual speakers to convey an underlying social meaning through their speech. Speakers can code-switch to build solidarity within a speech group, inflate or deflate ethnic identities</w:t>
      </w:r>
      <w:r w:rsidRPr="00800686">
        <w:rPr>
          <w:rStyle w:val="Emphasis"/>
          <w:bdr w:val="single" w:sz="4" w:space="0" w:color="auto"/>
        </w:rPr>
        <w:t xml:space="preserve"> (</w:t>
      </w:r>
      <w:r>
        <w:t xml:space="preserve">thus associating more with one community over another), </w:t>
      </w:r>
      <w:r w:rsidRPr="00E91850">
        <w:rPr>
          <w:rStyle w:val="Emphasis"/>
          <w:highlight w:val="cyan"/>
          <w:bdr w:val="single" w:sz="4" w:space="0" w:color="auto"/>
        </w:rPr>
        <w:t>validate one’s presence within a community, and build narrative</w:t>
      </w:r>
      <w:r>
        <w:t xml:space="preserve"> (Heller; Lo; Muysken; Myers-Scotton). This complicated navigation of speech communities creates a way for speakers to emphasize differences or similarities, a key part of discursively constructing identity. For example, in a 2013 study4 conducted within a Chinese-American family in Michigan, speakers were observed to code-switch between Mandarin Chinese and English as a way to perform their familial identities and negotiate relationships (Duan 2013). During a conversation at dinner, the mother (Min) and daughter (Karen) both employed code-switching in order to disalign with each other, thus validating their own performances of familial identities.5 MIN: muo gu hen hao chi. Wo zuo tian zuo de cai zen men mei you ren xi huan chi? ‘Mushrooms are so good. Why did nobody like to eat the dishes I made yesterday?’ KAREN: I did! I ate them! MIN: no! PARTY DE SHI HOU ‘no! DURING PARTY TIME’ KAREN: wo party de shi hou? ‘(Our) party time?’ MIN: mmm-mm… Everybody! KAREN: ((laughing)) MIN: ke neng bu xi huan wo zuo de cai ba ‘Maybe they didn’t like my (vegetable) dishes.’ KAREN: you’re just being sensitive MIN: I’m not. I use this example to illustrate both the pragmatics of code-switching, and the social function of code-switching in identity performance. As seen in this moment, </w:t>
      </w:r>
      <w:r w:rsidRPr="008A3576">
        <w:rPr>
          <w:rStyle w:val="StyleUnderline"/>
        </w:rPr>
        <w:t>code-switching can occur as one word in the middle of a sentence</w:t>
      </w:r>
      <w:r>
        <w:t xml:space="preserve"> (“PARTY DE SHI HOU”), </w:t>
      </w:r>
      <w:r w:rsidRPr="008A3576">
        <w:rPr>
          <w:rStyle w:val="StyleUnderline"/>
        </w:rPr>
        <w:t>or as an entire sentence</w:t>
      </w:r>
      <w:r>
        <w:t xml:space="preserve"> (“I’m not”).6 Both these instances are considered legitimate examples of “code-switching.” In this example, codeswitching allows the two speakers to negotiate their mother-daughter relationship. Karen attempts to convince Min that their party guests liked her mother’s cooked dishes at the family’s dinner party, hosted the previous night, and uses code-switching to diminish her mother’s own sense of insecurity over her cooking. Karen says “=You’re just being sensitive,” and Min immediately replies: “I’m not.” This code-switch out of Min’s matrix language (Mandarin Chinese) and into English demonstrates her disconnect with Karen’s identification of her mother as sensitive. “I’m not” in English holds more linguistic resonance for Min. She can efficiently reject her “sensitive” role in a more powerful way in English. By using the same language as her daughter, Min can defend herself with English and thus, perform her own identity as a mother who is not sensitive. According to linguist Adrienne Lo, code-switching plays a part in “making apparent speakers’ imaginations about the speech communities they and their interlocutors belong to” (Lo 475). Code-switching helps speakers validate their position within a speech community, while also allowing speakers to construct and act upon their imagined roles within a speech community. Speakers will thus switch into or out of their matrix language in order to align or disalign themselves with a certain identity. For example, in the same 2013 Chinese-American familial study, Karen code</w:t>
      </w:r>
      <w:r w:rsidRPr="001A1A83">
        <w:t xml:space="preserve"> </w:t>
      </w:r>
      <w:r>
        <w:t xml:space="preserve">switches into Mandarin Chinese, in order to accentuate her disagreement with her father’s identification of her as a child: “I’m not a xiao hai er!,” I’m not a child, Karen says, referencing her disalignment with his identification of her as a “child.” Karen switches to the Chinese word for child, “xiao hai er,” when referencing her disagreement to her father’s statement. She emphasizes her refusal of a child’s identity by appealing to her parents in Chinese. In linguistics, code-switching studies have traditionally been focused on spoken environments. I am interested in moving away from the spoken context of code-switching, and focusing instead on code-switching in poetry. As such, it is important to note that, while these questions of identity construction, solidarity building, and alignment will all intersect with codeswitching in literature, looking at code-switching in poetry also opens up previously unexplored space. </w:t>
      </w:r>
      <w:r w:rsidRPr="00E91850">
        <w:rPr>
          <w:rStyle w:val="StyleUnderline"/>
          <w:highlight w:val="cyan"/>
        </w:rPr>
        <w:t>Poets are not interacting directly with others in a speech community; rather, their use of codeswitching is a conscious and strategic poetic choice</w:t>
      </w:r>
      <w:r w:rsidRPr="008A3576">
        <w:rPr>
          <w:rStyle w:val="StyleUnderline"/>
        </w:rPr>
        <w:t>, which both produces and diminishes distances in thematic conten</w:t>
      </w:r>
      <w:r>
        <w:t xml:space="preserve">t, as well as distances between reader and writer. As a result, other factors come into play in poetic code-switching that do not exist in spoken contexts: for example, the aesthetic ways that code-switching exists on a page. Poets may also discuss code-switching in their poems without actually engaging in a linguistic “code-switch.” Unlike spoken code-switching, which is often unconscious, </w:t>
      </w:r>
      <w:r w:rsidRPr="00E91850">
        <w:rPr>
          <w:rStyle w:val="StyleUnderline"/>
          <w:highlight w:val="cyan"/>
        </w:rPr>
        <w:t>poetic code-switching involves conscious decisions and awareness of the role of language within social interactions, in addition to the role of language as a literary device</w:t>
      </w:r>
      <w:r>
        <w:t xml:space="preserve">. This consciousness of language as social and literary tool is relevant within the broader field of Asian American literature, which produces literature that is reflective of the cultural, political, linguistic experiences of hyphenated American identities. Asian American studies scholar Shirley Geok-Lin Lim writes in “Assaying the Gold: Or, Contesting the Ground of Asian American Literature,” that, in response to mounting theoretical interest in ethnic studies, feminism, and politics by scholars, Asian American literature functions as “a cultural product that encapsulates language-values and creates sites for sociohistorical, anthropological, and political expressions and formations” (149). According to Lim, Asian American literature is a reflection and creation of cultural and political material that is, in part, also filtered through the lived experiences of Asian Americans. Thus, code-switching in poetry allows poets to construct and align themselves with various social and literary identities. Additionally, </w:t>
      </w:r>
      <w:r w:rsidRPr="00E91850">
        <w:rPr>
          <w:rStyle w:val="StyleUnderline"/>
          <w:highlight w:val="cyan"/>
        </w:rPr>
        <w:t>it enables poets to build and portray the specific experiences of bilingual Asian Americans living in the United States</w:t>
      </w:r>
      <w:r w:rsidRPr="00C50B3E">
        <w:rPr>
          <w:rStyle w:val="StyleUnderline"/>
        </w:rPr>
        <w:t>.</w:t>
      </w:r>
    </w:p>
    <w:p w14:paraId="4B39F531" w14:textId="77777777" w:rsidR="0054126D" w:rsidRPr="00C50B3E" w:rsidRDefault="0054126D" w:rsidP="0054126D">
      <w:pPr>
        <w:rPr>
          <w:rStyle w:val="StyleUnderline"/>
        </w:rPr>
      </w:pPr>
    </w:p>
    <w:p w14:paraId="098037BD" w14:textId="77777777" w:rsidR="0054126D" w:rsidRPr="00C86CCF" w:rsidRDefault="0054126D" w:rsidP="0054126D">
      <w:pPr>
        <w:pStyle w:val="Heading4"/>
        <w:rPr>
          <w:rStyle w:val="StyleUnderline"/>
          <w:sz w:val="26"/>
          <w:u w:val="none"/>
        </w:rPr>
      </w:pPr>
      <w:r>
        <w:t>Code switching provides a gap in intelligibility that refuses to submit to Eurocentric conventions of “responding” – such a gap is necessary to produce an ethic of distance from the racist American power pyramid based in white supremacy</w:t>
      </w:r>
    </w:p>
    <w:p w14:paraId="16E70675" w14:textId="77777777" w:rsidR="0054126D" w:rsidRDefault="0054126D" w:rsidP="0054126D">
      <w:r w:rsidRPr="000E530D">
        <w:rPr>
          <w:rStyle w:val="Heading4Char"/>
        </w:rPr>
        <w:t>Duan 2015</w:t>
      </w:r>
      <w:r w:rsidRPr="0002538A">
        <w:t xml:space="preserve"> (Carlina, Writer and Teacher, "The Space Between: An analysis of code-switching within Asian American poetry as strategy poetic device", https://deepblue.lib.umich.edu/bitstream/handle/2027.42/112120/linaduan.pdf?sequence=1&amp;isAllowed=y, BEN)</w:t>
      </w:r>
    </w:p>
    <w:p w14:paraId="37EF8435" w14:textId="77777777" w:rsidR="0054126D" w:rsidRDefault="0054126D" w:rsidP="0054126D"/>
    <w:p w14:paraId="7AAFA697" w14:textId="77777777" w:rsidR="0054126D" w:rsidRDefault="0054126D" w:rsidP="0054126D">
      <w:r>
        <w:t xml:space="preserve">Yet, </w:t>
      </w:r>
      <w:r w:rsidRPr="00E91850">
        <w:rPr>
          <w:rStyle w:val="StyleUnderline"/>
          <w:highlight w:val="cyan"/>
        </w:rPr>
        <w:t>code-switching</w:t>
      </w:r>
      <w:r w:rsidRPr="00FE67B8">
        <w:rPr>
          <w:rStyle w:val="StyleUnderline"/>
        </w:rPr>
        <w:t xml:space="preserve"> does more than bridge the aesthetic with the social in poetry. It also </w:t>
      </w:r>
      <w:r w:rsidRPr="00E91850">
        <w:rPr>
          <w:rStyle w:val="StyleUnderline"/>
          <w:highlight w:val="cyan"/>
        </w:rPr>
        <w:t>helps poets advance their activist work</w:t>
      </w:r>
      <w:r w:rsidRPr="00FE67B8">
        <w:rPr>
          <w:rStyle w:val="StyleUnderline"/>
        </w:rPr>
        <w:t>, by subverting reader expectations</w:t>
      </w:r>
      <w:r>
        <w:t xml:space="preserve">. While readers coming to a book of poetry with an English title may expect a poem written entirely in English, </w:t>
      </w:r>
      <w:r w:rsidRPr="00E91850">
        <w:rPr>
          <w:rStyle w:val="StyleUnderline"/>
          <w:highlight w:val="cyan"/>
        </w:rPr>
        <w:t>code-switching produces a mixed field of access and alienatio</w:t>
      </w:r>
      <w:r w:rsidRPr="00FE67B8">
        <w:rPr>
          <w:rStyle w:val="StyleUnderline"/>
        </w:rPr>
        <w:t>n</w:t>
      </w:r>
      <w:r>
        <w:t xml:space="preserve">. The distance in comprehension fluctuates; readers may understand part of a poem, but be denied access from other sections, if written in a foreign language. By employing code-switching, poets such as Hong create intentional distance between their subjects and the speaker, attempting to replicate the type of exoticization that they face. Scholar Brigitte Wallinger-Schorn names </w:t>
      </w:r>
      <w:r w:rsidRPr="00C67591">
        <w:rPr>
          <w:rStyle w:val="StyleUnderline"/>
        </w:rPr>
        <w:t>code-switching</w:t>
      </w:r>
      <w:r>
        <w:t xml:space="preserve"> as </w:t>
      </w:r>
      <w:r w:rsidRPr="00E91850">
        <w:rPr>
          <w:rStyle w:val="StyleUnderline"/>
          <w:highlight w:val="cyan"/>
        </w:rPr>
        <w:t>a form of “linguistic hybridity</w:t>
      </w:r>
      <w:r>
        <w:t xml:space="preserve">” — a mixing of cultures and languages — in conjunction with the lived ‘hybridity’ that most Asian Americans face throughout their daily lives (95). Thus, translations (of their Asian languages) typically do not accurately reflect Asian Americans’ experiences. Rather, </w:t>
      </w:r>
      <w:r w:rsidRPr="00C67591">
        <w:rPr>
          <w:rStyle w:val="StyleUnderline"/>
        </w:rPr>
        <w:t xml:space="preserve">code-switching </w:t>
      </w:r>
      <w:r w:rsidRPr="00E91850">
        <w:rPr>
          <w:rStyle w:val="StyleUnderline"/>
          <w:highlight w:val="cyan"/>
        </w:rPr>
        <w:t>without translations retains a type of distance that is resonant with</w:t>
      </w:r>
      <w:r>
        <w:t xml:space="preserve"> poets’ </w:t>
      </w:r>
      <w:r w:rsidRPr="00E91850">
        <w:rPr>
          <w:rStyle w:val="StyleUnderline"/>
          <w:highlight w:val="cyan"/>
        </w:rPr>
        <w:t>lived experiences: “[Translations] replicate binary divisions and affirm and maintain difference — it is the ‘acknowledgment of the gap’ or ‘loss’ that haunts translation</w:t>
      </w:r>
      <w:r>
        <w:t>” (Wallinger-Schorn 93). A distance is developed between reader and writer, in that the reader can become alienated, unable to continue dialoguing within the poem</w:t>
      </w:r>
      <w:r w:rsidRPr="00C67591">
        <w:rPr>
          <w:rStyle w:val="StyleUnderline"/>
        </w:rPr>
        <w:t xml:space="preserve">. </w:t>
      </w:r>
      <w:r w:rsidRPr="00E91850">
        <w:rPr>
          <w:rStyle w:val="StyleUnderline"/>
          <w:highlight w:val="cyan"/>
        </w:rPr>
        <w:t>Code-switching without translation creates a distance in comprehension between writer and reader, but it is a distance that Wallinger-Schorn argues is more true to Asian American experiences, and forces the reader to reposition her own reading of the text; she is forced to look up the foreign language in order to understand the poem; or accept her limits in understanding</w:t>
      </w:r>
      <w:r w:rsidRPr="00C67591">
        <w:rPr>
          <w:rStyle w:val="StyleUnderline"/>
        </w:rPr>
        <w:t>.</w:t>
      </w:r>
      <w:r>
        <w:t xml:space="preserve"> Through exploring the responsibility of the reader to put in the work to understand — or attempting to understand — ‘foreign’ phrases within the poem, </w:t>
      </w:r>
      <w:r w:rsidRPr="00E91850">
        <w:rPr>
          <w:rStyle w:val="Emphasis"/>
          <w:highlight w:val="cyan"/>
          <w:bdr w:val="single" w:sz="4" w:space="0" w:color="auto"/>
        </w:rPr>
        <w:t>code-switching becomes a way to subvert “the eurocentric convention that ethnic speakers have to make sure their utterances are understood</w:t>
      </w:r>
      <w:r>
        <w:t xml:space="preserve">” (Wallinger-Schorn 100). Therefore, in poems that employ code-switching, emotional and intellectual distance for the reader is both closed and created, and the poet becomes the shaper of distance, retaining an agency in this ability to shape distance, as well. For poets, </w:t>
      </w:r>
      <w:r w:rsidRPr="00E91850">
        <w:rPr>
          <w:rStyle w:val="Emphasis"/>
          <w:highlight w:val="cyan"/>
          <w:bdr w:val="single" w:sz="4" w:space="0" w:color="auto"/>
        </w:rPr>
        <w:t>the use of code-switching to shape distance and agency seems paramount to</w:t>
      </w:r>
      <w:r w:rsidRPr="000E530D">
        <w:rPr>
          <w:rStyle w:val="Emphasis"/>
          <w:bdr w:val="single" w:sz="4" w:space="0" w:color="auto"/>
        </w:rPr>
        <w:t xml:space="preserve"> </w:t>
      </w:r>
      <w:r>
        <w:t>the idea of ‘linguistic activism,’ a term which Wallinger-Schorn describes as poetry which “</w:t>
      </w:r>
      <w:r w:rsidRPr="00E91850">
        <w:rPr>
          <w:rStyle w:val="Emphasis"/>
          <w:highlight w:val="cyan"/>
          <w:bdr w:val="single" w:sz="4" w:space="0" w:color="auto"/>
        </w:rPr>
        <w:t xml:space="preserve">refuse[s] to quietly acquiesce to a racist American power pyramid with a dominating Anglo-American group and its language at the top </w:t>
      </w:r>
      <w:r w:rsidRPr="00E91850">
        <w:rPr>
          <w:highlight w:val="cyan"/>
        </w:rPr>
        <w:t xml:space="preserve">… </w:t>
      </w:r>
      <w:r w:rsidRPr="00E91850">
        <w:rPr>
          <w:rStyle w:val="Emphasis"/>
          <w:highlight w:val="cyan"/>
          <w:bdr w:val="single" w:sz="4" w:space="0" w:color="auto"/>
        </w:rPr>
        <w:t>thereby renegotiating and retrieving a distinctive, but fully American, Asian American subjectivity</w:t>
      </w:r>
      <w:r>
        <w:t>” (100). I will look at Che’s, Rosal’s, and Hong’s work with code-switching as, in part, acts of linguistic activism — used to dismantle reader expectations, and challenge systems of exoticization and cultural appropriation of Asian American bodies. However, I argue that in addition to subverting exoticization, these poets also code-switch as a way to reflect their own personal experiences, create intimacy and alienation in relationships, and shape their own levels of agency. Ultimately, the negotiation of metaphorical distances through code-switching suggests an ongoing set of adjustments — the self as a shifting set of relations.</w:t>
      </w:r>
    </w:p>
    <w:p w14:paraId="5AE043A6" w14:textId="77777777" w:rsidR="0054126D" w:rsidRDefault="0054126D" w:rsidP="0054126D"/>
    <w:p w14:paraId="5406D1B0" w14:textId="77777777" w:rsidR="00967D7D" w:rsidRDefault="00967D7D" w:rsidP="00967D7D">
      <w:pPr>
        <w:pStyle w:val="Heading4"/>
      </w:pPr>
      <w:r>
        <w:t xml:space="preserve">The measures of racial inequality upon which the model minority myth is contingent only mask the troubling realities of the Asian American experience—unique narratives are key to challenging the systems that maintain white supremacy </w:t>
      </w:r>
    </w:p>
    <w:p w14:paraId="24A73F5B" w14:textId="77777777" w:rsidR="00967D7D" w:rsidRPr="00594FFB" w:rsidRDefault="00967D7D" w:rsidP="00967D7D">
      <w:pPr>
        <w:rPr>
          <w:rStyle w:val="Style13ptBold"/>
        </w:rPr>
      </w:pPr>
      <w:r>
        <w:rPr>
          <w:rStyle w:val="Style13ptBold"/>
        </w:rPr>
        <w:t xml:space="preserve">Poon et al 15 </w:t>
      </w:r>
      <w:r w:rsidRPr="006C5540">
        <w:t>(Oi Yan, an assistant professor of higher education in the School of Education, Loyola University Chicago, A Critical Review of the Model Minority Myth in Selected Literature on Asian Americans and Pacific Islanders in Higher Education, pg. 16-17) A</w:t>
      </w:r>
      <w:r>
        <w:t>X</w:t>
      </w:r>
      <w:r w:rsidRPr="006C5540">
        <w:t>Y</w:t>
      </w:r>
    </w:p>
    <w:p w14:paraId="3F36478C" w14:textId="77777777" w:rsidR="00967D7D" w:rsidRPr="00594FFB" w:rsidRDefault="00967D7D" w:rsidP="00967D7D">
      <w:pPr>
        <w:rPr>
          <w:sz w:val="16"/>
        </w:rPr>
      </w:pPr>
      <w:r w:rsidRPr="00B14935">
        <w:rPr>
          <w:b/>
          <w:u w:val="single"/>
        </w:rPr>
        <w:t xml:space="preserve">The reframing of research on AAPIs in </w:t>
      </w:r>
      <w:r w:rsidRPr="00594FFB">
        <w:rPr>
          <w:sz w:val="16"/>
        </w:rPr>
        <w:t xml:space="preserve">higher </w:t>
      </w:r>
      <w:r w:rsidRPr="00B14935">
        <w:rPr>
          <w:b/>
          <w:u w:val="single"/>
        </w:rPr>
        <w:t>education cannot start with an agenda of disproving the model minority thesis, as it centers the hegemonic narrative of the MMM</w:t>
      </w:r>
      <w:r w:rsidRPr="00594FFB">
        <w:rPr>
          <w:sz w:val="16"/>
        </w:rPr>
        <w:t xml:space="preserve">. The project of fundamentally </w:t>
      </w:r>
      <w:r w:rsidRPr="00B14935">
        <w:rPr>
          <w:u w:val="single"/>
        </w:rPr>
        <w:t>reframing scholarship</w:t>
      </w:r>
      <w:r w:rsidRPr="00594FFB">
        <w:rPr>
          <w:sz w:val="16"/>
        </w:rPr>
        <w:t xml:space="preserve"> on AAPIs in higher </w:t>
      </w:r>
      <w:r w:rsidRPr="00B14935">
        <w:rPr>
          <w:u w:val="single"/>
        </w:rPr>
        <w:t>education must involve the transformation of “common sense” (</w:t>
      </w:r>
      <w:r w:rsidRPr="00594FFB">
        <w:rPr>
          <w:sz w:val="16"/>
        </w:rPr>
        <w:t xml:space="preserve">Kumashiro, 2008) </w:t>
      </w:r>
      <w:r w:rsidRPr="00B14935">
        <w:rPr>
          <w:u w:val="single"/>
        </w:rPr>
        <w:t>on AAPIs</w:t>
      </w:r>
      <w:r w:rsidRPr="00594FFB">
        <w:rPr>
          <w:sz w:val="16"/>
        </w:rPr>
        <w:t xml:space="preserve">. </w:t>
      </w:r>
      <w:r w:rsidRPr="00B14935">
        <w:rPr>
          <w:b/>
          <w:u w:val="single"/>
        </w:rPr>
        <w:t>Efforts to more accurately represent the lived experiences of these diverse populations must be rooted in values of humanism and equity</w:t>
      </w:r>
      <w:r w:rsidRPr="00594FFB">
        <w:rPr>
          <w:sz w:val="16"/>
        </w:rPr>
        <w:t xml:space="preserve"> (Gutierrez, 2006). Conducting research through </w:t>
      </w:r>
      <w:r w:rsidRPr="00B716DC">
        <w:rPr>
          <w:u w:val="single"/>
        </w:rPr>
        <w:t xml:space="preserve">a </w:t>
      </w:r>
      <w:r w:rsidRPr="00594FFB">
        <w:rPr>
          <w:sz w:val="16"/>
        </w:rPr>
        <w:t xml:space="preserve">CRT </w:t>
      </w:r>
      <w:r w:rsidRPr="00B716DC">
        <w:rPr>
          <w:u w:val="single"/>
        </w:rPr>
        <w:t xml:space="preserve">lens that privileges the voices and perspectives of AAPIs </w:t>
      </w:r>
      <w:r w:rsidRPr="00594FFB">
        <w:rPr>
          <w:sz w:val="16"/>
        </w:rPr>
        <w:t>in higher education</w:t>
      </w:r>
      <w:r w:rsidRPr="00B716DC">
        <w:rPr>
          <w:u w:val="single"/>
        </w:rPr>
        <w:t xml:space="preserve"> is one approach to transforming the dominant racial framing of this diverse population.</w:t>
      </w:r>
      <w:r w:rsidRPr="00594FFB">
        <w:rPr>
          <w:sz w:val="16"/>
        </w:rPr>
        <w:t xml:space="preserve"> </w:t>
      </w:r>
      <w:r w:rsidRPr="00B716DC">
        <w:rPr>
          <w:b/>
          <w:u w:val="single"/>
        </w:rPr>
        <w:t>By grounding research in the lived experiences of AAPIs with race and racism in education, scholars can trouble dominant narratives that maintain White dominance</w:t>
      </w:r>
      <w:r w:rsidRPr="00594FFB">
        <w:rPr>
          <w:sz w:val="16"/>
        </w:rPr>
        <w:t xml:space="preserve">. </w:t>
      </w:r>
      <w:r w:rsidRPr="00B716DC">
        <w:rPr>
          <w:u w:val="single"/>
        </w:rPr>
        <w:t xml:space="preserve">Diversity </w:t>
      </w:r>
      <w:r w:rsidRPr="00594FFB">
        <w:rPr>
          <w:sz w:val="16"/>
        </w:rPr>
        <w:t xml:space="preserve">among AAPI populations </w:t>
      </w:r>
      <w:r w:rsidRPr="00B716DC">
        <w:rPr>
          <w:u w:val="single"/>
        </w:rPr>
        <w:t>complicates hegemonic</w:t>
      </w:r>
      <w:r w:rsidRPr="00594FFB">
        <w:rPr>
          <w:sz w:val="16"/>
        </w:rPr>
        <w:t xml:space="preserve">, deficit-oriented </w:t>
      </w:r>
      <w:r w:rsidRPr="00B716DC">
        <w:rPr>
          <w:u w:val="single"/>
        </w:rPr>
        <w:t xml:space="preserve">measures of racial inequalities </w:t>
      </w:r>
      <w:r w:rsidRPr="00594FFB">
        <w:rPr>
          <w:sz w:val="16"/>
        </w:rPr>
        <w:t xml:space="preserve">in higher education. Institutionally sanctioned, </w:t>
      </w:r>
      <w:r w:rsidRPr="00B716DC">
        <w:rPr>
          <w:u w:val="single"/>
        </w:rPr>
        <w:t>standardized test scores and educational attainment data often suggest that AAPIs have achieved a high level of well-being in education</w:t>
      </w:r>
      <w:r w:rsidRPr="00594FFB">
        <w:rPr>
          <w:sz w:val="16"/>
        </w:rPr>
        <w:t xml:space="preserve">, on average. However, other evaluations of </w:t>
      </w:r>
      <w:r w:rsidRPr="0089325D">
        <w:rPr>
          <w:b/>
          <w:u w:val="single"/>
        </w:rPr>
        <w:t>holistic educational experiences reveal troubling realities among AAPIs</w:t>
      </w:r>
      <w:r w:rsidRPr="00594FFB">
        <w:rPr>
          <w:sz w:val="16"/>
        </w:rPr>
        <w:t xml:space="preserve">, as highlighted in some of the reviewed literature. </w:t>
      </w:r>
      <w:r w:rsidRPr="0089325D">
        <w:rPr>
          <w:u w:val="single"/>
        </w:rPr>
        <w:t xml:space="preserve">Therefore, standardized means of identifying racial disparities in </w:t>
      </w:r>
      <w:r w:rsidRPr="00594FFB">
        <w:rPr>
          <w:sz w:val="16"/>
        </w:rPr>
        <w:t>higher</w:t>
      </w:r>
      <w:r w:rsidRPr="0089325D">
        <w:rPr>
          <w:u w:val="single"/>
        </w:rPr>
        <w:t xml:space="preserve"> education are highly limited in understanding the range of </w:t>
      </w:r>
      <w:r w:rsidRPr="00594FFB">
        <w:rPr>
          <w:sz w:val="16"/>
        </w:rPr>
        <w:t>human</w:t>
      </w:r>
      <w:r w:rsidRPr="0089325D">
        <w:rPr>
          <w:u w:val="single"/>
        </w:rPr>
        <w:t xml:space="preserve"> experiences and realities among </w:t>
      </w:r>
      <w:r w:rsidRPr="00594FFB">
        <w:rPr>
          <w:sz w:val="16"/>
        </w:rPr>
        <w:t>diverse</w:t>
      </w:r>
      <w:r w:rsidRPr="0089325D">
        <w:rPr>
          <w:u w:val="single"/>
        </w:rPr>
        <w:t xml:space="preserve"> AAPI populations</w:t>
      </w:r>
      <w:r w:rsidRPr="00594FFB">
        <w:rPr>
          <w:sz w:val="16"/>
        </w:rPr>
        <w:t xml:space="preserve">. To address this problem, we offer two specific suggestions to advance the project of fundamentally reframing scholarship on AAPIs in higher education to be grounded in the lived experiences of AAPIs. First, we call on scholars in this area to be more intentional in their use of panethnic terms and labels. This literature review has made it abundantly clear that the great majority of research in this area cannot be accurately categorized as concerning both Asian Americans and Pacific Islanders. NHPI populations were largely missing in this body of scholarship, even when authors used terms like Asian Pacific American, Asian Pacific Islander, or AAPI. In conducting our review of the literature, we included three published literature reviews on AAPIs in education. Whereas Ngo and Lee’s (2007) and Ng et al.’s (2007) reviews of research on Asian Americans included significant discussions of the MMM, Benham’s (2006) assessment of literature on Pacific Islanders and education did not make mention of the stereotype. This distinction suggests that for Pacific Islanders, the MMM bears little relevance. Although many scholars in this field have lamented the limited amount of research on Asian Americans, the lack of research on Native Hawaiians and Pacific Islanders in higher education is appalling. Unfortunately, the AAPI panethnic label has not led to increased research that is directly relevant to Pacific Islanders in higher education. Second, </w:t>
      </w:r>
      <w:r w:rsidRPr="0089325D">
        <w:rPr>
          <w:u w:val="single"/>
        </w:rPr>
        <w:t>we encourage future studies on how the unique racial experiences of AAPIs related to higher education offer a different and important</w:t>
      </w:r>
      <w:r w:rsidRPr="00594FFB">
        <w:rPr>
          <w:sz w:val="16"/>
        </w:rPr>
        <w:t xml:space="preserve">, yet often obscured, </w:t>
      </w:r>
      <w:r w:rsidRPr="00A34D2E">
        <w:rPr>
          <w:u w:val="single"/>
        </w:rPr>
        <w:t>dimension of research knowledge and critical perspectives on race and racism in higher education</w:t>
      </w:r>
      <w:r w:rsidRPr="00594FFB">
        <w:rPr>
          <w:sz w:val="16"/>
        </w:rPr>
        <w:t xml:space="preserve">. We call on researchers to be innovative in grounding their conceptual frames and methods in the perspectives of AAPIs, and to let go of the central focus on countering, and thus centering, the MMM. Scholarly </w:t>
      </w:r>
      <w:r w:rsidRPr="00A34D2E">
        <w:rPr>
          <w:b/>
          <w:u w:val="single"/>
        </w:rPr>
        <w:t>publications on the history, presence, proliferation, and struggles for institutional sustainability of Asian American studies</w:t>
      </w:r>
      <w:r w:rsidRPr="00594FFB">
        <w:rPr>
          <w:sz w:val="16"/>
        </w:rPr>
        <w:t xml:space="preserve"> in higher education </w:t>
      </w:r>
      <w:r w:rsidRPr="00A34D2E">
        <w:rPr>
          <w:b/>
          <w:u w:val="single"/>
        </w:rPr>
        <w:t xml:space="preserve">provide potential models for how researching Asian Americans </w:t>
      </w:r>
      <w:r w:rsidRPr="00594FFB">
        <w:rPr>
          <w:sz w:val="16"/>
        </w:rPr>
        <w:t xml:space="preserve">in higher education need not cite the MMM nor explicitly engage in a counter-MMM project to offer critical perspectives on race, racism, and higher education. The MMM and counter-MMM project are neither central nor included in the scholarly discourse regarding AAS programs, which </w:t>
      </w:r>
      <w:r w:rsidRPr="00A34D2E">
        <w:rPr>
          <w:u w:val="single"/>
        </w:rPr>
        <w:t>allows for</w:t>
      </w:r>
      <w:r w:rsidRPr="00594FFB">
        <w:rPr>
          <w:sz w:val="16"/>
        </w:rPr>
        <w:t xml:space="preserve"> </w:t>
      </w:r>
      <w:r w:rsidRPr="00A34D2E">
        <w:rPr>
          <w:u w:val="single"/>
        </w:rPr>
        <w:t>a greater focus</w:t>
      </w:r>
      <w:r w:rsidRPr="00594FFB">
        <w:rPr>
          <w:sz w:val="16"/>
        </w:rPr>
        <w:t xml:space="preserve"> to be had </w:t>
      </w:r>
      <w:r w:rsidRPr="00A34D2E">
        <w:rPr>
          <w:u w:val="single"/>
        </w:rPr>
        <w:t>on the lived experiences, perspectives, and interests of Asian Americans within post-secondary curricula</w:t>
      </w:r>
      <w:r w:rsidRPr="00594FFB">
        <w:rPr>
          <w:sz w:val="16"/>
        </w:rPr>
        <w:t xml:space="preserve">. The discipline of </w:t>
      </w:r>
      <w:r w:rsidRPr="00A34D2E">
        <w:rPr>
          <w:u w:val="single"/>
        </w:rPr>
        <w:t>AAS</w:t>
      </w:r>
      <w:r w:rsidRPr="00594FFB">
        <w:rPr>
          <w:sz w:val="16"/>
        </w:rPr>
        <w:t xml:space="preserve"> itself is an important example of higher education scholarship that </w:t>
      </w:r>
      <w:r w:rsidRPr="00A34D2E">
        <w:rPr>
          <w:u w:val="single"/>
        </w:rPr>
        <w:t>grounds</w:t>
      </w:r>
      <w:r w:rsidRPr="00594FFB">
        <w:rPr>
          <w:sz w:val="16"/>
        </w:rPr>
        <w:t xml:space="preserve"> </w:t>
      </w:r>
      <w:r w:rsidRPr="00A34D2E">
        <w:rPr>
          <w:u w:val="single"/>
        </w:rPr>
        <w:t>its</w:t>
      </w:r>
      <w:r w:rsidRPr="00594FFB">
        <w:rPr>
          <w:sz w:val="16"/>
        </w:rPr>
        <w:t xml:space="preserve"> scholarly </w:t>
      </w:r>
      <w:r w:rsidRPr="00A34D2E">
        <w:rPr>
          <w:u w:val="single"/>
        </w:rPr>
        <w:t>endeavors around the experiences and voices of Asian Americans to contribute critical deconstructions of systemic White dominance</w:t>
      </w:r>
      <w:r w:rsidRPr="00594FFB">
        <w:rPr>
          <w:sz w:val="16"/>
        </w:rPr>
        <w:t>. Park (2013) also offered another example of scholarship that critically advances scholarship on Asian Americans in higher education without explaining its scholarly significance within a counter-MMM framework. Through an ethnographic study of campus race relations, Park (2013) was able to offer a contribution toward research on race in higher education by asking how Asian Americans fit into a racial reconciliation project on a campus where they represent a racial plurality on a historically White campus. This and other studies demonstrate that choosing to study AAPIs in higher education need not involve a focus on countering the MMM to justify research significance.</w:t>
      </w:r>
    </w:p>
    <w:p w14:paraId="20639642" w14:textId="77777777" w:rsidR="00967D7D" w:rsidRDefault="00967D7D" w:rsidP="00967D7D">
      <w:pPr>
        <w:pStyle w:val="Heading2"/>
      </w:pPr>
      <w:r>
        <w:t>Fw</w:t>
      </w:r>
    </w:p>
    <w:p w14:paraId="278837FF" w14:textId="77777777" w:rsidR="00967D7D" w:rsidRDefault="00967D7D" w:rsidP="00967D7D">
      <w:pPr>
        <w:pStyle w:val="Heading4"/>
      </w:pPr>
      <w:r>
        <w:t xml:space="preserve">In context of educational policies, we have a moral duty to evaluate epistemology first – evidence sans epistemology is ethically bankrupt </w:t>
      </w:r>
    </w:p>
    <w:p w14:paraId="2FD8F932" w14:textId="77777777" w:rsidR="00967D7D" w:rsidRPr="00414CAF" w:rsidRDefault="00967D7D" w:rsidP="00967D7D">
      <w:r w:rsidRPr="00414CAF">
        <w:rPr>
          <w:rStyle w:val="Style13ptBold"/>
        </w:rPr>
        <w:t>Bridges and Watts</w:t>
      </w:r>
      <w:r>
        <w:rPr>
          <w:rStyle w:val="Style13ptBold"/>
        </w:rPr>
        <w:t xml:space="preserve"> 8 </w:t>
      </w:r>
      <w:r w:rsidRPr="00414CAF">
        <w:t xml:space="preserve">(David, Director of Research in the University of Cambridge Faculty of Education, Michael Professor Emeritus at Berkeley, August 2008, “Educational Research and Policy: Epistemological Considerations,” </w:t>
      </w:r>
      <w:hyperlink r:id="rId28" w:history="1">
        <w:r w:rsidRPr="00414CAF">
          <w:t>http://onlinelibrary.wiley.com/doi/10.1111/j.1467-9752.2008.00628.x/abstract)</w:t>
        </w:r>
      </w:hyperlink>
      <w:r w:rsidRPr="00414CAF">
        <w:t xml:space="preserve"> AL</w:t>
      </w:r>
    </w:p>
    <w:p w14:paraId="31DCB88D" w14:textId="77777777" w:rsidR="00967D7D" w:rsidRPr="00414CAF" w:rsidRDefault="00967D7D" w:rsidP="00967D7D">
      <w:pPr>
        <w:rPr>
          <w:sz w:val="14"/>
        </w:rPr>
      </w:pPr>
      <w:r w:rsidRPr="00414CAF">
        <w:rPr>
          <w:sz w:val="14"/>
        </w:rPr>
        <w:t xml:space="preserve">Finally, and more fundamentally, we are of course aware of </w:t>
      </w:r>
      <w:r w:rsidRPr="00414CAF">
        <w:rPr>
          <w:rStyle w:val="StyleUnderline"/>
        </w:rPr>
        <w:t>the intimate alignment of policy, politics and power and of the need to interpret policy decisions as, on the one hand, a function of particular distributions and structures of power and, on the other hand, a way of maintaining or shifting the balance in these structures</w:t>
      </w:r>
      <w:r w:rsidRPr="00414CAF">
        <w:rPr>
          <w:sz w:val="14"/>
        </w:rPr>
        <w:t>. These are interesting and important questions within the field of political science and in the sociology of policy. We acknowledge that ‘</w:t>
      </w:r>
      <w:r w:rsidRPr="00414CAF">
        <w:rPr>
          <w:rStyle w:val="StyleUnderline"/>
        </w:rPr>
        <w:t>the contribution of research is always mediated through broader social and political processes with all their attendant limitations’</w:t>
      </w:r>
      <w:r w:rsidRPr="00414CAF">
        <w:rPr>
          <w:sz w:val="14"/>
        </w:rPr>
        <w:t xml:space="preserve"> (Levin, 2004, p. 1) </w:t>
      </w:r>
      <w:r w:rsidRPr="00414CAF">
        <w:rPr>
          <w:rStyle w:val="StyleUnderline"/>
        </w:rPr>
        <w:t>and nothing in what follows is intended to set these considerations aside as unimportant</w:t>
      </w:r>
      <w:r w:rsidRPr="00414CAF">
        <w:rPr>
          <w:sz w:val="14"/>
        </w:rPr>
        <w:t>. These are not, however, the issues that concern us here. Hammersley has observed that some of the frustration in the debates about the relationship between research and policy are perhaps rooted in a failure to distinguish clearly between some different questions: ‘factual questions about the roles that research has actually played, theoretical questions about the roles which it can play, and value questions about the roles that it ought to play’ (Hammersley, 2002, p. 1). We are concerned less with the question ‘what, as a matter of fact, does lead policy-makers to take notice of research in formulating policy?’ and more with the questions ‘what place can it legitimately occupy?’ and ‘</w:t>
      </w:r>
      <w:r w:rsidRPr="00414CAF">
        <w:rPr>
          <w:rStyle w:val="StyleUnderline"/>
        </w:rPr>
        <w:t>what place ought research to occupy in the formulation of policy?’ The ‘ought’ here, which joins issues of moral responsibility with epistemology, is derived from a tradition of philosophical writing on ‘the ethics of belief’ illustrated by the following extract from William Clifford’s essay with this title: Belief, that sacred faculty which prompts the decisions of our will, and knits into harmonious working all the compacted energies of our being, is ours, not for ourselves, but for humanity</w:t>
      </w:r>
      <w:r w:rsidRPr="00414CAF">
        <w:rPr>
          <w:sz w:val="14"/>
        </w:rPr>
        <w:t xml:space="preserve">. It is rightly used on truths which Educational Research and Policy: Epistemological Considerations 43 r 2008 The Authors Journal compilation r 2008 Journal of the Philosophy of Education Society of Great Britain have been established by long experience and waiting toil, and which have stood in the fierce light of free and fearless questioning. Then it helps to bind men together, and to strengthen and direct their common action (Clifford, 1879, pp. 182–3 and see also James, 1937, and McCarthy, 1986). The argument is that, </w:t>
      </w:r>
      <w:r w:rsidRPr="00414CAF">
        <w:rPr>
          <w:rStyle w:val="StyleUnderline"/>
        </w:rPr>
        <w:t>in particular where the beliefs we hold have consequences for the welfare of other people, ensuring that these beliefs are well founded</w:t>
      </w:r>
      <w:r w:rsidRPr="00414CAF">
        <w:rPr>
          <w:sz w:val="14"/>
        </w:rPr>
        <w:t xml:space="preserve"> (which in Clifford’s terms means that they have stood ‘in the fierce light of free and fearless questioning’, but we may have other requirements</w:t>
      </w:r>
      <w:r w:rsidRPr="00414CAF">
        <w:rPr>
          <w:rStyle w:val="Emphasis"/>
        </w:rPr>
        <w:t>) is not just a functional requirement of a utilitarian character or an epistemological condition for claiming true belief: it is a moral duty</w:t>
      </w:r>
      <w:r w:rsidRPr="00414CAF">
        <w:rPr>
          <w:rStyle w:val="StyleUnderline"/>
        </w:rPr>
        <w:t>. It is a matter of taking moral responsibility for our actions and, with this, for the quality of the judgements that underlie our actions. Such obligations have application in the private sphere, but have, surely, special significance in the context of national and other policy making where the consequences of carelessly or inappropriately arrived-at opinion and misjudgement can be so far-reaching for good or ill.</w:t>
      </w:r>
      <w:r>
        <w:rPr>
          <w:rStyle w:val="StyleUnderline"/>
        </w:rPr>
        <w:t xml:space="preserve"> </w:t>
      </w:r>
      <w:r w:rsidRPr="00414CAF">
        <w:rPr>
          <w:sz w:val="14"/>
        </w:rPr>
        <w:t>In fairness, it should be acknowledged that the ‘</w:t>
      </w:r>
      <w:r w:rsidRPr="00414CAF">
        <w:rPr>
          <w:rStyle w:val="StyleUnderline"/>
        </w:rPr>
        <w:t>evidenced-based practice’ movement has been motivated by much the same principles</w:t>
      </w:r>
      <w:r w:rsidRPr="00414CAF">
        <w:rPr>
          <w:sz w:val="14"/>
        </w:rPr>
        <w:t xml:space="preserve"> that we are indicating here. Most obviously, it is calling for practice (and policy) to be based on evidence as opposed perhaps to whim, prejudice or embedded custom. Second, the movement wants that evidence to be derived from rigorous or high quality research. We have no disagreement with these first two principles. </w:t>
      </w:r>
      <w:r w:rsidRPr="00414CAF">
        <w:rPr>
          <w:rStyle w:val="StyleUnderline"/>
        </w:rPr>
        <w:t>Unfortunately, however, in some models</w:t>
      </w:r>
      <w:r w:rsidRPr="00414CAF">
        <w:rPr>
          <w:sz w:val="14"/>
        </w:rPr>
        <w:t xml:space="preserve"> (see the article in this Issue by Oancea and Pring</w:t>
      </w:r>
      <w:r w:rsidRPr="00414CAF">
        <w:rPr>
          <w:rStyle w:val="StyleUnderline"/>
        </w:rPr>
        <w:t>) it sees these principles as co-terminous with research that conforms to the manner of the double-blind controlled experiment. Other contributions</w:t>
      </w:r>
      <w:r w:rsidRPr="00414CAF">
        <w:rPr>
          <w:sz w:val="14"/>
        </w:rPr>
        <w:t xml:space="preserve"> to this Issue d</w:t>
      </w:r>
      <w:r w:rsidRPr="00414CAF">
        <w:rPr>
          <w:rStyle w:val="StyleUnderline"/>
        </w:rPr>
        <w:t>emonstrate very clearly that we cannot follow this programme to its conclusion. Even the use of the term ‘evidence’ suggests in this context an empiricist and perhaps positivist set of assumptions that we cannot share. At least, we cannot accept that such ‘evidence’ is sufficient, even if it is necessary, for the determination of educational policy.</w:t>
      </w:r>
      <w:r w:rsidRPr="00414CAF">
        <w:rPr>
          <w:sz w:val="14"/>
        </w:rPr>
        <w:t xml:space="preserve"> It is part of the argument in this collection of articles that </w:t>
      </w:r>
      <w:r w:rsidRPr="00414CAF">
        <w:rPr>
          <w:rStyle w:val="StyleUnderline"/>
        </w:rPr>
        <w:t>those who have drawn such restrictive boundaries around the kind of research that ought to be taken into account in policy formation have themselves made a misjudgement that the ethics of belief requires us to challenge and them to correct</w:t>
      </w:r>
      <w:r w:rsidRPr="00414CAF">
        <w:rPr>
          <w:sz w:val="14"/>
        </w:rPr>
        <w:t>.</w:t>
      </w:r>
    </w:p>
    <w:p w14:paraId="7BA0B456" w14:textId="77777777" w:rsidR="00967D7D" w:rsidRPr="00893F4B" w:rsidRDefault="00967D7D" w:rsidP="00967D7D"/>
    <w:p w14:paraId="5F335382" w14:textId="77777777" w:rsidR="00967D7D" w:rsidRPr="00FF66EE" w:rsidRDefault="00967D7D" w:rsidP="00967D7D">
      <w:pPr>
        <w:pStyle w:val="Heading3"/>
      </w:pPr>
      <w:r>
        <w:t>AT TVA</w:t>
      </w:r>
    </w:p>
    <w:p w14:paraId="4F177D44" w14:textId="77777777" w:rsidR="00967D7D" w:rsidRDefault="00967D7D" w:rsidP="00967D7D">
      <w:pPr>
        <w:pStyle w:val="Heading4"/>
      </w:pPr>
      <w:r>
        <w:t xml:space="preserve">Traditional approaches to counter the Model Minority Myth falsely assume that it is merely a stereotype of high academic achievement—this </w:t>
      </w:r>
      <w:r w:rsidRPr="009B4220">
        <w:rPr>
          <w:i/>
        </w:rPr>
        <w:t>succumbs</w:t>
      </w:r>
      <w:r>
        <w:t xml:space="preserve"> to the hegemonic frames of white supremacy and </w:t>
      </w:r>
      <w:r>
        <w:rPr>
          <w:i/>
        </w:rPr>
        <w:t xml:space="preserve">ignores </w:t>
      </w:r>
      <w:r>
        <w:t xml:space="preserve">the implications for other racially diverse groups. A critical reframing that incorporates unique perspectives and experiences is key </w:t>
      </w:r>
    </w:p>
    <w:p w14:paraId="532D67C7" w14:textId="77777777" w:rsidR="00967D7D" w:rsidRPr="009B4220" w:rsidRDefault="00967D7D" w:rsidP="00967D7D">
      <w:pPr>
        <w:rPr>
          <w:rStyle w:val="Style13ptBold"/>
        </w:rPr>
      </w:pPr>
      <w:r>
        <w:rPr>
          <w:rStyle w:val="Style13ptBold"/>
        </w:rPr>
        <w:t xml:space="preserve">Poon et al 15 </w:t>
      </w:r>
      <w:r w:rsidRPr="006C5540">
        <w:t>(Oi Yan, an assistant professor of higher education in the School of Education, Loyola University Chicago, A Critical Review of the Model Minority Myth in Selected Literature on Asian Americans and Pacific Islanders in Higher Education, pg. 16-17) A</w:t>
      </w:r>
      <w:r>
        <w:t>X</w:t>
      </w:r>
      <w:r w:rsidRPr="006C5540">
        <w:t>Y</w:t>
      </w:r>
    </w:p>
    <w:p w14:paraId="0FF3217A" w14:textId="77777777" w:rsidR="00967D7D" w:rsidRPr="00925D78" w:rsidRDefault="00967D7D" w:rsidP="00967D7D">
      <w:pPr>
        <w:rPr>
          <w:sz w:val="14"/>
        </w:rPr>
      </w:pPr>
      <w:r w:rsidRPr="00925D78">
        <w:rPr>
          <w:sz w:val="14"/>
        </w:rPr>
        <w:t xml:space="preserve">First, research </w:t>
      </w:r>
      <w:r w:rsidRPr="00364612">
        <w:rPr>
          <w:u w:val="single"/>
        </w:rPr>
        <w:t>seeking to counter the MMM</w:t>
      </w:r>
      <w:r w:rsidRPr="00925D78">
        <w:rPr>
          <w:sz w:val="14"/>
        </w:rPr>
        <w:t xml:space="preserve"> often </w:t>
      </w:r>
      <w:r w:rsidRPr="00364612">
        <w:rPr>
          <w:u w:val="single"/>
        </w:rPr>
        <w:t>defined</w:t>
      </w:r>
      <w:r w:rsidRPr="00925D78">
        <w:rPr>
          <w:sz w:val="14"/>
        </w:rPr>
        <w:t xml:space="preserve"> and deployed </w:t>
      </w:r>
      <w:r w:rsidRPr="00364612">
        <w:rPr>
          <w:b/>
          <w:u w:val="single"/>
        </w:rPr>
        <w:t>the MMM without a grounding in critical perspectives on race and racism.</w:t>
      </w:r>
      <w:r w:rsidRPr="00925D78">
        <w:rPr>
          <w:sz w:val="14"/>
        </w:rPr>
        <w:t xml:space="preserve"> Simply </w:t>
      </w:r>
      <w:r w:rsidRPr="00364612">
        <w:rPr>
          <w:u w:val="single"/>
        </w:rPr>
        <w:t>defining the MMM as a stereotype about Asian Americans without recognizing its insidious implications for</w:t>
      </w:r>
      <w:r w:rsidRPr="00925D78">
        <w:rPr>
          <w:sz w:val="14"/>
        </w:rPr>
        <w:t xml:space="preserve"> disciplining </w:t>
      </w:r>
      <w:r w:rsidRPr="00364612">
        <w:rPr>
          <w:u w:val="single"/>
        </w:rPr>
        <w:t xml:space="preserve">and shaming other people of color deflects attention away from how the myth is integral to </w:t>
      </w:r>
      <w:r w:rsidRPr="00925D78">
        <w:rPr>
          <w:sz w:val="14"/>
        </w:rPr>
        <w:t xml:space="preserve">a project of </w:t>
      </w:r>
      <w:r w:rsidRPr="00364612">
        <w:rPr>
          <w:u w:val="single"/>
        </w:rPr>
        <w:t>maintaining White supremacy</w:t>
      </w:r>
      <w:r w:rsidRPr="00925D78">
        <w:rPr>
          <w:sz w:val="14"/>
        </w:rPr>
        <w:t xml:space="preserve">. The majority of the reviewed texts neglected to address these </w:t>
      </w:r>
      <w:r w:rsidRPr="00364612">
        <w:rPr>
          <w:u w:val="single"/>
        </w:rPr>
        <w:t>complex racial dimensions of the stereotypical image and discursive device</w:t>
      </w:r>
      <w:r w:rsidRPr="00925D78">
        <w:rPr>
          <w:sz w:val="14"/>
        </w:rPr>
        <w:t xml:space="preserve">. Willis (1977) argued that “we must ask in what form, for whom, in which direction, and through what circles of unintention, with what reproductive consequences for the social system in general, particular advances are made” (p. 179). </w:t>
      </w:r>
      <w:r w:rsidRPr="00364612">
        <w:rPr>
          <w:u w:val="single"/>
        </w:rPr>
        <w:t>Researchers must continue to engage in critical reflection to determine if the purposes of their invocation of the MMM</w:t>
      </w:r>
      <w:r w:rsidRPr="00925D78">
        <w:rPr>
          <w:sz w:val="14"/>
        </w:rPr>
        <w:t xml:space="preserve">, and intentions to counter it, </w:t>
      </w:r>
      <w:r w:rsidRPr="00364612">
        <w:rPr>
          <w:u w:val="single"/>
        </w:rPr>
        <w:t>will move the AAPI narrative in the public discourse in a radically humanizing way.</w:t>
      </w:r>
      <w:r w:rsidRPr="00925D78">
        <w:rPr>
          <w:sz w:val="14"/>
        </w:rPr>
        <w:t xml:space="preserve"> </w:t>
      </w:r>
      <w:r w:rsidRPr="00364612">
        <w:rPr>
          <w:b/>
          <w:u w:val="single"/>
        </w:rPr>
        <w:t>There must be intentionality, solidarity, and resistance to a compulsory use of the MMM that is conscious of the ways the MMM is integral to the oppression of other people of color and maintenance of White supremacy</w:t>
      </w:r>
      <w:r w:rsidRPr="00925D78">
        <w:rPr>
          <w:sz w:val="14"/>
        </w:rPr>
        <w:t xml:space="preserve">. Second, many of the texts that engaged in a counter-MMM project largely contributed toward the reproduction and reinforcement of deficit thinking. Interestingly, research on other populations of color have begun to counter deficit thinking by exploring contexts for high achievement, particularly among African Americans (Fries-Britt &amp; Griffin, 2007; Griffin, Jayakumar, Jones, &amp; Allen, 2010; Harper, 2010). On the other hand, </w:t>
      </w:r>
      <w:r w:rsidRPr="00CE13B1">
        <w:rPr>
          <w:u w:val="single"/>
        </w:rPr>
        <w:t>efforts to counter the MMM have highlighted educational deficits among segments of the AAPI population in higher education to disprove “the image of success [that] serves to exclude Asian Americans from social and educational programs”</w:t>
      </w:r>
      <w:r w:rsidRPr="00925D78">
        <w:rPr>
          <w:sz w:val="14"/>
        </w:rPr>
        <w:t xml:space="preserve"> (Ngo &amp; Lee, 2007, p. 416). The persistent call for ethnically disaggregated data on AAPIs in the literature is an example of how </w:t>
      </w:r>
      <w:r w:rsidRPr="00CE13B1">
        <w:rPr>
          <w:u w:val="single"/>
        </w:rPr>
        <w:t>many studies seeking to counter the MMM have inadvertently reinforced the deficit framework</w:t>
      </w:r>
      <w:r w:rsidRPr="00925D78">
        <w:rPr>
          <w:sz w:val="14"/>
        </w:rPr>
        <w:t xml:space="preserve">. To prove that AAPIs are worthy of institutional attention and support as a racial minority group, </w:t>
      </w:r>
      <w:r w:rsidRPr="00CE13B1">
        <w:rPr>
          <w:u w:val="single"/>
        </w:rPr>
        <w:t>some</w:t>
      </w:r>
      <w:r w:rsidRPr="00925D78">
        <w:rPr>
          <w:sz w:val="14"/>
        </w:rPr>
        <w:t xml:space="preserve"> have presented ethnically disaggregated data to </w:t>
      </w:r>
      <w:r w:rsidRPr="00CE13B1">
        <w:rPr>
          <w:u w:val="single"/>
        </w:rPr>
        <w:t>argue that segments of AAPI populations experience high educational failure rates and “at risk” status similar to</w:t>
      </w:r>
      <w:r w:rsidRPr="00925D78">
        <w:rPr>
          <w:sz w:val="14"/>
        </w:rPr>
        <w:t xml:space="preserve">, or worse than, those of </w:t>
      </w:r>
      <w:r w:rsidRPr="00CE13B1">
        <w:rPr>
          <w:u w:val="single"/>
        </w:rPr>
        <w:t>African Americans, Latinos, and Native Americans</w:t>
      </w:r>
      <w:r w:rsidRPr="00925D78">
        <w:rPr>
          <w:sz w:val="14"/>
        </w:rPr>
        <w:t xml:space="preserve"> (CARE, 2013a; Hune, 2002; Museus &amp; Kiang, 2009; Museus &amp; Truong, 2009; Ngo &amp; Lee, 2007; Suzuki, 2002; Yeh, 2002). More specifically, low educational attainment among Southeast Asian Americans, Pilipino Americans, and NHPIs </w:t>
      </w:r>
      <w:r w:rsidRPr="00CE13B1">
        <w:rPr>
          <w:u w:val="single"/>
        </w:rPr>
        <w:t>are often highlighted to counter the stereotype and aggregate statistics of high achievement among the AAPI population and to argue that some AAPIs fit the framework of deficiencies that justify institutional support.</w:t>
      </w:r>
      <w:r w:rsidRPr="00925D78">
        <w:rPr>
          <w:sz w:val="14"/>
        </w:rPr>
        <w:t xml:space="preserve"> </w:t>
      </w:r>
      <w:r w:rsidRPr="00CE13B1">
        <w:rPr>
          <w:b/>
          <w:u w:val="single"/>
        </w:rPr>
        <w:t>A critical flaw in this argument</w:t>
      </w:r>
      <w:r w:rsidRPr="00925D78">
        <w:rPr>
          <w:sz w:val="14"/>
        </w:rPr>
        <w:t>, however,</w:t>
      </w:r>
      <w:r w:rsidRPr="00CE13B1">
        <w:rPr>
          <w:b/>
          <w:u w:val="single"/>
        </w:rPr>
        <w:t xml:space="preserve"> is that it essentializes AAPI ethnic groups based on educational achievement, bifurcating AAPIs into presumed low-achieving ethnic groups</w:t>
      </w:r>
      <w:r w:rsidRPr="00925D78">
        <w:rPr>
          <w:b/>
          <w:sz w:val="14"/>
        </w:rPr>
        <w:t xml:space="preserve"> </w:t>
      </w:r>
      <w:r w:rsidRPr="00925D78">
        <w:rPr>
          <w:sz w:val="14"/>
        </w:rPr>
        <w:t xml:space="preserve">(e.g., Southeast Asian Americans, Pilipino Americans, NHPIs) and high-achieving ethnic groups (e.g., East Asian Americans, South Asian Americans). Such </w:t>
      </w:r>
      <w:r w:rsidRPr="00CE13B1">
        <w:rPr>
          <w:b/>
          <w:u w:val="single"/>
        </w:rPr>
        <w:t>simplistic assumptions overlook the dynamism and fluidity of diverse lived experiences</w:t>
      </w:r>
      <w:r w:rsidRPr="00925D78">
        <w:rPr>
          <w:b/>
          <w:sz w:val="14"/>
        </w:rPr>
        <w:t>.</w:t>
      </w:r>
      <w:r w:rsidRPr="00925D78">
        <w:rPr>
          <w:sz w:val="14"/>
        </w:rPr>
        <w:t xml:space="preserve"> Thus, although it is important to conduct analyses on AAPIs using accurate and ethnically disaggregated data, there are limitations of the data disaggregation movement in advancing a more humanized scholarship of AAPIs in higher education. Third, </w:t>
      </w:r>
      <w:r w:rsidRPr="00CE13B1">
        <w:rPr>
          <w:u w:val="single"/>
        </w:rPr>
        <w:t xml:space="preserve">merely negating, contesting, and complicating the hegemonic MMM framing of Asian Americans in higher education often </w:t>
      </w:r>
      <w:r w:rsidRPr="00CE13B1">
        <w:rPr>
          <w:b/>
          <w:u w:val="single"/>
        </w:rPr>
        <w:t>unintentionally reinforced this oppressive framing and other hegemonic frames</w:t>
      </w:r>
      <w:r w:rsidRPr="00925D78">
        <w:rPr>
          <w:sz w:val="14"/>
        </w:rPr>
        <w:t xml:space="preserve"> (see Lakoff, 2004). We found many texts presenting</w:t>
      </w:r>
      <w:r w:rsidRPr="00925D78">
        <w:rPr>
          <w:b/>
          <w:sz w:val="14"/>
        </w:rPr>
        <w:t xml:space="preserve"> </w:t>
      </w:r>
      <w:r w:rsidRPr="00CE13B1">
        <w:rPr>
          <w:b/>
          <w:u w:val="single"/>
        </w:rPr>
        <w:t>uncritical and ahistorical definitions of the MMM as a stereotype of high academic success</w:t>
      </w:r>
      <w:r w:rsidRPr="00CE13B1">
        <w:rPr>
          <w:u w:val="single"/>
        </w:rPr>
        <w:t xml:space="preserve"> </w:t>
      </w:r>
      <w:r w:rsidRPr="00925D78">
        <w:rPr>
          <w:sz w:val="14"/>
        </w:rPr>
        <w:t xml:space="preserve">among Asian Americans. In an effort to counter this framing of Asian Americans in higher education, many texts negated the MMM by presenting counterevidence such as statistics on educational failure and experiences with barriers to success. The approach of refuting the MMM framing </w:t>
      </w:r>
      <w:r w:rsidRPr="00CE13B1">
        <w:rPr>
          <w:b/>
          <w:u w:val="single"/>
        </w:rPr>
        <w:t xml:space="preserve">accepted the hegemonic deficit thinking model’s racist ideological framing of race and education as the starting point for the counter-MMM project </w:t>
      </w:r>
      <w:r w:rsidRPr="00925D78">
        <w:rPr>
          <w:sz w:val="14"/>
        </w:rPr>
        <w:t xml:space="preserve">(Nopper, 2014). Thus, efforts to counter the MMM remained circumscribed by the dominant MMM framework. </w:t>
      </w:r>
      <w:r w:rsidRPr="00925D78">
        <w:rPr>
          <w:u w:val="single"/>
        </w:rPr>
        <w:t xml:space="preserve">A project of reframing </w:t>
      </w:r>
      <w:r w:rsidRPr="00925D78">
        <w:rPr>
          <w:sz w:val="14"/>
        </w:rPr>
        <w:t xml:space="preserve">research on </w:t>
      </w:r>
      <w:r w:rsidRPr="00925D78">
        <w:rPr>
          <w:u w:val="single"/>
        </w:rPr>
        <w:t>AAPIs</w:t>
      </w:r>
      <w:r w:rsidRPr="00925D78">
        <w:rPr>
          <w:sz w:val="14"/>
        </w:rPr>
        <w:t xml:space="preserve"> </w:t>
      </w:r>
      <w:r w:rsidRPr="00925D78">
        <w:rPr>
          <w:u w:val="single"/>
        </w:rPr>
        <w:t>would involve drawing from a clear set of different values and perspectives</w:t>
      </w:r>
      <w:r w:rsidRPr="00925D78">
        <w:rPr>
          <w:sz w:val="14"/>
        </w:rPr>
        <w:t xml:space="preserve"> (Kumashiro, 2008). The “basic principle of framing, </w:t>
      </w:r>
      <w:r w:rsidRPr="00925D78">
        <w:rPr>
          <w:u w:val="single"/>
        </w:rPr>
        <w:t>for when you are arguing against the other side: Do not use their language. Their language picks out a frame—and it won’t be the frame you want</w:t>
      </w:r>
      <w:r w:rsidRPr="00925D78">
        <w:rPr>
          <w:sz w:val="14"/>
        </w:rPr>
        <w:t xml:space="preserve">” (Lakoff, 2004, p. 3). </w:t>
      </w:r>
      <w:r w:rsidRPr="00925D78">
        <w:rPr>
          <w:u w:val="single"/>
        </w:rPr>
        <w:t>The counter-MMM project has been</w:t>
      </w:r>
      <w:r w:rsidRPr="00925D78">
        <w:rPr>
          <w:sz w:val="14"/>
        </w:rPr>
        <w:t xml:space="preserve"> largely concerned with presenting evidence-based proof of how AAPIs are not all high achieving in education, thus working </w:t>
      </w:r>
      <w:r w:rsidRPr="00925D78">
        <w:rPr>
          <w:u w:val="single"/>
        </w:rPr>
        <w:t>from a reactionary stance</w:t>
      </w:r>
      <w:r w:rsidRPr="00925D78">
        <w:rPr>
          <w:sz w:val="14"/>
        </w:rPr>
        <w:t xml:space="preserve"> that draws from and responds to the MMM thesis. However, </w:t>
      </w:r>
      <w:r w:rsidRPr="00925D78">
        <w:rPr>
          <w:b/>
          <w:u w:val="single"/>
        </w:rPr>
        <w:t>the MMM is not merely a simple racial stereotype about high educational achievement</w:t>
      </w:r>
      <w:r w:rsidRPr="00925D78">
        <w:rPr>
          <w:sz w:val="14"/>
        </w:rPr>
        <w:t xml:space="preserve"> among AAPIs. As such, exhibitions of disaggregated data demonstrating educational struggles among AAPIs are not sufficient for uprooting the MMM. Arguments equipped with empirical demographic </w:t>
      </w:r>
      <w:r w:rsidRPr="00925D78">
        <w:rPr>
          <w:u w:val="single"/>
        </w:rPr>
        <w:t>evidence that AAPIs are not universally high achievers inevitably fail at challenging the MMM because they only partially identify and address hegemonic racist ideology</w:t>
      </w:r>
      <w:r w:rsidRPr="00925D78">
        <w:rPr>
          <w:sz w:val="14"/>
        </w:rPr>
        <w:t>.</w:t>
      </w:r>
    </w:p>
    <w:p w14:paraId="7D57F32C" w14:textId="77777777" w:rsidR="00967D7D" w:rsidRPr="00FF66EE" w:rsidRDefault="00967D7D" w:rsidP="00967D7D"/>
    <w:p w14:paraId="3218E57B" w14:textId="77777777" w:rsidR="00967D7D" w:rsidRDefault="00967D7D" w:rsidP="00967D7D">
      <w:pPr>
        <w:pStyle w:val="Heading2"/>
      </w:pPr>
      <w:r>
        <w:t>K</w:t>
      </w:r>
    </w:p>
    <w:p w14:paraId="6C3FCD13" w14:textId="544A6529" w:rsidR="002007E4" w:rsidRDefault="002007E4" w:rsidP="00967D7D">
      <w:pPr>
        <w:pStyle w:val="Heading3"/>
      </w:pPr>
      <w:r>
        <w:t>Cap</w:t>
      </w:r>
    </w:p>
    <w:p w14:paraId="4517BF8B" w14:textId="77777777" w:rsidR="002007E4" w:rsidRDefault="002007E4" w:rsidP="002007E4">
      <w:pPr>
        <w:pStyle w:val="Heading4"/>
      </w:pPr>
      <w:r>
        <w:t>Counter hegemonic narratives are necessary to resist capitalism without being coopted by the market – the aff solves</w:t>
      </w:r>
    </w:p>
    <w:p w14:paraId="3B1C15AE" w14:textId="77777777" w:rsidR="002007E4" w:rsidRPr="00977A1C" w:rsidRDefault="002007E4" w:rsidP="002007E4">
      <w:pPr>
        <w:rPr>
          <w:rStyle w:val="Style13ptBold"/>
        </w:rPr>
      </w:pPr>
      <w:r>
        <w:rPr>
          <w:rStyle w:val="Style13ptBold"/>
        </w:rPr>
        <w:t xml:space="preserve">Lowe 15 </w:t>
      </w:r>
      <w:r w:rsidRPr="00977A1C">
        <w:t xml:space="preserve">(Annie, Professor at Rice department of English, 05-01-2014, “Narratives of Technological Globalization and Outsourced Call Centers in India: Droids, Mimic Machines, Automatons, and Bad 'Borgs,” </w:t>
      </w:r>
      <w:hyperlink r:id="rId29" w:history="1">
        <w:r w:rsidRPr="00977A1C">
          <w:t>https://kuscholarworks.ku.edu/handle/1808/22522)</w:t>
        </w:r>
      </w:hyperlink>
      <w:r w:rsidRPr="00977A1C">
        <w:t xml:space="preserve"> AL</w:t>
      </w:r>
    </w:p>
    <w:p w14:paraId="3F789A6A" w14:textId="77777777" w:rsidR="002007E4" w:rsidRPr="00977A1C" w:rsidRDefault="002007E4" w:rsidP="002007E4">
      <w:pPr>
        <w:rPr>
          <w:sz w:val="16"/>
        </w:rPr>
      </w:pPr>
      <w:r w:rsidRPr="00977A1C">
        <w:rPr>
          <w:sz w:val="16"/>
        </w:rPr>
        <w:t xml:space="preserve">Within India, elite narratives conflict in their representations of IT and ITES outsourcing as alternately the Indian economy’s “golden goose”113 and crippling the Indian economy’s future by employing a generation of otherwise enterprising Indians as cheap, menial laborers for the West. 114 Overwhelmingly, however, both narrative strains serve to normalize the value hierarchy of the neoliberal elite’s vision of an enterprise society in the global economy and discipline the middle-class technology worker as a competitor in the global marketplace and dutiful Indian national. The BJP’s platform of “empowering the young of India to cement their reputation as technologically the best in the world” (“Vision of Modi”) goes hand-in-hand with generating wealth for the liberalized national economy and calls on the notion of essential Indianness developed by Hindu elites that adopted and recuperated European science and reason as Indian. </w:t>
      </w:r>
      <w:r w:rsidRPr="00977A1C">
        <w:rPr>
          <w:rStyle w:val="StyleUnderline"/>
        </w:rPr>
        <w:t>The neoliberalized Nehruvian image of India retains an emphasis on science and technology, but “Nehru’s hope—no matter how naïve it might have been—that technological progress would lead to social equality” is sidelined in rhetoric “saturated by references to making the most of the golden opportunities provided by globalization and making India a superpower in the twentyfirst century</w:t>
      </w:r>
      <w:r w:rsidRPr="00977A1C">
        <w:rPr>
          <w:sz w:val="16"/>
        </w:rPr>
        <w:t xml:space="preserve">” (Chopra 439). Local, national, and transnational business elites in India evoke this Indianness in the governing of good conduct for telephonic customer service workers. Training programs, like those that use the thirty-five-equals-ten rule, and management tactics, like a CEO who tells workers that the average American is uneducated,115 encourage workers to provide patient and courteous customer service while actively defining themselves as capable and intelligent Indian workers against the imagined slothful and stupid American. Whether praising or deriding transnational call center employment, elites in the press agree with Tharoor that “The next stage [for IT and ITES sectors] must be for Indians to develop such services for our own 113 Pramod Bhasin, CEO of an outsourcing provider, quoted in Mirchandani 2012, p. 25. 114 See Tharoor, also quoted in Chapter 2. 115 Paraphrase of a respondent in Mirchandani 2004, p. 362. 104 market.” </w:t>
      </w:r>
      <w:r w:rsidRPr="00977A1C">
        <w:rPr>
          <w:rStyle w:val="StyleUnderline"/>
        </w:rPr>
        <w:t xml:space="preserve">The value division expressed in this sentiment mirrors precisely the American hegemonic narrative binary of the technology developer, creator, and innovator in Silicon Valley privileged over the efficient and hard-working but unimaginative and task-driven technology worker in India. </w:t>
      </w:r>
      <w:r w:rsidRPr="00977A1C">
        <w:rPr>
          <w:sz w:val="16"/>
        </w:rPr>
        <w:t>In Indian hegemonic narrative, as noted in the factory automaton metaphor, the call center worker remains devalued, but the innovative and creative developer is naturalized as Indian</w:t>
      </w:r>
      <w:r w:rsidRPr="00977A1C">
        <w:rPr>
          <w:rStyle w:val="StyleUnderline"/>
        </w:rPr>
        <w:t>. Nationalist narratives serve to re-segregate Indian technology workers as individual competitors for prestige and wealth, motivated by the constructed inequality among careers and backgrounds, so that the worker absorbs the risks of local, national, and transnational market insecurity</w:t>
      </w:r>
      <w:r w:rsidRPr="00977A1C">
        <w:rPr>
          <w:sz w:val="16"/>
        </w:rPr>
        <w:t xml:space="preserve">. This </w:t>
      </w:r>
      <w:r w:rsidRPr="00977A1C">
        <w:rPr>
          <w:rStyle w:val="StyleUnderline"/>
        </w:rPr>
        <w:t>analysis of American and Indian nationalist narratives reproduced and circulated in and around transnational call centers shows how seemingly resistant or community-based struggles and mechanisms of resistance are “made to participate in stabilizing the norm of ‘good conduct’” and the construction of social identities “consistent with corporate neoliberal market values</w:t>
      </w:r>
      <w:r w:rsidRPr="00977A1C">
        <w:rPr>
          <w:sz w:val="16"/>
        </w:rPr>
        <w:t xml:space="preserve">” (Venn 2007, 122, 121). Operationalizing nationalism in the indoctrinization of individuated competition benefits local, national, and transnational neoliberal hegemonic interests. This is not to say the nation-state is unimportant, differential geopolitical powers, and the colonial and cultural histories and presences that inform them, are an integral precondition for capitalist economic globalization and outsourcing. Rather, taking neoliberal dispositifs into account in conjunction with national and postcolonial hegemonic apparatuses reveals that the conditions under which narratives can form anti-hegemonic counter-narratives that resist and disrupt hegemonic mechanisms of power and control in technological globalization. </w:t>
      </w:r>
      <w:r w:rsidRPr="00977A1C">
        <w:rPr>
          <w:rStyle w:val="Emphasis"/>
        </w:rPr>
        <w:t>What mechanisms of resistance can evade absorption by the market mechanism and government of conduct?</w:t>
      </w:r>
      <w:r w:rsidRPr="00977A1C">
        <w:rPr>
          <w:sz w:val="16"/>
        </w:rPr>
        <w:t xml:space="preserve"> </w:t>
      </w:r>
      <w:r w:rsidRPr="00977A1C">
        <w:rPr>
          <w:rStyle w:val="StyleUnderline"/>
        </w:rPr>
        <w:t xml:space="preserve">These would be narratives and actions that seek to expose and potentially disrupt the 105 globalization of the normalization and individualization of insecurity, articulating anti-capitalist value systems that powerfully counter the hegemonic instantiation of inequality and dispossession of zero-sum capitalism. </w:t>
      </w:r>
      <w:r w:rsidRPr="00977A1C">
        <w:rPr>
          <w:sz w:val="16"/>
        </w:rPr>
        <w:t xml:space="preserve">Anti-hegemonic affinity groups would not be built on hatred or the interests of individuals in competition, but transnational and transindividual communality based on the vulnerability and relationality of humanity in common. Foucault writes, “Maybe the target nowadays is not to discover what we are, but to refuse what we are. </w:t>
      </w:r>
      <w:r w:rsidRPr="00977A1C">
        <w:rPr>
          <w:rStyle w:val="StyleUnderline"/>
        </w:rPr>
        <w:t>We have to imagine and to build up what we could be to get rid of this kind of political ‘double bind,’ which is the simultaneous individualization and totalization of modern power structures. […] We have to promote new forms of subjectivity through the refusal of this kind of individuality which has been imposed on us for several centuries</w:t>
      </w:r>
      <w:r w:rsidRPr="00977A1C">
        <w:rPr>
          <w:sz w:val="16"/>
        </w:rPr>
        <w:t xml:space="preserve">.” (in Dreyfus and Rabinow 216) This </w:t>
      </w:r>
      <w:r w:rsidRPr="00977A1C">
        <w:rPr>
          <w:rStyle w:val="StyleUnderline"/>
        </w:rPr>
        <w:t>project on narratives</w:t>
      </w:r>
      <w:r w:rsidRPr="00977A1C">
        <w:rPr>
          <w:sz w:val="16"/>
        </w:rPr>
        <w:t xml:space="preserve"> of the transnational Indian call center, seemingly banal labor in the glittering project of globalization, </w:t>
      </w:r>
      <w:r w:rsidRPr="00977A1C">
        <w:rPr>
          <w:rStyle w:val="StyleUnderline"/>
        </w:rPr>
        <w:t>is an attempt to discover “which specific and perhaps originary problem is connected with them” (210) by “analyzing power relations through the antagonism of strategies” (211), their historical, virtual, artefactual, and institutional conditions of emergence and the ontological metanarrative of humans and machines that authorizes their discursive and non-discursive articulations</w:t>
      </w:r>
    </w:p>
    <w:p w14:paraId="5B986E38" w14:textId="77777777" w:rsidR="00B12C0A" w:rsidRDefault="00B12C0A" w:rsidP="00B12C0A">
      <w:pPr>
        <w:pStyle w:val="Heading4"/>
      </w:pPr>
      <w:r>
        <w:t>Model minority discourse doesn’t link to neolib</w:t>
      </w:r>
    </w:p>
    <w:p w14:paraId="01C9542E" w14:textId="77777777" w:rsidR="00B12C0A" w:rsidRPr="00C326B2" w:rsidRDefault="00B12C0A" w:rsidP="00B12C0A">
      <w:r w:rsidRPr="003E278B">
        <w:rPr>
          <w:rStyle w:val="Style13ptBold"/>
        </w:rPr>
        <w:t>Patel 14</w:t>
      </w:r>
      <w:r>
        <w:t xml:space="preserve"> (</w:t>
      </w:r>
      <w:r w:rsidRPr="008C012D">
        <w:rPr>
          <w:rFonts w:ascii="Helvetica" w:eastAsia="Times New Roman" w:hAnsi="Helvetica"/>
          <w:color w:val="555555"/>
          <w:sz w:val="21"/>
          <w:szCs w:val="21"/>
          <w:shd w:val="clear" w:color="auto" w:fill="FFFFFF"/>
        </w:rPr>
        <w:t>Rushika V.</w:t>
      </w:r>
      <w:r>
        <w:rPr>
          <w:rFonts w:eastAsia="Times New Roman"/>
        </w:rPr>
        <w:t>, 2014, “</w:t>
      </w:r>
      <w:r w:rsidRPr="008C012D">
        <w:rPr>
          <w:rFonts w:eastAsia="Times New Roman"/>
        </w:rPr>
        <w:t>Neoliberal globalization, racism and education: The model minority thesis in education policy</w:t>
      </w:r>
      <w:r>
        <w:rPr>
          <w:rFonts w:eastAsia="Times New Roman"/>
        </w:rPr>
        <w:t xml:space="preserve">”, </w:t>
      </w:r>
      <w:hyperlink r:id="rId30" w:history="1">
        <w:r w:rsidRPr="00B850BD">
          <w:rPr>
            <w:rStyle w:val="Hyperlink"/>
            <w:rFonts w:eastAsia="Times New Roman"/>
          </w:rPr>
          <w:t>http://search.proquest.com/openview/b675fa54acdab75ecf95cdc3ad0316fe/1?pq-origsite=gscholar&amp;cbl=18750&amp;diss=y)</w:t>
        </w:r>
      </w:hyperlink>
      <w:r>
        <w:rPr>
          <w:rFonts w:eastAsia="Times New Roman"/>
        </w:rPr>
        <w:t xml:space="preserve"> HDS</w:t>
      </w:r>
    </w:p>
    <w:p w14:paraId="23AF2987" w14:textId="77777777" w:rsidR="00B12C0A" w:rsidRPr="00C326B2" w:rsidRDefault="00B12C0A" w:rsidP="00B12C0A">
      <w:pPr>
        <w:rPr>
          <w:u w:val="single"/>
        </w:rPr>
      </w:pPr>
      <w:r>
        <w:t xml:space="preserve">The model minority discourse contradictorily attempts to homogenize differences among Asians on the one hand, while on the other hand celebrating cultural distinctiveness and identity. </w:t>
      </w:r>
      <w:r w:rsidRPr="00C326B2">
        <w:rPr>
          <w:u w:val="single"/>
        </w:rPr>
        <w:t xml:space="preserve">By representing Asians as a model minority compared to other minority groups, the discourse indirectly legitimizes the superiority of whiteness and neocolonial systems of educational measurements and qualifications, while further positioning non-white racialized communities, including whites who are racialized as not quite white, for the racialized exploitation of labor (Wray, 2006). Further, the model minority discourse uses a politics of identity that is strongly rooted in social psychological traditions to explain educational disparities. </w:t>
      </w:r>
      <w:r w:rsidRPr="00C326B2">
        <w:rPr>
          <w:b/>
          <w:u w:val="single"/>
        </w:rPr>
        <w:t>This completely sidelines the central role of neoliberal globalization</w:t>
      </w:r>
      <w:r w:rsidRPr="00C326B2">
        <w:rPr>
          <w:u w:val="single"/>
        </w:rPr>
        <w:t xml:space="preserve"> on education and its concomitant restructuring of social, political and economic life as well as the subjective positions that are available to individuals within the neoliberal paradigm for development</w:t>
      </w:r>
    </w:p>
    <w:p w14:paraId="66AB4A33" w14:textId="77777777" w:rsidR="002007E4" w:rsidRPr="002007E4" w:rsidRDefault="002007E4" w:rsidP="002007E4"/>
    <w:p w14:paraId="00287B53" w14:textId="77777777" w:rsidR="00967D7D" w:rsidRDefault="00967D7D" w:rsidP="00967D7D">
      <w:pPr>
        <w:pStyle w:val="Heading3"/>
      </w:pPr>
      <w:r>
        <w:t>Afropess</w:t>
      </w:r>
    </w:p>
    <w:p w14:paraId="33A24216" w14:textId="77777777" w:rsidR="00517D39" w:rsidRDefault="00517D39" w:rsidP="00517D39">
      <w:pPr>
        <w:pStyle w:val="Heading4"/>
      </w:pPr>
      <w:bookmarkStart w:id="0" w:name="_Hlk487305893"/>
      <w:r>
        <w:t>The model minority myth has been used historically to provide justification for anti-blackness</w:t>
      </w:r>
    </w:p>
    <w:p w14:paraId="72CE1E08" w14:textId="77777777" w:rsidR="00517D39" w:rsidRPr="005A41FD" w:rsidRDefault="00517D39" w:rsidP="00517D39">
      <w:r w:rsidRPr="005A41FD">
        <w:rPr>
          <w:rStyle w:val="Style13ptBold"/>
        </w:rPr>
        <w:t>Pan 15</w:t>
      </w:r>
      <w:r>
        <w:t xml:space="preserve"> (Jennifer, prof of PoliSci @ Stanford, “Beyond the Model Minority Myth,” Jacobin, https://www.jacobinmag.com/2015/07/chua-changelab-nakagawa-model-minority/)KC</w:t>
      </w:r>
    </w:p>
    <w:p w14:paraId="3B4726A4" w14:textId="397CDEE3" w:rsidR="00517D39" w:rsidRPr="00517D39" w:rsidRDefault="00517D39" w:rsidP="00517D39">
      <w:pPr>
        <w:rPr>
          <w:sz w:val="16"/>
        </w:rPr>
      </w:pPr>
      <w:r w:rsidRPr="008164E9">
        <w:rPr>
          <w:sz w:val="16"/>
        </w:rPr>
        <w:t xml:space="preserve">According to a recent report from Third Way, the rate of Asian political participation in the US remains relatively low, though the fever pitch of Republicans’ xenophobic rhetoric around immigration over the last few decades has swayed them somewhat toward the Democrats. While Asians tend to support a range of progressive causes like health care and (contrary to popular perception) affirmative action, they currently hold limited political power and are the targets of little campaigning outreach. What, then, has given rise among progressives to the idea of Asians as unique collaborators in the state oppression of the black population? One potent source is the model minority narrative, which is precisely what groups like ChangeLab are criticizing and hoping to overturn. Founder Scot Nakagawa, who calls </w:t>
      </w:r>
      <w:r w:rsidRPr="00C810B1">
        <w:rPr>
          <w:rStyle w:val="Emphasis"/>
        </w:rPr>
        <w:t>the model minority myth one of the many “levers” of white supremacy</w:t>
      </w:r>
      <w:r w:rsidRPr="008164E9">
        <w:rPr>
          <w:sz w:val="16"/>
        </w:rPr>
        <w:t xml:space="preserve">, notes that </w:t>
      </w:r>
      <w:r w:rsidRPr="00C810B1">
        <w:rPr>
          <w:rStyle w:val="StyleUnderline"/>
        </w:rPr>
        <w:t>a number of Asians “have internalized the myth, and along with it, negative stereotypes about Black people, making the case through their experiences that the model-minority myth is the flip side of anti-blackness</w:t>
      </w:r>
      <w:r w:rsidRPr="008164E9">
        <w:rPr>
          <w:sz w:val="16"/>
        </w:rPr>
        <w:t xml:space="preserve">.” Inflamed in the twenty-first century by cultural commentators like Amy Chua (of Tiger Mom and Triple Package fame), </w:t>
      </w:r>
      <w:r w:rsidRPr="00C810B1">
        <w:rPr>
          <w:rStyle w:val="StyleUnderline"/>
        </w:rPr>
        <w:t>the idea that Asians’ rigid cultural values have enabled them to bootstrap their way out of hardship has been in circulation at least since the end of World War II.</w:t>
      </w:r>
      <w:r w:rsidRPr="008164E9">
        <w:rPr>
          <w:sz w:val="16"/>
        </w:rPr>
        <w:t xml:space="preserve"> The Color of Success, a recent book by historian </w:t>
      </w:r>
      <w:r w:rsidRPr="00C810B1">
        <w:rPr>
          <w:rStyle w:val="StyleUnderline"/>
        </w:rPr>
        <w:t>Ellen</w:t>
      </w:r>
      <w:r w:rsidRPr="008164E9">
        <w:rPr>
          <w:sz w:val="16"/>
        </w:rPr>
        <w:t xml:space="preserve"> D. </w:t>
      </w:r>
      <w:r w:rsidRPr="00C810B1">
        <w:rPr>
          <w:rStyle w:val="StyleUnderline"/>
        </w:rPr>
        <w:t>Wu, locates the roots of this insidious mythology in the postwar rise of racial liberalism as the dominant framework for addressing matters of race in the United States</w:t>
      </w:r>
      <w:r w:rsidRPr="008164E9">
        <w:rPr>
          <w:sz w:val="16"/>
        </w:rPr>
        <w:t>. The United States’s struggle for global ascendency after World War II and through the Cold War prompted liberals to argue for the loosening of racial restrictions on Asian Americans in order to better forge ties with Asian nations and model the kind of egalitarian democracy they claimed to promote overseas. Following the internment of Japanese citizens during the war and the Red Scare of the 1950s that cast Chinese immigrants as potential communists, liberal Chinese- and Japanese-American groups fought hard to combat the “yellow peril” stereotype that branded Asians as perpetual foreigners and subjected them to violence and exclusion from jobs and neighborhoods</w:t>
      </w:r>
      <w:r w:rsidRPr="00C810B1">
        <w:rPr>
          <w:rStyle w:val="StyleUnderline"/>
        </w:rPr>
        <w:t>. Groups like the Japanese American Citizens League encouraged their constituents to participate in actions that would reinforce the idea of Asians as assimilable model citizens, including enlisting in the military and suppressing youth delinquency</w:t>
      </w:r>
      <w:r w:rsidRPr="00C810B1">
        <w:rPr>
          <w:rStyle w:val="Emphasis"/>
        </w:rPr>
        <w:t>. Such groups pressed for positive representations of Asians by releasing texts that extolled the virtues of Asian culture and trotting out respectable spokespeople to serve as ambassadors of the race</w:t>
      </w:r>
      <w:r w:rsidRPr="008164E9">
        <w:rPr>
          <w:sz w:val="16"/>
        </w:rPr>
        <w:t xml:space="preserve">. </w:t>
      </w:r>
      <w:r w:rsidRPr="00C810B1">
        <w:rPr>
          <w:rStyle w:val="Emphasis"/>
        </w:rPr>
        <w:t>By the 1960s, the state was eager to contain the burgeoning Civil Rights Movement and, among other tactics, found a racial foil in the “successful” Asian immigrant, a trope that could be brandished to discredit the movement and attribute blacks’ disenfranchisement to a “culture of poverty.”</w:t>
      </w:r>
      <w:r w:rsidRPr="008164E9">
        <w:rPr>
          <w:sz w:val="16"/>
        </w:rPr>
        <w:t xml:space="preserve"> </w:t>
      </w:r>
      <w:r w:rsidRPr="00C810B1">
        <w:rPr>
          <w:rStyle w:val="StyleUnderline"/>
        </w:rPr>
        <w:t>The infamous Moynihan Report, for instance, credited the “close-knit family structure” of the Japanese and Chinese with their uplift in society, and juxtaposed this with “black matriarchy,” arguing that the latter had been responsible for the entrenchment of blacks in poverty.</w:t>
      </w:r>
      <w:r w:rsidRPr="008164E9">
        <w:rPr>
          <w:sz w:val="16"/>
        </w:rPr>
        <w:t xml:space="preserve"> </w:t>
      </w:r>
      <w:r w:rsidRPr="00C810B1">
        <w:rPr>
          <w:rStyle w:val="Emphasis"/>
        </w:rPr>
        <w:t>In addition to providing crude justification for anti-black racism, such narratives also made it possible for liberals to conveniently dismiss the horrors of internment and Chinese Exclusion</w:t>
      </w:r>
      <w:r w:rsidRPr="008164E9">
        <w:rPr>
          <w:sz w:val="16"/>
        </w:rPr>
        <w:t xml:space="preserve">. As Wu notes, </w:t>
      </w:r>
      <w:r w:rsidRPr="00C810B1">
        <w:rPr>
          <w:rStyle w:val="Emphasis"/>
        </w:rPr>
        <w:t>“Japanese American ‘success stories’ of the mid- to late 1950s redeemed the nation’s missteps and reinforced liberalism’s tenets, especially state management of the racial order.”</w:t>
      </w:r>
      <w:r w:rsidRPr="008164E9">
        <w:rPr>
          <w:sz w:val="16"/>
        </w:rPr>
        <w:t xml:space="preserve"> </w:t>
      </w:r>
      <w:r w:rsidRPr="00C810B1">
        <w:rPr>
          <w:rStyle w:val="StyleUnderline"/>
        </w:rPr>
        <w:t>Thus, the overlapping desires of both the government and liberal Asian-American advocacy groups to incorporate Asians</w:t>
      </w:r>
      <w:r w:rsidRPr="008164E9">
        <w:rPr>
          <w:sz w:val="16"/>
        </w:rPr>
        <w:t xml:space="preserve"> (albeit in a regulated way) </w:t>
      </w:r>
      <w:r w:rsidRPr="00C810B1">
        <w:rPr>
          <w:rStyle w:val="StyleUnderline"/>
        </w:rPr>
        <w:t xml:space="preserve">into the body politic produced the narrative of immigrant success that became the model minority myth. </w:t>
      </w:r>
      <w:r w:rsidRPr="008164E9">
        <w:rPr>
          <w:sz w:val="16"/>
        </w:rPr>
        <w:t>Wu’s book is notable in that it foregrounds the specific ways in which Asian groups actively participated in the construction of the fateful mythology, a piece of history heretofore largely ignored.</w:t>
      </w:r>
    </w:p>
    <w:p w14:paraId="2C0FD840" w14:textId="77777777" w:rsidR="00967D7D" w:rsidRDefault="00967D7D" w:rsidP="00967D7D">
      <w:pPr>
        <w:pStyle w:val="Heading4"/>
      </w:pPr>
      <w:r>
        <w:t xml:space="preserve">The Model Minority Myth is used to sustain systems of antiblack oppression </w:t>
      </w:r>
    </w:p>
    <w:p w14:paraId="76E7D276" w14:textId="77777777" w:rsidR="00967D7D" w:rsidRPr="00F15DFD" w:rsidRDefault="00967D7D" w:rsidP="00967D7D">
      <w:r>
        <w:rPr>
          <w:rStyle w:val="Style13ptBold"/>
        </w:rPr>
        <w:t xml:space="preserve">Kuramitsu 17 </w:t>
      </w:r>
      <w:r w:rsidRPr="00F15DFD">
        <w:t>(Kenji, board of directors of the Reformation Project and the Japanese American Citizens League, “The Model Minority Myth and the Wedge Between Black and White America</w:t>
      </w:r>
      <w:r>
        <w:t xml:space="preserve">,” </w:t>
      </w:r>
      <w:r>
        <w:rPr>
          <w:i/>
        </w:rPr>
        <w:t xml:space="preserve">Inheritance Mag) </w:t>
      </w:r>
      <w:r>
        <w:t xml:space="preserve">AXY </w:t>
      </w:r>
    </w:p>
    <w:p w14:paraId="3681DE79" w14:textId="77777777" w:rsidR="00967D7D" w:rsidRPr="00FF66EE" w:rsidRDefault="00967D7D" w:rsidP="00967D7D">
      <w:pPr>
        <w:rPr>
          <w:sz w:val="16"/>
        </w:rPr>
      </w:pPr>
      <w:r w:rsidRPr="00B45163">
        <w:rPr>
          <w:sz w:val="16"/>
        </w:rPr>
        <w:t>By now, many of us are at least casually acquainted with “</w:t>
      </w:r>
      <w:r w:rsidRPr="00B45163">
        <w:rPr>
          <w:u w:val="single"/>
        </w:rPr>
        <w:t>the model minority myth” that Asian Americans are naturally</w:t>
      </w:r>
      <w:r w:rsidRPr="00B45163">
        <w:rPr>
          <w:sz w:val="16"/>
        </w:rPr>
        <w:t xml:space="preserve"> (or “culturally”) </w:t>
      </w:r>
      <w:r w:rsidRPr="00B45163">
        <w:rPr>
          <w:u w:val="single"/>
        </w:rPr>
        <w:t>hyper-disciplined, obedient, intelligent, and industrious</w:t>
      </w:r>
      <w:r w:rsidRPr="00B45163">
        <w:rPr>
          <w:sz w:val="16"/>
        </w:rPr>
        <w:t xml:space="preserve">. Good at math, capable doctors — bad at sports, nerdy at heart. Other people of color should “be more like them”. These are familiar stereotypes. They are also false. But from whose imagination did this racial fiction emerge? </w:t>
      </w:r>
      <w:r w:rsidRPr="00B45163">
        <w:rPr>
          <w:u w:val="single"/>
        </w:rPr>
        <w:t>Whose purpose does the model minority myth serve and harm</w:t>
      </w:r>
      <w:r w:rsidRPr="00B45163">
        <w:rPr>
          <w:sz w:val="16"/>
        </w:rPr>
        <w:t xml:space="preserve">? </w:t>
      </w:r>
      <w:r w:rsidRPr="00B45163">
        <w:rPr>
          <w:u w:val="single"/>
        </w:rPr>
        <w:t>The idea that Asian Americans are a “model minority” developed in the mid-20th century</w:t>
      </w:r>
      <w:r w:rsidRPr="00B45163">
        <w:rPr>
          <w:sz w:val="16"/>
        </w:rPr>
        <w:t xml:space="preserve">, </w:t>
      </w:r>
      <w:r w:rsidRPr="00B45163">
        <w:rPr>
          <w:u w:val="single"/>
        </w:rPr>
        <w:t>in</w:t>
      </w:r>
      <w:r w:rsidRPr="00B45163">
        <w:rPr>
          <w:sz w:val="16"/>
        </w:rPr>
        <w:t xml:space="preserve"> a complicated social cocktail with one major catalyst: </w:t>
      </w:r>
      <w:r w:rsidRPr="00B45163">
        <w:rPr>
          <w:b/>
          <w:u w:val="single"/>
        </w:rPr>
        <w:t>white backlash to the civil rights movement</w:t>
      </w:r>
      <w:r w:rsidRPr="00B45163">
        <w:rPr>
          <w:sz w:val="16"/>
        </w:rPr>
        <w:t xml:space="preserve">. As historian Ellen Wu notes, one popular U.S. News &amp; World Report article, published at the inception of Black Power, reported, “at a time when it is being proposed that hundreds of billions be spent to uplift Negros … the nation’s 300,000 Chinese Americans are moving ahead on their own — with no help from anyone else.” </w:t>
      </w:r>
      <w:r w:rsidRPr="00B45163">
        <w:rPr>
          <w:u w:val="single"/>
        </w:rPr>
        <w:t>In the 1966 New York Times article that first coined the term “model minority”, Japanese America’s “success story</w:t>
      </w:r>
      <w:r w:rsidRPr="00B45163">
        <w:rPr>
          <w:b/>
          <w:u w:val="single"/>
        </w:rPr>
        <w:t>” is directly contrasted with the challenges faced by “the American Negro”</w:t>
      </w:r>
      <w:r w:rsidRPr="00B45163">
        <w:rPr>
          <w:u w:val="single"/>
        </w:rPr>
        <w:t>.</w:t>
      </w:r>
      <w:r w:rsidRPr="00B45163">
        <w:rPr>
          <w:sz w:val="16"/>
        </w:rPr>
        <w:t xml:space="preserve"> </w:t>
      </w:r>
      <w:r w:rsidRPr="00B45163">
        <w:rPr>
          <w:u w:val="single"/>
        </w:rPr>
        <w:t>The author’s implicit argument is that</w:t>
      </w:r>
      <w:r w:rsidRPr="00B45163">
        <w:rPr>
          <w:sz w:val="16"/>
        </w:rPr>
        <w:t xml:space="preserve"> “the playing field is level now; the Asians did it, why do the blacks need help? You </w:t>
      </w:r>
      <w:r w:rsidRPr="00B45163">
        <w:rPr>
          <w:u w:val="single"/>
        </w:rPr>
        <w:t xml:space="preserve">African Americans must be inherently unintelligent, lazy, criminal.” </w:t>
      </w:r>
      <w:r w:rsidRPr="00B45163">
        <w:rPr>
          <w:sz w:val="16"/>
        </w:rPr>
        <w:t>The playing field is level now; the Asians did it, why do the blacks need help?" As organizer Scot Nakagawa writes, “</w:t>
      </w:r>
      <w:r w:rsidRPr="00B45163">
        <w:rPr>
          <w:b/>
          <w:u w:val="single"/>
        </w:rPr>
        <w:t>anti-blackness is the fulcrum of white supremacy</w:t>
      </w:r>
      <w:r w:rsidRPr="00B45163">
        <w:rPr>
          <w:sz w:val="16"/>
        </w:rPr>
        <w:t xml:space="preserve">”. </w:t>
      </w:r>
      <w:r w:rsidRPr="00B45163">
        <w:rPr>
          <w:u w:val="single"/>
        </w:rPr>
        <w:t>That is, the engine of American racism was established only by combusting the fuel of black labor,</w:t>
      </w:r>
      <w:r w:rsidRPr="00B45163">
        <w:rPr>
          <w:sz w:val="16"/>
        </w:rPr>
        <w:t xml:space="preserve"> resting on a legacy of chattel slavery and continual economic disempowerment. As scholar Andrea Smith has argued, </w:t>
      </w:r>
      <w:r w:rsidRPr="00B45163">
        <w:rPr>
          <w:b/>
          <w:u w:val="single"/>
        </w:rPr>
        <w:t>all racial myths are constructed in order to continue to define black people as consumable husks, indigeneity as fertile subject for occupation, and immigrants of color as the exploitable Other</w:t>
      </w:r>
      <w:r w:rsidRPr="00B45163">
        <w:rPr>
          <w:sz w:val="16"/>
        </w:rPr>
        <w:t xml:space="preserve">. With this in mind, let’s turn to episode 36 of Christianity Today’s Quick to Listen podcast on December 7, 2016, where editor-in-chief Mark Galli, co-host Morgan Lee, and guest Theon Hill tackle the question: “Are Trump’s white evangelical supporters racist?” Throughout the discussion, Hill, a black Christian, shares his feelings of betrayal by white evangelicals who voted for Donald Trump, suggesting ways for the white church to reckon with its own history of racism that has endured past the civil rights era. During the episode, Galli pushes back on Hill’s racial analysis, preferring to think of racism more as relic, a “Bull Connor” kind of racial animus. Galli also wrestles aloud with his own visceral, “gut-level” feelings around Asian Americans. </w:t>
      </w:r>
      <w:r w:rsidRPr="00B45163">
        <w:rPr>
          <w:u w:val="single"/>
        </w:rPr>
        <w:t>Galli shares:</w:t>
      </w:r>
      <w:r w:rsidRPr="00B45163">
        <w:rPr>
          <w:sz w:val="16"/>
        </w:rPr>
        <w:t xml:space="preserve"> “For some reason, I would have more confidence in a, probably a doctor, who is Asian than one who is white. </w:t>
      </w:r>
      <w:r w:rsidRPr="00B45163">
        <w:rPr>
          <w:u w:val="single"/>
        </w:rPr>
        <w:t>I have this impression of Asians as being really smart, hardworking, and very conscientious.</w:t>
      </w:r>
      <w:r w:rsidRPr="00B45163">
        <w:rPr>
          <w:sz w:val="16"/>
        </w:rPr>
        <w:t xml:space="preserve"> I think whites are that way too. But I think the Asians, I just, my experience of Asians, my reading about Asians, and my personal experience of Asians, is they are really good at these sort of things. So I tend to have more confidence, implicit confidence.” He then asks, “So is that a racist comment?” "I have this impression of Asians as being really smart, hardworking, and very conscientious." Professor Hill responds that these comments reflect “more of a prejudice than racism”, but doesn’t explain the difference. Hill goes on to say that Galli’s example is problematic because he is “robbing the white brother or sister of his or her individuality”. Here, Hill’s immediate concern is defending the “image of God” in the white person. </w:t>
      </w:r>
      <w:r w:rsidRPr="00B45163">
        <w:rPr>
          <w:u w:val="single"/>
        </w:rPr>
        <w:t>Not “the Asians”, whom Galli flattens and strips into cheap facsimiles of human beings, and not the unnamed but implicitly present black person, slighted through the cheap projection of Asian valor</w:t>
      </w:r>
      <w:r w:rsidRPr="00B45163">
        <w:rPr>
          <w:sz w:val="16"/>
        </w:rPr>
        <w:t xml:space="preserve">. Hill chooses to center “the white brother or sister” — the white body as a neutral frame of reference, a unique bearer of God’s image, a basic building block of humanity. This is an error of glancing in the wrong direction. </w:t>
      </w:r>
      <w:r w:rsidRPr="00B45163">
        <w:rPr>
          <w:u w:val="single"/>
        </w:rPr>
        <w:t>To claim that the model minority myth hurts white people is profoundly mistaken</w:t>
      </w:r>
      <w:r w:rsidRPr="00B45163">
        <w:rPr>
          <w:sz w:val="16"/>
        </w:rPr>
        <w:t xml:space="preserve">. We must remember the history of the model minority myth and the function it serves. </w:t>
      </w:r>
      <w:r w:rsidRPr="00B45163">
        <w:rPr>
          <w:b/>
          <w:u w:val="single"/>
        </w:rPr>
        <w:t>The true purpose of viewing Asians as superior is not to compliment Asians nor to denigrate whites, but to undergird black oppression</w:t>
      </w:r>
      <w:r w:rsidRPr="00B45163">
        <w:rPr>
          <w:sz w:val="16"/>
        </w:rPr>
        <w:t xml:space="preserve">. </w:t>
      </w:r>
      <w:r w:rsidRPr="00B45163">
        <w:rPr>
          <w:u w:val="single"/>
        </w:rPr>
        <w:t>Whenever someone says, “Asians are naturally (insert positive characteristic),” the unspoken corollary has been, and continues to infer, “</w:t>
      </w:r>
      <w:r w:rsidRPr="00B45163">
        <w:rPr>
          <w:b/>
          <w:u w:val="single"/>
        </w:rPr>
        <w:t>and black people are not</w:t>
      </w:r>
      <w:r>
        <w:rPr>
          <w:u w:val="single"/>
        </w:rPr>
        <w:t xml:space="preserve">.” </w:t>
      </w:r>
      <w:r w:rsidRPr="00B45163">
        <w:rPr>
          <w:sz w:val="16"/>
        </w:rPr>
        <w:t xml:space="preserve">Galli replies by doubling down. Recounting a vague anecdote about Asian students on California college campuses, Galli reports “they were so smart and so hardworking, they were taking up more spaces ... So that’s based on an actual fact: that Asians are, in fact, smarter, harder working.” He adds: “When I deal with an Asian in a professional context, my experience is that they’re really well-prepared.” Lee later challenges Galli and asks about structural forces that determine Asian success, questioning whether Galli’s “fact” is really fact. When Galli is encouraged to look into similar instances that might further reveal his racism, he responds, “I really don’t have the time or energy.” </w:t>
      </w:r>
      <w:r w:rsidRPr="00B45163">
        <w:rPr>
          <w:u w:val="single"/>
        </w:rPr>
        <w:t>The model minority myth lacerates</w:t>
      </w:r>
      <w:r w:rsidRPr="00B45163">
        <w:rPr>
          <w:sz w:val="16"/>
        </w:rPr>
        <w:t xml:space="preserve"> our </w:t>
      </w:r>
      <w:r w:rsidRPr="00B45163">
        <w:rPr>
          <w:u w:val="single"/>
        </w:rPr>
        <w:t xml:space="preserve">African American </w:t>
      </w:r>
      <w:r w:rsidRPr="00B45163">
        <w:rPr>
          <w:sz w:val="16"/>
        </w:rPr>
        <w:t>sibling</w:t>
      </w:r>
      <w:r w:rsidRPr="00B45163">
        <w:rPr>
          <w:u w:val="single"/>
        </w:rPr>
        <w:t>s,</w:t>
      </w:r>
      <w:r w:rsidRPr="00B45163">
        <w:rPr>
          <w:sz w:val="16"/>
        </w:rPr>
        <w:t xml:space="preserve"> </w:t>
      </w:r>
      <w:r w:rsidRPr="00B45163">
        <w:rPr>
          <w:u w:val="single"/>
        </w:rPr>
        <w:t>and other people of color. It ignores the swaths of Asian Americans who suffer from massive poverty levels</w:t>
      </w:r>
      <w:r w:rsidRPr="00B45163">
        <w:rPr>
          <w:sz w:val="16"/>
        </w:rPr>
        <w:t xml:space="preserve">. It imperils both our communities. </w:t>
      </w:r>
      <w:r w:rsidRPr="00B45163">
        <w:rPr>
          <w:u w:val="single"/>
        </w:rPr>
        <w:t>Asian Americans must reject the way whites impute intellect or craftiness to us, often deeply entangled with xenophobic anger over immigration, international intrigue, and American economic woes.</w:t>
      </w:r>
      <w:r w:rsidRPr="00B45163">
        <w:rPr>
          <w:sz w:val="16"/>
        </w:rPr>
        <w:t xml:space="preserve"> </w:t>
      </w:r>
      <w:bookmarkEnd w:id="0"/>
    </w:p>
    <w:p w14:paraId="2F40871F" w14:textId="77777777" w:rsidR="00967D7D" w:rsidRPr="005F6003" w:rsidRDefault="00967D7D" w:rsidP="00967D7D">
      <w:pPr>
        <w:pStyle w:val="Heading4"/>
      </w:pPr>
      <w:r w:rsidRPr="005F6003">
        <w:t xml:space="preserve">The model minority instigates interracial conflicts, specifically between Asian and African Americans </w:t>
      </w:r>
    </w:p>
    <w:p w14:paraId="598C8ED2" w14:textId="77777777" w:rsidR="00967D7D" w:rsidRDefault="00967D7D" w:rsidP="00967D7D">
      <w:pPr>
        <w:rPr>
          <w:rFonts w:eastAsia="Times New Roman"/>
        </w:rPr>
      </w:pPr>
      <w:r w:rsidRPr="00B8407D">
        <w:rPr>
          <w:rStyle w:val="Style13ptBold"/>
        </w:rPr>
        <w:t>Chao et al 13</w:t>
      </w:r>
      <w:r>
        <w:rPr>
          <w:rFonts w:eastAsia="Times New Roman"/>
        </w:rPr>
        <w:t xml:space="preserve"> (</w:t>
      </w:r>
      <w:r w:rsidRPr="00B8407D">
        <w:rPr>
          <w:rFonts w:eastAsia="Times New Roman"/>
        </w:rPr>
        <w:t>Melody</w:t>
      </w:r>
      <w:r>
        <w:rPr>
          <w:rFonts w:eastAsia="Times New Roman"/>
        </w:rPr>
        <w:t>, 2013, “</w:t>
      </w:r>
      <w:r w:rsidRPr="00B8407D">
        <w:rPr>
          <w:rFonts w:eastAsia="Times New Roman"/>
        </w:rPr>
        <w:t xml:space="preserve">The Model Minority as a Shared Reality and </w:t>
      </w:r>
      <w:r>
        <w:rPr>
          <w:rFonts w:eastAsia="Times New Roman"/>
        </w:rPr>
        <w:t xml:space="preserve">Its Implication for Interracial </w:t>
      </w:r>
      <w:r w:rsidRPr="00B8407D">
        <w:rPr>
          <w:rFonts w:eastAsia="Times New Roman"/>
        </w:rPr>
        <w:t>Perceptions</w:t>
      </w:r>
      <w:r>
        <w:rPr>
          <w:rFonts w:eastAsia="Times New Roman"/>
        </w:rPr>
        <w:t xml:space="preserve">”, </w:t>
      </w:r>
      <w:hyperlink r:id="rId31" w:history="1">
        <w:r w:rsidRPr="00B850BD">
          <w:rPr>
            <w:rStyle w:val="Hyperlink"/>
            <w:rFonts w:eastAsia="Times New Roman"/>
          </w:rPr>
          <w:t>https://www.ocf.berkeley.edu/~rascl/uploads/model_minority.pdf)</w:t>
        </w:r>
      </w:hyperlink>
      <w:r>
        <w:rPr>
          <w:rFonts w:eastAsia="Times New Roman"/>
        </w:rPr>
        <w:t xml:space="preserve"> HDS</w:t>
      </w:r>
    </w:p>
    <w:p w14:paraId="004FF0F9" w14:textId="77777777" w:rsidR="00967D7D" w:rsidRDefault="00967D7D" w:rsidP="00967D7D">
      <w:pPr>
        <w:rPr>
          <w:rFonts w:eastAsia="Times New Roman"/>
          <w:u w:val="single"/>
        </w:rPr>
      </w:pPr>
      <w:r w:rsidRPr="002E7320">
        <w:rPr>
          <w:rFonts w:eastAsia="Times New Roman"/>
          <w:sz w:val="16"/>
        </w:rPr>
        <w:t xml:space="preserve">Some scholars contend that the </w:t>
      </w:r>
      <w:r w:rsidRPr="002E7320">
        <w:rPr>
          <w:rFonts w:eastAsia="Times New Roman"/>
          <w:u w:val="single"/>
        </w:rPr>
        <w:t xml:space="preserve">propagation of the model minority image in news media is motivated by the American ruling class to legitimize American “bedrock values,” to justify social inequality, and to disunite Asian Americans and African Americans by pitting them against one another </w:t>
      </w:r>
      <w:r w:rsidRPr="002E7320">
        <w:rPr>
          <w:rFonts w:eastAsia="Times New Roman"/>
          <w:sz w:val="16"/>
        </w:rPr>
        <w:t xml:space="preserve">(e.g., Chou &amp; Feagin, 2008; Takaki, 1998). Although the present research cannot directly address this ruling class hypothesis, our data show that media exposure to </w:t>
      </w:r>
      <w:r w:rsidRPr="002E7320">
        <w:rPr>
          <w:rFonts w:eastAsia="Times New Roman"/>
          <w:u w:val="single"/>
        </w:rPr>
        <w:t>model minority images can enlarge the gap in the perceived acceptance of Asian and African Americans in the community, favoring Asian Americans at the expense of African Americans and reinforcing the model minority myth as a shared reality.</w:t>
      </w:r>
      <w:r w:rsidRPr="002E7320">
        <w:rPr>
          <w:rFonts w:eastAsia="Times New Roman"/>
          <w:sz w:val="16"/>
        </w:rPr>
        <w:t xml:space="preserve"> </w:t>
      </w:r>
      <w:r w:rsidRPr="002E7320">
        <w:rPr>
          <w:rFonts w:eastAsia="Times New Roman"/>
          <w:u w:val="single"/>
        </w:rPr>
        <w:t>Thus, although the model minority standard might motivate individuals in the society to pursue the American ideal of hard work and endurance, reinforcing American “bedrock values,” when this model minority ideal is used as a yardstick to evaluate other ethnic groups, it might lead to intergroup bias and interethnic tensions</w:t>
      </w:r>
      <w:r w:rsidRPr="002E7320">
        <w:rPr>
          <w:rFonts w:eastAsia="Times New Roman"/>
          <w:sz w:val="16"/>
        </w:rPr>
        <w:t xml:space="preserve"> (Kawai, 2005; Omatsu, 1994). </w:t>
      </w:r>
      <w:r w:rsidRPr="002E7320">
        <w:rPr>
          <w:rFonts w:eastAsia="Times New Roman"/>
          <w:u w:val="single"/>
        </w:rPr>
        <w:t>Future studies should identify conditions under which the model minority ideal would inspire achievement motivation and circumstances under which the same ideal would lead to negative emotions, sparking interracial conflicts</w:t>
      </w:r>
    </w:p>
    <w:p w14:paraId="15DC3C67" w14:textId="77777777" w:rsidR="00967D7D" w:rsidRPr="00CE674D" w:rsidRDefault="00967D7D" w:rsidP="00967D7D">
      <w:pPr>
        <w:pStyle w:val="Heading4"/>
        <w:rPr>
          <w:rStyle w:val="Style13ptBold"/>
          <w:b/>
        </w:rPr>
      </w:pPr>
      <w:r>
        <w:rPr>
          <w:rStyle w:val="Style13ptBold"/>
        </w:rPr>
        <w:t>Model minority discourse punishes other non-model minority groups like African Americans and Hispanics. This stereotype ensures white supremacy by dividing minority groups.</w:t>
      </w:r>
    </w:p>
    <w:p w14:paraId="3D05FAE2" w14:textId="77777777" w:rsidR="00967D7D" w:rsidRDefault="00967D7D" w:rsidP="00967D7D">
      <w:pPr>
        <w:rPr>
          <w:rFonts w:eastAsia="Times New Roman"/>
        </w:rPr>
      </w:pPr>
      <w:r w:rsidRPr="00EF207B">
        <w:rPr>
          <w:rStyle w:val="Style13ptBold"/>
        </w:rPr>
        <w:t>Chidsey 14</w:t>
      </w:r>
      <w:r>
        <w:rPr>
          <w:rFonts w:eastAsia="Times New Roman"/>
        </w:rPr>
        <w:t xml:space="preserve"> (Meghan, 7/14/17, “</w:t>
      </w:r>
      <w:r w:rsidRPr="0090092E">
        <w:rPr>
          <w:rFonts w:eastAsia="Times New Roman"/>
        </w:rPr>
        <w:t>The Model Minority Stereotype: Demystifying Asian American Success</w:t>
      </w:r>
      <w:r>
        <w:rPr>
          <w:rFonts w:eastAsia="Times New Roman"/>
        </w:rPr>
        <w:t xml:space="preserve">” </w:t>
      </w:r>
      <w:hyperlink r:id="rId32" w:history="1">
        <w:r w:rsidRPr="00B850BD">
          <w:rPr>
            <w:rStyle w:val="Hyperlink"/>
            <w:rFonts w:eastAsia="Times New Roman"/>
          </w:rPr>
          <w:t>http://s3.amazonaws.com/academia.edu.documents)</w:t>
        </w:r>
      </w:hyperlink>
      <w:r>
        <w:rPr>
          <w:rFonts w:eastAsia="Times New Roman"/>
        </w:rPr>
        <w:t xml:space="preserve"> HDS</w:t>
      </w:r>
    </w:p>
    <w:p w14:paraId="2976928A" w14:textId="77777777" w:rsidR="00967D7D" w:rsidRPr="008112DA" w:rsidRDefault="00967D7D" w:rsidP="00967D7D">
      <w:pPr>
        <w:rPr>
          <w:rFonts w:eastAsia="Times New Roman"/>
          <w:sz w:val="16"/>
        </w:rPr>
      </w:pPr>
      <w:r w:rsidRPr="003940A9">
        <w:rPr>
          <w:rFonts w:eastAsia="Times New Roman"/>
          <w:u w:val="single"/>
        </w:rPr>
        <w:t>Furthermore, by reifying success to cultural causes such as Asian American work ethic and focus, the stereotype upholds the ideals of the “American dream” by legitimating meritocratic reasoning. Hartlep and others argue that this reasoning uses Asian Americans as “mascots” for the abolishment of affirmative action and the closing of the achievement gap. It creates a discourse that blames other “non-model minority” groups such as African Americans and Hispanics for their own academic shortcomings</w:t>
      </w:r>
      <w:r w:rsidRPr="003940A9">
        <w:rPr>
          <w:rFonts w:eastAsia="Times New Roman"/>
          <w:sz w:val="16"/>
        </w:rPr>
        <w:t xml:space="preserve">. It reasons that </w:t>
      </w:r>
      <w:r w:rsidRPr="003940A9">
        <w:rPr>
          <w:rFonts w:eastAsia="Times New Roman"/>
          <w:u w:val="single"/>
        </w:rPr>
        <w:t>if one minority group can achieve within the American schooling system, then all can, blaming certain ethnic/racial group “cultures” for failing to instill within its members values such as hard work, dedication, and respect for elders</w:t>
      </w:r>
      <w:r w:rsidRPr="003940A9">
        <w:rPr>
          <w:rFonts w:eastAsia="Times New Roman"/>
          <w:sz w:val="16"/>
        </w:rPr>
        <w:t xml:space="preserve"> and established rules. </w:t>
      </w:r>
      <w:r w:rsidRPr="003940A9">
        <w:rPr>
          <w:rFonts w:eastAsia="Times New Roman"/>
          <w:u w:val="single"/>
        </w:rPr>
        <w:t>By supporting a culture of poverty model and blaming the victim, …the image of Asians as a ‘model minority’ has helped American society justify its structural inequality and reaffirm the underlying structure by shifting minority problems to individuals and communities rather than allowing for an examination of the unequal power structure of the society</w:t>
      </w:r>
      <w:r w:rsidRPr="003940A9">
        <w:rPr>
          <w:rFonts w:eastAsia="Times New Roman"/>
          <w:sz w:val="16"/>
        </w:rPr>
        <w:t xml:space="preserve"> (Chae, 2008, p. 26). Like many of the authors cited in this book, Hartlep goes on to argue that the </w:t>
      </w:r>
      <w:r w:rsidRPr="003940A9">
        <w:rPr>
          <w:rFonts w:eastAsia="Times New Roman"/>
          <w:u w:val="single"/>
        </w:rPr>
        <w:t>stereotype works as an instrument of White supremacy, conquering and dividing minority groups by creating a hierarchy wherein Whites remain at the top; Asian Americans become pigeonholed as middlemen, model citizens yet perpetual foreigners; and African Americans, Hispanics, and all other non</w:t>
      </w:r>
      <w:r>
        <w:rPr>
          <w:rFonts w:eastAsia="Times New Roman"/>
          <w:u w:val="single"/>
        </w:rPr>
        <w:t xml:space="preserve"> </w:t>
      </w:r>
      <w:r w:rsidRPr="003940A9">
        <w:rPr>
          <w:rFonts w:eastAsia="Times New Roman"/>
          <w:u w:val="single"/>
        </w:rPr>
        <w:t>Asian minorities are left at the bottom responsible for their own lack of mobility</w:t>
      </w:r>
      <w:r w:rsidRPr="003940A9">
        <w:rPr>
          <w:rFonts w:eastAsia="Times New Roman"/>
          <w:sz w:val="16"/>
        </w:rPr>
        <w:t xml:space="preserve">. </w:t>
      </w:r>
      <w:r w:rsidRPr="003940A9">
        <w:rPr>
          <w:rFonts w:eastAsia="Times New Roman"/>
          <w:u w:val="single"/>
        </w:rPr>
        <w:t>Though the attributed identity of “model minority” may seem empowering</w:t>
      </w:r>
      <w:r w:rsidRPr="003940A9">
        <w:rPr>
          <w:rFonts w:eastAsia="Times New Roman"/>
          <w:sz w:val="16"/>
        </w:rPr>
        <w:t xml:space="preserve"> in comparison to those given to other minority populations in America, as outlined in Chapters Three and Four, </w:t>
      </w:r>
      <w:r w:rsidRPr="003940A9">
        <w:rPr>
          <w:rFonts w:eastAsia="Times New Roman"/>
          <w:u w:val="single"/>
        </w:rPr>
        <w:t>the model minority stereotype masks issues faced by many Asian American students both in and outside the classroom. Academic failure, bullying, poverty, mental and physical health problems, alcohol and drug use, English language learning difficulties, heightened external expectations of success and behavior, and occupational glass ceilings are problems faced by many Asian Americans</w:t>
      </w:r>
      <w:r w:rsidRPr="003940A9">
        <w:rPr>
          <w:rFonts w:eastAsia="Times New Roman"/>
          <w:sz w:val="16"/>
        </w:rPr>
        <w:t xml:space="preserve">. While other non-Asian minority students may be offered help or services by the U.S. government or their schools (e.g., extra attention from their teachers, testing, counseling, affirmative action policies, minority scholarships, etc.), </w:t>
      </w:r>
      <w:r w:rsidRPr="003940A9">
        <w:rPr>
          <w:rFonts w:eastAsia="Times New Roman"/>
          <w:u w:val="single"/>
        </w:rPr>
        <w:t>the model minority stereotype contributes to Asian American student self-silencing, punishes underachieving Asian students for not conforming to the stereotype, and has social and academic consequences on their choices and identities (</w:t>
      </w:r>
      <w:r w:rsidRPr="003940A9">
        <w:rPr>
          <w:rFonts w:eastAsia="Times New Roman"/>
          <w:sz w:val="16"/>
        </w:rPr>
        <w:t xml:space="preserve">Park &amp; Lee, 2010). </w:t>
      </w:r>
    </w:p>
    <w:p w14:paraId="44E08D67" w14:textId="77777777" w:rsidR="00967D7D" w:rsidRPr="005F6003" w:rsidRDefault="00967D7D" w:rsidP="00967D7D">
      <w:bookmarkStart w:id="1" w:name="_GoBack"/>
      <w:bookmarkEnd w:id="1"/>
    </w:p>
    <w:sectPr w:rsidR="00967D7D" w:rsidRPr="005F600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font>
  <w:font w:name="Helvetica">
    <w:panose1 w:val="020B05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67D7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93A"/>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4C4B"/>
    <w:rsid w:val="002005A8"/>
    <w:rsid w:val="002007E4"/>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5A68"/>
    <w:rsid w:val="0027729E"/>
    <w:rsid w:val="002843B2"/>
    <w:rsid w:val="00284ED6"/>
    <w:rsid w:val="00290C5A"/>
    <w:rsid w:val="00290C92"/>
    <w:rsid w:val="0029647A"/>
    <w:rsid w:val="00296504"/>
    <w:rsid w:val="002A5FC3"/>
    <w:rsid w:val="002B5511"/>
    <w:rsid w:val="002B69CE"/>
    <w:rsid w:val="002B7ACF"/>
    <w:rsid w:val="002E0643"/>
    <w:rsid w:val="002E392E"/>
    <w:rsid w:val="002E6BBC"/>
    <w:rsid w:val="002F1BA9"/>
    <w:rsid w:val="002F6E74"/>
    <w:rsid w:val="003106B3"/>
    <w:rsid w:val="0031385D"/>
    <w:rsid w:val="003171AB"/>
    <w:rsid w:val="003223B2"/>
    <w:rsid w:val="00322A67"/>
    <w:rsid w:val="00327562"/>
    <w:rsid w:val="00330E13"/>
    <w:rsid w:val="00335A23"/>
    <w:rsid w:val="00335A84"/>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0706"/>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17D39"/>
    <w:rsid w:val="00522065"/>
    <w:rsid w:val="005224F2"/>
    <w:rsid w:val="00533F1C"/>
    <w:rsid w:val="00536D8B"/>
    <w:rsid w:val="005379C3"/>
    <w:rsid w:val="0054126D"/>
    <w:rsid w:val="005519C2"/>
    <w:rsid w:val="005523E0"/>
    <w:rsid w:val="0055320F"/>
    <w:rsid w:val="0055699B"/>
    <w:rsid w:val="0056020A"/>
    <w:rsid w:val="00563D3D"/>
    <w:rsid w:val="005659AA"/>
    <w:rsid w:val="005676E8"/>
    <w:rsid w:val="00574980"/>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961"/>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C76E7"/>
    <w:rsid w:val="006D13F4"/>
    <w:rsid w:val="006D6AED"/>
    <w:rsid w:val="006E056E"/>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088"/>
    <w:rsid w:val="008D1B91"/>
    <w:rsid w:val="008D724A"/>
    <w:rsid w:val="008E7A3E"/>
    <w:rsid w:val="008F41FD"/>
    <w:rsid w:val="008F4479"/>
    <w:rsid w:val="008F4BA0"/>
    <w:rsid w:val="00901726"/>
    <w:rsid w:val="00920E6A"/>
    <w:rsid w:val="00931816"/>
    <w:rsid w:val="00932C71"/>
    <w:rsid w:val="00941ED4"/>
    <w:rsid w:val="009509D5"/>
    <w:rsid w:val="009538F5"/>
    <w:rsid w:val="00957187"/>
    <w:rsid w:val="00960255"/>
    <w:rsid w:val="009603E1"/>
    <w:rsid w:val="00961C9D"/>
    <w:rsid w:val="00963065"/>
    <w:rsid w:val="00967D7D"/>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AFC"/>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2C0A"/>
    <w:rsid w:val="00B137E0"/>
    <w:rsid w:val="00B13BC8"/>
    <w:rsid w:val="00B24662"/>
    <w:rsid w:val="00B3569C"/>
    <w:rsid w:val="00B43676"/>
    <w:rsid w:val="00B5602D"/>
    <w:rsid w:val="00B60125"/>
    <w:rsid w:val="00B6656B"/>
    <w:rsid w:val="00B71625"/>
    <w:rsid w:val="00B75C54"/>
    <w:rsid w:val="00B8710E"/>
    <w:rsid w:val="00B92A93"/>
    <w:rsid w:val="00B92B7A"/>
    <w:rsid w:val="00BA17A8"/>
    <w:rsid w:val="00BA3C33"/>
    <w:rsid w:val="00BB0878"/>
    <w:rsid w:val="00BB1879"/>
    <w:rsid w:val="00BC0ABE"/>
    <w:rsid w:val="00BC30DB"/>
    <w:rsid w:val="00BC44F0"/>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3D65"/>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3064"/>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3F3"/>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4DF9"/>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920F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E4AFC"/>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9E4A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BlockText,Char Char Char Char Char Char Char Char Char,Char Char Char Char Char Char Char Char Char Char Char Char Char Char Char Char Char,Tag&amp;C"/>
    <w:basedOn w:val="Normal"/>
    <w:next w:val="Normal"/>
    <w:link w:val="Heading2Char"/>
    <w:autoRedefine/>
    <w:uiPriority w:val="1"/>
    <w:unhideWhenUsed/>
    <w:qFormat/>
    <w:rsid w:val="009E4AFC"/>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 Char Char Char Char Char,Char,no"/>
    <w:basedOn w:val="Normal"/>
    <w:next w:val="Normal"/>
    <w:link w:val="Heading3Char"/>
    <w:autoRedefine/>
    <w:uiPriority w:val="2"/>
    <w:unhideWhenUsed/>
    <w:qFormat/>
    <w:rsid w:val="009E4AFC"/>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w:basedOn w:val="Normal"/>
    <w:next w:val="Normal"/>
    <w:link w:val="Heading4Char"/>
    <w:uiPriority w:val="3"/>
    <w:unhideWhenUsed/>
    <w:qFormat/>
    <w:rsid w:val="009E4AF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E4A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4AFC"/>
  </w:style>
  <w:style w:type="character" w:customStyle="1" w:styleId="Heading1Char">
    <w:name w:val="Heading 1 Char"/>
    <w:aliases w:val="Pocket Char"/>
    <w:basedOn w:val="DefaultParagraphFont"/>
    <w:link w:val="Heading1"/>
    <w:rsid w:val="009E4AFC"/>
    <w:rPr>
      <w:rFonts w:ascii="Arial" w:eastAsiaTheme="majorEastAsia" w:hAnsi="Arial" w:cstheme="majorBidi"/>
      <w:b/>
      <w:caps/>
      <w:sz w:val="52"/>
      <w:szCs w:val="32"/>
    </w:rPr>
  </w:style>
  <w:style w:type="character" w:customStyle="1" w:styleId="Heading2Char">
    <w:name w:val="Heading 2 Char"/>
    <w:aliases w:val="Hat Char,BlockText Char,Char Char Char Char Char Char Char Char Char Char,Char Char Char Char Char Char Char Char Char Char Char Char Char Char Char Char Char Char,Tag&amp;C Char"/>
    <w:basedOn w:val="DefaultParagraphFont"/>
    <w:link w:val="Heading2"/>
    <w:uiPriority w:val="1"/>
    <w:rsid w:val="009E4AFC"/>
    <w:rPr>
      <w:rFonts w:ascii="Arial" w:eastAsiaTheme="majorEastAsia" w:hAnsi="Arial" w:cstheme="majorBidi"/>
      <w:b/>
      <w:caps/>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9E4AFC"/>
    <w:rPr>
      <w:rFonts w:ascii="Arial" w:eastAsiaTheme="majorEastAsia" w:hAnsi="Arial" w:cstheme="majorBidi"/>
      <w:b/>
      <w:caps/>
      <w:sz w:val="32"/>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9E4AFC"/>
    <w:rPr>
      <w:rFonts w:ascii="Arial" w:eastAsiaTheme="majorEastAsia" w:hAnsi="Arial"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E4AFC"/>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9E4AFC"/>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9E4AFC"/>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9E4AFC"/>
    <w:rPr>
      <w:color w:val="auto"/>
      <w:u w:val="none"/>
    </w:rPr>
  </w:style>
  <w:style w:type="character" w:styleId="Hyperlink">
    <w:name w:val="Hyperlink"/>
    <w:basedOn w:val="DefaultParagraphFont"/>
    <w:uiPriority w:val="99"/>
    <w:unhideWhenUsed/>
    <w:rsid w:val="009E4AFC"/>
    <w:rPr>
      <w:color w:val="auto"/>
      <w:u w:val="none"/>
    </w:rPr>
  </w:style>
  <w:style w:type="paragraph" w:styleId="DocumentMap">
    <w:name w:val="Document Map"/>
    <w:basedOn w:val="Normal"/>
    <w:link w:val="DocumentMapChar"/>
    <w:uiPriority w:val="99"/>
    <w:semiHidden/>
    <w:unhideWhenUsed/>
    <w:rsid w:val="0060396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3961"/>
    <w:rPr>
      <w:rFonts w:ascii="Lucida Grande" w:hAnsi="Lucida Grande" w:cs="Lucida Grande"/>
    </w:rPr>
  </w:style>
  <w:style w:type="paragraph" w:customStyle="1" w:styleId="textbold">
    <w:name w:val="text bold"/>
    <w:basedOn w:val="Normal"/>
    <w:link w:val="Emphasis"/>
    <w:uiPriority w:val="7"/>
    <w:qFormat/>
    <w:rsid w:val="00603961"/>
    <w:pPr>
      <w:ind w:left="720"/>
      <w:jc w:val="both"/>
    </w:pPr>
    <w:rPr>
      <w:rFonts w:eastAsiaTheme="minorEastAsia"/>
      <w:b/>
      <w:iCs/>
      <w:szCs w:val="24"/>
      <w:u w:val="single"/>
      <w:bdr w:val="single" w:sz="12" w:space="0" w:color="auto"/>
    </w:rPr>
  </w:style>
  <w:style w:type="paragraph" w:customStyle="1" w:styleId="Analytic">
    <w:name w:val="Analytic"/>
    <w:basedOn w:val="Normal"/>
    <w:link w:val="AnalyticChar"/>
    <w:autoRedefine/>
    <w:uiPriority w:val="4"/>
    <w:qFormat/>
    <w:rsid w:val="009E4AFC"/>
    <w:rPr>
      <w:rFonts w:cstheme="minorBidi"/>
      <w:b/>
      <w:sz w:val="26"/>
    </w:rPr>
  </w:style>
  <w:style w:type="character" w:customStyle="1" w:styleId="AnalyticChar">
    <w:name w:val="Analytic Char"/>
    <w:link w:val="Analytic"/>
    <w:uiPriority w:val="4"/>
    <w:locked/>
    <w:rsid w:val="00603961"/>
    <w:rPr>
      <w:rFonts w:ascii="Arial" w:eastAsiaTheme="minorHAnsi" w:hAnsi="Arial"/>
      <w:b/>
      <w:sz w:val="26"/>
      <w:szCs w:val="22"/>
    </w:rPr>
  </w:style>
  <w:style w:type="paragraph" w:customStyle="1" w:styleId="Emphasis1">
    <w:name w:val="Emphasis1"/>
    <w:basedOn w:val="Normal"/>
    <w:uiPriority w:val="7"/>
    <w:rsid w:val="00967D7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Spacing">
    <w:name w:val="No Spacing"/>
    <w:uiPriority w:val="1"/>
    <w:qFormat/>
    <w:rsid w:val="00603961"/>
    <w:rPr>
      <w:rFonts w:ascii="Calibri" w:hAnsi="Calibri"/>
      <w:sz w:val="22"/>
    </w:rPr>
  </w:style>
  <w:style w:type="paragraph" w:customStyle="1" w:styleId="BreakTag">
    <w:name w:val="Break Tag"/>
    <w:basedOn w:val="Normal"/>
    <w:autoRedefine/>
    <w:uiPriority w:val="4"/>
    <w:qFormat/>
    <w:rsid w:val="009E4AFC"/>
    <w:pPr>
      <w:spacing w:before="240"/>
    </w:pPr>
    <w:rPr>
      <w:b/>
      <w:sz w:val="26"/>
    </w:rPr>
  </w:style>
  <w:style w:type="paragraph" w:customStyle="1" w:styleId="BreakBlock">
    <w:name w:val="Break Block"/>
    <w:basedOn w:val="Normal"/>
    <w:link w:val="BreakBlockChar"/>
    <w:autoRedefine/>
    <w:qFormat/>
    <w:rsid w:val="009E4AF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E4AFC"/>
    <w:rPr>
      <w:rFonts w:ascii="Arial Bold" w:eastAsiaTheme="minorHAnsi" w:hAnsi="Arial Bold" w:cs="Arial"/>
      <w:b/>
      <w:caps/>
      <w:sz w:val="3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ink.springer.com.ololo.sci-hub.io/article/10.1007/s12552-014-9112-7)" TargetMode="External"/><Relationship Id="rId18" Type="http://schemas.openxmlformats.org/officeDocument/2006/relationships/hyperlink" Target="https://newrepublic.com/article/141970/matters-united-dragging-victim-asian" TargetMode="External"/><Relationship Id="rId26" Type="http://schemas.openxmlformats.org/officeDocument/2006/relationships/hyperlink" Target="http://onlinelibrary.wiley.com/doi/10.1111/curi.12049/abstract)" TargetMode="External"/><Relationship Id="rId3" Type="http://schemas.openxmlformats.org/officeDocument/2006/relationships/customXml" Target="../customXml/item3.xml"/><Relationship Id="rId21" Type="http://schemas.openxmlformats.org/officeDocument/2006/relationships/hyperlink" Target="http://s3.amazonaws.com/academia.edu.documents/6438090/Model_Minority_and_their_discontent.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nyupress.org/books/9781479844326/)" TargetMode="External"/><Relationship Id="rId17" Type="http://schemas.openxmlformats.org/officeDocument/2006/relationships/hyperlink" Target="https://www.ocf.berkeley.edu/~rascl/uploads/model_minority.pdf)" TargetMode="External"/><Relationship Id="rId25" Type="http://schemas.openxmlformats.org/officeDocument/2006/relationships/hyperlink" Target="http://s3.amazonaws.com/academia.edu.documents/34264982/Chidsey_TCR_Review.pdf?AWSAccessKeyId=AKIAIWOWYYGZ2Y53UL3A&amp;Expires=1499299101&amp;Signature=XNzZxKqFf%2Bfx7mkt9OS0MfL6wac%3D&amp;response-content-disposition=inline%3B%20filename%3DTeachers_College_Record_Book_Review_Megh.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ocf.berkeley.edu/~rascl/uploads/model_minority.pdf)" TargetMode="External"/><Relationship Id="rId20" Type="http://schemas.openxmlformats.org/officeDocument/2006/relationships/hyperlink" Target="http://s3.amazonaws.com/academia.edu.documents/6438090/Model_Minority_and_their_discontent.pdf)" TargetMode="External"/><Relationship Id="rId29" Type="http://schemas.openxmlformats.org/officeDocument/2006/relationships/hyperlink" Target="https://kuscholarworks.ku.edu/handle/1808/225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rowngirlmagazine.com/2017/05/the-model-minority-and-the-public-education-system/)" TargetMode="External"/><Relationship Id="rId24" Type="http://schemas.openxmlformats.org/officeDocument/2006/relationships/hyperlink" Target="http://www.faculty.umb.edu/lawrence_blum/courses/CCT627_10/readings/lee_unraveling_model_minority_stereotype.pdf)" TargetMode="External"/><Relationship Id="rId32" Type="http://schemas.openxmlformats.org/officeDocument/2006/relationships/hyperlink" Target="http://s3.amazonaws.com/academia.edu.documents/34264982/Chidsey_TCR_Review.pdf?AWSAccessKeyId=AKIAIWOWYYGZ2Y53UL3A&amp;Expires=1499299101&amp;Signature=XNzZxKqFf%2Bfx7mkt9OS0MfL6wac%3D&amp;response-content-disposition=inline%3B%20filename%3DTeachers_College_Record_Book_Review_Megh.pdf)" TargetMode="External"/><Relationship Id="rId5" Type="http://schemas.openxmlformats.org/officeDocument/2006/relationships/numbering" Target="numbering.xml"/><Relationship Id="rId15" Type="http://schemas.openxmlformats.org/officeDocument/2006/relationships/hyperlink" Target="http://www.oocities.org/johnnymcdowell/papers/short_papers-Edward_Said_Orientalism.html)" TargetMode="External"/><Relationship Id="rId23" Type="http://schemas.openxmlformats.org/officeDocument/2006/relationships/hyperlink" Target="http://s3.amazonaws.com/academia.edu.documents/6438090/Model_Minority_and_their_discontent.pdf)" TargetMode="External"/><Relationship Id="rId28" Type="http://schemas.openxmlformats.org/officeDocument/2006/relationships/hyperlink" Target="http://onlinelibrary.wiley.com/doi/10.1111/j.1467-9752.2008.00628.x/abstract)" TargetMode="External"/><Relationship Id="rId10" Type="http://schemas.openxmlformats.org/officeDocument/2006/relationships/hyperlink" Target="http://s3.amazonaws.com/academia.edu.documents/6438090/Model_Minority_and_their_discontent.pdf)" TargetMode="External"/><Relationship Id="rId19" Type="http://schemas.openxmlformats.org/officeDocument/2006/relationships/hyperlink" Target="http://s3.amazonaws.com/academia.edu.documents/6438090/Model_Minority_and_their_discontent.pdf)" TargetMode="External"/><Relationship Id="rId31" Type="http://schemas.openxmlformats.org/officeDocument/2006/relationships/hyperlink" Target="https://www.ocf.berkeley.edu/~rascl/uploads/model_minority.pdf)" TargetMode="External"/><Relationship Id="rId4" Type="http://schemas.openxmlformats.org/officeDocument/2006/relationships/customXml" Target="../customXml/item4.xml"/><Relationship Id="rId9" Type="http://schemas.openxmlformats.org/officeDocument/2006/relationships/hyperlink" Target="http://onlinelibrary.wiley.com/doi/10.1111/curi.12049/abstract)" TargetMode="External"/><Relationship Id="rId14" Type="http://schemas.openxmlformats.org/officeDocument/2006/relationships/hyperlink" Target="http://publish.wm.edu/cgi/viewcontent.cgi?article=1211&amp;context=honorstheses)" TargetMode="External"/><Relationship Id="rId22" Type="http://schemas.openxmlformats.org/officeDocument/2006/relationships/hyperlink" Target="http://s3.amazonaws.com/academia.edu.documents/6438090/Model_Minority_and_their_discontent.pdf)" TargetMode="External"/><Relationship Id="rId27" Type="http://schemas.openxmlformats.org/officeDocument/2006/relationships/hyperlink" Target="http://onlinelibrary.wiley.com/doi/10.1111/curi.12049/abstract)" TargetMode="External"/><Relationship Id="rId30" Type="http://schemas.openxmlformats.org/officeDocument/2006/relationships/hyperlink" Target="http://search.proquest.com/openview/b675fa54acdab75ecf95cdc3ad0316fe/1?pq-origsite=gscholar&amp;cbl=18750&amp;diss=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900A2E1-BF14-4A5D-ADA2-51249298E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33570</Words>
  <Characters>191350</Characters>
  <Application>Microsoft Office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Li, Alexander S (Student)</dc:creator>
  <cp:keywords>5.2</cp:keywords>
  <dc:description/>
  <cp:lastModifiedBy>Miles Gray</cp:lastModifiedBy>
  <cp:revision>5</cp:revision>
  <dcterms:created xsi:type="dcterms:W3CDTF">2017-07-09T04:13:00Z</dcterms:created>
  <dcterms:modified xsi:type="dcterms:W3CDTF">2017-07-09T19:04:00Z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