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505" w:rsidRDefault="00CF5505" w:rsidP="00CF5505">
      <w:pPr>
        <w:pStyle w:val="Heading1"/>
      </w:pPr>
      <w:r>
        <w:t>Negative</w:t>
      </w:r>
    </w:p>
    <w:p w:rsidR="00B2555B" w:rsidRPr="00761298" w:rsidRDefault="00B2555B" w:rsidP="00B2555B">
      <w:pPr>
        <w:pStyle w:val="Heading2"/>
      </w:pPr>
      <w:r>
        <w:t>No - Inherency</w:t>
      </w:r>
    </w:p>
    <w:p w:rsidR="00B2555B" w:rsidRDefault="00B2555B" w:rsidP="00B2555B">
      <w:pPr>
        <w:pStyle w:val="Heading4"/>
      </w:pPr>
      <w:r>
        <w:t xml:space="preserve">ESSA funded immersion schools. </w:t>
      </w:r>
    </w:p>
    <w:p w:rsidR="00B2555B" w:rsidRDefault="00B2555B" w:rsidP="00B2555B">
      <w:r w:rsidRPr="00DC4F7E">
        <w:t xml:space="preserve">Tanya H. </w:t>
      </w:r>
      <w:r w:rsidRPr="00DC4F7E">
        <w:rPr>
          <w:rStyle w:val="Style13ptBold"/>
        </w:rPr>
        <w:t>Lee</w:t>
      </w:r>
      <w:r>
        <w:t>, 12-10-</w:t>
      </w:r>
      <w:r w:rsidRPr="004668C4">
        <w:rPr>
          <w:rStyle w:val="Style13ptBold"/>
        </w:rPr>
        <w:t>2015</w:t>
      </w:r>
      <w:r>
        <w:t>, "9 Ways the New Education Law Is a Win for Indian Country," Indian Country Media Network, https://indiancountrymedianetwork.com/education/native-education/9-ways-the-new-education-law-is-a-win-for-indian-country/</w:t>
      </w:r>
    </w:p>
    <w:p w:rsidR="00B2555B" w:rsidRDefault="00B2555B" w:rsidP="00B2555B">
      <w:r w:rsidRPr="00F01C7A">
        <w:rPr>
          <w:rStyle w:val="StyleUnderline"/>
        </w:rPr>
        <w:t>The Every Student Succeeds Act of 2015 is a big win for Indian country</w:t>
      </w:r>
      <w:r w:rsidRPr="00F01C7A">
        <w:t xml:space="preserve">, according to the </w:t>
      </w:r>
      <w:bookmarkStart w:id="0" w:name="National_Indian_Education_Association"/>
      <w:r w:rsidRPr="00F01C7A">
        <w:fldChar w:fldCharType="begin"/>
      </w:r>
      <w:r w:rsidRPr="00F01C7A">
        <w:instrText xml:space="preserve"> HYPERLINK "http://niea.org/" \t "_blank" </w:instrText>
      </w:r>
      <w:r w:rsidRPr="00F01C7A">
        <w:fldChar w:fldCharType="separate"/>
      </w:r>
      <w:r w:rsidRPr="00F01C7A">
        <w:rPr>
          <w:rStyle w:val="Hyperlink"/>
        </w:rPr>
        <w:t>National Indian Education Association</w:t>
      </w:r>
      <w:r w:rsidRPr="00F01C7A">
        <w:fldChar w:fldCharType="end"/>
      </w:r>
      <w:bookmarkEnd w:id="0"/>
      <w:r w:rsidRPr="00F01C7A">
        <w:t xml:space="preserve">. Executive Director </w:t>
      </w:r>
      <w:proofErr w:type="spellStart"/>
      <w:r w:rsidRPr="00F01C7A">
        <w:t>Ahniwake</w:t>
      </w:r>
      <w:proofErr w:type="spellEnd"/>
      <w:r w:rsidRPr="00F01C7A">
        <w:t xml:space="preserve"> Rose, Cherokee/Creek, and Federal Policy Associate Dimple Patel explained why in a January 27 </w:t>
      </w:r>
      <w:bookmarkStart w:id="1" w:name="Understanding_the_Every_Student_Succeeds"/>
      <w:r w:rsidRPr="00F01C7A">
        <w:fldChar w:fldCharType="begin"/>
      </w:r>
      <w:r w:rsidRPr="00F01C7A">
        <w:instrText xml:space="preserve"> HYPERLINK "https://attendee.gotowebinar.com/recording/7665422706618929665" \t "_blank" </w:instrText>
      </w:r>
      <w:r w:rsidRPr="00F01C7A">
        <w:fldChar w:fldCharType="separate"/>
      </w:r>
      <w:r w:rsidRPr="00F01C7A">
        <w:rPr>
          <w:rStyle w:val="Hyperlink"/>
        </w:rPr>
        <w:t>webinar</w:t>
      </w:r>
      <w:r w:rsidRPr="00F01C7A">
        <w:fldChar w:fldCharType="end"/>
      </w:r>
      <w:bookmarkEnd w:id="1"/>
      <w:r w:rsidRPr="00F01C7A">
        <w:t xml:space="preserve">, “Understanding the Every Student Succeeds Act.” ESSA, signed into law by President Obama on December 10, reauthorizes the </w:t>
      </w:r>
      <w:bookmarkStart w:id="2" w:name="Elementary_and_Secondary_Education_Act"/>
      <w:r w:rsidRPr="00F01C7A">
        <w:fldChar w:fldCharType="begin"/>
      </w:r>
      <w:r w:rsidRPr="00F01C7A">
        <w:instrText xml:space="preserve"> HYPERLINK "http://www.ed.gov/essa" \t "_blank" </w:instrText>
      </w:r>
      <w:r w:rsidRPr="00F01C7A">
        <w:fldChar w:fldCharType="separate"/>
      </w:r>
      <w:r w:rsidRPr="00F01C7A">
        <w:rPr>
          <w:rStyle w:val="Hyperlink"/>
        </w:rPr>
        <w:t>Elementary and Secondary Education Act</w:t>
      </w:r>
      <w:r w:rsidRPr="00F01C7A">
        <w:fldChar w:fldCharType="end"/>
      </w:r>
      <w:bookmarkEnd w:id="2"/>
      <w:r w:rsidRPr="00F01C7A">
        <w:t xml:space="preserve"> of 1965, a </w:t>
      </w:r>
      <w:r w:rsidRPr="00F01C7A">
        <w:rPr>
          <w:rStyle w:val="StyleUnderline"/>
        </w:rPr>
        <w:t>piece of civil rights legislation meant to protect the nation’s most vulnerable children</w:t>
      </w:r>
      <w:r w:rsidRPr="00F01C7A">
        <w:t xml:space="preserve">. ESSA replaces the 2001 </w:t>
      </w:r>
      <w:bookmarkStart w:id="3" w:name="No_Child_Left_Behind_Act"/>
      <w:r w:rsidRPr="00F01C7A">
        <w:fldChar w:fldCharType="begin"/>
      </w:r>
      <w:r w:rsidRPr="00F01C7A">
        <w:instrText xml:space="preserve"> HYPERLINK "https://indiancountrymedianetwork.com/tags/no-child-left-behind-act" \t "_blank" </w:instrText>
      </w:r>
      <w:r w:rsidRPr="00F01C7A">
        <w:fldChar w:fldCharType="separate"/>
      </w:r>
      <w:r w:rsidRPr="00F01C7A">
        <w:rPr>
          <w:rStyle w:val="Hyperlink"/>
        </w:rPr>
        <w:t xml:space="preserve">No Child Left </w:t>
      </w:r>
      <w:proofErr w:type="gramStart"/>
      <w:r w:rsidRPr="00F01C7A">
        <w:rPr>
          <w:rStyle w:val="Hyperlink"/>
        </w:rPr>
        <w:t>Behind</w:t>
      </w:r>
      <w:proofErr w:type="gramEnd"/>
      <w:r w:rsidRPr="00F01C7A">
        <w:rPr>
          <w:rStyle w:val="Hyperlink"/>
        </w:rPr>
        <w:t xml:space="preserve"> Act</w:t>
      </w:r>
      <w:r w:rsidRPr="00F01C7A">
        <w:fldChar w:fldCharType="end"/>
      </w:r>
      <w:bookmarkEnd w:id="3"/>
      <w:r w:rsidRPr="00F01C7A">
        <w:t xml:space="preserve"> and </w:t>
      </w:r>
      <w:r w:rsidRPr="00F01C7A">
        <w:rPr>
          <w:rStyle w:val="StyleUnderline"/>
        </w:rPr>
        <w:t>shifts</w:t>
      </w:r>
      <w:r w:rsidRPr="00F01C7A">
        <w:t xml:space="preserve"> much of the </w:t>
      </w:r>
      <w:r w:rsidRPr="00F01C7A">
        <w:rPr>
          <w:rStyle w:val="StyleUnderline"/>
        </w:rPr>
        <w:t>responsibility for elementary and secondary education from the federal government to the states</w:t>
      </w:r>
      <w:r w:rsidRPr="00F01C7A">
        <w:t xml:space="preserve">. </w:t>
      </w:r>
      <w:r w:rsidRPr="00F01C7A">
        <w:rPr>
          <w:b/>
          <w:bCs/>
        </w:rPr>
        <w:t>Tribal Consultation</w:t>
      </w:r>
      <w:r w:rsidRPr="00F01C7A">
        <w:t xml:space="preserve"> For the first time ever, </w:t>
      </w:r>
      <w:r w:rsidRPr="00F01C7A">
        <w:rPr>
          <w:rStyle w:val="StyleUnderline"/>
        </w:rPr>
        <w:t>states and local educational agencies</w:t>
      </w:r>
      <w:r w:rsidRPr="00F01C7A">
        <w:t xml:space="preserve"> (LEAs) </w:t>
      </w:r>
      <w:r w:rsidRPr="00F01C7A">
        <w:rPr>
          <w:rStyle w:val="StyleUnderline"/>
        </w:rPr>
        <w:t>are required to</w:t>
      </w:r>
      <w:r w:rsidRPr="00F01C7A">
        <w:t xml:space="preserve"> </w:t>
      </w:r>
      <w:r w:rsidRPr="00F01C7A">
        <w:rPr>
          <w:rStyle w:val="StyleUnderline"/>
        </w:rPr>
        <w:t>engage in meaningful consultation with tribes or tribal organizations in the development of state plans for Title I grants.</w:t>
      </w:r>
      <w:r w:rsidRPr="00F01C7A">
        <w:t xml:space="preserve"> Further, LEAs must consult with tribes </w:t>
      </w:r>
      <w:r w:rsidRPr="00F01C7A">
        <w:rPr>
          <w:i/>
          <w:iCs/>
        </w:rPr>
        <w:t xml:space="preserve">before </w:t>
      </w:r>
      <w:r w:rsidRPr="00F01C7A">
        <w:t>making any decision that affects opportunities for American Indian/Alaska Native students in programs, services or activities funded by ESSA. “</w:t>
      </w:r>
      <w:r w:rsidRPr="00F01C7A">
        <w:rPr>
          <w:rStyle w:val="StyleUnderline"/>
        </w:rPr>
        <w:t>Consultation means better decisions will be made for our students…. We believe that this provision alone is going to change the way our students are perceived and worked with in our school systems</w:t>
      </w:r>
      <w:r w:rsidRPr="00F01C7A">
        <w:t xml:space="preserve">,” said Rose. The key, she said, will be to help schools and LEAs understand what meaningful consultation is. NIEA will be working with the Department of Education and states to make sure consultation occurs at the earliest possible stage and prior to the development of any programs, initiatives or policy. </w:t>
      </w:r>
      <w:r w:rsidRPr="00F01C7A">
        <w:rPr>
          <w:b/>
          <w:bCs/>
        </w:rPr>
        <w:t>Native Language Immersion Programs</w:t>
      </w:r>
      <w:r w:rsidRPr="00F01C7A">
        <w:t xml:space="preserve"> Funds awarded under a new Title VI (the new title for Indian Education) grant may be used to </w:t>
      </w:r>
      <w:r w:rsidRPr="00F01C7A">
        <w:rPr>
          <w:rStyle w:val="StyleUnderline"/>
        </w:rPr>
        <w:t>fund Native language immersion programs in public schools</w:t>
      </w:r>
      <w:r w:rsidRPr="00F01C7A">
        <w:t>. The intent is to help Native peoples use, practice, maintain and revitalize their languages and cultures and to improve educational opportunities and student outcomes in AI/</w:t>
      </w:r>
      <w:proofErr w:type="gramStart"/>
      <w:r w:rsidRPr="00F01C7A">
        <w:t>AN</w:t>
      </w:r>
      <w:proofErr w:type="gramEnd"/>
      <w:r w:rsidRPr="00F01C7A">
        <w:t xml:space="preserve"> communities, said Rose. A Language Immersion Study will identify best practices. </w:t>
      </w:r>
      <w:r w:rsidRPr="00F01C7A">
        <w:rPr>
          <w:b/>
          <w:bCs/>
        </w:rPr>
        <w:t>Cooperative Agreements</w:t>
      </w:r>
      <w:r w:rsidRPr="00F01C7A">
        <w:t xml:space="preserve"> </w:t>
      </w:r>
      <w:r w:rsidRPr="00F01C7A">
        <w:rPr>
          <w:rStyle w:val="StyleUnderline"/>
        </w:rPr>
        <w:t>ESSA allows tribes to enter into cooperative agreements with states and LEAs to run and operate Title VI programs on tribal lands.</w:t>
      </w:r>
      <w:r w:rsidRPr="00F01C7A">
        <w:t xml:space="preserve"> Also, the </w:t>
      </w:r>
      <w:r w:rsidRPr="00F01C7A">
        <w:rPr>
          <w:rStyle w:val="StyleUnderline"/>
        </w:rPr>
        <w:t>law permanently authorizes the State Tribal Education Program</w:t>
      </w:r>
      <w:r w:rsidRPr="00F01C7A">
        <w:t xml:space="preserve"> (STEP), which </w:t>
      </w:r>
      <w:r w:rsidRPr="00F01C7A">
        <w:rPr>
          <w:rStyle w:val="StyleUnderline"/>
        </w:rPr>
        <w:t>gives tribes Increased authority to operate other Title programs in public schools located on tribal lands</w:t>
      </w:r>
      <w:r w:rsidRPr="00F01C7A">
        <w:t xml:space="preserve">. “This is a huge step toward tribal self-determination. We know it is going to improve academic achievement and promote coordination and collaboration between tribal educational agencies, states and local school districts,” said Rose. </w:t>
      </w:r>
      <w:r w:rsidRPr="00F01C7A">
        <w:rPr>
          <w:b/>
          <w:bCs/>
        </w:rPr>
        <w:t>Accountability</w:t>
      </w:r>
      <w:r w:rsidRPr="00F01C7A">
        <w:t xml:space="preserve"> States must submit their accountability plans to the federal government for the beginning of the 2017-1018 school year. </w:t>
      </w:r>
      <w:r w:rsidRPr="00F01C7A">
        <w:rPr>
          <w:rStyle w:val="StyleUnderline"/>
        </w:rPr>
        <w:t>Schools will set their own academic goals, decide how to measure progress and determine what to do when schools do not meet those goals</w:t>
      </w:r>
      <w:r w:rsidRPr="00F01C7A">
        <w:t xml:space="preserve">. “Indian country needs to be thinking about these accountability plans and making sure their respective states and educational agencies are receiving tribal input [on how to] best support and assess Native students,” said Patel. </w:t>
      </w:r>
      <w:r w:rsidRPr="00F01C7A">
        <w:rPr>
          <w:b/>
          <w:bCs/>
        </w:rPr>
        <w:t>Reporting Standardized Test Results</w:t>
      </w:r>
      <w:r w:rsidRPr="00F01C7A">
        <w:t xml:space="preserve"> Data from standardized achievement tests must be disaggregated. “What we are really excited about is that all of this testing data and results have to be broken down by different subgroups of students [including a subgroup for AI/</w:t>
      </w:r>
      <w:proofErr w:type="gramStart"/>
      <w:r w:rsidRPr="00F01C7A">
        <w:t>AN</w:t>
      </w:r>
      <w:proofErr w:type="gramEnd"/>
      <w:r w:rsidRPr="00F01C7A">
        <w:t xml:space="preserve"> students]. </w:t>
      </w:r>
      <w:r w:rsidRPr="00F01C7A">
        <w:rPr>
          <w:rStyle w:val="StyleUnderline"/>
        </w:rPr>
        <w:t>States will no longer be able to combine different categories of students for accountability purposes, so we will be able to better assess how Native students are doing. Native</w:t>
      </w:r>
      <w:r w:rsidRPr="00F01C7A">
        <w:t xml:space="preserve"> students will be held to the same standards as their peers,” said Patel. </w:t>
      </w:r>
      <w:r w:rsidRPr="00F01C7A">
        <w:rPr>
          <w:b/>
          <w:bCs/>
        </w:rPr>
        <w:t>Teachers</w:t>
      </w:r>
      <w:r w:rsidRPr="00F01C7A">
        <w:t xml:space="preserve"> </w:t>
      </w:r>
      <w:r w:rsidRPr="00F01C7A">
        <w:rPr>
          <w:rStyle w:val="StyleUnderline"/>
        </w:rPr>
        <w:t>Teacher evaluations are no longer tied to how well students are doing.</w:t>
      </w:r>
      <w:r w:rsidRPr="00F01C7A">
        <w:t xml:space="preserve"> The NCLB requirement that teachers be “highly-qualified” has been eliminated. This is a benefit for Indian country because that provision sometimes kept Native language and culture teachers out of tribally-operated schools. </w:t>
      </w:r>
      <w:r w:rsidRPr="00F01C7A">
        <w:rPr>
          <w:b/>
          <w:bCs/>
        </w:rPr>
        <w:t>Low-Performing Schools</w:t>
      </w:r>
      <w:r w:rsidRPr="00F01C7A">
        <w:t xml:space="preserve"> </w:t>
      </w:r>
      <w:r w:rsidRPr="00F01C7A">
        <w:rPr>
          <w:rStyle w:val="StyleUnderline"/>
        </w:rPr>
        <w:t>States must identify and intervene in the least well-performing 5 percent of schools and in high schools where the graduation rate is 67 percent or less</w:t>
      </w:r>
      <w:r w:rsidRPr="00F01C7A">
        <w:t xml:space="preserve">. “This is particularly important for schools with high Native student populations because too many of our schools fall under the category of ‘low-performing.’ We need to make sure that Native students are identified when they fall under the category of low-performing in order to best support them to graduate high school,” said Patel. </w:t>
      </w:r>
      <w:r w:rsidRPr="00F01C7A">
        <w:rPr>
          <w:b/>
          <w:bCs/>
        </w:rPr>
        <w:t>Special Education</w:t>
      </w:r>
      <w:r w:rsidRPr="00F01C7A">
        <w:t xml:space="preserve"> Only 1 percent of students overall can be given alternative achievement tests; that equates roughly to 10 percent of special education students. “This is important for Native youth because we know that our youth are overrepresented in special education,” said Patel. In 2009, 19 percent of AI/AN 9</w:t>
      </w:r>
      <w:r w:rsidRPr="00F01C7A">
        <w:rPr>
          <w:vertAlign w:val="superscript"/>
        </w:rPr>
        <w:t>th</w:t>
      </w:r>
      <w:r w:rsidRPr="00F01C7A">
        <w:t xml:space="preserve"> grade girls received special education and services, compared to the national rate of 7 percent, she said. </w:t>
      </w:r>
      <w:r w:rsidRPr="00F01C7A">
        <w:rPr>
          <w:b/>
          <w:bCs/>
        </w:rPr>
        <w:t>Bureau of Indian Education</w:t>
      </w:r>
      <w:r w:rsidRPr="00F01C7A">
        <w:t xml:space="preserve"> </w:t>
      </w:r>
      <w:r w:rsidRPr="00F01C7A">
        <w:rPr>
          <w:rStyle w:val="StyleUnderline"/>
        </w:rPr>
        <w:t>BIE is now eligible to apply for all discretionary funding within ESSA</w:t>
      </w:r>
      <w:r w:rsidRPr="00F01C7A">
        <w:t>. Prior to this, there were funds, such as the American Recovery and Reinvestment Act and Race to the Top grants, for which states could apply, but BIE could not.</w:t>
      </w:r>
    </w:p>
    <w:p w:rsidR="000B6870" w:rsidRDefault="000B6870" w:rsidP="00B2555B"/>
    <w:p w:rsidR="000B6870" w:rsidRPr="00150B42" w:rsidRDefault="000B6870" w:rsidP="000B6870">
      <w:pPr>
        <w:pStyle w:val="Heading4"/>
        <w:rPr>
          <w:rFonts w:cs="Arial"/>
          <w:color w:val="000000" w:themeColor="text1"/>
        </w:rPr>
      </w:pPr>
      <w:r w:rsidRPr="00150B42">
        <w:rPr>
          <w:rFonts w:cs="Arial"/>
          <w:color w:val="000000" w:themeColor="text1"/>
        </w:rPr>
        <w:t>Funds and programs are already in place for Native American students – their culture is starting to be reinstated in curriculum</w:t>
      </w:r>
    </w:p>
    <w:p w:rsidR="000B6870" w:rsidRPr="00150B42" w:rsidRDefault="000B6870" w:rsidP="000B6870">
      <w:pPr>
        <w:rPr>
          <w:rFonts w:eastAsia="Times New Roman"/>
          <w:color w:val="000000" w:themeColor="text1"/>
          <w:sz w:val="48"/>
          <w:szCs w:val="48"/>
        </w:rPr>
      </w:pPr>
      <w:r w:rsidRPr="00150B42">
        <w:rPr>
          <w:color w:val="000000" w:themeColor="text1"/>
        </w:rPr>
        <w:t xml:space="preserve">Jen </w:t>
      </w:r>
      <w:r w:rsidRPr="00150B42">
        <w:rPr>
          <w:rStyle w:val="Style13ptBold"/>
          <w:color w:val="000000" w:themeColor="text1"/>
        </w:rPr>
        <w:t>Fifield</w:t>
      </w:r>
      <w:r w:rsidRPr="00150B42">
        <w:rPr>
          <w:color w:val="000000" w:themeColor="text1"/>
        </w:rPr>
        <w:t xml:space="preserve"> 9/8/</w:t>
      </w:r>
      <w:r w:rsidRPr="00150B42">
        <w:rPr>
          <w:rStyle w:val="Style13ptBold"/>
          <w:color w:val="000000" w:themeColor="text1"/>
        </w:rPr>
        <w:t>16</w:t>
      </w:r>
      <w:r w:rsidRPr="00150B42">
        <w:rPr>
          <w:color w:val="000000" w:themeColor="text1"/>
        </w:rPr>
        <w:t>, a demographics reporter at Stateline, spent five years covering state, county and city policy and politics for The Frederick News-Post in Maryland, “As School Starts, More States Focus on Native American Students”, http://www.pewtrusts.org/en/research-and-analysis/blogs/stateline/2016/09/08/as-school-starts-more-states-focus-on-native-american-students</w:t>
      </w:r>
    </w:p>
    <w:p w:rsidR="000B6870" w:rsidRPr="00150B42" w:rsidRDefault="000B6870" w:rsidP="000B6870">
      <w:pPr>
        <w:rPr>
          <w:color w:val="000000" w:themeColor="text1"/>
        </w:rPr>
      </w:pPr>
      <w:r w:rsidRPr="00150B42">
        <w:rPr>
          <w:color w:val="000000" w:themeColor="text1"/>
        </w:rPr>
        <w:t xml:space="preserve">On the Spokane Indian Reservation, in eastern Washington, </w:t>
      </w:r>
      <w:r w:rsidRPr="00150B42">
        <w:rPr>
          <w:rStyle w:val="StyleUnderline"/>
        </w:rPr>
        <w:t>a group of about 40 public school teachers gathered last month</w:t>
      </w:r>
      <w:r w:rsidRPr="00150B42">
        <w:rPr>
          <w:color w:val="000000" w:themeColor="text1"/>
        </w:rPr>
        <w:t xml:space="preserve">, in a field of reeds that stretched as high as their heads. Before harvesting the reeds, or </w:t>
      </w:r>
      <w:proofErr w:type="spellStart"/>
      <w:r w:rsidRPr="00150B42">
        <w:rPr>
          <w:color w:val="000000" w:themeColor="text1"/>
        </w:rPr>
        <w:t>tules</w:t>
      </w:r>
      <w:proofErr w:type="spellEnd"/>
      <w:r w:rsidRPr="00150B42">
        <w:rPr>
          <w:color w:val="000000" w:themeColor="text1"/>
        </w:rPr>
        <w:t xml:space="preserve">, to make mats, they prayed. Later, they left tobacco as a gift. By learning the rituals of the Spokane tribe, </w:t>
      </w:r>
      <w:r w:rsidRPr="00150B42">
        <w:rPr>
          <w:rStyle w:val="StyleUnderline"/>
          <w:highlight w:val="green"/>
        </w:rPr>
        <w:t xml:space="preserve">the teachers </w:t>
      </w:r>
      <w:r w:rsidRPr="00150B42">
        <w:rPr>
          <w:rStyle w:val="StyleUnderline"/>
        </w:rPr>
        <w:t xml:space="preserve">of the </w:t>
      </w:r>
      <w:proofErr w:type="spellStart"/>
      <w:r w:rsidRPr="00150B42">
        <w:rPr>
          <w:rStyle w:val="StyleUnderline"/>
        </w:rPr>
        <w:t>Wellpinit</w:t>
      </w:r>
      <w:proofErr w:type="spellEnd"/>
      <w:r w:rsidRPr="00150B42">
        <w:rPr>
          <w:rStyle w:val="StyleUnderline"/>
        </w:rPr>
        <w:t xml:space="preserve"> School District </w:t>
      </w:r>
      <w:r w:rsidRPr="00150B42">
        <w:rPr>
          <w:rStyle w:val="StyleUnderline"/>
          <w:highlight w:val="green"/>
        </w:rPr>
        <w:t xml:space="preserve">hope to connect the culture to their lessons </w:t>
      </w:r>
      <w:r w:rsidRPr="00150B42">
        <w:rPr>
          <w:rStyle w:val="StyleUnderline"/>
        </w:rPr>
        <w:t>to get their students — almost all of whom are indigenous — to be more engaged.</w:t>
      </w:r>
      <w:r w:rsidRPr="00150B42">
        <w:rPr>
          <w:color w:val="000000" w:themeColor="text1"/>
        </w:rPr>
        <w:t xml:space="preserve"> In Washington and across the U.S., Native American students struggle more than any other student group to</w:t>
      </w:r>
      <w:r w:rsidRPr="00150B42">
        <w:rPr>
          <w:rStyle w:val="apple-converted-space"/>
          <w:color w:val="000000" w:themeColor="text1"/>
        </w:rPr>
        <w:t xml:space="preserve"> </w:t>
      </w:r>
      <w:r w:rsidRPr="00150B42">
        <w:rPr>
          <w:color w:val="000000" w:themeColor="text1"/>
        </w:rPr>
        <w:t>attend school consistently</w:t>
      </w:r>
      <w:r w:rsidRPr="00150B42">
        <w:rPr>
          <w:rStyle w:val="apple-converted-space"/>
          <w:color w:val="000000" w:themeColor="text1"/>
        </w:rPr>
        <w:t xml:space="preserve"> </w:t>
      </w:r>
      <w:r w:rsidRPr="00150B42">
        <w:rPr>
          <w:color w:val="000000" w:themeColor="text1"/>
        </w:rPr>
        <w:t>and</w:t>
      </w:r>
      <w:r w:rsidRPr="00150B42">
        <w:rPr>
          <w:rStyle w:val="apple-converted-space"/>
          <w:color w:val="000000" w:themeColor="text1"/>
        </w:rPr>
        <w:t xml:space="preserve"> </w:t>
      </w:r>
      <w:r w:rsidRPr="00150B42">
        <w:rPr>
          <w:color w:val="000000" w:themeColor="text1"/>
        </w:rPr>
        <w:t xml:space="preserve">graduate on time. But this year </w:t>
      </w:r>
      <w:r w:rsidRPr="00150B42">
        <w:rPr>
          <w:rStyle w:val="StyleUnderline"/>
          <w:highlight w:val="green"/>
        </w:rPr>
        <w:t>more states</w:t>
      </w:r>
      <w:r w:rsidRPr="00150B42">
        <w:rPr>
          <w:rStyle w:val="StyleUnderline"/>
        </w:rPr>
        <w:t xml:space="preserve"> — especially those with large Native American populations such as South Dakota and Washington — </w:t>
      </w:r>
      <w:r w:rsidRPr="00150B42">
        <w:rPr>
          <w:rStyle w:val="StyleUnderline"/>
          <w:highlight w:val="green"/>
        </w:rPr>
        <w:t>are trying to help by training teachers, working with tribes to create policies and programs, embedding culture in lessons, and giving more money to schools with many Native American students</w:t>
      </w:r>
      <w:r w:rsidRPr="00150B42">
        <w:rPr>
          <w:rStyle w:val="StyleUnderline"/>
        </w:rPr>
        <w:t xml:space="preserve">. At the same time, </w:t>
      </w:r>
      <w:r w:rsidRPr="00150B42">
        <w:rPr>
          <w:rStyle w:val="StyleUnderline"/>
          <w:highlight w:val="green"/>
        </w:rPr>
        <w:t>a new federal law has incited conversation about how states and school districts should involve tribes in education</w:t>
      </w:r>
      <w:r w:rsidRPr="00150B42">
        <w:rPr>
          <w:rStyle w:val="StyleUnderline"/>
        </w:rPr>
        <w:t>.</w:t>
      </w:r>
      <w:r w:rsidRPr="00150B42">
        <w:rPr>
          <w:color w:val="000000" w:themeColor="text1"/>
        </w:rPr>
        <w:t xml:space="preserve"> The</w:t>
      </w:r>
      <w:r w:rsidRPr="00150B42">
        <w:rPr>
          <w:rStyle w:val="apple-converted-space"/>
          <w:color w:val="000000" w:themeColor="text1"/>
        </w:rPr>
        <w:t xml:space="preserve"> </w:t>
      </w:r>
      <w:r w:rsidRPr="00150B42">
        <w:rPr>
          <w:rStyle w:val="StyleUnderline"/>
          <w:highlight w:val="green"/>
        </w:rPr>
        <w:t>E</w:t>
      </w:r>
      <w:r w:rsidRPr="00150B42">
        <w:rPr>
          <w:color w:val="000000" w:themeColor="text1"/>
        </w:rPr>
        <w:t xml:space="preserve">very </w:t>
      </w:r>
      <w:r w:rsidRPr="00150B42">
        <w:rPr>
          <w:rStyle w:val="StyleUnderline"/>
          <w:highlight w:val="green"/>
        </w:rPr>
        <w:t>S</w:t>
      </w:r>
      <w:r w:rsidRPr="00150B42">
        <w:rPr>
          <w:color w:val="000000" w:themeColor="text1"/>
        </w:rPr>
        <w:t xml:space="preserve">tudent </w:t>
      </w:r>
      <w:r w:rsidRPr="00150B42">
        <w:rPr>
          <w:rStyle w:val="StyleUnderline"/>
          <w:highlight w:val="green"/>
        </w:rPr>
        <w:t>S</w:t>
      </w:r>
      <w:r w:rsidRPr="00150B42">
        <w:rPr>
          <w:color w:val="000000" w:themeColor="text1"/>
        </w:rPr>
        <w:t xml:space="preserve">ucceeds </w:t>
      </w:r>
      <w:r w:rsidRPr="00150B42">
        <w:rPr>
          <w:rStyle w:val="StyleUnderline"/>
          <w:highlight w:val="green"/>
        </w:rPr>
        <w:t>A</w:t>
      </w:r>
      <w:r w:rsidRPr="00150B42">
        <w:rPr>
          <w:color w:val="000000" w:themeColor="text1"/>
        </w:rPr>
        <w:t xml:space="preserve">ct, which last year replaced No Child Left Behind, </w:t>
      </w:r>
      <w:r w:rsidRPr="00150B42">
        <w:rPr>
          <w:rStyle w:val="StyleUnderline"/>
          <w:highlight w:val="green"/>
        </w:rPr>
        <w:t xml:space="preserve">places new requirements on all states and some school districts. </w:t>
      </w:r>
      <w:r w:rsidRPr="00150B42">
        <w:rPr>
          <w:rStyle w:val="StyleUnderline"/>
        </w:rPr>
        <w:t xml:space="preserve">For the first time, </w:t>
      </w:r>
      <w:r w:rsidRPr="00150B42">
        <w:rPr>
          <w:rStyle w:val="StyleUnderline"/>
          <w:highlight w:val="green"/>
        </w:rPr>
        <w:t>they must engage in</w:t>
      </w:r>
      <w:r w:rsidRPr="00150B42">
        <w:rPr>
          <w:rStyle w:val="StyleUnderline"/>
        </w:rPr>
        <w:t xml:space="preserve"> “timely and meaningful </w:t>
      </w:r>
      <w:r w:rsidRPr="00150B42">
        <w:rPr>
          <w:rStyle w:val="StyleUnderline"/>
          <w:highlight w:val="green"/>
        </w:rPr>
        <w:t>consultation</w:t>
      </w:r>
      <w:r w:rsidRPr="00150B42">
        <w:rPr>
          <w:rStyle w:val="StyleUnderline"/>
        </w:rPr>
        <w:t xml:space="preserve">” with tribes when making annual plans. If they don’t, they could lose federal aid through programs such as Title I, for schools that serve mainly low-income families. </w:t>
      </w:r>
      <w:r w:rsidRPr="00150B42">
        <w:rPr>
          <w:rStyle w:val="StyleUnderline"/>
          <w:highlight w:val="green"/>
        </w:rPr>
        <w:t xml:space="preserve">The new law also funds programs </w:t>
      </w:r>
      <w:r w:rsidRPr="00150B42">
        <w:rPr>
          <w:rStyle w:val="StyleUnderline"/>
        </w:rPr>
        <w:t xml:space="preserve">related to Native American education, </w:t>
      </w:r>
      <w:r w:rsidRPr="00150B42">
        <w:rPr>
          <w:rStyle w:val="StyleUnderline"/>
          <w:highlight w:val="green"/>
        </w:rPr>
        <w:t>such as Native American language immersion programs</w:t>
      </w:r>
      <w:r w:rsidRPr="00150B42">
        <w:rPr>
          <w:rStyle w:val="StyleUnderline"/>
        </w:rPr>
        <w:t xml:space="preserve">. Separate from the federal efforts, </w:t>
      </w:r>
      <w:r w:rsidRPr="00150B42">
        <w:rPr>
          <w:rStyle w:val="StyleUnderline"/>
          <w:highlight w:val="green"/>
        </w:rPr>
        <w:t>Minnesota last year and South Dakota this year passed bills that increased funding for some schools with large Native American populations.</w:t>
      </w:r>
      <w:r w:rsidRPr="00150B42">
        <w:rPr>
          <w:rStyle w:val="StyleUnderline"/>
        </w:rPr>
        <w:t xml:space="preserve"> The extra money will allow schools to update their curriculum with more references to indigenous culture and history</w:t>
      </w:r>
      <w:r w:rsidRPr="00150B42">
        <w:rPr>
          <w:color w:val="000000" w:themeColor="text1"/>
        </w:rPr>
        <w:t xml:space="preserve">. </w:t>
      </w:r>
      <w:r w:rsidRPr="00150B42">
        <w:rPr>
          <w:rStyle w:val="StyleUnderline"/>
        </w:rPr>
        <w:t>Washington last year began requiring school districts to put Native American culture, government and history into lessons when updating their curriculum. This year</w:t>
      </w:r>
      <w:r w:rsidRPr="00150B42">
        <w:rPr>
          <w:rStyle w:val="StyleUnderline"/>
          <w:highlight w:val="green"/>
        </w:rPr>
        <w:t>, a new University</w:t>
      </w:r>
      <w:r w:rsidRPr="00150B42">
        <w:rPr>
          <w:rStyle w:val="StyleUnderline"/>
        </w:rPr>
        <w:t xml:space="preserve"> of Washington </w:t>
      </w:r>
      <w:r w:rsidRPr="00150B42">
        <w:rPr>
          <w:rStyle w:val="StyleUnderline"/>
          <w:highlight w:val="green"/>
        </w:rPr>
        <w:t>training program gives teachers certificates in teaching the culture. California created a similar program last year.</w:t>
      </w:r>
      <w:r w:rsidRPr="00150B42">
        <w:rPr>
          <w:color w:val="000000" w:themeColor="text1"/>
        </w:rPr>
        <w:t xml:space="preserve"> </w:t>
      </w:r>
    </w:p>
    <w:p w:rsidR="000B6870" w:rsidRDefault="000B6870" w:rsidP="00B2555B"/>
    <w:p w:rsidR="00B2555B" w:rsidRPr="00A61747" w:rsidRDefault="00B2555B" w:rsidP="00B2555B"/>
    <w:p w:rsidR="004071E9" w:rsidRDefault="00CF5505" w:rsidP="004071E9">
      <w:pPr>
        <w:pStyle w:val="Heading2"/>
      </w:pPr>
      <w:r>
        <w:t>Solvency</w:t>
      </w:r>
    </w:p>
    <w:p w:rsidR="004071E9" w:rsidRPr="004071E9" w:rsidRDefault="004071E9" w:rsidP="004071E9">
      <w:pPr>
        <w:pStyle w:val="Heading3"/>
      </w:pPr>
      <w:r>
        <w:t>Only Local Solutions solve</w:t>
      </w:r>
    </w:p>
    <w:p w:rsidR="00CF5505" w:rsidRDefault="00CF5505" w:rsidP="00CF5505">
      <w:pPr>
        <w:pStyle w:val="Heading4"/>
      </w:pPr>
      <w:r>
        <w:t>Can’t solve—needs support at the state and local levels and a bunch of prerequisites</w:t>
      </w:r>
    </w:p>
    <w:p w:rsidR="00CF5505" w:rsidRPr="00EC5FCD" w:rsidRDefault="00CF5505" w:rsidP="00CF5505">
      <w:pPr>
        <w:rPr>
          <w:rStyle w:val="Style13ptBold"/>
        </w:rPr>
      </w:pPr>
      <w:r>
        <w:rPr>
          <w:rStyle w:val="Style13ptBold"/>
        </w:rPr>
        <w:t>Dr. Ngai 2008</w:t>
      </w:r>
    </w:p>
    <w:p w:rsidR="00CF5505" w:rsidRPr="00FE1A77" w:rsidRDefault="00CF5505" w:rsidP="00CF5505">
      <w:r w:rsidRPr="00EC5FCD">
        <w:t>(Phyllis Bo-</w:t>
      </w:r>
      <w:proofErr w:type="spellStart"/>
      <w:r w:rsidRPr="00EC5FCD">
        <w:t>yuen</w:t>
      </w:r>
      <w:proofErr w:type="spellEnd"/>
      <w:r w:rsidRPr="00EC5FCD">
        <w:t xml:space="preserve"> Ngai,</w:t>
      </w:r>
      <w:r>
        <w:t xml:space="preserve"> professor of intercultural communication and international development communication at the College of Humanities and Sciences at the University of Montana, </w:t>
      </w:r>
      <w:proofErr w:type="spellStart"/>
      <w:r>
        <w:t>Ed.D</w:t>
      </w:r>
      <w:proofErr w:type="spellEnd"/>
      <w:r>
        <w:t xml:space="preserve"> in Curriculum and Instruction from the University of Montana, </w:t>
      </w:r>
      <w:r w:rsidRPr="00EC5FCD">
        <w:t xml:space="preserve">2008, “An Emerging Native Language Education Framework for Reservation Public Schools With Mixed Populations,” Journal of American Indian Education, [47(2), pp. 22-50], </w:t>
      </w:r>
      <w:hyperlink r:id="rId6" w:history="1">
        <w:r w:rsidRPr="00EC5FCD">
          <w:rPr>
            <w:rStyle w:val="Hyperlink"/>
          </w:rPr>
          <w:t>http://www.jstor.org/stable/24398557</w:t>
        </w:r>
      </w:hyperlink>
      <w:r w:rsidRPr="00EC5FCD">
        <w:t>, MBZ)</w:t>
      </w:r>
    </w:p>
    <w:p w:rsidR="00CF5505" w:rsidRDefault="00CF5505" w:rsidP="00CF5505">
      <w:r w:rsidRPr="00FE1A77">
        <w:t xml:space="preserve">The prerequisites for advancing Native language education in mixed school districts are derived from the necessary conditions identified for public school Native language programs across the Flathead Indian Reservation along with the specific factors identified in the selected districts (see Table 1). First and foremost, according to the participants, </w:t>
      </w:r>
      <w:r w:rsidRPr="00FE1A77">
        <w:rPr>
          <w:rStyle w:val="StyleUnderline"/>
        </w:rPr>
        <w:t>a desire to revitalize the indigenous language at all levels needs to exist. Both top-down initiatives and bottom-up support are essential.</w:t>
      </w:r>
      <w:r w:rsidRPr="00FE1A77">
        <w:t xml:space="preserve"> At the reservation level, </w:t>
      </w:r>
      <w:r w:rsidRPr="00FE1A77">
        <w:rPr>
          <w:rStyle w:val="StyleUnderline"/>
        </w:rPr>
        <w:t>tribal leaders need to</w:t>
      </w:r>
      <w:r w:rsidRPr="00FE1A77">
        <w:t xml:space="preserve"> </w:t>
      </w:r>
      <w:r w:rsidRPr="00FE1A77">
        <w:rPr>
          <w:rStyle w:val="StyleUnderline"/>
        </w:rPr>
        <w:t>initiate language revitalization through the establishment of a cultural committee</w:t>
      </w:r>
      <w:r w:rsidRPr="00FE1A77">
        <w:t xml:space="preserve">, by </w:t>
      </w:r>
      <w:r w:rsidRPr="00FE1A77">
        <w:rPr>
          <w:rStyle w:val="StyleUnderline"/>
        </w:rPr>
        <w:t>grant</w:t>
      </w:r>
      <w:r w:rsidRPr="00FE1A77">
        <w:t xml:space="preserve">ing </w:t>
      </w:r>
      <w:r w:rsidRPr="00FE1A77">
        <w:rPr>
          <w:rStyle w:val="StyleUnderline"/>
        </w:rPr>
        <w:t>official status to the language, and</w:t>
      </w:r>
      <w:r w:rsidRPr="00FE1A77">
        <w:t xml:space="preserve"> by </w:t>
      </w:r>
      <w:r w:rsidRPr="00FE1A77">
        <w:rPr>
          <w:rStyle w:val="StyleUnderline"/>
        </w:rPr>
        <w:t>financially support</w:t>
      </w:r>
      <w:r w:rsidRPr="00FE1A77">
        <w:t xml:space="preserve">ing </w:t>
      </w:r>
      <w:r w:rsidRPr="00FE1A77">
        <w:rPr>
          <w:rStyle w:val="StyleUnderline"/>
        </w:rPr>
        <w:t>language education efforts.</w:t>
      </w:r>
      <w:r w:rsidRPr="00FE1A77">
        <w:t xml:space="preserve"> Most study participants agreed that </w:t>
      </w:r>
      <w:r w:rsidRPr="00FE1A77">
        <w:rPr>
          <w:rStyle w:val="StyleUnderline"/>
        </w:rPr>
        <w:t>these conditions help</w:t>
      </w:r>
      <w:r w:rsidRPr="00FE1A77">
        <w:t xml:space="preserve">ed </w:t>
      </w:r>
      <w:r w:rsidRPr="00FE1A77">
        <w:rPr>
          <w:rStyle w:val="StyleUnderline"/>
        </w:rPr>
        <w:t>lay the foundation for language revitalization on the reservation.</w:t>
      </w:r>
      <w:r w:rsidRPr="00FE1A77">
        <w:t xml:space="preserve"> At the grassroots level, </w:t>
      </w:r>
      <w:r w:rsidRPr="00FE1A77">
        <w:rPr>
          <w:rStyle w:val="StyleUnderline"/>
        </w:rPr>
        <w:t>there must be a desire to learn, to use, and to teach the language.</w:t>
      </w:r>
      <w:r w:rsidRPr="00FE1A77">
        <w:t xml:space="preserve"> As participants from the district with about half Indians and half non-Indians and the district with predominantly Native students pointed out</w:t>
      </w:r>
      <w:r w:rsidRPr="00FE1A77">
        <w:rPr>
          <w:rStyle w:val="StyleUnderline"/>
        </w:rPr>
        <w:t>, Indian parents' demands and expectations for effective Native language education and support from school administrators and teachers are crucial for planting a language program in the school system.</w:t>
      </w:r>
      <w:r w:rsidRPr="00FE1A77">
        <w:t xml:space="preserve"> Participants also believed that </w:t>
      </w:r>
      <w:r w:rsidRPr="00FE1A77">
        <w:rPr>
          <w:rStyle w:val="StyleUnderline"/>
        </w:rPr>
        <w:t>a coherent K-16 formal language instruction plan that includes language teacher training is needed to help students progress from beginner to proficiency levels.</w:t>
      </w:r>
      <w:r w:rsidRPr="00FE1A77">
        <w:t xml:space="preserve"> Such a language education plan calls for the involvement of committed local educators and external experts in the areas of language revitalization and bilingual education. It requires support not only within local districts, but at state and national levels. Study findings indicated that, </w:t>
      </w:r>
      <w:r w:rsidRPr="00FE1A77">
        <w:rPr>
          <w:rStyle w:val="StyleUnderline"/>
        </w:rPr>
        <w:t>without federal funds, bilingual education would not grow in rural schools. Limited budgets typically force poor districts to prioritize mainstream education over Indian education.</w:t>
      </w:r>
      <w:r w:rsidRPr="00FE1A77">
        <w:t xml:space="preserve"> State mandates (such as Indian Education for All in Montana2) and local American Indian parents' demands and political influence helped move Indian education up on the priority list of local school districts. State support, such as approval of Class 7 teacher certification and the development of world-language state standards relevant to American Indian language education, provided the impetus for school districts to include Native language programs as part of basic education. According to study participants, </w:t>
      </w:r>
      <w:r w:rsidRPr="00FE1A77">
        <w:rPr>
          <w:rStyle w:val="StyleUnderline"/>
        </w:rPr>
        <w:t>a conducive political atmosphere at the state and reservation level, a supportive school environment, and an open-minded community</w:t>
      </w:r>
      <w:r w:rsidRPr="00FE1A77">
        <w:t xml:space="preserve"> (as in the district with predominantly American Indian students) </w:t>
      </w:r>
      <w:r w:rsidRPr="00FE1A77">
        <w:rPr>
          <w:rStyle w:val="StyleUnderline"/>
        </w:rPr>
        <w:t>are vital conditions for effective Native language education.</w:t>
      </w:r>
      <w:r w:rsidRPr="00FE1A77">
        <w:t xml:space="preserve"> Moreover, </w:t>
      </w:r>
      <w:r w:rsidRPr="00FE1A77">
        <w:rPr>
          <w:rStyle w:val="StyleUnderline"/>
        </w:rPr>
        <w:t>the experience of the district with predominantly non-Indian students teaches us that grassroots efforts</w:t>
      </w:r>
      <w:r w:rsidRPr="00FE1A77">
        <w:t>, such as the successful Indian club and proactive Indian Education Committee (IEC)</w:t>
      </w:r>
      <w:proofErr w:type="gramStart"/>
      <w:r w:rsidRPr="00FE1A77">
        <w:t>,4</w:t>
      </w:r>
      <w:proofErr w:type="gramEnd"/>
      <w:r w:rsidRPr="00FE1A77">
        <w:t xml:space="preserve"> </w:t>
      </w:r>
      <w:r w:rsidRPr="00FE1A77">
        <w:rPr>
          <w:rStyle w:val="StyleUnderline"/>
        </w:rPr>
        <w:t>can bring about fundamental change from the bottom up.</w:t>
      </w:r>
      <w:r w:rsidRPr="00FE1A77">
        <w:t xml:space="preserve"> AI/</w:t>
      </w:r>
      <w:proofErr w:type="gramStart"/>
      <w:r w:rsidRPr="00FE1A77">
        <w:t>AN</w:t>
      </w:r>
      <w:proofErr w:type="gramEnd"/>
      <w:r w:rsidRPr="00FE1A77">
        <w:t xml:space="preserve"> people need not feel alone in pushing for change. Participants pointed out that in some cases effective change agents were non-Indians and non-locals, such as open-minded community members, teachers moving in from outside of the state, non-Indians who were well-liked by both American Indians and non-Indian community members, and mass media that reaches beyond the local area.</w:t>
      </w:r>
    </w:p>
    <w:p w:rsidR="00CF5505" w:rsidRDefault="00CF5505" w:rsidP="00CF5505">
      <w:pPr>
        <w:pStyle w:val="Heading4"/>
      </w:pPr>
      <w:r>
        <w:t>Can’t solve—tribal leadership key</w:t>
      </w:r>
    </w:p>
    <w:p w:rsidR="00CF5505" w:rsidRPr="00EC5FCD" w:rsidRDefault="00CF5505" w:rsidP="00CF5505">
      <w:pPr>
        <w:rPr>
          <w:rStyle w:val="Style13ptBold"/>
        </w:rPr>
      </w:pPr>
      <w:r>
        <w:rPr>
          <w:rStyle w:val="Style13ptBold"/>
        </w:rPr>
        <w:t>Dr. Ngai 2008</w:t>
      </w:r>
    </w:p>
    <w:p w:rsidR="00CF5505" w:rsidRPr="00F413C6" w:rsidRDefault="00CF5505" w:rsidP="00CF5505">
      <w:r w:rsidRPr="00EC5FCD">
        <w:t>(Phyllis Bo-</w:t>
      </w:r>
      <w:proofErr w:type="spellStart"/>
      <w:r w:rsidRPr="00EC5FCD">
        <w:t>yuen</w:t>
      </w:r>
      <w:proofErr w:type="spellEnd"/>
      <w:r w:rsidRPr="00EC5FCD">
        <w:t xml:space="preserve"> Ngai,</w:t>
      </w:r>
      <w:r>
        <w:t xml:space="preserve"> professor of intercultural communication and international development communication at the College of Humanities and Sciences at the University of Montana, </w:t>
      </w:r>
      <w:proofErr w:type="spellStart"/>
      <w:r>
        <w:t>Ed.D</w:t>
      </w:r>
      <w:proofErr w:type="spellEnd"/>
      <w:r>
        <w:t xml:space="preserve"> in Curriculum and Instruction from the University of Montana, </w:t>
      </w:r>
      <w:r w:rsidRPr="00EC5FCD">
        <w:t xml:space="preserve">2008, “An Emerging Native Language Education Framework for Reservation Public Schools With Mixed Populations,” Journal of American Indian Education, [47(2), pp. 22-50], </w:t>
      </w:r>
      <w:hyperlink r:id="rId7" w:history="1">
        <w:r w:rsidRPr="00EC5FCD">
          <w:rPr>
            <w:rStyle w:val="Hyperlink"/>
          </w:rPr>
          <w:t>http://www.jstor.org/stable/24398557</w:t>
        </w:r>
      </w:hyperlink>
      <w:r w:rsidRPr="00EC5FCD">
        <w:t>, MBZ)</w:t>
      </w:r>
    </w:p>
    <w:p w:rsidR="00CF5505" w:rsidRPr="00F413C6" w:rsidRDefault="00CF5505" w:rsidP="00CF5505">
      <w:pPr>
        <w:rPr>
          <w:rStyle w:val="StyleUnderline"/>
        </w:rPr>
      </w:pPr>
      <w:r w:rsidRPr="00FE1A77">
        <w:rPr>
          <w:rStyle w:val="StyleUnderline"/>
        </w:rPr>
        <w:t>In terms of supporting current and future language teachers,</w:t>
      </w:r>
      <w:r w:rsidRPr="0005767D">
        <w:t xml:space="preserve"> according to research participants, </w:t>
      </w:r>
      <w:r w:rsidRPr="00F413C6">
        <w:rPr>
          <w:rStyle w:val="Emphasis"/>
        </w:rPr>
        <w:t>tribal leadership is crucial.</w:t>
      </w:r>
      <w:r w:rsidRPr="0005767D">
        <w:t xml:space="preserve"> Participants agreed that </w:t>
      </w:r>
      <w:r w:rsidRPr="00F413C6">
        <w:rPr>
          <w:rStyle w:val="StyleUnderline"/>
        </w:rPr>
        <w:t>an important</w:t>
      </w:r>
      <w:r w:rsidRPr="0005767D">
        <w:t xml:space="preserve"> action </w:t>
      </w:r>
      <w:r w:rsidRPr="00F413C6">
        <w:rPr>
          <w:rStyle w:val="StyleUnderline"/>
        </w:rPr>
        <w:t>step is for tribal leaders to determine the desired functions of the language as a complement to the mainstream English language. A community consensus concerning desired functions is necessary to determine the domains for use and practice of the language and</w:t>
      </w:r>
      <w:r w:rsidRPr="0005767D">
        <w:t xml:space="preserve">, hence, </w:t>
      </w:r>
      <w:r w:rsidRPr="00F413C6">
        <w:rPr>
          <w:rStyle w:val="StyleUnderline"/>
        </w:rPr>
        <w:t>the content and context of language education.</w:t>
      </w:r>
      <w:r w:rsidRPr="0005767D">
        <w:t xml:space="preserve"> Moreover, </w:t>
      </w:r>
      <w:r w:rsidRPr="00F413C6">
        <w:rPr>
          <w:rStyle w:val="StyleUnderline"/>
        </w:rPr>
        <w:t xml:space="preserve">educators in individual districts tended to look to tribal departments for guidance and support in terms of curriculum and material development, setting standards and expectations, and coordination between tribal educators and classroom teachers. </w:t>
      </w:r>
      <w:r w:rsidRPr="0005767D">
        <w:t xml:space="preserve">In the long run, as educators and administrators in the study recommended, </w:t>
      </w:r>
      <w:r w:rsidRPr="00F413C6">
        <w:rPr>
          <w:rStyle w:val="StyleUnderline"/>
        </w:rPr>
        <w:t>a tribal authority would need to recruit and train young, certified language teachers</w:t>
      </w:r>
      <w:r>
        <w:rPr>
          <w:rStyle w:val="StyleUnderline"/>
        </w:rPr>
        <w:t>.</w:t>
      </w:r>
    </w:p>
    <w:p w:rsidR="004071E9" w:rsidRDefault="004071E9" w:rsidP="004071E9">
      <w:pPr>
        <w:pStyle w:val="Heading4"/>
      </w:pPr>
      <w:r>
        <w:t xml:space="preserve">Local solutions are key-Tribes must be the ones to lead the way </w:t>
      </w:r>
    </w:p>
    <w:p w:rsidR="004071E9" w:rsidRDefault="004071E9" w:rsidP="004071E9">
      <w:r>
        <w:t xml:space="preserve">Kevin </w:t>
      </w:r>
      <w:r w:rsidRPr="00AF7B70">
        <w:rPr>
          <w:rStyle w:val="Style13ptBold"/>
        </w:rPr>
        <w:t>Simpson</w:t>
      </w:r>
      <w:r>
        <w:t xml:space="preserve">, </w:t>
      </w:r>
      <w:proofErr w:type="gramStart"/>
      <w:r>
        <w:t>The</w:t>
      </w:r>
      <w:proofErr w:type="gramEnd"/>
      <w:r>
        <w:t xml:space="preserve"> Denver Post April 23, </w:t>
      </w:r>
      <w:r w:rsidRPr="00AF7B70">
        <w:rPr>
          <w:rStyle w:val="Style13ptBold"/>
        </w:rPr>
        <w:t>2017</w:t>
      </w:r>
      <w:r>
        <w:t xml:space="preserve"> Sunday Tribes across North America work to preserve nearly extinct languages, Lexis//PS </w:t>
      </w:r>
    </w:p>
    <w:p w:rsidR="004071E9" w:rsidRDefault="004071E9" w:rsidP="004071E9"/>
    <w:p w:rsidR="004071E9" w:rsidRDefault="004071E9" w:rsidP="004071E9">
      <w:r w:rsidRPr="00356A75">
        <w:rPr>
          <w:rStyle w:val="StyleUnderline"/>
        </w:rPr>
        <w:t>Tribal languages all across the continent, on the brink of disappearing as fluent speakers pass away</w:t>
      </w:r>
      <w:r>
        <w:t xml:space="preserve">, have become the object of growing efforts at preservation. The Cheyenne, the Blackfeet, the </w:t>
      </w:r>
      <w:proofErr w:type="spellStart"/>
      <w:r>
        <w:t>Gros</w:t>
      </w:r>
      <w:proofErr w:type="spellEnd"/>
      <w:r>
        <w:t xml:space="preserve"> </w:t>
      </w:r>
      <w:proofErr w:type="spellStart"/>
      <w:r>
        <w:t>Ventre</w:t>
      </w:r>
      <w:proofErr w:type="spellEnd"/>
      <w:r>
        <w:t xml:space="preserve">, the Cherokee, the Miami, the Wampanoag University of Colorado Boulder linguistics </w:t>
      </w:r>
      <w:r w:rsidRPr="00356A75">
        <w:rPr>
          <w:rStyle w:val="StyleUnderline"/>
        </w:rPr>
        <w:t xml:space="preserve">professor Andrew Cowell could list dozens that have been engaged in efforts to save the native tongues so critical to tribal identity. Cowell has been involved with efforts to revive the Arapaho language </w:t>
      </w:r>
      <w:r>
        <w:t xml:space="preserve">as well as helping the Southern Cheyenne and Arapaho in Oklahoma and the </w:t>
      </w:r>
      <w:proofErr w:type="spellStart"/>
      <w:r>
        <w:t>Gros</w:t>
      </w:r>
      <w:proofErr w:type="spellEnd"/>
      <w:r>
        <w:t xml:space="preserve"> </w:t>
      </w:r>
      <w:proofErr w:type="spellStart"/>
      <w:r>
        <w:t>Ventre</w:t>
      </w:r>
      <w:proofErr w:type="spellEnd"/>
      <w:r>
        <w:t xml:space="preserve"> in Montana. "It's something that's really a huge issue for tribes all around the country," he says, "because many of them are at the point where the Arapaho [who] are fluent speakers are in their 60s or older, even 70s and 80s, and they suddenly realize they might lose the language forever. So they're making a lot of efforts to document the language and teach as much of it as possible to the younger generation." </w:t>
      </w:r>
      <w:r w:rsidRPr="00356A75">
        <w:rPr>
          <w:rStyle w:val="StyleUnderline"/>
        </w:rPr>
        <w:t>Cowell notes that some of the earlier efforts began with native Hawaiians in the 1970s and 1980s. Native American tribes have visited Hawaii to learn about their programs or invited them to the mainland for instructional visits. Just in the past few years, Cowell adds, a new profession has evolved: language maintenance and revitalization</w:t>
      </w:r>
      <w:r>
        <w:t xml:space="preserve">. Schools such as the University of Alberta have advertised jobs in that area, reflecting its increasing popularity in academia. There's even a new journal published out of the University of Hawaii called "Language Documentation and Conservation," the first on that specific topic. "So there is headway," Cowell says, "but there's still a long way to go." </w:t>
      </w:r>
    </w:p>
    <w:p w:rsidR="004071E9" w:rsidRDefault="004071E9" w:rsidP="004071E9"/>
    <w:p w:rsidR="004071E9" w:rsidRPr="004071E9" w:rsidRDefault="004071E9" w:rsidP="004071E9">
      <w:pPr>
        <w:pStyle w:val="Heading3"/>
      </w:pPr>
      <w:r w:rsidRPr="004071E9">
        <w:t xml:space="preserve">Congress fails </w:t>
      </w:r>
    </w:p>
    <w:p w:rsidR="004071E9" w:rsidRDefault="004071E9" w:rsidP="00185E34">
      <w:pPr>
        <w:pStyle w:val="Heading4"/>
        <w:rPr>
          <w:rStyle w:val="Style13ptBold"/>
        </w:rPr>
      </w:pPr>
      <w:r>
        <w:rPr>
          <w:rStyle w:val="Style13ptBold"/>
        </w:rPr>
        <w:t>Congress fails-Congressional and Tribal relations are terrible and getting worse</w:t>
      </w:r>
    </w:p>
    <w:p w:rsidR="004071E9" w:rsidRPr="006C700E" w:rsidRDefault="004071E9" w:rsidP="004071E9">
      <w:proofErr w:type="spellStart"/>
      <w:r w:rsidRPr="006C700E">
        <w:rPr>
          <w:rStyle w:val="Style13ptBold"/>
        </w:rPr>
        <w:t>Grijalva</w:t>
      </w:r>
      <w:proofErr w:type="spellEnd"/>
      <w:r w:rsidRPr="006C700E">
        <w:rPr>
          <w:rStyle w:val="Style13ptBold"/>
        </w:rPr>
        <w:t xml:space="preserve">, </w:t>
      </w:r>
      <w:r w:rsidRPr="006C700E">
        <w:t xml:space="preserve">Raul M., </w:t>
      </w:r>
      <w:r w:rsidRPr="006C700E">
        <w:rPr>
          <w:rStyle w:val="Style13ptBold"/>
        </w:rPr>
        <w:t>Rep.</w:t>
      </w:r>
      <w:r w:rsidRPr="006C700E">
        <w:t xml:space="preserve"> "Congress Must Rebuild Trust </w:t>
      </w:r>
      <w:proofErr w:type="gramStart"/>
      <w:r w:rsidRPr="006C700E">
        <w:t>With</w:t>
      </w:r>
      <w:proofErr w:type="gramEnd"/>
      <w:r w:rsidRPr="006C700E">
        <w:t xml:space="preserve"> Native American Tribes." Indian Country Media Network. Indian Country Today Media Network, 22 July </w:t>
      </w:r>
      <w:r w:rsidRPr="006C700E">
        <w:rPr>
          <w:rStyle w:val="Style13ptBold"/>
        </w:rPr>
        <w:t>2015.</w:t>
      </w:r>
      <w:r w:rsidRPr="006C700E">
        <w:t xml:space="preserve"> Web. 03 July 2017. &lt;https://webcache.googleusercontent.com/search?q=cache%3An-8SfryslVQJ%3Ahttps%3A%2F%2Findiancountrymedianetwork.com%2Fnews%2Fopinions%2Fcongress-must-rebuild-trust-with-native-american-tribes%2F%2B&amp;cd=1&amp;hl=en&amp;ct=clnk&amp;gl=us&gt;.</w:t>
      </w:r>
    </w:p>
    <w:p w:rsidR="004071E9" w:rsidRDefault="004071E9" w:rsidP="004071E9">
      <w:pPr>
        <w:rPr>
          <w:rFonts w:asciiTheme="minorHAnsi" w:eastAsia="Times New Roman" w:hAnsiTheme="minorHAnsi" w:cs="Arial"/>
          <w:i/>
          <w:iCs/>
          <w:color w:val="0A0A0A"/>
          <w:szCs w:val="24"/>
        </w:rPr>
      </w:pPr>
      <w:r w:rsidRPr="008D3085">
        <w:rPr>
          <w:rStyle w:val="StyleUnderline"/>
          <w:highlight w:val="cyan"/>
        </w:rPr>
        <w:t>Ask any Native American tribe for a story about working with Congress and you’ll probably hear a story of frustration</w:t>
      </w:r>
      <w:r w:rsidRPr="003931B8">
        <w:rPr>
          <w:rStyle w:val="StyleUnderline"/>
        </w:rPr>
        <w:t xml:space="preserve">. There are too many examples to count of Washington not taking tribal sovereignty seriously, ignoring trust and treaty responsibilities, and failing to protect Native American historical treasures. </w:t>
      </w:r>
      <w:r w:rsidRPr="007442CB">
        <w:rPr>
          <w:rFonts w:asciiTheme="minorHAnsi" w:eastAsia="Times New Roman" w:hAnsiTheme="minorHAnsi" w:cs="Arial"/>
          <w:color w:val="0A0A0A"/>
          <w:szCs w:val="24"/>
        </w:rPr>
        <w:t>Even the local football team is insensitive to Native People.</w:t>
      </w:r>
      <w:r w:rsidRPr="006C700E">
        <w:rPr>
          <w:rFonts w:asciiTheme="minorHAnsi" w:eastAsia="Times New Roman" w:hAnsiTheme="minorHAnsi" w:cs="Arial"/>
          <w:color w:val="0A0A0A"/>
          <w:szCs w:val="24"/>
        </w:rPr>
        <w:t xml:space="preserve"> </w:t>
      </w:r>
      <w:r w:rsidRPr="003931B8">
        <w:rPr>
          <w:rStyle w:val="StyleUnderline"/>
        </w:rPr>
        <w:t xml:space="preserve">Unfortunately, much of this is based not on legitimate political differences but on a prevailing attitude that Native American history is important only when it is convenient, Native American economic interests are secondary and Native American land is held by tribes only through the grace and favor of the federal government. </w:t>
      </w:r>
      <w:r w:rsidRPr="008D3085">
        <w:rPr>
          <w:rStyle w:val="StyleUnderline"/>
          <w:highlight w:val="cyan"/>
        </w:rPr>
        <w:t>This attitude has spilled out into the open several times on Capitol Hill in recent days. Rather than slowly getting better, Congress’ treatment of Indian Country seems to be getting worse.</w:t>
      </w:r>
      <w:r w:rsidRPr="003931B8">
        <w:rPr>
          <w:rStyle w:val="StyleUnderline"/>
        </w:rPr>
        <w:t xml:space="preserve"> </w:t>
      </w:r>
      <w:r w:rsidRPr="007442CB">
        <w:rPr>
          <w:rFonts w:asciiTheme="minorHAnsi" w:eastAsia="Times New Roman" w:hAnsiTheme="minorHAnsi" w:cs="Arial"/>
          <w:color w:val="0A0A0A"/>
          <w:szCs w:val="24"/>
        </w:rPr>
        <w:t>When President Obama, using the time-honored Antiquities Act signed into law by Teddy Roosevelt, established three new national monuments on July 10 in Nevada, California and Texas, the protection of Native American art and artifacts was among his top priorities. Basin and Range National Monument in southeastern Nevada will protect petroglyph and prehistoric rock art dating back thousands of years. In the conservation community, not to mention the Native American community, this was an occasion to celebrate.</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House Republicans, however, were not celebrating. When a reporter asked for his views on the new monuments and pointed out the rich Native American history involved, Natural Resources Committee Chairman Rob Bishop of Utah replied, “Ah, bull crap. That’s not an antiquity.” Earlier that same day, a release from the Chairman stated, “There is nothing that [President] Obama did today that had anything to do with an antiquity.”</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This was not an isolated incident</w:t>
      </w:r>
      <w:r w:rsidRPr="003931B8">
        <w:rPr>
          <w:rStyle w:val="StyleUnderline"/>
        </w:rPr>
        <w:t xml:space="preserve">. Representative Don Young, </w:t>
      </w:r>
      <w:r w:rsidRPr="007442CB">
        <w:rPr>
          <w:rFonts w:asciiTheme="minorHAnsi" w:eastAsia="Times New Roman" w:hAnsiTheme="minorHAnsi" w:cs="Arial"/>
          <w:color w:val="0A0A0A"/>
          <w:szCs w:val="24"/>
        </w:rPr>
        <w:t xml:space="preserve"> chairs the Committee’s panel on Indian, Insular and Alaska Native Affairs, </w:t>
      </w:r>
      <w:r w:rsidRPr="003931B8">
        <w:rPr>
          <w:rStyle w:val="StyleUnderline"/>
        </w:rPr>
        <w:t xml:space="preserve">lectured </w:t>
      </w:r>
      <w:r w:rsidRPr="003931B8">
        <w:t>representatives of</w:t>
      </w:r>
      <w:r w:rsidRPr="003931B8">
        <w:rPr>
          <w:rStyle w:val="StyleUnderline"/>
        </w:rPr>
        <w:t xml:space="preserve"> the </w:t>
      </w:r>
      <w:r w:rsidRPr="003931B8">
        <w:t>Zuni</w:t>
      </w:r>
      <w:r w:rsidRPr="003931B8">
        <w:rPr>
          <w:rStyle w:val="StyleUnderline"/>
        </w:rPr>
        <w:t xml:space="preserve"> Pueblo and Navajo Nation </w:t>
      </w:r>
      <w:r w:rsidRPr="003931B8">
        <w:t xml:space="preserve">at a July 15 hearing about accepting whatever decision Congress made on a land dispute at Fort Wingate, New Mexico. </w:t>
      </w:r>
      <w:r w:rsidRPr="003931B8">
        <w:rPr>
          <w:rStyle w:val="StyleUnderline"/>
        </w:rPr>
        <w:t>“</w:t>
      </w:r>
      <w:r w:rsidRPr="004071E9">
        <w:rPr>
          <w:rStyle w:val="StyleUnderline"/>
          <w:highlight w:val="cyan"/>
        </w:rPr>
        <w:t>Either you take what we’re going to give you and be happy, or you’re going to lose it,” he told them. “You better be happy with what you’re going to get.”</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In April, the Majority convened a subcommittee hearing that should have occasioned an objective discussion of new tribal recognition standards proposed by the Obama Administration. The Majority decided to call it</w:t>
      </w:r>
      <w:r w:rsidRPr="006C700E">
        <w:rPr>
          <w:rFonts w:asciiTheme="minorHAnsi" w:eastAsia="Times New Roman" w:hAnsiTheme="minorHAnsi" w:cs="Arial"/>
          <w:color w:val="0A0A0A"/>
          <w:szCs w:val="24"/>
        </w:rPr>
        <w:t> </w:t>
      </w:r>
      <w:r w:rsidRPr="006C700E">
        <w:rPr>
          <w:rFonts w:asciiTheme="minorHAnsi" w:eastAsia="Times New Roman" w:hAnsiTheme="minorHAnsi" w:cs="Arial"/>
          <w:i/>
          <w:iCs/>
          <w:color w:val="0A0A0A"/>
          <w:szCs w:val="24"/>
        </w:rPr>
        <w:t>The Obama Administration’s Part 83 Revisions and How They May Allow the Interior Department to Create Tribes, not Recognize Them</w:t>
      </w:r>
      <w:r w:rsidRPr="007442CB">
        <w:rPr>
          <w:rFonts w:asciiTheme="minorHAnsi" w:eastAsia="Times New Roman" w:hAnsiTheme="minorHAnsi" w:cs="Arial"/>
          <w:color w:val="0A0A0A"/>
          <w:szCs w:val="24"/>
        </w:rPr>
        <w:t>. Tribes and those seeking tribal recognition deserve better than this kind of rhetoric.</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Perhaps most egregiously, last year’s National Defense Authorization Act – a bill President Obama could not have easily vetoed – included a shameful provision mandating a land swap long favored by a mining firm called Resolution Copper, which is co-owned by multinational conglomerates Rio Tinto and BHP Billiton, at the expense of sacred Native American land.</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For years, Resolution has sought access to a copper deposit in eastern Arizona at a site called Oak Flat, which has been home to the San Carlos Apache Nation’s traditional acorn and medicinal herb collecting and religious ceremonies for centuries. Oak Flat includes some of the Nation’s most important cultural and historic land and is near an especially sacred mountain called Apache Leap, where warriors jumped to their deaths rather than allowing themselves to be captured by pursuing U.S. cavalry. For the San Carlos Apache, few sites have equal importance. They fear Apache Leap will collapse or be damaged by the intensive block cave mining Resolution proposes.</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Their wishes have been ignored. Last Congress, Republican House leaders had to cancel a vote on a bill forcing the Forest Service to trade the land to Resolution due to lack of support. Undeterred, Arizona’s Republican senators snuck a swap provision into the defense bill knowing it would not be easy to remove – or easy for President Obama to reject. Now the San Carlos Apache are facing the imminent prospect of permanent damage to this sacred site.</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The line on treating Indian Country with disrespect has to be drawn. On June 17, I introduced the bipartisan Save Oak Flat Act to repeal the land trade while leaving the defense law intact. It’s one fight I can truly say I’m proud to lead.</w:t>
      </w:r>
      <w:r w:rsidRPr="006C700E">
        <w:rPr>
          <w:rFonts w:asciiTheme="minorHAnsi" w:eastAsia="Times New Roman" w:hAnsiTheme="minorHAnsi" w:cs="Arial"/>
          <w:color w:val="0A0A0A"/>
          <w:szCs w:val="24"/>
        </w:rPr>
        <w:t xml:space="preserve"> </w:t>
      </w:r>
      <w:r w:rsidRPr="007442CB">
        <w:rPr>
          <w:rFonts w:asciiTheme="minorHAnsi" w:eastAsia="Times New Roman" w:hAnsiTheme="minorHAnsi" w:cs="Arial"/>
          <w:color w:val="0A0A0A"/>
          <w:szCs w:val="24"/>
        </w:rPr>
        <w:t>The larger fight to make sure Congress treats Indian Country with the respect it deserves – and to which it is entitled under our laws and any standard of decent governance – will be longer and more difficult. But it’s a fight that needs to happen.</w:t>
      </w:r>
      <w:r w:rsidRPr="006C700E">
        <w:rPr>
          <w:rFonts w:asciiTheme="minorHAnsi" w:eastAsia="Times New Roman" w:hAnsiTheme="minorHAnsi" w:cs="Arial"/>
          <w:color w:val="0A0A0A"/>
          <w:szCs w:val="24"/>
        </w:rPr>
        <w:t xml:space="preserve"> </w:t>
      </w:r>
      <w:r w:rsidRPr="006C700E">
        <w:rPr>
          <w:rFonts w:asciiTheme="minorHAnsi" w:eastAsia="Times New Roman" w:hAnsiTheme="minorHAnsi" w:cs="Arial"/>
          <w:i/>
          <w:iCs/>
          <w:color w:val="0A0A0A"/>
          <w:szCs w:val="24"/>
        </w:rPr>
        <w:t xml:space="preserve">Rep. </w:t>
      </w:r>
      <w:proofErr w:type="spellStart"/>
      <w:r w:rsidRPr="006C700E">
        <w:rPr>
          <w:rFonts w:asciiTheme="minorHAnsi" w:eastAsia="Times New Roman" w:hAnsiTheme="minorHAnsi" w:cs="Arial"/>
          <w:i/>
          <w:iCs/>
          <w:color w:val="0A0A0A"/>
          <w:szCs w:val="24"/>
        </w:rPr>
        <w:t>Raúl</w:t>
      </w:r>
      <w:proofErr w:type="spellEnd"/>
      <w:r w:rsidRPr="006C700E">
        <w:rPr>
          <w:rFonts w:asciiTheme="minorHAnsi" w:eastAsia="Times New Roman" w:hAnsiTheme="minorHAnsi" w:cs="Arial"/>
          <w:i/>
          <w:iCs/>
          <w:color w:val="0A0A0A"/>
          <w:szCs w:val="24"/>
        </w:rPr>
        <w:t xml:space="preserve"> M. </w:t>
      </w:r>
      <w:proofErr w:type="spellStart"/>
      <w:r w:rsidRPr="006C700E">
        <w:rPr>
          <w:rFonts w:asciiTheme="minorHAnsi" w:eastAsia="Times New Roman" w:hAnsiTheme="minorHAnsi" w:cs="Arial"/>
          <w:i/>
          <w:iCs/>
          <w:color w:val="0A0A0A"/>
          <w:szCs w:val="24"/>
        </w:rPr>
        <w:t>Grijalva</w:t>
      </w:r>
      <w:proofErr w:type="spellEnd"/>
      <w:r w:rsidRPr="006C700E">
        <w:rPr>
          <w:rFonts w:asciiTheme="minorHAnsi" w:eastAsia="Times New Roman" w:hAnsiTheme="minorHAnsi" w:cs="Arial"/>
          <w:i/>
          <w:iCs/>
          <w:color w:val="0A0A0A"/>
          <w:szCs w:val="24"/>
        </w:rPr>
        <w:t xml:space="preserve"> has represented Southern Arizona in Congress since 2003. He is the former chairman of the House Subcommittee on National Parks, Forests, and Public Lands, and is currently the ranking member of the Subcommittee on Public Lands and Environmental Regulations. His district includes the Tohono O’odham Nation, the Pascua Yaqui Tribe, the Cocopah Indian Tribe and part</w:t>
      </w:r>
      <w:r>
        <w:rPr>
          <w:rFonts w:asciiTheme="minorHAnsi" w:eastAsia="Times New Roman" w:hAnsiTheme="minorHAnsi" w:cs="Arial"/>
          <w:i/>
          <w:iCs/>
          <w:color w:val="0A0A0A"/>
          <w:szCs w:val="24"/>
        </w:rPr>
        <w:t xml:space="preserve"> of the Fort Yuma Quechan Tribe. </w:t>
      </w:r>
    </w:p>
    <w:p w:rsidR="004071E9" w:rsidRDefault="004071E9" w:rsidP="004071E9"/>
    <w:p w:rsidR="00185E34" w:rsidRDefault="00185E34" w:rsidP="00185E34">
      <w:pPr>
        <w:pStyle w:val="Heading3"/>
      </w:pPr>
      <w:r>
        <w:t xml:space="preserve">Funding Fails </w:t>
      </w:r>
    </w:p>
    <w:p w:rsidR="00185E34" w:rsidRPr="00DE06FF" w:rsidRDefault="00185E34" w:rsidP="00185E34">
      <w:pPr>
        <w:pStyle w:val="Heading4"/>
      </w:pPr>
      <w:r w:rsidRPr="00DE06FF">
        <w:t xml:space="preserve">Increase in funding won’t help, the problem isn’t lack of funds, </w:t>
      </w:r>
      <w:proofErr w:type="gramStart"/>
      <w:r w:rsidRPr="00DE06FF">
        <w:t>it’s</w:t>
      </w:r>
      <w:proofErr w:type="gramEnd"/>
      <w:r w:rsidRPr="00DE06FF">
        <w:t xml:space="preserve"> the misuse of the funds. Doing the AFF will onl</w:t>
      </w:r>
      <w:r>
        <w:t>y increase the abuse of funds.</w:t>
      </w:r>
    </w:p>
    <w:p w:rsidR="00185E34" w:rsidRPr="00DE06FF" w:rsidRDefault="00185E34" w:rsidP="00185E34">
      <w:pPr>
        <w:rPr>
          <w:szCs w:val="18"/>
        </w:rPr>
      </w:pPr>
      <w:r w:rsidRPr="00DE06FF">
        <w:rPr>
          <w:szCs w:val="18"/>
        </w:rPr>
        <w:t xml:space="preserve">Naomi Schaefer </w:t>
      </w:r>
      <w:r w:rsidRPr="00DE06FF">
        <w:rPr>
          <w:rStyle w:val="Style13ptBold"/>
        </w:rPr>
        <w:t>Riley</w:t>
      </w:r>
      <w:r w:rsidRPr="00DE06FF">
        <w:rPr>
          <w:szCs w:val="18"/>
        </w:rPr>
        <w:t>, 2-23-20</w:t>
      </w:r>
      <w:r w:rsidRPr="00DE06FF">
        <w:rPr>
          <w:rStyle w:val="Style13ptBold"/>
        </w:rPr>
        <w:t>17</w:t>
      </w:r>
      <w:r w:rsidRPr="00DE06FF">
        <w:rPr>
          <w:szCs w:val="18"/>
        </w:rPr>
        <w:t xml:space="preserve">, "No Student Deserves the Bureau of Indian Education," No Publication, </w:t>
      </w:r>
      <w:hyperlink r:id="rId8" w:history="1">
        <w:r w:rsidRPr="00DE06FF">
          <w:rPr>
            <w:rStyle w:val="Hyperlink"/>
            <w:szCs w:val="18"/>
          </w:rPr>
          <w:t>http://www.iwf.org/news/2802923/No-Student-Deserves-the-Bureau-of-Indian-Education</w:t>
        </w:r>
      </w:hyperlink>
      <w:r>
        <w:rPr>
          <w:szCs w:val="18"/>
        </w:rPr>
        <w:t xml:space="preserve">  //</w:t>
      </w:r>
      <w:proofErr w:type="spellStart"/>
      <w:r>
        <w:rPr>
          <w:szCs w:val="18"/>
        </w:rPr>
        <w:t>han</w:t>
      </w:r>
      <w:proofErr w:type="spellEnd"/>
    </w:p>
    <w:p w:rsidR="00185E34" w:rsidRPr="00DE06FF" w:rsidRDefault="00185E34" w:rsidP="00185E34">
      <w:pPr>
        <w:rPr>
          <w:szCs w:val="18"/>
        </w:rPr>
      </w:pPr>
    </w:p>
    <w:p w:rsidR="00185E34" w:rsidRPr="00DE06FF" w:rsidRDefault="00185E34" w:rsidP="00185E34">
      <w:pPr>
        <w:rPr>
          <w:szCs w:val="18"/>
        </w:rPr>
      </w:pPr>
      <w:r w:rsidRPr="00DE06FF">
        <w:rPr>
          <w:szCs w:val="18"/>
        </w:rPr>
        <w:t xml:space="preserve">Ruth Hopkins, a writer at Indian Country Today, set off a small firestorm last month when she tweeted that a Washington source had told her President Trump and Education Secretary Betsy </w:t>
      </w:r>
      <w:proofErr w:type="spellStart"/>
      <w:r w:rsidRPr="00DE06FF">
        <w:rPr>
          <w:szCs w:val="18"/>
        </w:rPr>
        <w:t>DeVos</w:t>
      </w:r>
      <w:proofErr w:type="spellEnd"/>
      <w:r>
        <w:rPr>
          <w:szCs w:val="18"/>
        </w:rPr>
        <w:t xml:space="preserve"> </w:t>
      </w:r>
      <w:r w:rsidRPr="00DE06FF">
        <w:rPr>
          <w:szCs w:val="18"/>
        </w:rPr>
        <w:t>“have plans to scrap” the Bureau of Indian Education. There hasn’t been any official indication from the Trump administration that the tweet is correct, but frankly there are few agencies more worthy of elimination than the one in question.</w:t>
      </w:r>
    </w:p>
    <w:p w:rsidR="00185E34" w:rsidRPr="00DE06FF" w:rsidRDefault="00185E34" w:rsidP="00185E34">
      <w:pPr>
        <w:rPr>
          <w:szCs w:val="18"/>
        </w:rPr>
      </w:pPr>
      <w:r w:rsidRPr="00DE06FF">
        <w:rPr>
          <w:szCs w:val="18"/>
        </w:rPr>
        <w:t xml:space="preserve">Just ask </w:t>
      </w:r>
      <w:r w:rsidRPr="00094DCE">
        <w:rPr>
          <w:rStyle w:val="StyleUnderline"/>
        </w:rPr>
        <w:t>Keith Moore, who led the bureau from 2010-12</w:t>
      </w:r>
      <w:r w:rsidRPr="00DE06FF">
        <w:rPr>
          <w:szCs w:val="18"/>
        </w:rPr>
        <w:t xml:space="preserve">. He </w:t>
      </w:r>
      <w:r w:rsidRPr="00094DCE">
        <w:rPr>
          <w:rStyle w:val="StyleUnderline"/>
        </w:rPr>
        <w:t>told</w:t>
      </w:r>
      <w:r w:rsidRPr="00DE06FF">
        <w:rPr>
          <w:szCs w:val="18"/>
        </w:rPr>
        <w:t xml:space="preserve"> me </w:t>
      </w:r>
      <w:r w:rsidRPr="00094DCE">
        <w:rPr>
          <w:rStyle w:val="StyleUnderline"/>
        </w:rPr>
        <w:t>it was “an inefficient, ineffective, poorly structured bureaucracy,</w:t>
      </w:r>
      <w:r w:rsidRPr="00DE06FF">
        <w:rPr>
          <w:szCs w:val="18"/>
        </w:rPr>
        <w:t xml:space="preserve">” which was also the gist of a memo he sent to Interior Secretary Ken Salazar shortly before resigning. </w:t>
      </w:r>
    </w:p>
    <w:p w:rsidR="00185E34" w:rsidRPr="00094DCE" w:rsidRDefault="00185E34" w:rsidP="00185E34">
      <w:pPr>
        <w:rPr>
          <w:rStyle w:val="StyleUnderline"/>
        </w:rPr>
      </w:pPr>
      <w:r w:rsidRPr="00DE06FF">
        <w:rPr>
          <w:szCs w:val="18"/>
        </w:rPr>
        <w:t xml:space="preserve">The first problem he sees is purely structural: </w:t>
      </w:r>
      <w:r w:rsidRPr="00094DCE">
        <w:rPr>
          <w:rStyle w:val="StyleUnderline"/>
        </w:rPr>
        <w:t>The Bureau of Indian Education is part of the Bureau of Indian Affairs, not the Education Department</w:t>
      </w:r>
      <w:r w:rsidRPr="00DE06FF">
        <w:rPr>
          <w:szCs w:val="18"/>
        </w:rPr>
        <w:t xml:space="preserve">. This means the same agency that oversees natural-resource use and land development also is in charge of education. </w:t>
      </w:r>
      <w:r w:rsidRPr="00094DCE">
        <w:t>Mr. Moore said, “I found it interesting that</w:t>
      </w:r>
      <w:r w:rsidRPr="00094DCE">
        <w:rPr>
          <w:rStyle w:val="StyleUnderline"/>
        </w:rPr>
        <w:t xml:space="preserve"> it was hard to track how the dollars were spent when they were allocated by Congress.” </w:t>
      </w:r>
    </w:p>
    <w:p w:rsidR="00185E34" w:rsidRPr="00DE06FF" w:rsidRDefault="00185E34" w:rsidP="00185E34">
      <w:pPr>
        <w:rPr>
          <w:szCs w:val="18"/>
        </w:rPr>
      </w:pPr>
      <w:r w:rsidRPr="00DE06FF">
        <w:rPr>
          <w:szCs w:val="18"/>
        </w:rPr>
        <w:t xml:space="preserve">Only </w:t>
      </w:r>
      <w:r w:rsidRPr="00094DCE">
        <w:rPr>
          <w:rStyle w:val="StyleUnderline"/>
        </w:rPr>
        <w:t>about 7% of Native children attended BIE schools in 2013</w:t>
      </w:r>
      <w:r w:rsidRPr="00DE06FF">
        <w:rPr>
          <w:szCs w:val="18"/>
        </w:rPr>
        <w:t xml:space="preserve">, according to Education Week. That’s approximately 48,000 students at 183 schools. </w:t>
      </w:r>
      <w:r w:rsidRPr="00094DCE">
        <w:rPr>
          <w:rStyle w:val="StyleUnderline"/>
        </w:rPr>
        <w:t>The education they receive is abysmal</w:t>
      </w:r>
      <w:r w:rsidRPr="00DE06FF">
        <w:rPr>
          <w:szCs w:val="18"/>
        </w:rPr>
        <w:t xml:space="preserve">. </w:t>
      </w:r>
      <w:r w:rsidRPr="00094DCE">
        <w:rPr>
          <w:rStyle w:val="StyleUnderline"/>
        </w:rPr>
        <w:t>A lawsuit filed in federal court</w:t>
      </w:r>
      <w:r w:rsidRPr="00DE06FF">
        <w:rPr>
          <w:szCs w:val="18"/>
        </w:rPr>
        <w:t xml:space="preserve"> last month </w:t>
      </w:r>
      <w:r w:rsidRPr="00094DCE">
        <w:rPr>
          <w:rStyle w:val="StyleUnderline"/>
        </w:rPr>
        <w:t>by the Havasupai tribe</w:t>
      </w:r>
      <w:r w:rsidRPr="00DE06FF">
        <w:rPr>
          <w:szCs w:val="18"/>
        </w:rPr>
        <w:t xml:space="preserve"> near the Grand Canyon offers a useful example. The tribe </w:t>
      </w:r>
      <w:r w:rsidRPr="00094DCE">
        <w:rPr>
          <w:rStyle w:val="StyleUnderline"/>
        </w:rPr>
        <w:t>is suing the government over its terrible management at the tribe’s elementary school</w:t>
      </w:r>
      <w:r w:rsidRPr="00DE06FF">
        <w:rPr>
          <w:szCs w:val="18"/>
        </w:rPr>
        <w:t>. In the 2012-13 school year, students scored in the third percentile for math and the first percentile for reading.</w:t>
      </w:r>
    </w:p>
    <w:p w:rsidR="00185E34" w:rsidRPr="00DE06FF" w:rsidRDefault="00185E34" w:rsidP="00185E34">
      <w:pPr>
        <w:rPr>
          <w:szCs w:val="18"/>
        </w:rPr>
      </w:pPr>
      <w:r w:rsidRPr="00094DCE">
        <w:rPr>
          <w:rStyle w:val="StyleUnderline"/>
        </w:rPr>
        <w:t>The problem is not a lack of funding. Bureau of Indian Education schools spent approximately $20,000 per pupil in 2014</w:t>
      </w:r>
      <w:r w:rsidRPr="00DE06FF">
        <w:rPr>
          <w:szCs w:val="18"/>
        </w:rPr>
        <w:t xml:space="preserve">, according to an analysis by the Cato Institute, compared with a national average of $12,400. </w:t>
      </w:r>
      <w:r w:rsidRPr="00094DCE">
        <w:rPr>
          <w:rStyle w:val="StyleUnderline"/>
        </w:rPr>
        <w:t>Even so, their graduation rate is 53% compared with a national average of 81%.</w:t>
      </w:r>
      <w:r w:rsidRPr="00DE06FF">
        <w:rPr>
          <w:szCs w:val="18"/>
        </w:rPr>
        <w:t xml:space="preserve"> The agency can’t even keep the buildings from falling down. As then-Rep. John Kline (R., Minn.), explained at a hearing in 2015, “</w:t>
      </w:r>
      <w:r w:rsidRPr="00094DCE">
        <w:rPr>
          <w:rStyle w:val="StyleUnderline"/>
        </w:rPr>
        <w:t>You’ve got collapsing roofs, leaking roofs, buckling floors, exposed wires, popping circuit breakers, gas leaks</w:t>
      </w:r>
      <w:r w:rsidRPr="00DE06FF">
        <w:rPr>
          <w:szCs w:val="18"/>
        </w:rPr>
        <w:t xml:space="preserve">. That’s totally unacceptable.” </w:t>
      </w:r>
    </w:p>
    <w:p w:rsidR="00185E34" w:rsidRPr="00DE06FF" w:rsidRDefault="00185E34" w:rsidP="00185E34">
      <w:pPr>
        <w:rPr>
          <w:szCs w:val="18"/>
        </w:rPr>
      </w:pPr>
      <w:r w:rsidRPr="00DE06FF">
        <w:rPr>
          <w:szCs w:val="18"/>
        </w:rPr>
        <w:t xml:space="preserve">According to a 2014 report by the Government Accountability Office, </w:t>
      </w:r>
      <w:r w:rsidRPr="00094DCE">
        <w:rPr>
          <w:rStyle w:val="StyleUnderline"/>
        </w:rPr>
        <w:t>the agency was aware that 24 schools had misspent $13.8 million in federal Indian School Equalization Program funding on unallowable expenses</w:t>
      </w:r>
      <w:r w:rsidRPr="00DE06FF">
        <w:rPr>
          <w:szCs w:val="18"/>
        </w:rPr>
        <w:t xml:space="preserve">. But as </w:t>
      </w:r>
      <w:proofErr w:type="spellStart"/>
      <w:r w:rsidRPr="00DE06FF">
        <w:rPr>
          <w:szCs w:val="18"/>
        </w:rPr>
        <w:t>RiShawn</w:t>
      </w:r>
      <w:proofErr w:type="spellEnd"/>
      <w:r w:rsidRPr="00DE06FF">
        <w:rPr>
          <w:szCs w:val="18"/>
        </w:rPr>
        <w:t xml:space="preserve"> Biddle pointed out on the blog Dropout Nation, “</w:t>
      </w:r>
      <w:r w:rsidRPr="00094DCE">
        <w:rPr>
          <w:rStyle w:val="StyleUnderline"/>
        </w:rPr>
        <w:t>the agency has done nothing to follow-up on the evidence, either by conducting second audits to determine the weaknesses of the schools’ financial controls, or to sanction the schools and tribes that operate them for the malfeasance</w:t>
      </w:r>
      <w:r w:rsidRPr="00DE06FF">
        <w:rPr>
          <w:szCs w:val="18"/>
        </w:rPr>
        <w:t>.”</w:t>
      </w:r>
    </w:p>
    <w:p w:rsidR="00185E34" w:rsidRPr="00DE06FF" w:rsidRDefault="00185E34" w:rsidP="00185E34">
      <w:pPr>
        <w:rPr>
          <w:szCs w:val="18"/>
        </w:rPr>
      </w:pPr>
      <w:r w:rsidRPr="00DE06FF">
        <w:rPr>
          <w:szCs w:val="18"/>
        </w:rPr>
        <w:t xml:space="preserve">Given the management problems at the agency, the situation is hardly surprising. Its 34th director in 38 years was removed last spring for using his influence to give jobs to a relative as well as a girlfriend. </w:t>
      </w:r>
    </w:p>
    <w:p w:rsidR="00185E34" w:rsidRPr="00094DCE" w:rsidRDefault="00185E34" w:rsidP="00185E34">
      <w:r w:rsidRPr="00094DCE">
        <w:t>Rather than be subject to this kind of incompetence and corruption, lawyers for the Havasupai tribe argue that the tribe, not the federal government, should control education.</w:t>
      </w:r>
    </w:p>
    <w:p w:rsidR="00185E34" w:rsidRPr="00DE06FF" w:rsidRDefault="00185E34" w:rsidP="00185E34">
      <w:pPr>
        <w:rPr>
          <w:szCs w:val="18"/>
        </w:rPr>
      </w:pPr>
      <w:r w:rsidRPr="00094DCE">
        <w:t xml:space="preserve">But </w:t>
      </w:r>
      <w:r w:rsidRPr="00094DCE">
        <w:rPr>
          <w:rStyle w:val="StyleUnderline"/>
        </w:rPr>
        <w:t>schools run by tribes</w:t>
      </w:r>
      <w:r w:rsidRPr="00094DCE">
        <w:t>, or state-run public schools near reservations,</w:t>
      </w:r>
      <w:r w:rsidRPr="00094DCE">
        <w:rPr>
          <w:rStyle w:val="StyleUnderline"/>
        </w:rPr>
        <w:t xml:space="preserve"> don’t offer much better education</w:t>
      </w:r>
      <w:r w:rsidRPr="00DE06FF">
        <w:rPr>
          <w:szCs w:val="18"/>
        </w:rPr>
        <w:t xml:space="preserve">. The high-school graduation rate for American Indians, including those not living on reservations, is 69%. </w:t>
      </w:r>
      <w:r w:rsidRPr="00094DCE">
        <w:rPr>
          <w:rStyle w:val="StyleUnderline"/>
        </w:rPr>
        <w:t>Many schools are plagued by violence and a shortage of teachers</w:t>
      </w:r>
      <w:r w:rsidRPr="00DE06FF">
        <w:rPr>
          <w:szCs w:val="18"/>
        </w:rPr>
        <w:t xml:space="preserve">. One reason is that </w:t>
      </w:r>
      <w:r w:rsidRPr="00094DCE">
        <w:rPr>
          <w:rStyle w:val="StyleUnderline"/>
        </w:rPr>
        <w:t>tribal leaders are sometimes hostile to the presence of non-Native Americans in the classroom, or even of those who have been educated off the reservation</w:t>
      </w:r>
      <w:r w:rsidRPr="00DE06FF">
        <w:rPr>
          <w:szCs w:val="18"/>
        </w:rPr>
        <w:t xml:space="preserve">. At Wounded Knee Elementary School on the Pine Ridge Reservation, all of the teachers from Teach for America were fired one year as part of a “reorganization plan,” the underlying implication being that they were interlopers and not welcome. </w:t>
      </w:r>
    </w:p>
    <w:p w:rsidR="00185E34" w:rsidRPr="00094DCE" w:rsidRDefault="00185E34" w:rsidP="00185E34">
      <w:pPr>
        <w:rPr>
          <w:rStyle w:val="StyleUnderline"/>
        </w:rPr>
      </w:pPr>
      <w:r w:rsidRPr="00DE06FF">
        <w:rPr>
          <w:szCs w:val="18"/>
        </w:rPr>
        <w:t>As a follow-up to her first tweet, Ms. Hopkins wrote: “</w:t>
      </w:r>
      <w:r w:rsidRPr="00094DCE">
        <w:rPr>
          <w:rStyle w:val="StyleUnderline"/>
        </w:rPr>
        <w:t xml:space="preserve">If the BIE is dismantled by Trump and </w:t>
      </w:r>
      <w:proofErr w:type="spellStart"/>
      <w:r w:rsidRPr="00094DCE">
        <w:rPr>
          <w:rStyle w:val="StyleUnderline"/>
        </w:rPr>
        <w:t>DeVos</w:t>
      </w:r>
      <w:proofErr w:type="spellEnd"/>
      <w:r w:rsidRPr="00DE06FF">
        <w:rPr>
          <w:szCs w:val="18"/>
        </w:rPr>
        <w:t xml:space="preserve"> </w:t>
      </w:r>
      <w:r w:rsidRPr="00094DCE">
        <w:rPr>
          <w:rStyle w:val="StyleUnderline"/>
        </w:rPr>
        <w:t>it will</w:t>
      </w:r>
      <w:r w:rsidRPr="00DE06FF">
        <w:rPr>
          <w:szCs w:val="18"/>
        </w:rPr>
        <w:t xml:space="preserve"> hurt Native children &amp; </w:t>
      </w:r>
      <w:r w:rsidRPr="00094DCE">
        <w:rPr>
          <w:rStyle w:val="StyleUnderline"/>
        </w:rPr>
        <w:t xml:space="preserve">create major job loss </w:t>
      </w:r>
      <w:r w:rsidRPr="00DE06FF">
        <w:rPr>
          <w:szCs w:val="18"/>
        </w:rPr>
        <w:t xml:space="preserve">on the </w:t>
      </w:r>
      <w:proofErr w:type="spellStart"/>
      <w:r w:rsidRPr="00DE06FF">
        <w:rPr>
          <w:szCs w:val="18"/>
        </w:rPr>
        <w:t>Rez</w:t>
      </w:r>
      <w:proofErr w:type="spellEnd"/>
      <w:r w:rsidRPr="00DE06FF">
        <w:rPr>
          <w:szCs w:val="18"/>
        </w:rPr>
        <w:t xml:space="preserve">. We cannot afford this.” Put another way, </w:t>
      </w:r>
      <w:r w:rsidRPr="00094DCE">
        <w:rPr>
          <w:rStyle w:val="StyleUnderline"/>
        </w:rPr>
        <w:t xml:space="preserve">schools are a jobs program that Native leaders don’t want to lose. </w:t>
      </w:r>
    </w:p>
    <w:p w:rsidR="00185E34" w:rsidRPr="005A3ABC" w:rsidRDefault="00185E34" w:rsidP="00185E34">
      <w:pPr>
        <w:rPr>
          <w:rStyle w:val="StyleUnderline"/>
        </w:rPr>
      </w:pPr>
      <w:r w:rsidRPr="00DE06FF">
        <w:rPr>
          <w:szCs w:val="18"/>
        </w:rPr>
        <w:t xml:space="preserve">Even if they were inclined to change, it’s hard to imagine where a geographically isolated tribe like the Havasupai will find qualified teachers. Last year, Sen. John </w:t>
      </w:r>
      <w:r w:rsidRPr="005A3ABC">
        <w:rPr>
          <w:rStyle w:val="StyleUnderline"/>
        </w:rPr>
        <w:t>McCain proposed legislation that would create education savings accounts for students enrolled in BIE schools, so they could use these funds to attend other schools</w:t>
      </w:r>
      <w:r w:rsidRPr="00DE06FF">
        <w:rPr>
          <w:szCs w:val="18"/>
        </w:rPr>
        <w:t xml:space="preserve">. Though Mrs. </w:t>
      </w:r>
      <w:proofErr w:type="spellStart"/>
      <w:r w:rsidRPr="005A3ABC">
        <w:rPr>
          <w:rStyle w:val="StyleUnderline"/>
        </w:rPr>
        <w:t>DeVos</w:t>
      </w:r>
      <w:proofErr w:type="spellEnd"/>
      <w:r w:rsidRPr="00DE06FF">
        <w:rPr>
          <w:szCs w:val="18"/>
        </w:rPr>
        <w:t xml:space="preserve"> doesn’t control the agency, this is the type of legislation she should back. She </w:t>
      </w:r>
      <w:r w:rsidRPr="005A3ABC">
        <w:rPr>
          <w:rStyle w:val="StyleUnderline"/>
        </w:rPr>
        <w:t xml:space="preserve">could </w:t>
      </w:r>
      <w:r w:rsidRPr="005A3ABC">
        <w:t xml:space="preserve">also </w:t>
      </w:r>
      <w:r w:rsidRPr="005A3ABC">
        <w:rPr>
          <w:rStyle w:val="StyleUnderline"/>
        </w:rPr>
        <w:t>help fund contracts between tribes and successful charter-school organizations to revamp the Native education systems.</w:t>
      </w:r>
    </w:p>
    <w:p w:rsidR="00185E34" w:rsidRPr="00DE06FF" w:rsidRDefault="00185E34" w:rsidP="00185E34">
      <w:pPr>
        <w:rPr>
          <w:szCs w:val="18"/>
        </w:rPr>
      </w:pPr>
      <w:r w:rsidRPr="00DE06FF">
        <w:rPr>
          <w:szCs w:val="18"/>
        </w:rPr>
        <w:t>Dan Nelson, a facilities manager at one of the schools on Pine Ridge, was recently part of a group of parents and grandparents who flew to Denver to visit some high-performing charters. He told me, “</w:t>
      </w:r>
      <w:r w:rsidRPr="002F245F">
        <w:rPr>
          <w:rStyle w:val="StyleUnderline"/>
        </w:rPr>
        <w:t>The system that we have been using is tired. The teachers are helpless to control their work environments. They just do what they have to rather than being active in changing things</w:t>
      </w:r>
      <w:r w:rsidRPr="00DE06FF">
        <w:rPr>
          <w:szCs w:val="18"/>
        </w:rPr>
        <w:t xml:space="preserve">.” </w:t>
      </w:r>
    </w:p>
    <w:p w:rsidR="00185E34" w:rsidRPr="00DE06FF" w:rsidRDefault="00185E34" w:rsidP="00185E34">
      <w:pPr>
        <w:rPr>
          <w:szCs w:val="18"/>
        </w:rPr>
      </w:pPr>
      <w:r w:rsidRPr="00DE06FF">
        <w:rPr>
          <w:szCs w:val="18"/>
        </w:rPr>
        <w:t xml:space="preserve">Mr. Nelson says that at the KIPP Foundation charter school he visited, “the kids have a light in their eyes. That’s what impressed me.” The kids at the schools on Pine Ridge might have that light too, but “it’s dulled by our schools.” </w:t>
      </w:r>
    </w:p>
    <w:p w:rsidR="00185E34" w:rsidRDefault="00185E34" w:rsidP="00185E34">
      <w:pPr>
        <w:rPr>
          <w:rStyle w:val="StyleUnderline"/>
        </w:rPr>
      </w:pPr>
      <w:r w:rsidRPr="002F245F">
        <w:rPr>
          <w:rStyle w:val="StyleUnderline"/>
        </w:rPr>
        <w:t xml:space="preserve">This is a perfect opening for the Trump administration to make some serious changes to help children. “The only way for us to succeed,” says Mr. Nelson, “is to start from scratch and build the school system the way we want it.” </w:t>
      </w:r>
    </w:p>
    <w:p w:rsidR="00185E34" w:rsidRDefault="00185E34" w:rsidP="00185E34">
      <w:pPr>
        <w:rPr>
          <w:rStyle w:val="StyleUnderline"/>
        </w:rPr>
      </w:pPr>
    </w:p>
    <w:p w:rsidR="00185E34" w:rsidRDefault="00185E34" w:rsidP="00185E34">
      <w:pPr>
        <w:pStyle w:val="Heading4"/>
      </w:pPr>
      <w:r>
        <w:t>Federal funding fails—</w:t>
      </w:r>
      <w:proofErr w:type="spellStart"/>
      <w:r>
        <w:t>Loneman</w:t>
      </w:r>
      <w:proofErr w:type="spellEnd"/>
      <w:r>
        <w:t xml:space="preserve"> proves </w:t>
      </w:r>
    </w:p>
    <w:p w:rsidR="00185E34" w:rsidRDefault="00185E34" w:rsidP="00185E34">
      <w:pPr>
        <w:rPr>
          <w:rFonts w:asciiTheme="majorHAnsi" w:hAnsiTheme="majorHAnsi"/>
        </w:rPr>
      </w:pPr>
      <w:proofErr w:type="spellStart"/>
      <w:r w:rsidRPr="00DC5B29">
        <w:rPr>
          <w:rFonts w:asciiTheme="majorHAnsi" w:hAnsiTheme="majorHAnsi"/>
        </w:rPr>
        <w:t>Lesli</w:t>
      </w:r>
      <w:proofErr w:type="spellEnd"/>
      <w:r w:rsidRPr="00DC5B29">
        <w:rPr>
          <w:rFonts w:asciiTheme="majorHAnsi" w:hAnsiTheme="majorHAnsi"/>
        </w:rPr>
        <w:t xml:space="preserve"> A. </w:t>
      </w:r>
      <w:r w:rsidRPr="00DC5B29">
        <w:rPr>
          <w:rStyle w:val="Style13ptBold"/>
          <w:rFonts w:asciiTheme="majorHAnsi" w:hAnsiTheme="majorHAnsi"/>
        </w:rPr>
        <w:t>Maxwell</w:t>
      </w:r>
      <w:r w:rsidRPr="00DC5B29">
        <w:rPr>
          <w:rFonts w:asciiTheme="majorHAnsi" w:hAnsiTheme="majorHAnsi"/>
        </w:rPr>
        <w:t>, 12-4-20</w:t>
      </w:r>
      <w:r w:rsidRPr="00DC5B29">
        <w:rPr>
          <w:rStyle w:val="Style13ptBold"/>
          <w:rFonts w:asciiTheme="majorHAnsi" w:hAnsiTheme="majorHAnsi"/>
        </w:rPr>
        <w:t>13</w:t>
      </w:r>
      <w:r w:rsidRPr="00DC5B29">
        <w:rPr>
          <w:rFonts w:asciiTheme="majorHAnsi" w:hAnsiTheme="majorHAnsi"/>
        </w:rPr>
        <w:t xml:space="preserve">, "Education in Indian Country: Running in Place," Education Week, </w:t>
      </w:r>
      <w:hyperlink r:id="rId9" w:history="1">
        <w:r w:rsidRPr="00DC5B29">
          <w:rPr>
            <w:rStyle w:val="Hyperlink"/>
            <w:rFonts w:asciiTheme="majorHAnsi" w:hAnsiTheme="majorHAnsi"/>
          </w:rPr>
          <w:t>http://www.edweek.org/ew/projects/2013/native-american-education/running-in-place.html</w:t>
        </w:r>
      </w:hyperlink>
    </w:p>
    <w:p w:rsidR="00185E34" w:rsidRDefault="00185E34" w:rsidP="00185E34">
      <w:pPr>
        <w:rPr>
          <w:rFonts w:ascii="Times New Roman" w:hAnsi="Times New Roman"/>
          <w:color w:val="000000" w:themeColor="text1"/>
          <w:szCs w:val="18"/>
        </w:rPr>
      </w:pPr>
      <w:proofErr w:type="spellStart"/>
      <w:r w:rsidRPr="003931B8">
        <w:rPr>
          <w:rStyle w:val="StyleUnderline"/>
        </w:rPr>
        <w:t>Loneman</w:t>
      </w:r>
      <w:proofErr w:type="spellEnd"/>
      <w:r w:rsidRPr="003931B8">
        <w:rPr>
          <w:rStyle w:val="StyleUnderline"/>
        </w:rPr>
        <w:t xml:space="preserve"> faces a</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marathon</w:t>
      </w:r>
      <w:r w:rsidRPr="00791396">
        <w:rPr>
          <w:rFonts w:ascii="Times New Roman" w:hAnsi="Times New Roman"/>
          <w:color w:val="000000" w:themeColor="text1"/>
        </w:rPr>
        <w:t xml:space="preserve"> </w:t>
      </w:r>
      <w:r w:rsidRPr="003931B8">
        <w:rPr>
          <w:rStyle w:val="StyleUnderline"/>
        </w:rPr>
        <w:t>task to move</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student achievement</w:t>
      </w:r>
      <w:r w:rsidRPr="00791396">
        <w:rPr>
          <w:rFonts w:ascii="Times New Roman" w:hAnsi="Times New Roman"/>
          <w:color w:val="000000" w:themeColor="text1"/>
        </w:rPr>
        <w:t xml:space="preserve"> </w:t>
      </w:r>
      <w:r w:rsidRPr="003931B8">
        <w:rPr>
          <w:rStyle w:val="StyleUnderline"/>
        </w:rPr>
        <w:t>off the bottom. In 2011-12, the school struggled to nudge a little more than 25 percent of its students to proficient reading level</w:t>
      </w:r>
      <w:r w:rsidRPr="00791396">
        <w:rPr>
          <w:rFonts w:ascii="Times New Roman" w:hAnsi="Times New Roman"/>
          <w:color w:val="000000" w:themeColor="text1"/>
          <w:u w:val="single"/>
        </w:rPr>
        <w:t>s</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as measured by the South Dakota state assessments. </w:t>
      </w:r>
      <w:r w:rsidRPr="003931B8">
        <w:rPr>
          <w:rStyle w:val="StyleUnderline"/>
        </w:rPr>
        <w:t>In math, just 12.5 percent reached proficiency</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After leaving </w:t>
      </w:r>
      <w:proofErr w:type="spellStart"/>
      <w:r w:rsidRPr="00791396">
        <w:rPr>
          <w:rFonts w:ascii="Times New Roman" w:hAnsi="Times New Roman"/>
          <w:color w:val="000000" w:themeColor="text1"/>
          <w:szCs w:val="18"/>
        </w:rPr>
        <w:t>Loneman</w:t>
      </w:r>
      <w:proofErr w:type="spellEnd"/>
      <w:r w:rsidRPr="00791396">
        <w:rPr>
          <w:rFonts w:ascii="Times New Roman" w:hAnsi="Times New Roman"/>
          <w:color w:val="000000" w:themeColor="text1"/>
          <w:szCs w:val="18"/>
        </w:rPr>
        <w:t xml:space="preserve"> at the end of 8th grade, students scatter among several high schools on the reservation or just west of it.</w:t>
      </w:r>
      <w:r>
        <w:rPr>
          <w:rFonts w:ascii="Times New Roman" w:hAnsi="Times New Roman"/>
          <w:color w:val="000000" w:themeColor="text1"/>
          <w:szCs w:val="18"/>
        </w:rPr>
        <w:t xml:space="preserve"> </w:t>
      </w:r>
      <w:r w:rsidRPr="00791396">
        <w:rPr>
          <w:rFonts w:ascii="Times New Roman" w:hAnsi="Times New Roman"/>
          <w:color w:val="000000" w:themeColor="text1"/>
          <w:szCs w:val="18"/>
        </w:rPr>
        <w:t>Though it has a locally elected school board,</w:t>
      </w:r>
      <w:r w:rsidRPr="00791396">
        <w:rPr>
          <w:rFonts w:ascii="Times New Roman" w:hAnsi="Times New Roman"/>
          <w:color w:val="000000" w:themeColor="text1"/>
        </w:rPr>
        <w:t xml:space="preserve"> </w:t>
      </w:r>
      <w:proofErr w:type="spellStart"/>
      <w:r w:rsidRPr="003931B8">
        <w:rPr>
          <w:rStyle w:val="StyleUnderline"/>
        </w:rPr>
        <w:t>Loneman</w:t>
      </w:r>
      <w:proofErr w:type="spellEnd"/>
      <w:r w:rsidRPr="003931B8">
        <w:rPr>
          <w:rStyle w:val="StyleUnderline"/>
        </w:rPr>
        <w:t xml:space="preserve"> is utterly dependent on the federal government for funding</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and has had to</w:t>
      </w:r>
      <w:r>
        <w:rPr>
          <w:rFonts w:ascii="Times New Roman" w:hAnsi="Times New Roman"/>
          <w:color w:val="000000" w:themeColor="text1"/>
          <w:szCs w:val="18"/>
        </w:rPr>
        <w:t xml:space="preserve"> </w:t>
      </w:r>
      <w:r w:rsidRPr="00791396">
        <w:rPr>
          <w:rFonts w:ascii="Times New Roman" w:hAnsi="Times New Roman"/>
          <w:color w:val="000000" w:themeColor="text1"/>
          <w:szCs w:val="18"/>
        </w:rPr>
        <w:t>stomach deep cuts this year because of budget sequestration.</w:t>
      </w:r>
      <w:r>
        <w:rPr>
          <w:rFonts w:ascii="Times New Roman" w:hAnsi="Times New Roman"/>
          <w:color w:val="000000" w:themeColor="text1"/>
          <w:szCs w:val="18"/>
        </w:rPr>
        <w:t xml:space="preserve"> </w:t>
      </w:r>
      <w:r w:rsidRPr="00791396">
        <w:rPr>
          <w:rFonts w:ascii="Times New Roman" w:hAnsi="Times New Roman"/>
          <w:color w:val="000000" w:themeColor="text1"/>
          <w:szCs w:val="18"/>
        </w:rPr>
        <w:t xml:space="preserve">The new principal, Charles </w:t>
      </w:r>
      <w:proofErr w:type="spellStart"/>
      <w:r w:rsidRPr="00791396">
        <w:rPr>
          <w:rFonts w:ascii="Times New Roman" w:hAnsi="Times New Roman"/>
          <w:color w:val="000000" w:themeColor="text1"/>
          <w:szCs w:val="18"/>
        </w:rPr>
        <w:t>Cuny</w:t>
      </w:r>
      <w:proofErr w:type="spellEnd"/>
      <w:r w:rsidRPr="00791396">
        <w:rPr>
          <w:rFonts w:ascii="Times New Roman" w:hAnsi="Times New Roman"/>
          <w:color w:val="000000" w:themeColor="text1"/>
          <w:szCs w:val="18"/>
        </w:rPr>
        <w:t xml:space="preserve"> Jr., has taken on the challenge. He grew up on the reservation and returned this past summer after a decade in Southern California working as a teacher, coach, and administrator at two Bureau of Indian Education schools.</w:t>
      </w:r>
      <w:r>
        <w:rPr>
          <w:rFonts w:ascii="Times New Roman" w:hAnsi="Times New Roman"/>
          <w:color w:val="000000" w:themeColor="text1"/>
          <w:szCs w:val="18"/>
        </w:rPr>
        <w:t xml:space="preserve"> </w:t>
      </w:r>
      <w:r w:rsidRPr="00791396">
        <w:rPr>
          <w:rFonts w:ascii="Times New Roman" w:hAnsi="Times New Roman"/>
          <w:color w:val="000000" w:themeColor="text1"/>
          <w:szCs w:val="18"/>
        </w:rPr>
        <w:t>"What I see</w:t>
      </w:r>
      <w:r w:rsidRPr="00791396">
        <w:rPr>
          <w:rFonts w:ascii="Times New Roman" w:hAnsi="Times New Roman"/>
          <w:color w:val="000000" w:themeColor="text1"/>
        </w:rPr>
        <w:t xml:space="preserve"> </w:t>
      </w:r>
      <w:r w:rsidRPr="003931B8">
        <w:rPr>
          <w:rStyle w:val="StyleUnderline"/>
        </w:rPr>
        <w:t>children dealing with</w:t>
      </w:r>
      <w:r w:rsidRPr="00791396">
        <w:rPr>
          <w:rFonts w:ascii="Times New Roman" w:hAnsi="Times New Roman"/>
          <w:color w:val="000000" w:themeColor="text1"/>
          <w:szCs w:val="18"/>
        </w:rPr>
        <w:t xml:space="preserve"> here on Pine Ridge are the same </w:t>
      </w:r>
      <w:r w:rsidRPr="003931B8">
        <w:rPr>
          <w:rStyle w:val="StyleUnderline"/>
        </w:rPr>
        <w:t>issues</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I saw with my students in California," Mr. </w:t>
      </w:r>
      <w:proofErr w:type="spellStart"/>
      <w:r w:rsidRPr="00791396">
        <w:rPr>
          <w:rFonts w:ascii="Times New Roman" w:hAnsi="Times New Roman"/>
          <w:color w:val="000000" w:themeColor="text1"/>
          <w:szCs w:val="18"/>
        </w:rPr>
        <w:t>Cuny</w:t>
      </w:r>
      <w:proofErr w:type="spellEnd"/>
      <w:r w:rsidRPr="00791396">
        <w:rPr>
          <w:rFonts w:ascii="Times New Roman" w:hAnsi="Times New Roman"/>
          <w:color w:val="000000" w:themeColor="text1"/>
          <w:szCs w:val="18"/>
        </w:rPr>
        <w:t xml:space="preserve"> says. "The same questions</w:t>
      </w:r>
      <w:r w:rsidRPr="00791396">
        <w:rPr>
          <w:rFonts w:ascii="Times New Roman" w:hAnsi="Times New Roman"/>
          <w:color w:val="000000" w:themeColor="text1"/>
        </w:rPr>
        <w:t xml:space="preserve"> </w:t>
      </w:r>
      <w:r w:rsidRPr="003931B8">
        <w:rPr>
          <w:rStyle w:val="StyleUnderline"/>
        </w:rPr>
        <w:t>of identity, cultural isolation, and poverty</w:t>
      </w:r>
      <w:r w:rsidRPr="00791396">
        <w:rPr>
          <w:rFonts w:ascii="Times New Roman" w:hAnsi="Times New Roman"/>
          <w:color w:val="000000" w:themeColor="text1"/>
          <w:u w:val="single"/>
        </w:rPr>
        <w:t>.</w:t>
      </w:r>
      <w:r>
        <w:rPr>
          <w:rFonts w:ascii="Times New Roman" w:hAnsi="Times New Roman"/>
          <w:color w:val="000000" w:themeColor="text1"/>
        </w:rPr>
        <w:t xml:space="preserve"> </w:t>
      </w:r>
      <w:r w:rsidRPr="00791396">
        <w:rPr>
          <w:rFonts w:ascii="Times New Roman" w:hAnsi="Times New Roman"/>
          <w:color w:val="000000" w:themeColor="text1"/>
          <w:szCs w:val="18"/>
        </w:rPr>
        <w:t>What I really want for our students is for them to feel positive about being Native American.</w:t>
      </w:r>
      <w:r>
        <w:rPr>
          <w:rFonts w:ascii="Times New Roman" w:hAnsi="Times New Roman"/>
          <w:color w:val="000000" w:themeColor="text1"/>
          <w:szCs w:val="18"/>
        </w:rPr>
        <w:t xml:space="preserve"> </w:t>
      </w:r>
      <w:r w:rsidRPr="00791396">
        <w:rPr>
          <w:rFonts w:ascii="Times New Roman" w:hAnsi="Times New Roman"/>
          <w:color w:val="000000" w:themeColor="text1"/>
          <w:szCs w:val="18"/>
        </w:rPr>
        <w:t>I want them to see that as their biggest strength from which they can build on."</w:t>
      </w:r>
    </w:p>
    <w:p w:rsidR="00185E34" w:rsidRPr="00A6703F" w:rsidRDefault="00185E34" w:rsidP="00185E34">
      <w:r>
        <w:t xml:space="preserve"> </w:t>
      </w:r>
    </w:p>
    <w:p w:rsidR="00185E34" w:rsidRPr="00B55AD5" w:rsidRDefault="00185E34" w:rsidP="00185E34"/>
    <w:p w:rsidR="00185E34" w:rsidRDefault="00185E34" w:rsidP="00185E34"/>
    <w:p w:rsidR="004071E9" w:rsidRDefault="004071E9" w:rsidP="004071E9">
      <w:pPr>
        <w:pStyle w:val="Heading3"/>
        <w:rPr>
          <w:shd w:val="clear" w:color="auto" w:fill="FFFFFF"/>
        </w:rPr>
      </w:pPr>
      <w:r>
        <w:rPr>
          <w:shd w:val="clear" w:color="auto" w:fill="FFFFFF"/>
        </w:rPr>
        <w:t xml:space="preserve">BIE-Fails </w:t>
      </w:r>
    </w:p>
    <w:p w:rsidR="00C21452" w:rsidRDefault="00C21452" w:rsidP="00C21452">
      <w:pPr>
        <w:pStyle w:val="Heading4"/>
        <w:rPr>
          <w:shd w:val="clear" w:color="auto" w:fill="FFFFFF"/>
        </w:rPr>
      </w:pPr>
      <w:r>
        <w:rPr>
          <w:shd w:val="clear" w:color="auto" w:fill="FFFFFF"/>
        </w:rPr>
        <w:t xml:space="preserve">BIE is </w:t>
      </w:r>
      <w:proofErr w:type="spellStart"/>
      <w:r>
        <w:rPr>
          <w:shd w:val="clear" w:color="auto" w:fill="FFFFFF"/>
        </w:rPr>
        <w:t>blackhole</w:t>
      </w:r>
      <w:proofErr w:type="spellEnd"/>
      <w:r>
        <w:rPr>
          <w:shd w:val="clear" w:color="auto" w:fill="FFFFFF"/>
        </w:rPr>
        <w:t xml:space="preserve"> of mismanagement—the aff will never solve </w:t>
      </w:r>
    </w:p>
    <w:p w:rsidR="00C21452" w:rsidRDefault="00C21452" w:rsidP="00C21452">
      <w:r w:rsidRPr="003C6B5E">
        <w:rPr>
          <w:shd w:val="clear" w:color="auto" w:fill="FFFFFF"/>
        </w:rPr>
        <w:t xml:space="preserve">Susan </w:t>
      </w:r>
      <w:r w:rsidRPr="003C6B5E">
        <w:rPr>
          <w:b/>
          <w:sz w:val="28"/>
          <w:szCs w:val="28"/>
          <w:shd w:val="clear" w:color="auto" w:fill="FFFFFF"/>
        </w:rPr>
        <w:t>Brenna</w:t>
      </w:r>
      <w:r>
        <w:rPr>
          <w:shd w:val="clear" w:color="auto" w:fill="FFFFFF"/>
        </w:rPr>
        <w:t>,</w:t>
      </w:r>
      <w:r w:rsidRPr="003C6B5E">
        <w:rPr>
          <w:shd w:val="clear" w:color="auto" w:fill="FFFFFF"/>
        </w:rPr>
        <w:t xml:space="preserve"> </w:t>
      </w:r>
      <w:r>
        <w:rPr>
          <w:shd w:val="clear" w:color="auto" w:fill="FFFFFF"/>
        </w:rPr>
        <w:t xml:space="preserve">an individual who </w:t>
      </w:r>
      <w:r w:rsidRPr="003C6B5E">
        <w:rPr>
          <w:shd w:val="clear" w:color="auto" w:fill="FFFFFF"/>
        </w:rPr>
        <w:t>joined </w:t>
      </w:r>
      <w:r w:rsidRPr="003C6B5E">
        <w:rPr>
          <w:i/>
          <w:iCs/>
        </w:rPr>
        <w:t>One Day</w:t>
      </w:r>
      <w:r w:rsidRPr="003C6B5E">
        <w:rPr>
          <w:shd w:val="clear" w:color="auto" w:fill="FFFFFF"/>
        </w:rPr>
        <w:t> in 2014 as its editor-in-chief. As a writer and editor, her reporting on education has appeared in numerous publications, including </w:t>
      </w:r>
      <w:r w:rsidRPr="003C6B5E">
        <w:rPr>
          <w:i/>
          <w:iCs/>
        </w:rPr>
        <w:t>New York</w:t>
      </w:r>
      <w:r w:rsidRPr="003C6B5E">
        <w:rPr>
          <w:shd w:val="clear" w:color="auto" w:fill="FFFFFF"/>
        </w:rPr>
        <w:t xml:space="preserve"> magazine. She </w:t>
      </w:r>
      <w:r w:rsidRPr="003C6B5E">
        <w:t xml:space="preserve">has worked in New York, New Jersey, Texas, Georgia, and Maryland. She lives in Brooklyn. DECEMBER 11, </w:t>
      </w:r>
      <w:r w:rsidRPr="003C6B5E">
        <w:rPr>
          <w:b/>
          <w:sz w:val="28"/>
          <w:szCs w:val="28"/>
        </w:rPr>
        <w:t>2014</w:t>
      </w:r>
      <w:r w:rsidRPr="003C6B5E">
        <w:rPr>
          <w:szCs w:val="28"/>
        </w:rPr>
        <w:t xml:space="preserve"> “</w:t>
      </w:r>
      <w:r>
        <w:t>W</w:t>
      </w:r>
      <w:r w:rsidRPr="003C6B5E">
        <w:t>hy are Native Students Being Left Behind?</w:t>
      </w:r>
      <w:r>
        <w:t>”</w:t>
      </w:r>
    </w:p>
    <w:p w:rsidR="00C21452" w:rsidRPr="003C6B5E" w:rsidRDefault="00C21452" w:rsidP="00C21452">
      <w:r w:rsidRPr="003C6B5E">
        <w:t xml:space="preserve"> </w:t>
      </w:r>
      <w:hyperlink r:id="rId10" w:history="1">
        <w:r w:rsidRPr="00D821D2">
          <w:rPr>
            <w:rStyle w:val="Hyperlink"/>
          </w:rPr>
          <w:t>https://www.teachforamerica.org/one-day-magazine/why-are-native-students-being-left-behind</w:t>
        </w:r>
      </w:hyperlink>
      <w:r>
        <w:t xml:space="preserve">  </w:t>
      </w:r>
    </w:p>
    <w:p w:rsidR="00C21452" w:rsidRPr="00B356D8" w:rsidRDefault="00C21452" w:rsidP="00C21452">
      <w:pPr>
        <w:rPr>
          <w:rStyle w:val="StyleUnderline"/>
        </w:rPr>
      </w:pPr>
      <w:r w:rsidRPr="00745236">
        <w:rPr>
          <w:rStyle w:val="StyleUnderline"/>
        </w:rPr>
        <w:t>The failure of the U.S. to deliver on its treaty obligations to educate American Indian students first came to light in 1928, w</w:t>
      </w:r>
      <w:r w:rsidRPr="00B356D8">
        <w:rPr>
          <w:rStyle w:val="StyleUnderline"/>
        </w:rPr>
        <w:t>hen</w:t>
      </w:r>
      <w:r w:rsidRPr="00E20AEF">
        <w:t xml:space="preserve"> the 847-page Merriam Report documented </w:t>
      </w:r>
      <w:r w:rsidRPr="00745236">
        <w:rPr>
          <w:rStyle w:val="StyleUnderline"/>
          <w:highlight w:val="yellow"/>
        </w:rPr>
        <w:t>the disastrous effects of federal policies that forced American Indian children into boarding schools</w:t>
      </w:r>
      <w:r w:rsidRPr="00745236">
        <w:rPr>
          <w:highlight w:val="yellow"/>
        </w:rPr>
        <w:t xml:space="preserve">. </w:t>
      </w:r>
      <w:r w:rsidRPr="00745236">
        <w:rPr>
          <w:rStyle w:val="StyleUnderline"/>
          <w:highlight w:val="yellow"/>
        </w:rPr>
        <w:t>These schools imposed manual labor and worked to eradicate students’ “</w:t>
      </w:r>
      <w:proofErr w:type="spellStart"/>
      <w:r w:rsidRPr="00745236">
        <w:rPr>
          <w:rStyle w:val="StyleUnderline"/>
          <w:highlight w:val="yellow"/>
        </w:rPr>
        <w:t>Indianness</w:t>
      </w:r>
      <w:proofErr w:type="spellEnd"/>
      <w:r w:rsidRPr="00745236">
        <w:rPr>
          <w:rStyle w:val="StyleUnderline"/>
          <w:highlight w:val="yellow"/>
        </w:rPr>
        <w:t>”</w:t>
      </w:r>
      <w:r w:rsidRPr="00E20AEF">
        <w:t xml:space="preserve"> by teaching that their cultures and languages were inferior.</w:t>
      </w:r>
      <w:r>
        <w:t xml:space="preserve"> </w:t>
      </w:r>
      <w:r w:rsidRPr="00B356D8">
        <w:rPr>
          <w:rStyle w:val="StyleUnderline"/>
        </w:rPr>
        <w:t>In 1934, the Indian Reorganization Act, or “Indian New Deal,” granted self-determination rights to tribes that extended to education</w:t>
      </w:r>
      <w:r w:rsidRPr="00E20AEF">
        <w:t xml:space="preserve"> and later created new funding streams for schools on and off reservations. </w:t>
      </w:r>
      <w:r w:rsidRPr="00745236">
        <w:rPr>
          <w:rStyle w:val="StyleUnderline"/>
          <w:highlight w:val="yellow"/>
        </w:rPr>
        <w:t>But 35 years later a Senate report declared a near-total lack of high-quality education on reservations, calling Indian education “a national, tragedy.”</w:t>
      </w:r>
      <w:r>
        <w:t xml:space="preserve"> </w:t>
      </w:r>
      <w:r w:rsidRPr="00B356D8">
        <w:rPr>
          <w:rStyle w:val="StyleUnderline"/>
        </w:rPr>
        <w:t xml:space="preserve">This was followed by the National Academy of Public Administration report in 1999 that condemned the management of schools in tribal areas by the Bureau of Indian Affairs under the U.S. Department of the Interior; </w:t>
      </w:r>
      <w:r w:rsidRPr="00745236">
        <w:rPr>
          <w:rStyle w:val="StyleUnderline"/>
          <w:highlight w:val="yellow"/>
        </w:rPr>
        <w:t xml:space="preserve">then by the </w:t>
      </w:r>
      <w:proofErr w:type="spellStart"/>
      <w:r w:rsidRPr="00745236">
        <w:rPr>
          <w:rStyle w:val="StyleUnderline"/>
          <w:highlight w:val="yellow"/>
        </w:rPr>
        <w:t>Bronner</w:t>
      </w:r>
      <w:proofErr w:type="spellEnd"/>
      <w:r w:rsidRPr="00745236">
        <w:rPr>
          <w:rStyle w:val="StyleUnderline"/>
          <w:highlight w:val="yellow"/>
        </w:rPr>
        <w:t xml:space="preserve"> Report in 2012, citing poor coordination among all the offices in the Interior Department responsible for Native education; and then by a Government Accountability Office report in 2013. The GAO found the Interior Department’s Bureau of Indian Education (BIE) had so mismanaged schools that it had given them permission to use assessments that failed to meet federal requirements because the BIE “does not have procedures that specify who should be involved in key decisions.”</w:t>
      </w:r>
    </w:p>
    <w:p w:rsidR="00CF5505" w:rsidRDefault="00CF5505" w:rsidP="00CF5505">
      <w:pPr>
        <w:rPr>
          <w:rStyle w:val="StyleUnderline"/>
        </w:rPr>
      </w:pPr>
    </w:p>
    <w:p w:rsidR="004071E9" w:rsidRDefault="004071E9" w:rsidP="00185E34"/>
    <w:p w:rsidR="0040107A" w:rsidRDefault="0040107A" w:rsidP="0040107A">
      <w:pPr>
        <w:pStyle w:val="Heading3"/>
      </w:pPr>
      <w:r>
        <w:t xml:space="preserve">A2: FW </w:t>
      </w:r>
    </w:p>
    <w:p w:rsidR="001C0908" w:rsidRDefault="001C0908" w:rsidP="001C0908">
      <w:pPr>
        <w:pStyle w:val="Heading4"/>
      </w:pPr>
      <w:r>
        <w:t xml:space="preserve">Only total rejection of state based policies can solve for the reclamation of Native sovereignty and </w:t>
      </w:r>
    </w:p>
    <w:p w:rsidR="001C0908" w:rsidRPr="001E3B50" w:rsidRDefault="001C0908" w:rsidP="001C0908">
      <w:pPr>
        <w:rPr>
          <w:rFonts w:ascii="Times New Roman" w:hAnsi="Times New Roman" w:cs="Times New Roman"/>
          <w:i/>
          <w:sz w:val="24"/>
          <w:szCs w:val="24"/>
        </w:rPr>
      </w:pPr>
      <w:r>
        <w:rPr>
          <w:rFonts w:ascii="Times New Roman" w:hAnsi="Times New Roman" w:cs="Times New Roman"/>
          <w:sz w:val="24"/>
          <w:szCs w:val="24"/>
        </w:rPr>
        <w:t xml:space="preserve">Jeff </w:t>
      </w:r>
      <w:proofErr w:type="spellStart"/>
      <w:r w:rsidRPr="001E3B50">
        <w:rPr>
          <w:rStyle w:val="Style13ptBold"/>
        </w:rPr>
        <w:t>Corntassel</w:t>
      </w:r>
      <w:proofErr w:type="spellEnd"/>
      <w:r>
        <w:rPr>
          <w:rFonts w:ascii="Times New Roman" w:hAnsi="Times New Roman" w:cs="Times New Roman"/>
          <w:sz w:val="24"/>
          <w:szCs w:val="24"/>
        </w:rPr>
        <w:t xml:space="preserve"> University of Victoria, Canada, </w:t>
      </w:r>
      <w:r w:rsidRPr="001E3B50">
        <w:rPr>
          <w:rFonts w:ascii="Times New Roman" w:hAnsi="Times New Roman" w:cs="Times New Roman"/>
          <w:sz w:val="24"/>
          <w:szCs w:val="24"/>
          <w:u w:val="single"/>
        </w:rPr>
        <w:t xml:space="preserve">Decolonization: Indigeneity, Education &amp; Society </w:t>
      </w:r>
      <w:r>
        <w:rPr>
          <w:rFonts w:ascii="Times New Roman" w:hAnsi="Times New Roman" w:cs="Times New Roman"/>
          <w:sz w:val="24"/>
          <w:szCs w:val="24"/>
        </w:rPr>
        <w:t xml:space="preserve">Vol. 1, No. 1, 2012, pp. 86-101 </w:t>
      </w:r>
      <w:r w:rsidRPr="001E3B50">
        <w:rPr>
          <w:rStyle w:val="Style13ptBold"/>
        </w:rPr>
        <w:t>2012</w:t>
      </w:r>
      <w:r w:rsidRPr="001E3B50">
        <w:rPr>
          <w:rFonts w:ascii="Times New Roman" w:hAnsi="Times New Roman" w:cs="Times New Roman"/>
          <w:i/>
          <w:sz w:val="24"/>
          <w:szCs w:val="24"/>
        </w:rPr>
        <w:t xml:space="preserve"> Re-envisioning resurgence: Indigenous pathways to decolonization and sustainable self-determination </w:t>
      </w:r>
    </w:p>
    <w:p w:rsidR="001C0908" w:rsidRDefault="001C0908" w:rsidP="001C0908">
      <w:pPr>
        <w:rPr>
          <w:rStyle w:val="StyleUnderline"/>
        </w:rPr>
      </w:pPr>
      <w:r>
        <w:t xml:space="preserve">By asking “How will your ancestors and future generations recognize you as Indigenous?” </w:t>
      </w:r>
      <w:r w:rsidRPr="00F70FF4">
        <w:rPr>
          <w:rStyle w:val="StyleUnderline"/>
          <w:highlight w:val="cyan"/>
        </w:rPr>
        <w:t>I offer a challenge for us to begin re-envisioning and practicing everyday acts of resurgence</w:t>
      </w:r>
      <w:r w:rsidRPr="003931B8">
        <w:rPr>
          <w:rStyle w:val="StyleUnderline"/>
        </w:rPr>
        <w:t>.</w:t>
      </w:r>
      <w:r>
        <w:t xml:space="preserve"> Throughout the article, I engage with similar questions posed by the Indigenous peoples in Bolivia: “What’s the example that your community is giving to all the surrounding communities about how to live sustainably with the environment, what are you showing them</w:t>
      </w:r>
      <w:r w:rsidRPr="003931B8">
        <w:rPr>
          <w:rStyle w:val="StyleUnderline"/>
        </w:rPr>
        <w:t xml:space="preserve">?” </w:t>
      </w:r>
      <w:r w:rsidRPr="00F70FF4">
        <w:rPr>
          <w:rStyle w:val="StyleUnderline"/>
          <w:highlight w:val="cyan"/>
        </w:rPr>
        <w:t>Being Indigenous today means struggling to reclaim and regenerate one’s relational, place-based existence by challenging the ongoing, destructive forces of colonization.</w:t>
      </w:r>
      <w:r w:rsidRPr="003931B8">
        <w:rPr>
          <w:rStyle w:val="StyleUnderline"/>
        </w:rPr>
        <w:t xml:space="preserve"> Whether through ceremony or through other ways that Indigenous peoples (re)connect to the natural world, processes of resurgence are often contentious and reflect the spiritual, cultural, economic, social and political scope of the struggle.</w:t>
      </w:r>
      <w:r>
        <w:t xml:space="preserve"> As Mohawk scholar </w:t>
      </w:r>
      <w:proofErr w:type="spellStart"/>
      <w:r>
        <w:t>Taiaiake</w:t>
      </w:r>
      <w:proofErr w:type="spellEnd"/>
      <w:r>
        <w:t xml:space="preserve"> Alfred (2009) points out in his extensive study on the psychological and physical impacts of colonialism on Indigenous peoples within a Canadian context, “...</w:t>
      </w:r>
      <w:r w:rsidRPr="00F70FF4">
        <w:rPr>
          <w:rStyle w:val="StyleUnderline"/>
          <w:highlight w:val="cyan"/>
        </w:rPr>
        <w:t>colonialism is best conceptualized as an irresistible outcome of a multigenerational and multifaceted process of forced dispossession and attempted acculturation</w:t>
      </w:r>
      <w:r w:rsidRPr="003931B8">
        <w:rPr>
          <w:rStyle w:val="StyleUnderline"/>
        </w:rPr>
        <w:t xml:space="preserve"> – a disconnection from land, culture, and community – that has resulted in political chaos and social discord within First nations communities and the collective dependency of First Nations upon the state” (p. 52). This disconnection from our lands, cultures and communities has led to social suffering and the destruction of families and yet “...the real deprivation is the erosion of an ethic of universal respect and responsibility that used to be the hallmark of indigenous societies”</w:t>
      </w:r>
      <w:r>
        <w:t xml:space="preserve"> (Alfred, 2009, p. 43). When considering how colonization systematically deprives us of our experiences and confidence as Indigenous peoples, the linkages between colonialism, cultural harm, and the disintegration of community health and well-being become clearer. Furthermore, this is a spiritual crisis just as much as it is a political, social, and economic one. Despite Prime Minister Harper’s assertions, that “we” in Canada “have no history of colonialism” (</w:t>
      </w:r>
      <w:proofErr w:type="spellStart"/>
      <w:r>
        <w:t>Ljunggren</w:t>
      </w:r>
      <w:proofErr w:type="spellEnd"/>
      <w:r>
        <w:t xml:space="preserve">, 2009), </w:t>
      </w:r>
      <w:r w:rsidRPr="00F70FF4">
        <w:rPr>
          <w:rStyle w:val="StyleUnderline"/>
          <w:highlight w:val="cyan"/>
        </w:rPr>
        <w:t>contemporary colonialism continues to disrupt Indigenous relationships with their homelands, cultures and communities. One of our biggest enemies is compartmentalization, as shape-shifting colonial entities attempt to sever our relationships to the natural world and define the terrain of struggle.</w:t>
      </w:r>
      <w:r w:rsidRPr="003931B8">
        <w:rPr>
          <w:rStyle w:val="StyleUnderline"/>
        </w:rPr>
        <w:t xml:space="preserve"> </w:t>
      </w:r>
      <w:r>
        <w:t xml:space="preserve">For example, </w:t>
      </w:r>
      <w:r w:rsidRPr="00F70FF4">
        <w:rPr>
          <w:rStyle w:val="StyleUnderline"/>
          <w:highlight w:val="cyan"/>
        </w:rPr>
        <w:t>policymakers who frame new government initiatives as</w:t>
      </w:r>
      <w:r w:rsidRPr="003931B8">
        <w:rPr>
          <w:rStyle w:val="StyleUnderline"/>
        </w:rPr>
        <w:t xml:space="preserve"> “economic development” miss the larger connections embedded within Indigenous economies linking homelands, cultures and communities. </w:t>
      </w:r>
      <w:r w:rsidRPr="00F70FF4">
        <w:rPr>
          <w:rStyle w:val="StyleUnderline"/>
          <w:highlight w:val="cyan"/>
        </w:rPr>
        <w:t xml:space="preserve">By focusing on “everyday” acts of resurgence, one disrupts the colonial physical, social and political boundaries designed to impede our actions to restore our nationhood. In order to live in a responsible way as </w:t>
      </w:r>
      <w:proofErr w:type="spellStart"/>
      <w:r w:rsidRPr="00F70FF4">
        <w:rPr>
          <w:rStyle w:val="StyleUnderline"/>
          <w:highlight w:val="cyan"/>
        </w:rPr>
        <w:t>selfdetermining</w:t>
      </w:r>
      <w:proofErr w:type="spellEnd"/>
      <w:r w:rsidRPr="00F70FF4">
        <w:rPr>
          <w:rStyle w:val="StyleUnderline"/>
          <w:highlight w:val="cyan"/>
        </w:rPr>
        <w:t xml:space="preserve"> nations, </w:t>
      </w:r>
      <w:r w:rsidRPr="001C0908">
        <w:rPr>
          <w:rStyle w:val="Emphasis"/>
          <w:highlight w:val="cyan"/>
        </w:rPr>
        <w:t>Indigenous peoples must confront existing colonial institutions, structures, and policies that attempt to displace us from our homelands and relationships, which impact the health and well-being of present generations of Indigenous youth and families. Indigenous resurgence means having the courage and imagination to envision life beyond the state</w:t>
      </w:r>
      <w:r w:rsidRPr="001C0908">
        <w:rPr>
          <w:rStyle w:val="Emphasis"/>
        </w:rPr>
        <w:t>.</w:t>
      </w:r>
      <w:r>
        <w:t xml:space="preserve"> Decolonization offers different pathways for reconnecting Indigenous nations with their traditional land-based and water-based cultural practices. The decolonization process operates at multiple levels and necessitates moving from an awareness of being in struggle, to actively engaging in everyday practices of resurgence. After all, </w:t>
      </w:r>
      <w:r w:rsidRPr="003931B8">
        <w:rPr>
          <w:rStyle w:val="StyleUnderline"/>
        </w:rPr>
        <w:t xml:space="preserve">whether they know it or not (or even want it), every Indigenous person is in a daily struggle for resurgence. It is in these everyday actions where the scope of the struggle for decolonization is reclaimed and re-envisioned by Indigenous peoples. Decolonizing praxis comes from moving beyond political awareness and/or symbolic gestures to everyday practices of resurgence </w:t>
      </w:r>
      <w:r>
        <w:t>(de Silva, personal communication, 2011</w:t>
      </w:r>
      <w:proofErr w:type="gramStart"/>
      <w:r>
        <w:t>)</w:t>
      </w:r>
      <w:proofErr w:type="spellStart"/>
      <w:r>
        <w:t>i</w:t>
      </w:r>
      <w:proofErr w:type="spellEnd"/>
      <w:proofErr w:type="gramEnd"/>
      <w:r>
        <w:t xml:space="preserve"> </w:t>
      </w:r>
      <w:r w:rsidRPr="003931B8">
        <w:rPr>
          <w:rStyle w:val="StyleUnderline"/>
        </w:rPr>
        <w:t xml:space="preserve">. </w:t>
      </w:r>
      <w:r w:rsidRPr="001C0908">
        <w:rPr>
          <w:rStyle w:val="StyleUnderline"/>
          <w:highlight w:val="cyan"/>
        </w:rPr>
        <w:t>This shift means rejecting the performativity of a rights discourse geared toward state affirmation and recognition, and embracing a daily existence conditioned by place-based cultural practices. How one engages in daily processes of truth-telling and resistance to colonial encroachments is just as important as the overall outcome of these struggles to reclaim, restore, and regenerate homeland relationships</w:t>
      </w:r>
      <w:r w:rsidRPr="003931B8">
        <w:rPr>
          <w:rStyle w:val="StyleUnderline"/>
        </w:rPr>
        <w:t>. While decolonization and resurgence are often treated separately from each other in scholarly analysis, for the purposes of this article they are viewed as interrelated actions and strategies that inform our pathways to resistance and freedom.</w:t>
      </w:r>
    </w:p>
    <w:p w:rsidR="001C0908" w:rsidRDefault="001C0908" w:rsidP="001C0908">
      <w:pPr>
        <w:rPr>
          <w:rStyle w:val="StyleUnderline"/>
        </w:rPr>
      </w:pPr>
    </w:p>
    <w:p w:rsidR="001C0908" w:rsidRDefault="004C02D0" w:rsidP="004C02D0">
      <w:pPr>
        <w:pStyle w:val="Heading4"/>
      </w:pPr>
      <w:r>
        <w:t xml:space="preserve">Your aff is a distraction strategy-rooted in the state and meant to undermine and coop Indian movements toward </w:t>
      </w:r>
      <w:proofErr w:type="spellStart"/>
      <w:r>
        <w:t>self determination</w:t>
      </w:r>
      <w:proofErr w:type="spellEnd"/>
      <w:r>
        <w:t xml:space="preserve"> and sovereignty—Turns the aff </w:t>
      </w:r>
    </w:p>
    <w:p w:rsidR="004C02D0" w:rsidRPr="009E60C3" w:rsidRDefault="004C02D0" w:rsidP="004C02D0">
      <w:pPr>
        <w:rPr>
          <w:rFonts w:ascii="Times New Roman" w:hAnsi="Times New Roman" w:cs="Times New Roman"/>
          <w:i/>
          <w:sz w:val="24"/>
          <w:szCs w:val="24"/>
        </w:rPr>
      </w:pPr>
      <w:r>
        <w:rPr>
          <w:rFonts w:ascii="Times New Roman" w:hAnsi="Times New Roman" w:cs="Times New Roman"/>
          <w:sz w:val="24"/>
          <w:szCs w:val="24"/>
        </w:rPr>
        <w:t xml:space="preserve">Jeff </w:t>
      </w:r>
      <w:proofErr w:type="spellStart"/>
      <w:r w:rsidRPr="001E3B50">
        <w:rPr>
          <w:rStyle w:val="Style13ptBold"/>
        </w:rPr>
        <w:t>Corntassel</w:t>
      </w:r>
      <w:proofErr w:type="spellEnd"/>
      <w:r>
        <w:rPr>
          <w:rFonts w:ascii="Times New Roman" w:hAnsi="Times New Roman" w:cs="Times New Roman"/>
          <w:sz w:val="24"/>
          <w:szCs w:val="24"/>
        </w:rPr>
        <w:t xml:space="preserve"> University of Victoria, Canada, </w:t>
      </w:r>
      <w:r w:rsidRPr="001E3B50">
        <w:rPr>
          <w:rFonts w:ascii="Times New Roman" w:hAnsi="Times New Roman" w:cs="Times New Roman"/>
          <w:sz w:val="24"/>
          <w:szCs w:val="24"/>
          <w:u w:val="single"/>
        </w:rPr>
        <w:t xml:space="preserve">Decolonization: Indigeneity, Education &amp; Society </w:t>
      </w:r>
      <w:r>
        <w:rPr>
          <w:rFonts w:ascii="Times New Roman" w:hAnsi="Times New Roman" w:cs="Times New Roman"/>
          <w:sz w:val="24"/>
          <w:szCs w:val="24"/>
        </w:rPr>
        <w:t xml:space="preserve">Vol. 1, No. 1, 2012, pp. 86-101 </w:t>
      </w:r>
      <w:r w:rsidRPr="001E3B50">
        <w:rPr>
          <w:rStyle w:val="Style13ptBold"/>
        </w:rPr>
        <w:t>2012</w:t>
      </w:r>
      <w:r w:rsidRPr="001E3B50">
        <w:rPr>
          <w:rFonts w:ascii="Times New Roman" w:hAnsi="Times New Roman" w:cs="Times New Roman"/>
          <w:i/>
          <w:sz w:val="24"/>
          <w:szCs w:val="24"/>
        </w:rPr>
        <w:t xml:space="preserve"> Re-envisioning resurgence: Indigenous pathways to decolonization and sustainable self-determination</w:t>
      </w:r>
    </w:p>
    <w:p w:rsidR="004C02D0" w:rsidRPr="003931B8" w:rsidRDefault="004C02D0" w:rsidP="004C02D0">
      <w:pPr>
        <w:rPr>
          <w:rStyle w:val="StyleUnderline"/>
        </w:rPr>
      </w:pPr>
      <w:r w:rsidRPr="004C02D0">
        <w:rPr>
          <w:rStyle w:val="StyleUnderline"/>
          <w:highlight w:val="cyan"/>
        </w:rPr>
        <w:t>The ‘politics of distraction’</w:t>
      </w:r>
      <w:r>
        <w:t xml:space="preserve"> (</w:t>
      </w:r>
      <w:proofErr w:type="spellStart"/>
      <w:r>
        <w:t>Hingagaroa</w:t>
      </w:r>
      <w:proofErr w:type="spellEnd"/>
      <w:r>
        <w:t xml:space="preserve">, 2000) </w:t>
      </w:r>
      <w:r w:rsidRPr="004C02D0">
        <w:rPr>
          <w:rStyle w:val="StyleUnderline"/>
          <w:highlight w:val="cyan"/>
        </w:rPr>
        <w:t>diverts our energy and attention away from community resurgence and “frames community relationships in state-centric terms”</w:t>
      </w:r>
      <w:r>
        <w:t xml:space="preserve"> (Alfred &amp; </w:t>
      </w:r>
      <w:proofErr w:type="spellStart"/>
      <w:r>
        <w:t>Corntassel</w:t>
      </w:r>
      <w:proofErr w:type="spellEnd"/>
      <w:r>
        <w:t xml:space="preserve">, 2005, p. 600). </w:t>
      </w:r>
      <w:r w:rsidRPr="004C02D0">
        <w:rPr>
          <w:rStyle w:val="StyleUnderline"/>
          <w:highlight w:val="cyan"/>
        </w:rPr>
        <w:t>These are the tools of shape-shifting colonial entities to separate us from our homelands, cultures, and communities</w:t>
      </w:r>
      <w:r>
        <w:t xml:space="preserve">. Nuu-chah-nulth scholar, </w:t>
      </w:r>
      <w:proofErr w:type="spellStart"/>
      <w:r>
        <w:t>Umeek</w:t>
      </w:r>
      <w:proofErr w:type="spellEnd"/>
      <w:r>
        <w:t xml:space="preserve"> (E. Richard </w:t>
      </w:r>
      <w:proofErr w:type="spellStart"/>
      <w:r>
        <w:t>Atleo</w:t>
      </w:r>
      <w:proofErr w:type="spellEnd"/>
      <w:r>
        <w:t xml:space="preserve">), discusses how his nation counters the politics of distraction through ceremony: A central ceremony of </w:t>
      </w:r>
      <w:proofErr w:type="spellStart"/>
      <w:r>
        <w:t>hahuulism</w:t>
      </w:r>
      <w:proofErr w:type="spellEnd"/>
      <w:r>
        <w:t xml:space="preserve"> involves periodically, publicly, and reverently acknowledging that humans are characterized by short-term memory. </w:t>
      </w:r>
      <w:r w:rsidRPr="004C02D0">
        <w:rPr>
          <w:rStyle w:val="StyleUnderline"/>
          <w:highlight w:val="cyan"/>
        </w:rPr>
        <w:t>Humans</w:t>
      </w:r>
      <w:r w:rsidRPr="003931B8">
        <w:rPr>
          <w:rStyle w:val="StyleUnderline"/>
        </w:rPr>
        <w:t xml:space="preserve"> have a tendency to forget; they </w:t>
      </w:r>
      <w:r w:rsidRPr="004C02D0">
        <w:rPr>
          <w:rStyle w:val="StyleUnderline"/>
          <w:highlight w:val="cyan"/>
        </w:rPr>
        <w:t>are easily distracted. Humans have a tendency to prefer the “quick fix.”</w:t>
      </w:r>
      <w:r>
        <w:t xml:space="preserve">…The ancient Nuu-chah-nulth guarded against falling into such times with a periodic remembrance ceremony called a </w:t>
      </w:r>
      <w:proofErr w:type="spellStart"/>
      <w:r>
        <w:t>uuk</w:t>
      </w:r>
      <w:proofErr w:type="spellEnd"/>
      <w:r>
        <w:t>*</w:t>
      </w:r>
      <w:proofErr w:type="spellStart"/>
      <w:r>
        <w:t>aana</w:t>
      </w:r>
      <w:proofErr w:type="spellEnd"/>
      <w:r>
        <w:t xml:space="preserve">, which means ‘we remember reality.’ (2011, p. 164) </w:t>
      </w:r>
      <w:r w:rsidRPr="004C02D0">
        <w:rPr>
          <w:rStyle w:val="StyleUnderline"/>
          <w:highlight w:val="cyan"/>
        </w:rPr>
        <w:t>Within a colonial context, acts of remembrance are resurgence</w:t>
      </w:r>
      <w:r w:rsidRPr="003931B8">
        <w:rPr>
          <w:rStyle w:val="StyleUnderline"/>
        </w:rPr>
        <w:t>.</w:t>
      </w:r>
      <w:r>
        <w:t xml:space="preserve"> As I see it, </w:t>
      </w:r>
      <w:r w:rsidRPr="004C02D0">
        <w:rPr>
          <w:rStyle w:val="StyleUnderline"/>
          <w:highlight w:val="cyan"/>
        </w:rPr>
        <w:t>there are three main themes that are commonly invoked by colonial entities to divert attention away from deep decolonizing movements and push us towards a state agenda of co-optation and assimilation</w:t>
      </w:r>
      <w:r w:rsidRPr="003931B8">
        <w:rPr>
          <w:rStyle w:val="StyleUnderline"/>
        </w:rPr>
        <w:t>.</w:t>
      </w:r>
      <w:r>
        <w:t xml:space="preserve"> The politics of distraction are manifested in three distinct ways: • </w:t>
      </w:r>
      <w:r w:rsidRPr="004C02D0">
        <w:rPr>
          <w:rStyle w:val="StyleUnderline"/>
          <w:highlight w:val="cyan"/>
        </w:rPr>
        <w:t>Rights</w:t>
      </w:r>
      <w:r w:rsidRPr="004C02D0">
        <w:rPr>
          <w:highlight w:val="cyan"/>
        </w:rPr>
        <w:t>; •</w:t>
      </w:r>
      <w:r>
        <w:t xml:space="preserve"> </w:t>
      </w:r>
      <w:r w:rsidRPr="004C02D0">
        <w:rPr>
          <w:rStyle w:val="StyleUnderline"/>
          <w:highlight w:val="cyan"/>
        </w:rPr>
        <w:t>Reconciliation</w:t>
      </w:r>
      <w:r>
        <w:t xml:space="preserve">; </w:t>
      </w:r>
      <w:r w:rsidRPr="004C02D0">
        <w:rPr>
          <w:rStyle w:val="StyleUnderline"/>
          <w:highlight w:val="cyan"/>
        </w:rPr>
        <w:t>and</w:t>
      </w:r>
      <w:r>
        <w:t xml:space="preserve"> • </w:t>
      </w:r>
      <w:r w:rsidRPr="004C02D0">
        <w:rPr>
          <w:rStyle w:val="StyleUnderline"/>
          <w:highlight w:val="cyan"/>
        </w:rPr>
        <w:t>Resources</w:t>
      </w:r>
      <w:r>
        <w:t xml:space="preserve">. I will examine each of these themes and their responses in order to uncover some deeper strategies for overcoming the politics of distraction. For example, </w:t>
      </w:r>
      <w:r w:rsidRPr="003931B8">
        <w:rPr>
          <w:rStyle w:val="StyleUnderline"/>
        </w:rPr>
        <w:t>rather than focus on the rights discourse, our energies should be directed where the real power lies: our inherent responsibilities</w:t>
      </w:r>
      <w:r>
        <w:t xml:space="preserve">. Additionally, </w:t>
      </w:r>
      <w:r w:rsidRPr="003931B8">
        <w:rPr>
          <w:rStyle w:val="StyleUnderline"/>
        </w:rPr>
        <w:t xml:space="preserve">processes of reconciliation are merely </w:t>
      </w:r>
      <w:proofErr w:type="spellStart"/>
      <w:r w:rsidRPr="003931B8">
        <w:rPr>
          <w:rStyle w:val="StyleUnderline"/>
        </w:rPr>
        <w:t>reinscribing</w:t>
      </w:r>
      <w:proofErr w:type="spellEnd"/>
      <w:r w:rsidRPr="003931B8">
        <w:rPr>
          <w:rStyle w:val="StyleUnderline"/>
        </w:rPr>
        <w:t xml:space="preserve"> the status quo; counter to reconciliation, resurgence takes the emphasis away from state frameworks of “forgive and forget” back to re-localized, community-centered actions premised on reconnecting with land, culture and community. </w:t>
      </w:r>
      <w:r>
        <w:t xml:space="preserve">Finally, </w:t>
      </w:r>
      <w:r w:rsidRPr="003931B8">
        <w:rPr>
          <w:rStyle w:val="StyleUnderline"/>
        </w:rPr>
        <w:t xml:space="preserve">the word resource is a way of commodifying and </w:t>
      </w:r>
      <w:proofErr w:type="spellStart"/>
      <w:r w:rsidRPr="003931B8">
        <w:rPr>
          <w:rStyle w:val="StyleUnderline"/>
        </w:rPr>
        <w:t>marketizing</w:t>
      </w:r>
      <w:proofErr w:type="spellEnd"/>
      <w:r w:rsidRPr="003931B8">
        <w:rPr>
          <w:rStyle w:val="StyleUnderline"/>
        </w:rPr>
        <w:t xml:space="preserve"> Indigenous homelands; in contrast, Indigenous peoples view their homelands and communities as a complex web of relationships.</w:t>
      </w:r>
    </w:p>
    <w:p w:rsidR="004C02D0" w:rsidRDefault="004C02D0" w:rsidP="004C02D0"/>
    <w:p w:rsidR="004C02D0" w:rsidRDefault="004C02D0" w:rsidP="004C02D0"/>
    <w:p w:rsidR="004C02D0" w:rsidRDefault="004C02D0" w:rsidP="004C02D0">
      <w:pPr>
        <w:pStyle w:val="Heading4"/>
      </w:pPr>
      <w:r>
        <w:t xml:space="preserve">Couching education as a fundamental right and tying </w:t>
      </w:r>
      <w:proofErr w:type="spellStart"/>
      <w:r>
        <w:t>soultions</w:t>
      </w:r>
      <w:proofErr w:type="spellEnd"/>
      <w:r>
        <w:t xml:space="preserve"> to the state the aff is destined to fail and perpetuate the colonialism it is trying to solve </w:t>
      </w:r>
    </w:p>
    <w:p w:rsidR="004C02D0" w:rsidRDefault="004C02D0" w:rsidP="004C02D0"/>
    <w:p w:rsidR="004C02D0" w:rsidRPr="005F208D" w:rsidRDefault="004C02D0" w:rsidP="004C02D0">
      <w:pPr>
        <w:rPr>
          <w:rFonts w:ascii="Times New Roman" w:hAnsi="Times New Roman" w:cs="Times New Roman"/>
          <w:i/>
          <w:sz w:val="24"/>
          <w:szCs w:val="24"/>
        </w:rPr>
      </w:pPr>
      <w:r>
        <w:rPr>
          <w:rFonts w:ascii="Times New Roman" w:hAnsi="Times New Roman" w:cs="Times New Roman"/>
          <w:sz w:val="24"/>
          <w:szCs w:val="24"/>
        </w:rPr>
        <w:t xml:space="preserve">Jeff </w:t>
      </w:r>
      <w:proofErr w:type="spellStart"/>
      <w:r w:rsidRPr="001E3B50">
        <w:rPr>
          <w:rStyle w:val="Style13ptBold"/>
        </w:rPr>
        <w:t>Corntassel</w:t>
      </w:r>
      <w:proofErr w:type="spellEnd"/>
      <w:r>
        <w:rPr>
          <w:rFonts w:ascii="Times New Roman" w:hAnsi="Times New Roman" w:cs="Times New Roman"/>
          <w:sz w:val="24"/>
          <w:szCs w:val="24"/>
        </w:rPr>
        <w:t xml:space="preserve"> University of Victoria, Canada, </w:t>
      </w:r>
      <w:r w:rsidRPr="001E3B50">
        <w:rPr>
          <w:rFonts w:ascii="Times New Roman" w:hAnsi="Times New Roman" w:cs="Times New Roman"/>
          <w:sz w:val="24"/>
          <w:szCs w:val="24"/>
          <w:u w:val="single"/>
        </w:rPr>
        <w:t xml:space="preserve">Decolonization: Indigeneity, Education &amp; Society </w:t>
      </w:r>
      <w:r>
        <w:rPr>
          <w:rFonts w:ascii="Times New Roman" w:hAnsi="Times New Roman" w:cs="Times New Roman"/>
          <w:sz w:val="24"/>
          <w:szCs w:val="24"/>
        </w:rPr>
        <w:t xml:space="preserve">Vol. 1, No. 1, 2012, pp. 86-101 </w:t>
      </w:r>
      <w:r w:rsidRPr="001E3B50">
        <w:rPr>
          <w:rStyle w:val="Style13ptBold"/>
        </w:rPr>
        <w:t>2012</w:t>
      </w:r>
      <w:r w:rsidRPr="001E3B50">
        <w:rPr>
          <w:rFonts w:ascii="Times New Roman" w:hAnsi="Times New Roman" w:cs="Times New Roman"/>
          <w:i/>
          <w:sz w:val="24"/>
          <w:szCs w:val="24"/>
        </w:rPr>
        <w:t xml:space="preserve"> Re-envisioning resurgence: Indigenous pathways to decolonization and sustainable self-determination</w:t>
      </w:r>
    </w:p>
    <w:p w:rsidR="004C02D0" w:rsidRPr="00C079DC" w:rsidRDefault="004C02D0" w:rsidP="004C02D0">
      <w:r>
        <w:t xml:space="preserve">When addressing contemporary shape-shifting colonialism, the </w:t>
      </w:r>
      <w:r w:rsidRPr="003931B8">
        <w:rPr>
          <w:rStyle w:val="StyleUnderline"/>
        </w:rPr>
        <w:t>rights discourse can only take struggles for Indigenous decolonization and resurgence so far</w:t>
      </w:r>
      <w:r>
        <w:t xml:space="preserve">. </w:t>
      </w:r>
      <w:r w:rsidRPr="003931B8">
        <w:rPr>
          <w:rStyle w:val="StyleUnderline"/>
        </w:rPr>
        <w:t>Indigenous mobilization strategies that invoke existing human rights norms, which are premised on state recognition of Indigenous self-determination, will not lead to a sustainable self-determination process that restores and regenerates Indigenous nations.</w:t>
      </w:r>
      <w:r>
        <w:t xml:space="preserve"> According to Dene political theorist Glen </w:t>
      </w:r>
      <w:proofErr w:type="spellStart"/>
      <w:r>
        <w:t>Coulthard</w:t>
      </w:r>
      <w:proofErr w:type="spellEnd"/>
      <w:r>
        <w:t xml:space="preserve"> (2007), “the politics of recognition in its contemporary form promises to reproduce the very configurations of colonial power that Indigenous peoples’ demands for recognition have historically sought to transcend” (p. 437). </w:t>
      </w:r>
      <w:r w:rsidRPr="003931B8">
        <w:rPr>
          <w:rStyle w:val="StyleUnderline"/>
        </w:rPr>
        <w:t>By embedding themselves within the state-centric rights discourse, “Indigenous nations run the risk of seeking political and/or economic solutions to contemporary challenges that require sustainable, spiritual foundations</w:t>
      </w:r>
      <w:r>
        <w:t>” (</w:t>
      </w:r>
      <w:proofErr w:type="spellStart"/>
      <w:r>
        <w:t>Corntassel</w:t>
      </w:r>
      <w:proofErr w:type="spellEnd"/>
      <w:r>
        <w:t xml:space="preserve">, 2008, p. 115-116). Furthermore, </w:t>
      </w:r>
      <w:r w:rsidRPr="003931B8">
        <w:rPr>
          <w:rStyle w:val="StyleUnderline"/>
        </w:rPr>
        <w:t>by mobilizing around a rights discourse, there is a danger of buying into an “illusion of inclusion” being promoted by state-centered forums: “Consequently, a system that once denied an Indigenous rights agenda now embraces it and channels the energies of transnational Indigenous networks into the institutional fiefdoms</w:t>
      </w:r>
      <w:r>
        <w:t xml:space="preserve"> of member countries” (</w:t>
      </w:r>
      <w:proofErr w:type="spellStart"/>
      <w:r>
        <w:t>Corntassel</w:t>
      </w:r>
      <w:proofErr w:type="spellEnd"/>
      <w:r>
        <w:t>, 2007, p. 161). Article 46, part 1 of the UN Declaration on the Rights of Indigenous Peoples is telling in this regard: “Nothing in this Declaration may be interpreted as implying for any State, people, group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 While Indigenous peoples do not tend to seek secession from the state, the restoration of their land-based and water-based cultural relationships and practices is often portrayed as a threat to the territorial integrity of the country(</w:t>
      </w:r>
      <w:proofErr w:type="spellStart"/>
      <w:r>
        <w:t>ies</w:t>
      </w:r>
      <w:proofErr w:type="spellEnd"/>
      <w:r>
        <w:t xml:space="preserve">) in which they reside, and thus, a threat to state sovereignty. </w:t>
      </w:r>
      <w:r w:rsidRPr="003931B8">
        <w:rPr>
          <w:rStyle w:val="StyleUnderline"/>
        </w:rPr>
        <w:t>The politics of recognition highlights the shortcomings of pursuing rights-based strategies for Indigenous peoples desiring decolonization and restoration of their relationships with the natural world.</w:t>
      </w:r>
      <w:r>
        <w:t xml:space="preserve"> As I reference in the article above (</w:t>
      </w:r>
      <w:proofErr w:type="spellStart"/>
      <w:r>
        <w:t>Corntassel</w:t>
      </w:r>
      <w:proofErr w:type="spellEnd"/>
      <w:r>
        <w:t xml:space="preserve">, 2007), </w:t>
      </w:r>
      <w:r w:rsidRPr="003931B8">
        <w:rPr>
          <w:rStyle w:val="StyleUnderline"/>
        </w:rPr>
        <w:t xml:space="preserve">rights are derived from </w:t>
      </w:r>
      <w:proofErr w:type="spellStart"/>
      <w:r w:rsidRPr="003931B8">
        <w:rPr>
          <w:rStyle w:val="StyleUnderline"/>
        </w:rPr>
        <w:t>statecentric</w:t>
      </w:r>
      <w:proofErr w:type="spellEnd"/>
      <w:r w:rsidRPr="003931B8">
        <w:rPr>
          <w:rStyle w:val="StyleUnderline"/>
        </w:rPr>
        <w:t xml:space="preserve"> forums while Indigenous nations’ responsibilities to the natural world originate from their long-standing relationships with their homelands – relationships that have existed long before the development of the state system. Rights, on the other hand, are re-gifted rhetoric from artificial states.</w:t>
      </w:r>
      <w:r>
        <w:t xml:space="preserve"> As Indigenous peoples we act on our enduring, inherent responsibilities. While there has been limited success in advancing claims of Indigenous cultural harm/injury in global forums and judicial bodies, such as the Inter-American Commission on Human Rights, as of this writing no global forum has yet held Canada accountable to standards related to land-based and </w:t>
      </w:r>
      <w:proofErr w:type="spellStart"/>
      <w:r>
        <w:t>waterbased</w:t>
      </w:r>
      <w:proofErr w:type="spellEnd"/>
      <w:r>
        <w:t xml:space="preserve"> cultural practices, homeland reclamation, and subsistence. </w:t>
      </w:r>
      <w:r w:rsidRPr="003931B8">
        <w:rPr>
          <w:rStyle w:val="StyleUnderline"/>
        </w:rPr>
        <w:t>Given that a state-centered rights discourse has limits in terms of addressing questions of Indigenous recovery and community resurgence, a responsibility-based ethic grounded in relationships to homelands and community knows no limits.</w:t>
      </w:r>
      <w:r>
        <w:t xml:space="preserve"> </w:t>
      </w:r>
      <w:r w:rsidRPr="003931B8">
        <w:rPr>
          <w:rStyle w:val="StyleUnderline"/>
        </w:rPr>
        <w:t>Our ancestors and future generations will recognize us as Indigenous by how we act on these responsibilities.</w:t>
      </w:r>
      <w:r>
        <w:t xml:space="preserve"> </w:t>
      </w:r>
    </w:p>
    <w:p w:rsidR="001C0908" w:rsidRDefault="001C0908" w:rsidP="001C0908">
      <w:pPr>
        <w:rPr>
          <w:rFonts w:ascii="Times New Roman" w:hAnsi="Times New Roman" w:cs="Times New Roman"/>
          <w:sz w:val="24"/>
          <w:szCs w:val="24"/>
        </w:rPr>
      </w:pPr>
    </w:p>
    <w:p w:rsidR="00CF5505" w:rsidRDefault="000B6870" w:rsidP="000B6870">
      <w:pPr>
        <w:pStyle w:val="Heading1"/>
      </w:pPr>
      <w:r>
        <w:t xml:space="preserve">States CP </w:t>
      </w:r>
    </w:p>
    <w:p w:rsidR="000B6870" w:rsidRDefault="000B6870" w:rsidP="000B6870"/>
    <w:p w:rsidR="000B6870" w:rsidRDefault="00180607" w:rsidP="000B6870">
      <w:pPr>
        <w:pStyle w:val="Heading3"/>
      </w:pPr>
      <w:r>
        <w:t>1NC</w:t>
      </w:r>
    </w:p>
    <w:p w:rsidR="000B6870" w:rsidRPr="00150B42" w:rsidRDefault="000B6870" w:rsidP="000B6870">
      <w:pPr>
        <w:pStyle w:val="Heading4"/>
        <w:rPr>
          <w:rFonts w:cs="Arial"/>
        </w:rPr>
      </w:pPr>
      <w:r w:rsidRPr="00150B42">
        <w:rPr>
          <w:rFonts w:cs="Arial"/>
        </w:rPr>
        <w:t>Only state policy can solve – federal government action can’t influence the sovereign tribes like states can – it also links to federalism</w:t>
      </w:r>
    </w:p>
    <w:p w:rsidR="000B6870" w:rsidRPr="00150B42" w:rsidRDefault="000B6870" w:rsidP="000B6870">
      <w:r w:rsidRPr="00150B42">
        <w:rPr>
          <w:rStyle w:val="Style13ptBold"/>
        </w:rPr>
        <w:t>Meza 15</w:t>
      </w:r>
      <w:r w:rsidRPr="00150B42">
        <w:t xml:space="preserve"> (</w:t>
      </w:r>
      <w:proofErr w:type="spellStart"/>
      <w:r w:rsidRPr="00150B42">
        <w:t>Nizhone</w:t>
      </w:r>
      <w:proofErr w:type="spellEnd"/>
      <w:r w:rsidRPr="00150B42">
        <w:t xml:space="preserve">, Meza is an attorney for the non-profit </w:t>
      </w:r>
      <w:hyperlink r:id="rId11" w:history="1">
        <w:r w:rsidRPr="00150B42">
          <w:t>UTAH DINE BIKEYAH</w:t>
        </w:r>
      </w:hyperlink>
      <w:r w:rsidRPr="00150B42">
        <w:t xml:space="preserve"> which works to support indigenous communities or land, “Indian Education: Maintaining Tribal Sovereignty Through Native American Culture and Language Preservation”, Brigham Young Education and Law Journal, </w:t>
      </w:r>
      <w:proofErr w:type="spellStart"/>
      <w:r w:rsidRPr="00150B42">
        <w:t>pg</w:t>
      </w:r>
      <w:proofErr w:type="spellEnd"/>
      <w:r w:rsidRPr="00150B42">
        <w:t xml:space="preserve"> online@ https://drive.google.com/file/d/0ByNTk9rR-RGLZndsWEZEWl9UTjQ/view accessed 6/29 //</w:t>
      </w:r>
      <w:bookmarkStart w:id="4" w:name="_GoBack"/>
      <w:bookmarkEnd w:id="4"/>
      <w:r w:rsidRPr="00150B42">
        <w:t>)</w:t>
      </w:r>
    </w:p>
    <w:p w:rsidR="000B6870" w:rsidRPr="00150B42" w:rsidRDefault="000B6870" w:rsidP="000B6870">
      <w:r w:rsidRPr="00150B42">
        <w:rPr>
          <w:rStyle w:val="Emphasis"/>
          <w:highlight w:val="green"/>
        </w:rPr>
        <w:t>American Indian Education policy can no longer be limited to the federal level.</w:t>
      </w:r>
      <w:r w:rsidRPr="00150B42">
        <w:rPr>
          <w:rStyle w:val="Emphasis"/>
        </w:rPr>
        <w:t xml:space="preserve"> </w:t>
      </w:r>
      <w:r w:rsidRPr="00150B42">
        <w:t>The 2010 Census revealed that about 70 percent of the American Indian and Alaska Native population now live in metropolitan areas.45 About 90 percent of all American Indian and Alaska Native students attend regular public schools with only 7 percent attending schools administered by the United States Bureau of Indian Affairs.46 As a result</w:t>
      </w:r>
      <w:r w:rsidRPr="00150B42">
        <w:rPr>
          <w:rStyle w:val="Emphasis"/>
          <w:highlight w:val="green"/>
        </w:rPr>
        <w:t>, state education policy impacts the education of N</w:t>
      </w:r>
      <w:r w:rsidRPr="00150B42">
        <w:rPr>
          <w:rStyle w:val="Emphasis"/>
        </w:rPr>
        <w:t xml:space="preserve">ative </w:t>
      </w:r>
      <w:r w:rsidRPr="00150B42">
        <w:rPr>
          <w:rStyle w:val="Emphasis"/>
          <w:highlight w:val="green"/>
        </w:rPr>
        <w:t>A</w:t>
      </w:r>
      <w:r w:rsidRPr="00150B42">
        <w:rPr>
          <w:rStyle w:val="Emphasis"/>
        </w:rPr>
        <w:t xml:space="preserve">merican </w:t>
      </w:r>
      <w:r w:rsidRPr="00150B42">
        <w:rPr>
          <w:rStyle w:val="Emphasis"/>
          <w:highlight w:val="green"/>
        </w:rPr>
        <w:t>and A</w:t>
      </w:r>
      <w:r w:rsidRPr="00150B42">
        <w:rPr>
          <w:rStyle w:val="Emphasis"/>
        </w:rPr>
        <w:t xml:space="preserve">laska </w:t>
      </w:r>
      <w:r w:rsidRPr="00150B42">
        <w:rPr>
          <w:rStyle w:val="Emphasis"/>
          <w:highlight w:val="green"/>
        </w:rPr>
        <w:t>N</w:t>
      </w:r>
      <w:r w:rsidRPr="00150B42">
        <w:rPr>
          <w:rStyle w:val="Emphasis"/>
        </w:rPr>
        <w:t xml:space="preserve">ative </w:t>
      </w:r>
      <w:r w:rsidRPr="00150B42">
        <w:rPr>
          <w:rStyle w:val="Emphasis"/>
          <w:highlight w:val="green"/>
        </w:rPr>
        <w:t>students more than federal policy</w:t>
      </w:r>
      <w:r w:rsidRPr="00150B42">
        <w:rPr>
          <w:rStyle w:val="Emphasis"/>
        </w:rPr>
        <w:t xml:space="preserve">. </w:t>
      </w:r>
      <w:r w:rsidRPr="00150B42">
        <w:rPr>
          <w:rStyle w:val="StyleUnderline"/>
        </w:rPr>
        <w:t xml:space="preserve">The </w:t>
      </w:r>
      <w:r w:rsidRPr="00150B42">
        <w:rPr>
          <w:rStyle w:val="StyleUnderline"/>
          <w:highlight w:val="green"/>
        </w:rPr>
        <w:t>influence of United States Indian Education policy on</w:t>
      </w:r>
      <w:r w:rsidRPr="00150B42">
        <w:rPr>
          <w:rStyle w:val="StyleUnderline"/>
        </w:rPr>
        <w:t xml:space="preserve"> the independent </w:t>
      </w:r>
      <w:r w:rsidRPr="00150B42">
        <w:rPr>
          <w:rStyle w:val="StyleUnderline"/>
          <w:highlight w:val="green"/>
        </w:rPr>
        <w:t>sovereign states is limited and dependent on each individual state and its state school board’s understanding of federal funds that are intended to benefit the A</w:t>
      </w:r>
      <w:r w:rsidRPr="00150B42">
        <w:rPr>
          <w:rStyle w:val="StyleUnderline"/>
        </w:rPr>
        <w:t xml:space="preserve">merican </w:t>
      </w:r>
      <w:r w:rsidRPr="00150B42">
        <w:rPr>
          <w:rStyle w:val="StyleUnderline"/>
          <w:highlight w:val="green"/>
        </w:rPr>
        <w:t>I</w:t>
      </w:r>
      <w:r w:rsidRPr="00150B42">
        <w:rPr>
          <w:rStyle w:val="StyleUnderline"/>
        </w:rPr>
        <w:t xml:space="preserve">ndian </w:t>
      </w:r>
      <w:r w:rsidRPr="00150B42">
        <w:rPr>
          <w:rStyle w:val="StyleUnderline"/>
          <w:highlight w:val="green"/>
        </w:rPr>
        <w:t>and A</w:t>
      </w:r>
      <w:r w:rsidRPr="00150B42">
        <w:rPr>
          <w:rStyle w:val="StyleUnderline"/>
        </w:rPr>
        <w:t xml:space="preserve">laska </w:t>
      </w:r>
      <w:r w:rsidRPr="00150B42">
        <w:rPr>
          <w:rStyle w:val="StyleUnderline"/>
          <w:highlight w:val="green"/>
        </w:rPr>
        <w:t>N</w:t>
      </w:r>
      <w:r w:rsidRPr="00150B42">
        <w:rPr>
          <w:rStyle w:val="StyleUnderline"/>
        </w:rPr>
        <w:t xml:space="preserve">ative </w:t>
      </w:r>
      <w:r w:rsidRPr="00150B42">
        <w:rPr>
          <w:rStyle w:val="StyleUnderline"/>
          <w:highlight w:val="green"/>
        </w:rPr>
        <w:t>student. As a result, there are sporadic effects on Indian education</w:t>
      </w:r>
      <w:r w:rsidRPr="00150B42">
        <w:t>. Tribal sovereignty is indirectly being affected by the education of the future generation. There are an estimated 209 indigenous languages still spoken in America with 562 recognized sovereign tribal nations in the United States.47 A recent survey48 by the National Indian Education Study (NIES) showed that a higher percentage of students at Bureau of Indian Education (BIE) schools reported having more knowledge of their American Indian/Alaska Native history than in low-density public schools.49 Children are the tribes’ most vital resource to tribal sovereignty, but without student success in education and the foundational knowledge of culture and language, tribal governments may be left ill prepared.</w:t>
      </w:r>
    </w:p>
    <w:p w:rsidR="000B6870" w:rsidRPr="00150B42" w:rsidRDefault="000B6870" w:rsidP="000B6870">
      <w:pPr>
        <w:pStyle w:val="Heading3"/>
        <w:rPr>
          <w:rFonts w:cs="Arial"/>
        </w:rPr>
      </w:pPr>
      <w:r w:rsidRPr="00150B42">
        <w:rPr>
          <w:rFonts w:cs="Arial"/>
        </w:rPr>
        <w:t>2NC</w:t>
      </w:r>
    </w:p>
    <w:p w:rsidR="000B6870" w:rsidRPr="00150B42" w:rsidRDefault="000B6870" w:rsidP="000B6870">
      <w:pPr>
        <w:pStyle w:val="Heading4"/>
        <w:rPr>
          <w:rFonts w:cs="Arial"/>
        </w:rPr>
      </w:pPr>
      <w:r w:rsidRPr="00150B42">
        <w:rPr>
          <w:rFonts w:cs="Arial"/>
        </w:rPr>
        <w:t>State regulation is necessary – court ruling</w:t>
      </w:r>
    </w:p>
    <w:p w:rsidR="000B6870" w:rsidRPr="00150B42" w:rsidRDefault="000B6870" w:rsidP="000B6870">
      <w:r w:rsidRPr="00150B42">
        <w:rPr>
          <w:rStyle w:val="Style13ptBold"/>
        </w:rPr>
        <w:t>Meza 15</w:t>
      </w:r>
      <w:r w:rsidRPr="00150B42">
        <w:t xml:space="preserve"> (</w:t>
      </w:r>
      <w:proofErr w:type="spellStart"/>
      <w:r w:rsidRPr="00150B42">
        <w:t>Nizhone</w:t>
      </w:r>
      <w:proofErr w:type="spellEnd"/>
      <w:r w:rsidRPr="00150B42">
        <w:t xml:space="preserve">, Meza is an attorney for the non-profit </w:t>
      </w:r>
      <w:hyperlink r:id="rId12" w:history="1">
        <w:r w:rsidRPr="00150B42">
          <w:t>UTAH DINE BIKEYAH</w:t>
        </w:r>
      </w:hyperlink>
      <w:r w:rsidRPr="00150B42">
        <w:t xml:space="preserve"> which works to support indigenous communities or land, “Indian Education: Maintaining Tribal Sovereignty </w:t>
      </w:r>
      <w:proofErr w:type="gramStart"/>
      <w:r w:rsidRPr="00150B42">
        <w:t>Through</w:t>
      </w:r>
      <w:proofErr w:type="gramEnd"/>
      <w:r w:rsidRPr="00150B42">
        <w:t xml:space="preserve"> Native American Culture and Language Preservation”, Brigham Young Education and Law Journal, </w:t>
      </w:r>
      <w:proofErr w:type="spellStart"/>
      <w:r w:rsidRPr="00150B42">
        <w:t>pg</w:t>
      </w:r>
      <w:proofErr w:type="spellEnd"/>
      <w:r w:rsidRPr="00150B42">
        <w:t xml:space="preserve"> online@ https://drive.google.com/file/d/0ByNTk9rR-RGLZndsWEZEWl9UTjQ/view accessed 6/29)</w:t>
      </w:r>
    </w:p>
    <w:p w:rsidR="000B6870" w:rsidRPr="00150B42" w:rsidRDefault="000B6870" w:rsidP="000B6870">
      <w:r w:rsidRPr="00150B42">
        <w:rPr>
          <w:rStyle w:val="StyleUnderline"/>
        </w:rPr>
        <w:t>With the growing urban population of Native American students subject to state regulations and local school boards,</w:t>
      </w:r>
      <w:r w:rsidRPr="00150B42">
        <w:rPr>
          <w:rStyle w:val="StyleUnderline"/>
          <w:highlight w:val="green"/>
        </w:rPr>
        <w:t xml:space="preserve"> </w:t>
      </w:r>
      <w:r w:rsidRPr="00150B42">
        <w:rPr>
          <w:rStyle w:val="Emphasis"/>
          <w:highlight w:val="green"/>
        </w:rPr>
        <w:t>the responsibility for Indian Education no longer lies solely with the federal government.</w:t>
      </w:r>
      <w:r w:rsidRPr="00150B42">
        <w:t xml:space="preserve">55 </w:t>
      </w:r>
      <w:r w:rsidRPr="00150B42">
        <w:rPr>
          <w:rStyle w:val="Emphasis"/>
          <w:highlight w:val="green"/>
        </w:rPr>
        <w:t>States and local entities carry a responsibility for the education of Native American students</w:t>
      </w:r>
      <w:r w:rsidRPr="00150B42">
        <w:rPr>
          <w:rStyle w:val="Emphasis"/>
        </w:rPr>
        <w:t>.</w:t>
      </w:r>
      <w:r w:rsidRPr="00150B42">
        <w:t xml:space="preserve">56 </w:t>
      </w:r>
      <w:r w:rsidRPr="00150B42">
        <w:rPr>
          <w:rStyle w:val="StyleUnderline"/>
          <w:highlight w:val="green"/>
        </w:rPr>
        <w:t>In Meyers v. Board of Education, a U.S. District Court concluded “that each of the governmental entities involved . . . has an obligation to see that the [Native American students] receive appropriate educational opportunities</w:t>
      </w:r>
      <w:r w:rsidRPr="00150B42">
        <w:rPr>
          <w:rStyle w:val="StyleUnderline"/>
        </w:rPr>
        <w:t>.”</w:t>
      </w:r>
      <w:r w:rsidRPr="00150B42">
        <w:t>57 Arguably, this includes providing educational opportunities that meet the unique needs of Native American students including aspects of traditional culture and language.</w:t>
      </w:r>
    </w:p>
    <w:p w:rsidR="000B6870" w:rsidRDefault="000B6870" w:rsidP="000B6870"/>
    <w:p w:rsidR="00513F74" w:rsidRPr="001B31C8" w:rsidRDefault="00513F74" w:rsidP="00513F74">
      <w:pPr>
        <w:pStyle w:val="Heading4"/>
      </w:pPr>
      <w:r>
        <w:t>Status quo proves states are taking the lead- Montana proves</w:t>
      </w:r>
    </w:p>
    <w:p w:rsidR="00513F74" w:rsidRPr="00B434B3" w:rsidRDefault="00513F74" w:rsidP="00513F74">
      <w:pPr>
        <w:rPr>
          <w:rStyle w:val="Style13ptBold"/>
        </w:rPr>
      </w:pPr>
      <w:r>
        <w:rPr>
          <w:rStyle w:val="Style13ptBold"/>
        </w:rPr>
        <w:t>Meza 15</w:t>
      </w:r>
    </w:p>
    <w:p w:rsidR="00513F74" w:rsidRPr="00213FAE" w:rsidRDefault="00513F74" w:rsidP="00513F74">
      <w:pPr>
        <w:rPr>
          <w:rStyle w:val="Style13ptBold"/>
          <w:sz w:val="20"/>
          <w:szCs w:val="20"/>
        </w:rPr>
      </w:pPr>
      <w:r w:rsidRPr="00213FAE">
        <w:rPr>
          <w:rStyle w:val="Style13ptBold"/>
          <w:sz w:val="20"/>
          <w:szCs w:val="20"/>
        </w:rPr>
        <w:t>(</w:t>
      </w:r>
      <w:proofErr w:type="spellStart"/>
      <w:r w:rsidRPr="00213FAE">
        <w:rPr>
          <w:rStyle w:val="Style13ptBold"/>
          <w:sz w:val="20"/>
          <w:szCs w:val="20"/>
        </w:rPr>
        <w:t>Nizhone</w:t>
      </w:r>
      <w:proofErr w:type="spellEnd"/>
      <w:r w:rsidRPr="00213FAE">
        <w:rPr>
          <w:rStyle w:val="Style13ptBold"/>
          <w:sz w:val="20"/>
          <w:szCs w:val="20"/>
        </w:rPr>
        <w:t xml:space="preserve"> Meza, Indian Education: Maintaining Tribal Sovereignty rough Native American Culture and Language Preservation, 2015 BYU Educ. &amp; L.J. 353 (2015) Available at: </w:t>
      </w:r>
      <w:hyperlink r:id="rId13" w:history="1">
        <w:r w:rsidRPr="00213FAE">
          <w:rPr>
            <w:rStyle w:val="Style13ptBold"/>
            <w:sz w:val="20"/>
            <w:szCs w:val="20"/>
          </w:rPr>
          <w:t>http://digitalcommons.law.byu.edu/elj/vol2015/iss1/12</w:t>
        </w:r>
      </w:hyperlink>
      <w:r>
        <w:rPr>
          <w:rStyle w:val="Style13ptBold"/>
          <w:sz w:val="20"/>
          <w:szCs w:val="20"/>
        </w:rPr>
        <w:t>)</w:t>
      </w:r>
    </w:p>
    <w:p w:rsidR="00513F74" w:rsidRPr="000B6870" w:rsidRDefault="00513F74" w:rsidP="000B6870">
      <w:r w:rsidRPr="00E629C6">
        <w:rPr>
          <w:rStyle w:val="StyleUnderline"/>
        </w:rPr>
        <w:t>There are a few states that have recognized the importance of the tribal sovereigns within their borders and have enacted legislation that supports cultural and language preservation</w:t>
      </w:r>
      <w:r w:rsidRPr="00E629C6">
        <w:t xml:space="preserve">. </w:t>
      </w:r>
      <w:r w:rsidRPr="00E629C6">
        <w:rPr>
          <w:rStyle w:val="StyleUnderline"/>
        </w:rPr>
        <w:t>One impressive example of state legislation concerning the preservation of Native American culture is Montana’s Indian Education for All</w:t>
      </w:r>
      <w:r w:rsidRPr="00E629C6">
        <w:t xml:space="preserve">.65 “The Indian Education for All is </w:t>
      </w:r>
      <w:r w:rsidRPr="00E629C6">
        <w:rPr>
          <w:rStyle w:val="StyleUnderline"/>
        </w:rPr>
        <w:t>Montana’s constitutionally required program that teaches Native American culture in classes throughout the public school system</w:t>
      </w:r>
      <w:r w:rsidRPr="00E629C6">
        <w:t xml:space="preserve">.”66 Additionally, in 2013, </w:t>
      </w:r>
      <w:r w:rsidRPr="00E629C6">
        <w:rPr>
          <w:rStyle w:val="Emphasis"/>
        </w:rPr>
        <w:t>a bill that preserves Montana’s several Native American languages was approved in the Senate and headed to the House</w:t>
      </w:r>
      <w:r w:rsidRPr="00E629C6">
        <w:t xml:space="preserve">. It was noted that for some tribes in Montana, there were “only a few remaining speakers of their native tongues.”67 </w:t>
      </w:r>
      <w:r w:rsidRPr="00E629C6">
        <w:rPr>
          <w:rStyle w:val="StyleUnderline"/>
        </w:rPr>
        <w:t>The bill and funding for this pilot program was approved and taken from the Indian Education for All budget with a hope that future funding would be from the general state treasury.</w:t>
      </w:r>
      <w:r w:rsidRPr="00E629C6">
        <w:t xml:space="preserve">68 The pilot program </w:t>
      </w:r>
      <w:r w:rsidRPr="00E629C6">
        <w:rPr>
          <w:rStyle w:val="StyleUnderline"/>
        </w:rPr>
        <w:t>provides funding for the tribes to “develop writings, audio-visual programs, story-telling, language classes and other language- preservation steps</w:t>
      </w:r>
      <w:r w:rsidRPr="00E629C6">
        <w:t xml:space="preserve"> . . . .”69 One lawmaker who participated in an Indian language class said, “It was amazing for me to learn about how the happiness and health of the people within [an Indian tribe were] directly correlated to the tribe knowing their history and their language.”70</w:t>
      </w:r>
    </w:p>
    <w:p w:rsidR="00CF5505" w:rsidRDefault="00CF5505" w:rsidP="00CF5505"/>
    <w:p w:rsidR="00CF5505" w:rsidRDefault="00CF5505" w:rsidP="00CF5505">
      <w:pPr>
        <w:pStyle w:val="Heading1"/>
      </w:pPr>
      <w:r>
        <w:t xml:space="preserve">The Gift </w:t>
      </w:r>
    </w:p>
    <w:p w:rsidR="00CF5505" w:rsidRDefault="00CF5505" w:rsidP="00CF5505">
      <w:pPr>
        <w:pStyle w:val="Heading3"/>
      </w:pPr>
      <w:r>
        <w:t>Definitions</w:t>
      </w:r>
    </w:p>
    <w:p w:rsidR="00CF5505" w:rsidRDefault="00CF5505" w:rsidP="00CF5505">
      <w:pPr>
        <w:widowControl w:val="0"/>
        <w:autoSpaceDE w:val="0"/>
        <w:autoSpaceDN w:val="0"/>
        <w:adjustRightInd w:val="0"/>
        <w:rPr>
          <w:rFonts w:asciiTheme="majorHAnsi" w:hAnsiTheme="majorHAnsi" w:cs="Times New Roman"/>
        </w:rPr>
      </w:pPr>
    </w:p>
    <w:p w:rsidR="00CF5505" w:rsidRDefault="00CF5505" w:rsidP="00CF5505">
      <w:pPr>
        <w:pStyle w:val="Heading4"/>
      </w:pPr>
      <w:r w:rsidRPr="00270421">
        <w:t>“The Gift”</w:t>
      </w:r>
    </w:p>
    <w:p w:rsidR="00CF5505" w:rsidRPr="00587DA3" w:rsidRDefault="00CF5505" w:rsidP="00CF5505">
      <w:pPr>
        <w:rPr>
          <w:b/>
          <w:sz w:val="26"/>
        </w:rPr>
      </w:pPr>
      <w:r>
        <w:rPr>
          <w:rStyle w:val="Style13ptBold"/>
        </w:rPr>
        <w:t xml:space="preserve">Arrigo &amp; Williams 2000 </w:t>
      </w:r>
      <w:r w:rsidRPr="00AB1FBF">
        <w:rPr>
          <w:rStyle w:val="Style13ptBold"/>
          <w:sz w:val="22"/>
        </w:rPr>
        <w:t>(</w:t>
      </w:r>
      <w:r w:rsidRPr="00AB1FBF">
        <w:rPr>
          <w:rFonts w:asciiTheme="majorHAnsi" w:eastAsia="Times New Roman" w:hAnsiTheme="majorHAnsi" w:cs="Arial"/>
          <w:color w:val="222222"/>
        </w:rPr>
        <w:t>Arrigo, Bruce and Williams, Christopher (California School of Professional Psychology), 2000 “</w:t>
      </w:r>
      <w:r w:rsidRPr="00AB1FBF">
        <w:rPr>
          <w:rFonts w:asciiTheme="majorHAnsi" w:hAnsiTheme="majorHAnsi" w:cs="Times New Roman"/>
        </w:rPr>
        <w:t>THE PHILOSOPHY OF THE GIFT AND THE PSYCHOLOGY OF ADVOCACY: CRITICAL REFLECTIONS ON FORENSIC MENTAL HEALTH INTERVENTION”, International Journal for the Semiotics of Law)</w:t>
      </w:r>
      <w:r>
        <w:rPr>
          <w:rFonts w:asciiTheme="majorHAnsi" w:hAnsiTheme="majorHAnsi" w:cs="Times New Roman"/>
        </w:rPr>
        <w:t>//</w:t>
      </w:r>
      <w:proofErr w:type="spellStart"/>
      <w:r>
        <w:rPr>
          <w:rFonts w:asciiTheme="majorHAnsi" w:hAnsiTheme="majorHAnsi" w:cs="Times New Roman"/>
        </w:rPr>
        <w:t>shreyas</w:t>
      </w:r>
      <w:proofErr w:type="spellEnd"/>
    </w:p>
    <w:p w:rsidR="00CF5505" w:rsidRPr="00270421" w:rsidRDefault="00CF5505" w:rsidP="00CF5505">
      <w:pPr>
        <w:widowControl w:val="0"/>
        <w:autoSpaceDE w:val="0"/>
        <w:autoSpaceDN w:val="0"/>
        <w:adjustRightInd w:val="0"/>
        <w:rPr>
          <w:rFonts w:asciiTheme="majorHAnsi" w:hAnsiTheme="majorHAnsi" w:cs="Times New Roman"/>
        </w:rPr>
      </w:pPr>
      <w:r>
        <w:rPr>
          <w:rFonts w:asciiTheme="majorHAnsi" w:hAnsiTheme="majorHAnsi" w:cs="Times New Roman"/>
        </w:rPr>
        <w:t xml:space="preserve"> </w:t>
      </w:r>
      <w:r w:rsidRPr="00270421">
        <w:rPr>
          <w:rFonts w:asciiTheme="majorHAnsi" w:hAnsiTheme="majorHAnsi" w:cs="Times New Roman"/>
        </w:rPr>
        <w:t>The word “gift” provokes a multitude of imagined objects; some material, some symbolic, and some quite ethereal and undefinable in particular contexts.</w:t>
      </w:r>
      <w:r w:rsidRPr="00270421">
        <w:rPr>
          <w:rFonts w:asciiTheme="majorHAnsi" w:hAnsiTheme="majorHAnsi" w:cs="Times New Roman"/>
          <w:sz w:val="15"/>
          <w:szCs w:val="15"/>
        </w:rPr>
        <w:t xml:space="preserve">4 </w:t>
      </w:r>
      <w:r w:rsidRPr="00270421">
        <w:rPr>
          <w:rFonts w:asciiTheme="majorHAnsi" w:hAnsiTheme="majorHAnsi" w:cs="Times New Roman"/>
        </w:rPr>
        <w:t>A gift is also likely to suggest an endless variation in imagined cultural practices, all with firmly-rooted, though unspoken, rules governing its place in the dynamics of social existence.</w:t>
      </w:r>
      <w:r w:rsidRPr="00270421">
        <w:rPr>
          <w:rFonts w:asciiTheme="majorHAnsi" w:hAnsiTheme="majorHAnsi" w:cs="Times New Roman"/>
          <w:sz w:val="15"/>
          <w:szCs w:val="15"/>
        </w:rPr>
        <w:t xml:space="preserve">5 </w:t>
      </w:r>
      <w:r w:rsidRPr="00270421">
        <w:rPr>
          <w:rFonts w:asciiTheme="majorHAnsi" w:hAnsiTheme="majorHAnsi" w:cs="Times New Roman"/>
        </w:rPr>
        <w:t xml:space="preserve">One might define a gift simply as “something which is given.” While this interpretation provides a sensible basis from which to proceed, it omits some of the more subtle implications embedded within the various meanings or </w:t>
      </w:r>
      <w:proofErr w:type="spellStart"/>
      <w:r w:rsidRPr="00270421">
        <w:rPr>
          <w:rFonts w:asciiTheme="majorHAnsi" w:hAnsiTheme="majorHAnsi" w:cs="Times New Roman"/>
        </w:rPr>
        <w:t>signifieds</w:t>
      </w:r>
      <w:proofErr w:type="spellEnd"/>
      <w:r w:rsidRPr="00270421">
        <w:rPr>
          <w:rFonts w:asciiTheme="majorHAnsi" w:hAnsiTheme="majorHAnsi" w:cs="Times New Roman"/>
        </w:rPr>
        <w:t xml:space="preserve"> associated with the signifier “gift.” Perhaps the best way to understand the </w:t>
      </w:r>
      <w:proofErr w:type="spellStart"/>
      <w:r w:rsidRPr="00270421">
        <w:rPr>
          <w:rFonts w:asciiTheme="majorHAnsi" w:hAnsiTheme="majorHAnsi" w:cs="Times New Roman"/>
        </w:rPr>
        <w:t>ethico</w:t>
      </w:r>
      <w:proofErr w:type="spellEnd"/>
      <w:r w:rsidRPr="00270421">
        <w:rPr>
          <w:rFonts w:asciiTheme="majorHAnsi" w:hAnsiTheme="majorHAnsi" w:cs="Times New Roman"/>
        </w:rPr>
        <w:t>-philosophical dimensions of the gift underscoring our present inquiry is through a cursory assessment of psychological egoism. There is an important distinction to be made between psychological egoism and ethical egoism. The latter is a normative stance concerning how we ought to live</w:t>
      </w:r>
      <w:proofErr w:type="gramStart"/>
      <w:r w:rsidRPr="00270421">
        <w:rPr>
          <w:rFonts w:asciiTheme="majorHAnsi" w:hAnsiTheme="majorHAnsi" w:cs="Times New Roman"/>
        </w:rPr>
        <w:t>,</w:t>
      </w:r>
      <w:r w:rsidRPr="00270421">
        <w:rPr>
          <w:rFonts w:asciiTheme="majorHAnsi" w:hAnsiTheme="majorHAnsi" w:cs="Times New Roman"/>
          <w:sz w:val="15"/>
          <w:szCs w:val="15"/>
        </w:rPr>
        <w:t>9</w:t>
      </w:r>
      <w:proofErr w:type="gramEnd"/>
      <w:r w:rsidRPr="00270421">
        <w:rPr>
          <w:rFonts w:asciiTheme="majorHAnsi" w:hAnsiTheme="majorHAnsi" w:cs="Times New Roman"/>
          <w:sz w:val="15"/>
          <w:szCs w:val="15"/>
        </w:rPr>
        <w:t xml:space="preserve"> </w:t>
      </w:r>
      <w:r w:rsidRPr="00270421">
        <w:rPr>
          <w:rFonts w:asciiTheme="majorHAnsi" w:hAnsiTheme="majorHAnsi" w:cs="Times New Roman"/>
        </w:rPr>
        <w:t>rather than how we do live. The former is an intra-psychic stance reflecting an inherent inevitability wherein one expresses or enacts one’s egoistic concerns. Whether one ought to behave egoistically is not the proper subject for our critique of (mental health) advocacy. Rather, in the interest of examining the unconscious dynamics underpinning human action we briefly examine some of the earlier conceptions of human motivation which proposed an inherent egoistic nature.</w:t>
      </w:r>
    </w:p>
    <w:p w:rsidR="00CF5505" w:rsidRDefault="00CF5505" w:rsidP="00CF5505">
      <w:pPr>
        <w:pStyle w:val="Heading3"/>
      </w:pPr>
      <w:r>
        <w:t>1nc</w:t>
      </w:r>
    </w:p>
    <w:p w:rsidR="00CF5505" w:rsidRDefault="00CF5505" w:rsidP="00CF5505">
      <w:pPr>
        <w:pStyle w:val="Heading4"/>
      </w:pPr>
      <w:r>
        <w:t>The affirmative uses the “majority” state legislature as means of “gift” giving to a “minority”– the idea of a “gift” serves as a façade to mask the imminent power retention within the majority and the sense of debt within the minority that creates a cycle of reciprocity in which their impacts are inevitable</w:t>
      </w:r>
    </w:p>
    <w:p w:rsidR="00CF5505" w:rsidRPr="009B0FD2" w:rsidRDefault="00CF5505" w:rsidP="00CF5505">
      <w:pPr>
        <w:shd w:val="clear" w:color="auto" w:fill="FFFFFF"/>
        <w:rPr>
          <w:rFonts w:ascii="Arial" w:eastAsia="Times New Roman" w:hAnsi="Arial" w:cs="Arial"/>
          <w:color w:val="222222"/>
        </w:rPr>
      </w:pPr>
      <w:r>
        <w:rPr>
          <w:rStyle w:val="Style13ptBold"/>
        </w:rPr>
        <w:t xml:space="preserve">Arrigo &amp; Williams </w:t>
      </w:r>
      <w:r w:rsidRPr="009B0FD2">
        <w:rPr>
          <w:rStyle w:val="Style13ptBold"/>
          <w:rFonts w:asciiTheme="majorHAnsi" w:hAnsiTheme="majorHAnsi"/>
          <w:szCs w:val="26"/>
        </w:rPr>
        <w:t xml:space="preserve">2000 </w:t>
      </w:r>
      <w:r w:rsidRPr="009B0FD2">
        <w:rPr>
          <w:rStyle w:val="Style13ptBold"/>
          <w:rFonts w:asciiTheme="majorHAnsi" w:hAnsiTheme="majorHAnsi"/>
          <w:sz w:val="22"/>
        </w:rPr>
        <w:t>(</w:t>
      </w:r>
      <w:r w:rsidRPr="009B0FD2">
        <w:rPr>
          <w:rFonts w:asciiTheme="majorHAnsi" w:eastAsia="Times New Roman" w:hAnsiTheme="majorHAnsi" w:cs="Arial"/>
          <w:color w:val="222222"/>
        </w:rPr>
        <w:t>Arrigo, Bruce and Williams, Christopher (California School of Professional Psychology), 2000 “The (</w:t>
      </w:r>
      <w:proofErr w:type="spellStart"/>
      <w:r w:rsidRPr="009B0FD2">
        <w:rPr>
          <w:rFonts w:asciiTheme="majorHAnsi" w:eastAsia="Times New Roman" w:hAnsiTheme="majorHAnsi" w:cs="Arial"/>
          <w:color w:val="222222"/>
        </w:rPr>
        <w:t>Im</w:t>
      </w:r>
      <w:proofErr w:type="spellEnd"/>
      <w:r w:rsidRPr="009B0FD2">
        <w:rPr>
          <w:rFonts w:asciiTheme="majorHAnsi" w:eastAsia="Times New Roman" w:hAnsiTheme="majorHAnsi" w:cs="Arial"/>
          <w:color w:val="222222"/>
        </w:rPr>
        <w:t>) Possibility of Democratic Justice and the "Gift" of the Majority.” Journal of Contemporary Criminal Justice.)/</w:t>
      </w:r>
      <w:r>
        <w:rPr>
          <w:rFonts w:asciiTheme="majorHAnsi" w:eastAsia="Times New Roman" w:hAnsiTheme="majorHAnsi" w:cs="Arial"/>
          <w:color w:val="222222"/>
        </w:rPr>
        <w:t>/</w:t>
      </w:r>
      <w:proofErr w:type="spellStart"/>
      <w:r>
        <w:rPr>
          <w:rFonts w:asciiTheme="majorHAnsi" w:eastAsia="Times New Roman" w:hAnsiTheme="majorHAnsi" w:cs="Arial"/>
          <w:color w:val="222222"/>
        </w:rPr>
        <w:t>shreyas</w:t>
      </w:r>
      <w:proofErr w:type="spellEnd"/>
    </w:p>
    <w:p w:rsidR="00CF5505" w:rsidRPr="00CC5D49" w:rsidRDefault="00CF5505" w:rsidP="00CF5505">
      <w:pPr>
        <w:rPr>
          <w:szCs w:val="26"/>
        </w:rPr>
      </w:pPr>
      <w:r w:rsidRPr="00CC5D49">
        <w:rPr>
          <w:szCs w:val="26"/>
        </w:rPr>
        <w:t xml:space="preserve">Derrida’s explication of the gift provides an insightful metaphor with which to analyze the current state of sociopolitical affairs regarding tradition- ally subjugated populations. </w:t>
      </w:r>
      <w:r w:rsidRPr="00CC5D49">
        <w:rPr>
          <w:sz w:val="26"/>
          <w:szCs w:val="26"/>
          <w:u w:val="single"/>
        </w:rPr>
        <w:t xml:space="preserve">The advances made by the state regarding minority citizen groups, particularly within </w:t>
      </w:r>
      <w:r>
        <w:rPr>
          <w:sz w:val="26"/>
          <w:szCs w:val="26"/>
          <w:u w:val="single"/>
        </w:rPr>
        <w:t>the context of employment (eco</w:t>
      </w:r>
      <w:r w:rsidRPr="00CC5D49">
        <w:rPr>
          <w:sz w:val="26"/>
          <w:szCs w:val="26"/>
          <w:u w:val="single"/>
        </w:rPr>
        <w:t xml:space="preserve">nomic) and education (social), are gifts.13 </w:t>
      </w:r>
      <w:r w:rsidRPr="008D3085">
        <w:rPr>
          <w:sz w:val="26"/>
          <w:szCs w:val="26"/>
          <w:highlight w:val="cyan"/>
          <w:u w:val="single"/>
        </w:rPr>
        <w:t>Legislative enactments designed to foster the growth of equality and thereby democratic justice</w:t>
      </w:r>
      <w:r w:rsidRPr="00CC5D49">
        <w:rPr>
          <w:sz w:val="26"/>
          <w:szCs w:val="26"/>
          <w:u w:val="single"/>
        </w:rPr>
        <w:t xml:space="preserve"> (i.e., standards of what is “right and fair”) </w:t>
      </w:r>
      <w:r w:rsidRPr="008D3085">
        <w:rPr>
          <w:sz w:val="26"/>
          <w:szCs w:val="26"/>
          <w:highlight w:val="cyan"/>
          <w:u w:val="single"/>
        </w:rPr>
        <w:t>produce hegemonic effects constitutive only of narcissistic power</w:t>
      </w:r>
      <w:r w:rsidRPr="00CC5D49">
        <w:rPr>
          <w:szCs w:val="26"/>
        </w:rPr>
        <w:t xml:space="preserve">.14 </w:t>
      </w:r>
      <w:r w:rsidRPr="008D3085">
        <w:rPr>
          <w:sz w:val="26"/>
          <w:szCs w:val="26"/>
          <w:highlight w:val="cyan"/>
          <w:u w:val="single"/>
        </w:rPr>
        <w:t>These effects are eclipsed by</w:t>
      </w:r>
      <w:r w:rsidRPr="00CC5D49">
        <w:rPr>
          <w:sz w:val="26"/>
          <w:szCs w:val="26"/>
          <w:u w:val="single"/>
        </w:rPr>
        <w:t xml:space="preserve"> counterfeit, although impactful, </w:t>
      </w:r>
      <w:r w:rsidRPr="008D3085">
        <w:rPr>
          <w:sz w:val="26"/>
          <w:szCs w:val="26"/>
          <w:highlight w:val="cyan"/>
          <w:u w:val="single"/>
        </w:rPr>
        <w:t>offerings</w:t>
      </w:r>
      <w:r w:rsidRPr="00CC5D49">
        <w:rPr>
          <w:sz w:val="26"/>
          <w:szCs w:val="26"/>
          <w:u w:val="single"/>
        </w:rPr>
        <w:t xml:space="preserve">. The omnipotence of majority sensibilities in Western cultures, particularly in the United States, has produced an exploitative and </w:t>
      </w:r>
      <w:proofErr w:type="spellStart"/>
      <w:r w:rsidRPr="00CC5D49">
        <w:rPr>
          <w:sz w:val="26"/>
          <w:szCs w:val="26"/>
          <w:u w:val="single"/>
        </w:rPr>
        <w:t>nongiving</w:t>
      </w:r>
      <w:proofErr w:type="spellEnd"/>
      <w:r w:rsidRPr="00CC5D49">
        <w:rPr>
          <w:sz w:val="26"/>
          <w:szCs w:val="26"/>
          <w:u w:val="single"/>
        </w:rPr>
        <w:t xml:space="preserve"> existence for under- and </w:t>
      </w:r>
      <w:proofErr w:type="spellStart"/>
      <w:r w:rsidRPr="00CC5D49">
        <w:rPr>
          <w:sz w:val="26"/>
          <w:szCs w:val="26"/>
          <w:u w:val="single"/>
        </w:rPr>
        <w:t>nonrepresented</w:t>
      </w:r>
      <w:proofErr w:type="spellEnd"/>
      <w:r w:rsidRPr="00CC5D49">
        <w:rPr>
          <w:sz w:val="26"/>
          <w:szCs w:val="26"/>
          <w:u w:val="single"/>
        </w:rPr>
        <w:t xml:space="preserve"> citizen groups. “</w:t>
      </w:r>
      <w:r w:rsidRPr="008D3085">
        <w:rPr>
          <w:sz w:val="26"/>
          <w:szCs w:val="26"/>
          <w:highlight w:val="cyan"/>
          <w:u w:val="single"/>
        </w:rPr>
        <w:t>Despite the many rights-based movements</w:t>
      </w:r>
      <w:r w:rsidRPr="00CC5D49">
        <w:rPr>
          <w:sz w:val="26"/>
          <w:szCs w:val="26"/>
          <w:u w:val="single"/>
        </w:rPr>
        <w:t xml:space="preserve"> during the past several decades that have ostensibly conferred to minorities such abstract gifts as liberty, equality, and freedom, </w:t>
      </w:r>
      <w:r w:rsidRPr="008D3085">
        <w:rPr>
          <w:sz w:val="26"/>
          <w:szCs w:val="26"/>
          <w:highlight w:val="cyan"/>
          <w:u w:val="single"/>
        </w:rPr>
        <w:t>there remains an enduring wall dividing the masses from those on whom such awards are bestowed</w:t>
      </w:r>
      <w:r w:rsidRPr="00CC5D49">
        <w:rPr>
          <w:sz w:val="26"/>
          <w:szCs w:val="26"/>
          <w:u w:val="single"/>
        </w:rPr>
        <w:t xml:space="preserve">. This fortified </w:t>
      </w:r>
      <w:r w:rsidRPr="008D3085">
        <w:rPr>
          <w:sz w:val="26"/>
          <w:szCs w:val="26"/>
          <w:highlight w:val="cyan"/>
          <w:u w:val="single"/>
        </w:rPr>
        <w:t>separation is most prominent in</w:t>
      </w:r>
      <w:r>
        <w:rPr>
          <w:sz w:val="26"/>
          <w:szCs w:val="26"/>
          <w:u w:val="single"/>
        </w:rPr>
        <w:t xml:space="preserve"> the (silent) reverber</w:t>
      </w:r>
      <w:r w:rsidRPr="00CC5D49">
        <w:rPr>
          <w:sz w:val="26"/>
          <w:szCs w:val="26"/>
          <w:u w:val="single"/>
        </w:rPr>
        <w:t xml:space="preserve">ations of state and federal </w:t>
      </w:r>
      <w:r w:rsidRPr="008D3085">
        <w:rPr>
          <w:sz w:val="26"/>
          <w:szCs w:val="26"/>
          <w:highlight w:val="cyan"/>
          <w:u w:val="single"/>
        </w:rPr>
        <w:t>legislative reforms</w:t>
      </w:r>
      <w:r w:rsidRPr="00CC5D49">
        <w:rPr>
          <w:szCs w:val="26"/>
        </w:rPr>
        <w:t xml:space="preserve">.ls Relying on Derrida’s (1991, 1992, 1997) critique, we can regard </w:t>
      </w:r>
      <w:r w:rsidRPr="00CC5D49">
        <w:rPr>
          <w:sz w:val="26"/>
          <w:szCs w:val="26"/>
          <w:u w:val="single"/>
        </w:rPr>
        <w:t xml:space="preserve">such statutory </w:t>
      </w:r>
      <w:r w:rsidRPr="008D3085">
        <w:rPr>
          <w:sz w:val="26"/>
          <w:szCs w:val="26"/>
          <w:highlight w:val="cyan"/>
          <w:u w:val="single"/>
        </w:rPr>
        <w:t>reform initiatives</w:t>
      </w:r>
      <w:r w:rsidRPr="00CC5D49">
        <w:rPr>
          <w:sz w:val="26"/>
          <w:szCs w:val="26"/>
          <w:u w:val="single"/>
        </w:rPr>
        <w:t xml:space="preserve"> as gifts; that is, they </w:t>
      </w:r>
      <w:r w:rsidRPr="008D3085">
        <w:rPr>
          <w:sz w:val="26"/>
          <w:szCs w:val="26"/>
          <w:highlight w:val="cyan"/>
          <w:u w:val="single"/>
        </w:rPr>
        <w:t>are</w:t>
      </w:r>
      <w:r w:rsidRPr="00CC5D49">
        <w:rPr>
          <w:sz w:val="26"/>
          <w:szCs w:val="26"/>
          <w:u w:val="single"/>
        </w:rPr>
        <w:t xml:space="preserve"> something given to non- majority citizens by those in power; they are </w:t>
      </w:r>
      <w:r w:rsidRPr="008D3085">
        <w:rPr>
          <w:sz w:val="26"/>
          <w:szCs w:val="26"/>
          <w:highlight w:val="cyan"/>
          <w:u w:val="single"/>
        </w:rPr>
        <w:t>tokens</w:t>
      </w:r>
      <w:r w:rsidRPr="00CC5D49">
        <w:rPr>
          <w:sz w:val="26"/>
          <w:szCs w:val="26"/>
          <w:u w:val="single"/>
        </w:rPr>
        <w:t xml:space="preserve"> and emblems </w:t>
      </w:r>
      <w:r w:rsidRPr="008D3085">
        <w:rPr>
          <w:sz w:val="26"/>
          <w:szCs w:val="26"/>
          <w:highlight w:val="cyan"/>
          <w:u w:val="single"/>
        </w:rPr>
        <w:t>of empowerment in the process of equality</w:t>
      </w:r>
      <w:r w:rsidRPr="00CC5D49">
        <w:rPr>
          <w:sz w:val="26"/>
          <w:szCs w:val="26"/>
          <w:u w:val="single"/>
        </w:rPr>
        <w:t xml:space="preserve"> and in the name of democratic justice</w:t>
      </w:r>
      <w:r w:rsidRPr="00CC5D49">
        <w:rPr>
          <w:szCs w:val="26"/>
        </w:rPr>
        <w:t xml:space="preserve">. </w:t>
      </w:r>
      <w:r w:rsidRPr="008D3085">
        <w:rPr>
          <w:sz w:val="26"/>
          <w:szCs w:val="26"/>
          <w:highlight w:val="cyan"/>
          <w:u w:val="single"/>
        </w:rPr>
        <w:t>The majority is presenting something to marginalized groups, something that the giver holds in its entirety: power.</w:t>
      </w:r>
      <w:r w:rsidRPr="00CC5D49">
        <w:rPr>
          <w:sz w:val="26"/>
          <w:szCs w:val="26"/>
          <w:u w:val="single"/>
        </w:rPr>
        <w:t xml:space="preserve">16 </w:t>
      </w:r>
      <w:proofErr w:type="gramStart"/>
      <w:r w:rsidRPr="00CC5D49">
        <w:rPr>
          <w:sz w:val="26"/>
          <w:szCs w:val="26"/>
          <w:u w:val="single"/>
        </w:rPr>
        <w:t>The</w:t>
      </w:r>
      <w:proofErr w:type="gramEnd"/>
      <w:r w:rsidRPr="00CC5D49">
        <w:rPr>
          <w:sz w:val="26"/>
          <w:szCs w:val="26"/>
          <w:u w:val="single"/>
        </w:rPr>
        <w:t xml:space="preserve"> giver or presenter of such power will never, out of capitalistic conceit and greed, completely surrender</w:t>
      </w:r>
      <w:r w:rsidRPr="00CC5D49">
        <w:rPr>
          <w:szCs w:val="26"/>
        </w:rPr>
        <w:t xml:space="preserve"> that which it owns. It is preposterous to believe that the narcissistic majority would give up so much as to threaten what they own; that is, to surrender their hospice and community while authentically welcoming in the other as stranger. </w:t>
      </w:r>
      <w:r w:rsidRPr="00CC5D49">
        <w:rPr>
          <w:sz w:val="26"/>
          <w:szCs w:val="26"/>
          <w:u w:val="single"/>
        </w:rPr>
        <w:t>This form of open-ended generosity has yet to occur in Western democratic societies and, perhaps, it never will</w:t>
      </w:r>
      <w:r w:rsidRPr="00CC5D49">
        <w:rPr>
          <w:szCs w:val="26"/>
        </w:rPr>
        <w:t xml:space="preserve">. Thus, it is logical to assume that, although unconscious in some respects, </w:t>
      </w:r>
      <w:r w:rsidRPr="00CC5D49">
        <w:rPr>
          <w:sz w:val="26"/>
          <w:szCs w:val="26"/>
          <w:u w:val="single"/>
        </w:rPr>
        <w:t>the efforts of the majority are parsimonious and intended to secure (or accessorize) their own power</w:t>
      </w:r>
      <w:r w:rsidRPr="00CC5D49">
        <w:rPr>
          <w:szCs w:val="26"/>
        </w:rPr>
        <w:t xml:space="preserve">.17 </w:t>
      </w:r>
    </w:p>
    <w:p w:rsidR="00CF5505" w:rsidRPr="00CC5D49" w:rsidRDefault="00CF5505" w:rsidP="00CF5505">
      <w:pPr>
        <w:rPr>
          <w:sz w:val="26"/>
          <w:szCs w:val="26"/>
          <w:u w:val="single"/>
        </w:rPr>
      </w:pPr>
      <w:r w:rsidRPr="00CC5D49">
        <w:rPr>
          <w:szCs w:val="26"/>
        </w:rPr>
        <w:t xml:space="preserve">The following two means by which a gift enables self-empowerment were already alluded to by Derrida (1997): (a) </w:t>
      </w:r>
      <w:r w:rsidRPr="00CC5D49">
        <w:rPr>
          <w:sz w:val="26"/>
          <w:szCs w:val="26"/>
          <w:u w:val="single"/>
        </w:rPr>
        <w:t>the giver</w:t>
      </w:r>
      <w:r w:rsidRPr="00CC5D49">
        <w:rPr>
          <w:szCs w:val="26"/>
        </w:rPr>
        <w:t xml:space="preserve"> (i.e., the sender or majority) </w:t>
      </w:r>
      <w:r w:rsidRPr="00CC5D49">
        <w:rPr>
          <w:sz w:val="26"/>
          <w:szCs w:val="26"/>
          <w:u w:val="single"/>
        </w:rPr>
        <w:t>either bestows to show off his or her power or</w:t>
      </w:r>
      <w:r w:rsidRPr="00CC5D49">
        <w:rPr>
          <w:szCs w:val="26"/>
        </w:rPr>
        <w:t xml:space="preserve"> (b) </w:t>
      </w:r>
      <w:r w:rsidRPr="00CC5D49">
        <w:rPr>
          <w:sz w:val="26"/>
          <w:szCs w:val="26"/>
          <w:u w:val="single"/>
        </w:rPr>
        <w:t>gives to mobilize a cycle of reciprocation in which the receiver</w:t>
      </w:r>
      <w:r w:rsidRPr="00CC5D49">
        <w:rPr>
          <w:szCs w:val="26"/>
        </w:rPr>
        <w:t xml:space="preserve"> (i.e., the minority) </w:t>
      </w:r>
      <w:r w:rsidRPr="00CC5D49">
        <w:rPr>
          <w:sz w:val="26"/>
          <w:szCs w:val="26"/>
          <w:u w:val="single"/>
        </w:rPr>
        <w:t>will be indebted. It is for these reasons that the majority gives</w:t>
      </w:r>
      <w:r w:rsidRPr="00CC5D49">
        <w:rPr>
          <w:szCs w:val="26"/>
        </w:rPr>
        <w:t xml:space="preserve">. This explanation is not the same as authentically supporting the cause of equality in furtherance of a cultural politics of difference and recognition. To ground these observations about gift sending and receiving, the </w:t>
      </w:r>
      <w:proofErr w:type="spellStart"/>
      <w:r w:rsidRPr="00CC5D49">
        <w:rPr>
          <w:szCs w:val="26"/>
        </w:rPr>
        <w:t>analo</w:t>
      </w:r>
      <w:proofErr w:type="spellEnd"/>
      <w:r w:rsidRPr="00CC5D49">
        <w:rPr>
          <w:szCs w:val="26"/>
        </w:rPr>
        <w:t xml:space="preserve">- </w:t>
      </w:r>
      <w:proofErr w:type="spellStart"/>
      <w:r w:rsidRPr="00CC5D49">
        <w:rPr>
          <w:szCs w:val="26"/>
        </w:rPr>
        <w:t>gous</w:t>
      </w:r>
      <w:proofErr w:type="spellEnd"/>
      <w:r w:rsidRPr="00CC5D49">
        <w:rPr>
          <w:szCs w:val="26"/>
        </w:rPr>
        <w:t xml:space="preserve"> example of a loan may be helpful. Let us suppose that we have $100.00 and that you have $1.00. If we were to give you some of our money (less than $49 so as not to produce pecuniary equality), we would be subtlety engaged in a number of things. First, following Derrida (1997), we would be showing off our power (money) by exploiting the fact that we have so much more money than you do that we can give some away and remain in good fiscal standing. Second, we would be expecting something in return-maybe not immediately, but eventually. This return could take several forms. Although we may not expect financial reciprocation, it would be enough knowing that you know that we have given currency to you. Thus, you are now indebted to us and forever grateful, realizing our good deed: our gift. </w:t>
      </w:r>
      <w:r w:rsidRPr="00CC5D49">
        <w:rPr>
          <w:sz w:val="26"/>
          <w:szCs w:val="26"/>
          <w:u w:val="single"/>
        </w:rPr>
        <w:t>Reciprocation on your part is impossible. Even if one day you are able to return our monetary favor twofold, we will always know that it was us who first hosted you; extended to and entrusted in you an opportunity given your time of need</w:t>
      </w:r>
      <w:r w:rsidRPr="00CC5D49">
        <w:rPr>
          <w:szCs w:val="26"/>
        </w:rPr>
        <w:t xml:space="preserve">. As the initiators of such a charity, </w:t>
      </w:r>
      <w:r w:rsidRPr="00CC5D49">
        <w:rPr>
          <w:sz w:val="26"/>
          <w:szCs w:val="26"/>
          <w:u w:val="single"/>
        </w:rPr>
        <w:t>we are always in a position of power</w:t>
      </w:r>
      <w:r w:rsidRPr="00CC5D49">
        <w:rPr>
          <w:szCs w:val="26"/>
        </w:rPr>
        <w:t xml:space="preserve">, and </w:t>
      </w:r>
      <w:r w:rsidRPr="00CC5D49">
        <w:rPr>
          <w:sz w:val="26"/>
          <w:szCs w:val="26"/>
          <w:u w:val="single"/>
        </w:rPr>
        <w:t>you are always indebted to us</w:t>
      </w:r>
      <w:r w:rsidRPr="00CC5D49">
        <w:rPr>
          <w:szCs w:val="26"/>
        </w:rPr>
        <w:t xml:space="preserve">. This is where </w:t>
      </w:r>
      <w:r w:rsidRPr="00CC5D49">
        <w:rPr>
          <w:sz w:val="26"/>
          <w:szCs w:val="26"/>
          <w:u w:val="single"/>
        </w:rPr>
        <w:t>the notion of egoism or conceit assumes a hegemonic role</w:t>
      </w:r>
      <w:r w:rsidRPr="00CC5D49">
        <w:rPr>
          <w:szCs w:val="26"/>
        </w:rPr>
        <w:t xml:space="preserve">. By giving to you, a supposed act of gen- </w:t>
      </w:r>
      <w:proofErr w:type="spellStart"/>
      <w:r w:rsidRPr="00CC5D49">
        <w:rPr>
          <w:szCs w:val="26"/>
        </w:rPr>
        <w:t>erosity</w:t>
      </w:r>
      <w:proofErr w:type="spellEnd"/>
      <w:r w:rsidRPr="00CC5D49">
        <w:rPr>
          <w:szCs w:val="26"/>
        </w:rPr>
        <w:t xml:space="preserve"> in the name of furthering your cause, we have not empowered you. Rather, we have empowered ourselves. We have less than subtlety let you know that we have more than you. We have so much more, in fact, that we can afford to give you some. Our giving becomes, not an act of beneficence, but a show of power, that is, narcissistic hegemony! Thus, we see that </w:t>
      </w:r>
      <w:r w:rsidRPr="008D3085">
        <w:rPr>
          <w:sz w:val="26"/>
          <w:szCs w:val="26"/>
          <w:highlight w:val="cyan"/>
          <w:u w:val="single"/>
        </w:rPr>
        <w:t xml:space="preserve">the majority gift is a ruse: a simulacrum of movement toward </w:t>
      </w:r>
      <w:proofErr w:type="spellStart"/>
      <w:r w:rsidRPr="008D3085">
        <w:rPr>
          <w:sz w:val="26"/>
          <w:szCs w:val="26"/>
          <w:highlight w:val="cyan"/>
          <w:u w:val="single"/>
        </w:rPr>
        <w:t>aporetic</w:t>
      </w:r>
      <w:proofErr w:type="spellEnd"/>
      <w:r w:rsidRPr="008D3085">
        <w:rPr>
          <w:sz w:val="26"/>
          <w:szCs w:val="26"/>
          <w:highlight w:val="cyan"/>
          <w:u w:val="single"/>
        </w:rPr>
        <w:t xml:space="preserve"> equality and a simulation of democratic justice.</w:t>
      </w:r>
      <w:r w:rsidRPr="00CC5D49">
        <w:rPr>
          <w:sz w:val="26"/>
          <w:szCs w:val="26"/>
          <w:u w:val="single"/>
        </w:rPr>
        <w:t xml:space="preserve"> By relying on the legislature (representing the majority) when economic and social opportunities are availed to minority or underrepresented collectives, the process takes on exactly the form of Derrida’s gift. </w:t>
      </w:r>
      <w:r w:rsidRPr="008D3085">
        <w:rPr>
          <w:sz w:val="26"/>
          <w:szCs w:val="26"/>
          <w:highlight w:val="cyan"/>
          <w:u w:val="single"/>
        </w:rPr>
        <w:t xml:space="preserve">The majority controls the political, economic, legal, and social arenas; that is, it is (and always has been) in control of such communities as the employment sector and the </w:t>
      </w:r>
      <w:r w:rsidRPr="008D3085">
        <w:rPr>
          <w:b/>
          <w:sz w:val="26"/>
          <w:szCs w:val="26"/>
          <w:highlight w:val="cyan"/>
          <w:u w:val="single"/>
        </w:rPr>
        <w:t>educational system</w:t>
      </w:r>
      <w:r w:rsidRPr="00CC5D49">
        <w:rPr>
          <w:szCs w:val="26"/>
        </w:rPr>
        <w:t xml:space="preserve">. </w:t>
      </w:r>
      <w:r w:rsidRPr="00CC5D49">
        <w:rPr>
          <w:sz w:val="26"/>
          <w:szCs w:val="26"/>
          <w:u w:val="single"/>
        </w:rPr>
        <w:t xml:space="preserve">The mandated opportunities that under or </w:t>
      </w:r>
      <w:proofErr w:type="spellStart"/>
      <w:r w:rsidRPr="00CC5D49">
        <w:rPr>
          <w:sz w:val="26"/>
          <w:szCs w:val="26"/>
          <w:u w:val="single"/>
        </w:rPr>
        <w:t>nonrepresented</w:t>
      </w:r>
      <w:proofErr w:type="spellEnd"/>
      <w:r w:rsidRPr="00CC5D49">
        <w:rPr>
          <w:sz w:val="26"/>
          <w:szCs w:val="26"/>
          <w:u w:val="single"/>
        </w:rPr>
        <w:t xml:space="preserve"> citizens receive as a result of this falsely eudemonic endeavor are gifts and, thus, ultimately constitute an effort to make minority populations feel better. </w:t>
      </w:r>
    </w:p>
    <w:p w:rsidR="00CF5505" w:rsidRPr="00CC5D49" w:rsidRDefault="00CF5505" w:rsidP="00CF5505">
      <w:pPr>
        <w:rPr>
          <w:sz w:val="26"/>
          <w:szCs w:val="26"/>
          <w:u w:val="single"/>
        </w:rPr>
      </w:pPr>
      <w:r w:rsidRPr="00CC5D49">
        <w:rPr>
          <w:sz w:val="26"/>
          <w:szCs w:val="26"/>
          <w:u w:val="single"/>
        </w:rPr>
        <w:t xml:space="preserve">There is a sense of movement toward equality in the name of democratic jus- tice, albeit falsely manufactured.18 </w:t>
      </w:r>
      <w:r w:rsidRPr="008D3085">
        <w:rPr>
          <w:sz w:val="26"/>
          <w:szCs w:val="26"/>
          <w:highlight w:val="cyan"/>
          <w:u w:val="single"/>
        </w:rPr>
        <w:t>In return for this effort, the majority shows off its long-standing authority</w:t>
      </w:r>
      <w:r w:rsidRPr="00CC5D49">
        <w:rPr>
          <w:szCs w:val="26"/>
        </w:rPr>
        <w:t xml:space="preserve"> (this provides a stark realization to minority groups that power elites are the forces that critically form society as a com- munity), forever </w:t>
      </w:r>
      <w:proofErr w:type="spellStart"/>
      <w:r w:rsidRPr="00CC5D49">
        <w:rPr>
          <w:szCs w:val="26"/>
        </w:rPr>
        <w:t>indebts</w:t>
      </w:r>
      <w:proofErr w:type="spellEnd"/>
      <w:r w:rsidRPr="00CC5D49">
        <w:rPr>
          <w:szCs w:val="26"/>
        </w:rPr>
        <w:t xml:space="preserve"> under- and </w:t>
      </w:r>
      <w:proofErr w:type="spellStart"/>
      <w:r w:rsidRPr="00CC5D49">
        <w:rPr>
          <w:szCs w:val="26"/>
        </w:rPr>
        <w:t>nonrepresented</w:t>
      </w:r>
      <w:proofErr w:type="spellEnd"/>
      <w:r w:rsidRPr="00CC5D49">
        <w:rPr>
          <w:szCs w:val="26"/>
        </w:rPr>
        <w:t xml:space="preserve"> classes to the generosity of the majority (after all, minorities groups now have, presumably, a real chance to attain happiness), and, in a more general sense, furthers the </w:t>
      </w:r>
      <w:proofErr w:type="spellStart"/>
      <w:r w:rsidRPr="00CC5D49">
        <w:rPr>
          <w:szCs w:val="26"/>
        </w:rPr>
        <w:t>narcis</w:t>
      </w:r>
      <w:proofErr w:type="spellEnd"/>
      <w:r w:rsidRPr="00CC5D49">
        <w:rPr>
          <w:szCs w:val="26"/>
        </w:rPr>
        <w:t xml:space="preserve">- </w:t>
      </w:r>
      <w:proofErr w:type="spellStart"/>
      <w:r w:rsidRPr="00CC5D49">
        <w:rPr>
          <w:szCs w:val="26"/>
        </w:rPr>
        <w:t>sism</w:t>
      </w:r>
      <w:proofErr w:type="spellEnd"/>
      <w:r w:rsidRPr="00CC5D49">
        <w:rPr>
          <w:szCs w:val="26"/>
        </w:rPr>
        <w:t xml:space="preserve"> of the majority (its representatives have displayed power and have been generous). Thus, </w:t>
      </w:r>
      <w:r w:rsidRPr="00CC5D49">
        <w:rPr>
          <w:sz w:val="26"/>
          <w:szCs w:val="26"/>
          <w:u w:val="single"/>
        </w:rPr>
        <w:t xml:space="preserve">the ruse of the majority gift assumes the form and has the </w:t>
      </w:r>
      <w:proofErr w:type="spellStart"/>
      <w:r w:rsidRPr="00CC5D49">
        <w:rPr>
          <w:sz w:val="26"/>
          <w:szCs w:val="26"/>
          <w:u w:val="single"/>
        </w:rPr>
        <w:t>hegemonical</w:t>
      </w:r>
      <w:proofErr w:type="spellEnd"/>
      <w:r w:rsidRPr="00CC5D49">
        <w:rPr>
          <w:sz w:val="26"/>
          <w:szCs w:val="26"/>
          <w:u w:val="single"/>
        </w:rPr>
        <w:t xml:space="preserve"> effect of empowering the empowered, </w:t>
      </w:r>
      <w:proofErr w:type="spellStart"/>
      <w:r w:rsidRPr="00CC5D49">
        <w:rPr>
          <w:sz w:val="26"/>
          <w:szCs w:val="26"/>
          <w:u w:val="single"/>
        </w:rPr>
        <w:t>relegitimating</w:t>
      </w:r>
      <w:proofErr w:type="spellEnd"/>
      <w:r w:rsidRPr="00CC5D49">
        <w:rPr>
          <w:sz w:val="26"/>
          <w:szCs w:val="26"/>
          <w:u w:val="single"/>
        </w:rPr>
        <w:t xml:space="preserve"> the privileged, and fueling the voracious conceit of the advantaged.</w:t>
      </w:r>
    </w:p>
    <w:p w:rsidR="00CF5505" w:rsidRDefault="00CF5505" w:rsidP="00CF5505">
      <w:pPr>
        <w:rPr>
          <w:u w:val="single"/>
        </w:rPr>
      </w:pPr>
    </w:p>
    <w:p w:rsidR="00CF5505" w:rsidRDefault="00CF5505" w:rsidP="00CF5505">
      <w:pPr>
        <w:pStyle w:val="Heading4"/>
      </w:pPr>
      <w:r>
        <w:t>The ruse of the “gift” perpetuates the structural violence towards minorities in our world today – the empowerment of minority groups exists as a simulacrum of equality but perpetuates discrimination and inequality</w:t>
      </w:r>
    </w:p>
    <w:p w:rsidR="00CF5505" w:rsidRPr="00963E08" w:rsidRDefault="00CF5505" w:rsidP="00CF5505">
      <w:pPr>
        <w:shd w:val="clear" w:color="auto" w:fill="FFFFFF"/>
        <w:rPr>
          <w:rFonts w:ascii="Arial" w:eastAsia="Times New Roman" w:hAnsi="Arial" w:cs="Arial"/>
          <w:color w:val="222222"/>
        </w:rPr>
      </w:pPr>
      <w:r>
        <w:rPr>
          <w:rStyle w:val="Style13ptBold"/>
        </w:rPr>
        <w:t xml:space="preserve">Arrigo &amp; Williams </w:t>
      </w:r>
      <w:r w:rsidRPr="009B0FD2">
        <w:rPr>
          <w:rStyle w:val="Style13ptBold"/>
          <w:rFonts w:asciiTheme="majorHAnsi" w:hAnsiTheme="majorHAnsi"/>
          <w:szCs w:val="26"/>
        </w:rPr>
        <w:t xml:space="preserve">2000 </w:t>
      </w:r>
      <w:r w:rsidRPr="009B0FD2">
        <w:rPr>
          <w:rStyle w:val="Style13ptBold"/>
          <w:rFonts w:asciiTheme="majorHAnsi" w:hAnsiTheme="majorHAnsi"/>
          <w:sz w:val="22"/>
        </w:rPr>
        <w:t>(</w:t>
      </w:r>
      <w:r w:rsidRPr="009B0FD2">
        <w:rPr>
          <w:rFonts w:asciiTheme="majorHAnsi" w:eastAsia="Times New Roman" w:hAnsiTheme="majorHAnsi" w:cs="Arial"/>
          <w:color w:val="222222"/>
        </w:rPr>
        <w:t>Arrigo, Bruce and Williams, Christopher (California School of Professional Psychology), 2000 “The (</w:t>
      </w:r>
      <w:proofErr w:type="spellStart"/>
      <w:r w:rsidRPr="009B0FD2">
        <w:rPr>
          <w:rFonts w:asciiTheme="majorHAnsi" w:eastAsia="Times New Roman" w:hAnsiTheme="majorHAnsi" w:cs="Arial"/>
          <w:color w:val="222222"/>
        </w:rPr>
        <w:t>Im</w:t>
      </w:r>
      <w:proofErr w:type="spellEnd"/>
      <w:r w:rsidRPr="009B0FD2">
        <w:rPr>
          <w:rFonts w:asciiTheme="majorHAnsi" w:eastAsia="Times New Roman" w:hAnsiTheme="majorHAnsi" w:cs="Arial"/>
          <w:color w:val="222222"/>
        </w:rPr>
        <w:t>) Possibility of Democratic Justice and the "Gift" of the Majority.” Journal of Contemporary Criminal Justice.)/</w:t>
      </w:r>
      <w:r>
        <w:rPr>
          <w:rFonts w:asciiTheme="majorHAnsi" w:eastAsia="Times New Roman" w:hAnsiTheme="majorHAnsi" w:cs="Arial"/>
          <w:color w:val="222222"/>
        </w:rPr>
        <w:t>/</w:t>
      </w:r>
      <w:proofErr w:type="spellStart"/>
      <w:r>
        <w:rPr>
          <w:rFonts w:asciiTheme="majorHAnsi" w:eastAsia="Times New Roman" w:hAnsiTheme="majorHAnsi" w:cs="Arial"/>
          <w:color w:val="222222"/>
        </w:rPr>
        <w:t>shreyas</w:t>
      </w:r>
      <w:proofErr w:type="spellEnd"/>
    </w:p>
    <w:p w:rsidR="00CF5505" w:rsidRPr="00CC5D49" w:rsidRDefault="00CF5505" w:rsidP="00CF5505">
      <w:pPr>
        <w:rPr>
          <w:sz w:val="26"/>
          <w:szCs w:val="26"/>
          <w:u w:val="single"/>
        </w:rPr>
      </w:pPr>
      <w:r w:rsidRPr="00CC5D49">
        <w:rPr>
          <w:szCs w:val="26"/>
        </w:rPr>
        <w:t xml:space="preserve">The impediments to establishing democratic justice in contemporary American society have caused a national paralysis; one that has </w:t>
      </w:r>
      <w:proofErr w:type="spellStart"/>
      <w:r w:rsidRPr="00CC5D49">
        <w:rPr>
          <w:szCs w:val="26"/>
        </w:rPr>
        <w:t>reck</w:t>
      </w:r>
      <w:proofErr w:type="spellEnd"/>
      <w:r w:rsidRPr="00CC5D49">
        <w:rPr>
          <w:szCs w:val="26"/>
        </w:rPr>
        <w:t xml:space="preserve">- </w:t>
      </w:r>
      <w:proofErr w:type="spellStart"/>
      <w:r w:rsidRPr="00CC5D49">
        <w:rPr>
          <w:szCs w:val="26"/>
        </w:rPr>
        <w:t>lessly</w:t>
      </w:r>
      <w:proofErr w:type="spellEnd"/>
      <w:r w:rsidRPr="00CC5D49">
        <w:rPr>
          <w:szCs w:val="26"/>
        </w:rPr>
        <w:t xml:space="preserve"> spawned an </w:t>
      </w:r>
      <w:proofErr w:type="spellStart"/>
      <w:r w:rsidRPr="00CC5D49">
        <w:rPr>
          <w:szCs w:val="26"/>
        </w:rPr>
        <w:t>aporetic</w:t>
      </w:r>
      <w:proofErr w:type="spellEnd"/>
      <w:r w:rsidRPr="00CC5D49">
        <w:rPr>
          <w:szCs w:val="26"/>
        </w:rPr>
        <w:t xml:space="preserve"> existence for minorities.2 </w:t>
      </w:r>
      <w:r w:rsidRPr="008D3085">
        <w:rPr>
          <w:sz w:val="26"/>
          <w:szCs w:val="26"/>
          <w:highlight w:val="cyan"/>
          <w:u w:val="single"/>
        </w:rPr>
        <w:t xml:space="preserve">The entrenched ideological complexities afflicting under and </w:t>
      </w:r>
      <w:proofErr w:type="spellStart"/>
      <w:r w:rsidRPr="008D3085">
        <w:rPr>
          <w:sz w:val="26"/>
          <w:szCs w:val="26"/>
          <w:highlight w:val="cyan"/>
          <w:u w:val="single"/>
        </w:rPr>
        <w:t>nonrepresented</w:t>
      </w:r>
      <w:proofErr w:type="spellEnd"/>
      <w:r w:rsidRPr="008D3085">
        <w:rPr>
          <w:sz w:val="26"/>
          <w:szCs w:val="26"/>
          <w:highlight w:val="cyan"/>
          <w:u w:val="single"/>
        </w:rPr>
        <w:t xml:space="preserve"> groups</w:t>
      </w:r>
      <w:r w:rsidRPr="00CA6C0F">
        <w:rPr>
          <w:sz w:val="26"/>
          <w:szCs w:val="26"/>
          <w:u w:val="single"/>
        </w:rPr>
        <w:t xml:space="preserve"> (e.g.,</w:t>
      </w:r>
      <w:r>
        <w:rPr>
          <w:sz w:val="26"/>
          <w:szCs w:val="26"/>
          <w:u w:val="single"/>
        </w:rPr>
        <w:t xml:space="preserve"> </w:t>
      </w:r>
      <w:r w:rsidRPr="008D3085">
        <w:rPr>
          <w:sz w:val="26"/>
          <w:szCs w:val="26"/>
          <w:highlight w:val="cyan"/>
          <w:u w:val="single"/>
        </w:rPr>
        <w:t>poverty, unemployment, illiteracy, crime</w:t>
      </w:r>
      <w:r w:rsidRPr="00CA6C0F">
        <w:rPr>
          <w:sz w:val="26"/>
          <w:szCs w:val="26"/>
          <w:u w:val="single"/>
        </w:rPr>
        <w:t xml:space="preserve">) </w:t>
      </w:r>
      <w:r w:rsidRPr="008D3085">
        <w:rPr>
          <w:sz w:val="26"/>
          <w:szCs w:val="26"/>
          <w:highlight w:val="cyan"/>
          <w:u w:val="single"/>
        </w:rPr>
        <w:t>at the hands of political, legal, cultural, and economic power elites have produced counterfeit, perhaps even fraudulent, efforts at reform: Discrimination and inequality in opportunity prevail</w:t>
      </w:r>
      <w:r w:rsidRPr="00CA6C0F">
        <w:rPr>
          <w:sz w:val="26"/>
          <w:szCs w:val="26"/>
          <w:u w:val="single"/>
        </w:rPr>
        <w:t xml:space="preserve"> (e.g., Lynch &amp; Patterson, 1996).</w:t>
      </w:r>
      <w:r w:rsidRPr="00CC5D49">
        <w:rPr>
          <w:szCs w:val="26"/>
        </w:rPr>
        <w:t xml:space="preserve"> </w:t>
      </w:r>
      <w:r w:rsidRPr="008D3085">
        <w:rPr>
          <w:sz w:val="26"/>
          <w:szCs w:val="26"/>
          <w:highlight w:val="cyan"/>
          <w:u w:val="single"/>
        </w:rPr>
        <w:t>The misguided and futile initiatives of the state</w:t>
      </w:r>
      <w:r w:rsidRPr="00CA6C0F">
        <w:rPr>
          <w:sz w:val="26"/>
          <w:szCs w:val="26"/>
          <w:u w:val="single"/>
        </w:rPr>
        <w:t xml:space="preserve">, </w:t>
      </w:r>
      <w:r w:rsidRPr="00CC5D49">
        <w:rPr>
          <w:szCs w:val="26"/>
        </w:rPr>
        <w:t xml:space="preserve">in pursuit of transcending this public affairs crisis, </w:t>
      </w:r>
      <w:r w:rsidRPr="008D3085">
        <w:rPr>
          <w:sz w:val="26"/>
          <w:szCs w:val="26"/>
          <w:highlight w:val="cyan"/>
          <w:u w:val="single"/>
        </w:rPr>
        <w:t>have fostered a reification, that is, a reinforcement of divisiveness</w:t>
      </w:r>
      <w:r w:rsidRPr="00CC5D49">
        <w:rPr>
          <w:szCs w:val="26"/>
        </w:rPr>
        <w:t xml:space="preserve">. This time, however, </w:t>
      </w:r>
      <w:r w:rsidRPr="008D3085">
        <w:rPr>
          <w:sz w:val="26"/>
          <w:szCs w:val="26"/>
          <w:highlight w:val="cyan"/>
          <w:u w:val="single"/>
        </w:rPr>
        <w:t>minority groups compete with one another for recognition, affirmation, and identity in the national collective psyche</w:t>
      </w:r>
      <w:r w:rsidRPr="00CA6C0F">
        <w:rPr>
          <w:sz w:val="26"/>
          <w:szCs w:val="26"/>
          <w:u w:val="single"/>
        </w:rPr>
        <w:t xml:space="preserve"> </w:t>
      </w:r>
      <w:r w:rsidRPr="00CC5D49">
        <w:rPr>
          <w:szCs w:val="26"/>
        </w:rPr>
        <w:t xml:space="preserve">(Rosenfeld, 1993). </w:t>
      </w:r>
      <w:r w:rsidRPr="00CA6C0F">
        <w:rPr>
          <w:sz w:val="26"/>
          <w:szCs w:val="26"/>
          <w:u w:val="single"/>
        </w:rPr>
        <w:t>What ensues by</w:t>
      </w:r>
      <w:r>
        <w:rPr>
          <w:sz w:val="26"/>
          <w:szCs w:val="26"/>
          <w:u w:val="single"/>
        </w:rPr>
        <w:t xml:space="preserve"> </w:t>
      </w:r>
      <w:r w:rsidRPr="00CA6C0F">
        <w:rPr>
          <w:sz w:val="26"/>
          <w:szCs w:val="26"/>
          <w:u w:val="single"/>
        </w:rPr>
        <w:t xml:space="preserve">way of state effort, though, is </w:t>
      </w:r>
      <w:r w:rsidRPr="008D3085">
        <w:rPr>
          <w:sz w:val="26"/>
          <w:szCs w:val="26"/>
          <w:highlight w:val="cyan"/>
          <w:u w:val="single"/>
        </w:rPr>
        <w:t>a contemporaneous sense of equality for all and a near imperceptible endorsement of inequality; a silent conviction that the majority still retains power</w:t>
      </w:r>
      <w:r w:rsidRPr="00CA6C0F">
        <w:rPr>
          <w:sz w:val="26"/>
          <w:szCs w:val="26"/>
          <w:u w:val="single"/>
        </w:rPr>
        <w:t>."’</w:t>
      </w:r>
      <w:r>
        <w:rPr>
          <w:sz w:val="26"/>
          <w:szCs w:val="26"/>
          <w:u w:val="single"/>
        </w:rPr>
        <w:t xml:space="preserve"> </w:t>
      </w:r>
      <w:r w:rsidRPr="00CC5D49">
        <w:rPr>
          <w:szCs w:val="26"/>
        </w:rPr>
        <w:t xml:space="preserve">The “gift” of equality, procured through state legislative enactments as an emblem of democratic justice, embodies true (legitimated) power that re- mains nervously secure in the hands of the majority. </w:t>
      </w:r>
      <w:r w:rsidRPr="008D3085">
        <w:rPr>
          <w:sz w:val="26"/>
          <w:szCs w:val="26"/>
          <w:highlight w:val="cyan"/>
          <w:u w:val="single"/>
        </w:rPr>
        <w:t>The ostensible empowerment of minority groups is a facade; it is the ruse of the majority gift</w:t>
      </w:r>
      <w:r w:rsidRPr="008D3085">
        <w:rPr>
          <w:szCs w:val="26"/>
          <w:highlight w:val="cyan"/>
        </w:rPr>
        <w:t xml:space="preserve">. </w:t>
      </w:r>
      <w:r w:rsidRPr="008D3085">
        <w:rPr>
          <w:sz w:val="26"/>
          <w:szCs w:val="26"/>
          <w:highlight w:val="cyan"/>
          <w:u w:val="single"/>
        </w:rPr>
        <w:t>What exists, in fact, is a simulacrum</w:t>
      </w:r>
      <w:r w:rsidRPr="00CC5D49">
        <w:rPr>
          <w:szCs w:val="26"/>
        </w:rPr>
        <w:t xml:space="preserve"> (</w:t>
      </w:r>
      <w:proofErr w:type="spellStart"/>
      <w:r w:rsidRPr="00CC5D49">
        <w:rPr>
          <w:szCs w:val="26"/>
        </w:rPr>
        <w:t>Baudrillard</w:t>
      </w:r>
      <w:proofErr w:type="spellEnd"/>
      <w:r w:rsidRPr="00CC5D49">
        <w:rPr>
          <w:szCs w:val="26"/>
        </w:rPr>
        <w:t xml:space="preserve">, 1981, 1983) </w:t>
      </w:r>
      <w:r w:rsidRPr="008D3085">
        <w:rPr>
          <w:sz w:val="26"/>
          <w:szCs w:val="26"/>
          <w:highlight w:val="cyan"/>
          <w:u w:val="single"/>
        </w:rPr>
        <w:t>of equality</w:t>
      </w:r>
      <w:r w:rsidRPr="00CC5D49">
        <w:rPr>
          <w:szCs w:val="26"/>
        </w:rPr>
        <w:t xml:space="preserve"> (and by extension, democratic justice): a pseudo-sign image (a hypertext or </w:t>
      </w:r>
      <w:proofErr w:type="spellStart"/>
      <w:r w:rsidRPr="00CC5D49">
        <w:rPr>
          <w:szCs w:val="26"/>
        </w:rPr>
        <w:t>simula</w:t>
      </w:r>
      <w:proofErr w:type="spellEnd"/>
      <w:r w:rsidRPr="00CC5D49">
        <w:rPr>
          <w:szCs w:val="26"/>
        </w:rPr>
        <w:t xml:space="preserve">- </w:t>
      </w:r>
      <w:proofErr w:type="spellStart"/>
      <w:r w:rsidRPr="00CC5D49">
        <w:rPr>
          <w:szCs w:val="26"/>
        </w:rPr>
        <w:t>tion</w:t>
      </w:r>
      <w:proofErr w:type="spellEnd"/>
      <w:r w:rsidRPr="00CC5D49">
        <w:rPr>
          <w:szCs w:val="26"/>
        </w:rPr>
        <w:t>) of real sociopolitical progress.</w:t>
      </w:r>
    </w:p>
    <w:p w:rsidR="00CF5505" w:rsidRDefault="00CF5505" w:rsidP="00CF5505">
      <w:pPr>
        <w:rPr>
          <w:u w:val="single"/>
        </w:rPr>
      </w:pPr>
    </w:p>
    <w:p w:rsidR="00CF5505" w:rsidRDefault="00CF5505" w:rsidP="00CF5505">
      <w:pPr>
        <w:pStyle w:val="Heading4"/>
        <w:rPr>
          <w:rStyle w:val="Style13ptBold"/>
          <w:b/>
        </w:rPr>
      </w:pPr>
      <w:r>
        <w:rPr>
          <w:rStyle w:val="Style13ptBold"/>
        </w:rPr>
        <w:t>The alternative</w:t>
      </w:r>
      <w:r w:rsidRPr="00AB65E3">
        <w:rPr>
          <w:rStyle w:val="Style13ptBold"/>
        </w:rPr>
        <w:t xml:space="preserve"> is a rejection of the affirmative in through an acceptance of the (</w:t>
      </w:r>
      <w:proofErr w:type="spellStart"/>
      <w:r w:rsidRPr="00AB65E3">
        <w:rPr>
          <w:rStyle w:val="Style13ptBold"/>
        </w:rPr>
        <w:t>im</w:t>
      </w:r>
      <w:proofErr w:type="spellEnd"/>
      <w:proofErr w:type="gramStart"/>
      <w:r w:rsidRPr="00AB65E3">
        <w:rPr>
          <w:rStyle w:val="Style13ptBold"/>
        </w:rPr>
        <w:t>)possibility</w:t>
      </w:r>
      <w:proofErr w:type="gramEnd"/>
      <w:r w:rsidRPr="00AB65E3">
        <w:rPr>
          <w:rStyle w:val="Style13ptBold"/>
        </w:rPr>
        <w:t xml:space="preserve"> of justice</w:t>
      </w:r>
      <w:r>
        <w:rPr>
          <w:rStyle w:val="Style13ptBold"/>
        </w:rPr>
        <w:t xml:space="preserve"> – only through the displacement of equality and giving for the sake of giving can we construe a form of democratic justice and halt the economy of narcissism and the possibility of reciprocation</w:t>
      </w:r>
    </w:p>
    <w:p w:rsidR="00CF5505" w:rsidRPr="00AB65E3" w:rsidRDefault="00CF5505" w:rsidP="00CF5505">
      <w:pPr>
        <w:shd w:val="clear" w:color="auto" w:fill="FFFFFF"/>
        <w:rPr>
          <w:rFonts w:ascii="Arial" w:eastAsia="Times New Roman" w:hAnsi="Arial" w:cs="Arial"/>
          <w:color w:val="222222"/>
        </w:rPr>
      </w:pPr>
      <w:r>
        <w:rPr>
          <w:rStyle w:val="Style13ptBold"/>
        </w:rPr>
        <w:t xml:space="preserve">Arrigo &amp; Williams </w:t>
      </w:r>
      <w:r w:rsidRPr="009B0FD2">
        <w:rPr>
          <w:rStyle w:val="Style13ptBold"/>
          <w:rFonts w:asciiTheme="majorHAnsi" w:hAnsiTheme="majorHAnsi"/>
          <w:szCs w:val="26"/>
        </w:rPr>
        <w:t xml:space="preserve">2000 </w:t>
      </w:r>
      <w:r w:rsidRPr="009B0FD2">
        <w:rPr>
          <w:rStyle w:val="Style13ptBold"/>
          <w:rFonts w:asciiTheme="majorHAnsi" w:hAnsiTheme="majorHAnsi"/>
          <w:sz w:val="22"/>
        </w:rPr>
        <w:t>(</w:t>
      </w:r>
      <w:r w:rsidRPr="009B0FD2">
        <w:rPr>
          <w:rFonts w:asciiTheme="majorHAnsi" w:eastAsia="Times New Roman" w:hAnsiTheme="majorHAnsi" w:cs="Arial"/>
          <w:color w:val="222222"/>
        </w:rPr>
        <w:t>Arrigo, Bruce and Williams, Christopher (California School of Professional Psychology), 2000 “The (</w:t>
      </w:r>
      <w:proofErr w:type="spellStart"/>
      <w:r w:rsidRPr="009B0FD2">
        <w:rPr>
          <w:rFonts w:asciiTheme="majorHAnsi" w:eastAsia="Times New Roman" w:hAnsiTheme="majorHAnsi" w:cs="Arial"/>
          <w:color w:val="222222"/>
        </w:rPr>
        <w:t>Im</w:t>
      </w:r>
      <w:proofErr w:type="spellEnd"/>
      <w:r w:rsidRPr="009B0FD2">
        <w:rPr>
          <w:rFonts w:asciiTheme="majorHAnsi" w:eastAsia="Times New Roman" w:hAnsiTheme="majorHAnsi" w:cs="Arial"/>
          <w:color w:val="222222"/>
        </w:rPr>
        <w:t>) Possibility of Democratic Justice and the "Gift" of the Majority.” Journal of Contemporary Criminal Justice.)/</w:t>
      </w:r>
      <w:r>
        <w:rPr>
          <w:rFonts w:asciiTheme="majorHAnsi" w:eastAsia="Times New Roman" w:hAnsiTheme="majorHAnsi" w:cs="Arial"/>
          <w:color w:val="222222"/>
        </w:rPr>
        <w:t>/</w:t>
      </w:r>
      <w:proofErr w:type="spellStart"/>
      <w:r>
        <w:rPr>
          <w:rFonts w:asciiTheme="majorHAnsi" w:eastAsia="Times New Roman" w:hAnsiTheme="majorHAnsi" w:cs="Arial"/>
          <w:color w:val="222222"/>
        </w:rPr>
        <w:t>shreyas</w:t>
      </w:r>
      <w:proofErr w:type="spellEnd"/>
    </w:p>
    <w:p w:rsidR="00CF5505" w:rsidRPr="00F77281" w:rsidRDefault="00CF5505" w:rsidP="00CF5505">
      <w:pPr>
        <w:rPr>
          <w:szCs w:val="26"/>
        </w:rPr>
      </w:pPr>
      <w:r w:rsidRPr="00F77281">
        <w:rPr>
          <w:szCs w:val="26"/>
        </w:rPr>
        <w:t>With regard to the (</w:t>
      </w:r>
      <w:proofErr w:type="spellStart"/>
      <w:r w:rsidRPr="00F77281">
        <w:rPr>
          <w:szCs w:val="26"/>
        </w:rPr>
        <w:t>im</w:t>
      </w:r>
      <w:proofErr w:type="spellEnd"/>
      <w:proofErr w:type="gramStart"/>
      <w:r w:rsidRPr="00F77281">
        <w:rPr>
          <w:szCs w:val="26"/>
        </w:rPr>
        <w:t>)possibility</w:t>
      </w:r>
      <w:proofErr w:type="gramEnd"/>
      <w:r w:rsidRPr="00F77281">
        <w:rPr>
          <w:szCs w:val="26"/>
        </w:rPr>
        <w:t xml:space="preserve"> of a legally imposed equality in search of a transformative justice, </w:t>
      </w:r>
      <w:r w:rsidRPr="008D3085">
        <w:rPr>
          <w:sz w:val="26"/>
          <w:szCs w:val="26"/>
          <w:highlight w:val="cyan"/>
          <w:u w:val="single"/>
        </w:rPr>
        <w:t>we</w:t>
      </w:r>
      <w:r w:rsidRPr="007A46D6">
        <w:rPr>
          <w:sz w:val="26"/>
          <w:szCs w:val="26"/>
          <w:u w:val="single"/>
        </w:rPr>
        <w:t xml:space="preserve"> (as social and political beings) </w:t>
      </w:r>
      <w:r w:rsidRPr="008D3085">
        <w:rPr>
          <w:sz w:val="26"/>
          <w:szCs w:val="26"/>
          <w:highlight w:val="cyan"/>
          <w:u w:val="single"/>
        </w:rPr>
        <w:t>must go beyond what is consciously imaginable, calculable, and knowable. We must go beyond the realm of recognized possibility.</w:t>
      </w:r>
      <w:r w:rsidRPr="00F77281">
        <w:rPr>
          <w:szCs w:val="26"/>
        </w:rPr>
        <w:t xml:space="preserve"> This article does not assume the position, as some critics of Derrida may suggest, that, given the ruse of the gift, affording minority populations opportunity to attain equality should therefore be discarded entirely (see Rosenfeld, 1993, on the dilemmas of a </w:t>
      </w:r>
      <w:proofErr w:type="spellStart"/>
      <w:r w:rsidRPr="00F77281">
        <w:rPr>
          <w:szCs w:val="26"/>
        </w:rPr>
        <w:t>Derridean</w:t>
      </w:r>
      <w:proofErr w:type="spellEnd"/>
      <w:r w:rsidRPr="00F77281">
        <w:rPr>
          <w:szCs w:val="26"/>
        </w:rPr>
        <w:t xml:space="preserve"> and deconstructive framework for affirmative action). This article is far from a right-wing cry for cessation of those undertakings that would further the cause of equality in American society. This article is also not a statement of despair, a skeptical and nihilistic pronouncement on the (</w:t>
      </w:r>
      <w:proofErr w:type="spellStart"/>
      <w:r w:rsidRPr="00F77281">
        <w:rPr>
          <w:szCs w:val="26"/>
        </w:rPr>
        <w:t>im</w:t>
      </w:r>
      <w:proofErr w:type="spellEnd"/>
      <w:proofErr w:type="gramStart"/>
      <w:r w:rsidRPr="00F77281">
        <w:rPr>
          <w:szCs w:val="26"/>
        </w:rPr>
        <w:t>)possibility</w:t>
      </w:r>
      <w:proofErr w:type="gramEnd"/>
      <w:r w:rsidRPr="00F77281">
        <w:rPr>
          <w:szCs w:val="26"/>
        </w:rPr>
        <w:t xml:space="preserve"> of justice (Fish, 1982) in which we are all rendered incapable of establishing a provisional, deconstructive political agenda for meaningful social change and action. </w:t>
      </w:r>
      <w:r w:rsidRPr="007A46D6">
        <w:rPr>
          <w:sz w:val="26"/>
          <w:szCs w:val="26"/>
          <w:u w:val="single"/>
        </w:rPr>
        <w:t xml:space="preserve">What </w:t>
      </w:r>
      <w:r w:rsidRPr="008D3085">
        <w:rPr>
          <w:sz w:val="26"/>
          <w:szCs w:val="26"/>
          <w:highlight w:val="cyan"/>
          <w:u w:val="single"/>
        </w:rPr>
        <w:t>we</w:t>
      </w:r>
      <w:r w:rsidRPr="007A46D6">
        <w:rPr>
          <w:sz w:val="26"/>
          <w:szCs w:val="26"/>
          <w:u w:val="single"/>
        </w:rPr>
        <w:t xml:space="preserve"> do </w:t>
      </w:r>
      <w:r w:rsidRPr="008D3085">
        <w:rPr>
          <w:sz w:val="26"/>
          <w:szCs w:val="26"/>
          <w:highlight w:val="cyan"/>
          <w:u w:val="single"/>
        </w:rPr>
        <w:t>suggest</w:t>
      </w:r>
      <w:r w:rsidRPr="007A46D6">
        <w:rPr>
          <w:sz w:val="26"/>
          <w:szCs w:val="26"/>
          <w:u w:val="single"/>
        </w:rPr>
        <w:t xml:space="preserve">, however, is simply the following: </w:t>
      </w:r>
      <w:r w:rsidRPr="008D3085">
        <w:rPr>
          <w:sz w:val="26"/>
          <w:szCs w:val="26"/>
          <w:highlight w:val="cyan"/>
          <w:u w:val="single"/>
        </w:rPr>
        <w:t>That political and/or legislative attempts at empowerment</w:t>
      </w:r>
      <w:r w:rsidRPr="007A46D6">
        <w:rPr>
          <w:sz w:val="26"/>
          <w:szCs w:val="26"/>
          <w:u w:val="single"/>
        </w:rPr>
        <w:t xml:space="preserve"> (as they currently stand)</w:t>
      </w:r>
      <w:r w:rsidRPr="008D3085">
        <w:rPr>
          <w:sz w:val="26"/>
          <w:szCs w:val="26"/>
          <w:highlight w:val="cyan"/>
          <w:u w:val="single"/>
        </w:rPr>
        <w:t xml:space="preserve"> are insufficient to attain the deconstructive and discursive condition of equality</w:t>
      </w:r>
      <w:r w:rsidRPr="007A46D6">
        <w:rPr>
          <w:sz w:val="26"/>
          <w:szCs w:val="26"/>
          <w:u w:val="single"/>
        </w:rPr>
        <w:t xml:space="preserve"> for minority citizen groups</w:t>
      </w:r>
      <w:r w:rsidRPr="00F77281">
        <w:rPr>
          <w:szCs w:val="26"/>
        </w:rPr>
        <w:t xml:space="preserve"> (Collins, 1993). </w:t>
      </w:r>
      <w:r w:rsidRPr="007A46D6">
        <w:rPr>
          <w:sz w:val="26"/>
          <w:szCs w:val="26"/>
          <w:u w:val="single"/>
        </w:rPr>
        <w:t xml:space="preserve">More significant, </w:t>
      </w:r>
      <w:r w:rsidRPr="008D3085">
        <w:rPr>
          <w:sz w:val="26"/>
          <w:szCs w:val="26"/>
          <w:highlight w:val="cyan"/>
          <w:u w:val="single"/>
        </w:rPr>
        <w:t>we contend that construction of these initiatives</w:t>
      </w:r>
      <w:r w:rsidRPr="007A46D6">
        <w:rPr>
          <w:sz w:val="26"/>
          <w:szCs w:val="26"/>
          <w:u w:val="single"/>
        </w:rPr>
        <w:t xml:space="preserve"> as </w:t>
      </w:r>
      <w:proofErr w:type="spellStart"/>
      <w:r w:rsidRPr="007A46D6">
        <w:rPr>
          <w:sz w:val="26"/>
          <w:szCs w:val="26"/>
          <w:u w:val="single"/>
        </w:rPr>
        <w:t>Derridean</w:t>
      </w:r>
      <w:proofErr w:type="spellEnd"/>
      <w:r w:rsidRPr="007A46D6">
        <w:rPr>
          <w:sz w:val="26"/>
          <w:szCs w:val="26"/>
          <w:u w:val="single"/>
        </w:rPr>
        <w:t xml:space="preserve"> gifts advance, </w:t>
      </w:r>
      <w:r w:rsidRPr="008D3085">
        <w:rPr>
          <w:sz w:val="26"/>
          <w:szCs w:val="26"/>
          <w:highlight w:val="cyan"/>
          <w:u w:val="single"/>
        </w:rPr>
        <w:t>at best, fleeting</w:t>
      </w:r>
      <w:r w:rsidRPr="007A46D6">
        <w:rPr>
          <w:sz w:val="26"/>
          <w:szCs w:val="26"/>
          <w:u w:val="single"/>
        </w:rPr>
        <w:t xml:space="preserve"> vertiginous </w:t>
      </w:r>
      <w:r w:rsidRPr="008D3085">
        <w:rPr>
          <w:sz w:val="26"/>
          <w:szCs w:val="26"/>
          <w:highlight w:val="cyan"/>
          <w:u w:val="single"/>
        </w:rPr>
        <w:t>moments of inequality and injustice</w:t>
      </w:r>
      <w:r w:rsidRPr="00F77281">
        <w:rPr>
          <w:szCs w:val="26"/>
        </w:rPr>
        <w:t xml:space="preserve">. Still further, </w:t>
      </w:r>
      <w:r w:rsidRPr="008D3085">
        <w:rPr>
          <w:sz w:val="26"/>
          <w:szCs w:val="26"/>
          <w:highlight w:val="cyan"/>
          <w:u w:val="single"/>
        </w:rPr>
        <w:t>we recommend the (</w:t>
      </w:r>
      <w:proofErr w:type="spellStart"/>
      <w:r w:rsidRPr="008D3085">
        <w:rPr>
          <w:sz w:val="26"/>
          <w:szCs w:val="26"/>
          <w:highlight w:val="cyan"/>
          <w:u w:val="single"/>
        </w:rPr>
        <w:t>im</w:t>
      </w:r>
      <w:proofErr w:type="spellEnd"/>
      <w:proofErr w:type="gramStart"/>
      <w:r w:rsidRPr="008D3085">
        <w:rPr>
          <w:sz w:val="26"/>
          <w:szCs w:val="26"/>
          <w:highlight w:val="cyan"/>
          <w:u w:val="single"/>
        </w:rPr>
        <w:t>)possible</w:t>
      </w:r>
      <w:proofErr w:type="gramEnd"/>
      <w:r w:rsidRPr="008D3085">
        <w:rPr>
          <w:sz w:val="26"/>
          <w:szCs w:val="26"/>
          <w:highlight w:val="cyan"/>
          <w:u w:val="single"/>
        </w:rPr>
        <w:t>; that which, at first blush, admittedly delivers no pragmatic value for social analysts</w:t>
      </w:r>
      <w:r w:rsidRPr="007A46D6">
        <w:rPr>
          <w:sz w:val="26"/>
          <w:szCs w:val="26"/>
          <w:u w:val="single"/>
        </w:rPr>
        <w:t xml:space="preserve">. </w:t>
      </w:r>
      <w:r w:rsidRPr="008D3085">
        <w:rPr>
          <w:sz w:val="26"/>
          <w:szCs w:val="26"/>
          <w:highlight w:val="cyan"/>
          <w:u w:val="single"/>
        </w:rPr>
        <w:t>Our invitation is for a fuller, more complete displacement of equality and initiatives pertaining to it such that there would be no giving for its own sake;</w:t>
      </w:r>
      <w:r w:rsidRPr="008D3085">
        <w:rPr>
          <w:szCs w:val="26"/>
          <w:highlight w:val="cyan"/>
        </w:rPr>
        <w:t xml:space="preserve"> </w:t>
      </w:r>
      <w:r w:rsidRPr="008D3085">
        <w:rPr>
          <w:sz w:val="26"/>
          <w:szCs w:val="26"/>
          <w:highlight w:val="cyan"/>
          <w:u w:val="single"/>
        </w:rPr>
        <w:t>that giving would not be construed as giving, but as the way of democratic justice</w:t>
      </w:r>
      <w:r w:rsidRPr="00F77281">
        <w:rPr>
          <w:szCs w:val="26"/>
        </w:rPr>
        <w:t xml:space="preserve"> (i.e., its foreseeability would be [un]conscious, its </w:t>
      </w:r>
      <w:proofErr w:type="spellStart"/>
      <w:r w:rsidRPr="00F77281">
        <w:rPr>
          <w:szCs w:val="26"/>
        </w:rPr>
        <w:t>recognizability</w:t>
      </w:r>
      <w:proofErr w:type="spellEnd"/>
      <w:r w:rsidRPr="00F77281">
        <w:rPr>
          <w:szCs w:val="26"/>
        </w:rPr>
        <w:t xml:space="preserve"> would be with[out] calculation). </w:t>
      </w:r>
      <w:r w:rsidRPr="008D3085">
        <w:rPr>
          <w:sz w:val="26"/>
          <w:szCs w:val="26"/>
          <w:highlight w:val="cyan"/>
          <w:u w:val="single"/>
        </w:rPr>
        <w:t xml:space="preserve">If we are able to give without realizing that we have done so, the possibility of reciprocation, </w:t>
      </w:r>
      <w:proofErr w:type="spellStart"/>
      <w:r w:rsidRPr="008D3085">
        <w:rPr>
          <w:sz w:val="26"/>
          <w:szCs w:val="26"/>
          <w:highlight w:val="cyan"/>
          <w:u w:val="single"/>
        </w:rPr>
        <w:t>reappropriation</w:t>
      </w:r>
      <w:proofErr w:type="spellEnd"/>
      <w:r w:rsidRPr="008D3085">
        <w:rPr>
          <w:sz w:val="26"/>
          <w:szCs w:val="26"/>
          <w:highlight w:val="cyan"/>
          <w:u w:val="single"/>
        </w:rPr>
        <w:t>, and the economy of narcissism and representation are abruptly interrupted and perhaps indefinitely stalled</w:t>
      </w:r>
      <w:r w:rsidRPr="00F77281">
        <w:rPr>
          <w:szCs w:val="26"/>
        </w:rPr>
        <w:t xml:space="preserve">. This form of giving more closely embodies the truth of human existence; that which betters life for all without regard for differential treatment, neither promoting nor limit- </w:t>
      </w:r>
      <w:proofErr w:type="spellStart"/>
      <w:r w:rsidRPr="00F77281">
        <w:rPr>
          <w:szCs w:val="26"/>
        </w:rPr>
        <w:t>ing</w:t>
      </w:r>
      <w:proofErr w:type="spellEnd"/>
      <w:r w:rsidRPr="00F77281">
        <w:rPr>
          <w:szCs w:val="26"/>
        </w:rPr>
        <w:t xml:space="preserve"> those who are “other” in some respect or fashion. This re-presentation of equality, this justice both of and beyond the calculable economy of the law (Derrida, 1997), requires a different set of principles by which equality is conceived and justice is rendered. What would this </w:t>
      </w:r>
      <w:proofErr w:type="spellStart"/>
      <w:r w:rsidRPr="00F77281">
        <w:rPr>
          <w:szCs w:val="26"/>
        </w:rPr>
        <w:t>dif</w:t>
      </w:r>
      <w:proofErr w:type="spellEnd"/>
      <w:r w:rsidRPr="00F77281">
        <w:rPr>
          <w:szCs w:val="26"/>
        </w:rPr>
        <w:t xml:space="preserve">- </w:t>
      </w:r>
      <w:proofErr w:type="spellStart"/>
      <w:r w:rsidRPr="00F77281">
        <w:rPr>
          <w:szCs w:val="26"/>
        </w:rPr>
        <w:t>ference</w:t>
      </w:r>
      <w:proofErr w:type="spellEnd"/>
      <w:r w:rsidRPr="00F77281">
        <w:rPr>
          <w:szCs w:val="26"/>
        </w:rPr>
        <w:t xml:space="preserve"> entail? How would it be embodied in civic life? In the paragraphs that remain, our intent is to suggest some protean guidelines as ways of identify- in g the work that lies ahead for the (</w:t>
      </w:r>
      <w:proofErr w:type="spellStart"/>
      <w:r w:rsidRPr="00F77281">
        <w:rPr>
          <w:szCs w:val="26"/>
        </w:rPr>
        <w:t>im</w:t>
      </w:r>
      <w:proofErr w:type="spellEnd"/>
      <w:r w:rsidRPr="00F77281">
        <w:rPr>
          <w:szCs w:val="26"/>
        </w:rPr>
        <w:t xml:space="preserve">)possibility of justice and the search for </w:t>
      </w:r>
      <w:proofErr w:type="spellStart"/>
      <w:r w:rsidRPr="00F77281">
        <w:rPr>
          <w:szCs w:val="26"/>
        </w:rPr>
        <w:t>aporetic</w:t>
      </w:r>
      <w:proofErr w:type="spellEnd"/>
      <w:r w:rsidRPr="00F77281">
        <w:rPr>
          <w:szCs w:val="26"/>
        </w:rPr>
        <w:t xml:space="preserve"> equality.</w:t>
      </w:r>
    </w:p>
    <w:p w:rsidR="00CF5505" w:rsidRPr="007A46D6" w:rsidRDefault="00CF5505" w:rsidP="00CF5505">
      <w:pPr>
        <w:rPr>
          <w:sz w:val="26"/>
          <w:szCs w:val="26"/>
          <w:u w:val="single"/>
        </w:rPr>
      </w:pPr>
      <w:r w:rsidRPr="008D3085">
        <w:rPr>
          <w:sz w:val="26"/>
          <w:szCs w:val="26"/>
          <w:highlight w:val="cyan"/>
          <w:u w:val="single"/>
        </w:rPr>
        <w:t>A cultural politics of difference grounded in an affirmative postmodern framework would necessarily prevail</w:t>
      </w:r>
      <w:r w:rsidRPr="00F77281">
        <w:rPr>
          <w:szCs w:val="26"/>
        </w:rPr>
        <w:t xml:space="preserve"> (Arrigo, 1998a; Henry &amp; </w:t>
      </w:r>
      <w:proofErr w:type="spellStart"/>
      <w:r w:rsidRPr="00F77281">
        <w:rPr>
          <w:szCs w:val="26"/>
        </w:rPr>
        <w:t>Milovanovic</w:t>
      </w:r>
      <w:proofErr w:type="spellEnd"/>
      <w:r w:rsidRPr="00F77281">
        <w:rPr>
          <w:szCs w:val="26"/>
        </w:rPr>
        <w:t xml:space="preserve">, 1996). In this more emancipatory, more </w:t>
      </w:r>
      <w:proofErr w:type="spellStart"/>
      <w:r w:rsidRPr="00F77281">
        <w:rPr>
          <w:szCs w:val="26"/>
        </w:rPr>
        <w:t>liberatory</w:t>
      </w:r>
      <w:proofErr w:type="spellEnd"/>
      <w:r w:rsidRPr="00F77281">
        <w:rPr>
          <w:szCs w:val="26"/>
        </w:rPr>
        <w:t xml:space="preserve"> vision, </w:t>
      </w:r>
      <w:r w:rsidRPr="008D3085">
        <w:rPr>
          <w:sz w:val="26"/>
          <w:szCs w:val="26"/>
          <w:highlight w:val="cyan"/>
          <w:u w:val="single"/>
        </w:rPr>
        <w:t>justice would be rooted in contingent universalities</w:t>
      </w:r>
      <w:r w:rsidRPr="00F77281">
        <w:rPr>
          <w:szCs w:val="26"/>
        </w:rPr>
        <w:t xml:space="preserve"> (Butler, 1992; McLaren, 1994). Provisional truths, positional knowledge, and relational meanings would abound (Arrigo, 1995). </w:t>
      </w:r>
      <w:r w:rsidRPr="008D3085">
        <w:rPr>
          <w:sz w:val="26"/>
          <w:szCs w:val="26"/>
          <w:highlight w:val="cyan"/>
          <w:u w:val="single"/>
        </w:rPr>
        <w:t>New egalitarian social relations, practices, and institutions would materialize</w:t>
      </w:r>
      <w:r w:rsidRPr="007A46D6">
        <w:rPr>
          <w:sz w:val="26"/>
          <w:szCs w:val="26"/>
          <w:u w:val="single"/>
        </w:rPr>
        <w:t xml:space="preserve">, producing a different, more inclusive context within which majority and minority sensibilities would interact </w:t>
      </w:r>
      <w:r w:rsidRPr="00F77281">
        <w:rPr>
          <w:szCs w:val="26"/>
        </w:rPr>
        <w:t>(</w:t>
      </w:r>
      <w:proofErr w:type="spellStart"/>
      <w:r w:rsidRPr="00F77281">
        <w:rPr>
          <w:szCs w:val="26"/>
        </w:rPr>
        <w:t>Mouffe</w:t>
      </w:r>
      <w:proofErr w:type="spellEnd"/>
      <w:r w:rsidRPr="00F77281">
        <w:rPr>
          <w:szCs w:val="26"/>
        </w:rPr>
        <w:t xml:space="preserve">, 1992). In other words, the multiplicity of economic, cultural, racial, gender, and sexual identities that constitute our collective society would interactively and mutually contribute to discourse on equality and our understanding of justice. These polyvalent contributions would signify a cut in the fabric of justice, a text that “pretends to be a whole” (i.e., the whole of democratic justice) (Derrida, 1997, p. 194). </w:t>
      </w:r>
      <w:r w:rsidRPr="008D3085">
        <w:rPr>
          <w:sz w:val="26"/>
          <w:szCs w:val="26"/>
          <w:highlight w:val="cyan"/>
          <w:u w:val="single"/>
        </w:rPr>
        <w:t>Equality on these terms would become an ethical, fluid narrative</w:t>
      </w:r>
      <w:r w:rsidRPr="00F77281">
        <w:rPr>
          <w:szCs w:val="26"/>
        </w:rPr>
        <w:t xml:space="preserve">: “an anxiety-ridden moment of suspense” (Derrida, 1997, pp. 137-138) cycling toward the possibility of justice. For Derrida (1997), this is the moment of </w:t>
      </w:r>
      <w:proofErr w:type="spellStart"/>
      <w:r w:rsidRPr="00F77281">
        <w:rPr>
          <w:szCs w:val="26"/>
        </w:rPr>
        <w:t>undecidability</w:t>
      </w:r>
      <w:proofErr w:type="spellEnd"/>
      <w:r w:rsidRPr="00F77281">
        <w:rPr>
          <w:szCs w:val="26"/>
        </w:rPr>
        <w:t xml:space="preserve">. The cacophony of voices on which this </w:t>
      </w:r>
      <w:proofErr w:type="spellStart"/>
      <w:r w:rsidRPr="00F77281">
        <w:rPr>
          <w:szCs w:val="26"/>
        </w:rPr>
        <w:t>aporetic</w:t>
      </w:r>
      <w:proofErr w:type="spellEnd"/>
      <w:r w:rsidRPr="00F77281">
        <w:rPr>
          <w:szCs w:val="26"/>
        </w:rPr>
        <w:t xml:space="preserve"> equality would be based would displace any fixed (majoritarian) norms that would otherwise ensure an anterior, fortified, anchored justice. Instead, the undecidable, as an essential ghost (Derrida, 1994), would be lodged in every decision about justice and equality (</w:t>
      </w:r>
      <w:proofErr w:type="spellStart"/>
      <w:r w:rsidRPr="00F77281">
        <w:rPr>
          <w:szCs w:val="26"/>
        </w:rPr>
        <w:t>Desilva</w:t>
      </w:r>
      <w:proofErr w:type="spellEnd"/>
      <w:r w:rsidRPr="00F77281">
        <w:rPr>
          <w:szCs w:val="26"/>
        </w:rPr>
        <w:t xml:space="preserve"> </w:t>
      </w:r>
      <w:proofErr w:type="spellStart"/>
      <w:r w:rsidRPr="00F77281">
        <w:rPr>
          <w:szCs w:val="26"/>
        </w:rPr>
        <w:t>Wijeyeratne</w:t>
      </w:r>
      <w:proofErr w:type="spellEnd"/>
      <w:r w:rsidRPr="00F77281">
        <w:rPr>
          <w:szCs w:val="26"/>
        </w:rPr>
        <w:t xml:space="preserve">, 1998). For Derrida (1997), this spectral haunting is the trace, the dijj'ferance.19 It is the </w:t>
      </w:r>
      <w:proofErr w:type="spellStart"/>
      <w:r w:rsidRPr="00F77281">
        <w:rPr>
          <w:szCs w:val="26"/>
        </w:rPr>
        <w:t>avenir</w:t>
      </w:r>
      <w:proofErr w:type="spellEnd"/>
      <w:r w:rsidRPr="00F77281">
        <w:rPr>
          <w:szCs w:val="26"/>
        </w:rPr>
        <w:t xml:space="preserve"> or that which is to come. The </w:t>
      </w:r>
      <w:proofErr w:type="spellStart"/>
      <w:r w:rsidRPr="00F77281">
        <w:rPr>
          <w:szCs w:val="26"/>
        </w:rPr>
        <w:t>avenir</w:t>
      </w:r>
      <w:proofErr w:type="spellEnd"/>
      <w:r w:rsidRPr="00F77281">
        <w:rPr>
          <w:szCs w:val="26"/>
        </w:rPr>
        <w:t xml:space="preserve"> is the event that exceeds calculation, rules, and programs: “</w:t>
      </w:r>
      <w:r w:rsidRPr="008D3085">
        <w:rPr>
          <w:sz w:val="26"/>
          <w:szCs w:val="26"/>
          <w:highlight w:val="cyan"/>
          <w:u w:val="single"/>
        </w:rPr>
        <w:t>It is the justice of an infinite giving</w:t>
      </w:r>
      <w:r w:rsidRPr="00F77281">
        <w:rPr>
          <w:szCs w:val="26"/>
        </w:rPr>
        <w:t>” (</w:t>
      </w:r>
      <w:proofErr w:type="spellStart"/>
      <w:r w:rsidRPr="00F77281">
        <w:rPr>
          <w:szCs w:val="26"/>
        </w:rPr>
        <w:t>Desilva</w:t>
      </w:r>
      <w:proofErr w:type="spellEnd"/>
      <w:r w:rsidRPr="00F77281">
        <w:rPr>
          <w:szCs w:val="26"/>
        </w:rPr>
        <w:t xml:space="preserve"> </w:t>
      </w:r>
      <w:proofErr w:type="spellStart"/>
      <w:r w:rsidRPr="00F77281">
        <w:rPr>
          <w:szCs w:val="26"/>
        </w:rPr>
        <w:t>Wijeyeratne</w:t>
      </w:r>
      <w:proofErr w:type="spellEnd"/>
      <w:r w:rsidRPr="00F77281">
        <w:rPr>
          <w:szCs w:val="26"/>
        </w:rPr>
        <w:t xml:space="preserve">, 1998, p. 109). </w:t>
      </w:r>
      <w:r w:rsidRPr="008D3085">
        <w:rPr>
          <w:sz w:val="26"/>
          <w:szCs w:val="26"/>
          <w:highlight w:val="cyan"/>
          <w:u w:val="single"/>
        </w:rPr>
        <w:t xml:space="preserve">It is the gift of absolute </w:t>
      </w:r>
      <w:proofErr w:type="spellStart"/>
      <w:r w:rsidRPr="008D3085">
        <w:rPr>
          <w:sz w:val="26"/>
          <w:szCs w:val="26"/>
          <w:highlight w:val="cyan"/>
          <w:u w:val="single"/>
        </w:rPr>
        <w:t>dissymetry</w:t>
      </w:r>
      <w:proofErr w:type="spellEnd"/>
      <w:r w:rsidRPr="008D3085">
        <w:rPr>
          <w:sz w:val="26"/>
          <w:szCs w:val="26"/>
          <w:highlight w:val="cyan"/>
          <w:u w:val="single"/>
        </w:rPr>
        <w:t xml:space="preserve"> beyond an economy of calculation</w:t>
      </w:r>
      <w:r w:rsidRPr="007A46D6">
        <w:rPr>
          <w:sz w:val="26"/>
          <w:szCs w:val="26"/>
          <w:u w:val="single"/>
        </w:rPr>
        <w:t xml:space="preserve"> </w:t>
      </w:r>
      <w:r w:rsidRPr="00F77281">
        <w:rPr>
          <w:szCs w:val="26"/>
        </w:rPr>
        <w:t xml:space="preserve">(Derrida, 1997). </w:t>
      </w:r>
      <w:r w:rsidRPr="008D3085">
        <w:rPr>
          <w:sz w:val="26"/>
          <w:szCs w:val="26"/>
          <w:highlight w:val="cyan"/>
          <w:u w:val="single"/>
        </w:rPr>
        <w:t xml:space="preserve">This is what makes justice, and the search for equality, an </w:t>
      </w:r>
      <w:proofErr w:type="spellStart"/>
      <w:r w:rsidRPr="008D3085">
        <w:rPr>
          <w:sz w:val="26"/>
          <w:szCs w:val="26"/>
          <w:highlight w:val="cyan"/>
          <w:u w:val="single"/>
        </w:rPr>
        <w:t>aporia</w:t>
      </w:r>
      <w:proofErr w:type="spellEnd"/>
      <w:r w:rsidRPr="007A46D6">
        <w:rPr>
          <w:sz w:val="26"/>
          <w:szCs w:val="26"/>
          <w:u w:val="single"/>
        </w:rPr>
        <w:t>: It is possible only as an experience of the impossible</w:t>
      </w:r>
      <w:r w:rsidRPr="00F77281">
        <w:rPr>
          <w:szCs w:val="26"/>
        </w:rPr>
        <w:t xml:space="preserve">. </w:t>
      </w:r>
      <w:r w:rsidRPr="007A46D6">
        <w:rPr>
          <w:sz w:val="26"/>
          <w:szCs w:val="26"/>
          <w:u w:val="single"/>
        </w:rPr>
        <w:t>However, it is the very (</w:t>
      </w:r>
      <w:proofErr w:type="spellStart"/>
      <w:r w:rsidRPr="007A46D6">
        <w:rPr>
          <w:sz w:val="26"/>
          <w:szCs w:val="26"/>
          <w:u w:val="single"/>
        </w:rPr>
        <w:t>im</w:t>
      </w:r>
      <w:proofErr w:type="spellEnd"/>
      <w:proofErr w:type="gramStart"/>
      <w:r w:rsidRPr="007A46D6">
        <w:rPr>
          <w:sz w:val="26"/>
          <w:szCs w:val="26"/>
          <w:u w:val="single"/>
        </w:rPr>
        <w:t>)possibility</w:t>
      </w:r>
      <w:proofErr w:type="gramEnd"/>
      <w:r w:rsidRPr="007A46D6">
        <w:rPr>
          <w:sz w:val="26"/>
          <w:szCs w:val="26"/>
          <w:u w:val="single"/>
        </w:rPr>
        <w:t xml:space="preserve"> of justice itself that renders the experience, and the quest for equali</w:t>
      </w:r>
      <w:r>
        <w:rPr>
          <w:sz w:val="26"/>
          <w:szCs w:val="26"/>
          <w:u w:val="single"/>
        </w:rPr>
        <w:t>ty, a movement toward a destin</w:t>
      </w:r>
      <w:r w:rsidRPr="007A46D6">
        <w:rPr>
          <w:sz w:val="26"/>
          <w:szCs w:val="26"/>
          <w:u w:val="single"/>
        </w:rPr>
        <w:t>ation that is forever deferred, displaced, fractured, and always to come.</w:t>
      </w:r>
    </w:p>
    <w:p w:rsidR="00CF5505" w:rsidRDefault="00CF5505" w:rsidP="00CF5505">
      <w:pPr>
        <w:rPr>
          <w:u w:val="single"/>
        </w:rPr>
      </w:pPr>
    </w:p>
    <w:p w:rsidR="00CF5505" w:rsidRDefault="00CF5505" w:rsidP="00CF5505">
      <w:pPr>
        <w:pStyle w:val="Heading3"/>
      </w:pPr>
      <w:r>
        <w:t>Link: “Community”</w:t>
      </w:r>
    </w:p>
    <w:p w:rsidR="00CF5505" w:rsidRDefault="00CF5505" w:rsidP="00CF5505">
      <w:pPr>
        <w:pStyle w:val="Heading4"/>
      </w:pPr>
      <w:r>
        <w:t>The affirmative’s use of the word “community” is rooted in exclusion – the etymology suggests the components being an inside and an outside – therefore the idea of helping a community only connotes the exclusion of the “other”</w:t>
      </w:r>
    </w:p>
    <w:p w:rsidR="00CF5505" w:rsidRPr="003F5BEC" w:rsidRDefault="00CF5505" w:rsidP="00CF5505">
      <w:pPr>
        <w:shd w:val="clear" w:color="auto" w:fill="FFFFFF"/>
        <w:rPr>
          <w:rFonts w:ascii="Arial" w:eastAsia="Times New Roman" w:hAnsi="Arial" w:cs="Arial"/>
          <w:color w:val="222222"/>
        </w:rPr>
      </w:pPr>
      <w:r>
        <w:rPr>
          <w:rStyle w:val="Style13ptBold"/>
        </w:rPr>
        <w:t xml:space="preserve">Arrigo &amp; Williams </w:t>
      </w:r>
      <w:r w:rsidRPr="009B0FD2">
        <w:rPr>
          <w:rStyle w:val="Style13ptBold"/>
          <w:rFonts w:asciiTheme="majorHAnsi" w:hAnsiTheme="majorHAnsi"/>
          <w:szCs w:val="26"/>
        </w:rPr>
        <w:t xml:space="preserve">2000 </w:t>
      </w:r>
      <w:r w:rsidRPr="009B0FD2">
        <w:rPr>
          <w:rStyle w:val="Style13ptBold"/>
          <w:rFonts w:asciiTheme="majorHAnsi" w:hAnsiTheme="majorHAnsi"/>
          <w:sz w:val="22"/>
        </w:rPr>
        <w:t>(</w:t>
      </w:r>
      <w:r w:rsidRPr="009B0FD2">
        <w:rPr>
          <w:rFonts w:asciiTheme="majorHAnsi" w:eastAsia="Times New Roman" w:hAnsiTheme="majorHAnsi" w:cs="Arial"/>
          <w:color w:val="222222"/>
        </w:rPr>
        <w:t>Arrigo, Bruce and Williams, Christopher (California School of Professional Psychology), 2000 “The (</w:t>
      </w:r>
      <w:proofErr w:type="spellStart"/>
      <w:r w:rsidRPr="009B0FD2">
        <w:rPr>
          <w:rFonts w:asciiTheme="majorHAnsi" w:eastAsia="Times New Roman" w:hAnsiTheme="majorHAnsi" w:cs="Arial"/>
          <w:color w:val="222222"/>
        </w:rPr>
        <w:t>Im</w:t>
      </w:r>
      <w:proofErr w:type="spellEnd"/>
      <w:r w:rsidRPr="009B0FD2">
        <w:rPr>
          <w:rFonts w:asciiTheme="majorHAnsi" w:eastAsia="Times New Roman" w:hAnsiTheme="majorHAnsi" w:cs="Arial"/>
          <w:color w:val="222222"/>
        </w:rPr>
        <w:t>) Possibility of Democratic Justice and the "Gift" of the Majority.” Journal of Contemporary Criminal Justice.)/</w:t>
      </w:r>
      <w:r>
        <w:rPr>
          <w:rFonts w:asciiTheme="majorHAnsi" w:eastAsia="Times New Roman" w:hAnsiTheme="majorHAnsi" w:cs="Arial"/>
          <w:color w:val="222222"/>
        </w:rPr>
        <w:t>/</w:t>
      </w:r>
      <w:proofErr w:type="spellStart"/>
      <w:r>
        <w:rPr>
          <w:rFonts w:asciiTheme="majorHAnsi" w:eastAsia="Times New Roman" w:hAnsiTheme="majorHAnsi" w:cs="Arial"/>
          <w:color w:val="222222"/>
        </w:rPr>
        <w:t>shreyas</w:t>
      </w:r>
      <w:proofErr w:type="spellEnd"/>
    </w:p>
    <w:p w:rsidR="00CF5505" w:rsidRDefault="00CF5505" w:rsidP="00CF5505">
      <w:pPr>
        <w:rPr>
          <w:sz w:val="26"/>
          <w:szCs w:val="26"/>
          <w:u w:val="single"/>
        </w:rPr>
      </w:pPr>
      <w:r w:rsidRPr="008D3085">
        <w:rPr>
          <w:sz w:val="26"/>
          <w:szCs w:val="26"/>
          <w:highlight w:val="cyan"/>
          <w:u w:val="single"/>
        </w:rPr>
        <w:t>Society and its institutions are analogical to Derrida’s notion of community</w:t>
      </w:r>
      <w:r w:rsidRPr="003F5BEC">
        <w:rPr>
          <w:sz w:val="26"/>
          <w:szCs w:val="26"/>
          <w:u w:val="single"/>
        </w:rPr>
        <w:t xml:space="preserve">. </w:t>
      </w:r>
      <w:r w:rsidRPr="003F5BEC">
        <w:rPr>
          <w:szCs w:val="26"/>
        </w:rPr>
        <w:t>Derrida, however, asserts an aversion to the word community as well as to the thing itself</w:t>
      </w:r>
      <w:r w:rsidRPr="008D3085">
        <w:rPr>
          <w:szCs w:val="26"/>
          <w:highlight w:val="cyan"/>
        </w:rPr>
        <w:t xml:space="preserve">. </w:t>
      </w:r>
      <w:r w:rsidRPr="008D3085">
        <w:rPr>
          <w:sz w:val="26"/>
          <w:szCs w:val="26"/>
          <w:highlight w:val="cyan"/>
          <w:u w:val="single"/>
        </w:rPr>
        <w:t>His primary concern for the word relates to its connotations of fusion and identification</w:t>
      </w:r>
      <w:r w:rsidRPr="003F5BEC">
        <w:rPr>
          <w:sz w:val="26"/>
          <w:szCs w:val="26"/>
          <w:u w:val="single"/>
        </w:rPr>
        <w:t xml:space="preserve"> (Weber, 1995). Capu</w:t>
      </w:r>
      <w:r>
        <w:rPr>
          <w:sz w:val="26"/>
          <w:szCs w:val="26"/>
          <w:u w:val="single"/>
        </w:rPr>
        <w:t>to (1997) elucidates these mean</w:t>
      </w:r>
      <w:r w:rsidRPr="003F5BEC">
        <w:rPr>
          <w:sz w:val="26"/>
          <w:szCs w:val="26"/>
          <w:u w:val="single"/>
        </w:rPr>
        <w:t>ings with reference to Derrida’s etymological examination of community</w:t>
      </w:r>
      <w:r w:rsidRPr="003F5BEC">
        <w:rPr>
          <w:szCs w:val="26"/>
        </w:rPr>
        <w:t xml:space="preserve">. </w:t>
      </w:r>
      <w:proofErr w:type="spellStart"/>
      <w:r w:rsidRPr="008D3085">
        <w:rPr>
          <w:sz w:val="26"/>
          <w:szCs w:val="26"/>
          <w:highlight w:val="cyan"/>
          <w:u w:val="single"/>
        </w:rPr>
        <w:t>Communio</w:t>
      </w:r>
      <w:proofErr w:type="spellEnd"/>
      <w:r w:rsidRPr="008D3085">
        <w:rPr>
          <w:sz w:val="26"/>
          <w:szCs w:val="26"/>
          <w:highlight w:val="cyan"/>
          <w:u w:val="single"/>
        </w:rPr>
        <w:t xml:space="preserve"> is a word for military formation</w:t>
      </w:r>
      <w:r w:rsidRPr="003F5BEC">
        <w:rPr>
          <w:sz w:val="26"/>
          <w:szCs w:val="26"/>
          <w:u w:val="single"/>
        </w:rPr>
        <w:t xml:space="preserve"> and a kissing cousin of the word “munitions</w:t>
      </w:r>
      <w:r w:rsidRPr="008D3085">
        <w:rPr>
          <w:sz w:val="26"/>
          <w:szCs w:val="26"/>
          <w:highlight w:val="cyan"/>
          <w:u w:val="single"/>
        </w:rPr>
        <w:t xml:space="preserve">”: to have a </w:t>
      </w:r>
      <w:proofErr w:type="spellStart"/>
      <w:r w:rsidRPr="008D3085">
        <w:rPr>
          <w:sz w:val="26"/>
          <w:szCs w:val="26"/>
          <w:highlight w:val="cyan"/>
          <w:u w:val="single"/>
        </w:rPr>
        <w:t>communio</w:t>
      </w:r>
      <w:proofErr w:type="spellEnd"/>
      <w:r w:rsidRPr="008D3085">
        <w:rPr>
          <w:sz w:val="26"/>
          <w:szCs w:val="26"/>
          <w:highlight w:val="cyan"/>
          <w:u w:val="single"/>
        </w:rPr>
        <w:t xml:space="preserve"> is to be fortified on all sides</w:t>
      </w:r>
      <w:r w:rsidRPr="003F5BEC">
        <w:rPr>
          <w:sz w:val="26"/>
          <w:szCs w:val="26"/>
          <w:u w:val="single"/>
        </w:rPr>
        <w:t>, to build a “common” (com) “defense” (</w:t>
      </w:r>
      <w:proofErr w:type="spellStart"/>
      <w:r w:rsidRPr="003F5BEC">
        <w:rPr>
          <w:sz w:val="26"/>
          <w:szCs w:val="26"/>
          <w:u w:val="single"/>
        </w:rPr>
        <w:t>munis</w:t>
      </w:r>
      <w:proofErr w:type="spellEnd"/>
      <w:r w:rsidRPr="003F5BEC">
        <w:rPr>
          <w:sz w:val="26"/>
          <w:szCs w:val="26"/>
          <w:u w:val="single"/>
        </w:rPr>
        <w:t xml:space="preserve">), </w:t>
      </w:r>
      <w:r w:rsidRPr="008D3085">
        <w:rPr>
          <w:sz w:val="26"/>
          <w:szCs w:val="26"/>
          <w:highlight w:val="cyan"/>
          <w:u w:val="single"/>
        </w:rPr>
        <w:t>as when a wall is put up</w:t>
      </w:r>
      <w:r w:rsidRPr="003F5BEC">
        <w:rPr>
          <w:sz w:val="26"/>
          <w:szCs w:val="26"/>
          <w:u w:val="single"/>
        </w:rPr>
        <w:t xml:space="preserve"> around the city to keep the stranger or the foreigner out</w:t>
      </w:r>
      <w:r w:rsidRPr="008D3085">
        <w:rPr>
          <w:sz w:val="26"/>
          <w:szCs w:val="26"/>
          <w:highlight w:val="cyan"/>
          <w:u w:val="single"/>
        </w:rPr>
        <w:t>. The self-protective closure of “community,” then, would be just about the opposite of . . . preparation for the incoming of the other, “open” and “porous” to the other</w:t>
      </w:r>
      <w:r w:rsidRPr="003F5BEC">
        <w:rPr>
          <w:sz w:val="26"/>
          <w:szCs w:val="26"/>
          <w:u w:val="single"/>
        </w:rPr>
        <w:t xml:space="preserve">. . . </w:t>
      </w:r>
      <w:r w:rsidRPr="008D3085">
        <w:rPr>
          <w:sz w:val="26"/>
          <w:szCs w:val="26"/>
          <w:highlight w:val="cyan"/>
          <w:u w:val="single"/>
        </w:rPr>
        <w:t>. A “universal community” excluding no one is a contradiction in terms; communities always have an inside and an outside. (p. 108)</w:t>
      </w:r>
      <w:r w:rsidRPr="003F5BEC">
        <w:rPr>
          <w:sz w:val="26"/>
          <w:szCs w:val="26"/>
          <w:u w:val="single"/>
        </w:rPr>
        <w:t xml:space="preserve"> </w:t>
      </w:r>
      <w:proofErr w:type="gramStart"/>
      <w:r w:rsidRPr="008D3085">
        <w:rPr>
          <w:sz w:val="26"/>
          <w:szCs w:val="26"/>
          <w:highlight w:val="cyan"/>
          <w:u w:val="single"/>
        </w:rPr>
        <w:t>Thus</w:t>
      </w:r>
      <w:proofErr w:type="gramEnd"/>
      <w:r w:rsidRPr="008D3085">
        <w:rPr>
          <w:sz w:val="26"/>
          <w:szCs w:val="26"/>
          <w:highlight w:val="cyan"/>
          <w:u w:val="single"/>
        </w:rPr>
        <w:t>, the word community has negative connotations suggesting injustice, inequality, and an “us” versus “them” orientation. Community, as a thing, would constitute a binary opposition with the aforementioned concept of democratic society</w:t>
      </w:r>
      <w:r w:rsidRPr="003F5BEC">
        <w:rPr>
          <w:sz w:val="26"/>
          <w:szCs w:val="26"/>
          <w:u w:val="single"/>
        </w:rPr>
        <w:t>.</w:t>
      </w:r>
      <w:r w:rsidRPr="003F5BEC">
        <w:rPr>
          <w:szCs w:val="26"/>
        </w:rPr>
        <w:t xml:space="preserve"> The latter evolves with, not against, the other. </w:t>
      </w:r>
      <w:r w:rsidRPr="008D3085">
        <w:rPr>
          <w:sz w:val="26"/>
          <w:szCs w:val="26"/>
          <w:highlight w:val="cyan"/>
          <w:u w:val="single"/>
        </w:rPr>
        <w:t>Although the connotations may be latent and unconscious, any reference to a community or a derivative there of connotes the exclusion of some other.</w:t>
      </w:r>
      <w:r w:rsidRPr="003F5BEC">
        <w:rPr>
          <w:sz w:val="26"/>
          <w:szCs w:val="26"/>
          <w:u w:val="single"/>
        </w:rPr>
        <w:t xml:space="preserve"> A demo- </w:t>
      </w:r>
      <w:proofErr w:type="spellStart"/>
      <w:r w:rsidRPr="003F5BEC">
        <w:rPr>
          <w:sz w:val="26"/>
          <w:szCs w:val="26"/>
          <w:u w:val="single"/>
        </w:rPr>
        <w:t>cratic</w:t>
      </w:r>
      <w:proofErr w:type="spellEnd"/>
      <w:r w:rsidRPr="003F5BEC">
        <w:rPr>
          <w:sz w:val="26"/>
          <w:szCs w:val="26"/>
          <w:u w:val="single"/>
        </w:rPr>
        <w:t xml:space="preserve"> society, then, must reject the analogical conceptions of community and present itself as a receptacle for receiving difference, that is, the demos (the people) representing a democratic society.</w:t>
      </w:r>
    </w:p>
    <w:p w:rsidR="00CF5505" w:rsidRDefault="00CF5505" w:rsidP="00CF5505">
      <w:pPr>
        <w:pStyle w:val="Heading3"/>
      </w:pPr>
      <w:r>
        <w:t>Link: “Hospitality”</w:t>
      </w:r>
    </w:p>
    <w:p w:rsidR="00CF5505" w:rsidRDefault="00CF5505" w:rsidP="00CF5505">
      <w:pPr>
        <w:pStyle w:val="Heading4"/>
      </w:pPr>
      <w:r>
        <w:t>The invitingness of foreign language and minority ethnic groups as means of hospitality sustains the idea of majority narcissism – the concept of retaining power is embedded in hospitality</w:t>
      </w:r>
    </w:p>
    <w:p w:rsidR="00CF5505" w:rsidRPr="00985F83" w:rsidRDefault="00CF5505" w:rsidP="00CF5505">
      <w:pPr>
        <w:shd w:val="clear" w:color="auto" w:fill="FFFFFF"/>
        <w:rPr>
          <w:rFonts w:ascii="Arial" w:eastAsia="Times New Roman" w:hAnsi="Arial" w:cs="Arial"/>
          <w:color w:val="222222"/>
        </w:rPr>
      </w:pPr>
      <w:r>
        <w:rPr>
          <w:rStyle w:val="Style13ptBold"/>
        </w:rPr>
        <w:t xml:space="preserve">Arrigo &amp; Williams </w:t>
      </w:r>
      <w:r w:rsidRPr="009B0FD2">
        <w:rPr>
          <w:rStyle w:val="Style13ptBold"/>
          <w:rFonts w:asciiTheme="majorHAnsi" w:hAnsiTheme="majorHAnsi"/>
          <w:szCs w:val="26"/>
        </w:rPr>
        <w:t xml:space="preserve">2000 </w:t>
      </w:r>
      <w:r w:rsidRPr="009B0FD2">
        <w:rPr>
          <w:rStyle w:val="Style13ptBold"/>
          <w:rFonts w:asciiTheme="majorHAnsi" w:hAnsiTheme="majorHAnsi"/>
          <w:sz w:val="22"/>
        </w:rPr>
        <w:t>(</w:t>
      </w:r>
      <w:r w:rsidRPr="009B0FD2">
        <w:rPr>
          <w:rFonts w:asciiTheme="majorHAnsi" w:eastAsia="Times New Roman" w:hAnsiTheme="majorHAnsi" w:cs="Arial"/>
          <w:color w:val="222222"/>
        </w:rPr>
        <w:t>Arrigo, Bruce and Williams, Christopher (California School of Professional Psychology), 2000 “The (</w:t>
      </w:r>
      <w:proofErr w:type="spellStart"/>
      <w:r w:rsidRPr="009B0FD2">
        <w:rPr>
          <w:rFonts w:asciiTheme="majorHAnsi" w:eastAsia="Times New Roman" w:hAnsiTheme="majorHAnsi" w:cs="Arial"/>
          <w:color w:val="222222"/>
        </w:rPr>
        <w:t>Im</w:t>
      </w:r>
      <w:proofErr w:type="spellEnd"/>
      <w:r w:rsidRPr="009B0FD2">
        <w:rPr>
          <w:rFonts w:asciiTheme="majorHAnsi" w:eastAsia="Times New Roman" w:hAnsiTheme="majorHAnsi" w:cs="Arial"/>
          <w:color w:val="222222"/>
        </w:rPr>
        <w:t>) Possibility of Democratic Justice and the "Gift" of the Majority.” Journal of Contemporary Criminal Justice.)/</w:t>
      </w:r>
      <w:r>
        <w:rPr>
          <w:rFonts w:asciiTheme="majorHAnsi" w:eastAsia="Times New Roman" w:hAnsiTheme="majorHAnsi" w:cs="Arial"/>
          <w:color w:val="222222"/>
        </w:rPr>
        <w:t>/</w:t>
      </w:r>
      <w:proofErr w:type="spellStart"/>
      <w:r>
        <w:rPr>
          <w:rFonts w:asciiTheme="majorHAnsi" w:eastAsia="Times New Roman" w:hAnsiTheme="majorHAnsi" w:cs="Arial"/>
          <w:color w:val="222222"/>
        </w:rPr>
        <w:t>shreyas</w:t>
      </w:r>
      <w:proofErr w:type="spellEnd"/>
    </w:p>
    <w:p w:rsidR="00CF5505" w:rsidRDefault="00CF5505" w:rsidP="00CF5505">
      <w:pPr>
        <w:rPr>
          <w:szCs w:val="26"/>
        </w:rPr>
      </w:pPr>
      <w:r w:rsidRPr="00101746">
        <w:rPr>
          <w:szCs w:val="26"/>
        </w:rPr>
        <w:t xml:space="preserve">It is not, however, a cursory or laissez-faire reception of the other that would precede democratic justice. </w:t>
      </w:r>
      <w:r w:rsidRPr="00101746">
        <w:rPr>
          <w:sz w:val="26"/>
          <w:szCs w:val="26"/>
          <w:u w:val="single"/>
        </w:rPr>
        <w:t>To genuinely receive the other, the society or community, as a receptacle, must be hospitable</w:t>
      </w:r>
      <w:r w:rsidRPr="00101746">
        <w:rPr>
          <w:szCs w:val="26"/>
        </w:rPr>
        <w:t xml:space="preserve">. </w:t>
      </w:r>
      <w:r w:rsidRPr="00101746">
        <w:rPr>
          <w:sz w:val="26"/>
          <w:szCs w:val="26"/>
          <w:u w:val="single"/>
        </w:rPr>
        <w:t>Hospitality is</w:t>
      </w:r>
      <w:r w:rsidRPr="00101746">
        <w:rPr>
          <w:szCs w:val="26"/>
        </w:rPr>
        <w:t xml:space="preserve"> what Derrida (1991, 1997) refers to as </w:t>
      </w:r>
      <w:r w:rsidRPr="00101746">
        <w:rPr>
          <w:sz w:val="26"/>
          <w:szCs w:val="26"/>
          <w:u w:val="single"/>
        </w:rPr>
        <w:t>the “welcoming of the other</w:t>
      </w:r>
      <w:r w:rsidRPr="00101746">
        <w:rPr>
          <w:szCs w:val="26"/>
        </w:rPr>
        <w:t xml:space="preserve">”; it is an </w:t>
      </w:r>
      <w:proofErr w:type="spellStart"/>
      <w:r w:rsidRPr="00101746">
        <w:rPr>
          <w:szCs w:val="26"/>
        </w:rPr>
        <w:t>invita</w:t>
      </w:r>
      <w:proofErr w:type="spellEnd"/>
      <w:r w:rsidRPr="00101746">
        <w:rPr>
          <w:szCs w:val="26"/>
        </w:rPr>
        <w:t xml:space="preserve">- </w:t>
      </w:r>
      <w:proofErr w:type="spellStart"/>
      <w:r w:rsidRPr="00101746">
        <w:rPr>
          <w:szCs w:val="26"/>
        </w:rPr>
        <w:t>tion</w:t>
      </w:r>
      <w:proofErr w:type="spellEnd"/>
      <w:r w:rsidRPr="00101746">
        <w:rPr>
          <w:szCs w:val="26"/>
        </w:rPr>
        <w:t xml:space="preserve"> to the stranger (Derrida, 1997, p. 110). Although Derrida’s explications on hospitality typically concentrate on the individual, the philosophical notion is equally applicable to a more macro sociopolitical level of con- </w:t>
      </w:r>
      <w:proofErr w:type="spellStart"/>
      <w:r w:rsidRPr="00101746">
        <w:rPr>
          <w:szCs w:val="26"/>
        </w:rPr>
        <w:t>sciousness</w:t>
      </w:r>
      <w:proofErr w:type="spellEnd"/>
      <w:r w:rsidRPr="00101746">
        <w:rPr>
          <w:szCs w:val="26"/>
        </w:rPr>
        <w:t xml:space="preserve">. </w:t>
      </w:r>
      <w:r w:rsidRPr="008D3085">
        <w:rPr>
          <w:sz w:val="26"/>
          <w:szCs w:val="26"/>
          <w:highlight w:val="cyan"/>
          <w:u w:val="single"/>
        </w:rPr>
        <w:t>Hospitality</w:t>
      </w:r>
      <w:r w:rsidRPr="00101746">
        <w:rPr>
          <w:sz w:val="26"/>
          <w:szCs w:val="26"/>
          <w:u w:val="single"/>
        </w:rPr>
        <w:t xml:space="preserve"> on the level of the state </w:t>
      </w:r>
      <w:r w:rsidRPr="008D3085">
        <w:rPr>
          <w:sz w:val="26"/>
          <w:szCs w:val="26"/>
          <w:highlight w:val="cyan"/>
          <w:u w:val="single"/>
        </w:rPr>
        <w:t>involves</w:t>
      </w:r>
      <w:r w:rsidRPr="00101746">
        <w:rPr>
          <w:sz w:val="26"/>
          <w:szCs w:val="26"/>
          <w:u w:val="single"/>
        </w:rPr>
        <w:t xml:space="preserve">, among other things, </w:t>
      </w:r>
      <w:r w:rsidRPr="008D3085">
        <w:rPr>
          <w:sz w:val="26"/>
          <w:szCs w:val="26"/>
          <w:highlight w:val="cyan"/>
          <w:u w:val="single"/>
        </w:rPr>
        <w:t>the inviting or welcoming of</w:t>
      </w:r>
      <w:r w:rsidRPr="00101746">
        <w:rPr>
          <w:sz w:val="26"/>
          <w:szCs w:val="26"/>
          <w:u w:val="single"/>
        </w:rPr>
        <w:t xml:space="preserve"> immigrants</w:t>
      </w:r>
      <w:r w:rsidRPr="008D3085">
        <w:rPr>
          <w:sz w:val="26"/>
          <w:szCs w:val="26"/>
          <w:highlight w:val="cyan"/>
          <w:u w:val="single"/>
        </w:rPr>
        <w:t xml:space="preserve">, </w:t>
      </w:r>
      <w:r w:rsidRPr="008D3085">
        <w:rPr>
          <w:b/>
          <w:sz w:val="26"/>
          <w:szCs w:val="26"/>
          <w:highlight w:val="cyan"/>
          <w:u w:val="single"/>
        </w:rPr>
        <w:t>foreign languages</w:t>
      </w:r>
      <w:r w:rsidRPr="008D3085">
        <w:rPr>
          <w:sz w:val="26"/>
          <w:szCs w:val="26"/>
          <w:highlight w:val="cyan"/>
          <w:u w:val="single"/>
        </w:rPr>
        <w:t>, minority ethnic groups</w:t>
      </w:r>
      <w:r w:rsidRPr="00101746">
        <w:rPr>
          <w:sz w:val="26"/>
          <w:szCs w:val="26"/>
          <w:u w:val="single"/>
        </w:rPr>
        <w:t>, and so forth</w:t>
      </w:r>
      <w:r w:rsidRPr="00101746">
        <w:rPr>
          <w:szCs w:val="26"/>
        </w:rPr>
        <w:t xml:space="preserve"> (Derrida, 1997). </w:t>
      </w:r>
      <w:r w:rsidRPr="008D3085">
        <w:rPr>
          <w:sz w:val="26"/>
          <w:szCs w:val="26"/>
          <w:highlight w:val="cyan"/>
          <w:u w:val="single"/>
        </w:rPr>
        <w:t>An etymological problem</w:t>
      </w:r>
      <w:r w:rsidRPr="00101746">
        <w:rPr>
          <w:szCs w:val="26"/>
        </w:rPr>
        <w:t xml:space="preserve"> akin to that of the word community </w:t>
      </w:r>
      <w:r w:rsidRPr="008D3085">
        <w:rPr>
          <w:sz w:val="26"/>
          <w:szCs w:val="26"/>
          <w:highlight w:val="cyan"/>
          <w:u w:val="single"/>
        </w:rPr>
        <w:t>is also discernible with the word hospitality</w:t>
      </w:r>
      <w:r w:rsidRPr="00101746">
        <w:rPr>
          <w:szCs w:val="26"/>
        </w:rPr>
        <w:t>. Caputo (1997) again provides insightful elucidation on Derrida: “</w:t>
      </w:r>
      <w:r w:rsidRPr="008D3085">
        <w:rPr>
          <w:sz w:val="26"/>
          <w:szCs w:val="26"/>
          <w:highlight w:val="cyan"/>
          <w:u w:val="single"/>
        </w:rPr>
        <w:t>The word hospitality</w:t>
      </w:r>
      <w:r w:rsidRPr="00101746">
        <w:rPr>
          <w:sz w:val="26"/>
          <w:szCs w:val="26"/>
          <w:u w:val="single"/>
        </w:rPr>
        <w:t xml:space="preserve"> derives from the Latin </w:t>
      </w:r>
      <w:proofErr w:type="spellStart"/>
      <w:r w:rsidRPr="00101746">
        <w:rPr>
          <w:sz w:val="26"/>
          <w:szCs w:val="26"/>
          <w:u w:val="single"/>
        </w:rPr>
        <w:t>hospes</w:t>
      </w:r>
      <w:proofErr w:type="spellEnd"/>
      <w:r w:rsidRPr="00101746">
        <w:rPr>
          <w:sz w:val="26"/>
          <w:szCs w:val="26"/>
          <w:u w:val="single"/>
        </w:rPr>
        <w:t xml:space="preserve">, which is formed from </w:t>
      </w:r>
      <w:proofErr w:type="spellStart"/>
      <w:r w:rsidRPr="00101746">
        <w:rPr>
          <w:sz w:val="26"/>
          <w:szCs w:val="26"/>
          <w:u w:val="single"/>
        </w:rPr>
        <w:t>hostis</w:t>
      </w:r>
      <w:proofErr w:type="spellEnd"/>
      <w:r w:rsidRPr="00101746">
        <w:rPr>
          <w:sz w:val="26"/>
          <w:szCs w:val="26"/>
          <w:u w:val="single"/>
        </w:rPr>
        <w:t xml:space="preserve">, </w:t>
      </w:r>
      <w:r w:rsidRPr="008D3085">
        <w:rPr>
          <w:sz w:val="26"/>
          <w:szCs w:val="26"/>
          <w:highlight w:val="cyan"/>
          <w:u w:val="single"/>
        </w:rPr>
        <w:t>which originally meant a ‘stranger’ and came to take on the meaning of the enemy</w:t>
      </w:r>
      <w:r w:rsidRPr="00101746">
        <w:rPr>
          <w:sz w:val="26"/>
          <w:szCs w:val="26"/>
          <w:u w:val="single"/>
        </w:rPr>
        <w:t xml:space="preserve"> or ‘hostile stranger’ (</w:t>
      </w:r>
      <w:proofErr w:type="spellStart"/>
      <w:r w:rsidRPr="00101746">
        <w:rPr>
          <w:sz w:val="26"/>
          <w:szCs w:val="26"/>
          <w:u w:val="single"/>
        </w:rPr>
        <w:t>hostilis</w:t>
      </w:r>
      <w:proofErr w:type="spellEnd"/>
      <w:r w:rsidRPr="00101746">
        <w:rPr>
          <w:sz w:val="26"/>
          <w:szCs w:val="26"/>
          <w:u w:val="single"/>
        </w:rPr>
        <w:t>), + pets (</w:t>
      </w:r>
      <w:proofErr w:type="spellStart"/>
      <w:r w:rsidRPr="00101746">
        <w:rPr>
          <w:sz w:val="26"/>
          <w:szCs w:val="26"/>
          <w:u w:val="single"/>
        </w:rPr>
        <w:t>potis</w:t>
      </w:r>
      <w:proofErr w:type="spellEnd"/>
      <w:r w:rsidRPr="00101746">
        <w:rPr>
          <w:sz w:val="26"/>
          <w:szCs w:val="26"/>
          <w:u w:val="single"/>
        </w:rPr>
        <w:t xml:space="preserve">, </w:t>
      </w:r>
      <w:proofErr w:type="spellStart"/>
      <w:r w:rsidRPr="00101746">
        <w:rPr>
          <w:sz w:val="26"/>
          <w:szCs w:val="26"/>
          <w:u w:val="single"/>
        </w:rPr>
        <w:t>potes</w:t>
      </w:r>
      <w:proofErr w:type="spellEnd"/>
      <w:r w:rsidRPr="00101746">
        <w:rPr>
          <w:sz w:val="26"/>
          <w:szCs w:val="26"/>
          <w:u w:val="single"/>
        </w:rPr>
        <w:t xml:space="preserve">, </w:t>
      </w:r>
      <w:proofErr w:type="spellStart"/>
      <w:proofErr w:type="gramStart"/>
      <w:r w:rsidRPr="00101746">
        <w:rPr>
          <w:sz w:val="26"/>
          <w:szCs w:val="26"/>
          <w:u w:val="single"/>
        </w:rPr>
        <w:t>potentia</w:t>
      </w:r>
      <w:proofErr w:type="spellEnd"/>
      <w:proofErr w:type="gramEnd"/>
      <w:r w:rsidRPr="00101746">
        <w:rPr>
          <w:sz w:val="26"/>
          <w:szCs w:val="26"/>
          <w:u w:val="single"/>
        </w:rPr>
        <w:t>), to have power”</w:t>
      </w:r>
      <w:r w:rsidRPr="00101746">
        <w:rPr>
          <w:szCs w:val="26"/>
        </w:rPr>
        <w:t xml:space="preserve"> (pp. 110-111). The implications, then, of Derrida’s deconstructive analysis are profound. </w:t>
      </w:r>
      <w:r w:rsidRPr="00101746">
        <w:rPr>
          <w:sz w:val="26"/>
          <w:szCs w:val="26"/>
          <w:u w:val="single"/>
        </w:rPr>
        <w:t xml:space="preserve">The word hospitality and, thus, </w:t>
      </w:r>
      <w:r w:rsidRPr="008D3085">
        <w:rPr>
          <w:sz w:val="26"/>
          <w:szCs w:val="26"/>
          <w:highlight w:val="cyan"/>
          <w:u w:val="single"/>
        </w:rPr>
        <w:t>the function of hospitality becomes a display of power by the host</w:t>
      </w:r>
      <w:r w:rsidRPr="00101746">
        <w:rPr>
          <w:szCs w:val="26"/>
        </w:rPr>
        <w:t xml:space="preserve"> (</w:t>
      </w:r>
      <w:proofErr w:type="spellStart"/>
      <w:r w:rsidRPr="00101746">
        <w:rPr>
          <w:szCs w:val="26"/>
        </w:rPr>
        <w:t>hospes</w:t>
      </w:r>
      <w:proofErr w:type="spellEnd"/>
      <w:r w:rsidRPr="00101746">
        <w:rPr>
          <w:sz w:val="26"/>
          <w:szCs w:val="26"/>
          <w:u w:val="single"/>
        </w:rPr>
        <w:t xml:space="preserve">). </w:t>
      </w:r>
      <w:r w:rsidRPr="008D3085">
        <w:rPr>
          <w:sz w:val="26"/>
          <w:szCs w:val="26"/>
          <w:highlight w:val="cyan"/>
          <w:u w:val="single"/>
        </w:rPr>
        <w:t>Being hospitable is an effort to welcome the other while maintaining or fortifying the mastery the host has over the domain.</w:t>
      </w:r>
      <w:r w:rsidRPr="00101746">
        <w:rPr>
          <w:sz w:val="26"/>
          <w:szCs w:val="26"/>
          <w:u w:val="single"/>
        </w:rPr>
        <w:t xml:space="preserve"> Thus, </w:t>
      </w:r>
      <w:r w:rsidRPr="008D3085">
        <w:rPr>
          <w:sz w:val="26"/>
          <w:szCs w:val="26"/>
          <w:highlight w:val="cyan"/>
          <w:u w:val="single"/>
        </w:rPr>
        <w:t>the host is someone who welcomes the other and gives to the other while always sustaining control</w:t>
      </w:r>
      <w:r w:rsidRPr="00101746">
        <w:rPr>
          <w:sz w:val="26"/>
          <w:szCs w:val="26"/>
          <w:u w:val="single"/>
        </w:rPr>
        <w:t>.</w:t>
      </w:r>
      <w:r w:rsidRPr="00101746">
        <w:rPr>
          <w:szCs w:val="26"/>
        </w:rPr>
        <w:t xml:space="preserve"> </w:t>
      </w:r>
      <w:r w:rsidRPr="00101746">
        <w:rPr>
          <w:sz w:val="26"/>
          <w:szCs w:val="26"/>
          <w:u w:val="single"/>
        </w:rPr>
        <w:t xml:space="preserve">The host is always someone who possesses the power to welcome someone or something. If one did not enjoy some control, some dominance over the situ- </w:t>
      </w:r>
      <w:proofErr w:type="spellStart"/>
      <w:r w:rsidRPr="00101746">
        <w:rPr>
          <w:sz w:val="26"/>
          <w:szCs w:val="26"/>
          <w:u w:val="single"/>
        </w:rPr>
        <w:t>ation</w:t>
      </w:r>
      <w:proofErr w:type="spellEnd"/>
      <w:r w:rsidRPr="00101746">
        <w:rPr>
          <w:sz w:val="26"/>
          <w:szCs w:val="26"/>
          <w:u w:val="single"/>
        </w:rPr>
        <w:t>, one would not be a host at all</w:t>
      </w:r>
      <w:r w:rsidRPr="00101746">
        <w:rPr>
          <w:szCs w:val="26"/>
        </w:rPr>
        <w:t xml:space="preserve">: One would be on equal terms with the other (actually, there would be no other), and neither would constitute the host or guest. A display of hospitality, then, does not endanger the inherent power that the host experiences. The power, control, and mastery of the host and the alterity of the stranger or other are not disrupted by the display of hos- </w:t>
      </w:r>
      <w:proofErr w:type="spellStart"/>
      <w:r w:rsidRPr="00101746">
        <w:rPr>
          <w:szCs w:val="26"/>
        </w:rPr>
        <w:t>pitality</w:t>
      </w:r>
      <w:proofErr w:type="spellEnd"/>
      <w:r w:rsidRPr="00101746">
        <w:rPr>
          <w:szCs w:val="26"/>
        </w:rPr>
        <w:t>. As Caputo (1997) notes, “</w:t>
      </w:r>
      <w:r w:rsidRPr="00101746">
        <w:rPr>
          <w:sz w:val="26"/>
          <w:szCs w:val="26"/>
          <w:u w:val="single"/>
        </w:rPr>
        <w:t>there is an essential ‘self-limitation’ built right into the idea of hospitality, which preserves the distance between one’s own and the stranger</w:t>
      </w:r>
      <w:r w:rsidRPr="00101746">
        <w:rPr>
          <w:szCs w:val="26"/>
        </w:rPr>
        <w:t xml:space="preserve">” (p. 110). </w:t>
      </w:r>
      <w:r w:rsidRPr="008D3085">
        <w:rPr>
          <w:sz w:val="26"/>
          <w:szCs w:val="26"/>
          <w:highlight w:val="cyan"/>
          <w:u w:val="single"/>
        </w:rPr>
        <w:t>The notion of giving while retaining power is embodied in the concept of hospitality</w:t>
      </w:r>
      <w:r w:rsidRPr="00101746">
        <w:rPr>
          <w:szCs w:val="26"/>
        </w:rPr>
        <w:t xml:space="preserve">: “A host is only a host if he owns the place, and only if he holds on to his ownership; [that is,] if one limits the gift” (Caputo, 1997, p. 111). </w:t>
      </w:r>
      <w:r w:rsidRPr="00101746">
        <w:rPr>
          <w:sz w:val="26"/>
          <w:szCs w:val="26"/>
          <w:u w:val="single"/>
        </w:rPr>
        <w:t>The welcoming of the other into and onto one’s t</w:t>
      </w:r>
      <w:r>
        <w:rPr>
          <w:sz w:val="26"/>
          <w:szCs w:val="26"/>
          <w:u w:val="single"/>
        </w:rPr>
        <w:t>erritory or domain does not con</w:t>
      </w:r>
      <w:r w:rsidRPr="00101746">
        <w:rPr>
          <w:sz w:val="26"/>
          <w:szCs w:val="26"/>
          <w:u w:val="single"/>
        </w:rPr>
        <w:t>stitute a submission of preexisting power, control, mastery, or identity. It is simply, as Derrida (1997) describes, a limited gift</w:t>
      </w:r>
      <w:r w:rsidRPr="00101746">
        <w:rPr>
          <w:szCs w:val="26"/>
        </w:rPr>
        <w:t xml:space="preserve">. The </w:t>
      </w:r>
      <w:proofErr w:type="spellStart"/>
      <w:r w:rsidRPr="00101746">
        <w:rPr>
          <w:szCs w:val="26"/>
        </w:rPr>
        <w:t>hospes</w:t>
      </w:r>
      <w:proofErr w:type="spellEnd"/>
      <w:r w:rsidRPr="00101746">
        <w:rPr>
          <w:szCs w:val="26"/>
        </w:rPr>
        <w:t xml:space="preserve">, then, is the one engaged in an </w:t>
      </w:r>
      <w:proofErr w:type="spellStart"/>
      <w:r w:rsidRPr="00101746">
        <w:rPr>
          <w:szCs w:val="26"/>
        </w:rPr>
        <w:t>aporetic</w:t>
      </w:r>
      <w:proofErr w:type="spellEnd"/>
      <w:r w:rsidRPr="00101746">
        <w:rPr>
          <w:szCs w:val="26"/>
        </w:rPr>
        <w:t xml:space="preserve"> circumstance. </w:t>
      </w:r>
      <w:r w:rsidRPr="008D3085">
        <w:rPr>
          <w:sz w:val="26"/>
          <w:szCs w:val="26"/>
          <w:highlight w:val="cyan"/>
          <w:u w:val="single"/>
        </w:rPr>
        <w:t>The host must appear to be hospitable</w:t>
      </w:r>
      <w:r w:rsidRPr="00101746">
        <w:rPr>
          <w:sz w:val="26"/>
          <w:szCs w:val="26"/>
          <w:u w:val="single"/>
        </w:rPr>
        <w:t>, genuinely ben</w:t>
      </w:r>
      <w:r>
        <w:rPr>
          <w:sz w:val="26"/>
          <w:szCs w:val="26"/>
          <w:u w:val="single"/>
        </w:rPr>
        <w:t>eficent</w:t>
      </w:r>
      <w:r w:rsidRPr="008D3085">
        <w:rPr>
          <w:sz w:val="26"/>
          <w:szCs w:val="26"/>
          <w:highlight w:val="cyan"/>
          <w:u w:val="single"/>
        </w:rPr>
        <w:t>, and unbounded by</w:t>
      </w:r>
      <w:r>
        <w:rPr>
          <w:sz w:val="26"/>
          <w:szCs w:val="26"/>
          <w:u w:val="single"/>
        </w:rPr>
        <w:t xml:space="preserve"> avari</w:t>
      </w:r>
      <w:r w:rsidRPr="00101746">
        <w:rPr>
          <w:sz w:val="26"/>
          <w:szCs w:val="26"/>
          <w:u w:val="single"/>
        </w:rPr>
        <w:t xml:space="preserve">cious </w:t>
      </w:r>
      <w:r w:rsidRPr="008D3085">
        <w:rPr>
          <w:sz w:val="26"/>
          <w:szCs w:val="26"/>
          <w:highlight w:val="cyan"/>
          <w:u w:val="single"/>
        </w:rPr>
        <w:t>narcissism while</w:t>
      </w:r>
      <w:r w:rsidRPr="00101746">
        <w:rPr>
          <w:sz w:val="26"/>
          <w:szCs w:val="26"/>
          <w:u w:val="single"/>
        </w:rPr>
        <w:t xml:space="preserve"> contemporaneously </w:t>
      </w:r>
      <w:r w:rsidRPr="008D3085">
        <w:rPr>
          <w:sz w:val="26"/>
          <w:szCs w:val="26"/>
          <w:highlight w:val="cyan"/>
          <w:u w:val="single"/>
        </w:rPr>
        <w:t>defending mastery over the domain</w:t>
      </w:r>
      <w:r w:rsidRPr="00101746">
        <w:rPr>
          <w:sz w:val="26"/>
          <w:szCs w:val="26"/>
          <w:u w:val="single"/>
        </w:rPr>
        <w:t xml:space="preserve">. The host must appeal to the pleasure </w:t>
      </w:r>
      <w:r>
        <w:rPr>
          <w:sz w:val="26"/>
          <w:szCs w:val="26"/>
          <w:u w:val="single"/>
        </w:rPr>
        <w:t>of the other by giving or tempo</w:t>
      </w:r>
      <w:r w:rsidRPr="00101746">
        <w:rPr>
          <w:sz w:val="26"/>
          <w:szCs w:val="26"/>
          <w:u w:val="single"/>
        </w:rPr>
        <w:t>rarily entrusting (consigning) something owned to the care of the other while not giving so much as to relinquish the dominance that he or she harbors. The host must feign to benefit the welfare of the o</w:t>
      </w:r>
      <w:r>
        <w:rPr>
          <w:sz w:val="26"/>
          <w:szCs w:val="26"/>
          <w:u w:val="single"/>
        </w:rPr>
        <w:t>ther but not jeopardize the wel</w:t>
      </w:r>
      <w:r w:rsidRPr="00101746">
        <w:rPr>
          <w:sz w:val="26"/>
          <w:szCs w:val="26"/>
          <w:u w:val="single"/>
        </w:rPr>
        <w:t>fare of the giver that is so underwritten by the existing circumstances- whether they be democratically and justly legitimated or not. Thus, hospitality is never true hospitality, and it is never a true gift because it is always limited.</w:t>
      </w:r>
      <w:r w:rsidRPr="00101746">
        <w:rPr>
          <w:szCs w:val="26"/>
        </w:rPr>
        <w:t xml:space="preserve"> Derrida (1997) refers to this predicament as the “</w:t>
      </w:r>
      <w:proofErr w:type="spellStart"/>
      <w:r w:rsidRPr="00101746">
        <w:rPr>
          <w:szCs w:val="26"/>
        </w:rPr>
        <w:t>im-pos</w:t>
      </w:r>
      <w:proofErr w:type="spellEnd"/>
      <w:r w:rsidRPr="00101746">
        <w:rPr>
          <w:szCs w:val="26"/>
        </w:rPr>
        <w:t xml:space="preserve">~ </w:t>
      </w:r>
      <w:proofErr w:type="spellStart"/>
      <w:r w:rsidRPr="00101746">
        <w:rPr>
          <w:szCs w:val="26"/>
        </w:rPr>
        <w:t>sibility</w:t>
      </w:r>
      <w:proofErr w:type="spellEnd"/>
      <w:r w:rsidRPr="00101746">
        <w:rPr>
          <w:szCs w:val="26"/>
        </w:rPr>
        <w:t xml:space="preserve"> of </w:t>
      </w:r>
      <w:proofErr w:type="spellStart"/>
      <w:r w:rsidRPr="00101746">
        <w:rPr>
          <w:szCs w:val="26"/>
        </w:rPr>
        <w:t>hostil-pitality</w:t>
      </w:r>
      <w:proofErr w:type="spellEnd"/>
      <w:r w:rsidRPr="00101746">
        <w:rPr>
          <w:szCs w:val="26"/>
        </w:rPr>
        <w:t xml:space="preserve">” (p. 112, italics added). True hospitality can only be realized by challenging this </w:t>
      </w:r>
      <w:proofErr w:type="spellStart"/>
      <w:r w:rsidRPr="00101746">
        <w:rPr>
          <w:szCs w:val="26"/>
        </w:rPr>
        <w:t>aporia</w:t>
      </w:r>
      <w:proofErr w:type="spellEnd"/>
      <w:r w:rsidRPr="00101746">
        <w:rPr>
          <w:szCs w:val="26"/>
        </w:rPr>
        <w:t>, ascending the paralysis, and experiencing the (</w:t>
      </w:r>
      <w:proofErr w:type="spellStart"/>
      <w:r w:rsidRPr="00101746">
        <w:rPr>
          <w:szCs w:val="26"/>
        </w:rPr>
        <w:t>im</w:t>
      </w:r>
      <w:proofErr w:type="spellEnd"/>
      <w:proofErr w:type="gramStart"/>
      <w:r w:rsidRPr="00101746">
        <w:rPr>
          <w:szCs w:val="26"/>
        </w:rPr>
        <w:t>)possible</w:t>
      </w:r>
      <w:proofErr w:type="gramEnd"/>
      <w:r w:rsidRPr="00101746">
        <w:rPr>
          <w:szCs w:val="26"/>
        </w:rPr>
        <w:t xml:space="preserve">. </w:t>
      </w:r>
      <w:r w:rsidRPr="00101746">
        <w:rPr>
          <w:sz w:val="26"/>
          <w:szCs w:val="26"/>
          <w:u w:val="single"/>
        </w:rPr>
        <w:t>The inherent self-limita</w:t>
      </w:r>
      <w:r>
        <w:rPr>
          <w:sz w:val="26"/>
          <w:szCs w:val="26"/>
          <w:u w:val="single"/>
        </w:rPr>
        <w:t>tion of hospitality must be van</w:t>
      </w:r>
      <w:r w:rsidRPr="00101746">
        <w:rPr>
          <w:sz w:val="26"/>
          <w:szCs w:val="26"/>
          <w:u w:val="single"/>
        </w:rPr>
        <w:t>quished. Hospitality must become a gift beyond hospitality</w:t>
      </w:r>
      <w:r w:rsidRPr="00101746">
        <w:rPr>
          <w:szCs w:val="26"/>
        </w:rPr>
        <w:t xml:space="preserve"> (Caputo, 1997). Hospitality is . . . that to which I have never measured up. I am always . . . too unwelcoming, too calculating in all my invitations, which are disturbed from within by all sorts of subterranean motivations-from wanting to show off what I own to looking for a return invitation. (Caputo, 1997, p. 112) Thus, hospitality, like the gift (the gift of hospitality), is always limited by narcissistic, hedonistic cathexes. </w:t>
      </w:r>
      <w:proofErr w:type="spellStart"/>
      <w:r w:rsidRPr="00101746">
        <w:rPr>
          <w:szCs w:val="26"/>
        </w:rPr>
        <w:t>Avaricity</w:t>
      </w:r>
      <w:proofErr w:type="spellEnd"/>
      <w:r w:rsidRPr="00101746">
        <w:rPr>
          <w:szCs w:val="26"/>
        </w:rPr>
        <w:t xml:space="preserve"> governs the Western capitalistic psyche and soma. As the (</w:t>
      </w:r>
      <w:proofErr w:type="spellStart"/>
      <w:r w:rsidRPr="00101746">
        <w:rPr>
          <w:szCs w:val="26"/>
        </w:rPr>
        <w:t>im</w:t>
      </w:r>
      <w:proofErr w:type="spellEnd"/>
      <w:proofErr w:type="gramStart"/>
      <w:r w:rsidRPr="00101746">
        <w:rPr>
          <w:szCs w:val="26"/>
        </w:rPr>
        <w:t>)possibility</w:t>
      </w:r>
      <w:proofErr w:type="gramEnd"/>
      <w:r w:rsidRPr="00101746">
        <w:rPr>
          <w:szCs w:val="26"/>
        </w:rPr>
        <w:t xml:space="preserve"> of hospitality and the gift denote, one will never fully compromise that which belongs to the self. The conceptual underpinnings of hospitality and community were </w:t>
      </w:r>
      <w:proofErr w:type="spellStart"/>
      <w:r w:rsidRPr="00101746">
        <w:rPr>
          <w:szCs w:val="26"/>
        </w:rPr>
        <w:t>deliber</w:t>
      </w:r>
      <w:proofErr w:type="spellEnd"/>
      <w:r w:rsidRPr="00101746">
        <w:rPr>
          <w:szCs w:val="26"/>
        </w:rPr>
        <w:t xml:space="preserve">- </w:t>
      </w:r>
      <w:proofErr w:type="spellStart"/>
      <w:r w:rsidRPr="00101746">
        <w:rPr>
          <w:szCs w:val="26"/>
        </w:rPr>
        <w:t>ately</w:t>
      </w:r>
      <w:proofErr w:type="spellEnd"/>
      <w:r w:rsidRPr="00101746">
        <w:rPr>
          <w:szCs w:val="26"/>
        </w:rPr>
        <w:t xml:space="preserve"> juxtaposed. If the notion of community is constructed around a com- </w:t>
      </w:r>
      <w:proofErr w:type="gramStart"/>
      <w:r w:rsidRPr="00101746">
        <w:rPr>
          <w:szCs w:val="26"/>
        </w:rPr>
        <w:t>mon</w:t>
      </w:r>
      <w:proofErr w:type="gramEnd"/>
      <w:r w:rsidRPr="00101746">
        <w:rPr>
          <w:szCs w:val="26"/>
        </w:rPr>
        <w:t xml:space="preserve"> defense that we (the majority) fashion against them (the minority), then it is designed around the notion </w:t>
      </w:r>
      <w:r>
        <w:rPr>
          <w:szCs w:val="26"/>
        </w:rPr>
        <w:t xml:space="preserve">of inhospitality or </w:t>
      </w:r>
      <w:proofErr w:type="spellStart"/>
      <w:r>
        <w:rPr>
          <w:szCs w:val="26"/>
        </w:rPr>
        <w:t>hostil</w:t>
      </w:r>
      <w:r w:rsidRPr="00101746">
        <w:rPr>
          <w:szCs w:val="26"/>
        </w:rPr>
        <w:t>pitality</w:t>
      </w:r>
      <w:proofErr w:type="spellEnd"/>
      <w:r w:rsidRPr="00101746">
        <w:rPr>
          <w:szCs w:val="26"/>
        </w:rPr>
        <w:t>. Community and hospitality are similarly and equally subject to self-limitations.</w:t>
      </w:r>
    </w:p>
    <w:p w:rsidR="00CF5505" w:rsidRDefault="00CF5505" w:rsidP="00CF5505">
      <w:pPr>
        <w:pStyle w:val="Heading3"/>
      </w:pPr>
      <w:r>
        <w:t>Link: “Charity”</w:t>
      </w:r>
    </w:p>
    <w:p w:rsidR="00CF5505" w:rsidRDefault="00CF5505" w:rsidP="00CF5505">
      <w:pPr>
        <w:pStyle w:val="Heading4"/>
      </w:pPr>
      <w:r>
        <w:t>A deconstruction of the word charity shows that it is a veiled form of egoism – behind the mask charity is rooted in narcissism as someone charitable is just portraying to the world that he/she is more capable</w:t>
      </w:r>
    </w:p>
    <w:p w:rsidR="00CF5505" w:rsidRPr="00F0264B" w:rsidRDefault="00CF5505" w:rsidP="00CF5505">
      <w:pPr>
        <w:rPr>
          <w:rStyle w:val="Style13ptBold"/>
        </w:rPr>
      </w:pPr>
      <w:r>
        <w:rPr>
          <w:rStyle w:val="Style13ptBold"/>
        </w:rPr>
        <w:t xml:space="preserve">Arrigo &amp; Williams 2000 </w:t>
      </w:r>
      <w:r w:rsidRPr="00AB1FBF">
        <w:rPr>
          <w:rStyle w:val="Style13ptBold"/>
          <w:sz w:val="22"/>
        </w:rPr>
        <w:t>(</w:t>
      </w:r>
      <w:r w:rsidRPr="00AB1FBF">
        <w:rPr>
          <w:rFonts w:asciiTheme="majorHAnsi" w:eastAsia="Times New Roman" w:hAnsiTheme="majorHAnsi" w:cs="Arial"/>
          <w:color w:val="222222"/>
        </w:rPr>
        <w:t>Arrigo, Bruce and Williams, Christopher (California School of Professional Psychology), 2000 “</w:t>
      </w:r>
      <w:r w:rsidRPr="00AB1FBF">
        <w:rPr>
          <w:rFonts w:asciiTheme="majorHAnsi" w:hAnsiTheme="majorHAnsi" w:cs="Times New Roman"/>
        </w:rPr>
        <w:t>THE PHILOSOPHY OF THE GIFT AND THE PSYCHOLOGY OF ADVOCACY: CRITICAL REFLECTIONS ON FORENSIC MENTAL HEALTH INTERVENTION”, International Journal for the Semiotics of Law)</w:t>
      </w:r>
      <w:r>
        <w:rPr>
          <w:rFonts w:asciiTheme="majorHAnsi" w:hAnsiTheme="majorHAnsi" w:cs="Times New Roman"/>
        </w:rPr>
        <w:t>//</w:t>
      </w:r>
      <w:proofErr w:type="spellStart"/>
      <w:r>
        <w:rPr>
          <w:rFonts w:asciiTheme="majorHAnsi" w:hAnsiTheme="majorHAnsi" w:cs="Times New Roman"/>
        </w:rPr>
        <w:t>shreyas</w:t>
      </w:r>
      <w:proofErr w:type="spellEnd"/>
    </w:p>
    <w:p w:rsidR="00CF5505" w:rsidRDefault="00CF5505" w:rsidP="00CF5505">
      <w:pPr>
        <w:rPr>
          <w:rFonts w:asciiTheme="majorHAnsi" w:hAnsiTheme="majorHAnsi" w:cs="Times New Roman"/>
          <w:color w:val="000000" w:themeColor="text1"/>
          <w:sz w:val="26"/>
          <w:szCs w:val="26"/>
          <w:u w:val="single"/>
        </w:rPr>
      </w:pPr>
      <w:r w:rsidRPr="001220F0">
        <w:rPr>
          <w:rFonts w:asciiTheme="majorHAnsi" w:hAnsiTheme="majorHAnsi" w:cs="Times New Roman"/>
          <w:color w:val="000000" w:themeColor="text1"/>
          <w:szCs w:val="26"/>
        </w:rPr>
        <w:t xml:space="preserve">The psychological egoist questions the possibility of acting altruistically; that is, of acting purely with regard for the interests of another. That is to ask, can our actions at times be motivated purely by a concern for the welfare of others without some manifestation of primary self-interest in our actions? </w:t>
      </w:r>
      <w:r w:rsidRPr="001220F0">
        <w:rPr>
          <w:rFonts w:asciiTheme="majorHAnsi" w:hAnsiTheme="majorHAnsi" w:cs="Times New Roman"/>
          <w:color w:val="000000" w:themeColor="text1"/>
          <w:sz w:val="26"/>
          <w:szCs w:val="26"/>
          <w:u w:val="single"/>
        </w:rPr>
        <w:t>Though questions of self-interest factored significantly into the classical era of philosophical speculation, the establishment of egoism as psychologically predetermined and, consequently, inescapable received its first detailed and philosophically animated treatment in the work of Thomas Hobbes</w:t>
      </w:r>
      <w:r w:rsidRPr="001220F0">
        <w:rPr>
          <w:rFonts w:asciiTheme="majorHAnsi" w:hAnsiTheme="majorHAnsi" w:cs="Times New Roman"/>
          <w:color w:val="000000" w:themeColor="text1"/>
          <w:szCs w:val="26"/>
        </w:rPr>
        <w:t xml:space="preserve">.10 </w:t>
      </w:r>
      <w:r w:rsidRPr="008D3085">
        <w:rPr>
          <w:rFonts w:asciiTheme="majorHAnsi" w:hAnsiTheme="majorHAnsi" w:cs="Times New Roman"/>
          <w:color w:val="000000" w:themeColor="text1"/>
          <w:sz w:val="26"/>
          <w:szCs w:val="26"/>
          <w:highlight w:val="cyan"/>
          <w:u w:val="single"/>
        </w:rPr>
        <w:t>Hobbes’s theory rests on one core assumption: human beings, when acting voluntarily, will be egoistically motivated</w:t>
      </w:r>
      <w:r w:rsidRPr="001220F0">
        <w:rPr>
          <w:rFonts w:asciiTheme="majorHAnsi" w:hAnsiTheme="majorHAnsi" w:cs="Times New Roman"/>
          <w:color w:val="000000" w:themeColor="text1"/>
          <w:sz w:val="26"/>
          <w:szCs w:val="26"/>
          <w:u w:val="single"/>
        </w:rPr>
        <w:t>.</w:t>
      </w:r>
      <w:r w:rsidRPr="001220F0">
        <w:rPr>
          <w:rFonts w:asciiTheme="majorHAnsi" w:hAnsiTheme="majorHAnsi" w:cs="Times New Roman"/>
          <w:color w:val="000000" w:themeColor="text1"/>
          <w:szCs w:val="26"/>
        </w:rPr>
        <w:t xml:space="preserve"> In other words, </w:t>
      </w:r>
      <w:r w:rsidRPr="008D3085">
        <w:rPr>
          <w:rFonts w:asciiTheme="majorHAnsi" w:hAnsiTheme="majorHAnsi" w:cs="Times New Roman"/>
          <w:color w:val="000000" w:themeColor="text1"/>
          <w:sz w:val="26"/>
          <w:szCs w:val="26"/>
          <w:highlight w:val="cyan"/>
          <w:u w:val="single"/>
        </w:rPr>
        <w:t>all human actions are rooted in self-interest, and the very possibility of being motivated otherwise is forbidden by the structure of our fundamental psychological make-up</w:t>
      </w:r>
      <w:r w:rsidRPr="001220F0">
        <w:rPr>
          <w:rFonts w:asciiTheme="majorHAnsi" w:hAnsiTheme="majorHAnsi" w:cs="Times New Roman"/>
          <w:color w:val="000000" w:themeColor="text1"/>
          <w:sz w:val="26"/>
          <w:szCs w:val="26"/>
          <w:u w:val="single"/>
        </w:rPr>
        <w:t>.</w:t>
      </w:r>
      <w:r w:rsidRPr="001220F0">
        <w:rPr>
          <w:rFonts w:asciiTheme="majorHAnsi" w:hAnsiTheme="majorHAnsi" w:cs="Times New Roman"/>
          <w:color w:val="000000" w:themeColor="text1"/>
          <w:szCs w:val="26"/>
        </w:rPr>
        <w:t xml:space="preserve"> </w:t>
      </w:r>
      <w:r w:rsidRPr="008D3085">
        <w:rPr>
          <w:rFonts w:asciiTheme="majorHAnsi" w:hAnsiTheme="majorHAnsi" w:cs="Times New Roman"/>
          <w:color w:val="000000" w:themeColor="text1"/>
          <w:sz w:val="26"/>
          <w:szCs w:val="26"/>
          <w:highlight w:val="cyan"/>
          <w:u w:val="single"/>
        </w:rPr>
        <w:t>Hobbes’s</w:t>
      </w:r>
      <w:r w:rsidRPr="001220F0">
        <w:rPr>
          <w:rFonts w:asciiTheme="majorHAnsi" w:hAnsiTheme="majorHAnsi" w:cs="Times New Roman"/>
          <w:color w:val="000000" w:themeColor="text1"/>
          <w:sz w:val="26"/>
          <w:szCs w:val="26"/>
          <w:u w:val="single"/>
        </w:rPr>
        <w:t xml:space="preserve"> conceptualizations on the self are artfully depicted in passages from his work, On Human Nature (1650), in which he </w:t>
      </w:r>
      <w:r w:rsidRPr="008D3085">
        <w:rPr>
          <w:rFonts w:asciiTheme="majorHAnsi" w:hAnsiTheme="majorHAnsi" w:cs="Times New Roman"/>
          <w:color w:val="000000" w:themeColor="text1"/>
          <w:sz w:val="26"/>
          <w:szCs w:val="26"/>
          <w:highlight w:val="cyan"/>
          <w:u w:val="single"/>
        </w:rPr>
        <w:t>defines both “charity” and “pity.”</w:t>
      </w:r>
      <w:r w:rsidRPr="001220F0">
        <w:rPr>
          <w:rFonts w:asciiTheme="majorHAnsi" w:hAnsiTheme="majorHAnsi" w:cs="Times New Roman"/>
          <w:color w:val="000000" w:themeColor="text1"/>
          <w:sz w:val="26"/>
          <w:szCs w:val="26"/>
          <w:u w:val="single"/>
        </w:rPr>
        <w:t xml:space="preserve"> </w:t>
      </w:r>
      <w:r w:rsidRPr="001220F0">
        <w:rPr>
          <w:rFonts w:asciiTheme="majorHAnsi" w:hAnsiTheme="majorHAnsi" w:cs="Times New Roman"/>
          <w:color w:val="000000" w:themeColor="text1"/>
          <w:szCs w:val="26"/>
        </w:rPr>
        <w:t xml:space="preserve">These ideas are particularly important for our purposes. Indeed, they anticipate future developments in the logic of the gift and the motivational aspects of advocacy. With regard to the former, </w:t>
      </w:r>
      <w:r w:rsidRPr="008D3085">
        <w:rPr>
          <w:rFonts w:asciiTheme="majorHAnsi" w:hAnsiTheme="majorHAnsi" w:cs="Times New Roman"/>
          <w:color w:val="000000" w:themeColor="text1"/>
          <w:sz w:val="26"/>
          <w:szCs w:val="26"/>
          <w:highlight w:val="cyan"/>
          <w:u w:val="single"/>
        </w:rPr>
        <w:t>Hobbes deconstructs the prevalent sentiment of neighborly love, finding “charity” to be a veiled form of egoism</w:t>
      </w:r>
      <w:r w:rsidRPr="001220F0">
        <w:rPr>
          <w:rFonts w:asciiTheme="majorHAnsi" w:hAnsiTheme="majorHAnsi" w:cs="Times New Roman"/>
          <w:color w:val="000000" w:themeColor="text1"/>
          <w:szCs w:val="26"/>
        </w:rPr>
        <w:t xml:space="preserve">. As he describes it: </w:t>
      </w:r>
      <w:r w:rsidRPr="008D3085">
        <w:rPr>
          <w:rFonts w:asciiTheme="majorHAnsi" w:hAnsiTheme="majorHAnsi" w:cs="Times New Roman"/>
          <w:color w:val="000000" w:themeColor="text1"/>
          <w:sz w:val="26"/>
          <w:szCs w:val="26"/>
          <w:highlight w:val="cyan"/>
          <w:u w:val="single"/>
        </w:rPr>
        <w:t xml:space="preserve">There can be no greater argument to a man, of his own power, than to find himself able not only to accomplish his own desires, but also to assist other men in theirs: and this is that conception wherein </w:t>
      </w:r>
      <w:proofErr w:type="spellStart"/>
      <w:r w:rsidRPr="008D3085">
        <w:rPr>
          <w:rFonts w:asciiTheme="majorHAnsi" w:hAnsiTheme="majorHAnsi" w:cs="Times New Roman"/>
          <w:color w:val="000000" w:themeColor="text1"/>
          <w:sz w:val="26"/>
          <w:szCs w:val="26"/>
          <w:highlight w:val="cyan"/>
          <w:u w:val="single"/>
        </w:rPr>
        <w:t>consisteth</w:t>
      </w:r>
      <w:proofErr w:type="spellEnd"/>
      <w:r w:rsidRPr="008D3085">
        <w:rPr>
          <w:rFonts w:asciiTheme="majorHAnsi" w:hAnsiTheme="majorHAnsi" w:cs="Times New Roman"/>
          <w:color w:val="000000" w:themeColor="text1"/>
          <w:sz w:val="26"/>
          <w:szCs w:val="26"/>
          <w:highlight w:val="cyan"/>
          <w:u w:val="single"/>
        </w:rPr>
        <w:t xml:space="preserve"> charity</w:t>
      </w:r>
      <w:r w:rsidRPr="001220F0">
        <w:rPr>
          <w:rFonts w:asciiTheme="majorHAnsi" w:hAnsiTheme="majorHAnsi" w:cs="Times New Roman"/>
          <w:color w:val="000000" w:themeColor="text1"/>
          <w:szCs w:val="26"/>
        </w:rPr>
        <w:t xml:space="preserve">.11 </w:t>
      </w:r>
      <w:r w:rsidRPr="001220F0">
        <w:rPr>
          <w:rFonts w:asciiTheme="majorHAnsi" w:hAnsiTheme="majorHAnsi" w:cs="Times New Roman"/>
          <w:color w:val="000000" w:themeColor="text1"/>
          <w:sz w:val="26"/>
          <w:szCs w:val="26"/>
          <w:u w:val="single"/>
        </w:rPr>
        <w:t>Actions motivated by a concern for others are those which Hobbes refers to as “charity.”</w:t>
      </w:r>
      <w:r w:rsidRPr="001220F0">
        <w:rPr>
          <w:rFonts w:asciiTheme="majorHAnsi" w:hAnsiTheme="majorHAnsi" w:cs="Times New Roman"/>
          <w:color w:val="000000" w:themeColor="text1"/>
          <w:szCs w:val="26"/>
        </w:rPr>
        <w:t xml:space="preserve"> To this, we might also add “altruism,” “assistance,” “intervention,” and, to that effect, “advocacy.” </w:t>
      </w:r>
      <w:r w:rsidRPr="001220F0">
        <w:rPr>
          <w:rFonts w:asciiTheme="majorHAnsi" w:hAnsiTheme="majorHAnsi" w:cs="Times New Roman"/>
          <w:color w:val="000000" w:themeColor="text1"/>
          <w:sz w:val="26"/>
          <w:szCs w:val="26"/>
          <w:u w:val="single"/>
        </w:rPr>
        <w:t xml:space="preserve">For Hobbes, </w:t>
      </w:r>
      <w:r w:rsidRPr="008D3085">
        <w:rPr>
          <w:rFonts w:asciiTheme="majorHAnsi" w:hAnsiTheme="majorHAnsi" w:cs="Times New Roman"/>
          <w:color w:val="000000" w:themeColor="text1"/>
          <w:sz w:val="26"/>
          <w:szCs w:val="26"/>
          <w:highlight w:val="cyan"/>
          <w:u w:val="single"/>
        </w:rPr>
        <w:t>charity is nothing more than one taking some delight in one’s own power</w:t>
      </w:r>
      <w:r w:rsidRPr="001220F0">
        <w:rPr>
          <w:rFonts w:asciiTheme="majorHAnsi" w:hAnsiTheme="majorHAnsi" w:cs="Times New Roman"/>
          <w:color w:val="000000" w:themeColor="text1"/>
          <w:sz w:val="26"/>
          <w:szCs w:val="26"/>
          <w:u w:val="single"/>
        </w:rPr>
        <w:t xml:space="preserve">. </w:t>
      </w:r>
      <w:r w:rsidRPr="008D3085">
        <w:rPr>
          <w:rFonts w:asciiTheme="majorHAnsi" w:hAnsiTheme="majorHAnsi" w:cs="Times New Roman"/>
          <w:color w:val="000000" w:themeColor="text1"/>
          <w:sz w:val="26"/>
          <w:szCs w:val="26"/>
          <w:highlight w:val="cyan"/>
          <w:u w:val="single"/>
        </w:rPr>
        <w:t>The charitable man</w:t>
      </w:r>
      <w:r w:rsidRPr="001220F0">
        <w:rPr>
          <w:rFonts w:asciiTheme="majorHAnsi" w:hAnsiTheme="majorHAnsi" w:cs="Times New Roman"/>
          <w:color w:val="000000" w:themeColor="text1"/>
          <w:sz w:val="26"/>
          <w:szCs w:val="26"/>
          <w:u w:val="single"/>
        </w:rPr>
        <w:t xml:space="preserve"> is demonstrating to himself, and to the world, that he is more capable than others. He can not only take care of himself, he has enough left over for others who are not </w:t>
      </w:r>
      <w:proofErr w:type="gramStart"/>
      <w:r w:rsidRPr="001220F0">
        <w:rPr>
          <w:rFonts w:asciiTheme="majorHAnsi" w:hAnsiTheme="majorHAnsi" w:cs="Times New Roman"/>
          <w:color w:val="000000" w:themeColor="text1"/>
          <w:sz w:val="26"/>
          <w:szCs w:val="26"/>
          <w:u w:val="single"/>
        </w:rPr>
        <w:t>so</w:t>
      </w:r>
      <w:proofErr w:type="gramEnd"/>
      <w:r w:rsidRPr="001220F0">
        <w:rPr>
          <w:rFonts w:asciiTheme="majorHAnsi" w:hAnsiTheme="majorHAnsi" w:cs="Times New Roman"/>
          <w:color w:val="000000" w:themeColor="text1"/>
          <w:sz w:val="26"/>
          <w:szCs w:val="26"/>
          <w:u w:val="single"/>
        </w:rPr>
        <w:t xml:space="preserve"> able as he. He </w:t>
      </w:r>
      <w:r w:rsidRPr="008D3085">
        <w:rPr>
          <w:rFonts w:asciiTheme="majorHAnsi" w:hAnsiTheme="majorHAnsi" w:cs="Times New Roman"/>
          <w:color w:val="000000" w:themeColor="text1"/>
          <w:sz w:val="26"/>
          <w:szCs w:val="26"/>
          <w:highlight w:val="cyan"/>
          <w:u w:val="single"/>
        </w:rPr>
        <w:t>is really just showing off his own superiority</w:t>
      </w:r>
      <w:r w:rsidRPr="001220F0">
        <w:rPr>
          <w:rFonts w:asciiTheme="majorHAnsi" w:hAnsiTheme="majorHAnsi" w:cs="Times New Roman"/>
          <w:color w:val="000000" w:themeColor="text1"/>
          <w:szCs w:val="26"/>
        </w:rPr>
        <w:t xml:space="preserve">.12 </w:t>
      </w:r>
      <w:proofErr w:type="gramStart"/>
      <w:r w:rsidRPr="001220F0">
        <w:rPr>
          <w:rFonts w:asciiTheme="majorHAnsi" w:hAnsiTheme="majorHAnsi" w:cs="Times New Roman"/>
          <w:color w:val="000000" w:themeColor="text1"/>
          <w:szCs w:val="26"/>
        </w:rPr>
        <w:t>There</w:t>
      </w:r>
      <w:proofErr w:type="gramEnd"/>
      <w:r w:rsidRPr="001220F0">
        <w:rPr>
          <w:rFonts w:asciiTheme="majorHAnsi" w:hAnsiTheme="majorHAnsi" w:cs="Times New Roman"/>
          <w:color w:val="000000" w:themeColor="text1"/>
          <w:szCs w:val="26"/>
        </w:rPr>
        <w:t xml:space="preserve"> is another important aspect of the charitable person, relevant more specifically to the psychological underpinnings of such </w:t>
      </w:r>
      <w:proofErr w:type="spellStart"/>
      <w:r w:rsidRPr="001220F0">
        <w:rPr>
          <w:rFonts w:asciiTheme="majorHAnsi" w:hAnsiTheme="majorHAnsi" w:cs="Times New Roman"/>
          <w:color w:val="000000" w:themeColor="text1"/>
          <w:szCs w:val="26"/>
        </w:rPr>
        <w:t>selfinterested</w:t>
      </w:r>
      <w:proofErr w:type="spellEnd"/>
      <w:r w:rsidRPr="001220F0">
        <w:rPr>
          <w:rFonts w:asciiTheme="majorHAnsi" w:hAnsiTheme="majorHAnsi" w:cs="Times New Roman"/>
          <w:color w:val="000000" w:themeColor="text1"/>
          <w:szCs w:val="26"/>
        </w:rPr>
        <w:t xml:space="preserve"> displays of benevolence. This is the notion of conscious </w:t>
      </w:r>
      <w:proofErr w:type="spellStart"/>
      <w:r w:rsidRPr="001220F0">
        <w:rPr>
          <w:rFonts w:asciiTheme="majorHAnsi" w:hAnsiTheme="majorHAnsi" w:cs="Times New Roman"/>
          <w:color w:val="000000" w:themeColor="text1"/>
          <w:szCs w:val="26"/>
        </w:rPr>
        <w:t>selfinterest</w:t>
      </w:r>
      <w:proofErr w:type="spellEnd"/>
      <w:r w:rsidRPr="001220F0">
        <w:rPr>
          <w:rFonts w:asciiTheme="majorHAnsi" w:hAnsiTheme="majorHAnsi" w:cs="Times New Roman"/>
          <w:color w:val="000000" w:themeColor="text1"/>
          <w:szCs w:val="26"/>
        </w:rPr>
        <w:t xml:space="preserve"> versus self-interest that motivates from behind or, in Freud’s topology, underneath the level of conscious awareness.13 </w:t>
      </w:r>
      <w:proofErr w:type="gramStart"/>
      <w:r w:rsidRPr="001220F0">
        <w:rPr>
          <w:rFonts w:asciiTheme="majorHAnsi" w:hAnsiTheme="majorHAnsi" w:cs="Times New Roman"/>
          <w:color w:val="000000" w:themeColor="text1"/>
          <w:szCs w:val="26"/>
        </w:rPr>
        <w:t>This</w:t>
      </w:r>
      <w:proofErr w:type="gramEnd"/>
      <w:r w:rsidRPr="001220F0">
        <w:rPr>
          <w:rFonts w:asciiTheme="majorHAnsi" w:hAnsiTheme="majorHAnsi" w:cs="Times New Roman"/>
          <w:color w:val="000000" w:themeColor="text1"/>
          <w:szCs w:val="26"/>
        </w:rPr>
        <w:t xml:space="preserve"> point will become clearer when we discuss self-interest in the context of a Lacanian psychoanalytic critique. For now, we note that even Hobbes recognized that persons motivated by self-interest might not be consciously aware that their seemingly selfless acts were, in fact, blemished by concerns for the self. What is more characteristic of such behavior in terms of human psychology is that we consciously regard our actions as altruistic; an interpretation most beneficial to our psychic life. In other words, </w:t>
      </w:r>
      <w:r w:rsidRPr="008D3085">
        <w:rPr>
          <w:rFonts w:asciiTheme="majorHAnsi" w:hAnsiTheme="majorHAnsi" w:cs="Times New Roman"/>
          <w:color w:val="000000" w:themeColor="text1"/>
          <w:sz w:val="26"/>
          <w:szCs w:val="26"/>
          <w:highlight w:val="cyan"/>
          <w:u w:val="single"/>
        </w:rPr>
        <w:t>we want to believe that our actions are unselfish and, consequently, we interpret them in such a fashion</w:t>
      </w:r>
      <w:r w:rsidRPr="001220F0">
        <w:rPr>
          <w:rFonts w:asciiTheme="majorHAnsi" w:hAnsiTheme="majorHAnsi" w:cs="Times New Roman"/>
          <w:color w:val="000000" w:themeColor="text1"/>
          <w:sz w:val="26"/>
          <w:szCs w:val="26"/>
          <w:u w:val="single"/>
        </w:rPr>
        <w:t xml:space="preserve">. In fact, following psychological egoists, this interpretation obtains only superficially; that is, </w:t>
      </w:r>
      <w:r w:rsidRPr="008D3085">
        <w:rPr>
          <w:rFonts w:asciiTheme="majorHAnsi" w:hAnsiTheme="majorHAnsi" w:cs="Times New Roman"/>
          <w:color w:val="000000" w:themeColor="text1"/>
          <w:sz w:val="26"/>
          <w:szCs w:val="26"/>
          <w:highlight w:val="cyan"/>
          <w:u w:val="single"/>
        </w:rPr>
        <w:t>we delude ourselves absent a careful investigation of the unconscious dynamics that give rise to the logic of charitable, altruistic, intervening behavior</w:t>
      </w:r>
      <w:r w:rsidRPr="001220F0">
        <w:rPr>
          <w:rFonts w:asciiTheme="majorHAnsi" w:hAnsiTheme="majorHAnsi" w:cs="Times New Roman"/>
          <w:color w:val="000000" w:themeColor="text1"/>
          <w:sz w:val="26"/>
          <w:szCs w:val="26"/>
          <w:u w:val="single"/>
        </w:rPr>
        <w:t xml:space="preserve">. From this perspective, conduct motivated by self-interest might be inevitable, and </w:t>
      </w:r>
      <w:r w:rsidRPr="008D3085">
        <w:rPr>
          <w:rFonts w:asciiTheme="majorHAnsi" w:hAnsiTheme="majorHAnsi" w:cs="Times New Roman"/>
          <w:color w:val="000000" w:themeColor="text1"/>
          <w:sz w:val="26"/>
          <w:szCs w:val="26"/>
          <w:highlight w:val="cyan"/>
          <w:u w:val="single"/>
        </w:rPr>
        <w:t>our interpretation of actions as selfless merely the result of “self-deception and rationalization”.</w:t>
      </w:r>
    </w:p>
    <w:p w:rsidR="00CF5505" w:rsidRDefault="00CF5505" w:rsidP="00CF5505">
      <w:pPr>
        <w:pStyle w:val="Heading3"/>
      </w:pPr>
      <w:r>
        <w:t>Link: “Pity”</w:t>
      </w:r>
    </w:p>
    <w:p w:rsidR="00CF5505" w:rsidRDefault="00CF5505" w:rsidP="00CF5505">
      <w:pPr>
        <w:pStyle w:val="Heading4"/>
      </w:pPr>
      <w:r>
        <w:t>The etymology of pity in a psychoanalytical sense maintains narcissistic hegemony through the emotion of itself – pity is not felt as a sorrow for the other but as a discomfort through an imaginative lens of our possible suffering</w:t>
      </w:r>
    </w:p>
    <w:p w:rsidR="00CF5505" w:rsidRPr="00A5215B" w:rsidRDefault="00CF5505" w:rsidP="00CF5505">
      <w:pPr>
        <w:rPr>
          <w:b/>
          <w:sz w:val="26"/>
        </w:rPr>
      </w:pPr>
      <w:r>
        <w:t xml:space="preserve"> </w:t>
      </w:r>
      <w:r>
        <w:rPr>
          <w:rStyle w:val="Style13ptBold"/>
        </w:rPr>
        <w:t xml:space="preserve">Arrigo &amp; Williams 2000 </w:t>
      </w:r>
      <w:r w:rsidRPr="00AB1FBF">
        <w:rPr>
          <w:rStyle w:val="Style13ptBold"/>
          <w:sz w:val="22"/>
        </w:rPr>
        <w:t>(</w:t>
      </w:r>
      <w:r w:rsidRPr="00AB1FBF">
        <w:rPr>
          <w:rFonts w:asciiTheme="majorHAnsi" w:eastAsia="Times New Roman" w:hAnsiTheme="majorHAnsi" w:cs="Arial"/>
          <w:color w:val="222222"/>
        </w:rPr>
        <w:t>Arrigo, Bruce and Williams, Christopher (California School of Professional Psychology), 2000 “</w:t>
      </w:r>
      <w:r w:rsidRPr="00AB1FBF">
        <w:rPr>
          <w:rFonts w:asciiTheme="majorHAnsi" w:hAnsiTheme="majorHAnsi" w:cs="Times New Roman"/>
        </w:rPr>
        <w:t>THE PHILOSOPHY OF THE GIFT AND THE PSYCHOLOGY OF ADVOCACY: CRITICAL REFLECTIONS ON FORENSIC MENTAL HEALTH INTERVENTION”, International Journal for the Semiotics of Law)</w:t>
      </w:r>
      <w:r>
        <w:rPr>
          <w:rFonts w:asciiTheme="majorHAnsi" w:hAnsiTheme="majorHAnsi" w:cs="Times New Roman"/>
        </w:rPr>
        <w:t>//</w:t>
      </w:r>
      <w:proofErr w:type="spellStart"/>
      <w:r>
        <w:rPr>
          <w:rFonts w:asciiTheme="majorHAnsi" w:hAnsiTheme="majorHAnsi" w:cs="Times New Roman"/>
        </w:rPr>
        <w:t>shreyas</w:t>
      </w:r>
      <w:proofErr w:type="spellEnd"/>
    </w:p>
    <w:p w:rsidR="00CF5505" w:rsidRDefault="00CF5505" w:rsidP="00CF5505">
      <w:pPr>
        <w:rPr>
          <w:rFonts w:asciiTheme="majorHAnsi" w:hAnsiTheme="majorHAnsi" w:cs="Times New Roman"/>
          <w:szCs w:val="26"/>
        </w:rPr>
      </w:pPr>
      <w:r w:rsidRPr="009454B9">
        <w:rPr>
          <w:rFonts w:asciiTheme="majorHAnsi" w:hAnsiTheme="majorHAnsi" w:cs="Times New Roman"/>
          <w:szCs w:val="26"/>
        </w:rPr>
        <w:t xml:space="preserve">Similarly, </w:t>
      </w:r>
      <w:r w:rsidRPr="009454B9">
        <w:rPr>
          <w:rStyle w:val="StyleUnderline"/>
          <w:rFonts w:asciiTheme="majorHAnsi" w:hAnsiTheme="majorHAnsi"/>
          <w:sz w:val="26"/>
          <w:szCs w:val="26"/>
        </w:rPr>
        <w:t xml:space="preserve">Hobbes presents a definition of pity that anticipates the more psychoanalytically situated offerings of </w:t>
      </w:r>
      <w:proofErr w:type="spellStart"/>
      <w:r w:rsidRPr="009454B9">
        <w:rPr>
          <w:rStyle w:val="StyleUnderline"/>
          <w:rFonts w:asciiTheme="majorHAnsi" w:hAnsiTheme="majorHAnsi"/>
          <w:sz w:val="26"/>
          <w:szCs w:val="26"/>
        </w:rPr>
        <w:t>Lacan</w:t>
      </w:r>
      <w:proofErr w:type="spellEnd"/>
      <w:r w:rsidRPr="009454B9">
        <w:rPr>
          <w:rStyle w:val="StyleUnderline"/>
          <w:rFonts w:asciiTheme="majorHAnsi" w:hAnsiTheme="majorHAnsi"/>
          <w:sz w:val="26"/>
          <w:szCs w:val="26"/>
        </w:rPr>
        <w:t xml:space="preserve"> and lends further credence to the former’s egoistic theoretical posture. </w:t>
      </w:r>
      <w:r w:rsidRPr="008D3085">
        <w:rPr>
          <w:rStyle w:val="StyleUnderline"/>
          <w:rFonts w:asciiTheme="majorHAnsi" w:hAnsiTheme="majorHAnsi"/>
          <w:sz w:val="26"/>
          <w:szCs w:val="26"/>
          <w:highlight w:val="cyan"/>
        </w:rPr>
        <w:t>For Hobbes, pity is “imagination or fiction of future calamity to ourselves, proceeding from the sense of another man’s calamity.”15 It is because of pity</w:t>
      </w:r>
      <w:r w:rsidRPr="009454B9">
        <w:rPr>
          <w:rStyle w:val="StyleUnderline"/>
          <w:rFonts w:asciiTheme="majorHAnsi" w:hAnsiTheme="majorHAnsi"/>
          <w:sz w:val="26"/>
          <w:szCs w:val="26"/>
        </w:rPr>
        <w:t xml:space="preserve">, in Hobbes’s sense of the word, </w:t>
      </w:r>
      <w:r w:rsidRPr="008D3085">
        <w:rPr>
          <w:rStyle w:val="StyleUnderline"/>
          <w:rFonts w:asciiTheme="majorHAnsi" w:hAnsiTheme="majorHAnsi"/>
          <w:sz w:val="26"/>
          <w:szCs w:val="26"/>
          <w:highlight w:val="cyan"/>
        </w:rPr>
        <w:t>that we have certain feelings</w:t>
      </w:r>
      <w:r w:rsidRPr="009454B9">
        <w:rPr>
          <w:rStyle w:val="StyleUnderline"/>
          <w:rFonts w:asciiTheme="majorHAnsi" w:hAnsiTheme="majorHAnsi"/>
          <w:sz w:val="26"/>
          <w:szCs w:val="26"/>
        </w:rPr>
        <w:t xml:space="preserve">, some of which we might call “compassion,” “empathy,” or “sympathy.” </w:t>
      </w:r>
      <w:r w:rsidRPr="008D3085">
        <w:rPr>
          <w:rStyle w:val="StyleUnderline"/>
          <w:rFonts w:asciiTheme="majorHAnsi" w:hAnsiTheme="majorHAnsi"/>
          <w:sz w:val="26"/>
          <w:szCs w:val="26"/>
          <w:highlight w:val="cyan"/>
        </w:rPr>
        <w:t>Each of these describes our ability to appreciate the suffering that another experiences or confronts</w:t>
      </w:r>
      <w:r w:rsidRPr="008D3085">
        <w:rPr>
          <w:rFonts w:asciiTheme="majorHAnsi" w:hAnsiTheme="majorHAnsi" w:cs="Times New Roman"/>
          <w:szCs w:val="26"/>
          <w:highlight w:val="cyan"/>
        </w:rPr>
        <w:t>.</w:t>
      </w:r>
      <w:r w:rsidRPr="009454B9">
        <w:rPr>
          <w:rFonts w:asciiTheme="majorHAnsi" w:hAnsiTheme="majorHAnsi" w:cs="Times New Roman"/>
          <w:szCs w:val="26"/>
        </w:rPr>
        <w:t xml:space="preserve"> </w:t>
      </w:r>
      <w:r w:rsidRPr="009454B9">
        <w:rPr>
          <w:rStyle w:val="StyleUnderline"/>
          <w:rFonts w:asciiTheme="majorHAnsi" w:hAnsiTheme="majorHAnsi"/>
          <w:sz w:val="26"/>
          <w:szCs w:val="26"/>
        </w:rPr>
        <w:t xml:space="preserve">Of course, these feelings may be thought of as motivations for action; some of which may include charity, assistance, or advocacy. </w:t>
      </w:r>
      <w:r w:rsidRPr="009454B9">
        <w:rPr>
          <w:rFonts w:asciiTheme="majorHAnsi" w:hAnsiTheme="majorHAnsi" w:cs="Times New Roman"/>
          <w:szCs w:val="26"/>
        </w:rPr>
        <w:t xml:space="preserve">In Hobbes’s philosophy, </w:t>
      </w:r>
      <w:r w:rsidRPr="008D3085">
        <w:rPr>
          <w:rStyle w:val="StyleUnderline"/>
          <w:rFonts w:asciiTheme="majorHAnsi" w:hAnsiTheme="majorHAnsi"/>
          <w:sz w:val="26"/>
          <w:szCs w:val="26"/>
          <w:highlight w:val="cyan"/>
        </w:rPr>
        <w:t>we are not genuinely disturbed or discomforted by the misfortunes and sufferings of others; rather, we are disturbed and discomforted only through an imaginative leap that entails the possibility of our own suffering</w:t>
      </w:r>
      <w:r w:rsidRPr="009454B9">
        <w:rPr>
          <w:rStyle w:val="StyleUnderline"/>
          <w:rFonts w:asciiTheme="majorHAnsi" w:hAnsiTheme="majorHAnsi"/>
          <w:sz w:val="26"/>
          <w:szCs w:val="26"/>
        </w:rPr>
        <w:t xml:space="preserve"> – we must identify with the sufferer</w:t>
      </w:r>
      <w:r w:rsidRPr="009454B9">
        <w:rPr>
          <w:rFonts w:asciiTheme="majorHAnsi" w:hAnsiTheme="majorHAnsi" w:cs="Times New Roman"/>
          <w:szCs w:val="26"/>
        </w:rPr>
        <w:t xml:space="preserve">. </w:t>
      </w:r>
      <w:r w:rsidRPr="009454B9">
        <w:rPr>
          <w:rStyle w:val="StyleUnderline"/>
          <w:rFonts w:asciiTheme="majorHAnsi" w:hAnsiTheme="majorHAnsi"/>
          <w:sz w:val="26"/>
          <w:szCs w:val="26"/>
        </w:rPr>
        <w:t>It is here, perhaps, where we can reflect on the extent to which our pity differs when it involves someone unlike ourselves who suffers. The imaginative aspect of this process – that which entails identification – assumes an important role in Lacanian psychoanalytic theory as well.16</w:t>
      </w:r>
      <w:r w:rsidRPr="009454B9">
        <w:rPr>
          <w:rFonts w:asciiTheme="majorHAnsi" w:hAnsiTheme="majorHAnsi" w:cs="Times New Roman"/>
          <w:szCs w:val="26"/>
        </w:rPr>
        <w:t xml:space="preserve"> </w:t>
      </w:r>
      <w:proofErr w:type="gramStart"/>
      <w:r w:rsidRPr="009454B9">
        <w:rPr>
          <w:rFonts w:asciiTheme="majorHAnsi" w:hAnsiTheme="majorHAnsi" w:cs="Times New Roman"/>
          <w:szCs w:val="26"/>
        </w:rPr>
        <w:t>We</w:t>
      </w:r>
      <w:proofErr w:type="gramEnd"/>
      <w:r w:rsidRPr="009454B9">
        <w:rPr>
          <w:rFonts w:asciiTheme="majorHAnsi" w:hAnsiTheme="majorHAnsi" w:cs="Times New Roman"/>
          <w:szCs w:val="26"/>
        </w:rPr>
        <w:t xml:space="preserve"> will return to these particular dynamics in subsequent sections of this essay.</w:t>
      </w:r>
    </w:p>
    <w:p w:rsidR="00CF5505" w:rsidRDefault="00CF5505" w:rsidP="00CF5505">
      <w:pPr>
        <w:rPr>
          <w:rFonts w:asciiTheme="majorHAnsi" w:hAnsiTheme="majorHAnsi" w:cs="Times New Roman"/>
          <w:szCs w:val="26"/>
        </w:rPr>
      </w:pPr>
    </w:p>
    <w:p w:rsidR="00CF5505" w:rsidRDefault="00CF5505" w:rsidP="00CF5505">
      <w:pPr>
        <w:pStyle w:val="Heading3"/>
      </w:pPr>
      <w:r>
        <w:t>Link: Pity/Failure of Consent</w:t>
      </w:r>
    </w:p>
    <w:p w:rsidR="00CF5505" w:rsidRDefault="00CF5505" w:rsidP="00CF5505">
      <w:pPr>
        <w:pStyle w:val="Heading4"/>
      </w:pPr>
      <w:r>
        <w:t>Nietzsche identifies three main objections/tensions around the failure of consent/pity:</w:t>
      </w:r>
    </w:p>
    <w:p w:rsidR="00CF5505" w:rsidRDefault="00CF5505" w:rsidP="00CF5505">
      <w:pPr>
        <w:pStyle w:val="Heading4"/>
        <w:numPr>
          <w:ilvl w:val="0"/>
          <w:numId w:val="11"/>
        </w:numPr>
      </w:pPr>
      <w:r>
        <w:t>Acknowledgement of the insufficiency of the receiver</w:t>
      </w:r>
    </w:p>
    <w:p w:rsidR="00CF5505" w:rsidRPr="00095D41" w:rsidRDefault="00CF5505" w:rsidP="00CF5505">
      <w:pPr>
        <w:rPr>
          <w:b/>
          <w:sz w:val="26"/>
        </w:rPr>
      </w:pPr>
      <w:r>
        <w:rPr>
          <w:rStyle w:val="Style13ptBold"/>
        </w:rPr>
        <w:t xml:space="preserve">Arrigo &amp; Williams 2000 </w:t>
      </w:r>
      <w:r w:rsidRPr="00095D41">
        <w:rPr>
          <w:rStyle w:val="Style13ptBold"/>
          <w:sz w:val="22"/>
        </w:rPr>
        <w:t>(</w:t>
      </w:r>
      <w:r w:rsidRPr="00095D41">
        <w:rPr>
          <w:rFonts w:asciiTheme="majorHAnsi" w:eastAsia="Times New Roman" w:hAnsiTheme="majorHAnsi" w:cs="Arial"/>
          <w:color w:val="222222"/>
        </w:rPr>
        <w:t>Arrigo, Bruce and Williams, Christopher (California School of Professional Psychology), 2000 “</w:t>
      </w:r>
      <w:r w:rsidRPr="00095D41">
        <w:rPr>
          <w:rFonts w:asciiTheme="majorHAnsi" w:hAnsiTheme="majorHAnsi" w:cs="Times New Roman"/>
        </w:rPr>
        <w:t>THE PHILOSOPHY OF THE GIFT AND THE PSYCHOLOGY OF ADVOCACY: CRITICAL REFLECTIONS ON FORENSIC MENTAL HEALTH INTERVENTION”, International Journal for the Semiotics of Law)//</w:t>
      </w:r>
      <w:proofErr w:type="spellStart"/>
      <w:r w:rsidRPr="00095D41">
        <w:rPr>
          <w:rFonts w:asciiTheme="majorHAnsi" w:hAnsiTheme="majorHAnsi" w:cs="Times New Roman"/>
        </w:rPr>
        <w:t>shreyas</w:t>
      </w:r>
      <w:proofErr w:type="spellEnd"/>
    </w:p>
    <w:p w:rsidR="00CF5505" w:rsidRDefault="00CF5505" w:rsidP="00CF5505">
      <w:pPr>
        <w:widowControl w:val="0"/>
        <w:autoSpaceDE w:val="0"/>
        <w:autoSpaceDN w:val="0"/>
        <w:adjustRightInd w:val="0"/>
        <w:rPr>
          <w:rFonts w:asciiTheme="majorHAnsi" w:hAnsiTheme="majorHAnsi" w:cs="Times New Roman"/>
          <w:szCs w:val="26"/>
        </w:rPr>
      </w:pPr>
      <w:r w:rsidRPr="00C05E22">
        <w:rPr>
          <w:rStyle w:val="StyleUnderline"/>
          <w:rFonts w:asciiTheme="majorHAnsi" w:hAnsiTheme="majorHAnsi"/>
          <w:sz w:val="26"/>
          <w:szCs w:val="26"/>
        </w:rPr>
        <w:t>The tension Nietzsche creates around the topic of pity or, alternately, assistance and altruism, is felt</w:t>
      </w:r>
      <w:r w:rsidRPr="00C05E22">
        <w:rPr>
          <w:rFonts w:asciiTheme="majorHAnsi" w:hAnsiTheme="majorHAnsi" w:cs="Times New Roman"/>
          <w:szCs w:val="26"/>
        </w:rPr>
        <w:t xml:space="preserve"> strongly in Daybreak, Zarathustra, as well as in his Genealogy of Morals.27 Indeed, </w:t>
      </w:r>
      <w:r w:rsidRPr="008D3085">
        <w:rPr>
          <w:rStyle w:val="StyleUnderline"/>
          <w:rFonts w:asciiTheme="majorHAnsi" w:hAnsiTheme="majorHAnsi"/>
          <w:sz w:val="26"/>
          <w:szCs w:val="26"/>
          <w:highlight w:val="cyan"/>
        </w:rPr>
        <w:t>Nietzsche advances several</w:t>
      </w:r>
      <w:r w:rsidRPr="00C05E22">
        <w:rPr>
          <w:rStyle w:val="StyleUnderline"/>
          <w:rFonts w:asciiTheme="majorHAnsi" w:hAnsiTheme="majorHAnsi"/>
          <w:sz w:val="26"/>
          <w:szCs w:val="26"/>
        </w:rPr>
        <w:t xml:space="preserve"> important </w:t>
      </w:r>
      <w:r w:rsidRPr="008D3085">
        <w:rPr>
          <w:rStyle w:val="StyleUnderline"/>
          <w:rFonts w:asciiTheme="majorHAnsi" w:hAnsiTheme="majorHAnsi"/>
          <w:sz w:val="26"/>
          <w:szCs w:val="26"/>
          <w:highlight w:val="cyan"/>
        </w:rPr>
        <w:t>arguments that challenge the logic of altruism; that is, of giving in reaction to pity</w:t>
      </w:r>
      <w:r w:rsidRPr="00C05E22">
        <w:rPr>
          <w:rFonts w:asciiTheme="majorHAnsi" w:hAnsiTheme="majorHAnsi" w:cs="Times New Roman"/>
          <w:szCs w:val="26"/>
        </w:rPr>
        <w:t xml:space="preserve">.28 </w:t>
      </w:r>
      <w:r w:rsidRPr="008D3085">
        <w:rPr>
          <w:rStyle w:val="StyleUnderline"/>
          <w:rFonts w:asciiTheme="majorHAnsi" w:hAnsiTheme="majorHAnsi"/>
          <w:sz w:val="26"/>
          <w:szCs w:val="26"/>
          <w:highlight w:val="cyan"/>
        </w:rPr>
        <w:t>The first and most frequently occurring of these objections to pity recognizes the psychic ascription of human weakness to the one who receives pity.</w:t>
      </w:r>
      <w:r w:rsidRPr="00C05E22">
        <w:rPr>
          <w:rStyle w:val="StyleUnderline"/>
          <w:rFonts w:asciiTheme="majorHAnsi" w:hAnsiTheme="majorHAnsi"/>
          <w:sz w:val="26"/>
          <w:szCs w:val="26"/>
        </w:rPr>
        <w:t xml:space="preserve"> “To offer pity,” writes Nietzsche, “is as good as to offer contempt</w:t>
      </w:r>
      <w:r w:rsidRPr="00C05E22">
        <w:rPr>
          <w:rFonts w:asciiTheme="majorHAnsi" w:hAnsiTheme="majorHAnsi" w:cs="Times New Roman"/>
          <w:szCs w:val="26"/>
        </w:rPr>
        <w:t xml:space="preserve"> . . </w:t>
      </w:r>
      <w:proofErr w:type="gramStart"/>
      <w:r w:rsidRPr="00C05E22">
        <w:rPr>
          <w:rFonts w:asciiTheme="majorHAnsi" w:hAnsiTheme="majorHAnsi" w:cs="Times New Roman"/>
          <w:szCs w:val="26"/>
        </w:rPr>
        <w:t>. ”</w:t>
      </w:r>
      <w:proofErr w:type="gramEnd"/>
      <w:r w:rsidRPr="00C05E22">
        <w:rPr>
          <w:rFonts w:asciiTheme="majorHAnsi" w:hAnsiTheme="majorHAnsi" w:cs="Times New Roman"/>
          <w:szCs w:val="26"/>
        </w:rPr>
        <w:t xml:space="preserve">29 </w:t>
      </w:r>
      <w:r w:rsidRPr="008D3085">
        <w:rPr>
          <w:rStyle w:val="StyleUnderline"/>
          <w:rFonts w:asciiTheme="majorHAnsi" w:hAnsiTheme="majorHAnsi"/>
          <w:sz w:val="26"/>
          <w:szCs w:val="26"/>
          <w:highlight w:val="cyan"/>
        </w:rPr>
        <w:t>Offering pity, then, is an acknowledgment of the insufficiency or inadequacy of those who receive such</w:t>
      </w:r>
      <w:r w:rsidRPr="00C05E22">
        <w:rPr>
          <w:rStyle w:val="StyleUnderline"/>
          <w:rFonts w:asciiTheme="majorHAnsi" w:hAnsiTheme="majorHAnsi"/>
          <w:sz w:val="26"/>
          <w:szCs w:val="26"/>
        </w:rPr>
        <w:t xml:space="preserve"> “charitable” sentiments.</w:t>
      </w:r>
      <w:r w:rsidRPr="00C05E22">
        <w:rPr>
          <w:rFonts w:asciiTheme="majorHAnsi" w:hAnsiTheme="majorHAnsi" w:cs="Times New Roman"/>
          <w:szCs w:val="26"/>
        </w:rPr>
        <w:t xml:space="preserve"> The danger lies in the possibility that “the pupil whose nose is too often wiped will not wipe her own nose, the child whose parents’ love is too smothering will not become a mature adult . . </w:t>
      </w:r>
      <w:proofErr w:type="gramStart"/>
      <w:r w:rsidRPr="00C05E22">
        <w:rPr>
          <w:rFonts w:asciiTheme="majorHAnsi" w:hAnsiTheme="majorHAnsi" w:cs="Times New Roman"/>
          <w:szCs w:val="26"/>
        </w:rPr>
        <w:t>. ”</w:t>
      </w:r>
      <w:proofErr w:type="gramEnd"/>
      <w:r w:rsidRPr="00C05E22">
        <w:rPr>
          <w:rFonts w:asciiTheme="majorHAnsi" w:hAnsiTheme="majorHAnsi" w:cs="Times New Roman"/>
          <w:szCs w:val="26"/>
        </w:rPr>
        <w:t xml:space="preserve">30 </w:t>
      </w:r>
      <w:r w:rsidRPr="00C05E22">
        <w:rPr>
          <w:rStyle w:val="StyleUnderline"/>
          <w:rFonts w:asciiTheme="majorHAnsi" w:hAnsiTheme="majorHAnsi"/>
          <w:sz w:val="26"/>
          <w:szCs w:val="26"/>
        </w:rPr>
        <w:t xml:space="preserve">When we pity or intervene on behalf of others, a </w:t>
      </w:r>
      <w:proofErr w:type="spellStart"/>
      <w:r w:rsidRPr="00C05E22">
        <w:rPr>
          <w:rStyle w:val="StyleUnderline"/>
          <w:rFonts w:asciiTheme="majorHAnsi" w:hAnsiTheme="majorHAnsi"/>
          <w:sz w:val="26"/>
          <w:szCs w:val="26"/>
        </w:rPr>
        <w:t>Nietzschean</w:t>
      </w:r>
      <w:proofErr w:type="spellEnd"/>
      <w:r w:rsidRPr="00C05E22">
        <w:rPr>
          <w:rStyle w:val="StyleUnderline"/>
          <w:rFonts w:asciiTheme="majorHAnsi" w:hAnsiTheme="majorHAnsi"/>
          <w:sz w:val="26"/>
          <w:szCs w:val="26"/>
        </w:rPr>
        <w:t xml:space="preserve"> assessment would require that we consider whether there are unconscious restrictions on the quality of our assistance</w:t>
      </w:r>
      <w:r w:rsidRPr="00C05E22">
        <w:rPr>
          <w:rFonts w:asciiTheme="majorHAnsi" w:hAnsiTheme="majorHAnsi" w:cs="Times New Roman"/>
          <w:szCs w:val="26"/>
        </w:rPr>
        <w:t>. Indeed, following Nietzsche’s position on pity, we might ask ourselves whether our altruistic endeavors are affected (motivated) by a reluctance to undermine the self-sufficiency of the recipient of our gift or not?</w:t>
      </w:r>
    </w:p>
    <w:p w:rsidR="00CF5505" w:rsidRDefault="00CF5505" w:rsidP="00CF5505">
      <w:pPr>
        <w:widowControl w:val="0"/>
        <w:autoSpaceDE w:val="0"/>
        <w:autoSpaceDN w:val="0"/>
        <w:adjustRightInd w:val="0"/>
        <w:rPr>
          <w:rFonts w:asciiTheme="majorHAnsi" w:hAnsiTheme="majorHAnsi" w:cs="Times New Roman"/>
          <w:szCs w:val="26"/>
        </w:rPr>
      </w:pPr>
    </w:p>
    <w:p w:rsidR="00CF5505" w:rsidRDefault="00CF5505" w:rsidP="00CF5505">
      <w:pPr>
        <w:widowControl w:val="0"/>
        <w:autoSpaceDE w:val="0"/>
        <w:autoSpaceDN w:val="0"/>
        <w:adjustRightInd w:val="0"/>
        <w:rPr>
          <w:rFonts w:asciiTheme="majorHAnsi" w:hAnsiTheme="majorHAnsi" w:cs="Times New Roman"/>
          <w:szCs w:val="26"/>
        </w:rPr>
      </w:pPr>
    </w:p>
    <w:p w:rsidR="00CF5505" w:rsidRDefault="00CF5505" w:rsidP="00CF5505">
      <w:pPr>
        <w:pStyle w:val="Heading4"/>
        <w:numPr>
          <w:ilvl w:val="0"/>
          <w:numId w:val="11"/>
        </w:numPr>
      </w:pPr>
      <w:r>
        <w:t>An act of pity is motivated by a possibility that a danger could happen to us</w:t>
      </w:r>
    </w:p>
    <w:p w:rsidR="00CF5505" w:rsidRPr="00602AB6" w:rsidRDefault="00CF5505" w:rsidP="00CF5505">
      <w:pPr>
        <w:rPr>
          <w:b/>
          <w:sz w:val="26"/>
        </w:rPr>
      </w:pPr>
      <w:r>
        <w:rPr>
          <w:rStyle w:val="Style13ptBold"/>
        </w:rPr>
        <w:t xml:space="preserve">Arrigo &amp; Williams 2000 </w:t>
      </w:r>
      <w:r w:rsidRPr="00602AB6">
        <w:rPr>
          <w:rStyle w:val="Style13ptBold"/>
          <w:sz w:val="22"/>
        </w:rPr>
        <w:t>(</w:t>
      </w:r>
      <w:r w:rsidRPr="00602AB6">
        <w:rPr>
          <w:rFonts w:asciiTheme="majorHAnsi" w:eastAsia="Times New Roman" w:hAnsiTheme="majorHAnsi" w:cs="Arial"/>
          <w:color w:val="222222"/>
        </w:rPr>
        <w:t>Arrigo, Bruce and Williams, Christopher (California School of Professional Psychology), 2000 “</w:t>
      </w:r>
      <w:r w:rsidRPr="00602AB6">
        <w:rPr>
          <w:rFonts w:asciiTheme="majorHAnsi" w:hAnsiTheme="majorHAnsi" w:cs="Times New Roman"/>
        </w:rPr>
        <w:t>THE PHILOSOPHY OF THE GIFT AND THE PSYCHOLOGY OF ADVOCACY: CRITICAL REFLECTIONS ON FORENSIC MENTAL HEALTH INTERVENTION”, International Journal for the Semiotics of Law)//</w:t>
      </w:r>
      <w:proofErr w:type="spellStart"/>
      <w:r w:rsidRPr="00602AB6">
        <w:rPr>
          <w:rFonts w:asciiTheme="majorHAnsi" w:hAnsiTheme="majorHAnsi" w:cs="Times New Roman"/>
        </w:rPr>
        <w:t>shreyas</w:t>
      </w:r>
      <w:proofErr w:type="spellEnd"/>
    </w:p>
    <w:p w:rsidR="00CF5505" w:rsidRPr="00602AB6" w:rsidRDefault="00CF5505" w:rsidP="00CF5505">
      <w:pPr>
        <w:widowControl w:val="0"/>
        <w:autoSpaceDE w:val="0"/>
        <w:autoSpaceDN w:val="0"/>
        <w:adjustRightInd w:val="0"/>
        <w:rPr>
          <w:rFonts w:asciiTheme="majorHAnsi" w:hAnsiTheme="majorHAnsi" w:cs="Times New Roman"/>
          <w:szCs w:val="26"/>
        </w:rPr>
      </w:pPr>
      <w:r w:rsidRPr="00602AB6">
        <w:rPr>
          <w:rFonts w:asciiTheme="majorHAnsi" w:hAnsiTheme="majorHAnsi" w:cs="Times New Roman"/>
          <w:szCs w:val="26"/>
        </w:rPr>
        <w:t xml:space="preserve">Another tension that Nietzsche reveals concerning pity is more akin to that developed by Hobbes. In this argument, </w:t>
      </w:r>
      <w:r w:rsidRPr="008D3085">
        <w:rPr>
          <w:rStyle w:val="StyleUnderline"/>
          <w:rFonts w:asciiTheme="majorHAnsi" w:hAnsiTheme="majorHAnsi"/>
          <w:sz w:val="26"/>
          <w:szCs w:val="26"/>
          <w:highlight w:val="cyan"/>
        </w:rPr>
        <w:t>Nietzsche identifies the egoistic nature of pity and, in so doing, repudiates the possibility of altruistic pity</w:t>
      </w:r>
      <w:r w:rsidRPr="00602AB6">
        <w:rPr>
          <w:rFonts w:asciiTheme="majorHAnsi" w:hAnsiTheme="majorHAnsi" w:cs="Times New Roman"/>
          <w:szCs w:val="26"/>
        </w:rPr>
        <w:t xml:space="preserve">. </w:t>
      </w:r>
      <w:r w:rsidRPr="00602AB6">
        <w:rPr>
          <w:rStyle w:val="StyleUnderline"/>
          <w:rFonts w:asciiTheme="majorHAnsi" w:hAnsiTheme="majorHAnsi"/>
          <w:sz w:val="26"/>
          <w:szCs w:val="26"/>
        </w:rPr>
        <w:t>Nietzsche provides an ethical or moral objection to altruistic</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assistance, one premised on the recognition that no act is free from</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self-interest or self-concern. As he describes it:</w:t>
      </w:r>
      <w:r>
        <w:rPr>
          <w:rStyle w:val="StyleUnderline"/>
          <w:rFonts w:asciiTheme="majorHAnsi" w:hAnsiTheme="majorHAnsi"/>
          <w:sz w:val="26"/>
          <w:szCs w:val="26"/>
        </w:rPr>
        <w:t xml:space="preserve"> </w:t>
      </w:r>
      <w:r w:rsidRPr="00602AB6">
        <w:rPr>
          <w:rFonts w:asciiTheme="majorHAnsi" w:hAnsiTheme="majorHAnsi" w:cs="Times New Roman"/>
          <w:szCs w:val="26"/>
        </w:rPr>
        <w:t xml:space="preserve">Let us reflect seriously upon this question: why do we leap after someone who has fallen into the water in front of us, even though we feel no kind of affection for him? Out of pity: at that moment we are thinking only of the other person – thus says thoughtlessness . . . </w:t>
      </w:r>
      <w:r w:rsidRPr="00602AB6">
        <w:rPr>
          <w:rStyle w:val="StyleUnderline"/>
          <w:rFonts w:asciiTheme="majorHAnsi" w:hAnsiTheme="majorHAnsi"/>
          <w:sz w:val="26"/>
          <w:szCs w:val="26"/>
        </w:rPr>
        <w:t>The</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truth is: in the feeling of pity – I mean that which is usually and misleadingly called pity</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 we are, to be sure, not consciously thinking of ourselves but are doing so very strongly</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unconsciously . . . an accident which happens to another offends us: it would make us aware</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of our impotence . . . Or an accident and suffering incurred by another constitutes a signpost</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to some danger to us . . . (emphasis added)31</w:t>
      </w:r>
      <w:r>
        <w:rPr>
          <w:rStyle w:val="StyleUnderline"/>
          <w:rFonts w:asciiTheme="majorHAnsi" w:hAnsiTheme="majorHAnsi"/>
          <w:sz w:val="26"/>
          <w:szCs w:val="26"/>
        </w:rPr>
        <w:t xml:space="preserve"> </w:t>
      </w:r>
      <w:r w:rsidRPr="008D3085">
        <w:rPr>
          <w:rStyle w:val="StyleUnderline"/>
          <w:rFonts w:asciiTheme="majorHAnsi" w:hAnsiTheme="majorHAnsi"/>
          <w:sz w:val="26"/>
          <w:szCs w:val="26"/>
          <w:highlight w:val="cyan"/>
        </w:rPr>
        <w:t>Nietzsche makes two important points here: (1) that an act engaged out of pity is motivated by our contemplation of similar danger to ourselves rather than from pure compassion; and (2) that this and other egoistic concerns motivate largely from the level of the unconscious or, at least, from beneath or beyond the motives we are capable of experiencing on a conscious level</w:t>
      </w:r>
      <w:r w:rsidRPr="00602AB6">
        <w:rPr>
          <w:rStyle w:val="StyleUnderline"/>
          <w:rFonts w:asciiTheme="majorHAnsi" w:hAnsiTheme="majorHAnsi"/>
          <w:sz w:val="26"/>
          <w:szCs w:val="26"/>
        </w:rPr>
        <w:t>.</w:t>
      </w:r>
      <w:r w:rsidRPr="00602AB6">
        <w:rPr>
          <w:rFonts w:asciiTheme="majorHAnsi" w:hAnsiTheme="majorHAnsi" w:cs="Times New Roman"/>
          <w:szCs w:val="26"/>
        </w:rPr>
        <w:t xml:space="preserve"> When we observe such suffering, we are reminded of the fragility of the human condition. </w:t>
      </w:r>
      <w:r w:rsidRPr="00602AB6">
        <w:rPr>
          <w:rStyle w:val="StyleUnderline"/>
          <w:rFonts w:asciiTheme="majorHAnsi" w:hAnsiTheme="majorHAnsi"/>
          <w:sz w:val="26"/>
          <w:szCs w:val="26"/>
        </w:rPr>
        <w:t>To “repel” this kind of pain – this</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realization – we compensate through an act of pity, which “may contain</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a subtle self-defence;”32 namely, an affirmation of our own well-being, of</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the strength of our own capacity in light of the person we assist.</w:t>
      </w:r>
      <w:r w:rsidRPr="00602AB6">
        <w:rPr>
          <w:rFonts w:asciiTheme="majorHAnsi" w:hAnsiTheme="majorHAnsi" w:cs="Times New Roman"/>
          <w:szCs w:val="26"/>
        </w:rPr>
        <w:t xml:space="preserve"> </w:t>
      </w:r>
      <w:r w:rsidRPr="00602AB6">
        <w:rPr>
          <w:rStyle w:val="StyleUnderline"/>
          <w:rFonts w:asciiTheme="majorHAnsi" w:hAnsiTheme="majorHAnsi"/>
          <w:sz w:val="26"/>
          <w:szCs w:val="26"/>
        </w:rPr>
        <w:t>Nietzsche</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indicates that we avoid sights of human suffering unless, we can “present</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ourselves as the more powerful and as a helper . . . if we want to feel how</w:t>
      </w:r>
      <w:r>
        <w:rPr>
          <w:rStyle w:val="StyleUnderline"/>
          <w:rFonts w:asciiTheme="majorHAnsi" w:hAnsiTheme="majorHAnsi"/>
          <w:sz w:val="26"/>
          <w:szCs w:val="26"/>
        </w:rPr>
        <w:t xml:space="preserve"> </w:t>
      </w:r>
      <w:r w:rsidRPr="00602AB6">
        <w:rPr>
          <w:rStyle w:val="StyleUnderline"/>
          <w:rFonts w:asciiTheme="majorHAnsi" w:hAnsiTheme="majorHAnsi"/>
          <w:sz w:val="26"/>
          <w:szCs w:val="26"/>
        </w:rPr>
        <w:t>fortunate we are in contrast.”33</w:t>
      </w:r>
      <w:r>
        <w:rPr>
          <w:rStyle w:val="StyleUnderline"/>
          <w:rFonts w:asciiTheme="majorHAnsi" w:hAnsiTheme="majorHAnsi"/>
          <w:sz w:val="26"/>
          <w:szCs w:val="26"/>
        </w:rPr>
        <w:t xml:space="preserve"> </w:t>
      </w:r>
      <w:r w:rsidRPr="00602AB6">
        <w:rPr>
          <w:rFonts w:asciiTheme="majorHAnsi" w:hAnsiTheme="majorHAnsi" w:cs="Times New Roman"/>
          <w:szCs w:val="26"/>
        </w:rPr>
        <w:t xml:space="preserve">Following Nietzsche, then, in the act of intervening, in addition to freeing ourselves from suffering, we act as well from the sense of pleasure we receive by giving. This pleasure (i.e., the gratification one derives in performing altruistic acts) comes from several sources. As Nietzsche explains: . . . </w:t>
      </w:r>
      <w:r w:rsidRPr="00602AB6">
        <w:rPr>
          <w:rStyle w:val="StyleUnderline"/>
          <w:rFonts w:asciiTheme="majorHAnsi" w:hAnsiTheme="majorHAnsi"/>
          <w:sz w:val="26"/>
          <w:szCs w:val="26"/>
        </w:rPr>
        <w:t>pleasure arises at the sight of a contrast to the condition we ourselves are in</w:t>
      </w:r>
      <w:r w:rsidRPr="00602AB6">
        <w:rPr>
          <w:rFonts w:asciiTheme="majorHAnsi" w:hAnsiTheme="majorHAnsi" w:cs="Times New Roman"/>
          <w:szCs w:val="26"/>
        </w:rPr>
        <w:t>; at the notion that we can help if only we want to; at the thought of the praise and recognition we shall receive if we do help . . . All of this, and other, much more subtle things in addition, constitute ‘pity’ . . .</w:t>
      </w:r>
    </w:p>
    <w:p w:rsidR="00CF5505" w:rsidRDefault="00CF5505" w:rsidP="00CF5505">
      <w:pPr>
        <w:rPr>
          <w:rFonts w:asciiTheme="majorHAnsi" w:hAnsiTheme="majorHAnsi" w:cs="Times New Roman"/>
          <w:szCs w:val="26"/>
        </w:rPr>
      </w:pPr>
    </w:p>
    <w:p w:rsidR="00CF5505" w:rsidRDefault="00CF5505" w:rsidP="00CF5505">
      <w:pPr>
        <w:pStyle w:val="Heading4"/>
        <w:numPr>
          <w:ilvl w:val="0"/>
          <w:numId w:val="11"/>
        </w:numPr>
        <w:rPr>
          <w:rStyle w:val="StyleUnderline"/>
          <w:rFonts w:asciiTheme="majorHAnsi" w:hAnsiTheme="majorHAnsi"/>
        </w:rPr>
      </w:pPr>
      <w:r w:rsidRPr="007722EF">
        <w:rPr>
          <w:rStyle w:val="StyleUnderline"/>
          <w:rFonts w:asciiTheme="majorHAnsi" w:hAnsiTheme="majorHAnsi"/>
        </w:rPr>
        <w:t>The failure to in</w:t>
      </w:r>
      <w:r>
        <w:rPr>
          <w:rStyle w:val="StyleUnderline"/>
          <w:rFonts w:asciiTheme="majorHAnsi" w:hAnsiTheme="majorHAnsi"/>
        </w:rPr>
        <w:t>terpret creates a sense of degra</w:t>
      </w:r>
      <w:r w:rsidRPr="007722EF">
        <w:rPr>
          <w:rStyle w:val="StyleUnderline"/>
          <w:rFonts w:asciiTheme="majorHAnsi" w:hAnsiTheme="majorHAnsi"/>
        </w:rPr>
        <w:t>dation within the recipient</w:t>
      </w:r>
    </w:p>
    <w:p w:rsidR="00CF5505" w:rsidRPr="007722EF" w:rsidRDefault="00CF5505" w:rsidP="00CF5505">
      <w:pPr>
        <w:rPr>
          <w:b/>
          <w:sz w:val="26"/>
        </w:rPr>
      </w:pPr>
      <w:r>
        <w:rPr>
          <w:rStyle w:val="Style13ptBold"/>
        </w:rPr>
        <w:t xml:space="preserve">Arrigo &amp; Williams 2000 </w:t>
      </w:r>
      <w:r w:rsidRPr="007722EF">
        <w:rPr>
          <w:rStyle w:val="Style13ptBold"/>
          <w:sz w:val="22"/>
        </w:rPr>
        <w:t>(</w:t>
      </w:r>
      <w:r w:rsidRPr="007722EF">
        <w:rPr>
          <w:rFonts w:asciiTheme="majorHAnsi" w:eastAsia="Times New Roman" w:hAnsiTheme="majorHAnsi" w:cs="Arial"/>
          <w:color w:val="222222"/>
        </w:rPr>
        <w:t>Arrigo, Bruce and Williams, Christopher (California School of Professional Psychology), 2000 “</w:t>
      </w:r>
      <w:r w:rsidRPr="007722EF">
        <w:rPr>
          <w:rFonts w:asciiTheme="majorHAnsi" w:hAnsiTheme="majorHAnsi" w:cs="Times New Roman"/>
        </w:rPr>
        <w:t>THE PHILOSOPHY OF THE GIFT AND THE PSYCHOLOGY OF ADVOCACY: CRITICAL REFLECTIONS ON FORENSIC MENTAL HEALTH INTERVENTION”, International Journal for the Semiotics of Law)//</w:t>
      </w:r>
      <w:proofErr w:type="spellStart"/>
      <w:r w:rsidRPr="007722EF">
        <w:rPr>
          <w:rFonts w:asciiTheme="majorHAnsi" w:hAnsiTheme="majorHAnsi" w:cs="Times New Roman"/>
        </w:rPr>
        <w:t>shreyas</w:t>
      </w:r>
      <w:proofErr w:type="spellEnd"/>
    </w:p>
    <w:p w:rsidR="00CF5505" w:rsidRPr="007722EF" w:rsidRDefault="00CF5505" w:rsidP="00CF5505">
      <w:pPr>
        <w:rPr>
          <w:rFonts w:asciiTheme="majorHAnsi" w:hAnsiTheme="majorHAnsi" w:cs="Times New Roman"/>
          <w:szCs w:val="26"/>
        </w:rPr>
      </w:pPr>
      <w:r w:rsidRPr="008D3085">
        <w:rPr>
          <w:rStyle w:val="StyleUnderline"/>
          <w:rFonts w:asciiTheme="majorHAnsi" w:hAnsiTheme="majorHAnsi"/>
          <w:sz w:val="26"/>
          <w:szCs w:val="26"/>
          <w:highlight w:val="cyan"/>
        </w:rPr>
        <w:t>There is one last feature of Nietzsche’s theor</w:t>
      </w:r>
      <w:r w:rsidRPr="007722EF">
        <w:rPr>
          <w:rStyle w:val="StyleUnderline"/>
          <w:rFonts w:asciiTheme="majorHAnsi" w:hAnsiTheme="majorHAnsi"/>
          <w:sz w:val="26"/>
          <w:szCs w:val="26"/>
        </w:rPr>
        <w:t xml:space="preserve">etical speculations on </w:t>
      </w:r>
      <w:proofErr w:type="spellStart"/>
      <w:r w:rsidRPr="007722EF">
        <w:rPr>
          <w:rStyle w:val="StyleUnderline"/>
          <w:rFonts w:asciiTheme="majorHAnsi" w:hAnsiTheme="majorHAnsi"/>
          <w:sz w:val="26"/>
          <w:szCs w:val="26"/>
        </w:rPr>
        <w:t>giftgiving</w:t>
      </w:r>
      <w:proofErr w:type="spellEnd"/>
      <w:r w:rsidRPr="007722EF">
        <w:rPr>
          <w:rStyle w:val="StyleUnderline"/>
          <w:rFonts w:asciiTheme="majorHAnsi" w:hAnsiTheme="majorHAnsi"/>
          <w:sz w:val="26"/>
          <w:szCs w:val="26"/>
        </w:rPr>
        <w:t xml:space="preserve"> warranting some attention.</w:t>
      </w:r>
      <w:r w:rsidRPr="007722EF">
        <w:rPr>
          <w:rFonts w:asciiTheme="majorHAnsi" w:hAnsiTheme="majorHAnsi" w:cs="Times New Roman"/>
          <w:szCs w:val="26"/>
        </w:rPr>
        <w:t xml:space="preserve"> This point, raised by Gary Shapiro</w:t>
      </w:r>
      <w:proofErr w:type="gramStart"/>
      <w:r w:rsidRPr="007722EF">
        <w:rPr>
          <w:rFonts w:asciiTheme="majorHAnsi" w:hAnsiTheme="majorHAnsi" w:cs="Times New Roman"/>
          <w:szCs w:val="26"/>
        </w:rPr>
        <w:t>,35</w:t>
      </w:r>
      <w:proofErr w:type="gramEnd"/>
      <w:r w:rsidRPr="007722EF">
        <w:rPr>
          <w:rFonts w:asciiTheme="majorHAnsi" w:hAnsiTheme="majorHAnsi" w:cs="Times New Roman"/>
          <w:szCs w:val="26"/>
        </w:rPr>
        <w:t xml:space="preserve"> invites a consideration of Nietzsche’s philosophy of masks. As Shapiro describes, </w:t>
      </w:r>
      <w:r w:rsidRPr="007722EF">
        <w:rPr>
          <w:rStyle w:val="StyleUnderline"/>
          <w:rFonts w:asciiTheme="majorHAnsi" w:hAnsiTheme="majorHAnsi"/>
          <w:sz w:val="26"/>
          <w:szCs w:val="26"/>
        </w:rPr>
        <w:t>gift-giving risks undermining the masks</w:t>
      </w:r>
      <w:r w:rsidRPr="007722EF">
        <w:rPr>
          <w:rFonts w:asciiTheme="majorHAnsi" w:hAnsiTheme="majorHAnsi" w:cs="Times New Roman"/>
          <w:szCs w:val="26"/>
        </w:rPr>
        <w:t xml:space="preserve"> . . . </w:t>
      </w:r>
      <w:r w:rsidRPr="007722EF">
        <w:rPr>
          <w:rStyle w:val="StyleUnderline"/>
          <w:rFonts w:asciiTheme="majorHAnsi" w:hAnsiTheme="majorHAnsi"/>
          <w:sz w:val="26"/>
          <w:szCs w:val="26"/>
        </w:rPr>
        <w:t>that are necessary for our protection</w:t>
      </w:r>
      <w:r w:rsidRPr="007722EF">
        <w:rPr>
          <w:rFonts w:asciiTheme="majorHAnsi" w:hAnsiTheme="majorHAnsi" w:cs="Times New Roman"/>
          <w:szCs w:val="26"/>
        </w:rPr>
        <w:t xml:space="preserve">. </w:t>
      </w:r>
      <w:r w:rsidRPr="008D3085">
        <w:rPr>
          <w:rStyle w:val="StyleUnderline"/>
          <w:rFonts w:asciiTheme="majorHAnsi" w:hAnsiTheme="majorHAnsi"/>
          <w:sz w:val="26"/>
          <w:szCs w:val="26"/>
          <w:highlight w:val="cyan"/>
        </w:rPr>
        <w:t>In giving a gift one undertakes the hermeneutical project of discovering what is appropriate to the true character of the recipient. If I fail to interpret him properly, he will feel that some violence or degradation has been done</w:t>
      </w:r>
      <w:r w:rsidRPr="007722EF">
        <w:rPr>
          <w:rStyle w:val="StyleUnderline"/>
          <w:rFonts w:asciiTheme="majorHAnsi" w:hAnsiTheme="majorHAnsi"/>
          <w:sz w:val="26"/>
          <w:szCs w:val="26"/>
        </w:rPr>
        <w:t>. . . . 36 Nietzsche’s philosophy of masks is of considerable importance, particularly when comparing the congruence between what the intervener gives and what the recipient wants or needs.</w:t>
      </w:r>
      <w:r w:rsidRPr="007722EF">
        <w:rPr>
          <w:rFonts w:asciiTheme="majorHAnsi" w:hAnsiTheme="majorHAnsi" w:cs="Times New Roman"/>
          <w:szCs w:val="26"/>
        </w:rPr>
        <w:t xml:space="preserve"> Indeed, </w:t>
      </w:r>
      <w:r w:rsidRPr="007722EF">
        <w:rPr>
          <w:rStyle w:val="StyleUnderline"/>
          <w:rFonts w:asciiTheme="majorHAnsi" w:hAnsiTheme="majorHAnsi"/>
          <w:sz w:val="26"/>
          <w:szCs w:val="26"/>
        </w:rPr>
        <w:t xml:space="preserve">if I fail to recognize, connect with, and respond to the individual on this most fundamental of levels, the receiver of the assistance is certain to feel that an injustice has occurred. </w:t>
      </w:r>
      <w:r w:rsidRPr="007722EF">
        <w:rPr>
          <w:rFonts w:asciiTheme="majorHAnsi" w:hAnsiTheme="majorHAnsi" w:cs="Times New Roman"/>
          <w:szCs w:val="26"/>
        </w:rPr>
        <w:t>This is significant in the context of advocacy where the assigner’s gift must be entirely congruent with the recipient’s desire. A failure to understand this dynamic only furthers the (purported) injustice against which the giver assumes his/her unique role as (mental health) advocate.37</w:t>
      </w:r>
    </w:p>
    <w:p w:rsidR="00CF5505" w:rsidRDefault="00CF5505" w:rsidP="00CF5505">
      <w:pPr>
        <w:pStyle w:val="Heading3"/>
      </w:pPr>
      <w:r>
        <w:t>Link: Laws for Disabled Students</w:t>
      </w:r>
    </w:p>
    <w:p w:rsidR="00CF5505" w:rsidRDefault="00CF5505" w:rsidP="00CF5505">
      <w:pPr>
        <w:pStyle w:val="Heading4"/>
      </w:pPr>
      <w:r>
        <w:t>Legislatures said to provide individuals with rights occur with an ulterior motivational factor of silencing those who protest with supposed compassion</w:t>
      </w:r>
    </w:p>
    <w:p w:rsidR="00CF5505" w:rsidRPr="00F74514" w:rsidRDefault="00CF5505" w:rsidP="00CF5505">
      <w:pPr>
        <w:rPr>
          <w:b/>
          <w:sz w:val="26"/>
        </w:rPr>
      </w:pPr>
      <w:r>
        <w:rPr>
          <w:rStyle w:val="Style13ptBold"/>
        </w:rPr>
        <w:t xml:space="preserve">Arrigo &amp; Williams 2000 </w:t>
      </w:r>
      <w:r w:rsidRPr="00AB1FBF">
        <w:rPr>
          <w:rStyle w:val="Style13ptBold"/>
          <w:sz w:val="22"/>
        </w:rPr>
        <w:t>(</w:t>
      </w:r>
      <w:r w:rsidRPr="00AB1FBF">
        <w:rPr>
          <w:rFonts w:asciiTheme="majorHAnsi" w:eastAsia="Times New Roman" w:hAnsiTheme="majorHAnsi" w:cs="Arial"/>
          <w:color w:val="222222"/>
        </w:rPr>
        <w:t>Arrigo, Bruce and Williams, Christopher (California School of Professional Psychology), 2000 “</w:t>
      </w:r>
      <w:r w:rsidRPr="00AB1FBF">
        <w:rPr>
          <w:rFonts w:asciiTheme="majorHAnsi" w:hAnsiTheme="majorHAnsi" w:cs="Times New Roman"/>
        </w:rPr>
        <w:t>THE PHILOSOPHY OF THE GIFT AND THE PSYCHOLOGY OF ADVOCACY: CRITICAL REFLECTIONS ON FORENSIC MENTAL HEALTH INTERVENTION”, International Journal for the Semiotics of Law)</w:t>
      </w:r>
      <w:r>
        <w:rPr>
          <w:rFonts w:asciiTheme="majorHAnsi" w:hAnsiTheme="majorHAnsi" w:cs="Times New Roman"/>
        </w:rPr>
        <w:t>//</w:t>
      </w:r>
      <w:proofErr w:type="spellStart"/>
      <w:r>
        <w:rPr>
          <w:rFonts w:asciiTheme="majorHAnsi" w:hAnsiTheme="majorHAnsi" w:cs="Times New Roman"/>
        </w:rPr>
        <w:t>shreyas</w:t>
      </w:r>
      <w:proofErr w:type="spellEnd"/>
    </w:p>
    <w:p w:rsidR="00CF5505" w:rsidRDefault="00CF5505" w:rsidP="00CF5505">
      <w:pPr>
        <w:rPr>
          <w:rFonts w:asciiTheme="majorHAnsi" w:hAnsiTheme="majorHAnsi" w:cs="Times New Roman"/>
          <w:sz w:val="26"/>
          <w:szCs w:val="26"/>
          <w:u w:val="single"/>
        </w:rPr>
      </w:pPr>
      <w:r w:rsidRPr="00B47F45">
        <w:rPr>
          <w:rFonts w:asciiTheme="majorHAnsi" w:hAnsiTheme="majorHAnsi" w:cs="Times New Roman"/>
          <w:szCs w:val="26"/>
        </w:rPr>
        <w:t xml:space="preserve">Emerson’s observations raise a number of questions about those gifts that are calculated, intentional efforts to provide something of value to someone else. </w:t>
      </w:r>
      <w:r w:rsidRPr="008D3085">
        <w:rPr>
          <w:rFonts w:asciiTheme="majorHAnsi" w:hAnsiTheme="majorHAnsi" w:cs="Times New Roman"/>
          <w:sz w:val="26"/>
          <w:szCs w:val="26"/>
          <w:highlight w:val="cyan"/>
          <w:u w:val="single"/>
        </w:rPr>
        <w:t>One example are the various constitutional “rights” afforded persons with mental illness</w:t>
      </w:r>
      <w:r w:rsidRPr="00B47F45">
        <w:rPr>
          <w:rFonts w:asciiTheme="majorHAnsi" w:hAnsiTheme="majorHAnsi" w:cs="Times New Roman"/>
          <w:sz w:val="26"/>
          <w:szCs w:val="26"/>
          <w:u w:val="single"/>
        </w:rPr>
        <w:t xml:space="preserve">, and how such liberty protections form the basis of many advocacy efforts.22 </w:t>
      </w:r>
      <w:r w:rsidRPr="008D3085">
        <w:rPr>
          <w:rFonts w:asciiTheme="majorHAnsi" w:hAnsiTheme="majorHAnsi" w:cs="Times New Roman"/>
          <w:sz w:val="26"/>
          <w:szCs w:val="26"/>
          <w:highlight w:val="cyan"/>
          <w:u w:val="single"/>
        </w:rPr>
        <w:t>While these</w:t>
      </w:r>
      <w:r w:rsidRPr="00B47F45">
        <w:rPr>
          <w:rFonts w:asciiTheme="majorHAnsi" w:hAnsiTheme="majorHAnsi" w:cs="Times New Roman"/>
          <w:sz w:val="26"/>
          <w:szCs w:val="26"/>
          <w:u w:val="single"/>
        </w:rPr>
        <w:t xml:space="preserve"> constitutional </w:t>
      </w:r>
      <w:r w:rsidRPr="008D3085">
        <w:rPr>
          <w:rFonts w:asciiTheme="majorHAnsi" w:hAnsiTheme="majorHAnsi" w:cs="Times New Roman"/>
          <w:sz w:val="26"/>
          <w:szCs w:val="26"/>
          <w:highlight w:val="cyan"/>
          <w:u w:val="single"/>
        </w:rPr>
        <w:t>safeguards are</w:t>
      </w:r>
      <w:r w:rsidRPr="00B47F45">
        <w:rPr>
          <w:rFonts w:asciiTheme="majorHAnsi" w:hAnsiTheme="majorHAnsi" w:cs="Times New Roman"/>
          <w:sz w:val="26"/>
          <w:szCs w:val="26"/>
          <w:u w:val="single"/>
        </w:rPr>
        <w:t xml:space="preserve"> ostensibly </w:t>
      </w:r>
      <w:r w:rsidRPr="008D3085">
        <w:rPr>
          <w:rFonts w:asciiTheme="majorHAnsi" w:hAnsiTheme="majorHAnsi" w:cs="Times New Roman"/>
          <w:sz w:val="26"/>
          <w:szCs w:val="26"/>
          <w:highlight w:val="cyan"/>
          <w:u w:val="single"/>
        </w:rPr>
        <w:t>provided to individuals with</w:t>
      </w:r>
      <w:r w:rsidRPr="00B47F45">
        <w:rPr>
          <w:rFonts w:asciiTheme="majorHAnsi" w:hAnsiTheme="majorHAnsi" w:cs="Times New Roman"/>
          <w:sz w:val="26"/>
          <w:szCs w:val="26"/>
          <w:u w:val="single"/>
        </w:rPr>
        <w:t xml:space="preserve"> psychiatric </w:t>
      </w:r>
      <w:r w:rsidRPr="008D3085">
        <w:rPr>
          <w:rFonts w:asciiTheme="majorHAnsi" w:hAnsiTheme="majorHAnsi" w:cs="Times New Roman"/>
          <w:sz w:val="26"/>
          <w:szCs w:val="26"/>
          <w:highlight w:val="cyan"/>
          <w:u w:val="single"/>
        </w:rPr>
        <w:t>disorders out of genuine interest in human welfare</w:t>
      </w:r>
      <w:r w:rsidRPr="00B47F45">
        <w:rPr>
          <w:rFonts w:asciiTheme="majorHAnsi" w:hAnsiTheme="majorHAnsi" w:cs="Times New Roman"/>
          <w:sz w:val="26"/>
          <w:szCs w:val="26"/>
          <w:u w:val="single"/>
        </w:rPr>
        <w:t xml:space="preserve"> (i.e. </w:t>
      </w:r>
      <w:r w:rsidRPr="008D3085">
        <w:rPr>
          <w:rFonts w:asciiTheme="majorHAnsi" w:hAnsiTheme="majorHAnsi" w:cs="Times New Roman"/>
          <w:sz w:val="26"/>
          <w:szCs w:val="26"/>
          <w:highlight w:val="cyan"/>
          <w:u w:val="single"/>
        </w:rPr>
        <w:t>as a manifestation of the</w:t>
      </w:r>
      <w:r w:rsidRPr="00B47F45">
        <w:rPr>
          <w:rFonts w:asciiTheme="majorHAnsi" w:hAnsiTheme="majorHAnsi" w:cs="Times New Roman"/>
          <w:sz w:val="26"/>
          <w:szCs w:val="26"/>
          <w:u w:val="single"/>
        </w:rPr>
        <w:t xml:space="preserve"> compassionate disposition of the </w:t>
      </w:r>
      <w:r w:rsidRPr="008D3085">
        <w:rPr>
          <w:rFonts w:asciiTheme="majorHAnsi" w:hAnsiTheme="majorHAnsi" w:cs="Times New Roman"/>
          <w:sz w:val="26"/>
          <w:szCs w:val="26"/>
          <w:highlight w:val="cyan"/>
          <w:u w:val="single"/>
        </w:rPr>
        <w:t>law, legal processes, and legal institutions</w:t>
      </w:r>
      <w:r w:rsidRPr="00B47F45">
        <w:rPr>
          <w:rFonts w:asciiTheme="majorHAnsi" w:hAnsiTheme="majorHAnsi" w:cs="Times New Roman"/>
          <w:sz w:val="26"/>
          <w:szCs w:val="26"/>
          <w:u w:val="single"/>
        </w:rPr>
        <w:t xml:space="preserve">), </w:t>
      </w:r>
      <w:r w:rsidRPr="008D3085">
        <w:rPr>
          <w:rFonts w:asciiTheme="majorHAnsi" w:hAnsiTheme="majorHAnsi" w:cs="Times New Roman"/>
          <w:sz w:val="26"/>
          <w:szCs w:val="26"/>
          <w:highlight w:val="cyan"/>
          <w:u w:val="single"/>
        </w:rPr>
        <w:t>these apparent rights often conceal the more sinister motivating factors</w:t>
      </w:r>
      <w:r w:rsidRPr="00B47F45">
        <w:rPr>
          <w:rFonts w:asciiTheme="majorHAnsi" w:hAnsiTheme="majorHAnsi" w:cs="Times New Roman"/>
          <w:sz w:val="26"/>
          <w:szCs w:val="26"/>
          <w:u w:val="single"/>
        </w:rPr>
        <w:t xml:space="preserve"> underlying juridical decision making. Indeed, </w:t>
      </w:r>
      <w:r w:rsidRPr="008D3085">
        <w:rPr>
          <w:rFonts w:asciiTheme="majorHAnsi" w:hAnsiTheme="majorHAnsi" w:cs="Times New Roman"/>
          <w:sz w:val="26"/>
          <w:szCs w:val="26"/>
          <w:highlight w:val="cyan"/>
          <w:u w:val="single"/>
        </w:rPr>
        <w:t>it may be argued that the very purpose of availing such rights is to give the appearance of a compassionate</w:t>
      </w:r>
      <w:r w:rsidRPr="00B47F45">
        <w:rPr>
          <w:rFonts w:asciiTheme="majorHAnsi" w:hAnsiTheme="majorHAnsi" w:cs="Times New Roman"/>
          <w:sz w:val="26"/>
          <w:szCs w:val="26"/>
          <w:u w:val="single"/>
        </w:rPr>
        <w:t xml:space="preserve"> and humane </w:t>
      </w:r>
      <w:r w:rsidRPr="008D3085">
        <w:rPr>
          <w:rFonts w:asciiTheme="majorHAnsi" w:hAnsiTheme="majorHAnsi" w:cs="Times New Roman"/>
          <w:sz w:val="26"/>
          <w:szCs w:val="26"/>
          <w:highlight w:val="cyan"/>
          <w:u w:val="single"/>
        </w:rPr>
        <w:t>approach</w:t>
      </w:r>
      <w:r w:rsidRPr="00B47F45">
        <w:rPr>
          <w:rFonts w:asciiTheme="majorHAnsi" w:hAnsiTheme="majorHAnsi" w:cs="Times New Roman"/>
          <w:sz w:val="26"/>
          <w:szCs w:val="26"/>
          <w:u w:val="single"/>
        </w:rPr>
        <w:t xml:space="preserve"> to individual justice </w:t>
      </w:r>
      <w:r w:rsidRPr="008D3085">
        <w:rPr>
          <w:rFonts w:asciiTheme="majorHAnsi" w:hAnsiTheme="majorHAnsi" w:cs="Times New Roman"/>
          <w:sz w:val="26"/>
          <w:szCs w:val="26"/>
          <w:highlight w:val="cyan"/>
          <w:u w:val="single"/>
        </w:rPr>
        <w:t>when, in fact, these are merely self-interested attempts to quiet the voices of protest</w:t>
      </w:r>
      <w:r w:rsidRPr="00B47F45">
        <w:rPr>
          <w:rFonts w:asciiTheme="majorHAnsi" w:hAnsiTheme="majorHAnsi" w:cs="Times New Roman"/>
          <w:sz w:val="26"/>
          <w:szCs w:val="26"/>
          <w:u w:val="single"/>
        </w:rPr>
        <w:t xml:space="preserve">.23 In this context, </w:t>
      </w:r>
      <w:r w:rsidRPr="008D3085">
        <w:rPr>
          <w:rFonts w:asciiTheme="majorHAnsi" w:hAnsiTheme="majorHAnsi" w:cs="Times New Roman"/>
          <w:sz w:val="26"/>
          <w:szCs w:val="26"/>
          <w:highlight w:val="cyan"/>
          <w:u w:val="single"/>
        </w:rPr>
        <w:t>the gift of rights appears as a deliberate effort to provide users of mental health services with the humanity that the law wants for them</w:t>
      </w:r>
      <w:r w:rsidRPr="00B47F45">
        <w:rPr>
          <w:rFonts w:asciiTheme="majorHAnsi" w:hAnsiTheme="majorHAnsi" w:cs="Times New Roman"/>
          <w:sz w:val="26"/>
          <w:szCs w:val="26"/>
          <w:u w:val="single"/>
        </w:rPr>
        <w:t xml:space="preserve"> or that serves the interests of the legal sphere or other privileged and invested collectives. </w:t>
      </w:r>
      <w:r w:rsidRPr="008D3085">
        <w:rPr>
          <w:rFonts w:asciiTheme="majorHAnsi" w:hAnsiTheme="majorHAnsi" w:cs="Times New Roman"/>
          <w:sz w:val="26"/>
          <w:szCs w:val="26"/>
          <w:highlight w:val="cyan"/>
          <w:u w:val="single"/>
        </w:rPr>
        <w:t>Is the law likely to give something when doing so threatens juridical or system-sustaining interests</w:t>
      </w:r>
      <w:r w:rsidRPr="00B47F45">
        <w:rPr>
          <w:rFonts w:asciiTheme="majorHAnsi" w:hAnsiTheme="majorHAnsi" w:cs="Times New Roman"/>
          <w:szCs w:val="26"/>
        </w:rPr>
        <w:t xml:space="preserve">? We submit that this Machiavellian display of compassion fails to reflect the authentic, unadulterated desire of the recipient. Instead, it reflects a calculated and, thus, degraded enterprise of self-interested giving. </w:t>
      </w:r>
      <w:r w:rsidRPr="00B47F45">
        <w:rPr>
          <w:rFonts w:asciiTheme="majorHAnsi" w:hAnsiTheme="majorHAnsi" w:cs="Times New Roman"/>
          <w:sz w:val="26"/>
          <w:szCs w:val="26"/>
          <w:u w:val="single"/>
        </w:rPr>
        <w:t>Thus, when we advocate for the rights of persons with mental illness, we might do well to ask ourselves: whose d</w:t>
      </w:r>
      <w:r>
        <w:rPr>
          <w:rFonts w:asciiTheme="majorHAnsi" w:hAnsiTheme="majorHAnsi" w:cs="Times New Roman"/>
          <w:sz w:val="26"/>
          <w:szCs w:val="26"/>
          <w:u w:val="single"/>
        </w:rPr>
        <w:t>esires do we truly re-present</w:t>
      </w:r>
      <w:proofErr w:type="gramStart"/>
      <w:r>
        <w:rPr>
          <w:rFonts w:asciiTheme="majorHAnsi" w:hAnsiTheme="majorHAnsi" w:cs="Times New Roman"/>
          <w:sz w:val="26"/>
          <w:szCs w:val="26"/>
          <w:u w:val="single"/>
        </w:rPr>
        <w:t>?24</w:t>
      </w:r>
      <w:proofErr w:type="gramEnd"/>
    </w:p>
    <w:p w:rsidR="00CF5505" w:rsidRDefault="00CF5505" w:rsidP="00CF5505">
      <w:pPr>
        <w:rPr>
          <w:rFonts w:asciiTheme="majorHAnsi" w:hAnsiTheme="majorHAnsi" w:cs="Times New Roman"/>
          <w:sz w:val="26"/>
          <w:szCs w:val="26"/>
        </w:rPr>
      </w:pPr>
    </w:p>
    <w:p w:rsidR="00CF5505" w:rsidRDefault="00CF5505" w:rsidP="00CF5505">
      <w:pPr>
        <w:pStyle w:val="Heading3"/>
      </w:pPr>
      <w:r>
        <w:t>Impact: Marginalization of Disabled Students</w:t>
      </w:r>
    </w:p>
    <w:p w:rsidR="00CF5505" w:rsidRDefault="00CF5505" w:rsidP="00CF5505">
      <w:pPr>
        <w:pStyle w:val="Heading4"/>
      </w:pPr>
      <w:r>
        <w:t>Efforts through the giving of gifts – though it may be on subconscious level – further marginalize, victimize, and alienate persons with psychological disorders – that turns the case</w:t>
      </w:r>
    </w:p>
    <w:p w:rsidR="00CF5505" w:rsidRPr="00384895" w:rsidRDefault="00CF5505" w:rsidP="00CF5505">
      <w:pPr>
        <w:rPr>
          <w:b/>
          <w:sz w:val="26"/>
        </w:rPr>
      </w:pPr>
      <w:r>
        <w:rPr>
          <w:rStyle w:val="Style13ptBold"/>
        </w:rPr>
        <w:t xml:space="preserve">Arrigo &amp; Williams 2000 </w:t>
      </w:r>
      <w:r w:rsidRPr="00AB1FBF">
        <w:rPr>
          <w:rStyle w:val="Style13ptBold"/>
          <w:sz w:val="22"/>
        </w:rPr>
        <w:t>(</w:t>
      </w:r>
      <w:r w:rsidRPr="00AB1FBF">
        <w:rPr>
          <w:rFonts w:asciiTheme="majorHAnsi" w:eastAsia="Times New Roman" w:hAnsiTheme="majorHAnsi" w:cs="Arial"/>
          <w:color w:val="222222"/>
        </w:rPr>
        <w:t>Arrigo, Bruce and Williams, Christopher (California School of Professional Psychology), 2000 “</w:t>
      </w:r>
      <w:r w:rsidRPr="00AB1FBF">
        <w:rPr>
          <w:rFonts w:asciiTheme="majorHAnsi" w:hAnsiTheme="majorHAnsi" w:cs="Times New Roman"/>
        </w:rPr>
        <w:t>THE PHILOSOPHY OF THE GIFT AND THE PSYCHOLOGY OF ADVOCACY: CRITICAL REFLECTIONS ON FORENSIC MENTAL HEALTH INTERVENTION”, International Journal for the Semiotics of Law)</w:t>
      </w:r>
      <w:r>
        <w:rPr>
          <w:rFonts w:asciiTheme="majorHAnsi" w:hAnsiTheme="majorHAnsi" w:cs="Times New Roman"/>
        </w:rPr>
        <w:t>//</w:t>
      </w:r>
      <w:proofErr w:type="spellStart"/>
      <w:r>
        <w:rPr>
          <w:rFonts w:asciiTheme="majorHAnsi" w:hAnsiTheme="majorHAnsi" w:cs="Times New Roman"/>
        </w:rPr>
        <w:t>shreyas</w:t>
      </w:r>
      <w:proofErr w:type="spellEnd"/>
    </w:p>
    <w:p w:rsidR="00CF5505" w:rsidRDefault="00CF5505" w:rsidP="00CF5505">
      <w:pPr>
        <w:rPr>
          <w:rFonts w:asciiTheme="majorHAnsi" w:hAnsiTheme="majorHAnsi" w:cs="Times New Roman"/>
          <w:szCs w:val="26"/>
        </w:rPr>
      </w:pPr>
      <w:r w:rsidRPr="00F27F02">
        <w:rPr>
          <w:rFonts w:asciiTheme="majorHAnsi" w:hAnsiTheme="majorHAnsi" w:cs="Times New Roman"/>
          <w:szCs w:val="26"/>
        </w:rPr>
        <w:t xml:space="preserve">This article questioned the possibility of virtuous giving by appealing to the philosophy of the gift and the psychology of advocacy. We suggested that both conscious and, more significantly, unconscious motivations affect the quality and value of such assistance-based actions. </w:t>
      </w:r>
      <w:r w:rsidRPr="008D3085">
        <w:rPr>
          <w:rStyle w:val="StyleUnderline"/>
          <w:rFonts w:asciiTheme="majorHAnsi" w:hAnsiTheme="majorHAnsi"/>
          <w:sz w:val="26"/>
          <w:szCs w:val="26"/>
          <w:highlight w:val="cyan"/>
        </w:rPr>
        <w:t>The genuine gift of advocacy entails articulating the unencumbered desire of the other</w:t>
      </w:r>
      <w:r w:rsidRPr="00F27F02">
        <w:rPr>
          <w:rFonts w:asciiTheme="majorHAnsi" w:hAnsiTheme="majorHAnsi" w:cs="Times New Roman"/>
          <w:szCs w:val="26"/>
        </w:rPr>
        <w:t xml:space="preserve"> (i.e., client/patient); that is, presenting the interests of the mental health citizen absent transfiguration by the imago process. </w:t>
      </w:r>
      <w:r w:rsidRPr="00384895">
        <w:rPr>
          <w:rStyle w:val="StyleUnderline"/>
          <w:rFonts w:asciiTheme="majorHAnsi" w:hAnsiTheme="majorHAnsi"/>
          <w:sz w:val="26"/>
          <w:szCs w:val="26"/>
        </w:rPr>
        <w:t>However, we noted that reflections are only perceivable in a mutated form or distilled fashion. The metaphor of the mirror presents us with a similar concern, given the award of advocacy.</w:t>
      </w:r>
      <w:r w:rsidRPr="00F27F02">
        <w:rPr>
          <w:rFonts w:asciiTheme="majorHAnsi" w:hAnsiTheme="majorHAnsi" w:cs="Times New Roman"/>
          <w:szCs w:val="26"/>
        </w:rPr>
        <w:t xml:space="preserve"> Indeed, we doubt that the interests of the patient can ever be (re)articulated fully such that the desire of the client finds true expression and legitimate voice. The advocate can only incompletely re-present the client’s desires. To this degree, then, the empathic identification between self (advocate) and other (client) is a hindrance to effective assistance. The pure gift of advocacy is an (</w:t>
      </w:r>
      <w:proofErr w:type="spellStart"/>
      <w:r w:rsidRPr="00F27F02">
        <w:rPr>
          <w:rFonts w:asciiTheme="majorHAnsi" w:hAnsiTheme="majorHAnsi" w:cs="Times New Roman"/>
          <w:szCs w:val="26"/>
        </w:rPr>
        <w:t>im</w:t>
      </w:r>
      <w:proofErr w:type="spellEnd"/>
      <w:proofErr w:type="gramStart"/>
      <w:r w:rsidRPr="00F27F02">
        <w:rPr>
          <w:rFonts w:asciiTheme="majorHAnsi" w:hAnsiTheme="majorHAnsi" w:cs="Times New Roman"/>
          <w:szCs w:val="26"/>
        </w:rPr>
        <w:t>)possibility</w:t>
      </w:r>
      <w:proofErr w:type="gramEnd"/>
      <w:r w:rsidRPr="00F27F02">
        <w:rPr>
          <w:rFonts w:asciiTheme="majorHAnsi" w:hAnsiTheme="majorHAnsi" w:cs="Times New Roman"/>
          <w:szCs w:val="26"/>
        </w:rPr>
        <w:t xml:space="preserve">. It is an award subject to multifarious and overlapping desires. </w:t>
      </w:r>
      <w:r w:rsidRPr="008D3085">
        <w:rPr>
          <w:rStyle w:val="StyleUnderline"/>
          <w:rFonts w:asciiTheme="majorHAnsi" w:hAnsiTheme="majorHAnsi"/>
          <w:sz w:val="26"/>
          <w:szCs w:val="26"/>
          <w:highlight w:val="cyan"/>
        </w:rPr>
        <w:t>We note that compassion is a part of being human. Thus, it is not our intent to undermine this conviction or to contaminate humanistic sentiments with cynical commentary</w:t>
      </w:r>
      <w:r w:rsidRPr="00384895">
        <w:rPr>
          <w:rStyle w:val="StyleUnderline"/>
          <w:rFonts w:asciiTheme="majorHAnsi" w:hAnsiTheme="majorHAnsi"/>
          <w:sz w:val="26"/>
          <w:szCs w:val="26"/>
        </w:rPr>
        <w:t xml:space="preserve">. However, given our analysis, the question of advocating on behalf of the mentally ill; that is, </w:t>
      </w:r>
      <w:r w:rsidRPr="008D3085">
        <w:rPr>
          <w:rStyle w:val="StyleUnderline"/>
          <w:rFonts w:asciiTheme="majorHAnsi" w:hAnsiTheme="majorHAnsi"/>
          <w:sz w:val="26"/>
          <w:szCs w:val="26"/>
          <w:highlight w:val="cyan"/>
        </w:rPr>
        <w:t>speaking for the psychiatric citizen, presents society with a vexing problem. Such efforts, in theory, are appealing but the self-other conflation inherent in the process further marginalizes, victimizes and alienates persons with psychiatric disorders.</w:t>
      </w:r>
      <w:r w:rsidRPr="00384895">
        <w:rPr>
          <w:rStyle w:val="StyleUnderline"/>
          <w:rFonts w:asciiTheme="majorHAnsi" w:hAnsiTheme="majorHAnsi"/>
          <w:sz w:val="26"/>
          <w:szCs w:val="26"/>
        </w:rPr>
        <w:t xml:space="preserve"> </w:t>
      </w:r>
      <w:r w:rsidRPr="00F27F02">
        <w:rPr>
          <w:rFonts w:asciiTheme="majorHAnsi" w:hAnsiTheme="majorHAnsi" w:cs="Times New Roman"/>
          <w:szCs w:val="26"/>
        </w:rPr>
        <w:t xml:space="preserve">Similar to a </w:t>
      </w:r>
      <w:proofErr w:type="spellStart"/>
      <w:r w:rsidRPr="00F27F02">
        <w:rPr>
          <w:rFonts w:asciiTheme="majorHAnsi" w:hAnsiTheme="majorHAnsi" w:cs="Times New Roman"/>
          <w:szCs w:val="26"/>
        </w:rPr>
        <w:t>Derridean</w:t>
      </w:r>
      <w:proofErr w:type="spellEnd"/>
      <w:r w:rsidRPr="00F27F02">
        <w:rPr>
          <w:rFonts w:asciiTheme="majorHAnsi" w:hAnsiTheme="majorHAnsi" w:cs="Times New Roman"/>
          <w:szCs w:val="26"/>
        </w:rPr>
        <w:t xml:space="preserve"> </w:t>
      </w:r>
      <w:proofErr w:type="spellStart"/>
      <w:r w:rsidRPr="00F27F02">
        <w:rPr>
          <w:rFonts w:asciiTheme="majorHAnsi" w:hAnsiTheme="majorHAnsi" w:cs="Times New Roman"/>
          <w:szCs w:val="26"/>
        </w:rPr>
        <w:t>aporia</w:t>
      </w:r>
      <w:proofErr w:type="spellEnd"/>
      <w:r w:rsidRPr="00F27F02">
        <w:rPr>
          <w:rFonts w:asciiTheme="majorHAnsi" w:hAnsiTheme="majorHAnsi" w:cs="Times New Roman"/>
          <w:szCs w:val="26"/>
        </w:rPr>
        <w:t xml:space="preserve">, </w:t>
      </w:r>
      <w:r w:rsidRPr="00384895">
        <w:rPr>
          <w:rStyle w:val="StyleUnderline"/>
          <w:rFonts w:asciiTheme="majorHAnsi" w:hAnsiTheme="majorHAnsi"/>
          <w:sz w:val="26"/>
          <w:szCs w:val="26"/>
        </w:rPr>
        <w:t>the value of the gift is in the search for a way outside of it (while within it), as impossible as it may, at first, appear.</w:t>
      </w:r>
      <w:r w:rsidRPr="00F27F02">
        <w:rPr>
          <w:rFonts w:asciiTheme="majorHAnsi" w:hAnsiTheme="majorHAnsi" w:cs="Times New Roman"/>
          <w:szCs w:val="26"/>
        </w:rPr>
        <w:t xml:space="preserve"> The perspective we outlined has meaning not so much in its ability to induce apathy or dispel confidence but, rather, in the hope of establishing a more just, more humane world. </w:t>
      </w:r>
      <w:r w:rsidRPr="00384895">
        <w:rPr>
          <w:rStyle w:val="StyleUnderline"/>
          <w:rFonts w:asciiTheme="majorHAnsi" w:hAnsiTheme="majorHAnsi"/>
          <w:sz w:val="26"/>
          <w:szCs w:val="26"/>
        </w:rPr>
        <w:t xml:space="preserve">Thus, we submit that our philosophical and </w:t>
      </w:r>
      <w:proofErr w:type="spellStart"/>
      <w:r w:rsidRPr="00384895">
        <w:rPr>
          <w:rStyle w:val="StyleUnderline"/>
          <w:rFonts w:asciiTheme="majorHAnsi" w:hAnsiTheme="majorHAnsi"/>
          <w:sz w:val="26"/>
          <w:szCs w:val="26"/>
        </w:rPr>
        <w:t>semiotical</w:t>
      </w:r>
      <w:proofErr w:type="spellEnd"/>
      <w:r w:rsidRPr="00384895">
        <w:rPr>
          <w:rStyle w:val="StyleUnderline"/>
          <w:rFonts w:asciiTheme="majorHAnsi" w:hAnsiTheme="majorHAnsi"/>
          <w:sz w:val="26"/>
          <w:szCs w:val="26"/>
        </w:rPr>
        <w:t xml:space="preserve"> investigation of forensic mental health intervention provocatively suggests the need for further critical inquiry</w:t>
      </w:r>
      <w:r w:rsidRPr="00F27F02">
        <w:rPr>
          <w:rFonts w:asciiTheme="majorHAnsi" w:hAnsiTheme="majorHAnsi" w:cs="Times New Roman"/>
          <w:szCs w:val="26"/>
        </w:rPr>
        <w:t>. Indeed, we acknowledge the (</w:t>
      </w:r>
      <w:proofErr w:type="spellStart"/>
      <w:r w:rsidRPr="00F27F02">
        <w:rPr>
          <w:rFonts w:asciiTheme="majorHAnsi" w:hAnsiTheme="majorHAnsi" w:cs="Times New Roman"/>
          <w:szCs w:val="26"/>
        </w:rPr>
        <w:t>im</w:t>
      </w:r>
      <w:proofErr w:type="spellEnd"/>
      <w:proofErr w:type="gramStart"/>
      <w:r w:rsidRPr="00F27F02">
        <w:rPr>
          <w:rFonts w:asciiTheme="majorHAnsi" w:hAnsiTheme="majorHAnsi" w:cs="Times New Roman"/>
          <w:szCs w:val="26"/>
        </w:rPr>
        <w:t>)possibility</w:t>
      </w:r>
      <w:proofErr w:type="gramEnd"/>
      <w:r w:rsidRPr="00F27F02">
        <w:rPr>
          <w:rFonts w:asciiTheme="majorHAnsi" w:hAnsiTheme="majorHAnsi" w:cs="Times New Roman"/>
          <w:szCs w:val="26"/>
        </w:rPr>
        <w:t xml:space="preserve"> of the gift of mental health advocacy while simultaneously encouraging future theoretical work that moves us in a more meaningful direction for disordered citizens, particularly in relation to their advocates and the </w:t>
      </w:r>
      <w:proofErr w:type="spellStart"/>
      <w:r w:rsidRPr="00F27F02">
        <w:rPr>
          <w:rFonts w:asciiTheme="majorHAnsi" w:hAnsiTheme="majorHAnsi" w:cs="Times New Roman"/>
          <w:szCs w:val="26"/>
        </w:rPr>
        <w:t>psycholegal</w:t>
      </w:r>
      <w:proofErr w:type="spellEnd"/>
      <w:r w:rsidRPr="00F27F02">
        <w:rPr>
          <w:rFonts w:asciiTheme="majorHAnsi" w:hAnsiTheme="majorHAnsi" w:cs="Times New Roman"/>
          <w:szCs w:val="26"/>
        </w:rPr>
        <w:t xml:space="preserve"> community of which they are a part. This is a challenge that awaits if psychiatric justice is to be realized.</w:t>
      </w:r>
    </w:p>
    <w:p w:rsidR="00CF5505" w:rsidRDefault="00CF5505" w:rsidP="00CF5505">
      <w:pPr>
        <w:rPr>
          <w:rFonts w:asciiTheme="majorHAnsi" w:hAnsiTheme="majorHAnsi" w:cs="Times New Roman"/>
          <w:szCs w:val="26"/>
        </w:rPr>
      </w:pPr>
    </w:p>
    <w:p w:rsidR="00CF5505" w:rsidRPr="00384895" w:rsidRDefault="00CF5505" w:rsidP="00CF5505">
      <w:pPr>
        <w:rPr>
          <w:rFonts w:asciiTheme="majorHAnsi" w:hAnsiTheme="majorHAnsi" w:cs="Times New Roman"/>
          <w:sz w:val="26"/>
          <w:szCs w:val="26"/>
          <w:u w:val="single"/>
        </w:rPr>
      </w:pPr>
    </w:p>
    <w:p w:rsidR="00CF5505" w:rsidRDefault="00CF5505" w:rsidP="00CF5505"/>
    <w:p w:rsidR="00CF5505" w:rsidRPr="005E51B6" w:rsidRDefault="00CF5505" w:rsidP="00CF5505"/>
    <w:p w:rsidR="00CF5505" w:rsidRDefault="00CF5505" w:rsidP="00CF5505">
      <w:pPr>
        <w:pStyle w:val="Heading3"/>
      </w:pPr>
    </w:p>
    <w:sectPr w:rsidR="00CF5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A319B0"/>
    <w:multiLevelType w:val="hybridMultilevel"/>
    <w:tmpl w:val="6FEC2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F5505"/>
    <w:rsid w:val="000139A3"/>
    <w:rsid w:val="000B6870"/>
    <w:rsid w:val="00100833"/>
    <w:rsid w:val="00104529"/>
    <w:rsid w:val="00105942"/>
    <w:rsid w:val="00107396"/>
    <w:rsid w:val="00144A4C"/>
    <w:rsid w:val="00176AB0"/>
    <w:rsid w:val="00177B7D"/>
    <w:rsid w:val="00180607"/>
    <w:rsid w:val="0018322D"/>
    <w:rsid w:val="00185E34"/>
    <w:rsid w:val="001A3EC4"/>
    <w:rsid w:val="001B5776"/>
    <w:rsid w:val="001C0908"/>
    <w:rsid w:val="001E171B"/>
    <w:rsid w:val="001E527A"/>
    <w:rsid w:val="001F78CE"/>
    <w:rsid w:val="00251FC7"/>
    <w:rsid w:val="002855A7"/>
    <w:rsid w:val="002B146A"/>
    <w:rsid w:val="002B5E17"/>
    <w:rsid w:val="00315690"/>
    <w:rsid w:val="00316B75"/>
    <w:rsid w:val="00325646"/>
    <w:rsid w:val="003460F2"/>
    <w:rsid w:val="0038158C"/>
    <w:rsid w:val="003902BA"/>
    <w:rsid w:val="003A09E2"/>
    <w:rsid w:val="0040107A"/>
    <w:rsid w:val="00407037"/>
    <w:rsid w:val="004071E9"/>
    <w:rsid w:val="004605D6"/>
    <w:rsid w:val="00484562"/>
    <w:rsid w:val="004C02D0"/>
    <w:rsid w:val="004C60E8"/>
    <w:rsid w:val="004E3579"/>
    <w:rsid w:val="004E728B"/>
    <w:rsid w:val="004F39E0"/>
    <w:rsid w:val="00513F74"/>
    <w:rsid w:val="00537BD5"/>
    <w:rsid w:val="0057268A"/>
    <w:rsid w:val="005D2912"/>
    <w:rsid w:val="005F5F50"/>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1599"/>
    <w:rsid w:val="0091627E"/>
    <w:rsid w:val="0097032B"/>
    <w:rsid w:val="009D2EAD"/>
    <w:rsid w:val="009D54B2"/>
    <w:rsid w:val="009E1922"/>
    <w:rsid w:val="009F7ED2"/>
    <w:rsid w:val="00A06082"/>
    <w:rsid w:val="00A93661"/>
    <w:rsid w:val="00A95652"/>
    <w:rsid w:val="00AC0AB8"/>
    <w:rsid w:val="00B2555B"/>
    <w:rsid w:val="00B33C6D"/>
    <w:rsid w:val="00B4508F"/>
    <w:rsid w:val="00B55AD5"/>
    <w:rsid w:val="00B8057C"/>
    <w:rsid w:val="00BD6238"/>
    <w:rsid w:val="00BE79E9"/>
    <w:rsid w:val="00BF593B"/>
    <w:rsid w:val="00BF773A"/>
    <w:rsid w:val="00BF7E81"/>
    <w:rsid w:val="00C13773"/>
    <w:rsid w:val="00C17CC8"/>
    <w:rsid w:val="00C21452"/>
    <w:rsid w:val="00C83417"/>
    <w:rsid w:val="00C9604F"/>
    <w:rsid w:val="00CA19AA"/>
    <w:rsid w:val="00CC5298"/>
    <w:rsid w:val="00CD55AB"/>
    <w:rsid w:val="00CD736E"/>
    <w:rsid w:val="00CD798D"/>
    <w:rsid w:val="00CE161E"/>
    <w:rsid w:val="00CF5505"/>
    <w:rsid w:val="00CF59A8"/>
    <w:rsid w:val="00D325A9"/>
    <w:rsid w:val="00D36A8A"/>
    <w:rsid w:val="00D61409"/>
    <w:rsid w:val="00D6691E"/>
    <w:rsid w:val="00D71170"/>
    <w:rsid w:val="00DA1C92"/>
    <w:rsid w:val="00DA25D4"/>
    <w:rsid w:val="00DA6538"/>
    <w:rsid w:val="00DE24B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841D4B-04AE-4B48-9247-9BC0127D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3F74"/>
    <w:pPr>
      <w:spacing w:after="0" w:line="240" w:lineRule="auto"/>
    </w:pPr>
    <w:rPr>
      <w:rFonts w:ascii="Calibri" w:hAnsi="Calibri"/>
      <w:sz w:val="16"/>
    </w:rPr>
  </w:style>
  <w:style w:type="paragraph" w:styleId="Heading1">
    <w:name w:val="heading 1"/>
    <w:aliases w:val="Pocket"/>
    <w:basedOn w:val="Normal"/>
    <w:next w:val="Normal"/>
    <w:link w:val="Heading1Char"/>
    <w:qFormat/>
    <w:rsid w:val="00513F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3F7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3F7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13F7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13F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F74"/>
  </w:style>
  <w:style w:type="character" w:customStyle="1" w:styleId="Heading1Char">
    <w:name w:val="Heading 1 Char"/>
    <w:aliases w:val="Pocket Char"/>
    <w:basedOn w:val="DefaultParagraphFont"/>
    <w:link w:val="Heading1"/>
    <w:rsid w:val="00513F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3F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3F7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13F74"/>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7"/>
    <w:qFormat/>
    <w:rsid w:val="00513F74"/>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3F7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513F74"/>
    <w:rPr>
      <w:b/>
      <w:sz w:val="22"/>
      <w:u w:val="single"/>
    </w:rPr>
  </w:style>
  <w:style w:type="character" w:styleId="Hyperlink">
    <w:name w:val="Hyperlink"/>
    <w:basedOn w:val="DefaultParagraphFont"/>
    <w:uiPriority w:val="99"/>
    <w:unhideWhenUsed/>
    <w:rsid w:val="00513F74"/>
    <w:rPr>
      <w:color w:val="auto"/>
      <w:u w:val="none"/>
    </w:rPr>
  </w:style>
  <w:style w:type="character" w:styleId="FollowedHyperlink">
    <w:name w:val="FollowedHyperlink"/>
    <w:basedOn w:val="DefaultParagraphFont"/>
    <w:uiPriority w:val="99"/>
    <w:semiHidden/>
    <w:unhideWhenUsed/>
    <w:rsid w:val="00513F74"/>
    <w:rPr>
      <w:color w:val="auto"/>
      <w:u w:val="none"/>
    </w:rPr>
  </w:style>
  <w:style w:type="character" w:customStyle="1" w:styleId="apple-converted-space">
    <w:name w:val="apple-converted-space"/>
    <w:basedOn w:val="DefaultParagraphFont"/>
    <w:rsid w:val="000B6870"/>
  </w:style>
  <w:style w:type="paragraph" w:customStyle="1" w:styleId="textbold">
    <w:name w:val="text bold"/>
    <w:basedOn w:val="Normal"/>
    <w:link w:val="Emphasis"/>
    <w:uiPriority w:val="7"/>
    <w:qFormat/>
    <w:rsid w:val="000B6870"/>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wf.org/news/2802923/No-Student-Deserves-the-Bureau-of-Indian-Education" TargetMode="External"/><Relationship Id="rId13" Type="http://schemas.openxmlformats.org/officeDocument/2006/relationships/hyperlink" Target="http://digitalcommons.law.byu.edu/elj/vol2015/iss1/12" TargetMode="External"/><Relationship Id="rId3" Type="http://schemas.openxmlformats.org/officeDocument/2006/relationships/styles" Target="styles.xml"/><Relationship Id="rId7" Type="http://schemas.openxmlformats.org/officeDocument/2006/relationships/hyperlink" Target="http://www.jstor.org/stable/24398557" TargetMode="External"/><Relationship Id="rId12" Type="http://schemas.openxmlformats.org/officeDocument/2006/relationships/hyperlink" Target="https://www.linkedin.com/company/utah-dine-bikeyah?trk=ppro_cpro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24398557" TargetMode="External"/><Relationship Id="rId11" Type="http://schemas.openxmlformats.org/officeDocument/2006/relationships/hyperlink" Target="https://www.linkedin.com/company/utah-dine-bikeyah?trk=ppro_cpro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achforamerica.org/one-day-magazine/why-are-native-students-being-left-behind" TargetMode="External"/><Relationship Id="rId4" Type="http://schemas.openxmlformats.org/officeDocument/2006/relationships/settings" Target="settings.xml"/><Relationship Id="rId9" Type="http://schemas.openxmlformats.org/officeDocument/2006/relationships/hyperlink" Target="http://www.edweek.org/ew/projects/2013/native-american-education/running-in-place.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E272D-5B0B-4A80-A219-B10C2CC1C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13223</Words>
  <Characters>75373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 Dewayne</dc:creator>
  <cp:keywords>5.1.1</cp:keywords>
  <dc:description/>
  <cp:lastModifiedBy>Samuels, Phillip</cp:lastModifiedBy>
  <cp:revision>4</cp:revision>
  <dcterms:created xsi:type="dcterms:W3CDTF">2017-07-12T20:33:00Z</dcterms:created>
  <dcterms:modified xsi:type="dcterms:W3CDTF">2017-07-12T22:01:00Z</dcterms:modified>
</cp:coreProperties>
</file>