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374" w:rsidRPr="004A23A3" w:rsidRDefault="00FD6374" w:rsidP="00FD6374">
      <w:pPr>
        <w:widowControl w:val="0"/>
        <w:autoSpaceDE w:val="0"/>
        <w:autoSpaceDN w:val="0"/>
        <w:adjustRightInd w:val="0"/>
        <w:spacing w:after="0" w:line="240" w:lineRule="auto"/>
        <w:rPr>
          <w:rFonts w:ascii="Cambria" w:hAnsi="Cambria" w:cs="Lora-Regular"/>
          <w:color w:val="2C2520"/>
          <w:sz w:val="26"/>
          <w:szCs w:val="26"/>
        </w:rPr>
      </w:pPr>
    </w:p>
    <w:p w:rsidR="00D96890" w:rsidRPr="004A23A3" w:rsidRDefault="00AB5EBE" w:rsidP="00693994">
      <w:pPr>
        <w:pStyle w:val="Heading1"/>
      </w:pPr>
      <w:r>
        <w:lastRenderedPageBreak/>
        <w:t>NEG</w:t>
      </w:r>
    </w:p>
    <w:p w:rsidR="00232A27" w:rsidRPr="004A23A3" w:rsidRDefault="00232A27" w:rsidP="00232A27">
      <w:pPr>
        <w:pStyle w:val="Heading1"/>
      </w:pPr>
      <w:r w:rsidRPr="004A23A3">
        <w:lastRenderedPageBreak/>
        <w:t>***Counterplans***</w:t>
      </w:r>
    </w:p>
    <w:p w:rsidR="004771CE" w:rsidRDefault="004771CE" w:rsidP="004771CE">
      <w:pPr>
        <w:pStyle w:val="Heading2"/>
      </w:pPr>
      <w:r w:rsidRPr="004A23A3">
        <w:lastRenderedPageBreak/>
        <w:t xml:space="preserve">Language Preservation CP </w:t>
      </w:r>
    </w:p>
    <w:p w:rsidR="00AB5EBE" w:rsidRDefault="00AB5EBE" w:rsidP="00AB5EBE">
      <w:pPr>
        <w:pStyle w:val="Heading3"/>
      </w:pPr>
      <w:r>
        <w:lastRenderedPageBreak/>
        <w:t>Note</w:t>
      </w:r>
    </w:p>
    <w:p w:rsidR="00AB5EBE" w:rsidRPr="00AB5EBE" w:rsidRDefault="00AB5EBE" w:rsidP="00AB5EBE">
      <w:pPr>
        <w:pStyle w:val="Heading4"/>
      </w:pPr>
      <w:r>
        <w:t xml:space="preserve">You can read this together with the ESA CP as a </w:t>
      </w:r>
      <w:proofErr w:type="spellStart"/>
      <w:r>
        <w:t>multiplank</w:t>
      </w:r>
      <w:proofErr w:type="spellEnd"/>
      <w:r>
        <w:t xml:space="preserve"> counterplan.</w:t>
      </w:r>
    </w:p>
    <w:p w:rsidR="004771CE" w:rsidRPr="004A23A3" w:rsidRDefault="004771CE" w:rsidP="004771CE">
      <w:pPr>
        <w:pStyle w:val="Heading3"/>
      </w:pPr>
      <w:r w:rsidRPr="004A23A3">
        <w:lastRenderedPageBreak/>
        <w:t>Text</w:t>
      </w:r>
    </w:p>
    <w:p w:rsidR="004771CE" w:rsidRPr="004A23A3" w:rsidRDefault="004771CE" w:rsidP="004771CE">
      <w:pPr>
        <w:pStyle w:val="Heading4"/>
      </w:pPr>
      <w:r w:rsidRPr="004A23A3">
        <w:t>The United States Federal Government should:</w:t>
      </w:r>
    </w:p>
    <w:p w:rsidR="004771CE" w:rsidRPr="004A23A3" w:rsidRDefault="004771CE" w:rsidP="004771CE">
      <w:pPr>
        <w:pStyle w:val="Heading4"/>
      </w:pPr>
      <w:r w:rsidRPr="004A23A3">
        <w:t>--pass and fully fund the Native American Languages Preservation and Maintenance and the Esther Martinez Initiative grant programs</w:t>
      </w:r>
    </w:p>
    <w:p w:rsidR="004771CE" w:rsidRPr="004A23A3" w:rsidRDefault="004771CE" w:rsidP="004771CE">
      <w:pPr>
        <w:pStyle w:val="Heading4"/>
      </w:pPr>
      <w:r w:rsidRPr="004A23A3">
        <w:t xml:space="preserve">-- </w:t>
      </w:r>
      <w:proofErr w:type="gramStart"/>
      <w:r w:rsidRPr="004A23A3">
        <w:t>fully</w:t>
      </w:r>
      <w:proofErr w:type="gramEnd"/>
      <w:r w:rsidRPr="004A23A3">
        <w:t xml:space="preserve"> fund the Head Start program</w:t>
      </w:r>
    </w:p>
    <w:p w:rsidR="004771CE" w:rsidRPr="004A23A3" w:rsidRDefault="004771CE" w:rsidP="004771CE">
      <w:pPr>
        <w:pStyle w:val="Heading3"/>
      </w:pPr>
      <w:r w:rsidRPr="004A23A3">
        <w:lastRenderedPageBreak/>
        <w:t>CP Solves</w:t>
      </w:r>
    </w:p>
    <w:p w:rsidR="004771CE" w:rsidRPr="004A23A3" w:rsidRDefault="004771CE" w:rsidP="004771CE">
      <w:pPr>
        <w:pStyle w:val="Heading4"/>
        <w:rPr>
          <w:rStyle w:val="Emphasis"/>
          <w:sz w:val="28"/>
          <w:szCs w:val="28"/>
        </w:rPr>
      </w:pPr>
      <w:r w:rsidRPr="004A23A3">
        <w:rPr>
          <w:sz w:val="28"/>
          <w:szCs w:val="28"/>
        </w:rPr>
        <w:t xml:space="preserve">The Esther Martinez program ensures language preservation </w:t>
      </w:r>
      <w:r w:rsidRPr="004A23A3">
        <w:rPr>
          <w:rStyle w:val="Emphasis"/>
          <w:b/>
          <w:sz w:val="28"/>
          <w:szCs w:val="28"/>
        </w:rPr>
        <w:t>outside of schools</w:t>
      </w:r>
    </w:p>
    <w:p w:rsidR="004771CE" w:rsidRPr="004A23A3" w:rsidRDefault="004771CE" w:rsidP="004771CE">
      <w:pPr>
        <w:rPr>
          <w:rStyle w:val="Style13ptBold"/>
          <w:b w:val="0"/>
          <w:sz w:val="20"/>
        </w:rPr>
      </w:pPr>
      <w:r w:rsidRPr="004A23A3">
        <w:rPr>
          <w:rStyle w:val="Style13ptBold"/>
        </w:rPr>
        <w:t xml:space="preserve">LSA ’17 </w:t>
      </w:r>
      <w:r w:rsidRPr="004A23A3">
        <w:rPr>
          <w:rStyle w:val="Style13ptBold"/>
          <w:b w:val="0"/>
        </w:rPr>
        <w:t xml:space="preserve">– a program meant to advance the scientific study of language </w:t>
      </w:r>
      <w:r w:rsidRPr="004A23A3">
        <w:rPr>
          <w:rStyle w:val="Style13ptBold"/>
          <w:b w:val="0"/>
          <w:sz w:val="20"/>
        </w:rPr>
        <w:t xml:space="preserve">(4/13/17, Linguistic Society of America, "Native American Language Revitalization Legislation in the U.S. Congress," </w:t>
      </w:r>
      <w:hyperlink r:id="rId5" w:anchor="program" w:history="1">
        <w:r w:rsidRPr="004A23A3">
          <w:rPr>
            <w:rStyle w:val="Hyperlink"/>
            <w:sz w:val="20"/>
          </w:rPr>
          <w:t>https://www.linguisticsociety.org/content/native-american-language-revitalization-legislation#program</w:t>
        </w:r>
      </w:hyperlink>
      <w:r w:rsidRPr="004A23A3">
        <w:rPr>
          <w:rStyle w:val="Style13ptBold"/>
          <w:b w:val="0"/>
          <w:sz w:val="20"/>
        </w:rPr>
        <w:t xml:space="preserve"> // SH) </w:t>
      </w:r>
    </w:p>
    <w:p w:rsidR="004771CE" w:rsidRPr="004A23A3" w:rsidRDefault="004771CE" w:rsidP="004771CE">
      <w:pPr>
        <w:pStyle w:val="NormalWeb"/>
        <w:shd w:val="clear" w:color="auto" w:fill="FFFFFF"/>
        <w:spacing w:before="360" w:after="360"/>
        <w:rPr>
          <w:rStyle w:val="StyleUnderline"/>
          <w:rFonts w:ascii="Arial" w:hAnsi="Arial" w:cs="Arial"/>
        </w:rPr>
      </w:pPr>
      <w:r w:rsidRPr="004A23A3">
        <w:rPr>
          <w:rFonts w:ascii="Arial" w:hAnsi="Arial" w:cs="Arial"/>
          <w:color w:val="333333"/>
          <w:sz w:val="16"/>
        </w:rPr>
        <w:t xml:space="preserve">Americans at the Department of Health and Human Services. These grant programs, </w:t>
      </w:r>
      <w:r w:rsidRPr="004A23A3">
        <w:rPr>
          <w:rStyle w:val="StyleUnderline"/>
          <w:rFonts w:ascii="Arial" w:hAnsi="Arial" w:cs="Arial"/>
        </w:rPr>
        <w:t xml:space="preserve">the Native American Languages Preservation and Maintenance </w:t>
      </w:r>
      <w:r w:rsidRPr="004A23A3">
        <w:rPr>
          <w:rFonts w:ascii="Arial" w:hAnsi="Arial" w:cs="Arial"/>
          <w:color w:val="333333"/>
          <w:sz w:val="16"/>
        </w:rPr>
        <w:t xml:space="preserve">(P&amp;M) </w:t>
      </w:r>
      <w:r w:rsidRPr="004A23A3">
        <w:rPr>
          <w:rStyle w:val="StyleUnderline"/>
          <w:rFonts w:ascii="Arial" w:hAnsi="Arial" w:cs="Arial"/>
        </w:rPr>
        <w:t>grant program and the Esther Martinez Initiative</w:t>
      </w:r>
      <w:r w:rsidRPr="004A23A3">
        <w:rPr>
          <w:rFonts w:ascii="Arial" w:hAnsi="Arial" w:cs="Arial"/>
          <w:color w:val="333333"/>
          <w:sz w:val="16"/>
        </w:rPr>
        <w:t xml:space="preserve"> (EMI) </w:t>
      </w:r>
      <w:r w:rsidRPr="004A23A3">
        <w:rPr>
          <w:rStyle w:val="StyleUnderline"/>
          <w:rFonts w:ascii="Arial" w:hAnsi="Arial" w:cs="Arial"/>
        </w:rPr>
        <w:t>grant program, provide opportunities for tribal communities to assess, plan, develop, and implement projects that ensure the survival and continuing vitality of Native languages</w:t>
      </w:r>
      <w:r w:rsidRPr="004A23A3">
        <w:rPr>
          <w:rFonts w:ascii="Arial" w:hAnsi="Arial" w:cs="Arial"/>
          <w:color w:val="333333"/>
          <w:sz w:val="16"/>
        </w:rPr>
        <w:t xml:space="preserve">. The legislation reauthorizes both programs through FY2022 and makes some key modifications: it increases the maximum possible duration of all Esther Martinez grants from three years to five, and it decreases the required minimum number of enrollees in Native American language nests funded by the grant program from 10 to 5 enrollees, and in the Native American language survival schools from 15 to 10 enrollees. </w:t>
      </w:r>
      <w:r w:rsidRPr="004A23A3">
        <w:rPr>
          <w:rStyle w:val="StyleUnderline"/>
          <w:rFonts w:ascii="Arial" w:hAnsi="Arial" w:cs="Arial"/>
        </w:rPr>
        <w:t>This legislation would make it possible for more Native communities to receive resources to revitalize and maintain their mother tongues</w:t>
      </w:r>
      <w:r w:rsidRPr="004A23A3">
        <w:rPr>
          <w:rFonts w:ascii="Arial" w:hAnsi="Arial" w:cs="Arial"/>
          <w:color w:val="333333"/>
          <w:sz w:val="16"/>
        </w:rPr>
        <w:t xml:space="preserve">. Action in 2017 On February 8th, 2017, S.254 passed the Senate Indian Affairs Committee. The committee also approved this legislation in the last Congress. S.254 had 7 co-sponsors upon introduction. A companion bill to S.254 was introduced in the U.S. House of Representatives as H.R.1169. The bill had 25 co-sponsors upon introduction. </w:t>
      </w:r>
      <w:r w:rsidRPr="004A23A3">
        <w:rPr>
          <w:rStyle w:val="StyleUnderline"/>
          <w:rFonts w:ascii="Arial" w:hAnsi="Arial" w:cs="Arial"/>
        </w:rPr>
        <w:t>It is currently pending with the House Committee on Education and the Workforce</w:t>
      </w:r>
      <w:r w:rsidRPr="004A23A3">
        <w:rPr>
          <w:rFonts w:ascii="Arial" w:hAnsi="Arial" w:cs="Arial"/>
          <w:color w:val="333333"/>
          <w:sz w:val="16"/>
        </w:rPr>
        <w:t xml:space="preserve">. The Documenting Endangered Languages (DEL) Program In addition to the Esther Martinez grant programs, another key source of funding for the preservation of endangered languages is the Documenting Endangered Languages (DEL) program, jointly funded by the National Endowment for the Humanities and the National Science Foundation. Since 2004, the DEL program has facilitated the study and preservation of endangered human languages by awarding funding for projects related to the documentation, recording, and archiving of endangered languages. </w:t>
      </w:r>
      <w:r w:rsidRPr="004A23A3">
        <w:rPr>
          <w:rStyle w:val="StyleUnderline"/>
          <w:rFonts w:ascii="Arial" w:hAnsi="Arial" w:cs="Arial"/>
        </w:rPr>
        <w:t>Over half of funding is used to support fieldwork, but funding may also be used for other activities related to the digital recording, documenting, and archiving of endangered languages</w:t>
      </w:r>
      <w:r w:rsidRPr="004A23A3">
        <w:rPr>
          <w:rFonts w:ascii="Arial" w:hAnsi="Arial" w:cs="Arial"/>
          <w:color w:val="333333"/>
          <w:sz w:val="16"/>
        </w:rPr>
        <w:t xml:space="preserve">. Such activities include audio and video recording, linguistic analysis, and the preparation of lexicons, grammars, text samples, and databases. The program seeks to support the professional growth of linguists and to capitalize on advances in information technology to create a digital infrastructure for the preservation of languages. It also aims to foster direct collaboration between linguists and indigenous groups. Jack Martin, Professor of Anthropology at the College of William &amp; Mary, received a DEL grant to record the nearly-extinct Muskogee, or Creek, language. With the help of Native American students from </w:t>
      </w:r>
      <w:proofErr w:type="spellStart"/>
      <w:r w:rsidRPr="004A23A3">
        <w:rPr>
          <w:rFonts w:ascii="Arial" w:hAnsi="Arial" w:cs="Arial"/>
          <w:color w:val="333333"/>
          <w:sz w:val="16"/>
        </w:rPr>
        <w:t>Bacone</w:t>
      </w:r>
      <w:proofErr w:type="spellEnd"/>
      <w:r w:rsidRPr="004A23A3">
        <w:rPr>
          <w:rFonts w:ascii="Arial" w:hAnsi="Arial" w:cs="Arial"/>
          <w:color w:val="333333"/>
          <w:sz w:val="16"/>
        </w:rPr>
        <w:t xml:space="preserve"> College and the Seminole Nation's </w:t>
      </w:r>
      <w:proofErr w:type="spellStart"/>
      <w:r w:rsidRPr="004A23A3">
        <w:rPr>
          <w:rFonts w:ascii="Arial" w:hAnsi="Arial" w:cs="Arial"/>
          <w:color w:val="333333"/>
          <w:sz w:val="16"/>
        </w:rPr>
        <w:t>Pumvhakv</w:t>
      </w:r>
      <w:proofErr w:type="spellEnd"/>
      <w:r w:rsidRPr="004A23A3">
        <w:rPr>
          <w:rFonts w:ascii="Arial" w:hAnsi="Arial" w:cs="Arial"/>
          <w:color w:val="333333"/>
          <w:sz w:val="16"/>
        </w:rPr>
        <w:t xml:space="preserve"> School, he is conducting audio and video recordings of elderly speakers of Muskogee in order to preserve contemporary Muskogee speech. DEL awards </w:t>
      </w:r>
      <w:r w:rsidRPr="004A23A3">
        <w:rPr>
          <w:rStyle w:val="StyleUnderline"/>
          <w:rFonts w:ascii="Arial" w:hAnsi="Arial" w:cs="Arial"/>
        </w:rPr>
        <w:t>provide crucial support for projects that contribute to the preservation of Native American and other endangered languages.</w:t>
      </w:r>
    </w:p>
    <w:p w:rsidR="004771CE" w:rsidRPr="004A23A3" w:rsidRDefault="004771CE" w:rsidP="004771CE">
      <w:pPr>
        <w:pStyle w:val="Heading4"/>
      </w:pPr>
      <w:r w:rsidRPr="004A23A3">
        <w:t>The CP funds the program Head Start, which incentivizes teachers in training to learn Native Languages for jobs</w:t>
      </w:r>
    </w:p>
    <w:p w:rsidR="004771CE" w:rsidRPr="004A23A3" w:rsidRDefault="004771CE" w:rsidP="004771CE">
      <w:pPr>
        <w:spacing w:after="0" w:line="240" w:lineRule="auto"/>
        <w:rPr>
          <w:rStyle w:val="Style13ptBold"/>
          <w:b w:val="0"/>
        </w:rPr>
      </w:pPr>
      <w:r w:rsidRPr="004A23A3">
        <w:rPr>
          <w:rStyle w:val="Style13ptBold"/>
        </w:rPr>
        <w:t xml:space="preserve">Frey ’16 </w:t>
      </w:r>
      <w:r w:rsidRPr="004A23A3">
        <w:rPr>
          <w:rStyle w:val="Style13ptBold"/>
          <w:b w:val="0"/>
        </w:rPr>
        <w:t xml:space="preserve">– </w:t>
      </w:r>
      <w:r w:rsidRPr="004A23A3">
        <w:rPr>
          <w:rFonts w:eastAsia="Times New Roman"/>
          <w:sz w:val="21"/>
          <w:shd w:val="clear" w:color="auto" w:fill="FFFFFF"/>
        </w:rPr>
        <w:t xml:space="preserve">writer and editor at </w:t>
      </w:r>
      <w:proofErr w:type="spellStart"/>
      <w:r w:rsidRPr="004A23A3">
        <w:rPr>
          <w:rFonts w:eastAsia="Times New Roman"/>
          <w:sz w:val="21"/>
          <w:shd w:val="clear" w:color="auto" w:fill="FFFFFF"/>
        </w:rPr>
        <w:t>EdSource</w:t>
      </w:r>
      <w:proofErr w:type="spellEnd"/>
      <w:r w:rsidRPr="004A23A3">
        <w:rPr>
          <w:rFonts w:eastAsia="Times New Roman"/>
          <w:sz w:val="21"/>
        </w:rPr>
        <w:t xml:space="preserve">, </w:t>
      </w:r>
      <w:r w:rsidRPr="004A23A3">
        <w:rPr>
          <w:rFonts w:eastAsia="Times New Roman"/>
          <w:sz w:val="21"/>
          <w:shd w:val="clear" w:color="auto" w:fill="FFFFFF"/>
        </w:rPr>
        <w:t xml:space="preserve">B.A. in International Studies from Ohio State University and a B.A. with honors in Journalism from San Jose State University </w:t>
      </w:r>
      <w:r w:rsidRPr="004A23A3">
        <w:rPr>
          <w:rFonts w:eastAsia="Times New Roman"/>
          <w:sz w:val="18"/>
          <w:shd w:val="clear" w:color="auto" w:fill="FFFFFF"/>
        </w:rPr>
        <w:t xml:space="preserve">(Susan, 6/6/16, “Preserving Native American Languages by Teaching the Youngest Students,” </w:t>
      </w:r>
      <w:hyperlink r:id="rId6" w:history="1">
        <w:r w:rsidRPr="004A23A3">
          <w:rPr>
            <w:rStyle w:val="Hyperlink"/>
            <w:rFonts w:eastAsia="Times New Roman"/>
            <w:sz w:val="18"/>
            <w:shd w:val="clear" w:color="auto" w:fill="FFFFFF"/>
          </w:rPr>
          <w:t>https://edsource.org/2016/preserving-native-american-languages-by-teaching-the-youngest-students/565007 //</w:t>
        </w:r>
      </w:hyperlink>
      <w:r w:rsidRPr="004A23A3">
        <w:rPr>
          <w:rFonts w:eastAsia="Times New Roman"/>
          <w:sz w:val="18"/>
          <w:shd w:val="clear" w:color="auto" w:fill="FFFFFF"/>
        </w:rPr>
        <w:t xml:space="preserve"> SH)</w:t>
      </w:r>
    </w:p>
    <w:p w:rsidR="004771CE" w:rsidRPr="004A23A3" w:rsidRDefault="004771CE" w:rsidP="004771CE">
      <w:pPr>
        <w:pStyle w:val="NormalWeb"/>
        <w:shd w:val="clear" w:color="auto" w:fill="FFFFFF"/>
        <w:spacing w:before="360" w:beforeAutospacing="0" w:after="360" w:afterAutospacing="0"/>
        <w:rPr>
          <w:rFonts w:ascii="Arial" w:hAnsi="Arial" w:cs="Arial"/>
          <w:color w:val="333333"/>
          <w:sz w:val="16"/>
        </w:rPr>
      </w:pPr>
      <w:r w:rsidRPr="004A23A3">
        <w:rPr>
          <w:rStyle w:val="StyleUnderline"/>
          <w:rFonts w:ascii="Arial" w:hAnsi="Arial" w:cs="Arial"/>
        </w:rPr>
        <w:t>The requirement for a bachelor’s or associate degree and courses in early childhood education to become a teacher or teaching assistant in Head Start programs is a point of contention between the Indian nations and the federal government</w:t>
      </w:r>
      <w:r w:rsidRPr="004A23A3">
        <w:rPr>
          <w:rFonts w:ascii="Arial" w:hAnsi="Arial" w:cs="Arial"/>
          <w:sz w:val="16"/>
          <w:szCs w:val="29"/>
        </w:rPr>
        <w:t xml:space="preserve">. In a </w:t>
      </w:r>
      <w:hyperlink r:id="rId7" w:tgtFrame="_blank" w:history="1">
        <w:r w:rsidRPr="004A23A3">
          <w:rPr>
            <w:rStyle w:val="Hyperlink"/>
            <w:rFonts w:ascii="Arial" w:hAnsi="Arial" w:cs="Arial"/>
            <w:sz w:val="16"/>
            <w:szCs w:val="29"/>
          </w:rPr>
          <w:t>memorandum</w:t>
        </w:r>
      </w:hyperlink>
      <w:r w:rsidRPr="004A23A3">
        <w:rPr>
          <w:rFonts w:ascii="Arial" w:hAnsi="Arial" w:cs="Arial"/>
          <w:sz w:val="16"/>
          <w:szCs w:val="29"/>
        </w:rPr>
        <w:t xml:space="preserve"> on “issues and concerns to be explored” sent to the U.S. Department of Health and Human Services in May 2015 and posted on its website, the </w:t>
      </w:r>
      <w:hyperlink r:id="rId8" w:tgtFrame="_blank" w:history="1">
        <w:r w:rsidRPr="004A23A3">
          <w:rPr>
            <w:rStyle w:val="Hyperlink"/>
            <w:rFonts w:ascii="Arial" w:hAnsi="Arial" w:cs="Arial"/>
            <w:sz w:val="16"/>
            <w:szCs w:val="29"/>
          </w:rPr>
          <w:t>National Native American Head Start Directors Association</w:t>
        </w:r>
      </w:hyperlink>
      <w:r w:rsidRPr="004A23A3">
        <w:rPr>
          <w:rFonts w:ascii="Arial" w:hAnsi="Arial" w:cs="Arial"/>
          <w:sz w:val="16"/>
          <w:szCs w:val="29"/>
        </w:rPr>
        <w:t xml:space="preserve"> said those requirements should be lifted for “cultural teachers,” who often are elders who “are not interested and are unlikely to seek a degree for meeting the teacher/teacher aide qualifications.” California has taken an </w:t>
      </w:r>
      <w:hyperlink r:id="rId9" w:tgtFrame="_blank" w:history="1">
        <w:r w:rsidRPr="004A23A3">
          <w:rPr>
            <w:rStyle w:val="Hyperlink"/>
            <w:rFonts w:ascii="Arial" w:hAnsi="Arial" w:cs="Arial"/>
            <w:sz w:val="16"/>
            <w:szCs w:val="29"/>
          </w:rPr>
          <w:t>innovative approach</w:t>
        </w:r>
      </w:hyperlink>
      <w:r w:rsidRPr="004A23A3">
        <w:rPr>
          <w:rFonts w:ascii="Arial" w:hAnsi="Arial" w:cs="Arial"/>
          <w:sz w:val="16"/>
          <w:szCs w:val="29"/>
        </w:rPr>
        <w:t xml:space="preserve"> to this issue by creating a specialized teaching credential for American Indian culture. The tribe determines the qualifications for the teacher and then recommends people who meet the criteria to the California Commission on Teacher Credentialing, which issues the credential. </w:t>
      </w:r>
      <w:r w:rsidRPr="004A23A3">
        <w:rPr>
          <w:rStyle w:val="StyleUnderline"/>
          <w:rFonts w:ascii="Arial" w:hAnsi="Arial" w:cs="Arial"/>
        </w:rPr>
        <w:t>The credential is valid in state preschools and K-12 public schools</w:t>
      </w:r>
      <w:r w:rsidRPr="004A23A3">
        <w:rPr>
          <w:rFonts w:ascii="Arial" w:hAnsi="Arial" w:cs="Arial"/>
          <w:sz w:val="16"/>
          <w:szCs w:val="29"/>
        </w:rPr>
        <w:t xml:space="preserve">, but not in the federal Native American Head Start program – the only public preschool program </w:t>
      </w:r>
      <w:r w:rsidRPr="004A23A3">
        <w:rPr>
          <w:rFonts w:ascii="Arial" w:hAnsi="Arial" w:cs="Arial"/>
          <w:sz w:val="16"/>
          <w:szCs w:val="29"/>
        </w:rPr>
        <w:lastRenderedPageBreak/>
        <w:t>primarily for Indian children.</w:t>
      </w:r>
      <w:r w:rsidRPr="004A23A3">
        <w:rPr>
          <w:rStyle w:val="StyleUnderline"/>
          <w:rFonts w:ascii="Arial" w:hAnsi="Arial" w:cs="Arial"/>
          <w:sz w:val="16"/>
          <w:szCs w:val="29"/>
        </w:rPr>
        <w:t xml:space="preserve"> </w:t>
      </w:r>
      <w:r w:rsidRPr="004A23A3">
        <w:rPr>
          <w:rStyle w:val="StyleUnderline"/>
          <w:rFonts w:ascii="Arial" w:hAnsi="Arial" w:cs="Arial"/>
          <w:sz w:val="24"/>
        </w:rPr>
        <w:t>Head Start encourages individuals who are not trained teachers to teach language and culture as long as credentialed teachers are present in the classroom</w:t>
      </w:r>
      <w:r w:rsidRPr="004A23A3">
        <w:rPr>
          <w:rFonts w:ascii="Arial" w:hAnsi="Arial" w:cs="Arial"/>
          <w:sz w:val="16"/>
        </w:rPr>
        <w:t xml:space="preserve">, but “many </w:t>
      </w:r>
      <w:r w:rsidRPr="004A23A3">
        <w:rPr>
          <w:rStyle w:val="StyleUnderline"/>
        </w:rPr>
        <w:t>tribes do not have the resources</w:t>
      </w:r>
      <w:r w:rsidRPr="004A23A3">
        <w:rPr>
          <w:rFonts w:ascii="Arial" w:hAnsi="Arial" w:cs="Arial"/>
          <w:sz w:val="16"/>
        </w:rPr>
        <w:t xml:space="preserve"> to employ a third person in the classroom as a language and culture teacher,”</w:t>
      </w:r>
      <w:r w:rsidRPr="004A23A3">
        <w:rPr>
          <w:rStyle w:val="StyleUnderline"/>
          <w:rFonts w:ascii="Arial" w:hAnsi="Arial" w:cs="Arial"/>
          <w:sz w:val="24"/>
        </w:rPr>
        <w:t xml:space="preserve"> according to the memorandum sent to Washington. Head Start requires its preschool programs to meet a ratio of 10 children to one staff member trained in early childhood education</w:t>
      </w:r>
      <w:r w:rsidRPr="004A23A3">
        <w:rPr>
          <w:rFonts w:ascii="Arial" w:hAnsi="Arial" w:cs="Arial"/>
          <w:color w:val="333333"/>
          <w:sz w:val="16"/>
        </w:rPr>
        <w:t xml:space="preserve">, said Bessie Shorty, manager of Head Start for the Yurok people in Klamath in Del Norte County. “And </w:t>
      </w:r>
      <w:r w:rsidRPr="004A23A3">
        <w:rPr>
          <w:rStyle w:val="StyleUnderline"/>
        </w:rPr>
        <w:t>money is so thin,”</w:t>
      </w:r>
      <w:r w:rsidRPr="004A23A3">
        <w:rPr>
          <w:rFonts w:ascii="Arial" w:hAnsi="Arial" w:cs="Arial"/>
          <w:color w:val="333333"/>
          <w:sz w:val="16"/>
        </w:rPr>
        <w:t xml:space="preserve"> she said.</w:t>
      </w:r>
    </w:p>
    <w:p w:rsidR="004771CE" w:rsidRPr="004A23A3" w:rsidRDefault="004771CE" w:rsidP="004771CE">
      <w:pPr>
        <w:pStyle w:val="NormalWeb"/>
        <w:shd w:val="clear" w:color="auto" w:fill="FFFFFF"/>
        <w:spacing w:before="360" w:after="360"/>
        <w:rPr>
          <w:rStyle w:val="StyleUnderline"/>
          <w:rFonts w:ascii="Arial" w:hAnsi="Arial" w:cs="Arial"/>
        </w:rPr>
      </w:pPr>
    </w:p>
    <w:p w:rsidR="004771CE" w:rsidRPr="004A23A3" w:rsidRDefault="004771CE" w:rsidP="004771CE"/>
    <w:p w:rsidR="00232A27" w:rsidRPr="004A23A3" w:rsidRDefault="00232A27" w:rsidP="00232A27">
      <w:pPr>
        <w:pStyle w:val="Heading2"/>
      </w:pPr>
      <w:r w:rsidRPr="004A23A3">
        <w:lastRenderedPageBreak/>
        <w:t>ESA CP</w:t>
      </w:r>
    </w:p>
    <w:p w:rsidR="004771CE" w:rsidRDefault="004771CE" w:rsidP="004771CE">
      <w:pPr>
        <w:pStyle w:val="Heading3"/>
      </w:pPr>
      <w:r w:rsidRPr="004A23A3">
        <w:lastRenderedPageBreak/>
        <w:t>Text</w:t>
      </w:r>
    </w:p>
    <w:p w:rsidR="00CE6A01" w:rsidRPr="00CE6A01" w:rsidRDefault="00CE6A01" w:rsidP="00CE6A01">
      <w:pPr>
        <w:pStyle w:val="Heading4"/>
      </w:pPr>
      <w:r>
        <w:t>The United States Federal Government should establish education savings accounts for students attending Bureau of Indian Education-funded schools.</w:t>
      </w:r>
    </w:p>
    <w:p w:rsidR="009F0521" w:rsidRPr="004A23A3" w:rsidRDefault="009F0521" w:rsidP="009F0521">
      <w:pPr>
        <w:pStyle w:val="Heading3"/>
      </w:pPr>
      <w:r w:rsidRPr="004A23A3">
        <w:lastRenderedPageBreak/>
        <w:t>CP Solves- General</w:t>
      </w:r>
    </w:p>
    <w:p w:rsidR="009F0521" w:rsidRPr="004A23A3" w:rsidRDefault="009F0521" w:rsidP="009F0521">
      <w:pPr>
        <w:pStyle w:val="Heading4"/>
      </w:pPr>
      <w:r w:rsidRPr="004A23A3">
        <w:t xml:space="preserve">The counterplan frees Native students from the vicious cycle of bad education and allows for future opportunities </w:t>
      </w:r>
    </w:p>
    <w:p w:rsidR="009F0521" w:rsidRPr="004A23A3" w:rsidRDefault="009F0521" w:rsidP="009F0521">
      <w:pPr>
        <w:spacing w:after="0" w:line="240" w:lineRule="auto"/>
        <w:rPr>
          <w:sz w:val="20"/>
          <w:szCs w:val="20"/>
        </w:rPr>
      </w:pPr>
      <w:r w:rsidRPr="004A23A3">
        <w:rPr>
          <w:rStyle w:val="Style13ptBold"/>
        </w:rPr>
        <w:t xml:space="preserve">Burke ’16 </w:t>
      </w:r>
      <w:r w:rsidRPr="004A23A3">
        <w:rPr>
          <w:rStyle w:val="Style13ptBold"/>
          <w:b w:val="0"/>
        </w:rPr>
        <w:t xml:space="preserve">– Director of the Center for Education Policy at the Heritage Foundation and Will Skillman Fellow in Education in the Institute for Family, Community, and Opportunity </w:t>
      </w:r>
      <w:r w:rsidRPr="004A23A3">
        <w:rPr>
          <w:rStyle w:val="Style13ptBold"/>
          <w:b w:val="0"/>
          <w:sz w:val="20"/>
          <w:szCs w:val="20"/>
        </w:rPr>
        <w:t xml:space="preserve">(Lindsey, 4/1/16, The Heritage Foundation, “Education Savings Accounts for Children Attending Bureau of Indian Education Schools: A Promising Step Forward,” </w:t>
      </w:r>
      <w:hyperlink r:id="rId10" w:history="1">
        <w:r w:rsidRPr="004A23A3">
          <w:rPr>
            <w:rStyle w:val="Hyperlink"/>
            <w:sz w:val="20"/>
            <w:szCs w:val="20"/>
          </w:rPr>
          <w:t>http://www.heritage.org/education/report/education-savings-accounts-children-attending-bureau-indian-education-schools //</w:t>
        </w:r>
      </w:hyperlink>
      <w:r w:rsidRPr="004A23A3">
        <w:rPr>
          <w:rStyle w:val="Style13ptBold"/>
          <w:b w:val="0"/>
          <w:sz w:val="20"/>
          <w:szCs w:val="20"/>
        </w:rPr>
        <w:t xml:space="preserve"> SH)</w:t>
      </w:r>
    </w:p>
    <w:p w:rsidR="009F0521" w:rsidRPr="004A23A3" w:rsidRDefault="009F0521" w:rsidP="009F0521">
      <w:pPr>
        <w:rPr>
          <w:rStyle w:val="Style13ptBold"/>
          <w:b w:val="0"/>
        </w:rPr>
      </w:pPr>
    </w:p>
    <w:p w:rsidR="009F0521" w:rsidRDefault="009F0521" w:rsidP="009F0521">
      <w:pPr>
        <w:rPr>
          <w:rStyle w:val="Emphasis"/>
          <w:sz w:val="24"/>
        </w:rPr>
      </w:pPr>
      <w:r w:rsidRPr="004A23A3">
        <w:rPr>
          <w:rStyle w:val="StyleUnderline"/>
          <w:sz w:val="24"/>
        </w:rPr>
        <w:t xml:space="preserve">The Native American Educational Opportunity Act would enable children attending </w:t>
      </w:r>
      <w:r w:rsidRPr="004A23A3">
        <w:rPr>
          <w:sz w:val="14"/>
        </w:rPr>
        <w:t xml:space="preserve">Bureau of Indian Education </w:t>
      </w:r>
      <w:r w:rsidRPr="004A23A3">
        <w:rPr>
          <w:rStyle w:val="StyleUnderline"/>
          <w:sz w:val="24"/>
        </w:rPr>
        <w:t>BIE-funded schools to access education savings accounts</w:t>
      </w:r>
      <w:r w:rsidRPr="004A23A3">
        <w:rPr>
          <w:sz w:val="14"/>
        </w:rPr>
        <w:t xml:space="preserve"> (ESAs) </w:t>
      </w:r>
      <w:r w:rsidRPr="004A23A3">
        <w:rPr>
          <w:rStyle w:val="StyleUnderline"/>
          <w:sz w:val="24"/>
        </w:rPr>
        <w:t>to attend a private school of choice and to afford other education opportunities</w:t>
      </w:r>
      <w:r w:rsidRPr="004A23A3">
        <w:rPr>
          <w:sz w:val="14"/>
        </w:rPr>
        <w:t xml:space="preserve">.2 The Native American Educational Opportunity Act, S. 2711, 114th Congress, 2nd Sess. Education savings accounts are restricted-use spending accounts populated with funds that would have been spent on a child in a public school, in this case, a BIE school.3 </w:t>
      </w:r>
      <w:r w:rsidRPr="004A23A3">
        <w:rPr>
          <w:rStyle w:val="StyleUnderline"/>
          <w:sz w:val="24"/>
        </w:rPr>
        <w:t>Parents of eligible students could then use their ESA funds to pay for private school tuition, online learning, special education services and therapies, curricula, textbooks, and</w:t>
      </w:r>
      <w:r w:rsidRPr="004A23A3">
        <w:rPr>
          <w:sz w:val="14"/>
        </w:rPr>
        <w:t xml:space="preserve"> a host of </w:t>
      </w:r>
      <w:r w:rsidRPr="004A23A3">
        <w:rPr>
          <w:rStyle w:val="StyleUnderline"/>
          <w:sz w:val="24"/>
        </w:rPr>
        <w:t>other education-related services,</w:t>
      </w:r>
      <w:r w:rsidRPr="004A23A3">
        <w:rPr>
          <w:sz w:val="14"/>
        </w:rPr>
        <w:t xml:space="preserve"> products, and providers. </w:t>
      </w:r>
      <w:r w:rsidRPr="004A23A3">
        <w:rPr>
          <w:rStyle w:val="StyleUnderline"/>
          <w:sz w:val="24"/>
        </w:rPr>
        <w:t>Unused funds could even be rolled over from year-to-year, and invested in a college savings account</w:t>
      </w:r>
      <w:r w:rsidRPr="004A23A3">
        <w:rPr>
          <w:sz w:val="14"/>
        </w:rPr>
        <w:t xml:space="preserve">. Funding for Bureau of Indian Education Schools is unique among K–12 education financing because it is almost entirely federal. BIE schools are directly federally funded through a combination of Department of Interior, Department of Education, and Department of Agriculture funds, with the BIE itself operating one-third of the schools, and the other two-thirds being tribally operated.4 By comparison, state and local funding makes up roughly 90 percent of public school funding in traditional public schools, with the federal government providing just 10 percent of K–12 school revenue. Under the proposal, children in states that currently have an education savings account program in place (Arizona, Florida, Mississippi, and Nevada) who attend schools funded by the Bureau of Indian Education would be eligible to receive an ESA worth up to 90 percent of the per-pupil amount that would have been spent on them in their BIE-funded school, with the remaining 10 percent remaining with the Bureau school.5 Tennessee also has an ESA program, known as an Individualized Education Account Program, in place, but is not home to any students who live on reservations. Specifically, the Native American Educational Opportunity Act would use existing funds to reimburse states that instead allow eligible students to receive an ESA equal to 90 percent of the federal funding that would have been spent on them in BIE-funded and operated schools. Problems Plague Bureau of Indian Education Schools. BIE schools have higher per-pupil expenditures than traditional public schools, and the Government Accountability Office (GAO) reports that “student performance at BIE schools has been consistently below that of public school students, including other Indian students attending public schools.”6 Students attending BIE schools are more likely to be from a low-income family, with all BIE schools being eligible for the community eligibility provision of Title I, a designation reached by having more than 40 percent of a school’s student population qualifying for free and reduced-price lunch, compared to about half of all public schools. Academic outcomes for Native American children attending BIE schools are worse on average than academic outcomes for Native American children nationally. Native American children at BIE schools achieved an average score of 182 on the National Assessment of Educational Progress (NAEP) fourth-grade reading exam in 2011. Native American children attending non-BIE public schools had an average reading score of 204, some 22 points higher than their BIE peers, the equivalent of two grade levels of learning. By way of comparison, 10 points on the NAEP is roughly the equivalent of one grade level of learning.7 BIE schools also have graduation rates hovering around 53 percent, well below the national average of 81 percent for all students, and also far below the national average of 69 percent for Native American students.8 The network of schools for Native American children run by an obscure agency of the Interior Department remains arguably the worst school system in the United States, a disgrace the government has known about for eight decades and never successfully reformed…. The 48,000 students unfortunate enough to attend BIE schools have some of the lowest test scores and graduation rates in the country—even as the education they’re getting is among the nation’s most expensive.9 </w:t>
      </w:r>
      <w:proofErr w:type="gramStart"/>
      <w:r w:rsidRPr="004A23A3">
        <w:rPr>
          <w:sz w:val="14"/>
        </w:rPr>
        <w:t>The</w:t>
      </w:r>
      <w:proofErr w:type="gramEnd"/>
      <w:r w:rsidRPr="004A23A3">
        <w:rPr>
          <w:sz w:val="14"/>
        </w:rPr>
        <w:t xml:space="preserve"> federal government spends over $830 million to educate 48,000 children attending 183 BIE schools. When food service is included, BIE-operated day schools (excluding boarding schools, which, understandably, spend more per pupil) spent $16,394 per student during the 2009–2010 school year. That same year (2009–2010), the traditional public school per pupil average was $10,295. BIE schools spend 56 percent more than the national average per-pupil expenditure in traditional public schools.10 </w:t>
      </w:r>
      <w:proofErr w:type="gramStart"/>
      <w:r w:rsidRPr="004A23A3">
        <w:rPr>
          <w:sz w:val="14"/>
        </w:rPr>
        <w:t>Although</w:t>
      </w:r>
      <w:proofErr w:type="gramEnd"/>
      <w:r w:rsidRPr="004A23A3">
        <w:rPr>
          <w:sz w:val="14"/>
        </w:rPr>
        <w:t xml:space="preserve"> the federal government has responsibility for BIE schools, fiscal and academic oversight has been severely lacking. According to a GAO investigation: BIE’s processes for oversight do not adequately ensure that funds are spent appropriately. BIE lacks written procedures for how and when staff should monitor school spending and does not use a risk-based approach to prioritize how it should use its limited resources for oversight. Instead, BIE told GAO that it relies primarily on ad hoc suggestions by staff regarding which schools to oversee more closely. Meanwhile, some schools have serious financial problems. Notably, external auditors identified $13.8 million in unallowable spending at 24 schools as of July 2014. Further, in March 2014, an audit found that one school lost about $1.2 million in federal funds that were improperly transferred to an off-shore account. Without written procedures and a risk-based approach to overseeing school spending—both integral to federal internal control standards—there is little assurance that federal funds are being used for their intended purpose to provide BIE students with needed instructional and other educational services.11 The failures on the BIE system have been widely recognized. Former education secretary Arne Duncan called the system “the epitome of broken” and “utterly bankrupt.” Weeks after a visit to a BIE elementary school in North Dakota, President Obama “cried in the Roosevelt Room while talking about what the administration should do for kids on reservations. Two top administration officials told POLITICO it was the most emotional they’ve ever seen the president.”12 Reforming BIE Schools: Mechanics of the ESA Proposal Instead of funneling Department of Interior and Department of Education funds directly to BIE schools, the proposal introduced by Senator McCain would use existing funds to reimburse states that instead allow eligible students to receive an ESA equal to 90 percent of the federal funding that would have been spent on them in BIE-funded and BIE-operated schools. Families could then use their ESA to pay for various education options, whether private school tuition or a combination of other options that work for their children. Eligibility would be open to: Children who are enrolled in a Bureau of Indian Education–funded elementary or secondary school </w:t>
      </w:r>
      <w:r w:rsidRPr="004A23A3">
        <w:rPr>
          <w:sz w:val="14"/>
        </w:rPr>
        <w:lastRenderedPageBreak/>
        <w:t xml:space="preserve">in a state with an existing ESA program; or Any entering kindergarten child who would have been eligible to attend a Bureau of Indian Education–funded school in a state with an existing ESA program; or Any child who lives on the reservation of a tribe in a state with an existing ESA program; and Children who meet other eligibility requirements of the ESA program in their state of residence. The proposal would also require the Secretary of the Bureau of Indian Affairs to work with Bureau of Indian Education schools in each state where the ESA program is available to notify all parents of ESA-eligible students of the option. It is appropriate for Congress to seriously consider ways to improve the education offered to Native American children living on or near reservations.13 The Native American Education Improvement Act of 2001 states that the Federal Government has the sole responsibility for the operation and financial support of the Bureau of Indian Affairs funded school system that it has established on or near Indian reservations and Indian trust lands throughout the Nation for Indian children. </w:t>
      </w:r>
      <w:r w:rsidRPr="004A23A3">
        <w:rPr>
          <w:rStyle w:val="Emphasis"/>
          <w:sz w:val="24"/>
        </w:rPr>
        <w:t xml:space="preserve">Instead of continuing to funnel $830 million per year to schools that are failing to </w:t>
      </w:r>
      <w:r w:rsidRPr="004A23A3">
        <w:rPr>
          <w:sz w:val="14"/>
        </w:rPr>
        <w:t xml:space="preserve">adequately </w:t>
      </w:r>
      <w:r w:rsidRPr="004A23A3">
        <w:rPr>
          <w:rStyle w:val="Emphasis"/>
          <w:sz w:val="24"/>
        </w:rPr>
        <w:t xml:space="preserve">serve these children, funds should be made accessible to parents </w:t>
      </w:r>
      <w:r w:rsidRPr="004A23A3">
        <w:t>via an education savings account,</w:t>
      </w:r>
      <w:r w:rsidRPr="004A23A3">
        <w:rPr>
          <w:rStyle w:val="Emphasis"/>
          <w:sz w:val="24"/>
        </w:rPr>
        <w:t xml:space="preserve"> enabling families to choose options that work for them. </w:t>
      </w:r>
      <w:r w:rsidRPr="004A23A3">
        <w:rPr>
          <w:sz w:val="14"/>
        </w:rPr>
        <w:t>It is the first step toward ensuring these children have access to education options that work for them and</w:t>
      </w:r>
      <w:r w:rsidRPr="004A23A3">
        <w:rPr>
          <w:rStyle w:val="Emphasis"/>
          <w:sz w:val="24"/>
        </w:rPr>
        <w:t xml:space="preserve"> that open the doors of educational opportunity.</w:t>
      </w:r>
    </w:p>
    <w:p w:rsidR="008304CF" w:rsidRDefault="008304CF" w:rsidP="008304CF">
      <w:pPr>
        <w:pStyle w:val="Heading4"/>
      </w:pPr>
      <w:r>
        <w:t xml:space="preserve">CP improves BIE schools through competition </w:t>
      </w:r>
    </w:p>
    <w:p w:rsidR="008304CF" w:rsidRPr="001B4466" w:rsidRDefault="008304CF" w:rsidP="008304CF">
      <w:pPr>
        <w:spacing w:after="0" w:line="240" w:lineRule="auto"/>
        <w:rPr>
          <w:rFonts w:ascii="Times New Roman" w:eastAsia="Times New Roman" w:hAnsi="Times New Roman" w:cs="Times New Roman"/>
          <w:sz w:val="20"/>
        </w:rPr>
      </w:pPr>
      <w:r>
        <w:rPr>
          <w:rStyle w:val="Style13ptBold"/>
        </w:rPr>
        <w:t xml:space="preserve">Russell ’16 </w:t>
      </w:r>
      <w:r>
        <w:rPr>
          <w:rStyle w:val="Style13ptBold"/>
          <w:b w:val="0"/>
        </w:rPr>
        <w:t>–</w:t>
      </w:r>
      <w:r w:rsidRPr="001B4466">
        <w:rPr>
          <w:rFonts w:eastAsia="Times New Roman"/>
          <w:color w:val="000000" w:themeColor="text1"/>
          <w:shd w:val="clear" w:color="auto" w:fill="FFFFFF"/>
        </w:rPr>
        <w:t xml:space="preserve">the </w:t>
      </w:r>
      <w:proofErr w:type="gramStart"/>
      <w:r w:rsidRPr="001B4466">
        <w:rPr>
          <w:rFonts w:eastAsia="Times New Roman"/>
          <w:color w:val="000000" w:themeColor="text1"/>
          <w:shd w:val="clear" w:color="auto" w:fill="FFFFFF"/>
        </w:rPr>
        <w:t>contributors</w:t>
      </w:r>
      <w:proofErr w:type="gramEnd"/>
      <w:r w:rsidRPr="001B4466">
        <w:rPr>
          <w:rFonts w:eastAsia="Times New Roman"/>
          <w:color w:val="000000" w:themeColor="text1"/>
          <w:shd w:val="clear" w:color="auto" w:fill="FFFFFF"/>
        </w:rPr>
        <w:t xml:space="preserve"> editor for the </w:t>
      </w:r>
      <w:r w:rsidRPr="001B4466">
        <w:rPr>
          <w:rFonts w:eastAsia="Times New Roman"/>
          <w:i/>
          <w:iCs/>
          <w:color w:val="000000" w:themeColor="text1"/>
          <w:shd w:val="clear" w:color="auto" w:fill="FFFFFF"/>
        </w:rPr>
        <w:t>Washington Examiner</w:t>
      </w:r>
      <w:r w:rsidRPr="001B4466">
        <w:rPr>
          <w:rFonts w:eastAsia="Times New Roman"/>
          <w:color w:val="000000" w:themeColor="text1"/>
          <w:shd w:val="clear" w:color="auto" w:fill="FFFFFF"/>
        </w:rPr>
        <w:t>, researched for Economics21 at the Manhattan Institute</w:t>
      </w:r>
      <w:r>
        <w:rPr>
          <w:rFonts w:eastAsia="Times New Roman"/>
          <w:color w:val="000000" w:themeColor="text1"/>
          <w:shd w:val="clear" w:color="auto" w:fill="FFFFFF"/>
        </w:rPr>
        <w:t xml:space="preserve"> </w:t>
      </w:r>
      <w:r>
        <w:rPr>
          <w:rFonts w:eastAsia="Times New Roman"/>
          <w:color w:val="000000" w:themeColor="text1"/>
          <w:sz w:val="20"/>
          <w:shd w:val="clear" w:color="auto" w:fill="FFFFFF"/>
        </w:rPr>
        <w:t xml:space="preserve">(Jason, 3/22/16, </w:t>
      </w:r>
      <w:r w:rsidRPr="0038627F">
        <w:rPr>
          <w:rFonts w:eastAsia="Times New Roman"/>
          <w:color w:val="000000" w:themeColor="text1"/>
          <w:sz w:val="20"/>
          <w:shd w:val="clear" w:color="auto" w:fill="FFFFFF"/>
        </w:rPr>
        <w:t>"Is school cho</w:t>
      </w:r>
      <w:r>
        <w:rPr>
          <w:rFonts w:eastAsia="Times New Roman"/>
          <w:color w:val="000000" w:themeColor="text1"/>
          <w:sz w:val="20"/>
          <w:shd w:val="clear" w:color="auto" w:fill="FFFFFF"/>
        </w:rPr>
        <w:t>ice coming to Native Americans?</w:t>
      </w:r>
      <w:r w:rsidRPr="0038627F">
        <w:rPr>
          <w:rFonts w:eastAsia="Times New Roman"/>
          <w:color w:val="000000" w:themeColor="text1"/>
          <w:sz w:val="20"/>
          <w:shd w:val="clear" w:color="auto" w:fill="FFFFFF"/>
        </w:rPr>
        <w:t xml:space="preserve">" </w:t>
      </w:r>
      <w:r>
        <w:rPr>
          <w:rFonts w:eastAsia="Times New Roman"/>
          <w:color w:val="000000" w:themeColor="text1"/>
          <w:sz w:val="20"/>
          <w:shd w:val="clear" w:color="auto" w:fill="FFFFFF"/>
        </w:rPr>
        <w:t xml:space="preserve">The </w:t>
      </w:r>
      <w:r w:rsidRPr="0038627F">
        <w:rPr>
          <w:rFonts w:eastAsia="Times New Roman"/>
          <w:color w:val="000000" w:themeColor="text1"/>
          <w:sz w:val="20"/>
          <w:shd w:val="clear" w:color="auto" w:fill="FFFFFF"/>
        </w:rPr>
        <w:t xml:space="preserve">Washington Examiner, </w:t>
      </w:r>
      <w:hyperlink r:id="rId11" w:history="1">
        <w:r w:rsidRPr="001B4BA1">
          <w:rPr>
            <w:rStyle w:val="Hyperlink"/>
            <w:rFonts w:eastAsia="Times New Roman"/>
            <w:sz w:val="20"/>
            <w:shd w:val="clear" w:color="auto" w:fill="FFFFFF"/>
          </w:rPr>
          <w:t>http://www.washingtonexaminer.com/is-school-choice-coming-to-native-americans/article/2586496 //</w:t>
        </w:r>
      </w:hyperlink>
      <w:r>
        <w:rPr>
          <w:rFonts w:eastAsia="Times New Roman"/>
          <w:color w:val="000000" w:themeColor="text1"/>
          <w:sz w:val="20"/>
          <w:shd w:val="clear" w:color="auto" w:fill="FFFFFF"/>
        </w:rPr>
        <w:t xml:space="preserve"> SH)</w:t>
      </w:r>
    </w:p>
    <w:p w:rsidR="008304CF" w:rsidRPr="00FF666B" w:rsidRDefault="008304CF" w:rsidP="008304CF">
      <w:pPr>
        <w:rPr>
          <w:rStyle w:val="Style13ptBold"/>
          <w:b w:val="0"/>
        </w:rPr>
      </w:pPr>
    </w:p>
    <w:p w:rsidR="008304CF" w:rsidRPr="00A528EA" w:rsidRDefault="008304CF" w:rsidP="008304CF">
      <w:pPr>
        <w:pStyle w:val="NormalWeb"/>
        <w:shd w:val="clear" w:color="auto" w:fill="FFFFFF"/>
        <w:spacing w:before="0" w:beforeAutospacing="0"/>
        <w:rPr>
          <w:rFonts w:ascii="Arial" w:hAnsi="Arial" w:cs="Arial"/>
          <w:color w:val="292B2C"/>
          <w:sz w:val="16"/>
        </w:rPr>
      </w:pPr>
      <w:r w:rsidRPr="00A528EA">
        <w:rPr>
          <w:rStyle w:val="StyleUnderline"/>
          <w:rFonts w:ascii="Arial" w:hAnsi="Arial" w:cs="Arial"/>
        </w:rPr>
        <w:t>McCain's solution</w:t>
      </w:r>
      <w:r w:rsidRPr="00A528EA">
        <w:rPr>
          <w:rFonts w:ascii="Arial" w:hAnsi="Arial" w:cs="Arial"/>
          <w:color w:val="292B2C"/>
          <w:sz w:val="16"/>
        </w:rPr>
        <w:t xml:space="preserve">: Let Native Americans use their BIE funds on private school tuition, tutors, books or other educational needs. "It is unconscionable to leave Native American students stranded in failing schools when we can create the option of expanding educational opportunities on Indian reservations now," McCain said in a press release. "I believe that </w:t>
      </w:r>
      <w:r w:rsidRPr="00A528EA">
        <w:rPr>
          <w:rStyle w:val="Emphasis"/>
        </w:rPr>
        <w:t>encouraging private schools to compete with BIE schools can improve K-12 education, even in the most remote parts of Indian Country</w:t>
      </w:r>
      <w:r w:rsidRPr="00A528EA">
        <w:rPr>
          <w:rFonts w:ascii="Arial" w:hAnsi="Arial" w:cs="Arial"/>
          <w:color w:val="292B2C"/>
          <w:sz w:val="16"/>
        </w:rPr>
        <w:t>." Essentially, the bill would create an education savings account for students. The account would have 90 percent of their per-pupil BIE funding, with the BIE retaining the other 10 percent. The accounts would be administered by participating states. Currently, only four states have education savings account programs: Arizona, Mississippi, Florida and Nevada. McCain's bill has the support of the Foundation for Excellence in Education, Friedman Foundation for Educational Choice, Goldwater Institute, Institute for Better Education, Institute for Justice and the American Federation for Children, among other groups. "</w:t>
      </w:r>
      <w:r w:rsidRPr="00A528EA">
        <w:rPr>
          <w:rStyle w:val="StyleUnderline"/>
          <w:rFonts w:ascii="Arial" w:hAnsi="Arial" w:cs="Arial"/>
        </w:rPr>
        <w:t>Students enrolled at BIE schools are trapped in some of the worst performing schools in America, and this program will provide parents with real hope and the opportunity to provide their children with a quality education</w:t>
      </w:r>
      <w:r w:rsidRPr="00A528EA">
        <w:rPr>
          <w:rFonts w:ascii="Arial" w:hAnsi="Arial" w:cs="Arial"/>
          <w:color w:val="292B2C"/>
          <w:sz w:val="16"/>
        </w:rPr>
        <w:t xml:space="preserve">," said Betsy </w:t>
      </w:r>
      <w:proofErr w:type="spellStart"/>
      <w:r w:rsidRPr="00A528EA">
        <w:rPr>
          <w:rFonts w:ascii="Arial" w:hAnsi="Arial" w:cs="Arial"/>
          <w:color w:val="292B2C"/>
          <w:sz w:val="16"/>
        </w:rPr>
        <w:t>DeVos</w:t>
      </w:r>
      <w:proofErr w:type="spellEnd"/>
      <w:r w:rsidRPr="00A528EA">
        <w:rPr>
          <w:rFonts w:ascii="Arial" w:hAnsi="Arial" w:cs="Arial"/>
          <w:color w:val="292B2C"/>
          <w:sz w:val="16"/>
        </w:rPr>
        <w:t>, chairman of the American Federation for Children.</w:t>
      </w:r>
    </w:p>
    <w:p w:rsidR="008304CF" w:rsidRPr="004A23A3" w:rsidRDefault="008304CF" w:rsidP="009F0521">
      <w:pPr>
        <w:rPr>
          <w:rStyle w:val="Emphasis"/>
          <w:sz w:val="24"/>
        </w:rPr>
      </w:pPr>
    </w:p>
    <w:p w:rsidR="004771CE" w:rsidRPr="004A23A3" w:rsidRDefault="004771CE" w:rsidP="004771CE">
      <w:pPr>
        <w:pStyle w:val="Heading3"/>
      </w:pPr>
      <w:r w:rsidRPr="004A23A3">
        <w:lastRenderedPageBreak/>
        <w:t xml:space="preserve">CP </w:t>
      </w:r>
      <w:r w:rsidR="009F0521" w:rsidRPr="004A23A3">
        <w:t>Solves- Better than BIE</w:t>
      </w:r>
    </w:p>
    <w:p w:rsidR="00232A27" w:rsidRPr="004A23A3" w:rsidRDefault="00232A27" w:rsidP="00232A27">
      <w:pPr>
        <w:pStyle w:val="Heading4"/>
      </w:pPr>
      <w:r w:rsidRPr="004A23A3">
        <w:t xml:space="preserve">Going through the BIE will inevitably fail –education saving accounts are key </w:t>
      </w:r>
    </w:p>
    <w:p w:rsidR="00232A27" w:rsidRPr="004A23A3" w:rsidRDefault="00232A27" w:rsidP="00232A27">
      <w:proofErr w:type="spellStart"/>
      <w:r w:rsidRPr="004A23A3">
        <w:rPr>
          <w:rStyle w:val="Heading4Char"/>
        </w:rPr>
        <w:t>Stepman</w:t>
      </w:r>
      <w:proofErr w:type="spellEnd"/>
      <w:r w:rsidRPr="004A23A3">
        <w:rPr>
          <w:rStyle w:val="Heading4Char"/>
        </w:rPr>
        <w:t xml:space="preserve"> and Linville ‘16</w:t>
      </w:r>
      <w:r w:rsidRPr="004A23A3">
        <w:t xml:space="preserve"> (Inez </w:t>
      </w:r>
      <w:proofErr w:type="spellStart"/>
      <w:r w:rsidRPr="004A23A3">
        <w:t>Feltscher</w:t>
      </w:r>
      <w:proofErr w:type="spellEnd"/>
      <w:r w:rsidRPr="004A23A3">
        <w:t xml:space="preserve"> </w:t>
      </w:r>
      <w:proofErr w:type="spellStart"/>
      <w:r w:rsidRPr="004A23A3">
        <w:t>Stepman</w:t>
      </w:r>
      <w:proofErr w:type="spellEnd"/>
      <w:r w:rsidRPr="004A23A3">
        <w:t xml:space="preserve">- graduate of the University of Virginia School of Law, completed her undergrad degree in Philosophy at University of California “Documentary Showcases Decades of Failure in Bureau of Indian Education Schools – And Points to Education Savings Accounts as the Solution,” </w:t>
      </w:r>
      <w:hyperlink r:id="rId12" w:history="1">
        <w:r w:rsidRPr="004A23A3">
          <w:rPr>
            <w:rStyle w:val="Hyperlink"/>
          </w:rPr>
          <w:t>https://www.alec.org/article/documentary-showcases-decades-of-failure-in-bureau-of-indian-education-schools-and-points-to-education-savings-accounts-as-the-solution/</w:t>
        </w:r>
      </w:hyperlink>
      <w:r w:rsidRPr="004A23A3">
        <w:t>, 9/8/16//bender)</w:t>
      </w:r>
    </w:p>
    <w:p w:rsidR="00232A27" w:rsidRPr="004A23A3" w:rsidRDefault="00232A27" w:rsidP="00232A27">
      <w:pPr>
        <w:rPr>
          <w:rStyle w:val="StyleUnderline"/>
        </w:rPr>
      </w:pPr>
      <w:r w:rsidRPr="004A23A3">
        <w:rPr>
          <w:sz w:val="16"/>
        </w:rPr>
        <w:t xml:space="preserve">On Wednesday, </w:t>
      </w:r>
      <w:r w:rsidRPr="004A23A3">
        <w:rPr>
          <w:rStyle w:val="StyleUnderline"/>
        </w:rPr>
        <w:t>the U.S. Senate Committee on Indian Affairs passed the Native American Education Opportunity Act (NAEO</w:t>
      </w:r>
      <w:r w:rsidRPr="004A23A3">
        <w:rPr>
          <w:sz w:val="16"/>
        </w:rPr>
        <w:t xml:space="preserve">) out of committee. Senator John </w:t>
      </w:r>
      <w:r w:rsidRPr="004A23A3">
        <w:rPr>
          <w:rStyle w:val="StyleUnderline"/>
        </w:rPr>
        <w:t>McCain</w:t>
      </w:r>
      <w:r w:rsidRPr="004A23A3">
        <w:rPr>
          <w:sz w:val="16"/>
        </w:rPr>
        <w:t xml:space="preserve"> of Arizona </w:t>
      </w:r>
      <w:r w:rsidRPr="004A23A3">
        <w:rPr>
          <w:rStyle w:val="StyleUnderline"/>
        </w:rPr>
        <w:t>is hoping to expand educational choice for Native American families currently stuck in the</w:t>
      </w:r>
      <w:r w:rsidRPr="004A23A3">
        <w:rPr>
          <w:sz w:val="16"/>
        </w:rPr>
        <w:t xml:space="preserve"> Bureau of Indian Education (</w:t>
      </w:r>
      <w:r w:rsidRPr="004A23A3">
        <w:rPr>
          <w:rStyle w:val="StyleUnderline"/>
        </w:rPr>
        <w:t>BIE</w:t>
      </w:r>
      <w:r w:rsidRPr="004A23A3">
        <w:rPr>
          <w:sz w:val="16"/>
        </w:rPr>
        <w:t xml:space="preserve">) </w:t>
      </w:r>
      <w:r w:rsidRPr="004A23A3">
        <w:rPr>
          <w:rStyle w:val="StyleUnderline"/>
        </w:rPr>
        <w:t>system through NAEO.</w:t>
      </w:r>
      <w:r w:rsidRPr="004A23A3">
        <w:rPr>
          <w:sz w:val="16"/>
        </w:rPr>
        <w:t xml:space="preserve"> </w:t>
      </w:r>
      <w:r w:rsidRPr="004A23A3">
        <w:rPr>
          <w:rStyle w:val="StyleUnderline"/>
        </w:rPr>
        <w:t>The bill would allow states to use the BIE funds assigned to reservation schools to give students the ability to assemble a customized education of their families’ choice through Education Savings Accounts</w:t>
      </w:r>
      <w:r w:rsidRPr="004A23A3">
        <w:rPr>
          <w:sz w:val="16"/>
        </w:rPr>
        <w:t xml:space="preserve">. </w:t>
      </w:r>
      <w:r w:rsidRPr="004A23A3">
        <w:rPr>
          <w:rStyle w:val="StyleUnderline"/>
        </w:rPr>
        <w:t>By using competition</w:t>
      </w:r>
      <w:r w:rsidRPr="004A23A3">
        <w:rPr>
          <w:sz w:val="16"/>
        </w:rPr>
        <w:t xml:space="preserve"> to incentivize growth, </w:t>
      </w:r>
      <w:r w:rsidRPr="004A23A3">
        <w:rPr>
          <w:rStyle w:val="StyleUnderline"/>
        </w:rPr>
        <w:t>the</w:t>
      </w:r>
      <w:r w:rsidRPr="004A23A3">
        <w:rPr>
          <w:sz w:val="16"/>
        </w:rPr>
        <w:t xml:space="preserve"> host state’s </w:t>
      </w:r>
      <w:r w:rsidRPr="004A23A3">
        <w:rPr>
          <w:rStyle w:val="StyleUnderline"/>
        </w:rPr>
        <w:t>ESA program would be reimbursed up to 90 percent of BIE funds per pupil to pay tuition and other educational costs for students</w:t>
      </w:r>
      <w:r w:rsidRPr="004A23A3">
        <w:rPr>
          <w:sz w:val="16"/>
        </w:rPr>
        <w:t xml:space="preserve">. In Arizona, </w:t>
      </w:r>
      <w:r w:rsidRPr="004A23A3">
        <w:rPr>
          <w:rStyle w:val="StyleUnderline"/>
        </w:rPr>
        <w:t>the state’s ESA law is already providing these opportunities to 20 percent of the student population, and ESA parents love the program.</w:t>
      </w:r>
      <w:r w:rsidRPr="004A23A3">
        <w:rPr>
          <w:sz w:val="16"/>
        </w:rPr>
        <w:t xml:space="preserve"> Native Americans living on reservations in the United States face significant challenges. </w:t>
      </w:r>
      <w:r w:rsidRPr="004A23A3">
        <w:rPr>
          <w:rStyle w:val="StyleUnderline"/>
        </w:rPr>
        <w:t>The Bureau of Indian Education</w:t>
      </w:r>
      <w:r w:rsidRPr="004A23A3">
        <w:rPr>
          <w:sz w:val="16"/>
        </w:rPr>
        <w:t xml:space="preserve">, tasked with providing young students an educational lifeline, </w:t>
      </w:r>
      <w:r w:rsidRPr="004A23A3">
        <w:rPr>
          <w:rStyle w:val="StyleUnderline"/>
        </w:rPr>
        <w:t xml:space="preserve">has instead produced a decades-long record of failure that should embarrass every American. </w:t>
      </w:r>
      <w:r w:rsidRPr="004A23A3">
        <w:rPr>
          <w:sz w:val="16"/>
        </w:rPr>
        <w:t xml:space="preserve">The Bureau of Indian Education is the obscure division within the Department of the Interior responsible for the school system on Indian Reservations – controlling 183 schools on 64 reservations across 23 states. Graduation rates for BIE schools hover around an abysmal 53 percent, significantly lower than the national graduation rate of 80 percent, and substantially lower than the 69 percent of Native American students who graduate from traditional public schools outside the BIE system. Shockingly, students in BIE schools are, on average, more than two whole grade levels behind their Native American peers in regular public schools, according to the NAEP fourth-grade reading exam. The story doesn’t get any better as students get older. Fewer than 40 percent of students attending BIE schools scored high enough on the ACT in Language Arts to be considered college proficient, while in math the number is only one in five. Fewer than one in ten BIE students are competent in all core subjects. With results like these it is hardly surprising that only five percent of Native American students attend college immediately after their senior year, and of that five percent, only one in ten will go on to graduate in four years. America’s Underdog: Students in Crisis, a short film recently released by the American Federation for Children and showcased during the ALEC Annual Meeting in Indianapolis, documents the lives of students and teachers within the BIE educational system. The ten-minute documentary brings the sad statistics of BIE schools to life, showing decrepit buildings with leaky ceilings housing students who may never graduate. An expose published by Politico, How Washington created some of the worst schools in America, outlines past administrations’ unsuccessful attempts to increase student achievement in BIE schools. The Clinton Administration created a program to train more Native American teachers, while President Bush’s No Child Left </w:t>
      </w:r>
      <w:proofErr w:type="gramStart"/>
      <w:r w:rsidRPr="004A23A3">
        <w:rPr>
          <w:sz w:val="16"/>
        </w:rPr>
        <w:t>Behind</w:t>
      </w:r>
      <w:proofErr w:type="gramEnd"/>
      <w:r w:rsidRPr="004A23A3">
        <w:rPr>
          <w:sz w:val="16"/>
        </w:rPr>
        <w:t xml:space="preserve"> Act sought to increase accountability in BIE schools. President Obama, inspired by a trip to the Standing Rock Indian reservation in Cannon Ball, North Dakota, made his own attempts at improvement, but none of these “reforms” did much to increase student wellbeing and achievement. </w:t>
      </w:r>
      <w:r w:rsidRPr="004A23A3">
        <w:rPr>
          <w:rStyle w:val="StyleUnderline"/>
        </w:rPr>
        <w:t xml:space="preserve">With BIE schools’ record of poor academic performance (BIE is the second-worst performer in the country, behind Detroit), students on America’s reservations cannot wait for another futile Washington-led reform attempt. </w:t>
      </w:r>
      <w:r w:rsidRPr="004A23A3">
        <w:rPr>
          <w:sz w:val="16"/>
        </w:rPr>
        <w:t xml:space="preserve">As is so often the case with education in the United States, the BIE has produced a system that yields dreadful results despite ample funding from the American taxpayer. The BIE spends $15,000 per pupil, 56 percent more than the national average, in exchange for the lowest test scores and graduation rates in the country. The only thing worse than a disastrous education system is an expensive disastrous system; the BIE currently spends $830 million on schools that continue to produce appalling results. Among the few bright spots highlighted in America’s Underdog, the Star School, a charter school located on an Indian Reservation in Arizona, seeks to preserve Navajo culture while providing educational opportunity. With infrastructure – among the biggest challenges for schools on rural reservations – not provided by the BIE, the Star School operates on solar power, giving students the opportunity to learn about energy and photons. In an effort to help students learn about their heritage, agriculture is taught as a hands-on learning experience in traditional Navajo food. While the Star School is a great start, educational choice for Native American students is sadly close to non-existent. </w:t>
      </w:r>
      <w:r w:rsidRPr="004A23A3">
        <w:rPr>
          <w:rStyle w:val="Heading4Char"/>
          <w:sz w:val="16"/>
        </w:rPr>
        <w:t>BIE</w:t>
      </w:r>
      <w:r w:rsidRPr="004A23A3">
        <w:rPr>
          <w:rStyle w:val="StyleUnderline"/>
        </w:rPr>
        <w:t xml:space="preserve"> schools are failing Native American students,</w:t>
      </w:r>
      <w:r w:rsidRPr="004A23A3">
        <w:rPr>
          <w:sz w:val="16"/>
        </w:rPr>
        <w:t xml:space="preserve"> and with decades of poor performance stubbornly outlasting traditional solutions, </w:t>
      </w:r>
      <w:r w:rsidRPr="004A23A3">
        <w:rPr>
          <w:rStyle w:val="Emphasis"/>
        </w:rPr>
        <w:t>it is long past time to try something more innovative</w:t>
      </w:r>
      <w:r w:rsidRPr="004A23A3">
        <w:rPr>
          <w:rStyle w:val="StyleUnderline"/>
        </w:rPr>
        <w:t xml:space="preserve"> with a record of success in the states. Instead of locking students into expensive </w:t>
      </w:r>
      <w:r w:rsidRPr="004A23A3">
        <w:rPr>
          <w:rStyle w:val="Emphasis"/>
        </w:rPr>
        <w:t xml:space="preserve">BIE schools that do not help </w:t>
      </w:r>
      <w:r w:rsidRPr="004A23A3">
        <w:rPr>
          <w:rStyle w:val="StyleUnderline"/>
        </w:rPr>
        <w:lastRenderedPageBreak/>
        <w:t xml:space="preserve">them succeed, </w:t>
      </w:r>
      <w:r w:rsidRPr="004A23A3">
        <w:rPr>
          <w:rStyle w:val="Emphasis"/>
        </w:rPr>
        <w:t>education savings accounts will empower reservation families to craft educational experiences</w:t>
      </w:r>
      <w:r w:rsidRPr="004A23A3">
        <w:rPr>
          <w:rStyle w:val="StyleUnderline"/>
        </w:rPr>
        <w:t xml:space="preserve"> that unlock the American Dream for some of America’s most disadvantaged “underdogs.”</w:t>
      </w:r>
    </w:p>
    <w:p w:rsidR="009F0521" w:rsidRPr="004A23A3" w:rsidRDefault="009F0521" w:rsidP="009F0521">
      <w:pPr>
        <w:pStyle w:val="Heading4"/>
        <w:rPr>
          <w:rStyle w:val="StyleUnderline"/>
          <w:sz w:val="14"/>
        </w:rPr>
      </w:pPr>
      <w:r w:rsidRPr="004A23A3">
        <w:t xml:space="preserve">ESA prevents BIE failure </w:t>
      </w:r>
    </w:p>
    <w:p w:rsidR="009F0521" w:rsidRPr="004A23A3" w:rsidRDefault="009F0521" w:rsidP="009F0521">
      <w:pPr>
        <w:rPr>
          <w:rStyle w:val="StyleUnderline"/>
        </w:rPr>
      </w:pPr>
      <w:r w:rsidRPr="004A23A3">
        <w:rPr>
          <w:rStyle w:val="StyleUnderline"/>
        </w:rPr>
        <w:t xml:space="preserve">Lindsey M. </w:t>
      </w:r>
      <w:r w:rsidRPr="004A23A3">
        <w:rPr>
          <w:rStyle w:val="Heading4Char"/>
          <w:sz w:val="22"/>
        </w:rPr>
        <w:t>Burke ’16</w:t>
      </w:r>
      <w:r w:rsidRPr="004A23A3">
        <w:rPr>
          <w:rStyle w:val="StyleUnderline"/>
        </w:rPr>
        <w:t xml:space="preserve"> (Studies education policy and research methodology and bachelor's degree in politics from Hollins University, “HOW TO IMPROVE NATIVE AMERICAN CHILDREN’S EDUCATION,” </w:t>
      </w:r>
      <w:hyperlink r:id="rId13" w:history="1">
        <w:r w:rsidRPr="004A23A3">
          <w:rPr>
            <w:rStyle w:val="Hyperlink"/>
          </w:rPr>
          <w:t>http://www.newsweek.com/improve-native-american-children-education-441022</w:t>
        </w:r>
      </w:hyperlink>
      <w:r w:rsidRPr="004A23A3">
        <w:rPr>
          <w:rStyle w:val="StyleUnderline"/>
        </w:rPr>
        <w:t>, 3/30/16//bender)</w:t>
      </w:r>
    </w:p>
    <w:p w:rsidR="009F0521" w:rsidRPr="004A23A3" w:rsidRDefault="009F0521" w:rsidP="009F0521">
      <w:pPr>
        <w:rPr>
          <w:rStyle w:val="StyleUnderline"/>
          <w:sz w:val="12"/>
        </w:rPr>
      </w:pPr>
      <w:r w:rsidRPr="004A23A3">
        <w:rPr>
          <w:rStyle w:val="StyleUnderline"/>
        </w:rPr>
        <w:t>Congress</w:t>
      </w:r>
      <w:r w:rsidRPr="004A23A3">
        <w:rPr>
          <w:rStyle w:val="StyleUnderline"/>
          <w:sz w:val="12"/>
        </w:rPr>
        <w:t xml:space="preserve"> </w:t>
      </w:r>
      <w:r w:rsidRPr="004A23A3">
        <w:rPr>
          <w:rStyle w:val="StyleUnderline"/>
        </w:rPr>
        <w:t>could</w:t>
      </w:r>
      <w:r w:rsidRPr="004A23A3">
        <w:rPr>
          <w:rStyle w:val="StyleUnderline"/>
          <w:sz w:val="12"/>
        </w:rPr>
        <w:t xml:space="preserve"> soon find itself with a chance to </w:t>
      </w:r>
      <w:r w:rsidRPr="004A23A3">
        <w:rPr>
          <w:rStyle w:val="StyleUnderline"/>
        </w:rPr>
        <w:t>radically improve the lives of thousands</w:t>
      </w:r>
      <w:r w:rsidRPr="004A23A3">
        <w:rPr>
          <w:rStyle w:val="StyleUnderline"/>
          <w:sz w:val="12"/>
        </w:rPr>
        <w:t xml:space="preserve"> of children currently trapped in crumbling and failing schools now that Sen. John McCain, R-Ariz., has proposed the Native American Educational Opportunity Act. </w:t>
      </w:r>
      <w:r w:rsidRPr="004A23A3">
        <w:rPr>
          <w:rStyle w:val="StyleUnderline"/>
        </w:rPr>
        <w:t>The proposal would enable children attending Bureau of Indian Education-funded schools to access education savings accounts</w:t>
      </w:r>
      <w:r w:rsidRPr="004A23A3">
        <w:rPr>
          <w:rStyle w:val="StyleUnderline"/>
          <w:sz w:val="12"/>
        </w:rPr>
        <w:t xml:space="preserve"> to attend a private school of choice and </w:t>
      </w:r>
      <w:r w:rsidRPr="004A23A3">
        <w:rPr>
          <w:rStyle w:val="StyleUnderline"/>
        </w:rPr>
        <w:t>to afford other education opportunities</w:t>
      </w:r>
      <w:r w:rsidRPr="004A23A3">
        <w:rPr>
          <w:rStyle w:val="StyleUnderline"/>
          <w:sz w:val="12"/>
        </w:rPr>
        <w:t xml:space="preserve">. Funding for Bureau of Indian Education Schools is unique among K-12 education financing because it is almost entirely federal. Moreover, the Native American Education Improvement Act of 2001 makes clear that “the Federal Government has the sole responsibility for the operation and financial support of the Bureau of Indian Affairs funded school system.” </w:t>
      </w:r>
      <w:r w:rsidRPr="004A23A3">
        <w:rPr>
          <w:sz w:val="12"/>
        </w:rPr>
        <w:t>But even</w:t>
      </w:r>
      <w:r w:rsidRPr="004A23A3">
        <w:rPr>
          <w:rStyle w:val="StyleUnderline"/>
        </w:rPr>
        <w:t xml:space="preserve"> a quick look at that system reveals just how poorly the federal government has handled that responsibility. </w:t>
      </w:r>
      <w:r w:rsidRPr="004A23A3">
        <w:rPr>
          <w:rStyle w:val="StyleUnderline"/>
          <w:sz w:val="12"/>
        </w:rPr>
        <w:t xml:space="preserve">The Bureau of Indian Education itself reports that only 53 percent of students who attend its schools graduate, well short of the national American Indian/Alaskan Native average of 69 percent, and shorter still of the total national average of 81 percent. Further, the Bureau of Indian Education students scored, on average, 20 points—or roughly two grade levels—lower than their Native American peers attending public schools on the National Assessment of Education Progress fourth grade reading exam in 2011, the latest year for which Bureau of Indian Education data is available. Sadly, the problems plaguing Bureau of Indian Education schools are not only academic. The Bureau of Indian Education system has massive and systemic problems. A scathing Government Accountability Office report found: $13.8 million in unallowable spending at 24 schools as of July 2014. Further, in March 2014, an audit found that one school lost about $1.2 million in federal funds that were improperly transferred to an off-shore account. None of this, it should be noted, comes as a shock to those who have paid attention to federal attempts to oversee Native American education over the years. Politico wrote a searing exposé on schools run by the Bureau of Indian Education, entitled, “How Washington Created Some of The Worst Schools in America.” Reporter Maggie </w:t>
      </w:r>
      <w:proofErr w:type="spellStart"/>
      <w:r w:rsidRPr="004A23A3">
        <w:rPr>
          <w:rStyle w:val="StyleUnderline"/>
          <w:sz w:val="12"/>
        </w:rPr>
        <w:t>Severns</w:t>
      </w:r>
      <w:proofErr w:type="spellEnd"/>
      <w:r w:rsidRPr="004A23A3">
        <w:rPr>
          <w:rStyle w:val="StyleUnderline"/>
          <w:sz w:val="12"/>
        </w:rPr>
        <w:t xml:space="preserve"> notes that former education secretary Arne Duncan said the Bureau of Indian Education school system is “just the epitome of broken” and “just utterly bankrupt.” The </w:t>
      </w:r>
      <w:r w:rsidRPr="004A23A3">
        <w:rPr>
          <w:rStyle w:val="StyleUnderline"/>
        </w:rPr>
        <w:t>Native American Educational Opportunity</w:t>
      </w:r>
      <w:r w:rsidRPr="004A23A3">
        <w:rPr>
          <w:rStyle w:val="StyleUnderline"/>
          <w:sz w:val="12"/>
        </w:rPr>
        <w:t xml:space="preserve"> Act </w:t>
      </w:r>
      <w:r w:rsidRPr="004A23A3">
        <w:rPr>
          <w:rStyle w:val="StyleUnderline"/>
        </w:rPr>
        <w:t>would allow</w:t>
      </w:r>
      <w:r w:rsidRPr="004A23A3">
        <w:rPr>
          <w:rStyle w:val="StyleUnderline"/>
          <w:sz w:val="12"/>
        </w:rPr>
        <w:t xml:space="preserve"> </w:t>
      </w:r>
      <w:r w:rsidRPr="004A23A3">
        <w:rPr>
          <w:rStyle w:val="StyleUnderline"/>
        </w:rPr>
        <w:t>students</w:t>
      </w:r>
      <w:r w:rsidRPr="004A23A3">
        <w:rPr>
          <w:rStyle w:val="StyleUnderline"/>
          <w:sz w:val="12"/>
        </w:rPr>
        <w:t xml:space="preserve"> who currently attend or are eligible </w:t>
      </w:r>
      <w:r w:rsidRPr="004A23A3">
        <w:rPr>
          <w:sz w:val="12"/>
        </w:rPr>
        <w:t>to attend B</w:t>
      </w:r>
      <w:r w:rsidRPr="004A23A3">
        <w:rPr>
          <w:rStyle w:val="StyleUnderline"/>
          <w:sz w:val="12"/>
        </w:rPr>
        <w:t xml:space="preserve">ureau of Indian Education schools </w:t>
      </w:r>
      <w:r w:rsidRPr="004A23A3">
        <w:rPr>
          <w:rStyle w:val="StyleUnderline"/>
        </w:rPr>
        <w:t>to access existing BIE funding</w:t>
      </w:r>
      <w:r w:rsidRPr="004A23A3">
        <w:rPr>
          <w:rStyle w:val="StyleUnderline"/>
          <w:sz w:val="12"/>
        </w:rPr>
        <w:t xml:space="preserve"> </w:t>
      </w:r>
      <w:r w:rsidRPr="004A23A3">
        <w:rPr>
          <w:rStyle w:val="StyleUnderline"/>
        </w:rPr>
        <w:t>in the form of education savings</w:t>
      </w:r>
      <w:r w:rsidRPr="004A23A3">
        <w:rPr>
          <w:rStyle w:val="StyleUnderline"/>
          <w:sz w:val="12"/>
        </w:rPr>
        <w:t xml:space="preserve"> </w:t>
      </w:r>
      <w:r w:rsidRPr="004A23A3">
        <w:rPr>
          <w:rStyle w:val="StyleUnderline"/>
        </w:rPr>
        <w:t>accounts</w:t>
      </w:r>
      <w:r w:rsidRPr="004A23A3">
        <w:rPr>
          <w:rStyle w:val="StyleUnderline"/>
          <w:sz w:val="12"/>
        </w:rPr>
        <w:t xml:space="preserve"> in states that have them (which currently include Arizona, Florida, Mississippi, Nevada and Tennessee, although Tennessee does not have any schools run by the Bureau of Indian Education). What Are Education Savings Accounts? </w:t>
      </w:r>
      <w:r w:rsidRPr="004A23A3">
        <w:rPr>
          <w:rStyle w:val="StyleUnderline"/>
        </w:rPr>
        <w:t>Education savings accounts are parent-controlled spending accounts that are populated with funds that would have been spent on their child in</w:t>
      </w:r>
      <w:r w:rsidRPr="004A23A3">
        <w:rPr>
          <w:rStyle w:val="StyleUnderline"/>
          <w:sz w:val="12"/>
        </w:rPr>
        <w:t xml:space="preserve"> a public school or, in this case, </w:t>
      </w:r>
      <w:r w:rsidRPr="004A23A3">
        <w:rPr>
          <w:rStyle w:val="StyleUnderline"/>
        </w:rPr>
        <w:t>a school operated by the</w:t>
      </w:r>
      <w:r w:rsidRPr="004A23A3">
        <w:rPr>
          <w:rStyle w:val="StyleUnderline"/>
          <w:sz w:val="12"/>
        </w:rPr>
        <w:t xml:space="preserve"> </w:t>
      </w:r>
      <w:r w:rsidRPr="004A23A3">
        <w:rPr>
          <w:rStyle w:val="StyleUnderline"/>
        </w:rPr>
        <w:t>B</w:t>
      </w:r>
      <w:r w:rsidRPr="004A23A3">
        <w:rPr>
          <w:rStyle w:val="StyleUnderline"/>
          <w:sz w:val="12"/>
        </w:rPr>
        <w:t xml:space="preserve">ureau of </w:t>
      </w:r>
      <w:r w:rsidRPr="004A23A3">
        <w:rPr>
          <w:rStyle w:val="StyleUnderline"/>
        </w:rPr>
        <w:t>I</w:t>
      </w:r>
      <w:r w:rsidRPr="004A23A3">
        <w:rPr>
          <w:rStyle w:val="StyleUnderline"/>
          <w:sz w:val="12"/>
        </w:rPr>
        <w:t xml:space="preserve">ndian </w:t>
      </w:r>
      <w:r w:rsidRPr="004A23A3">
        <w:rPr>
          <w:rStyle w:val="StyleUnderline"/>
        </w:rPr>
        <w:t>E</w:t>
      </w:r>
      <w:r w:rsidRPr="004A23A3">
        <w:rPr>
          <w:rStyle w:val="StyleUnderline"/>
          <w:sz w:val="12"/>
        </w:rPr>
        <w:t xml:space="preserve">ducation. </w:t>
      </w:r>
      <w:r w:rsidRPr="004A23A3">
        <w:rPr>
          <w:rStyle w:val="StyleUnderline"/>
        </w:rPr>
        <w:t>Parents</w:t>
      </w:r>
      <w:r w:rsidRPr="004A23A3">
        <w:rPr>
          <w:rStyle w:val="StyleUnderline"/>
          <w:sz w:val="12"/>
        </w:rPr>
        <w:t xml:space="preserve"> of eligible students </w:t>
      </w:r>
      <w:r w:rsidRPr="004A23A3">
        <w:rPr>
          <w:rStyle w:val="StyleUnderline"/>
        </w:rPr>
        <w:t>could</w:t>
      </w:r>
      <w:r w:rsidRPr="004A23A3">
        <w:rPr>
          <w:rStyle w:val="StyleUnderline"/>
          <w:sz w:val="12"/>
        </w:rPr>
        <w:t xml:space="preserve"> then </w:t>
      </w:r>
      <w:r w:rsidRPr="004A23A3">
        <w:rPr>
          <w:rStyle w:val="StyleUnderline"/>
        </w:rPr>
        <w:t>use their education savings account funds to pay for private school tuition</w:t>
      </w:r>
      <w:r w:rsidRPr="004A23A3">
        <w:rPr>
          <w:rStyle w:val="StyleUnderline"/>
          <w:sz w:val="12"/>
        </w:rPr>
        <w:t xml:space="preserve">, </w:t>
      </w:r>
      <w:r w:rsidRPr="004A23A3">
        <w:rPr>
          <w:rStyle w:val="StyleUnderline"/>
        </w:rPr>
        <w:t>online learning</w:t>
      </w:r>
      <w:r w:rsidRPr="004A23A3">
        <w:rPr>
          <w:rStyle w:val="StyleUnderline"/>
          <w:sz w:val="12"/>
        </w:rPr>
        <w:t xml:space="preserve">, </w:t>
      </w:r>
      <w:r w:rsidRPr="004A23A3">
        <w:rPr>
          <w:rStyle w:val="StyleUnderline"/>
        </w:rPr>
        <w:t>special education services</w:t>
      </w:r>
      <w:r w:rsidRPr="004A23A3">
        <w:rPr>
          <w:rStyle w:val="StyleUnderline"/>
          <w:sz w:val="12"/>
        </w:rPr>
        <w:t xml:space="preserve"> and </w:t>
      </w:r>
      <w:r w:rsidRPr="004A23A3">
        <w:rPr>
          <w:rStyle w:val="StyleUnderline"/>
        </w:rPr>
        <w:t>therapies</w:t>
      </w:r>
      <w:r w:rsidRPr="004A23A3">
        <w:rPr>
          <w:rStyle w:val="StyleUnderline"/>
          <w:sz w:val="12"/>
        </w:rPr>
        <w:t xml:space="preserve">, </w:t>
      </w:r>
      <w:r w:rsidRPr="004A23A3">
        <w:rPr>
          <w:rStyle w:val="StyleUnderline"/>
        </w:rPr>
        <w:t>curricula</w:t>
      </w:r>
      <w:r w:rsidRPr="004A23A3">
        <w:rPr>
          <w:rStyle w:val="StyleUnderline"/>
          <w:sz w:val="12"/>
        </w:rPr>
        <w:t xml:space="preserve">, </w:t>
      </w:r>
      <w:r w:rsidRPr="004A23A3">
        <w:rPr>
          <w:rStyle w:val="StyleUnderline"/>
        </w:rPr>
        <w:t>textbooks</w:t>
      </w:r>
      <w:r w:rsidRPr="004A23A3">
        <w:rPr>
          <w:rStyle w:val="StyleUnderline"/>
          <w:sz w:val="12"/>
        </w:rPr>
        <w:t xml:space="preserve"> and a host of </w:t>
      </w:r>
      <w:r w:rsidRPr="004A23A3">
        <w:rPr>
          <w:rStyle w:val="StyleUnderline"/>
        </w:rPr>
        <w:t>other education-related services, products and providers</w:t>
      </w:r>
      <w:r w:rsidRPr="004A23A3">
        <w:rPr>
          <w:rStyle w:val="StyleUnderline"/>
          <w:sz w:val="12"/>
        </w:rPr>
        <w:t xml:space="preserve">. </w:t>
      </w:r>
      <w:r w:rsidRPr="004A23A3">
        <w:rPr>
          <w:rStyle w:val="StyleUnderline"/>
        </w:rPr>
        <w:t>Unused funds</w:t>
      </w:r>
      <w:r w:rsidRPr="004A23A3">
        <w:rPr>
          <w:rStyle w:val="StyleUnderline"/>
          <w:sz w:val="12"/>
        </w:rPr>
        <w:t xml:space="preserve"> </w:t>
      </w:r>
      <w:r w:rsidRPr="004A23A3">
        <w:rPr>
          <w:rStyle w:val="StyleUnderline"/>
        </w:rPr>
        <w:t xml:space="preserve">could even be rolled over from year to year </w:t>
      </w:r>
      <w:r w:rsidRPr="004A23A3">
        <w:rPr>
          <w:rStyle w:val="StyleUnderline"/>
          <w:sz w:val="12"/>
        </w:rPr>
        <w:t xml:space="preserve">and could be </w:t>
      </w:r>
      <w:r w:rsidRPr="004A23A3">
        <w:rPr>
          <w:rStyle w:val="StyleUnderline"/>
        </w:rPr>
        <w:t>rolled into a college savings account</w:t>
      </w:r>
      <w:r w:rsidRPr="004A23A3">
        <w:rPr>
          <w:rStyle w:val="StyleUnderline"/>
          <w:sz w:val="12"/>
        </w:rPr>
        <w:t xml:space="preserve">. The federal government currently spends $830 million annually on Bureau of Indian Education schools and spends 56 percent more per student on children in these schools than average traditional public school expenditures. Excluding boarding schools, the GAO reports that Bureau of Indian Education schools spent $16,394 per student during the 2009-2010 school year (inclusive of food service). </w:t>
      </w:r>
      <w:r w:rsidRPr="004A23A3">
        <w:rPr>
          <w:rStyle w:val="StyleUnderline"/>
        </w:rPr>
        <w:t>Giving Native American families control over this funding through an education savings account model would provide a lifeline out of the failing school system.</w:t>
      </w:r>
      <w:r w:rsidRPr="004A23A3">
        <w:rPr>
          <w:rStyle w:val="StyleUnderline"/>
          <w:sz w:val="12"/>
        </w:rPr>
        <w:t xml:space="preserve"> Unused education savings account funds could even be rolled over, and some states even allow those funds to be placed in a college savings account. </w:t>
      </w:r>
      <w:r w:rsidRPr="004A23A3">
        <w:rPr>
          <w:rStyle w:val="StyleUnderline"/>
        </w:rPr>
        <w:t>Instead of having a federally managed system of B</w:t>
      </w:r>
      <w:r w:rsidRPr="004A23A3">
        <w:rPr>
          <w:rStyle w:val="StyleUnderline"/>
          <w:sz w:val="12"/>
        </w:rPr>
        <w:t xml:space="preserve">ureau of </w:t>
      </w:r>
      <w:r w:rsidRPr="004A23A3">
        <w:rPr>
          <w:rStyle w:val="StyleUnderline"/>
        </w:rPr>
        <w:t>I</w:t>
      </w:r>
      <w:r w:rsidRPr="004A23A3">
        <w:rPr>
          <w:sz w:val="12"/>
        </w:rPr>
        <w:t>ndian</w:t>
      </w:r>
      <w:r w:rsidRPr="004A23A3">
        <w:rPr>
          <w:rStyle w:val="StyleUnderline"/>
          <w:sz w:val="12"/>
        </w:rPr>
        <w:t xml:space="preserve"> </w:t>
      </w:r>
      <w:r w:rsidRPr="004A23A3">
        <w:rPr>
          <w:rStyle w:val="StyleUnderline"/>
        </w:rPr>
        <w:t>E</w:t>
      </w:r>
      <w:r w:rsidRPr="004A23A3">
        <w:rPr>
          <w:rStyle w:val="StyleUnderline"/>
          <w:sz w:val="12"/>
        </w:rPr>
        <w:t xml:space="preserve">ducation </w:t>
      </w:r>
      <w:r w:rsidRPr="004A23A3">
        <w:rPr>
          <w:rStyle w:val="StyleUnderline"/>
        </w:rPr>
        <w:t>schools</w:t>
      </w:r>
      <w:r w:rsidRPr="004A23A3">
        <w:rPr>
          <w:rStyle w:val="StyleUnderline"/>
          <w:sz w:val="12"/>
        </w:rPr>
        <w:t xml:space="preserve"> that </w:t>
      </w:r>
      <w:r w:rsidRPr="004A23A3">
        <w:rPr>
          <w:rStyle w:val="StyleUnderline"/>
        </w:rPr>
        <w:t>not only fail in their duty to educate children</w:t>
      </w:r>
      <w:r w:rsidRPr="004A23A3">
        <w:rPr>
          <w:rStyle w:val="StyleUnderline"/>
          <w:sz w:val="12"/>
        </w:rPr>
        <w:t xml:space="preserve">, </w:t>
      </w:r>
      <w:r w:rsidRPr="004A23A3">
        <w:rPr>
          <w:rStyle w:val="StyleUnderline"/>
        </w:rPr>
        <w:t>but</w:t>
      </w:r>
      <w:r w:rsidRPr="004A23A3">
        <w:rPr>
          <w:rStyle w:val="StyleUnderline"/>
          <w:sz w:val="12"/>
        </w:rPr>
        <w:t xml:space="preserve"> also fail to </w:t>
      </w:r>
      <w:r w:rsidRPr="004A23A3">
        <w:rPr>
          <w:rStyle w:val="StyleUnderline"/>
        </w:rPr>
        <w:t>employ basic and sound accounting practices</w:t>
      </w:r>
      <w:r w:rsidRPr="004A23A3">
        <w:rPr>
          <w:rStyle w:val="StyleUnderline"/>
          <w:sz w:val="12"/>
        </w:rPr>
        <w:t xml:space="preserve">, </w:t>
      </w:r>
      <w:r w:rsidRPr="004A23A3">
        <w:rPr>
          <w:rStyle w:val="StyleUnderline"/>
        </w:rPr>
        <w:t>education savings accounts would empower some of the most underserved students in the country with choice in education</w:t>
      </w:r>
      <w:r w:rsidRPr="004A23A3">
        <w:rPr>
          <w:rStyle w:val="StyleUnderline"/>
          <w:sz w:val="12"/>
        </w:rPr>
        <w:t>, giving them new hope and opportunity for the future.</w:t>
      </w:r>
    </w:p>
    <w:p w:rsidR="009F0521" w:rsidRPr="004A23A3" w:rsidRDefault="009F0521" w:rsidP="009F0521">
      <w:pPr>
        <w:pStyle w:val="Heading4"/>
      </w:pPr>
      <w:r w:rsidRPr="004A23A3">
        <w:t xml:space="preserve">The BIE is hopeless – letting Native children escape their educational destinies is the </w:t>
      </w:r>
      <w:r w:rsidRPr="004A23A3">
        <w:rPr>
          <w:u w:val="single"/>
        </w:rPr>
        <w:t>most ethical choice</w:t>
      </w:r>
      <w:r w:rsidRPr="004A23A3">
        <w:t xml:space="preserve"> and is key in preserving Native culture</w:t>
      </w:r>
    </w:p>
    <w:p w:rsidR="009F0521" w:rsidRPr="004A23A3" w:rsidRDefault="009F0521" w:rsidP="009F0521">
      <w:pPr>
        <w:rPr>
          <w:rStyle w:val="Style13ptBold"/>
          <w:b w:val="0"/>
          <w:sz w:val="21"/>
        </w:rPr>
      </w:pPr>
      <w:proofErr w:type="spellStart"/>
      <w:r w:rsidRPr="004A23A3">
        <w:rPr>
          <w:rStyle w:val="Style13ptBold"/>
        </w:rPr>
        <w:t>Koteskey</w:t>
      </w:r>
      <w:proofErr w:type="spellEnd"/>
      <w:r w:rsidRPr="004A23A3">
        <w:rPr>
          <w:rStyle w:val="Style13ptBold"/>
        </w:rPr>
        <w:t xml:space="preserve"> 4/30/17 </w:t>
      </w:r>
      <w:r w:rsidRPr="004A23A3">
        <w:rPr>
          <w:rStyle w:val="Style13ptBold"/>
          <w:b w:val="0"/>
        </w:rPr>
        <w:t xml:space="preserve">– education policy analyst at Reason Foundation and has a bachelors in political science and history from the University of California, Los Angeles </w:t>
      </w:r>
      <w:r w:rsidRPr="004A23A3">
        <w:rPr>
          <w:rStyle w:val="Style13ptBold"/>
          <w:b w:val="0"/>
          <w:sz w:val="21"/>
        </w:rPr>
        <w:t xml:space="preserve">(Tyler, “A Better Chance for Native Education,” The Reason Foundation, </w:t>
      </w:r>
      <w:hyperlink r:id="rId14" w:history="1">
        <w:r w:rsidRPr="004A23A3">
          <w:rPr>
            <w:rStyle w:val="Hyperlink"/>
            <w:sz w:val="21"/>
          </w:rPr>
          <w:t>https://reason.com/archives/2017/04/30/a-better-chance-for-native-edu/print //</w:t>
        </w:r>
      </w:hyperlink>
      <w:r w:rsidRPr="004A23A3">
        <w:rPr>
          <w:rStyle w:val="Style13ptBold"/>
          <w:b w:val="0"/>
          <w:sz w:val="21"/>
        </w:rPr>
        <w:t xml:space="preserve"> SH)</w:t>
      </w:r>
    </w:p>
    <w:p w:rsidR="009F0521" w:rsidRPr="004A23A3" w:rsidRDefault="009F0521" w:rsidP="009F0521">
      <w:pPr>
        <w:rPr>
          <w:rStyle w:val="Emphasis"/>
        </w:rPr>
      </w:pPr>
      <w:r w:rsidRPr="004A23A3">
        <w:lastRenderedPageBreak/>
        <w:t xml:space="preserve">The Bureau of Indian Education (BIE) receives funding from the interior, agriculture, and education departments, serving 48,000 students across 23 states. According to the Government Accountability Office, </w:t>
      </w:r>
      <w:r w:rsidRPr="004A23A3">
        <w:rPr>
          <w:rStyle w:val="StyleUnderline"/>
        </w:rPr>
        <w:t>BIE day schools spent over $16,394 per pupil during the 2009–2010 school year, far above the national public school average of $10,295 per pupil</w:t>
      </w:r>
      <w:r w:rsidRPr="004A23A3">
        <w:t xml:space="preserve">. Despite this, </w:t>
      </w:r>
      <w:r w:rsidRPr="004A23A3">
        <w:rPr>
          <w:rStyle w:val="StyleUnderline"/>
        </w:rPr>
        <w:t>BIE schools are some of the worst in the country, with a graduation rate barely topping 50 percent</w:t>
      </w:r>
      <w:r w:rsidRPr="004A23A3">
        <w:t xml:space="preserve">. In reading, students score an average of two grade levels lower on the National Assessment for Educational Progress than their Native counterparts in non-BIE schools. What's more, </w:t>
      </w:r>
      <w:r w:rsidRPr="004A23A3">
        <w:rPr>
          <w:rStyle w:val="StyleUnderline"/>
        </w:rPr>
        <w:t>these students are disproportionately too poor to access better options</w:t>
      </w:r>
      <w:r w:rsidRPr="004A23A3">
        <w:t xml:space="preserve">. As a school district under federal jurisdiction, </w:t>
      </w:r>
      <w:r w:rsidRPr="004A23A3">
        <w:rPr>
          <w:rStyle w:val="StyleUnderline"/>
        </w:rPr>
        <w:t>the BIE is an ideal place for the new administration to put school choice into action without interfering with local control</w:t>
      </w:r>
      <w:r w:rsidRPr="004A23A3">
        <w:t xml:space="preserve">. Last April, Sen. John McCain (R–Ariz.) introduced </w:t>
      </w:r>
      <w:r w:rsidRPr="004A23A3">
        <w:rPr>
          <w:rStyle w:val="StyleUnderline"/>
        </w:rPr>
        <w:t>the Native American Educational Opportunity Act, which would give Education Savings Accounts (ESAs) to eligible students attending BIE schools</w:t>
      </w:r>
      <w:r w:rsidRPr="004A23A3">
        <w:t xml:space="preserve">. Such individualized accounts give families control over the education dollars that would otherwise fund their children to attend public schools. And </w:t>
      </w:r>
      <w:r w:rsidRPr="004A23A3">
        <w:rPr>
          <w:rStyle w:val="StyleUnderline"/>
        </w:rPr>
        <w:t>they're more flexible than vouchers, since they can pay for any approved educational expense, from private school tuition to tutoring, educational software, even therapy for students with special needs</w:t>
      </w:r>
      <w:r w:rsidRPr="004A23A3">
        <w:t xml:space="preserve">. "School choice is a foreign concept to many tribal communities," testified former Arizona </w:t>
      </w:r>
      <w:proofErr w:type="gramStart"/>
      <w:r w:rsidRPr="004A23A3">
        <w:t>state</w:t>
      </w:r>
      <w:proofErr w:type="gramEnd"/>
      <w:r w:rsidRPr="004A23A3">
        <w:t xml:space="preserve"> Sen. Carlyle Begay in support of the bill, "yet </w:t>
      </w:r>
      <w:r w:rsidRPr="004A23A3">
        <w:rPr>
          <w:rStyle w:val="StyleUnderline"/>
        </w:rPr>
        <w:t>it will play an important role in changing the outlook of education on reservations</w:t>
      </w:r>
      <w:r w:rsidRPr="004A23A3">
        <w:t xml:space="preserve">." Begay, a member of the Navajo nation, was educated in BIE schools. As a state senator, he was key to making students on Arizona Native American reservations eligible for the state's ESA. A longtime BIE reform advocate, Begay argues that </w:t>
      </w:r>
      <w:r w:rsidRPr="004A23A3">
        <w:rPr>
          <w:rStyle w:val="Emphasis"/>
        </w:rPr>
        <w:t>school choice can help tribal communities reach the cultural self-determination they strive for</w:t>
      </w:r>
      <w:r w:rsidRPr="004A23A3">
        <w:t xml:space="preserve">. The push for Indian ESAs may now get a second wind. Education Secretary </w:t>
      </w:r>
      <w:proofErr w:type="spellStart"/>
      <w:r w:rsidRPr="004A23A3">
        <w:t>DeVos</w:t>
      </w:r>
      <w:proofErr w:type="spellEnd"/>
      <w:r w:rsidRPr="004A23A3">
        <w:t xml:space="preserve"> supported McCain's bill last year, arguing </w:t>
      </w:r>
      <w:r w:rsidRPr="004A23A3">
        <w:rPr>
          <w:rStyle w:val="Emphasis"/>
        </w:rPr>
        <w:t>it would "serve as a lifeline to students trapped in literally some of the worst schools in America—it is morally unacceptable to stand by and accept the status quo."</w:t>
      </w:r>
    </w:p>
    <w:p w:rsidR="008304CF" w:rsidRPr="004F3F30" w:rsidRDefault="008304CF" w:rsidP="008304CF">
      <w:pPr>
        <w:pStyle w:val="Heading4"/>
      </w:pPr>
      <w:r w:rsidRPr="004F3F30">
        <w:t xml:space="preserve">The CP solves better than the </w:t>
      </w:r>
      <w:proofErr w:type="spellStart"/>
      <w:r w:rsidRPr="004F3F30">
        <w:t>aff</w:t>
      </w:r>
      <w:proofErr w:type="spellEnd"/>
      <w:r w:rsidRPr="004F3F30">
        <w:t xml:space="preserve"> – using the BIE is what perpetuates language loss – alternative methods are key to solve cultural genocide </w:t>
      </w:r>
    </w:p>
    <w:p w:rsidR="008304CF" w:rsidRPr="00D000AB" w:rsidRDefault="008304CF" w:rsidP="008304CF">
      <w:pPr>
        <w:rPr>
          <w:rStyle w:val="Style13ptBold"/>
          <w:b w:val="0"/>
        </w:rPr>
      </w:pPr>
      <w:proofErr w:type="spellStart"/>
      <w:r>
        <w:rPr>
          <w:rStyle w:val="Style13ptBold"/>
        </w:rPr>
        <w:t>Littlebear</w:t>
      </w:r>
      <w:proofErr w:type="spellEnd"/>
      <w:r>
        <w:rPr>
          <w:rStyle w:val="Style13ptBold"/>
        </w:rPr>
        <w:t xml:space="preserve"> ’07 – </w:t>
      </w:r>
      <w:r w:rsidRPr="006356B0">
        <w:rPr>
          <w:rStyle w:val="Style13ptBold"/>
          <w:b w:val="0"/>
        </w:rPr>
        <w:t>doctorate from Boston University,</w:t>
      </w:r>
      <w:r w:rsidRPr="006356B0">
        <w:rPr>
          <w:rStyle w:val="Style13ptBold"/>
          <w:b w:val="0"/>
          <w:sz w:val="24"/>
        </w:rPr>
        <w:t xml:space="preserve"> </w:t>
      </w:r>
      <w:r>
        <w:t>p</w:t>
      </w:r>
      <w:r w:rsidRPr="00945BCC">
        <w:t>resident and Interim Dean of Cultural Affairs at Chief Dull Knife</w:t>
      </w:r>
      <w:r>
        <w:t xml:space="preserve"> </w:t>
      </w:r>
      <w:r w:rsidRPr="00945BCC">
        <w:t>College located in the Northern Cheyenne Reservation</w:t>
      </w:r>
      <w:r>
        <w:t xml:space="preserve"> (Dr. Richard E. </w:t>
      </w:r>
      <w:proofErr w:type="spellStart"/>
      <w:r>
        <w:t>Littlebear</w:t>
      </w:r>
      <w:proofErr w:type="spellEnd"/>
      <w:r>
        <w:t xml:space="preserve">, “Stabilizing Indigenous Languages” edited by Gina </w:t>
      </w:r>
      <w:proofErr w:type="spellStart"/>
      <w:r>
        <w:t>Cantoni</w:t>
      </w:r>
      <w:proofErr w:type="spellEnd"/>
      <w:r>
        <w:t xml:space="preserve">, </w:t>
      </w:r>
      <w:hyperlink r:id="rId15" w:anchor="page=29" w:history="1">
        <w:r w:rsidRPr="001B4BA1">
          <w:rPr>
            <w:rStyle w:val="Hyperlink"/>
          </w:rPr>
          <w:t>http://www.afn.ca/uploads/files/education2/stabilizingindigenous.pdf#page=29</w:t>
        </w:r>
      </w:hyperlink>
      <w:r>
        <w:t xml:space="preserve"> // SH)</w:t>
      </w:r>
    </w:p>
    <w:p w:rsidR="008304CF" w:rsidRDefault="008304CF" w:rsidP="008304CF">
      <w:pPr>
        <w:spacing w:after="0" w:line="240" w:lineRule="auto"/>
        <w:rPr>
          <w:rFonts w:ascii="Times New Roman" w:eastAsia="Times New Roman" w:hAnsi="Times New Roman" w:cs="Times New Roman"/>
          <w:sz w:val="16"/>
        </w:rPr>
      </w:pPr>
      <w:r w:rsidRPr="00C40846">
        <w:rPr>
          <w:rStyle w:val="StyleUnderline"/>
        </w:rPr>
        <w:t xml:space="preserve">We must </w:t>
      </w:r>
      <w:r w:rsidRPr="002E3591">
        <w:rPr>
          <w:sz w:val="16"/>
        </w:rPr>
        <w:t>get beyond the self-victimization stage and</w:t>
      </w:r>
      <w:r w:rsidRPr="00C40846">
        <w:rPr>
          <w:rStyle w:val="StyleUnderline"/>
        </w:rPr>
        <w:t xml:space="preserve"> quit pointing fingers at the B</w:t>
      </w:r>
      <w:r w:rsidRPr="002E3591">
        <w:rPr>
          <w:sz w:val="16"/>
        </w:rPr>
        <w:t xml:space="preserve">ureau of </w:t>
      </w:r>
      <w:r w:rsidRPr="00C40846">
        <w:rPr>
          <w:rStyle w:val="StyleUnderline"/>
        </w:rPr>
        <w:t>Indian Affairs, the mission schools, the media, and the public schools as the causes of the loss of our languages</w:t>
      </w:r>
      <w:r w:rsidRPr="002E3591">
        <w:rPr>
          <w:rFonts w:ascii="Times New Roman" w:eastAsia="Times New Roman" w:hAnsi="Times New Roman" w:cs="Times New Roman"/>
          <w:sz w:val="16"/>
        </w:rPr>
        <w:t xml:space="preserve">. Even though </w:t>
      </w:r>
      <w:r w:rsidRPr="00C40846">
        <w:rPr>
          <w:rStyle w:val="StyleUnderline"/>
        </w:rPr>
        <w:t>we are right when we blame the loss of our languages on these organizations</w:t>
      </w:r>
      <w:r w:rsidRPr="002E3591">
        <w:rPr>
          <w:rFonts w:ascii="Times New Roman" w:eastAsia="Times New Roman" w:hAnsi="Times New Roman" w:cs="Times New Roman"/>
          <w:sz w:val="16"/>
        </w:rPr>
        <w:t xml:space="preserve">, the stark fact remains that </w:t>
      </w:r>
      <w:r w:rsidRPr="00C40846">
        <w:rPr>
          <w:rStyle w:val="StyleUnderline"/>
        </w:rPr>
        <w:t>they are not going to help us restore, revive, or preserve our languages</w:t>
      </w:r>
      <w:r w:rsidRPr="002E3591">
        <w:rPr>
          <w:rFonts w:ascii="Times New Roman" w:eastAsia="Times New Roman" w:hAnsi="Times New Roman" w:cs="Times New Roman"/>
          <w:sz w:val="16"/>
        </w:rPr>
        <w:t xml:space="preserve">. They have no stake in these language preservation efforts. In fact, </w:t>
      </w:r>
      <w:r w:rsidRPr="00251BDF">
        <w:rPr>
          <w:rStyle w:val="StyleUnderline"/>
        </w:rPr>
        <w:t>they nearly succeeded in</w:t>
      </w:r>
      <w:r w:rsidRPr="002E3591">
        <w:rPr>
          <w:rFonts w:ascii="Times New Roman" w:eastAsia="Times New Roman" w:hAnsi="Times New Roman" w:cs="Times New Roman"/>
          <w:sz w:val="16"/>
        </w:rPr>
        <w:t xml:space="preserve"> accomplishing where they had a stake: </w:t>
      </w:r>
      <w:r w:rsidRPr="00251BDF">
        <w:rPr>
          <w:rStyle w:val="StyleUnderline"/>
        </w:rPr>
        <w:t>killing our languages</w:t>
      </w:r>
      <w:r w:rsidRPr="002E3591">
        <w:rPr>
          <w:rFonts w:ascii="Times New Roman" w:eastAsia="Times New Roman" w:hAnsi="Times New Roman" w:cs="Times New Roman"/>
          <w:sz w:val="16"/>
        </w:rPr>
        <w:t xml:space="preserve">. Stabilizing Indigenous Languages xiii So </w:t>
      </w:r>
      <w:r w:rsidRPr="00251BDF">
        <w:rPr>
          <w:rStyle w:val="StyleUnderline"/>
        </w:rPr>
        <w:t>the responsibility for saving our languages is ours and ours alone</w:t>
      </w:r>
      <w:r w:rsidRPr="002E3591">
        <w:rPr>
          <w:rFonts w:ascii="Times New Roman" w:eastAsia="Times New Roman" w:hAnsi="Times New Roman" w:cs="Times New Roman"/>
          <w:sz w:val="16"/>
        </w:rPr>
        <w:t>; we are the pivotal generation because we are probably the last generation of speakers who can joke, converse about highly technical topics, articulate deep, psychic pain, and also discuss appropriate healing strategies without once resorting to the English language.</w:t>
      </w:r>
    </w:p>
    <w:p w:rsidR="009F0521" w:rsidRPr="004A23A3" w:rsidRDefault="009F0521" w:rsidP="009F0521">
      <w:pPr>
        <w:rPr>
          <w:rStyle w:val="StyleUnderline"/>
          <w:sz w:val="12"/>
        </w:rPr>
      </w:pPr>
    </w:p>
    <w:p w:rsidR="009F0521" w:rsidRPr="004A23A3" w:rsidRDefault="009F0521" w:rsidP="009F0521">
      <w:pPr>
        <w:pStyle w:val="Heading3"/>
      </w:pPr>
      <w:r w:rsidRPr="004A23A3">
        <w:lastRenderedPageBreak/>
        <w:t>CP Solves- Self Determination</w:t>
      </w:r>
    </w:p>
    <w:p w:rsidR="00232A27" w:rsidRPr="004A23A3" w:rsidRDefault="00232A27" w:rsidP="00232A27">
      <w:pPr>
        <w:rPr>
          <w:rStyle w:val="StyleUnderline"/>
        </w:rPr>
      </w:pPr>
    </w:p>
    <w:p w:rsidR="00232A27" w:rsidRPr="004A23A3" w:rsidRDefault="00232A27" w:rsidP="00502930">
      <w:pPr>
        <w:pStyle w:val="Heading4"/>
      </w:pPr>
      <w:r w:rsidRPr="004A23A3">
        <w:t xml:space="preserve">ESAs are the best way to solve and allows for self-determination </w:t>
      </w:r>
    </w:p>
    <w:p w:rsidR="00232A27" w:rsidRPr="004A23A3" w:rsidRDefault="00232A27" w:rsidP="00232A27">
      <w:pPr>
        <w:rPr>
          <w:rStyle w:val="StyleUnderline"/>
        </w:rPr>
      </w:pPr>
      <w:r w:rsidRPr="004A23A3">
        <w:rPr>
          <w:rStyle w:val="StyleUnderline"/>
        </w:rPr>
        <w:t xml:space="preserve">Tyler </w:t>
      </w:r>
      <w:proofErr w:type="spellStart"/>
      <w:r w:rsidRPr="004A23A3">
        <w:rPr>
          <w:rStyle w:val="Heading4Char"/>
        </w:rPr>
        <w:t>Koteskey</w:t>
      </w:r>
      <w:proofErr w:type="spellEnd"/>
      <w:r w:rsidRPr="004A23A3">
        <w:rPr>
          <w:rStyle w:val="Heading4Char"/>
        </w:rPr>
        <w:t xml:space="preserve"> 4/30</w:t>
      </w:r>
      <w:r w:rsidRPr="004A23A3">
        <w:rPr>
          <w:rStyle w:val="StyleUnderline"/>
        </w:rPr>
        <w:t xml:space="preserve"> (education policy </w:t>
      </w:r>
      <w:proofErr w:type="gramStart"/>
      <w:r w:rsidRPr="004A23A3">
        <w:rPr>
          <w:rStyle w:val="StyleUnderline"/>
        </w:rPr>
        <w:t>analyst ,“</w:t>
      </w:r>
      <w:proofErr w:type="gramEnd"/>
      <w:r w:rsidRPr="004A23A3">
        <w:rPr>
          <w:rStyle w:val="StyleUnderline"/>
        </w:rPr>
        <w:t xml:space="preserve">A Better Chance for Native Education,” </w:t>
      </w:r>
      <w:hyperlink r:id="rId16" w:history="1">
        <w:r w:rsidRPr="004A23A3">
          <w:rPr>
            <w:rStyle w:val="Hyperlink"/>
          </w:rPr>
          <w:t>https://reason.com/archives/2017/04/30/a-better-chance-for-native-edu/print</w:t>
        </w:r>
      </w:hyperlink>
      <w:r w:rsidRPr="004A23A3">
        <w:rPr>
          <w:rStyle w:val="StyleUnderline"/>
        </w:rPr>
        <w:t>, 4/30/17//bender)</w:t>
      </w:r>
    </w:p>
    <w:p w:rsidR="00232A27" w:rsidRDefault="00232A27" w:rsidP="00232A27">
      <w:pPr>
        <w:rPr>
          <w:rStyle w:val="StyleUnderline"/>
          <w:sz w:val="14"/>
        </w:rPr>
      </w:pPr>
      <w:r w:rsidRPr="004A23A3">
        <w:rPr>
          <w:rStyle w:val="StyleUnderline"/>
        </w:rPr>
        <w:t>"It's just the epitome of broken</w:t>
      </w:r>
      <w:r w:rsidRPr="004A23A3">
        <w:rPr>
          <w:rStyle w:val="StyleUnderline"/>
          <w:sz w:val="14"/>
        </w:rPr>
        <w:t xml:space="preserve">," </w:t>
      </w:r>
      <w:r w:rsidRPr="004A23A3">
        <w:rPr>
          <w:rStyle w:val="StyleUnderline"/>
        </w:rPr>
        <w:t>former Secretary of Education</w:t>
      </w:r>
      <w:r w:rsidRPr="004A23A3">
        <w:rPr>
          <w:rStyle w:val="StyleUnderline"/>
          <w:sz w:val="14"/>
        </w:rPr>
        <w:t xml:space="preserve"> Arne Duncan </w:t>
      </w:r>
      <w:r w:rsidRPr="004A23A3">
        <w:rPr>
          <w:rStyle w:val="StyleUnderline"/>
        </w:rPr>
        <w:t>said of the B</w:t>
      </w:r>
      <w:r w:rsidRPr="004A23A3">
        <w:rPr>
          <w:rStyle w:val="StyleUnderline"/>
          <w:sz w:val="14"/>
        </w:rPr>
        <w:t xml:space="preserve">ureau of </w:t>
      </w:r>
      <w:r w:rsidRPr="004A23A3">
        <w:rPr>
          <w:rStyle w:val="StyleUnderline"/>
        </w:rPr>
        <w:t>I</w:t>
      </w:r>
      <w:r w:rsidRPr="004A23A3">
        <w:rPr>
          <w:rStyle w:val="StyleUnderline"/>
          <w:sz w:val="14"/>
        </w:rPr>
        <w:t xml:space="preserve">ndian </w:t>
      </w:r>
      <w:r w:rsidRPr="004A23A3">
        <w:rPr>
          <w:rStyle w:val="StyleUnderline"/>
        </w:rPr>
        <w:t>E</w:t>
      </w:r>
      <w:r w:rsidRPr="004A23A3">
        <w:rPr>
          <w:rStyle w:val="StyleUnderline"/>
          <w:sz w:val="14"/>
        </w:rPr>
        <w:t xml:space="preserve">ducation's abysmal </w:t>
      </w:r>
      <w:r w:rsidRPr="004A23A3">
        <w:rPr>
          <w:rStyle w:val="StyleUnderline"/>
        </w:rPr>
        <w:t>track record with Native American</w:t>
      </w:r>
      <w:r w:rsidRPr="004A23A3">
        <w:rPr>
          <w:rStyle w:val="StyleUnderline"/>
          <w:sz w:val="14"/>
        </w:rPr>
        <w:t xml:space="preserve"> students. "</w:t>
      </w:r>
      <w:r w:rsidRPr="004A23A3">
        <w:rPr>
          <w:rStyle w:val="StyleUnderline"/>
        </w:rPr>
        <w:t>Just utterly</w:t>
      </w:r>
      <w:r w:rsidRPr="004A23A3">
        <w:rPr>
          <w:rStyle w:val="StyleUnderline"/>
          <w:sz w:val="14"/>
        </w:rPr>
        <w:t xml:space="preserve"> </w:t>
      </w:r>
      <w:r w:rsidRPr="004A23A3">
        <w:rPr>
          <w:rStyle w:val="StyleUnderline"/>
        </w:rPr>
        <w:t>bankrupt</w:t>
      </w:r>
      <w:r w:rsidRPr="004A23A3">
        <w:rPr>
          <w:rStyle w:val="StyleUnderline"/>
          <w:sz w:val="14"/>
        </w:rPr>
        <w:t xml:space="preserve">." After Betsy </w:t>
      </w:r>
      <w:proofErr w:type="spellStart"/>
      <w:r w:rsidRPr="004A23A3">
        <w:rPr>
          <w:rStyle w:val="StyleUnderline"/>
          <w:sz w:val="14"/>
        </w:rPr>
        <w:t>DeVos</w:t>
      </w:r>
      <w:proofErr w:type="spellEnd"/>
      <w:r w:rsidRPr="004A23A3">
        <w:rPr>
          <w:rStyle w:val="StyleUnderline"/>
          <w:sz w:val="14"/>
        </w:rPr>
        <w:t xml:space="preserve">' recent confirmation to the post Duncan held under Barack Obama, and with the GOP holding majorities in both houses of Congress, </w:t>
      </w:r>
      <w:r w:rsidRPr="004A23A3">
        <w:rPr>
          <w:rStyle w:val="StyleUnderline"/>
        </w:rPr>
        <w:t>the federal government has a rare opportunity to accomplish some much-needed reforms to help children trapped in this system.</w:t>
      </w:r>
      <w:r w:rsidRPr="004A23A3">
        <w:rPr>
          <w:rStyle w:val="StyleUnderline"/>
          <w:sz w:val="14"/>
        </w:rPr>
        <w:t xml:space="preserve"> </w:t>
      </w:r>
      <w:r w:rsidRPr="004A23A3">
        <w:rPr>
          <w:sz w:val="14"/>
        </w:rPr>
        <w:t>The</w:t>
      </w:r>
      <w:r w:rsidRPr="004A23A3">
        <w:rPr>
          <w:rStyle w:val="StyleUnderline"/>
          <w:sz w:val="14"/>
        </w:rPr>
        <w:t xml:space="preserve"> Bureau of Indian Education (</w:t>
      </w:r>
      <w:r w:rsidRPr="004A23A3">
        <w:rPr>
          <w:sz w:val="14"/>
        </w:rPr>
        <w:t>BIE</w:t>
      </w:r>
      <w:r w:rsidRPr="004A23A3">
        <w:rPr>
          <w:rStyle w:val="StyleUnderline"/>
          <w:sz w:val="14"/>
        </w:rPr>
        <w:t>) receives funding from the interior, agriculture, and education departments, serving 48,000 students across 23 states. According to the Government Accountability Office, BIE day schools spent over $16,394 per pupil during the 2009–2010 school year, far above the national public school average of $10,295 per pupil. Despite this, BIE schools are some of the worst in the country, with a graduation rate barely topping 50 percent. In reading, students score an average of two grade levels lower on the National Assessment for Educational Progress than their Native counterparts in non-BIE schools. What's more</w:t>
      </w:r>
      <w:r w:rsidRPr="004A23A3">
        <w:rPr>
          <w:rStyle w:val="StyleUnderline"/>
        </w:rPr>
        <w:t xml:space="preserve">, these students are disproportionately too poor to access better options. </w:t>
      </w:r>
      <w:r w:rsidRPr="004A23A3">
        <w:rPr>
          <w:rStyle w:val="StyleUnderline"/>
          <w:sz w:val="14"/>
        </w:rPr>
        <w:t xml:space="preserve">As a school district under federal jurisdiction, the </w:t>
      </w:r>
      <w:r w:rsidRPr="004A23A3">
        <w:rPr>
          <w:rStyle w:val="StyleUnderline"/>
        </w:rPr>
        <w:t>BIE is an ideal place for the new administration to put school choice into action without interfering with local control</w:t>
      </w:r>
      <w:r w:rsidRPr="004A23A3">
        <w:rPr>
          <w:rStyle w:val="StyleUnderline"/>
          <w:sz w:val="14"/>
        </w:rPr>
        <w:t xml:space="preserve">. Last April, Sen. John </w:t>
      </w:r>
      <w:r w:rsidRPr="004A23A3">
        <w:rPr>
          <w:rStyle w:val="StyleUnderline"/>
        </w:rPr>
        <w:t>McCain</w:t>
      </w:r>
      <w:r w:rsidRPr="004A23A3">
        <w:rPr>
          <w:rStyle w:val="StyleUnderline"/>
          <w:sz w:val="14"/>
        </w:rPr>
        <w:t xml:space="preserve"> (R–Ariz.) </w:t>
      </w:r>
      <w:r w:rsidRPr="004A23A3">
        <w:rPr>
          <w:rStyle w:val="StyleUnderline"/>
        </w:rPr>
        <w:t>introduced</w:t>
      </w:r>
      <w:r w:rsidRPr="004A23A3">
        <w:rPr>
          <w:rStyle w:val="StyleUnderline"/>
          <w:sz w:val="14"/>
        </w:rPr>
        <w:t xml:space="preserve"> the Native American Educational Opportunity Act, which would give Education Savings Accounts (</w:t>
      </w:r>
      <w:r w:rsidRPr="004A23A3">
        <w:rPr>
          <w:rStyle w:val="StyleUnderline"/>
        </w:rPr>
        <w:t>ESAs</w:t>
      </w:r>
      <w:r w:rsidRPr="004A23A3">
        <w:rPr>
          <w:rStyle w:val="StyleUnderline"/>
          <w:sz w:val="14"/>
        </w:rPr>
        <w:t xml:space="preserve">) </w:t>
      </w:r>
      <w:r w:rsidRPr="004A23A3">
        <w:rPr>
          <w:rStyle w:val="StyleUnderline"/>
        </w:rPr>
        <w:t>to eligible students attending BIE schools</w:t>
      </w:r>
      <w:r w:rsidRPr="004A23A3">
        <w:rPr>
          <w:rStyle w:val="StyleUnderline"/>
          <w:sz w:val="14"/>
        </w:rPr>
        <w:t xml:space="preserve">. </w:t>
      </w:r>
      <w:r w:rsidRPr="004A23A3">
        <w:rPr>
          <w:rStyle w:val="StyleUnderline"/>
        </w:rPr>
        <w:t>Such</w:t>
      </w:r>
      <w:r w:rsidRPr="004A23A3">
        <w:rPr>
          <w:rStyle w:val="StyleUnderline"/>
          <w:sz w:val="14"/>
        </w:rPr>
        <w:t xml:space="preserve"> individualized accounts give </w:t>
      </w:r>
      <w:r w:rsidRPr="004A23A3">
        <w:rPr>
          <w:rStyle w:val="StyleUnderline"/>
        </w:rPr>
        <w:t>families control over the education dollars that would otherwise fund their children to attend public schools</w:t>
      </w:r>
      <w:r w:rsidRPr="004A23A3">
        <w:rPr>
          <w:sz w:val="14"/>
        </w:rPr>
        <w:t>. And they're more flexible than vouchers, since</w:t>
      </w:r>
      <w:r w:rsidRPr="004A23A3">
        <w:rPr>
          <w:rStyle w:val="StyleUnderline"/>
        </w:rPr>
        <w:t xml:space="preserve"> they can pay for any approved educational expense, from private school tuition to tutoring, educational software, even therapy for students with special needs. </w:t>
      </w:r>
      <w:r w:rsidRPr="004A23A3">
        <w:rPr>
          <w:rStyle w:val="StyleUnderline"/>
          <w:sz w:val="14"/>
        </w:rPr>
        <w:t>"</w:t>
      </w:r>
      <w:r w:rsidRPr="004A23A3">
        <w:rPr>
          <w:rStyle w:val="StyleUnderline"/>
        </w:rPr>
        <w:t>School choice is a foreign concept to many tribal communities</w:t>
      </w:r>
      <w:r w:rsidRPr="004A23A3">
        <w:rPr>
          <w:rStyle w:val="StyleUnderline"/>
          <w:sz w:val="14"/>
        </w:rPr>
        <w:t xml:space="preserve">," testified former Arizona </w:t>
      </w:r>
      <w:proofErr w:type="gramStart"/>
      <w:r w:rsidRPr="004A23A3">
        <w:rPr>
          <w:rStyle w:val="StyleUnderline"/>
          <w:sz w:val="14"/>
        </w:rPr>
        <w:t>state</w:t>
      </w:r>
      <w:proofErr w:type="gramEnd"/>
      <w:r w:rsidRPr="004A23A3">
        <w:rPr>
          <w:rStyle w:val="StyleUnderline"/>
          <w:sz w:val="14"/>
        </w:rPr>
        <w:t xml:space="preserve"> Sen. Carlyle Begay in support of the bill, "</w:t>
      </w:r>
      <w:r w:rsidRPr="004A23A3">
        <w:rPr>
          <w:rStyle w:val="StyleUnderline"/>
        </w:rPr>
        <w:t>yet it will play an important role in changing the outlook of education on reservations."</w:t>
      </w:r>
      <w:r w:rsidRPr="004A23A3">
        <w:rPr>
          <w:rStyle w:val="StyleUnderline"/>
          <w:sz w:val="14"/>
        </w:rPr>
        <w:t xml:space="preserve"> Begay, a member of the Navajo nation, was educated in BIE schools. As a state senator, he was key to making students on Arizona Native American reservations eligible for the state's ESA. A longtime BIE reform advocate, Begay argues </w:t>
      </w:r>
      <w:r w:rsidRPr="004A23A3">
        <w:rPr>
          <w:rStyle w:val="StyleUnderline"/>
        </w:rPr>
        <w:t>that school choice can help tribal communities reach the cultural self-determination they strive for. The push for Indian ESAs may now get a second wind</w:t>
      </w:r>
      <w:r w:rsidRPr="004A23A3">
        <w:rPr>
          <w:rStyle w:val="StyleUnderline"/>
          <w:sz w:val="14"/>
        </w:rPr>
        <w:t xml:space="preserve">. Education Secretary </w:t>
      </w:r>
      <w:proofErr w:type="spellStart"/>
      <w:r w:rsidRPr="004A23A3">
        <w:rPr>
          <w:rStyle w:val="StyleUnderline"/>
        </w:rPr>
        <w:t>DeVos</w:t>
      </w:r>
      <w:proofErr w:type="spellEnd"/>
      <w:r w:rsidRPr="004A23A3">
        <w:rPr>
          <w:rStyle w:val="StyleUnderline"/>
        </w:rPr>
        <w:t xml:space="preserve"> supported</w:t>
      </w:r>
      <w:r w:rsidRPr="004A23A3">
        <w:rPr>
          <w:rStyle w:val="StyleUnderline"/>
          <w:sz w:val="14"/>
        </w:rPr>
        <w:t xml:space="preserve"> </w:t>
      </w:r>
      <w:r w:rsidRPr="004A23A3">
        <w:rPr>
          <w:rStyle w:val="StyleUnderline"/>
        </w:rPr>
        <w:t>McCain's</w:t>
      </w:r>
      <w:r w:rsidRPr="004A23A3">
        <w:rPr>
          <w:rStyle w:val="StyleUnderline"/>
          <w:sz w:val="14"/>
        </w:rPr>
        <w:t xml:space="preserve"> </w:t>
      </w:r>
      <w:r w:rsidRPr="004A23A3">
        <w:rPr>
          <w:rStyle w:val="StyleUnderline"/>
        </w:rPr>
        <w:t>bill</w:t>
      </w:r>
      <w:r w:rsidRPr="004A23A3">
        <w:rPr>
          <w:rStyle w:val="StyleUnderline"/>
          <w:sz w:val="14"/>
        </w:rPr>
        <w:t xml:space="preserve"> last year, </w:t>
      </w:r>
      <w:r w:rsidRPr="004A23A3">
        <w:rPr>
          <w:rStyle w:val="StyleUnderline"/>
        </w:rPr>
        <w:t>arguing it</w:t>
      </w:r>
      <w:r w:rsidRPr="004A23A3">
        <w:rPr>
          <w:rStyle w:val="StyleUnderline"/>
          <w:sz w:val="14"/>
        </w:rPr>
        <w:t xml:space="preserve"> would "</w:t>
      </w:r>
      <w:r w:rsidRPr="004A23A3">
        <w:rPr>
          <w:rStyle w:val="StyleUnderline"/>
        </w:rPr>
        <w:t>serve as a lifeline to students trapped in literally some of the worst schools in America—it is morally unacceptable to stand by and accept the status quo</w:t>
      </w:r>
      <w:r w:rsidRPr="004A23A3">
        <w:rPr>
          <w:rStyle w:val="StyleUnderline"/>
          <w:sz w:val="14"/>
        </w:rPr>
        <w:t>."</w:t>
      </w:r>
    </w:p>
    <w:p w:rsidR="008304CF" w:rsidRPr="008304CF" w:rsidRDefault="008304CF" w:rsidP="008304CF">
      <w:pPr>
        <w:pStyle w:val="Heading3"/>
      </w:pPr>
      <w:r w:rsidRPr="008304CF">
        <w:lastRenderedPageBreak/>
        <w:t>AT: Links to NB (Funding)</w:t>
      </w:r>
    </w:p>
    <w:p w:rsidR="008304CF" w:rsidRDefault="008304CF" w:rsidP="008304CF">
      <w:pPr>
        <w:pStyle w:val="Heading4"/>
        <w:rPr>
          <w:rStyle w:val="StyleUnderline"/>
          <w:sz w:val="24"/>
          <w:szCs w:val="24"/>
        </w:rPr>
      </w:pPr>
      <w:r w:rsidRPr="007116D0">
        <w:rPr>
          <w:sz w:val="24"/>
          <w:szCs w:val="24"/>
        </w:rPr>
        <w:t xml:space="preserve">The </w:t>
      </w:r>
      <w:r>
        <w:rPr>
          <w:sz w:val="24"/>
          <w:szCs w:val="24"/>
        </w:rPr>
        <w:t xml:space="preserve">link is predicated off of increased funding – the </w:t>
      </w:r>
      <w:r w:rsidRPr="007116D0">
        <w:rPr>
          <w:sz w:val="24"/>
          <w:szCs w:val="24"/>
        </w:rPr>
        <w:t xml:space="preserve">CP </w:t>
      </w:r>
      <w:r w:rsidRPr="00921F3E">
        <w:rPr>
          <w:sz w:val="24"/>
          <w:szCs w:val="24"/>
          <w:u w:val="single"/>
        </w:rPr>
        <w:t>decreases</w:t>
      </w:r>
      <w:r>
        <w:rPr>
          <w:sz w:val="24"/>
          <w:szCs w:val="24"/>
        </w:rPr>
        <w:t xml:space="preserve"> the amount of funding in </w:t>
      </w:r>
      <w:proofErr w:type="spellStart"/>
      <w:r>
        <w:rPr>
          <w:sz w:val="24"/>
          <w:szCs w:val="24"/>
        </w:rPr>
        <w:t>squo</w:t>
      </w:r>
      <w:proofErr w:type="spellEnd"/>
    </w:p>
    <w:p w:rsidR="008304CF" w:rsidRPr="00E769E4" w:rsidRDefault="008304CF" w:rsidP="008304CF">
      <w:pPr>
        <w:rPr>
          <w:rStyle w:val="Style13ptBold"/>
          <w:b w:val="0"/>
          <w:sz w:val="20"/>
        </w:rPr>
      </w:pPr>
      <w:r>
        <w:rPr>
          <w:rStyle w:val="Style13ptBold"/>
        </w:rPr>
        <w:t xml:space="preserve">Weaver 6/19/17 </w:t>
      </w:r>
      <w:r>
        <w:rPr>
          <w:rStyle w:val="Style13ptBold"/>
          <w:b w:val="0"/>
        </w:rPr>
        <w:t xml:space="preserve">– </w:t>
      </w:r>
      <w:r w:rsidRPr="00E769E4">
        <w:rPr>
          <w:rStyle w:val="Style13ptBold"/>
          <w:b w:val="0"/>
        </w:rPr>
        <w:t xml:space="preserve">political reporter for the Washington Examiner. He previously reported at the Daily Caller and worked as director of social </w:t>
      </w:r>
      <w:r>
        <w:rPr>
          <w:rStyle w:val="Style13ptBold"/>
          <w:b w:val="0"/>
        </w:rPr>
        <w:t xml:space="preserve">media and audience outreach </w:t>
      </w:r>
      <w:r>
        <w:rPr>
          <w:rStyle w:val="Style13ptBold"/>
          <w:b w:val="0"/>
          <w:sz w:val="20"/>
        </w:rPr>
        <w:t>(Al, The Washington Examiner, “</w:t>
      </w:r>
      <w:r w:rsidRPr="00325D4E">
        <w:rPr>
          <w:rStyle w:val="Style13ptBold"/>
          <w:b w:val="0"/>
          <w:sz w:val="20"/>
        </w:rPr>
        <w:t>John McCain, James Lankford offer option for students stuck in Native American schools</w:t>
      </w:r>
      <w:r>
        <w:rPr>
          <w:rStyle w:val="Style13ptBold"/>
          <w:b w:val="0"/>
          <w:sz w:val="20"/>
        </w:rPr>
        <w:t xml:space="preserve">,” </w:t>
      </w:r>
      <w:hyperlink r:id="rId17" w:history="1">
        <w:r w:rsidRPr="001B4BA1">
          <w:rPr>
            <w:rStyle w:val="Hyperlink"/>
            <w:sz w:val="20"/>
          </w:rPr>
          <w:t>http://www.washingtonexaminer.com/john-mccain-james-lankford-offer-option-for-students-stuck-in-native-american-schools/article/2625985</w:t>
        </w:r>
      </w:hyperlink>
      <w:r>
        <w:rPr>
          <w:rStyle w:val="Style13ptBold"/>
          <w:b w:val="0"/>
          <w:sz w:val="20"/>
        </w:rPr>
        <w:t>, // SH)</w:t>
      </w:r>
    </w:p>
    <w:p w:rsidR="008304CF" w:rsidRDefault="008304CF" w:rsidP="008304CF">
      <w:pPr>
        <w:spacing w:after="0" w:line="240" w:lineRule="auto"/>
        <w:rPr>
          <w:rStyle w:val="StyleUnderline"/>
        </w:rPr>
      </w:pPr>
      <w:r w:rsidRPr="0090454B">
        <w:rPr>
          <w:rStyle w:val="StyleUnderline"/>
        </w:rPr>
        <w:t>The bill itself would fund education</w:t>
      </w:r>
      <w:r w:rsidRPr="0090454B">
        <w:rPr>
          <w:rFonts w:eastAsia="Times New Roman"/>
          <w:sz w:val="12"/>
        </w:rPr>
        <w:t xml:space="preserve"> services </w:t>
      </w:r>
      <w:r w:rsidRPr="0090454B">
        <w:rPr>
          <w:rStyle w:val="StyleUnderline"/>
        </w:rPr>
        <w:t>using up to 90 percent of funds that BIE would spend on each student</w:t>
      </w:r>
      <w:r w:rsidRPr="0090454B">
        <w:rPr>
          <w:rFonts w:eastAsia="Times New Roman"/>
          <w:sz w:val="12"/>
        </w:rPr>
        <w:t xml:space="preserve">, amounting to about $15,000 apiece. By contrast, just under $10,000 is spent per student in public schools. Despite the higher amount of money spent at BIE schools, Government </w:t>
      </w:r>
      <w:proofErr w:type="spellStart"/>
      <w:r w:rsidRPr="0090454B">
        <w:rPr>
          <w:rFonts w:eastAsia="Times New Roman"/>
          <w:sz w:val="12"/>
        </w:rPr>
        <w:t>Accoutability</w:t>
      </w:r>
      <w:proofErr w:type="spellEnd"/>
      <w:r w:rsidRPr="0090454B">
        <w:rPr>
          <w:rFonts w:eastAsia="Times New Roman"/>
          <w:sz w:val="12"/>
        </w:rPr>
        <w:t xml:space="preserve"> Office reports show that </w:t>
      </w:r>
      <w:r w:rsidRPr="0090454B">
        <w:rPr>
          <w:rStyle w:val="StyleUnderline"/>
        </w:rPr>
        <w:t xml:space="preserve">those schools produce higher student dropout rates, lower scores on college admission tests and lower college entrance rates than public school students. </w:t>
      </w:r>
      <w:r w:rsidRPr="0090454B">
        <w:rPr>
          <w:rFonts w:eastAsia="Times New Roman"/>
          <w:sz w:val="12"/>
        </w:rPr>
        <w:t xml:space="preserve">Many of these problems stem from decades of neglect despite attempts by the Clinton, Bush and Obama administrations to offer fixes, none of which has offered real change. Among the issues plaguing BIE schools are staffing and the poor facilities for students. The issue came up this year when McCain, who introduced similar legislation in previous years, pressed then-Rep. Ryan </w:t>
      </w:r>
      <w:proofErr w:type="spellStart"/>
      <w:r w:rsidRPr="0090454B">
        <w:rPr>
          <w:rFonts w:eastAsia="Times New Roman"/>
          <w:sz w:val="12"/>
        </w:rPr>
        <w:t>Zinke</w:t>
      </w:r>
      <w:proofErr w:type="spellEnd"/>
      <w:r w:rsidRPr="0090454B">
        <w:rPr>
          <w:rFonts w:eastAsia="Times New Roman"/>
          <w:sz w:val="12"/>
        </w:rPr>
        <w:t xml:space="preserve"> during his confirmation hearings to become interior secretary. Sen. John </w:t>
      </w:r>
      <w:proofErr w:type="spellStart"/>
      <w:r w:rsidRPr="0090454B">
        <w:rPr>
          <w:rFonts w:eastAsia="Times New Roman"/>
          <w:sz w:val="12"/>
        </w:rPr>
        <w:t>Hoeven</w:t>
      </w:r>
      <w:proofErr w:type="spellEnd"/>
      <w:r w:rsidRPr="0090454B">
        <w:rPr>
          <w:rFonts w:eastAsia="Times New Roman"/>
          <w:sz w:val="12"/>
        </w:rPr>
        <w:t xml:space="preserve">, R-N.D., chairman of the Senate Indian Affairs Committee, intimated that McCain and Lankford's proposal is a good first step to solving the issue with BIE schools and students. "We're going to work with him on it. He wants to do more for Native American education, and we need to," </w:t>
      </w:r>
      <w:proofErr w:type="spellStart"/>
      <w:r w:rsidRPr="0090454B">
        <w:rPr>
          <w:rFonts w:eastAsia="Times New Roman"/>
          <w:sz w:val="12"/>
        </w:rPr>
        <w:t>Hoeven</w:t>
      </w:r>
      <w:proofErr w:type="spellEnd"/>
      <w:r w:rsidRPr="0090454B">
        <w:rPr>
          <w:rFonts w:eastAsia="Times New Roman"/>
          <w:sz w:val="12"/>
        </w:rPr>
        <w:t xml:space="preserve"> told the Washington Examiner. "We're certainly open to working with him and figuring out how we can do more with BIE schools and creative options ... The first step first is to get a product and go from there." </w:t>
      </w:r>
      <w:r w:rsidRPr="0090454B">
        <w:rPr>
          <w:rStyle w:val="StyleUnderline"/>
        </w:rPr>
        <w:t>While conservatives worry about the possible expansion of a government program, most see the legislation as a positive development for Native American communities.</w:t>
      </w:r>
    </w:p>
    <w:p w:rsidR="008304CF" w:rsidRDefault="008304CF" w:rsidP="008304CF"/>
    <w:p w:rsidR="008304CF" w:rsidRDefault="008304CF" w:rsidP="008304CF">
      <w:pPr>
        <w:pStyle w:val="Heading3"/>
      </w:pPr>
      <w:r>
        <w:lastRenderedPageBreak/>
        <w:t>AT: Links to NB (Fed Intervention)</w:t>
      </w:r>
    </w:p>
    <w:p w:rsidR="008304CF" w:rsidRPr="004F3F30" w:rsidRDefault="008304CF" w:rsidP="008304CF">
      <w:pPr>
        <w:pStyle w:val="Heading4"/>
      </w:pPr>
      <w:r w:rsidRPr="004F3F30">
        <w:t>Although implemented by the fed, ESAs decrease fed intervention, which is popular among republicans</w:t>
      </w:r>
    </w:p>
    <w:p w:rsidR="008304CF" w:rsidRPr="009F0325" w:rsidRDefault="008304CF" w:rsidP="008304CF">
      <w:pPr>
        <w:spacing w:after="0" w:line="240" w:lineRule="auto"/>
        <w:rPr>
          <w:sz w:val="20"/>
          <w:szCs w:val="20"/>
        </w:rPr>
      </w:pPr>
      <w:r>
        <w:rPr>
          <w:rStyle w:val="Style13ptBold"/>
        </w:rPr>
        <w:t xml:space="preserve">Burke ’16 </w:t>
      </w:r>
      <w:r>
        <w:rPr>
          <w:rStyle w:val="Style13ptBold"/>
          <w:b w:val="0"/>
        </w:rPr>
        <w:t xml:space="preserve">– Director of the </w:t>
      </w:r>
      <w:r w:rsidRPr="00C2345C">
        <w:rPr>
          <w:rStyle w:val="Style13ptBold"/>
          <w:b w:val="0"/>
        </w:rPr>
        <w:t xml:space="preserve">Center for Education Policy </w:t>
      </w:r>
      <w:r>
        <w:rPr>
          <w:rStyle w:val="Style13ptBold"/>
          <w:b w:val="0"/>
        </w:rPr>
        <w:t xml:space="preserve">at the Heritage Foundation </w:t>
      </w:r>
      <w:r w:rsidRPr="00C2345C">
        <w:rPr>
          <w:rStyle w:val="Style13ptBold"/>
          <w:b w:val="0"/>
        </w:rPr>
        <w:t>and Will Skillman Fellow in Education in the Institute for Family, Community, and Opportunity</w:t>
      </w:r>
      <w:r>
        <w:rPr>
          <w:rStyle w:val="Style13ptBold"/>
          <w:b w:val="0"/>
        </w:rPr>
        <w:t xml:space="preserve"> </w:t>
      </w:r>
      <w:r w:rsidRPr="008C0E89">
        <w:rPr>
          <w:rStyle w:val="Style13ptBold"/>
          <w:b w:val="0"/>
          <w:sz w:val="20"/>
          <w:szCs w:val="20"/>
        </w:rPr>
        <w:t xml:space="preserve">(Lindsey, 12/19/16, The Heritage Foundation, “Reducing Federal Intervention in Education and Moving Toward Student-Centered Policies: 10 Steps for the Incoming Administration,” </w:t>
      </w:r>
      <w:hyperlink r:id="rId18" w:history="1">
        <w:r w:rsidRPr="008C0E89">
          <w:rPr>
            <w:sz w:val="20"/>
            <w:szCs w:val="20"/>
          </w:rPr>
          <w:t xml:space="preserve"> http://www.heritage.org/education/report/reducing-federal-intervention-education-and-moving-toward-student-centered</w:t>
        </w:r>
        <w:r w:rsidRPr="008C0E89">
          <w:rPr>
            <w:rStyle w:val="Hyperlink"/>
            <w:sz w:val="20"/>
            <w:szCs w:val="20"/>
          </w:rPr>
          <w:t xml:space="preserve"> //</w:t>
        </w:r>
      </w:hyperlink>
      <w:r w:rsidRPr="008C0E89">
        <w:rPr>
          <w:rStyle w:val="Style13ptBold"/>
          <w:b w:val="0"/>
          <w:sz w:val="20"/>
          <w:szCs w:val="20"/>
        </w:rPr>
        <w:t xml:space="preserve"> SH)</w:t>
      </w:r>
    </w:p>
    <w:p w:rsidR="008304CF" w:rsidRPr="006722ED" w:rsidRDefault="008304CF" w:rsidP="008304CF"/>
    <w:p w:rsidR="008304CF" w:rsidRPr="0002216C" w:rsidRDefault="008304CF" w:rsidP="008304CF">
      <w:pPr>
        <w:rPr>
          <w:rStyle w:val="StyleUnderline"/>
        </w:rPr>
      </w:pPr>
      <w:r w:rsidRPr="00A96138">
        <w:rPr>
          <w:rStyle w:val="StyleUnderline"/>
        </w:rPr>
        <w:t xml:space="preserve">The Trump Administration has unprecedented opportunities to advance student-centered education </w:t>
      </w:r>
      <w:r w:rsidRPr="00A96138">
        <w:rPr>
          <w:rStyle w:val="Emphasis"/>
        </w:rPr>
        <w:t>reforms that limit federal intervention</w:t>
      </w:r>
      <w:r w:rsidRPr="00A96138">
        <w:rPr>
          <w:rStyle w:val="StyleUnderline"/>
        </w:rPr>
        <w:t xml:space="preserve"> </w:t>
      </w:r>
      <w:r w:rsidRPr="00181E8A">
        <w:rPr>
          <w:sz w:val="14"/>
        </w:rPr>
        <w:t>in local school policy.</w:t>
      </w:r>
      <w:r w:rsidRPr="00A96138">
        <w:rPr>
          <w:rStyle w:val="StyleUnderline"/>
        </w:rPr>
        <w:t xml:space="preserve"> By advancing education choice</w:t>
      </w:r>
      <w:r w:rsidRPr="00181E8A">
        <w:rPr>
          <w:sz w:val="14"/>
        </w:rPr>
        <w:t>, where appropriate,</w:t>
      </w:r>
      <w:r w:rsidRPr="00A96138">
        <w:rPr>
          <w:rStyle w:val="StyleUnderline"/>
        </w:rPr>
        <w:t xml:space="preserve"> and working with Congress to eliminate ineffective federal programs and spending, the Trump Administration can </w:t>
      </w:r>
      <w:r w:rsidRPr="00181E8A">
        <w:rPr>
          <w:sz w:val="14"/>
        </w:rPr>
        <w:t>make great strides toward</w:t>
      </w:r>
      <w:r w:rsidRPr="00A96138">
        <w:rPr>
          <w:rStyle w:val="StyleUnderline"/>
        </w:rPr>
        <w:t xml:space="preserve"> restor</w:t>
      </w:r>
      <w:r w:rsidRPr="00181E8A">
        <w:rPr>
          <w:sz w:val="14"/>
        </w:rPr>
        <w:t xml:space="preserve">ing state and </w:t>
      </w:r>
      <w:r w:rsidRPr="00A96138">
        <w:rPr>
          <w:rStyle w:val="StyleUnderline"/>
        </w:rPr>
        <w:t xml:space="preserve">local control of </w:t>
      </w:r>
      <w:r w:rsidRPr="00181E8A">
        <w:rPr>
          <w:sz w:val="14"/>
        </w:rPr>
        <w:t>education and empowering families with choices that work for their children.</w:t>
      </w:r>
      <w:r w:rsidRPr="00181E8A">
        <w:rPr>
          <w:rStyle w:val="StyleUnderline"/>
          <w:sz w:val="14"/>
        </w:rPr>
        <w:t xml:space="preserve"> The Administration, along with Congress, also has the opportunity to reform higher education through policies that address the drivers of college costs and that limit federal subsidies and intervention in postsecondary education. Reforms to Advance Education Choice 1. Support Reauthorization of the DC Opportunity Scholarship Program. The highly successful DC Opportunity Scholarship Program (DC OSP), which provides vouchers to low-income children to attend a private school of choice, is due for reauthorization. Under the Obama Administration, the OSP, which increased graduation rates for participants by 21 percentage points</w:t>
      </w:r>
      <w:proofErr w:type="gramStart"/>
      <w:r w:rsidRPr="00181E8A">
        <w:rPr>
          <w:rStyle w:val="StyleUnderline"/>
          <w:sz w:val="14"/>
        </w:rPr>
        <w:t>,[</w:t>
      </w:r>
      <w:proofErr w:type="gramEnd"/>
      <w:r w:rsidRPr="00181E8A">
        <w:rPr>
          <w:rStyle w:val="StyleUnderline"/>
          <w:sz w:val="14"/>
        </w:rPr>
        <w:t>1] has been under constant threat of defunding. The OSP should not only be supported through reauthorization and full funding, but also be expanded to enable more children living in the District to participate. Scholarships of up to $8,452 are available for children in grades K–8, and scholarships of up to $12,679 are available for students in grades 9–12. Congress should also require that any excess carry-over funds not needed to fund existing scholarships be made available for new scholarships. 2. Expand Choice in the District of Columbia. The Trump Administration, along with Congress, should also work to make education funding in the District of Columbia entirely student-centered and portable, making DC an all-choice district. Get exclusive insider information from Heritage experts delivered straight to your inbox each week. Subscribe to The Agenda &gt;&gt; Congress has two options for achieving this goal: Restructuring federal funding for DC public schools so that it is student-centered and portable to schools of choice, including private schools; or Creating a stand-alone education savings account (ESA) program available to all District residents. As researcher Matthew Ladner explains: From an equity standpoint, it is difficult to justify the District’s school finance system. The system routinely provides $29,000 for high-income students attending regular public schools. It provides $14,000 for high-income students attending charter schools but only a maximum of $8,381 for some low-income students who would like to attend a private school system that improves the chances for graduation by approximately 21 percentage points</w:t>
      </w:r>
      <w:proofErr w:type="gramStart"/>
      <w:r w:rsidRPr="00181E8A">
        <w:rPr>
          <w:rStyle w:val="StyleUnderline"/>
          <w:sz w:val="14"/>
        </w:rPr>
        <w:t>.[</w:t>
      </w:r>
      <w:proofErr w:type="gramEnd"/>
      <w:r w:rsidRPr="00181E8A">
        <w:rPr>
          <w:rStyle w:val="StyleUnderline"/>
          <w:sz w:val="14"/>
        </w:rPr>
        <w:t>2] To more equitably fund education in DC, the Trump Administration should work with Congress to transform DC into an all-choice district by redirecting funding for K–12 education from government schools into parent-controlled ESAs. 3. Education Savings Accounts for Military-Connected Children. Long before the advent of the Elementary and Secondary Education Act (ESEA) and the Department of Education, the federal government helped support the education of military dependents. The oldest federal K–12 education program is the Impact Aid program passed under President Harry Truman in 1950. A provision in the Every Student Succeeds Act (ESSA) makes military-connected children one of the newly classified subgroups to receive targeted attention. Approximately 1.4 million school-age children in the United States have a parent in the military; 80 percent of those children attend public schools</w:t>
      </w:r>
      <w:proofErr w:type="gramStart"/>
      <w:r w:rsidRPr="00181E8A">
        <w:rPr>
          <w:rStyle w:val="StyleUnderline"/>
          <w:sz w:val="14"/>
        </w:rPr>
        <w:t>.[</w:t>
      </w:r>
      <w:proofErr w:type="gramEnd"/>
      <w:r w:rsidRPr="00181E8A">
        <w:rPr>
          <w:rStyle w:val="StyleUnderline"/>
          <w:sz w:val="14"/>
        </w:rPr>
        <w:t>3] The rest of these children homeschool or attend schools run through the Department of Defense. Public schools that educate military-connected children are reimbursed by the Department of Education through Impact Aid, a portion of which supports both the education of children on military bases and districts with high concentration of military-connected children. Although only a portion of Impact Aid is appropriated in response to military-connected children, the Department of Education will distribute $1.3 billion in Impact Aid funding to local education agencies in 2016</w:t>
      </w:r>
      <w:proofErr w:type="gramStart"/>
      <w:r w:rsidRPr="00181E8A">
        <w:rPr>
          <w:rStyle w:val="StyleUnderline"/>
          <w:sz w:val="14"/>
        </w:rPr>
        <w:t>.[</w:t>
      </w:r>
      <w:proofErr w:type="gramEnd"/>
      <w:r w:rsidRPr="00181E8A">
        <w:rPr>
          <w:rStyle w:val="StyleUnderline"/>
          <w:sz w:val="14"/>
        </w:rPr>
        <w:t xml:space="preserve">4] This money is paid directly into a district’s general funds. Congress should explore directing Impact Aid funds provided by both the Department of Defense and the Department of Education to military-connected children in the form of ESA options. 4. Education Savings Accounts for Children Attending Bureau of Indian Education Schools. No child should be trapped in a failing school because of where he lives. Native American children attend such low-quality schools that a Politico ran a piece entitled “How Washington Created the Worst Schools in America.”[5] </w:t>
      </w:r>
      <w:r w:rsidRPr="0002216C">
        <w:rPr>
          <w:rStyle w:val="StyleUnderline"/>
        </w:rPr>
        <w:t xml:space="preserve">Funding </w:t>
      </w:r>
      <w:r w:rsidRPr="00181E8A">
        <w:rPr>
          <w:sz w:val="14"/>
        </w:rPr>
        <w:t>for Bureau of Indian Education (</w:t>
      </w:r>
      <w:r w:rsidRPr="0002216C">
        <w:rPr>
          <w:rStyle w:val="StyleUnderline"/>
        </w:rPr>
        <w:t>BIE</w:t>
      </w:r>
      <w:r w:rsidRPr="00181E8A">
        <w:rPr>
          <w:sz w:val="14"/>
        </w:rPr>
        <w:t xml:space="preserve">) </w:t>
      </w:r>
      <w:r w:rsidRPr="0002216C">
        <w:rPr>
          <w:rStyle w:val="StyleUnderline"/>
        </w:rPr>
        <w:t>schools is unique among K–12 education financing because it is almost entirely federal</w:t>
      </w:r>
      <w:r w:rsidRPr="00181E8A">
        <w:rPr>
          <w:rStyle w:val="StyleUnderline"/>
          <w:sz w:val="14"/>
        </w:rPr>
        <w:t>. BIE schools are directly funded through a combination of Department of Interior, Department of Education, and Department of Agriculture funds, with the BIE itself operating one-third of the schools, and the other two-thirds being tribally operated</w:t>
      </w:r>
      <w:proofErr w:type="gramStart"/>
      <w:r w:rsidRPr="00181E8A">
        <w:rPr>
          <w:rStyle w:val="StyleUnderline"/>
          <w:sz w:val="14"/>
        </w:rPr>
        <w:t>.[</w:t>
      </w:r>
      <w:proofErr w:type="gramEnd"/>
      <w:r w:rsidRPr="00181E8A">
        <w:rPr>
          <w:rStyle w:val="StyleUnderline"/>
          <w:sz w:val="14"/>
        </w:rPr>
        <w:t>6] BIE schools have higher per pupil expenditures than traditional public schools. The Government Accountability Office (GAO) reports that “</w:t>
      </w:r>
      <w:r w:rsidRPr="0002216C">
        <w:rPr>
          <w:rStyle w:val="StyleUnderline"/>
        </w:rPr>
        <w:t>student performance at BIE schools has been consistently below that of public school students, including other Indian students attending public schools</w:t>
      </w:r>
      <w:r w:rsidRPr="00181E8A">
        <w:rPr>
          <w:rStyle w:val="StyleUnderline"/>
          <w:sz w:val="14"/>
        </w:rPr>
        <w:t xml:space="preserve">.”[7] </w:t>
      </w:r>
      <w:r w:rsidRPr="0002216C">
        <w:rPr>
          <w:rStyle w:val="StyleUnderline"/>
        </w:rPr>
        <w:t>Parents of students who attend BIE schools should be made eligible for ESAs to pay for private school tuition, online learning, special education services and therapies, curricula, textbooks, and a host of other education-related services, products, and providers.</w:t>
      </w:r>
    </w:p>
    <w:p w:rsidR="008304CF" w:rsidRPr="008304CF" w:rsidRDefault="008304CF" w:rsidP="008304CF"/>
    <w:p w:rsidR="00232A27" w:rsidRPr="004A23A3" w:rsidRDefault="00232A27" w:rsidP="00232A27">
      <w:pPr>
        <w:pStyle w:val="Heading2"/>
      </w:pPr>
      <w:r w:rsidRPr="004A23A3">
        <w:lastRenderedPageBreak/>
        <w:t xml:space="preserve">Gambling CP </w:t>
      </w:r>
    </w:p>
    <w:p w:rsidR="004771CE" w:rsidRPr="004A23A3" w:rsidRDefault="004771CE" w:rsidP="004771CE">
      <w:pPr>
        <w:pStyle w:val="Heading3"/>
      </w:pPr>
      <w:r w:rsidRPr="004A23A3">
        <w:lastRenderedPageBreak/>
        <w:t>Text</w:t>
      </w:r>
    </w:p>
    <w:p w:rsidR="004771CE" w:rsidRPr="004A23A3" w:rsidRDefault="004771CE" w:rsidP="004771CE">
      <w:pPr>
        <w:pStyle w:val="Heading4"/>
      </w:pPr>
      <w:r w:rsidRPr="004A23A3">
        <w:t>The United States Federal Government should grant American Indian tribes the sole authority to operate interstate Internet gambling sites.</w:t>
      </w:r>
    </w:p>
    <w:p w:rsidR="004771CE" w:rsidRPr="004A23A3" w:rsidRDefault="004771CE" w:rsidP="00232A27">
      <w:pPr>
        <w:pStyle w:val="Heading3"/>
      </w:pPr>
      <w:r w:rsidRPr="004A23A3">
        <w:lastRenderedPageBreak/>
        <w:t>1NC Shell</w:t>
      </w:r>
    </w:p>
    <w:p w:rsidR="004771CE" w:rsidRPr="004A23A3" w:rsidRDefault="004771CE" w:rsidP="004771CE">
      <w:pPr>
        <w:pStyle w:val="Heading4"/>
      </w:pPr>
      <w:r w:rsidRPr="004A23A3">
        <w:t xml:space="preserve">State-by-state legalization of online gambling is inevitable but tribes will be excluded from the market – hollows out the Indian Gaming Regulatory Act </w:t>
      </w:r>
    </w:p>
    <w:p w:rsidR="004771CE" w:rsidRPr="004A23A3" w:rsidRDefault="004771CE" w:rsidP="004771CE">
      <w:pPr>
        <w:rPr>
          <w:sz w:val="16"/>
        </w:rPr>
      </w:pPr>
      <w:r w:rsidRPr="004A23A3">
        <w:rPr>
          <w:rStyle w:val="Style13ptBold"/>
        </w:rPr>
        <w:t>Rose* and Bolin</w:t>
      </w:r>
      <w:r w:rsidRPr="004A23A3">
        <w:rPr>
          <w:rStyle w:val="Style13ptBold"/>
          <w:sz w:val="16"/>
        </w:rPr>
        <w:t xml:space="preserve">** </w:t>
      </w:r>
      <w:r w:rsidRPr="004A23A3">
        <w:rPr>
          <w:rStyle w:val="Style13ptBold"/>
        </w:rPr>
        <w:t>12</w:t>
      </w:r>
      <w:r w:rsidRPr="004A23A3">
        <w:rPr>
          <w:sz w:val="16"/>
        </w:rPr>
        <w:t xml:space="preserve"> [Nelson, Professor of Law, Whittier Law School; Visiting Professor, University of Macau; B.A., University of California, Los Angeles; J.D., Harvard Law School., Rebecca, Resident Fellow, Yale Law School; B.A., Rice University; J.D., Yale Law School, “Game On for Internet Gambling: With Federal Approval, States Line Up to Place Their Bets” December 2012, Connecticut Law Review 45 Conn. L. Rev. 653] V.</w:t>
      </w:r>
    </w:p>
    <w:p w:rsidR="004771CE" w:rsidRPr="004A23A3" w:rsidRDefault="004771CE" w:rsidP="004771CE">
      <w:pPr>
        <w:rPr>
          <w:sz w:val="16"/>
        </w:rPr>
      </w:pPr>
      <w:r w:rsidRPr="004A23A3">
        <w:rPr>
          <w:sz w:val="16"/>
        </w:rPr>
        <w:t xml:space="preserve"> Issues for Tribes Many </w:t>
      </w:r>
      <w:r w:rsidRPr="004A23A3">
        <w:rPr>
          <w:rStyle w:val="IntenseEmphasis"/>
        </w:rPr>
        <w:t>tribes</w:t>
      </w:r>
      <w:r w:rsidRPr="004A23A3">
        <w:rPr>
          <w:sz w:val="16"/>
        </w:rPr>
        <w:t xml:space="preserve">, especially those with established land-based gaming operations, </w:t>
      </w:r>
      <w:r w:rsidRPr="004A23A3">
        <w:rPr>
          <w:rStyle w:val="IntenseEmphasis"/>
        </w:rPr>
        <w:t>are worried</w:t>
      </w:r>
      <w:r w:rsidRPr="004A23A3">
        <w:rPr>
          <w:sz w:val="16"/>
        </w:rPr>
        <w:t xml:space="preserve"> that t</w:t>
      </w:r>
      <w:r w:rsidRPr="004A23A3">
        <w:rPr>
          <w:rStyle w:val="IntenseEmphasis"/>
        </w:rPr>
        <w:t>hey might not be included in this coming proliferation of state- operated and state-licensed Internet gambling</w:t>
      </w:r>
      <w:r w:rsidRPr="004A23A3">
        <w:rPr>
          <w:sz w:val="16"/>
        </w:rPr>
        <w:t xml:space="preserve">. </w:t>
      </w:r>
      <w:proofErr w:type="gramStart"/>
      <w:r w:rsidRPr="004A23A3">
        <w:rPr>
          <w:sz w:val="16"/>
        </w:rPr>
        <w:t>n234</w:t>
      </w:r>
      <w:proofErr w:type="gramEnd"/>
      <w:r w:rsidRPr="004A23A3">
        <w:rPr>
          <w:sz w:val="16"/>
        </w:rPr>
        <w:t xml:space="preserve"> </w:t>
      </w:r>
      <w:r w:rsidRPr="004A23A3">
        <w:rPr>
          <w:rStyle w:val="IntenseEmphasis"/>
        </w:rPr>
        <w:t>And they have every reason to worry</w:t>
      </w:r>
      <w:r w:rsidRPr="004A23A3">
        <w:rPr>
          <w:sz w:val="16"/>
        </w:rPr>
        <w:t xml:space="preserve">. </w:t>
      </w:r>
      <w:r w:rsidRPr="004A23A3">
        <w:rPr>
          <w:rStyle w:val="IntenseEmphasis"/>
        </w:rPr>
        <w:t>For many tribes, gambling revenue is critical to the tribe</w:t>
      </w:r>
      <w:r w:rsidRPr="004A23A3">
        <w:rPr>
          <w:sz w:val="16"/>
        </w:rPr>
        <w:t xml:space="preserve">. In the past, </w:t>
      </w:r>
      <w:r w:rsidRPr="004A23A3">
        <w:rPr>
          <w:rStyle w:val="StyleUnderline"/>
        </w:rPr>
        <w:t>tribes</w:t>
      </w:r>
      <w:r w:rsidRPr="004A23A3">
        <w:rPr>
          <w:rStyle w:val="IntenseEmphasis"/>
        </w:rPr>
        <w:t xml:space="preserve"> have been conflicted about the issue of Internet gambling, but generally believed that if Internet gambling is permitted, Indian tribes must be on a level playing field to protect the financial interests of tribes.</w:t>
      </w:r>
      <w:r w:rsidRPr="004A23A3">
        <w:rPr>
          <w:sz w:val="16"/>
        </w:rPr>
        <w:t xml:space="preserve"> </w:t>
      </w:r>
      <w:proofErr w:type="gramStart"/>
      <w:r w:rsidRPr="004A23A3">
        <w:rPr>
          <w:sz w:val="16"/>
        </w:rPr>
        <w:t>n235</w:t>
      </w:r>
      <w:proofErr w:type="gramEnd"/>
      <w:r w:rsidRPr="004A23A3">
        <w:rPr>
          <w:sz w:val="16"/>
        </w:rPr>
        <w:t xml:space="preserve"> </w:t>
      </w:r>
      <w:r w:rsidRPr="004A23A3">
        <w:rPr>
          <w:rStyle w:val="IntenseEmphasis"/>
        </w:rPr>
        <w:t>After the DOJ memorandum</w:t>
      </w:r>
      <w:r w:rsidRPr="004A23A3">
        <w:rPr>
          <w:sz w:val="16"/>
        </w:rPr>
        <w:t xml:space="preserve">, </w:t>
      </w:r>
      <w:r w:rsidRPr="004A23A3">
        <w:rPr>
          <w:rStyle w:val="IntenseEmphasis"/>
        </w:rPr>
        <w:t>those concerns</w:t>
      </w:r>
      <w:r w:rsidRPr="004A23A3">
        <w:rPr>
          <w:sz w:val="16"/>
        </w:rPr>
        <w:t xml:space="preserve"> [*689] </w:t>
      </w:r>
      <w:r w:rsidRPr="004A23A3">
        <w:rPr>
          <w:rStyle w:val="IntenseEmphasis"/>
        </w:rPr>
        <w:t>have become real and pressing for tribes, who fear state monopolies might exclude tribal operators</w:t>
      </w:r>
      <w:r w:rsidRPr="004A23A3">
        <w:rPr>
          <w:sz w:val="16"/>
        </w:rPr>
        <w:t xml:space="preserve">. n236 A. Working with States </w:t>
      </w:r>
      <w:r w:rsidRPr="004A23A3">
        <w:rPr>
          <w:rStyle w:val="IntenseEmphasis"/>
        </w:rPr>
        <w:t>Requirements for Indian gaming are clear based on the</w:t>
      </w:r>
      <w:r w:rsidRPr="004A23A3">
        <w:rPr>
          <w:sz w:val="16"/>
        </w:rPr>
        <w:t xml:space="preserve"> 1987 decision of the U.S. Supreme Court in California v. Cabazon Band of Mission Indians n237 and the declarations of Congress in the subsequent Indian Gaming Regulatory Act ("</w:t>
      </w:r>
      <w:r w:rsidRPr="004A23A3">
        <w:rPr>
          <w:rStyle w:val="IntenseEmphasis"/>
        </w:rPr>
        <w:t>IGRA</w:t>
      </w:r>
      <w:r w:rsidRPr="004A23A3">
        <w:rPr>
          <w:sz w:val="16"/>
        </w:rPr>
        <w:t xml:space="preserve">"). </w:t>
      </w:r>
      <w:proofErr w:type="gramStart"/>
      <w:r w:rsidRPr="004A23A3">
        <w:rPr>
          <w:sz w:val="16"/>
        </w:rPr>
        <w:t>n238</w:t>
      </w:r>
      <w:proofErr w:type="gramEnd"/>
      <w:r w:rsidRPr="004A23A3">
        <w:rPr>
          <w:sz w:val="16"/>
        </w:rPr>
        <w:t xml:space="preserve"> First, what is permitted in the state? This is shorthand for requiring tribes to follow the public policy of the state toward specific forms of gambling. Second, tribes regulate gambling sometimes with and sometimes without the aid of state or federal government but only if the gambling is conducted on Indian lands. Tribes in Nevada can operate casinos and sportsbooks, whereas tribes in Utah cannot. </w:t>
      </w:r>
      <w:proofErr w:type="gramStart"/>
      <w:r w:rsidRPr="004A23A3">
        <w:rPr>
          <w:sz w:val="16"/>
        </w:rPr>
        <w:t>n239</w:t>
      </w:r>
      <w:proofErr w:type="gramEnd"/>
      <w:r w:rsidRPr="004A23A3">
        <w:rPr>
          <w:sz w:val="16"/>
        </w:rPr>
        <w:t xml:space="preserve"> </w:t>
      </w:r>
      <w:r w:rsidRPr="004A23A3">
        <w:rPr>
          <w:rStyle w:val="IntenseEmphasis"/>
        </w:rPr>
        <w:t>Although tribes have the right to operate any form of gambling permitted under the laws of the state where the tribe is located, it seems likely that courts would limit that right to patrons who are physically on Indian lands</w:t>
      </w:r>
      <w:r w:rsidRPr="004A23A3">
        <w:rPr>
          <w:sz w:val="16"/>
        </w:rPr>
        <w:t xml:space="preserve">. </w:t>
      </w:r>
      <w:r w:rsidRPr="004A23A3">
        <w:rPr>
          <w:rStyle w:val="IntenseEmphasis"/>
        </w:rPr>
        <w:t>Tribes are not prohibited from taking bets from throughout a state</w:t>
      </w:r>
      <w:r w:rsidRPr="004A23A3">
        <w:rPr>
          <w:sz w:val="16"/>
        </w:rPr>
        <w:t xml:space="preserve">. </w:t>
      </w:r>
      <w:r w:rsidRPr="004A23A3">
        <w:rPr>
          <w:rStyle w:val="IntenseEmphasis"/>
        </w:rPr>
        <w:t>But that would be a privilege granted by a state, not a right. And, the state could not be sued for bad faith if it refused to let tribes accept off-reservation wagers.</w:t>
      </w:r>
      <w:r w:rsidRPr="004A23A3">
        <w:rPr>
          <w:sz w:val="16"/>
        </w:rPr>
        <w:t xml:space="preserve"> </w:t>
      </w:r>
      <w:r w:rsidRPr="004A23A3">
        <w:rPr>
          <w:rStyle w:val="IntenseEmphasis"/>
        </w:rPr>
        <w:t xml:space="preserve">This puts tribes in the position of any other operator competing for a limited number of Internet gambling licenses, which are issued by occasionally unsympathetic state governments. </w:t>
      </w:r>
      <w:r w:rsidRPr="004A23A3">
        <w:rPr>
          <w:sz w:val="16"/>
        </w:rPr>
        <w:t xml:space="preserve">Confining tribal gaming to Indian lands is particularly true with Class II gaming. </w:t>
      </w:r>
      <w:proofErr w:type="gramStart"/>
      <w:r w:rsidRPr="004A23A3">
        <w:rPr>
          <w:sz w:val="16"/>
        </w:rPr>
        <w:t>n240</w:t>
      </w:r>
      <w:proofErr w:type="gramEnd"/>
      <w:r w:rsidRPr="004A23A3">
        <w:rPr>
          <w:sz w:val="16"/>
        </w:rPr>
        <w:t xml:space="preserve"> If a state legalized Internet bingo or poker, tribes could also conduct those games over the Internet, and would not need a tribal- [*690] state compact. Players would, however, have to be physically present on Indian lands to participate. The argument for limiting Class III gambling to Indian lands is weaker. There is an express exemption in IGRA for tribal lotteries from the federal anti-lottery statutes. </w:t>
      </w:r>
      <w:proofErr w:type="gramStart"/>
      <w:r w:rsidRPr="004A23A3">
        <w:rPr>
          <w:sz w:val="16"/>
        </w:rPr>
        <w:t>n241</w:t>
      </w:r>
      <w:proofErr w:type="gramEnd"/>
      <w:r w:rsidRPr="004A23A3">
        <w:rPr>
          <w:sz w:val="16"/>
        </w:rPr>
        <w:t xml:space="preserve"> But this only proves Congress intended to allow tribes to send lottery tickets across state lines and through the U.S. Mail. The lottery would have to be conducted pursuant to a tribal-state compact, and the statutes do not necessarily indicate Congress intended to allow sales off-reservation. Tribes also can clearly operate off-track betting ("OTB"), even though the races are taking place on non-Indian lands. But even though states have to agree to compacts allowing their tribes to operate OTBs, it is not clear that states would have to allow tribes to accept wagers from bettors who are not physically on Indian land. A majority of states allow remote betting conducted by state-licensed OTBs through ADW, where players fund their accounts in advance over the phone or through the Internet. </w:t>
      </w:r>
      <w:proofErr w:type="gramStart"/>
      <w:r w:rsidRPr="004A23A3">
        <w:rPr>
          <w:sz w:val="16"/>
        </w:rPr>
        <w:t>n242</w:t>
      </w:r>
      <w:proofErr w:type="gramEnd"/>
      <w:r w:rsidRPr="004A23A3">
        <w:rPr>
          <w:sz w:val="16"/>
        </w:rPr>
        <w:t xml:space="preserve"> Even though a state might agree to tribal ADWs, that does not mean it must. Courts will find that tribes can demand compacts if states legalize Internet lotteries, casinos, sports betting and other Class III gaming. </w:t>
      </w:r>
      <w:proofErr w:type="gramStart"/>
      <w:r w:rsidRPr="004A23A3">
        <w:rPr>
          <w:sz w:val="16"/>
        </w:rPr>
        <w:t>n243</w:t>
      </w:r>
      <w:proofErr w:type="gramEnd"/>
      <w:r w:rsidRPr="004A23A3">
        <w:rPr>
          <w:sz w:val="16"/>
        </w:rPr>
        <w:t xml:space="preserve"> But again, courts will probably rule that the only right tribes have is for bettors to be physically present on Indian lands. They can take bets from players in the rest of the state, but only if the state agrees. If tribes are only allowed to accept bets from tribal land, they will either be unable to accept wagers from anyone outside a reservation, or they must get approval from the state government and be subject to state laws and taxation. </w:t>
      </w:r>
      <w:proofErr w:type="gramStart"/>
      <w:r w:rsidRPr="004A23A3">
        <w:rPr>
          <w:sz w:val="16"/>
        </w:rPr>
        <w:t>n244</w:t>
      </w:r>
      <w:proofErr w:type="gramEnd"/>
      <w:r w:rsidRPr="004A23A3">
        <w:rPr>
          <w:sz w:val="16"/>
        </w:rPr>
        <w:t xml:space="preserve"> UIGEA does allow tribes to go across state lines for inter-tribal Internet gambling (Class II or III) but players are, again, expressly limited to those physically on Indian lands. </w:t>
      </w:r>
      <w:proofErr w:type="gramStart"/>
      <w:r w:rsidRPr="004A23A3">
        <w:rPr>
          <w:sz w:val="16"/>
        </w:rPr>
        <w:t>n245</w:t>
      </w:r>
      <w:proofErr w:type="gramEnd"/>
      <w:r w:rsidRPr="004A23A3">
        <w:rPr>
          <w:sz w:val="16"/>
        </w:rPr>
        <w:t xml:space="preserve"> On-reservation betting on any form of gambling is a tribe's right once a state permits that form of gambling anywhere in the state. </w:t>
      </w:r>
      <w:r w:rsidRPr="004A23A3">
        <w:rPr>
          <w:rStyle w:val="IntenseEmphasis"/>
        </w:rPr>
        <w:t>Off-reservation betting is a privilege states might or might not grant to tribes, but it is not a tribe's right.</w:t>
      </w:r>
      <w:r w:rsidRPr="004A23A3">
        <w:rPr>
          <w:sz w:val="16"/>
        </w:rPr>
        <w:t xml:space="preserve"> [*691] </w:t>
      </w:r>
      <w:r w:rsidRPr="004A23A3">
        <w:rPr>
          <w:rStyle w:val="IntenseEmphasis"/>
        </w:rPr>
        <w:t xml:space="preserve">IGRA codifies the Supreme Court's decision in Cabazon that federally recognized tribes can only operate those forms of gaming permitted by the state where the tribe is located. </w:t>
      </w:r>
      <w:r w:rsidRPr="004A23A3">
        <w:rPr>
          <w:sz w:val="16"/>
        </w:rPr>
        <w:t xml:space="preserve">n246 There are so many statements in the IGRA referring to "gaming on Indian lands," that there can be little doubt that Congress intended to set up a system for allowing tribes to have legal gambling on their land, if the games were low-stakes social or traditional (Class I) or if permitted by the laws of the state where the tribe is located (Class II and III). </w:t>
      </w:r>
      <w:r w:rsidRPr="004A23A3">
        <w:rPr>
          <w:rStyle w:val="IntenseEmphasis"/>
        </w:rPr>
        <w:t xml:space="preserve">A typical statement comes at the beginning of IGRA: "Indian tribes have the exclusive right to regulate gaming activity on Indian lands if the gaming activity is not specifically prohibited by Federal law and is conducted within a State which does not, as a matter of criminal law and public </w:t>
      </w:r>
      <w:r w:rsidRPr="004A23A3">
        <w:rPr>
          <w:rStyle w:val="IntenseEmphasis"/>
        </w:rPr>
        <w:lastRenderedPageBreak/>
        <w:t>policy, prohibit such gaming activity</w:t>
      </w:r>
      <w:r w:rsidRPr="004A23A3">
        <w:rPr>
          <w:sz w:val="16"/>
        </w:rPr>
        <w:t xml:space="preserve">." n247 </w:t>
      </w:r>
      <w:r w:rsidRPr="004A23A3">
        <w:rPr>
          <w:rStyle w:val="IntenseEmphasis"/>
        </w:rPr>
        <w:t>IGRA contains no similar statement referring in any way to allowing tribes to conduct any part of their gaming off Indian lands. Even with the IGRA statement quoted above, the statement that tribes have the exclusive right to regulate gambling on their lands might not be true. At least one judge has found that state lotteries may sell their tickets on Indians lands, and that the state regulation of gambling, in this case, was not preempted by IGRA or by any other federal law</w:t>
      </w:r>
      <w:r w:rsidRPr="004A23A3">
        <w:rPr>
          <w:sz w:val="16"/>
        </w:rPr>
        <w:t xml:space="preserve">. </w:t>
      </w:r>
      <w:proofErr w:type="gramStart"/>
      <w:r w:rsidRPr="004A23A3">
        <w:rPr>
          <w:sz w:val="16"/>
        </w:rPr>
        <w:t>n248</w:t>
      </w:r>
      <w:proofErr w:type="gramEnd"/>
      <w:r w:rsidRPr="004A23A3">
        <w:rPr>
          <w:sz w:val="16"/>
        </w:rPr>
        <w:t xml:space="preserve"> Although the decision is nonbinding, it indicates that </w:t>
      </w:r>
      <w:r w:rsidRPr="004A23A3">
        <w:rPr>
          <w:rStyle w:val="IntenseEmphasis"/>
        </w:rPr>
        <w:t>tribes might find it difficult to convince courts to keep Internet gaming off their land once a state has made it legal</w:t>
      </w:r>
      <w:r w:rsidRPr="004A23A3">
        <w:rPr>
          <w:sz w:val="16"/>
        </w:rPr>
        <w:t xml:space="preserve">. The attempts to make Indian gaming available to the general population of a state, without patrons having to come onto Indian lands, have not been successful. </w:t>
      </w:r>
      <w:r w:rsidRPr="004A23A3">
        <w:rPr>
          <w:rStyle w:val="IntenseEmphasis"/>
        </w:rPr>
        <w:t>The Coeur d'Alene Tribe's attempt to sell its National Indian Lottery tickets by telephone to patrons in most of the states was met with such severe legal challenges that the Lottery folded</w:t>
      </w:r>
      <w:r w:rsidRPr="004A23A3">
        <w:rPr>
          <w:sz w:val="16"/>
        </w:rPr>
        <w:t xml:space="preserve">. </w:t>
      </w:r>
      <w:proofErr w:type="gramStart"/>
      <w:r w:rsidRPr="004A23A3">
        <w:rPr>
          <w:sz w:val="16"/>
        </w:rPr>
        <w:t>n249</w:t>
      </w:r>
      <w:proofErr w:type="gramEnd"/>
      <w:r w:rsidRPr="004A23A3">
        <w:rPr>
          <w:sz w:val="16"/>
        </w:rPr>
        <w:t xml:space="preserve"> Many of the cases were resolved on legal technicalities. </w:t>
      </w:r>
      <w:proofErr w:type="gramStart"/>
      <w:r w:rsidRPr="004A23A3">
        <w:rPr>
          <w:sz w:val="16"/>
        </w:rPr>
        <w:t>n250</w:t>
      </w:r>
      <w:proofErr w:type="gramEnd"/>
      <w:r w:rsidRPr="004A23A3">
        <w:rPr>
          <w:sz w:val="16"/>
        </w:rPr>
        <w:t xml:space="preserve"> But </w:t>
      </w:r>
      <w:r w:rsidRPr="004A23A3">
        <w:rPr>
          <w:rStyle w:val="IntenseEmphasis"/>
        </w:rPr>
        <w:t>it is clear that a number of judges rejected the Tribe's argument that the Lottery was being conducted on the Tribe's land in Idaho merely because the drawings took place there</w:t>
      </w:r>
      <w:r w:rsidRPr="004A23A3">
        <w:rPr>
          <w:sz w:val="16"/>
        </w:rPr>
        <w:t xml:space="preserve">. </w:t>
      </w:r>
      <w:proofErr w:type="gramStart"/>
      <w:r w:rsidRPr="004A23A3">
        <w:rPr>
          <w:sz w:val="16"/>
        </w:rPr>
        <w:t>n251</w:t>
      </w:r>
      <w:proofErr w:type="gramEnd"/>
      <w:r w:rsidRPr="004A23A3">
        <w:rPr>
          <w:sz w:val="16"/>
        </w:rPr>
        <w:t xml:space="preserve"> </w:t>
      </w:r>
      <w:r w:rsidRPr="004A23A3">
        <w:rPr>
          <w:rStyle w:val="IntenseEmphasis"/>
        </w:rPr>
        <w:t>Some judges even objected to tribes ever offering any</w:t>
      </w:r>
      <w:r w:rsidRPr="004A23A3">
        <w:rPr>
          <w:sz w:val="16"/>
        </w:rPr>
        <w:t xml:space="preserve"> [*692] </w:t>
      </w:r>
      <w:r w:rsidRPr="004A23A3">
        <w:rPr>
          <w:rStyle w:val="IntenseEmphasis"/>
        </w:rPr>
        <w:t>gambling off-reservation, even if the tribe has express permission from the state.</w:t>
      </w:r>
      <w:r w:rsidRPr="004A23A3">
        <w:rPr>
          <w:sz w:val="16"/>
        </w:rPr>
        <w:t xml:space="preserve"> n252 We are not passing judgment on whether it is good or bad that tribes have no inherent rights under Cabazon or IGRA to accept off-reservation patrons for Internet gaming. </w:t>
      </w:r>
      <w:r w:rsidRPr="004A23A3">
        <w:rPr>
          <w:rStyle w:val="IntenseEmphasis"/>
        </w:rPr>
        <w:t>There are some constitutional issues, dealing with federalism and state and tribal sovereignty</w:t>
      </w:r>
      <w:r w:rsidRPr="004A23A3">
        <w:rPr>
          <w:sz w:val="16"/>
        </w:rPr>
        <w:t xml:space="preserve">. But it is mainly statutory; </w:t>
      </w:r>
      <w:r w:rsidRPr="004A23A3">
        <w:rPr>
          <w:rStyle w:val="StyleUnderline"/>
        </w:rPr>
        <w:t>Congress</w:t>
      </w:r>
      <w:r w:rsidRPr="004A23A3">
        <w:rPr>
          <w:rStyle w:val="IntenseEmphasis"/>
        </w:rPr>
        <w:t xml:space="preserve"> wrote IGRA to make it clear that tribes could run legal gambling, open to the public, but only on Indian lands. </w:t>
      </w:r>
      <w:r w:rsidRPr="004A23A3">
        <w:rPr>
          <w:rStyle w:val="IntenseEmphasis"/>
          <w:b/>
        </w:rPr>
        <w:t>IGRA was also intended to strengthen tribal governments</w:t>
      </w:r>
      <w:r w:rsidRPr="004A23A3">
        <w:rPr>
          <w:sz w:val="16"/>
        </w:rPr>
        <w:t xml:space="preserve">. </w:t>
      </w:r>
      <w:proofErr w:type="gramStart"/>
      <w:r w:rsidRPr="004A23A3">
        <w:rPr>
          <w:sz w:val="16"/>
        </w:rPr>
        <w:t>n253</w:t>
      </w:r>
      <w:proofErr w:type="gramEnd"/>
      <w:r w:rsidRPr="004A23A3">
        <w:rPr>
          <w:sz w:val="16"/>
        </w:rPr>
        <w:t xml:space="preserve"> </w:t>
      </w:r>
      <w:r w:rsidRPr="004A23A3">
        <w:rPr>
          <w:rStyle w:val="IntenseEmphasis"/>
        </w:rPr>
        <w:t>So there is nothing preventing a tribe from accepting bets off-reservation if the tribe can reach an agreement with the state</w:t>
      </w:r>
      <w:r w:rsidRPr="004A23A3">
        <w:rPr>
          <w:sz w:val="16"/>
        </w:rPr>
        <w:t xml:space="preserve">. B. Updating Federal Indian Gaming Law Unlike balanced and well-considered federal legislation, </w:t>
      </w:r>
      <w:r w:rsidRPr="004A23A3">
        <w:rPr>
          <w:rStyle w:val="StyleUnderline"/>
        </w:rPr>
        <w:t>the interests of tribes were not even mentioned in the DOJ Memorandum</w:t>
      </w:r>
      <w:r w:rsidRPr="004A23A3">
        <w:rPr>
          <w:sz w:val="16"/>
        </w:rPr>
        <w:t xml:space="preserve">. It </w:t>
      </w:r>
      <w:r w:rsidRPr="004A23A3">
        <w:rPr>
          <w:rStyle w:val="IntenseEmphasis"/>
        </w:rPr>
        <w:t xml:space="preserve">will be up to tribes to find a voice and a seat at the table for future state or federal gambling regulation. Some tribes may be able to protect their gaming operations from the coming explosion of online competition; for example, they can seek protection through compacts that are already in place. But </w:t>
      </w:r>
      <w:r w:rsidRPr="004A23A3">
        <w:rPr>
          <w:rStyle w:val="Emphasis"/>
        </w:rPr>
        <w:t xml:space="preserve">only Congress can protect </w:t>
      </w:r>
      <w:r w:rsidRPr="004A23A3">
        <w:rPr>
          <w:rStyle w:val="IntenseEmphasis"/>
        </w:rPr>
        <w:t>the rest</w:t>
      </w:r>
      <w:r w:rsidRPr="004A23A3">
        <w:rPr>
          <w:sz w:val="16"/>
        </w:rPr>
        <w:t xml:space="preserve">. </w:t>
      </w:r>
      <w:r w:rsidRPr="004A23A3">
        <w:rPr>
          <w:rStyle w:val="Emphasis"/>
        </w:rPr>
        <w:t>IGRA's current incarnations leaves tribes ill-prepared to compete with state-wide Internet gambling</w:t>
      </w:r>
      <w:r w:rsidRPr="004A23A3">
        <w:rPr>
          <w:rStyle w:val="IntenseEmphasis"/>
          <w:b/>
        </w:rPr>
        <w:t xml:space="preserve">. </w:t>
      </w:r>
      <w:r w:rsidRPr="004A23A3">
        <w:rPr>
          <w:rStyle w:val="IntenseEmphasis"/>
        </w:rPr>
        <w:t>In</w:t>
      </w:r>
      <w:r w:rsidRPr="004A23A3">
        <w:rPr>
          <w:sz w:val="16"/>
        </w:rPr>
        <w:t xml:space="preserve"> February 2012, the Senate Committee on Indian Affairs held a hearing, designated "The U.S. Department of Justice Opinion on Internet Gaming: What's at Stake for Tribes." n254 </w:t>
      </w:r>
      <w:r w:rsidRPr="004A23A3">
        <w:rPr>
          <w:rStyle w:val="IntenseEmphasis"/>
        </w:rPr>
        <w:t>The Seneca Nation President</w:t>
      </w:r>
      <w:r w:rsidRPr="004A23A3">
        <w:rPr>
          <w:sz w:val="16"/>
        </w:rPr>
        <w:t xml:space="preserve"> Robert </w:t>
      </w:r>
      <w:proofErr w:type="spellStart"/>
      <w:r w:rsidRPr="004A23A3">
        <w:rPr>
          <w:sz w:val="16"/>
        </w:rPr>
        <w:t>Odawi</w:t>
      </w:r>
      <w:proofErr w:type="spellEnd"/>
      <w:r w:rsidRPr="004A23A3">
        <w:rPr>
          <w:sz w:val="16"/>
        </w:rPr>
        <w:t xml:space="preserve"> </w:t>
      </w:r>
      <w:r w:rsidRPr="004A23A3">
        <w:rPr>
          <w:rStyle w:val="IntenseEmphasis"/>
        </w:rPr>
        <w:t>Porter, testifying for tribes, spoke with urgency</w:t>
      </w:r>
      <w:r w:rsidRPr="004A23A3">
        <w:rPr>
          <w:sz w:val="16"/>
        </w:rPr>
        <w:t xml:space="preserve">. </w:t>
      </w:r>
      <w:r w:rsidRPr="004A23A3">
        <w:rPr>
          <w:rStyle w:val="IntenseEmphasis"/>
        </w:rPr>
        <w:t>He was concerned that Internet gambling legislation would exclude Indian tribes as "inferior and irrelevant gaming operations who are incapable or meeting or exceeding [regulations</w:t>
      </w:r>
      <w:r w:rsidRPr="004A23A3">
        <w:rPr>
          <w:sz w:val="16"/>
        </w:rPr>
        <w:t xml:space="preserve">]." n255 He </w:t>
      </w:r>
      <w:r w:rsidRPr="004A23A3">
        <w:rPr>
          <w:rStyle w:val="IntenseEmphasis"/>
          <w:b/>
        </w:rPr>
        <w:t>compared Internet gaming to a gold rush</w:t>
      </w:r>
      <w:r w:rsidRPr="004A23A3">
        <w:rPr>
          <w:rStyle w:val="IntenseEmphasis"/>
        </w:rPr>
        <w:t xml:space="preserve">, and suggested Indian interests relied on Congress's protection from the </w:t>
      </w:r>
      <w:r w:rsidRPr="004A23A3">
        <w:rPr>
          <w:rStyle w:val="IntenseEmphasis"/>
          <w:b/>
        </w:rPr>
        <w:t>monopolistic control of state governments</w:t>
      </w:r>
      <w:r w:rsidRPr="004A23A3">
        <w:rPr>
          <w:rStyle w:val="IntenseEmphasis"/>
        </w:rPr>
        <w:t xml:space="preserve"> and </w:t>
      </w:r>
      <w:r w:rsidRPr="004A23A3">
        <w:rPr>
          <w:rStyle w:val="IntenseEmphasis"/>
          <w:b/>
        </w:rPr>
        <w:t>historic exploitation of Native Americans</w:t>
      </w:r>
      <w:r w:rsidRPr="004A23A3">
        <w:rPr>
          <w:sz w:val="16"/>
        </w:rPr>
        <w:t xml:space="preserve">. </w:t>
      </w:r>
      <w:proofErr w:type="gramStart"/>
      <w:r w:rsidRPr="004A23A3">
        <w:rPr>
          <w:sz w:val="16"/>
        </w:rPr>
        <w:t>n256</w:t>
      </w:r>
      <w:proofErr w:type="gramEnd"/>
      <w:r w:rsidRPr="004A23A3">
        <w:rPr>
          <w:sz w:val="16"/>
        </w:rPr>
        <w:t xml:space="preserve"> </w:t>
      </w:r>
      <w:r w:rsidRPr="004A23A3">
        <w:rPr>
          <w:rStyle w:val="IntenseEmphasis"/>
        </w:rPr>
        <w:t>He feared tribes would be left behind in Internet gambling. The problem for federally recognized tribes is that gambling, and now Internet gambling, is a public policy decision left to the states at a time when it appears gambling will continue to expand.</w:t>
      </w:r>
      <w:r w:rsidRPr="004A23A3">
        <w:rPr>
          <w:sz w:val="16"/>
        </w:rPr>
        <w:t xml:space="preserve"> </w:t>
      </w:r>
      <w:r w:rsidRPr="004A23A3">
        <w:rPr>
          <w:rStyle w:val="StyleUnderline"/>
        </w:rPr>
        <w:t>Historically</w:t>
      </w:r>
      <w:r w:rsidRPr="004A23A3">
        <w:rPr>
          <w:sz w:val="16"/>
        </w:rPr>
        <w:t xml:space="preserve">, </w:t>
      </w:r>
      <w:r w:rsidRPr="004A23A3">
        <w:rPr>
          <w:rStyle w:val="IntenseEmphasis"/>
        </w:rPr>
        <w:t>states democratically decide their own public policy toward gambling</w:t>
      </w:r>
      <w:r w:rsidRPr="004A23A3">
        <w:rPr>
          <w:sz w:val="16"/>
        </w:rPr>
        <w:t xml:space="preserve">. </w:t>
      </w:r>
      <w:r w:rsidRPr="004A23A3">
        <w:rPr>
          <w:rStyle w:val="IntenseEmphasis"/>
        </w:rPr>
        <w:t>Utah and</w:t>
      </w:r>
      <w:r w:rsidRPr="004A23A3">
        <w:rPr>
          <w:sz w:val="16"/>
        </w:rPr>
        <w:t xml:space="preserve"> [*693] </w:t>
      </w:r>
      <w:r w:rsidRPr="004A23A3">
        <w:rPr>
          <w:rStyle w:val="StyleUnderline"/>
        </w:rPr>
        <w:t>Nevada</w:t>
      </w:r>
      <w:r w:rsidRPr="004A23A3">
        <w:rPr>
          <w:rStyle w:val="IntenseEmphasis"/>
        </w:rPr>
        <w:t xml:space="preserve"> can share a common border, yet have completely different gaming laws, and thus completely different treatment of tribes</w:t>
      </w:r>
      <w:r w:rsidRPr="004A23A3">
        <w:rPr>
          <w:sz w:val="16"/>
        </w:rPr>
        <w:t xml:space="preserve">. The role of the federal government has, until recently, always been limited to helping the states enforce their public policies. Congress only acts when it has to, as with interstate horseracing and Indian gaming, or when the states have asked for federal assistance, as with the Wire Act and other statutes designed to fight organized crime. Even the major Indian gaming law was a codification of a Supreme Court opinion. </w:t>
      </w:r>
      <w:proofErr w:type="gramStart"/>
      <w:r w:rsidRPr="004A23A3">
        <w:rPr>
          <w:sz w:val="16"/>
        </w:rPr>
        <w:t>n257</w:t>
      </w:r>
      <w:proofErr w:type="gramEnd"/>
      <w:r w:rsidRPr="004A23A3">
        <w:rPr>
          <w:sz w:val="16"/>
        </w:rPr>
        <w:t xml:space="preserve"> Of course, federal attempts to expand Indian gaming rights will undoubtedly be met with strong opposition from most states. A bill to legalize and regulate Internet gambling on a federal level has been rumored. Senators Heller and Reid of Nevada, along with Senator </w:t>
      </w:r>
      <w:proofErr w:type="spellStart"/>
      <w:r w:rsidRPr="004A23A3">
        <w:rPr>
          <w:sz w:val="16"/>
        </w:rPr>
        <w:t>Kyl</w:t>
      </w:r>
      <w:proofErr w:type="spellEnd"/>
      <w:r w:rsidRPr="004A23A3">
        <w:rPr>
          <w:sz w:val="16"/>
        </w:rPr>
        <w:t xml:space="preserve"> of Arizona, have confirmed that they are working on federal gambling legislation to allow Internet gambling, perhaps by statutorily altering the Wire Act. </w:t>
      </w:r>
      <w:proofErr w:type="gramStart"/>
      <w:r w:rsidRPr="004A23A3">
        <w:rPr>
          <w:sz w:val="16"/>
        </w:rPr>
        <w:t>n258</w:t>
      </w:r>
      <w:proofErr w:type="gramEnd"/>
      <w:r w:rsidRPr="004A23A3">
        <w:rPr>
          <w:sz w:val="16"/>
        </w:rPr>
        <w:t xml:space="preserve"> The bill has not been released to the public but is expected to legalize some types of games, such as poker, while prohibiting others. </w:t>
      </w:r>
      <w:proofErr w:type="gramStart"/>
      <w:r w:rsidRPr="004A23A3">
        <w:rPr>
          <w:sz w:val="16"/>
        </w:rPr>
        <w:t>n259</w:t>
      </w:r>
      <w:proofErr w:type="gramEnd"/>
      <w:r w:rsidRPr="004A23A3">
        <w:rPr>
          <w:sz w:val="16"/>
        </w:rPr>
        <w:t xml:space="preserve"> An aide for Reid stated the unreleased bill would ensure that tribes have access to the online poker market. n260 In February 2012, the Chairman of the Senate Committee on Indian Affairs, Hawaii Senator Daniel Akaka, presented a bill entitled the Tribal Online Gaming Act of 2012, which would designate federal authorities to oversee tribal Internet gaming; the bill, however, has been described as "skeletal." n261 Meanwhile, Texas Representative Joe Barton proposed a bill to regulate online poker-the Internet Gambling Prohibition, Poker Consumer Protection, and Strengthening UIGEA Act-which is still pending. </w:t>
      </w:r>
      <w:proofErr w:type="gramStart"/>
      <w:r w:rsidRPr="004A23A3">
        <w:rPr>
          <w:sz w:val="16"/>
        </w:rPr>
        <w:t>n262</w:t>
      </w:r>
      <w:proofErr w:type="gramEnd"/>
      <w:r w:rsidRPr="004A23A3">
        <w:rPr>
          <w:sz w:val="16"/>
        </w:rPr>
        <w:t xml:space="preserve"> Despite their urgent </w:t>
      </w:r>
      <w:r w:rsidRPr="004A23A3">
        <w:rPr>
          <w:sz w:val="16"/>
        </w:rPr>
        <w:lastRenderedPageBreak/>
        <w:t xml:space="preserve">concerns, tribes will find no help from Congress before the 2012 elections. Given how historically difficult it is to get any substantive gambling bill through Congress, the odds of the enactment of any federal law involving Internet gambling are slight. The states do not want or need federal involvement, while social conservatives are opposed to Congress expanding gambling into peoples' homes from Washington. VI. Conclusion President Obama's Christmas Memorandum did what Congress has been unable to do for decades: leave Internet gambling decisions to the [*694] states. </w:t>
      </w:r>
      <w:r w:rsidRPr="004A23A3">
        <w:rPr>
          <w:rStyle w:val="IntenseEmphasis"/>
        </w:rPr>
        <w:t xml:space="preserve">As Internet gambling explodes with the blessing of the states, it is likely that </w:t>
      </w:r>
      <w:r w:rsidRPr="004A23A3">
        <w:rPr>
          <w:rStyle w:val="StyleUnderline"/>
        </w:rPr>
        <w:t xml:space="preserve">federal authorities will need more modern tools than the Wire Act or UIGEA. </w:t>
      </w:r>
      <w:r w:rsidRPr="004A23A3">
        <w:rPr>
          <w:rStyle w:val="IntenseEmphasis"/>
        </w:rPr>
        <w:t xml:space="preserve">With so much Internet gambling about to become legal, Congress now needs to consider how federal laws should enter the mix and what kind of federal involvement in this field is appropriate. But that is unlikely to happen, which is bad news for tribes that are far from population centers. </w:t>
      </w:r>
      <w:r w:rsidRPr="004A23A3">
        <w:rPr>
          <w:sz w:val="16"/>
        </w:rPr>
        <w:t xml:space="preserve">States are acting with more economic urgency than they have historically. In 1962, there were no legal state lotteries in the U.S and it took more than forty-five years before almost all the states made lotteries legal. </w:t>
      </w:r>
      <w:proofErr w:type="gramStart"/>
      <w:r w:rsidRPr="004A23A3">
        <w:rPr>
          <w:sz w:val="16"/>
        </w:rPr>
        <w:t>n263</w:t>
      </w:r>
      <w:proofErr w:type="gramEnd"/>
      <w:r w:rsidRPr="004A23A3">
        <w:rPr>
          <w:sz w:val="16"/>
        </w:rPr>
        <w:t xml:space="preserve"> With the unexpected Christmas gift from the Obama Administration, </w:t>
      </w:r>
      <w:r w:rsidRPr="004A23A3">
        <w:rPr>
          <w:rStyle w:val="IntenseEmphasis"/>
        </w:rPr>
        <w:t>states are likely to quickly embrace the financial opportunity of legal Internet gambling. This time, it will not take four or five decades before Internet gambling is legal in almost every state. And many tribes may be barred from joining the gold rush</w:t>
      </w:r>
      <w:r w:rsidRPr="004A23A3">
        <w:rPr>
          <w:sz w:val="16"/>
        </w:rPr>
        <w:t>.</w:t>
      </w:r>
    </w:p>
    <w:p w:rsidR="004771CE" w:rsidRPr="004A23A3" w:rsidRDefault="004771CE" w:rsidP="004771CE">
      <w:pPr>
        <w:pStyle w:val="Heading4"/>
      </w:pPr>
      <w:r w:rsidRPr="004A23A3">
        <w:t xml:space="preserve">IGRA ineffectiveness collapses sovereignty –– establishing tribal authority over internet gambling enables self-determination  </w:t>
      </w:r>
      <w:r w:rsidRPr="004A23A3">
        <w:br/>
        <w:t>Thompson, 2013</w:t>
      </w:r>
      <w:r w:rsidRPr="004A23A3">
        <w:br/>
        <w:t>[Chris, J.D. University of Oklahoma College, “INTERNET GAMBLING: A ROAD TO STRENGTHENING TRIBAL SELF-GOVERNMENT AND INCREASING TRIBAL SELF-SUFFICIENCY WHILE PROTECTING AMERICAN CONSUMERS” American Indian Law Review 37 Am. Indian L. Rev. 229]</w:t>
      </w:r>
    </w:p>
    <w:p w:rsidR="004771CE" w:rsidRPr="004A23A3" w:rsidRDefault="004771CE" w:rsidP="004771CE">
      <w:pPr>
        <w:rPr>
          <w:sz w:val="16"/>
        </w:rPr>
      </w:pPr>
      <w:r w:rsidRPr="004A23A3">
        <w:rPr>
          <w:sz w:val="16"/>
        </w:rPr>
        <w:t xml:space="preserve">IV. </w:t>
      </w:r>
      <w:proofErr w:type="gramStart"/>
      <w:r w:rsidRPr="004A23A3">
        <w:rPr>
          <w:rStyle w:val="IntenseEmphasis"/>
        </w:rPr>
        <w:t>A</w:t>
      </w:r>
      <w:proofErr w:type="gramEnd"/>
      <w:r w:rsidRPr="004A23A3">
        <w:rPr>
          <w:rStyle w:val="IntenseEmphasis"/>
        </w:rPr>
        <w:t xml:space="preserve"> Proposed Grant of Authority to Indian Tribes</w:t>
      </w:r>
      <w:r w:rsidRPr="004A23A3">
        <w:rPr>
          <w:sz w:val="16"/>
        </w:rPr>
        <w:t xml:space="preserve"> and the Legal Ramifications </w:t>
      </w:r>
      <w:r w:rsidRPr="004A23A3">
        <w:rPr>
          <w:rStyle w:val="IntenseEmphasis"/>
        </w:rPr>
        <w:t>The debate over tribal sovereignty has been developing for decades</w:t>
      </w:r>
      <w:r w:rsidRPr="004A23A3">
        <w:rPr>
          <w:sz w:val="16"/>
        </w:rPr>
        <w:t>. Justice John Marshall, in Cherokee Nation v. Georgia, n218 stated that tribes are domestic dependent nations because they "look to our government for protection; rely upon its kindness and its power; appeal to it for relief to their wants; and address the president as their great father." n219 This case, along with the other two cases of the Marshall Trilogy, stands for the proposition that "[t]</w:t>
      </w:r>
      <w:proofErr w:type="spellStart"/>
      <w:r w:rsidRPr="004A23A3">
        <w:rPr>
          <w:sz w:val="16"/>
        </w:rPr>
        <w:t>ribes</w:t>
      </w:r>
      <w:proofErr w:type="spellEnd"/>
      <w:r w:rsidRPr="004A23A3">
        <w:rPr>
          <w:sz w:val="16"/>
        </w:rPr>
        <w:t xml:space="preserve"> are domestic dependent nations whose right to occupy their lands is subject to the 'ultimate domain' of the federal government; they may not form treaties with foreign nations, but may govern their affairs without interference from the states, except when limited by treaties or by the acts of Congress." n220 </w:t>
      </w:r>
      <w:r w:rsidRPr="004A23A3">
        <w:rPr>
          <w:rStyle w:val="IntenseEmphasis"/>
        </w:rPr>
        <w:t>This plenary power enjoyed by the federal government over the Indian tribes derives from the language of the Commerce Clause</w:t>
      </w:r>
      <w:r w:rsidRPr="004A23A3">
        <w:rPr>
          <w:sz w:val="16"/>
        </w:rPr>
        <w:t xml:space="preserve">. </w:t>
      </w:r>
      <w:r w:rsidRPr="004A23A3">
        <w:rPr>
          <w:rStyle w:val="IntenseEmphasis"/>
        </w:rPr>
        <w:t>The U</w:t>
      </w:r>
      <w:r w:rsidRPr="004A23A3">
        <w:rPr>
          <w:sz w:val="16"/>
        </w:rPr>
        <w:t xml:space="preserve">nited </w:t>
      </w:r>
      <w:r w:rsidRPr="004A23A3">
        <w:rPr>
          <w:rStyle w:val="IntenseEmphasis"/>
        </w:rPr>
        <w:t>S</w:t>
      </w:r>
      <w:r w:rsidRPr="004A23A3">
        <w:rPr>
          <w:sz w:val="16"/>
        </w:rPr>
        <w:t xml:space="preserve">tates </w:t>
      </w:r>
      <w:r w:rsidRPr="004A23A3">
        <w:rPr>
          <w:rStyle w:val="StyleUnderline"/>
        </w:rPr>
        <w:t>Congress</w:t>
      </w:r>
      <w:r w:rsidRPr="004A23A3">
        <w:rPr>
          <w:sz w:val="16"/>
        </w:rPr>
        <w:t xml:space="preserve"> </w:t>
      </w:r>
      <w:r w:rsidRPr="004A23A3">
        <w:rPr>
          <w:rStyle w:val="IntenseEmphasis"/>
        </w:rPr>
        <w:t>has the power "[t]o regulate Commerce with foreign Nations, and among the several States, and with the Indian Tribes</w:t>
      </w:r>
      <w:r w:rsidRPr="004A23A3">
        <w:rPr>
          <w:sz w:val="16"/>
        </w:rPr>
        <w:t xml:space="preserve">." n221 However, the Court has departed from the doctrines of inherent sovereignty and trust responsibility for Indian tribes and has instead adopted a [*255] sovereignty-by-consent approach. </w:t>
      </w:r>
      <w:proofErr w:type="gramStart"/>
      <w:r w:rsidRPr="004A23A3">
        <w:rPr>
          <w:sz w:val="16"/>
        </w:rPr>
        <w:t>n222</w:t>
      </w:r>
      <w:proofErr w:type="gramEnd"/>
      <w:r w:rsidRPr="004A23A3">
        <w:rPr>
          <w:sz w:val="16"/>
        </w:rPr>
        <w:t xml:space="preserve"> This approach narrows tribal sovereignty to exist only over those who expressly or implicitly consent to it, and infringes upon the goals of tribal self-government and self-sufficiency sought by the drafters of the IGRA. </w:t>
      </w:r>
      <w:r w:rsidRPr="004A23A3">
        <w:rPr>
          <w:rStyle w:val="IntenseEmphasis"/>
        </w:rPr>
        <w:t xml:space="preserve">The explicit goals sought by the drafters of the IGRA were to "promote tribal economic development, </w:t>
      </w:r>
      <w:r w:rsidRPr="004A23A3">
        <w:rPr>
          <w:rStyle w:val="Emphasis"/>
        </w:rPr>
        <w:t>tribal self-sufficiency</w:t>
      </w:r>
      <w:r w:rsidRPr="004A23A3">
        <w:rPr>
          <w:rStyle w:val="IntenseEmphasis"/>
        </w:rPr>
        <w:t>, and strong tribal government</w:t>
      </w:r>
      <w:r w:rsidRPr="004A23A3">
        <w:rPr>
          <w:sz w:val="16"/>
        </w:rPr>
        <w:t xml:space="preserve"> . . . ." n223 </w:t>
      </w:r>
      <w:r w:rsidRPr="004A23A3">
        <w:rPr>
          <w:rStyle w:val="IntenseEmphasis"/>
        </w:rPr>
        <w:t>The IGRA further states that Indian tribes "have the exclusive right to regulate gaming activity on Indian lands if the gaming activity is not specifically prohibited by Federal law and is conducted within a State which does not . . . prohibit such gaming activity</w:t>
      </w:r>
      <w:r w:rsidRPr="004A23A3">
        <w:rPr>
          <w:sz w:val="16"/>
        </w:rPr>
        <w:t xml:space="preserve">." n224 </w:t>
      </w:r>
      <w:r w:rsidRPr="004A23A3">
        <w:rPr>
          <w:rStyle w:val="IntenseEmphasis"/>
        </w:rPr>
        <w:t>This language plainly indicates that a tribe has two legal hurdles to overcome in order to host a certain class of gaming: federal statutory law and state gambling laws</w:t>
      </w:r>
      <w:r w:rsidRPr="004A23A3">
        <w:rPr>
          <w:sz w:val="16"/>
        </w:rPr>
        <w:t xml:space="preserve">. </w:t>
      </w:r>
      <w:r w:rsidRPr="004A23A3">
        <w:rPr>
          <w:rStyle w:val="IntenseEmphasis"/>
        </w:rPr>
        <w:t>If the tribe can clear those hurdles, the tribe can reap the rewards of increased revenues from gaming</w:t>
      </w:r>
      <w:r w:rsidRPr="004A23A3">
        <w:rPr>
          <w:sz w:val="16"/>
        </w:rPr>
        <w:t xml:space="preserve">. However, </w:t>
      </w:r>
      <w:r w:rsidRPr="004A23A3">
        <w:rPr>
          <w:rStyle w:val="IntenseEmphasis"/>
        </w:rPr>
        <w:t>it has been argued, "</w:t>
      </w:r>
      <w:proofErr w:type="gramStart"/>
      <w:r w:rsidRPr="004A23A3">
        <w:rPr>
          <w:rStyle w:val="IntenseEmphasis"/>
        </w:rPr>
        <w:t>by</w:t>
      </w:r>
      <w:proofErr w:type="gramEnd"/>
      <w:r w:rsidRPr="004A23A3">
        <w:rPr>
          <w:rStyle w:val="IntenseEmphasis"/>
        </w:rPr>
        <w:t xml:space="preserve"> allocating some control of gaming rights to the states, the </w:t>
      </w:r>
      <w:r w:rsidRPr="004A23A3">
        <w:rPr>
          <w:rStyle w:val="Emphasis"/>
        </w:rPr>
        <w:t>IGRA necessarily redistributes sovereignty</w:t>
      </w:r>
      <w:r w:rsidRPr="004A23A3">
        <w:rPr>
          <w:sz w:val="16"/>
        </w:rPr>
        <w:t xml:space="preserve">. </w:t>
      </w:r>
      <w:r w:rsidRPr="004A23A3">
        <w:rPr>
          <w:rStyle w:val="IntenseEmphasis"/>
        </w:rPr>
        <w:t xml:space="preserve">And by subjecting tribal gaming to Federal regulation and oversight, the IGRA asks tribes to </w:t>
      </w:r>
      <w:r w:rsidRPr="004A23A3">
        <w:rPr>
          <w:rStyle w:val="Emphasis"/>
        </w:rPr>
        <w:t>sacrifice</w:t>
      </w:r>
      <w:r w:rsidRPr="004A23A3">
        <w:rPr>
          <w:rStyle w:val="IntenseEmphasis"/>
        </w:rPr>
        <w:t xml:space="preserve"> some </w:t>
      </w:r>
      <w:r w:rsidRPr="004A23A3">
        <w:rPr>
          <w:rStyle w:val="Emphasis"/>
        </w:rPr>
        <w:t>presumed</w:t>
      </w:r>
      <w:r w:rsidRPr="004A23A3">
        <w:rPr>
          <w:rStyle w:val="IntenseEmphasis"/>
        </w:rPr>
        <w:t xml:space="preserve"> </w:t>
      </w:r>
      <w:r w:rsidRPr="004A23A3">
        <w:rPr>
          <w:rStyle w:val="Emphasis"/>
        </w:rPr>
        <w:t>sovereignty</w:t>
      </w:r>
      <w:r w:rsidRPr="004A23A3">
        <w:rPr>
          <w:rStyle w:val="IntenseEmphasis"/>
        </w:rPr>
        <w:t xml:space="preserve"> in exchange for a new Federal right to exercise sovereignty</w:t>
      </w:r>
      <w:r w:rsidRPr="004A23A3">
        <w:rPr>
          <w:sz w:val="16"/>
        </w:rPr>
        <w:t xml:space="preserve">." n225 This section proposes that </w:t>
      </w:r>
      <w:r w:rsidRPr="004A23A3">
        <w:rPr>
          <w:rStyle w:val="IntenseEmphasis"/>
        </w:rPr>
        <w:t>Congress can fulfill the goals set forth in the above-cited sections of the IGRA by granting tribes the authority to operate interstate Internet gambling facilities</w:t>
      </w:r>
      <w:r w:rsidRPr="004A23A3">
        <w:rPr>
          <w:sz w:val="16"/>
        </w:rPr>
        <w:t xml:space="preserve">, subject to existing </w:t>
      </w:r>
      <w:r w:rsidRPr="004A23A3">
        <w:rPr>
          <w:sz w:val="16"/>
        </w:rPr>
        <w:lastRenderedPageBreak/>
        <w:t xml:space="preserve">federal regulations contained in the IGRA and the UIGEA. </w:t>
      </w:r>
      <w:r w:rsidRPr="004A23A3">
        <w:rPr>
          <w:rStyle w:val="IntenseEmphasis"/>
        </w:rPr>
        <w:t>Doing so would further</w:t>
      </w:r>
      <w:r w:rsidRPr="004A23A3">
        <w:rPr>
          <w:sz w:val="16"/>
        </w:rPr>
        <w:t xml:space="preserve"> the federal policies of </w:t>
      </w:r>
      <w:r w:rsidRPr="004A23A3">
        <w:rPr>
          <w:rStyle w:val="IntenseEmphasis"/>
        </w:rPr>
        <w:t xml:space="preserve">tribal </w:t>
      </w:r>
      <w:r w:rsidRPr="004A23A3">
        <w:rPr>
          <w:rStyle w:val="Emphasis"/>
        </w:rPr>
        <w:t>self-government</w:t>
      </w:r>
      <w:r w:rsidRPr="004A23A3">
        <w:rPr>
          <w:rStyle w:val="IntenseEmphasis"/>
        </w:rPr>
        <w:t xml:space="preserve"> and </w:t>
      </w:r>
      <w:r w:rsidRPr="004A23A3">
        <w:rPr>
          <w:rStyle w:val="Emphasis"/>
        </w:rPr>
        <w:t>self-sufficiency</w:t>
      </w:r>
      <w:r w:rsidRPr="004A23A3">
        <w:rPr>
          <w:rStyle w:val="IntenseEmphasis"/>
        </w:rPr>
        <w:t xml:space="preserve">, increase protections for consumers who continue to use off-shore gambling websites, and lower costs for FTPs in compliance with the UIGEA by creating a list of known, legal, Internet gambling entities. </w:t>
      </w:r>
      <w:r w:rsidRPr="004A23A3">
        <w:rPr>
          <w:sz w:val="16"/>
        </w:rPr>
        <w:t xml:space="preserve">At the same time, </w:t>
      </w:r>
      <w:r w:rsidRPr="004A23A3">
        <w:rPr>
          <w:rStyle w:val="IntenseEmphasis"/>
        </w:rPr>
        <w:t>this grant of authority will balance the tribe's interests with the state's interests in protecting its sovereignty by continuing to subject tribes to the provisions of the IGRA</w:t>
      </w:r>
      <w:r w:rsidRPr="004A23A3">
        <w:rPr>
          <w:sz w:val="16"/>
        </w:rPr>
        <w:t xml:space="preserve">. This section will show that </w:t>
      </w:r>
      <w:r w:rsidRPr="004A23A3">
        <w:rPr>
          <w:rStyle w:val="IntenseEmphasis"/>
        </w:rPr>
        <w:t>Congress has the power to grant such authority to the tribes because of its plenary power over the tribes.</w:t>
      </w:r>
      <w:r w:rsidRPr="004A23A3">
        <w:rPr>
          <w:sz w:val="16"/>
        </w:rPr>
        <w:t xml:space="preserve"> Further, this section will address the [*256] interplay between the two main legal hurdles the Indian tribes will encounter when operating interstate Internet gambling and the role the states will play. A. Congress has Commerce Clause Authority to Grant Indian Tribes the Right to Regulate Interstate Internet Gambling In the wake of the recent DOJ opinion, </w:t>
      </w:r>
      <w:r w:rsidRPr="004A23A3">
        <w:rPr>
          <w:rStyle w:val="IntenseEmphasis"/>
        </w:rPr>
        <w:t>it appears that states will be able to operate in-state gambling activities so long as they are not related to sporting events</w:t>
      </w:r>
      <w:r w:rsidRPr="004A23A3">
        <w:rPr>
          <w:sz w:val="16"/>
        </w:rPr>
        <w:t xml:space="preserve">, </w:t>
      </w:r>
      <w:r w:rsidRPr="004A23A3">
        <w:rPr>
          <w:rStyle w:val="IntenseEmphasis"/>
        </w:rPr>
        <w:t>and so long as the state legalizes Internet gambling.</w:t>
      </w:r>
      <w:r w:rsidRPr="004A23A3">
        <w:rPr>
          <w:sz w:val="16"/>
        </w:rPr>
        <w:t xml:space="preserve"> </w:t>
      </w:r>
      <w:proofErr w:type="gramStart"/>
      <w:r w:rsidRPr="004A23A3">
        <w:rPr>
          <w:sz w:val="16"/>
        </w:rPr>
        <w:t>n226</w:t>
      </w:r>
      <w:proofErr w:type="gramEnd"/>
      <w:r w:rsidRPr="004A23A3">
        <w:rPr>
          <w:sz w:val="16"/>
        </w:rPr>
        <w:t xml:space="preserve"> In fact, the Nevada has already approved online poker regulations and Illinois and New York already have concrete plans to start state lotteries online. </w:t>
      </w:r>
      <w:proofErr w:type="gramStart"/>
      <w:r w:rsidRPr="004A23A3">
        <w:rPr>
          <w:sz w:val="16"/>
        </w:rPr>
        <w:t>n227</w:t>
      </w:r>
      <w:proofErr w:type="gramEnd"/>
      <w:r w:rsidRPr="004A23A3">
        <w:rPr>
          <w:sz w:val="16"/>
        </w:rPr>
        <w:t xml:space="preserve"> Allowing states to host in-state online gaming will, in theory, help solve the problems created by the UIGEA, where all the benefits of Internet gambling went offshore while all the costs remained. States should now be able to collect tax revenues on in-state gambling. </w:t>
      </w:r>
      <w:r w:rsidRPr="004A23A3">
        <w:rPr>
          <w:rStyle w:val="IntenseEmphasis"/>
        </w:rPr>
        <w:t>This setup</w:t>
      </w:r>
      <w:r w:rsidRPr="004A23A3">
        <w:rPr>
          <w:sz w:val="16"/>
        </w:rPr>
        <w:t xml:space="preserve">, however, </w:t>
      </w:r>
      <w:r w:rsidRPr="004A23A3">
        <w:rPr>
          <w:rStyle w:val="IntenseEmphasis"/>
        </w:rPr>
        <w:t>will leave Indian tribes around the nation at a competitive disadvantage because states will have larger markets for gaming than tribes</w:t>
      </w:r>
      <w:r w:rsidRPr="004A23A3">
        <w:rPr>
          <w:sz w:val="16"/>
        </w:rPr>
        <w:t xml:space="preserve">. </w:t>
      </w:r>
      <w:r w:rsidRPr="004A23A3">
        <w:rPr>
          <w:rStyle w:val="IntenseEmphasis"/>
          <w:b/>
        </w:rPr>
        <w:t>Instead of allowing the majority of the benefits of Internet gaming to be realized by the states, Congress should grant tribes the authority to operate interstate Internet gambling site</w:t>
      </w:r>
      <w:r w:rsidRPr="004A23A3">
        <w:rPr>
          <w:b/>
          <w:sz w:val="16"/>
        </w:rPr>
        <w:t>s</w:t>
      </w:r>
      <w:r w:rsidRPr="004A23A3">
        <w:rPr>
          <w:sz w:val="16"/>
        </w:rPr>
        <w:t xml:space="preserve">, subject to the existing regulatory framework existing in the IGRA and the prohibition on unlawful internet gambling in the UIGEA. Congress has the power to grant such authority to tribes from its Commerce Clause powers. First, Congress has the power to regulate the flow of interstate commerce under the U.S. Constitution. </w:t>
      </w:r>
      <w:proofErr w:type="gramStart"/>
      <w:r w:rsidRPr="004A23A3">
        <w:rPr>
          <w:sz w:val="16"/>
        </w:rPr>
        <w:t>n228</w:t>
      </w:r>
      <w:proofErr w:type="gramEnd"/>
      <w:r w:rsidRPr="004A23A3">
        <w:rPr>
          <w:sz w:val="16"/>
        </w:rPr>
        <w:t xml:space="preserve"> Because of the open-access nature of the Internet, nearly any type of Internet gambling site will affect the flow of interstate commerce unless expensive technological measures are implemented. Second, the Indian Commerce Clause is understood as "granting to the federal government a plenary power in Indian [C]</w:t>
      </w:r>
      <w:proofErr w:type="spellStart"/>
      <w:r w:rsidRPr="004A23A3">
        <w:rPr>
          <w:sz w:val="16"/>
        </w:rPr>
        <w:t>ountry</w:t>
      </w:r>
      <w:proofErr w:type="spellEnd"/>
      <w:r w:rsidRPr="004A23A3">
        <w:rPr>
          <w:sz w:val="16"/>
        </w:rPr>
        <w:t>. . . ." n229 Congress could rely on this source to grant Indian tribes the authority to host interstate Internet gaming. And to quell any notion that this is an unconstitutional intrusion on state sovereignty, Congress would need to include the limitations set out in the IGRA, which already protect state sovereignty. n230 This would allow any tribal regulation [*257] to pass a Dormant Commerce Clause challenge, n231 while at the same time, setting up two main legal hurdles that tribes would have to overcome. n232</w:t>
      </w:r>
    </w:p>
    <w:p w:rsidR="009F0521" w:rsidRPr="004A23A3" w:rsidRDefault="009F0521" w:rsidP="009F0521">
      <w:pPr>
        <w:pStyle w:val="Heading4"/>
      </w:pPr>
      <w:r w:rsidRPr="004A23A3">
        <w:t xml:space="preserve">Empirics Prove- Gaming money solves the </w:t>
      </w:r>
      <w:proofErr w:type="spellStart"/>
      <w:r w:rsidRPr="004A23A3">
        <w:t>aff</w:t>
      </w:r>
      <w:proofErr w:type="spellEnd"/>
      <w:r w:rsidRPr="004A23A3">
        <w:t>, used on education</w:t>
      </w:r>
    </w:p>
    <w:p w:rsidR="009F0521" w:rsidRPr="004A23A3" w:rsidRDefault="009F0521" w:rsidP="009F0521">
      <w:r w:rsidRPr="004A23A3">
        <w:rPr>
          <w:rStyle w:val="Style13ptBold"/>
        </w:rPr>
        <w:t>Martin and Adams 6</w:t>
      </w:r>
      <w:r w:rsidRPr="004A23A3">
        <w:t xml:space="preserve"> (Natalie Adams - Associate Professor of Educational Leadership, Policy, and Technology Studies, and Karla Martin—Graduate from Harvard law, “Gaming and Native American Education: A Qualitative Exploration of USET Tribes,” </w:t>
      </w:r>
      <w:hyperlink r:id="rId19" w:history="1">
        <w:r w:rsidRPr="004A23A3">
          <w:rPr>
            <w:rStyle w:val="Hyperlink"/>
          </w:rPr>
          <w:t>https://www2.ed.gov/rschstat/research/pubs/oieresearch/conference/martin_200604.doc</w:t>
        </w:r>
      </w:hyperlink>
      <w:r w:rsidRPr="004A23A3">
        <w:t>,)</w:t>
      </w:r>
    </w:p>
    <w:p w:rsidR="009F0521" w:rsidRPr="004A23A3" w:rsidRDefault="009F0521" w:rsidP="009F0521">
      <w:pPr>
        <w:rPr>
          <w:sz w:val="16"/>
        </w:rPr>
      </w:pPr>
      <w:r w:rsidRPr="004A23A3">
        <w:rPr>
          <w:sz w:val="16"/>
        </w:rPr>
        <w:t xml:space="preserve">As a way to improve the quality of life on Indian reservations, </w:t>
      </w:r>
      <w:r w:rsidRPr="004A23A3">
        <w:rPr>
          <w:rStyle w:val="StyleUnderline"/>
        </w:rPr>
        <w:t>tribes turned to gaming</w:t>
      </w:r>
      <w:r w:rsidRPr="004A23A3">
        <w:rPr>
          <w:sz w:val="16"/>
        </w:rPr>
        <w:t xml:space="preserve"> in the late 1960s and early 1970s (NIGC, 2004). The Indian Gaming Regulatory Act was passed by Congress in 1988, “affirming Tribal government authority to use Indian gaming to promote Tribal economic development, Tribal self-sufficiency and strong Tribal government” (NIGC, 2004, p. 6). </w:t>
      </w:r>
      <w:r w:rsidRPr="004A23A3">
        <w:rPr>
          <w:rStyle w:val="StyleUnderline"/>
        </w:rPr>
        <w:t>The Indian Gaming Regulatory Act</w:t>
      </w:r>
      <w:r w:rsidRPr="004A23A3">
        <w:rPr>
          <w:sz w:val="16"/>
        </w:rPr>
        <w:t xml:space="preserve"> states that tribes should </w:t>
      </w:r>
      <w:r w:rsidRPr="004A23A3">
        <w:rPr>
          <w:rStyle w:val="StyleUnderline"/>
        </w:rPr>
        <w:t xml:space="preserve">use gaming </w:t>
      </w:r>
      <w:r w:rsidRPr="004A23A3">
        <w:rPr>
          <w:sz w:val="16"/>
        </w:rPr>
        <w:t>for</w:t>
      </w:r>
      <w:r w:rsidRPr="004A23A3">
        <w:rPr>
          <w:rStyle w:val="StyleUnderline"/>
        </w:rPr>
        <w:t xml:space="preserve"> f</w:t>
      </w:r>
      <w:r w:rsidRPr="004A23A3">
        <w:rPr>
          <w:sz w:val="16"/>
        </w:rPr>
        <w:t>ive purposes: “(1) to fund Tribal government services, operations and programs; (2) to promote Tribal welfare; (3) to promote Tribal economic development; (4) to</w:t>
      </w:r>
      <w:r w:rsidRPr="004A23A3">
        <w:rPr>
          <w:rStyle w:val="StyleUnderline"/>
        </w:rPr>
        <w:t xml:space="preserve"> make charitable donations; and (5)</w:t>
      </w:r>
      <w:r w:rsidRPr="004A23A3">
        <w:rPr>
          <w:sz w:val="16"/>
        </w:rPr>
        <w:t xml:space="preserve"> </w:t>
      </w:r>
      <w:r w:rsidRPr="004A23A3">
        <w:rPr>
          <w:rStyle w:val="StyleUnderline"/>
        </w:rPr>
        <w:t>to help fund local government agencies</w:t>
      </w:r>
      <w:r w:rsidRPr="004A23A3">
        <w:rPr>
          <w:sz w:val="16"/>
        </w:rPr>
        <w:t>” (NIGC, 2004, p. 9). Gaming was introduced initially to improve economic development. Casinos were expected to be built mostly on poverty-stricken, rural reservations (</w:t>
      </w:r>
      <w:proofErr w:type="spellStart"/>
      <w:r w:rsidRPr="004A23A3">
        <w:rPr>
          <w:sz w:val="16"/>
        </w:rPr>
        <w:t>Barlett</w:t>
      </w:r>
      <w:proofErr w:type="spellEnd"/>
      <w:r w:rsidRPr="004A23A3">
        <w:rPr>
          <w:sz w:val="16"/>
        </w:rPr>
        <w:t xml:space="preserve">, Steele, </w:t>
      </w:r>
      <w:proofErr w:type="spellStart"/>
      <w:r w:rsidRPr="004A23A3">
        <w:rPr>
          <w:sz w:val="16"/>
        </w:rPr>
        <w:t>Karmatz</w:t>
      </w:r>
      <w:proofErr w:type="spellEnd"/>
      <w:r w:rsidRPr="004A23A3">
        <w:rPr>
          <w:sz w:val="16"/>
        </w:rPr>
        <w:t xml:space="preserve">, </w:t>
      </w:r>
      <w:proofErr w:type="spellStart"/>
      <w:r w:rsidRPr="004A23A3">
        <w:rPr>
          <w:sz w:val="16"/>
        </w:rPr>
        <w:t>Levinstein</w:t>
      </w:r>
      <w:proofErr w:type="spellEnd"/>
      <w:r w:rsidRPr="004A23A3">
        <w:rPr>
          <w:sz w:val="16"/>
        </w:rPr>
        <w:t xml:space="preserve">, Frank, &amp; Mustafa, 2002, p. 51). However, that has not been the case; casinos are found in all types of settings, rural and urban. The NIGC (2004) states that today, of the 567 federally recognized Indian tribes, 223 conduct some form of gaming. Tribal government gaming exists in 28 states with a total of 441 gaming facilities (NIGC, 2004). In 2004, the NIGC found that tribal government gaming generated total revenues of approximately $18.5 billion. There are three classes of gaming: I, II, and III. Class I gaming includes social games with prizes of minimal value. Class II gaming includes bingo, lotto, and pull-tabs. Class III gaming refers to casino-style wagering and includes all forms of gaming that are not included in Class I or Class II gaming (NIGC, 2004, p. 7). The type of gaming that tribes are allowed to use depends upon state and federal regulations, thus accounting for the different classes and facilities. </w:t>
      </w:r>
      <w:r w:rsidRPr="004A23A3">
        <w:rPr>
          <w:rStyle w:val="StyleUnderline"/>
        </w:rPr>
        <w:t>Gaming has generated much revenue for many Native American</w:t>
      </w:r>
      <w:r w:rsidRPr="004A23A3">
        <w:rPr>
          <w:sz w:val="16"/>
        </w:rPr>
        <w:t xml:space="preserve"> </w:t>
      </w:r>
      <w:r w:rsidRPr="004A23A3">
        <w:rPr>
          <w:rStyle w:val="StyleUnderline"/>
        </w:rPr>
        <w:t>tribes</w:t>
      </w:r>
      <w:r w:rsidRPr="004A23A3">
        <w:rPr>
          <w:sz w:val="16"/>
        </w:rPr>
        <w:t>; however, different tribes distribute the money differently. “Only 25% of gaming tribes distribute cash to the members. M</w:t>
      </w:r>
      <w:r w:rsidRPr="004A23A3">
        <w:rPr>
          <w:rStyle w:val="StyleUnderline"/>
        </w:rPr>
        <w:t>ost of the money goes to fund general programs</w:t>
      </w:r>
      <w:r w:rsidRPr="004A23A3">
        <w:rPr>
          <w:sz w:val="16"/>
        </w:rPr>
        <w:t xml:space="preserve">, such as services for elderly and young people, </w:t>
      </w:r>
      <w:r w:rsidRPr="004A23A3">
        <w:rPr>
          <w:rStyle w:val="StyleUnderline"/>
        </w:rPr>
        <w:t>as well as education and economic development</w:t>
      </w:r>
      <w:r w:rsidRPr="004A23A3">
        <w:rPr>
          <w:sz w:val="16"/>
        </w:rPr>
        <w:t xml:space="preserve">” (Bartlett et al., 2002, p. 48). Bartlett et al. (2002) state, however, that in many cases non-Indian investors get more than </w:t>
      </w:r>
      <w:r w:rsidRPr="004A23A3">
        <w:rPr>
          <w:sz w:val="16"/>
        </w:rPr>
        <w:lastRenderedPageBreak/>
        <w:t>40% of an Indian casino’s profits, leaving the tribe with little to distribute to employment, programs, and tribal members. There is much debate about the benefits and pitfalls of gaming for tribal communities. According to census data from 1990 to 2000, “</w:t>
      </w:r>
      <w:r w:rsidRPr="004A23A3">
        <w:rPr>
          <w:rStyle w:val="StyleUnderline"/>
        </w:rPr>
        <w:t>gaming has helped alleviate poverty on Indian reservations</w:t>
      </w:r>
      <w:r w:rsidRPr="004A23A3">
        <w:rPr>
          <w:sz w:val="16"/>
        </w:rPr>
        <w:t>. Specifically per capita income rose by more than 50 percent, unemployment rates dropped by 17 percent, and population increased 18 percent on the casino reservations” (NIGC, 2004, p. 14). Other sources estimate that “between 1990 and 2000 per capita income grew 27 percent on Indian lands” (</w:t>
      </w:r>
      <w:proofErr w:type="spellStart"/>
      <w:r w:rsidRPr="004A23A3">
        <w:rPr>
          <w:sz w:val="16"/>
        </w:rPr>
        <w:t>Bruchac</w:t>
      </w:r>
      <w:proofErr w:type="spellEnd"/>
      <w:r w:rsidRPr="004A23A3">
        <w:rPr>
          <w:sz w:val="16"/>
        </w:rPr>
        <w:t>, 2004, p. 88). According to the NIGC (2004), tribal government gaming has created more than 553,000 jobs nationwide. Tribal gaming operations are being used to build schools, hospitals, police and fire stations, housing, roads, and water, sewer, and sanitation facilities. T</w:t>
      </w:r>
      <w:r w:rsidRPr="004A23A3">
        <w:rPr>
          <w:rStyle w:val="StyleUnderline"/>
        </w:rPr>
        <w:t xml:space="preserve">ribal government gaming revenues are also being used to fund essential services, provide child and elder care, and </w:t>
      </w:r>
      <w:r w:rsidRPr="004A23A3">
        <w:rPr>
          <w:rStyle w:val="Emphasis"/>
        </w:rPr>
        <w:t>preserve Indian languages</w:t>
      </w:r>
      <w:r w:rsidRPr="004A23A3">
        <w:rPr>
          <w:rStyle w:val="StyleUnderline"/>
        </w:rPr>
        <w:t xml:space="preserve">, </w:t>
      </w:r>
      <w:r w:rsidRPr="004A23A3">
        <w:rPr>
          <w:rStyle w:val="Emphasis"/>
        </w:rPr>
        <w:t>cultures, and traditions</w:t>
      </w:r>
      <w:r w:rsidRPr="004A23A3">
        <w:rPr>
          <w:rStyle w:val="StyleUnderline"/>
        </w:rPr>
        <w:t>.</w:t>
      </w:r>
      <w:r w:rsidRPr="004A23A3">
        <w:rPr>
          <w:sz w:val="16"/>
        </w:rPr>
        <w:t xml:space="preserve"> Additionally, tribes are donating much-needed resources to Indians and non-Indians alike across the country. After decades of poverty and high unemployment on often geographically remote reservations, Native American people now see gaming as an integral part of tribal economies and a way to promote economic self-sufficiency for current and future generations (NIGC, 2004). Gaming has also had a major impact on education. “In the past two decades Indians have seen an 80% jump in postsecondary school enrollment” (</w:t>
      </w:r>
      <w:proofErr w:type="spellStart"/>
      <w:r w:rsidRPr="004A23A3">
        <w:rPr>
          <w:sz w:val="16"/>
        </w:rPr>
        <w:t>Bruchac</w:t>
      </w:r>
      <w:proofErr w:type="spellEnd"/>
      <w:r w:rsidRPr="004A23A3">
        <w:rPr>
          <w:sz w:val="16"/>
        </w:rPr>
        <w:t xml:space="preserve">, 2004, p. 88). Although there are many benefits of gaming, there are some downfalls, and gaming continues to be a controversial issue. </w:t>
      </w:r>
      <w:proofErr w:type="spellStart"/>
      <w:r w:rsidRPr="004A23A3">
        <w:rPr>
          <w:sz w:val="16"/>
        </w:rPr>
        <w:t>Aubaurrea</w:t>
      </w:r>
      <w:proofErr w:type="spellEnd"/>
      <w:r w:rsidRPr="004A23A3">
        <w:rPr>
          <w:sz w:val="16"/>
        </w:rPr>
        <w:t xml:space="preserve"> (1996) concluded that the negative effects include alcohol and drug abuse, gambling addiction, and fear of losing traditional values. </w:t>
      </w:r>
      <w:proofErr w:type="spellStart"/>
      <w:r w:rsidRPr="004A23A3">
        <w:rPr>
          <w:sz w:val="16"/>
        </w:rPr>
        <w:t>Libal</w:t>
      </w:r>
      <w:proofErr w:type="spellEnd"/>
      <w:r w:rsidRPr="004A23A3">
        <w:rPr>
          <w:sz w:val="16"/>
        </w:rPr>
        <w:t xml:space="preserve"> (2004) found that the controversy tends to derive from state officials and religious organizations that believe gambling is wrong or that it will attract crime. Within the Indian communities, however, people have seen how gaming has saved the tribes from desperate financial circumstances, allowing them to become more independent and to no longer rely entirely on the federal government for financial support. Native Americans have seen time and time again that the American government cannot always be relied upon to adequately address a tribe’s needs, so every opportunity for independence is seized with enthusiasm</w:t>
      </w:r>
      <w:r w:rsidRPr="004A23A3">
        <w:rPr>
          <w:rStyle w:val="StyleUnderline"/>
        </w:rPr>
        <w:t>. Indian gaming is an important opportunity for independence</w:t>
      </w:r>
      <w:r w:rsidRPr="004A23A3">
        <w:rPr>
          <w:sz w:val="16"/>
        </w:rPr>
        <w:t xml:space="preserve"> (</w:t>
      </w:r>
      <w:proofErr w:type="spellStart"/>
      <w:r w:rsidRPr="004A23A3">
        <w:rPr>
          <w:sz w:val="16"/>
        </w:rPr>
        <w:t>Libal</w:t>
      </w:r>
      <w:proofErr w:type="spellEnd"/>
      <w:r w:rsidRPr="004A23A3">
        <w:rPr>
          <w:sz w:val="16"/>
        </w:rPr>
        <w:t>, 2004). Most of this literature is said to represent all Native Americans; in reality, it focuses mostly on the Western tribes. There is not much literature specifically on the southeastern tribes. Therefore, this study focuses on these tribes to give a better representation of the USET tribes in the research literature. The Poarch Band of Creek Indians is part of the USET tribes. Although Class II gaming has been legal since the time of federal recognition in 1984, gaming on this reservation began in 1985 with a bingo hall. In 2002, the Poarch Band of Creek Indians increased the gaming facilities on their reservation by adding three temporary game room/entertainment centers. These three gaming facilities include a bingo hall/game room in Poarch, and Class II video bingo machines in Tallapoosa Entertainment Center in Tallapoosa and Riverside Entertainment Center in Wetumpka. Before gaming, the tribe was funded through grants and federal money. Now, these facilities are bringing in much revenue, which is dispersed throughout the many programs that the tribe offers. In March 2005, the tribal council voted to distribute some of this revenue as scholarships to tribal members ages 10-25. The tribal leaders realize that education is important and want to help support it as much as possible. T</w:t>
      </w:r>
      <w:r w:rsidRPr="004A23A3">
        <w:rPr>
          <w:rStyle w:val="StyleUnderline"/>
        </w:rPr>
        <w:t>he Poarch Band of Creek Indians believes that gaming will provide a way to improve the life of tribal members</w:t>
      </w:r>
      <w:r w:rsidRPr="004A23A3">
        <w:rPr>
          <w:rStyle w:val="Emphasis"/>
        </w:rPr>
        <w:t>, particularly their education</w:t>
      </w:r>
      <w:r w:rsidRPr="004A23A3">
        <w:rPr>
          <w:rStyle w:val="StyleUnderline"/>
        </w:rPr>
        <w:t xml:space="preserve">. </w:t>
      </w:r>
      <w:r w:rsidRPr="004A23A3">
        <w:rPr>
          <w:sz w:val="16"/>
        </w:rPr>
        <w:t xml:space="preserve">Since gaming is so new to the Poarch Creek tribe, no data are available regarding whether gaming has helped the tribal members. This research, which focused on the other 13 USET tribes that have gaming, examined how gaming on other reservations has impacted the education of its members. </w:t>
      </w:r>
      <w:r w:rsidRPr="004A23A3">
        <w:rPr>
          <w:rStyle w:val="StyleUnderline"/>
        </w:rPr>
        <w:t xml:space="preserve">The major goal of the study was to share this information with the Poarch Creek tribe and others, in hopes that the findings can be used to facilitate sound educational and fiscal decisions that will benefit all tribal members. </w:t>
      </w:r>
    </w:p>
    <w:p w:rsidR="00232A27" w:rsidRPr="004A23A3" w:rsidRDefault="009F0521" w:rsidP="00232A27">
      <w:pPr>
        <w:pStyle w:val="Heading3"/>
      </w:pPr>
      <w:r w:rsidRPr="004A23A3">
        <w:lastRenderedPageBreak/>
        <w:t>CP Solves- Econ Growth</w:t>
      </w:r>
    </w:p>
    <w:p w:rsidR="009F0521" w:rsidRPr="004A23A3" w:rsidRDefault="009F0521" w:rsidP="009F0521">
      <w:pPr>
        <w:pStyle w:val="Heading4"/>
        <w:rPr>
          <w:rFonts w:ascii="Cambria" w:hAnsi="Cambria"/>
        </w:rPr>
      </w:pPr>
      <w:r w:rsidRPr="004A23A3">
        <w:rPr>
          <w:rFonts w:ascii="Cambria" w:hAnsi="Cambria"/>
        </w:rPr>
        <w:t>Legalizing online gambling benefits economy – empirics prove</w:t>
      </w:r>
    </w:p>
    <w:p w:rsidR="009F0521" w:rsidRPr="004A23A3" w:rsidRDefault="009F0521" w:rsidP="009F0521">
      <w:pPr>
        <w:rPr>
          <w:rStyle w:val="Style13ptBold"/>
          <w:rFonts w:ascii="Cambria" w:hAnsi="Cambria"/>
          <w:b w:val="0"/>
          <w:sz w:val="18"/>
          <w:szCs w:val="18"/>
        </w:rPr>
      </w:pPr>
      <w:proofErr w:type="spellStart"/>
      <w:r w:rsidRPr="004A23A3">
        <w:rPr>
          <w:rStyle w:val="Style13ptBold"/>
          <w:rFonts w:ascii="Cambria" w:hAnsi="Cambria"/>
          <w:sz w:val="25"/>
          <w:szCs w:val="25"/>
        </w:rPr>
        <w:t>Coussement</w:t>
      </w:r>
      <w:proofErr w:type="spellEnd"/>
      <w:r w:rsidRPr="004A23A3">
        <w:rPr>
          <w:rStyle w:val="Style13ptBold"/>
          <w:rFonts w:ascii="Cambria" w:hAnsi="Cambria"/>
          <w:sz w:val="25"/>
          <w:szCs w:val="25"/>
        </w:rPr>
        <w:t xml:space="preserve"> and De Bock 13</w:t>
      </w:r>
      <w:r w:rsidRPr="004A23A3">
        <w:rPr>
          <w:rStyle w:val="Style13ptBold"/>
          <w:rFonts w:ascii="Cambria" w:hAnsi="Cambria"/>
        </w:rPr>
        <w:t xml:space="preserve"> </w:t>
      </w:r>
      <w:r w:rsidRPr="004A23A3">
        <w:rPr>
          <w:rStyle w:val="Style13ptBold"/>
          <w:rFonts w:ascii="Cambria" w:hAnsi="Cambria"/>
          <w:b w:val="0"/>
          <w:sz w:val="18"/>
          <w:szCs w:val="18"/>
        </w:rPr>
        <w:t xml:space="preserve">[Kristof </w:t>
      </w:r>
      <w:proofErr w:type="spellStart"/>
      <w:r w:rsidRPr="004A23A3">
        <w:rPr>
          <w:rStyle w:val="Style13ptBold"/>
          <w:rFonts w:ascii="Cambria" w:hAnsi="Cambria"/>
          <w:b w:val="0"/>
          <w:sz w:val="18"/>
          <w:szCs w:val="18"/>
        </w:rPr>
        <w:t>Coussement</w:t>
      </w:r>
      <w:proofErr w:type="spellEnd"/>
      <w:r w:rsidRPr="004A23A3">
        <w:rPr>
          <w:rStyle w:val="Style13ptBold"/>
          <w:rFonts w:ascii="Cambria" w:hAnsi="Cambria"/>
          <w:b w:val="0"/>
          <w:sz w:val="18"/>
          <w:szCs w:val="18"/>
        </w:rPr>
        <w:t xml:space="preserve"> and Koen De Bock, IESEG School of Management, Science Direct, “Customer churn prediction in the online gambling industry: The beneficial effect of ensemble learning”, September 2013, http://www.sciencedirect.com/science/article/pii/S0148296312003530]//NAP</w:t>
      </w:r>
    </w:p>
    <w:p w:rsidR="009F0521" w:rsidRPr="004A23A3" w:rsidRDefault="009F0521" w:rsidP="009F0521">
      <w:pPr>
        <w:rPr>
          <w:rFonts w:ascii="Cambria" w:hAnsi="Cambria" w:cs="Arial"/>
          <w:color w:val="000000" w:themeColor="text1"/>
          <w:sz w:val="16"/>
        </w:rPr>
      </w:pPr>
      <w:r w:rsidRPr="004A23A3">
        <w:rPr>
          <w:rFonts w:ascii="Cambria" w:hAnsi="Cambria" w:cs="Arial"/>
          <w:color w:val="000000" w:themeColor="text1"/>
          <w:sz w:val="24"/>
          <w:u w:val="single"/>
        </w:rPr>
        <w:t>The online gambling industry is one of the most revenue generating branches of the entertainment business</w:t>
      </w:r>
      <w:r w:rsidRPr="004A23A3">
        <w:rPr>
          <w:rFonts w:ascii="Cambria" w:hAnsi="Cambria" w:cs="Arial"/>
          <w:color w:val="000000" w:themeColor="text1"/>
          <w:sz w:val="16"/>
        </w:rPr>
        <w:t xml:space="preserve">, resulting in fierce competition and saturated markets. Therefore </w:t>
      </w:r>
      <w:r w:rsidRPr="004A23A3">
        <w:rPr>
          <w:rFonts w:ascii="Cambria" w:hAnsi="Cambria" w:cs="Arial"/>
          <w:color w:val="000000" w:themeColor="text1"/>
          <w:sz w:val="24"/>
          <w:u w:val="single"/>
        </w:rPr>
        <w:t>it is essential to efficiently retain gamblers</w:t>
      </w:r>
      <w:r w:rsidRPr="004A23A3">
        <w:rPr>
          <w:rFonts w:ascii="Cambria" w:hAnsi="Cambria" w:cs="Arial"/>
          <w:color w:val="000000" w:themeColor="text1"/>
          <w:sz w:val="16"/>
        </w:rPr>
        <w:t xml:space="preserve">. Churn prediction is a promising new alternative in customer relationship management (CRM) to analyze customer retention. It is </w:t>
      </w:r>
      <w:r w:rsidRPr="004A23A3">
        <w:rPr>
          <w:rFonts w:ascii="Cambria" w:hAnsi="Cambria" w:cs="Arial"/>
          <w:color w:val="000000" w:themeColor="text1"/>
          <w:sz w:val="24"/>
          <w:u w:val="single"/>
        </w:rPr>
        <w:t>the process of identifying gamblers with a high probability to leave the company based on their past behavior</w:t>
      </w:r>
      <w:r w:rsidRPr="004A23A3">
        <w:rPr>
          <w:rFonts w:ascii="Cambria" w:hAnsi="Cambria" w:cs="Arial"/>
          <w:color w:val="000000" w:themeColor="text1"/>
          <w:sz w:val="16"/>
        </w:rPr>
        <w:t xml:space="preserve">. This study investigates whether </w:t>
      </w:r>
      <w:r w:rsidRPr="004A23A3">
        <w:rPr>
          <w:rFonts w:ascii="Cambria" w:hAnsi="Cambria" w:cs="Arial"/>
          <w:color w:val="000000" w:themeColor="text1"/>
          <w:sz w:val="24"/>
          <w:u w:val="single"/>
        </w:rPr>
        <w:t>churn prediction is a valuable option in the CRM palette of the online gambling companies</w:t>
      </w:r>
      <w:r w:rsidRPr="004A23A3">
        <w:rPr>
          <w:rFonts w:ascii="Cambria" w:hAnsi="Cambria" w:cs="Arial"/>
          <w:color w:val="000000" w:themeColor="text1"/>
          <w:sz w:val="16"/>
        </w:rPr>
        <w:t xml:space="preserve">. Using real-life data of poker players at </w:t>
      </w:r>
      <w:proofErr w:type="spellStart"/>
      <w:r w:rsidRPr="004A23A3">
        <w:rPr>
          <w:rFonts w:ascii="Cambria" w:hAnsi="Cambria" w:cs="Arial"/>
          <w:color w:val="000000" w:themeColor="text1"/>
          <w:sz w:val="16"/>
        </w:rPr>
        <w:t>bwin</w:t>
      </w:r>
      <w:proofErr w:type="spellEnd"/>
      <w:r w:rsidRPr="004A23A3">
        <w:rPr>
          <w:rFonts w:ascii="Cambria" w:hAnsi="Cambria" w:cs="Arial"/>
          <w:color w:val="000000" w:themeColor="text1"/>
          <w:sz w:val="16"/>
        </w:rPr>
        <w:t xml:space="preserve">, single algorithms, CART decision trees and generalized additive models are benchmarked to their ensemble counterparts, random forests and </w:t>
      </w:r>
      <w:proofErr w:type="spellStart"/>
      <w:r w:rsidRPr="004A23A3">
        <w:rPr>
          <w:rFonts w:ascii="Cambria" w:hAnsi="Cambria" w:cs="Arial"/>
          <w:color w:val="000000" w:themeColor="text1"/>
          <w:sz w:val="16"/>
        </w:rPr>
        <w:t>GAMens</w:t>
      </w:r>
      <w:proofErr w:type="spellEnd"/>
      <w:r w:rsidRPr="004A23A3">
        <w:rPr>
          <w:rFonts w:ascii="Cambria" w:hAnsi="Cambria" w:cs="Arial"/>
          <w:color w:val="000000" w:themeColor="text1"/>
          <w:sz w:val="16"/>
        </w:rPr>
        <w:t>. The results show that churn prediction is a valuable strategy to identify and profile those customers at risk. Furthermore, the performance of the ensembles is more robust and better than the single models.</w:t>
      </w:r>
    </w:p>
    <w:p w:rsidR="009F0521" w:rsidRPr="004A23A3" w:rsidRDefault="009F0521" w:rsidP="009F0521">
      <w:pPr>
        <w:rPr>
          <w:rFonts w:ascii="Cambria" w:hAnsi="Cambria"/>
          <w:color w:val="000000" w:themeColor="text1"/>
          <w:sz w:val="16"/>
        </w:rPr>
      </w:pPr>
    </w:p>
    <w:p w:rsidR="009F0521" w:rsidRPr="004A23A3" w:rsidRDefault="009F0521" w:rsidP="009F0521">
      <w:pPr>
        <w:pStyle w:val="Heading4"/>
        <w:rPr>
          <w:rFonts w:ascii="Cambria" w:hAnsi="Cambria"/>
        </w:rPr>
      </w:pPr>
      <w:r w:rsidRPr="004A23A3">
        <w:rPr>
          <w:rFonts w:ascii="Cambria" w:hAnsi="Cambria"/>
        </w:rPr>
        <w:t>Gambling on Native American reservations spurs economic growth</w:t>
      </w:r>
    </w:p>
    <w:p w:rsidR="009F0521" w:rsidRPr="004A23A3" w:rsidRDefault="009F0521" w:rsidP="009F0521">
      <w:pPr>
        <w:rPr>
          <w:rStyle w:val="Style13ptBold"/>
          <w:rFonts w:ascii="Cambria" w:hAnsi="Cambria"/>
          <w:b w:val="0"/>
          <w:sz w:val="18"/>
          <w:szCs w:val="18"/>
        </w:rPr>
      </w:pPr>
      <w:r w:rsidRPr="004A23A3">
        <w:rPr>
          <w:rStyle w:val="Style13ptBold"/>
          <w:rFonts w:ascii="Cambria" w:hAnsi="Cambria"/>
        </w:rPr>
        <w:t xml:space="preserve">Kearney 15 </w:t>
      </w:r>
      <w:r w:rsidRPr="004A23A3">
        <w:rPr>
          <w:rStyle w:val="Style13ptBold"/>
          <w:rFonts w:ascii="Cambria" w:hAnsi="Cambria"/>
          <w:b w:val="0"/>
          <w:sz w:val="18"/>
          <w:szCs w:val="18"/>
        </w:rPr>
        <w:t>[Melissa Kearney, Head of Department of Economics at University of Maryland, NBER Working Paper Series, “The Economic Winners and Losers of Legalized Gambling”, http://www.nber.org/papers/w11234.pdf]</w:t>
      </w:r>
    </w:p>
    <w:p w:rsidR="009F0521" w:rsidRPr="004A23A3" w:rsidRDefault="009F0521" w:rsidP="009F0521">
      <w:pPr>
        <w:pStyle w:val="NormalWeb"/>
        <w:rPr>
          <w:rFonts w:ascii="Cambria" w:hAnsi="Cambria"/>
          <w:u w:val="single"/>
        </w:rPr>
      </w:pPr>
      <w:r w:rsidRPr="004A23A3">
        <w:rPr>
          <w:rStyle w:val="StyleUnderline"/>
          <w:rFonts w:ascii="Cambria" w:hAnsi="Cambria"/>
          <w:sz w:val="24"/>
        </w:rPr>
        <w:t>Gross revenues from legalized gambling reached a record-high $72.9 billion in 2003</w:t>
      </w:r>
      <w:r w:rsidRPr="004A23A3">
        <w:rPr>
          <w:rFonts w:ascii="Cambria" w:hAnsi="Cambria"/>
          <w:sz w:val="16"/>
        </w:rPr>
        <w:t xml:space="preserve">. </w:t>
      </w:r>
      <w:r w:rsidRPr="004A23A3">
        <w:rPr>
          <w:rStyle w:val="StyleUnderline"/>
          <w:rFonts w:ascii="Cambria" w:hAnsi="Cambria"/>
          <w:sz w:val="24"/>
        </w:rPr>
        <w:t>More than 80 percent of this</w:t>
      </w:r>
      <w:r w:rsidRPr="004A23A3">
        <w:rPr>
          <w:rFonts w:ascii="Cambria" w:hAnsi="Cambria"/>
          <w:sz w:val="16"/>
        </w:rPr>
        <w:t xml:space="preserve"> total </w:t>
      </w:r>
      <w:r w:rsidRPr="004A23A3">
        <w:rPr>
          <w:rStyle w:val="StyleUnderline"/>
          <w:rFonts w:ascii="Cambria" w:hAnsi="Cambria"/>
          <w:sz w:val="24"/>
        </w:rPr>
        <w:t>is accounted for by</w:t>
      </w:r>
      <w:r w:rsidRPr="004A23A3">
        <w:rPr>
          <w:rFonts w:ascii="Cambria" w:hAnsi="Cambria"/>
          <w:sz w:val="16"/>
        </w:rPr>
        <w:t xml:space="preserve"> revenues from commercial casinos</w:t>
      </w:r>
      <w:r w:rsidRPr="004A23A3">
        <w:rPr>
          <w:rStyle w:val="StyleUnderline"/>
          <w:rFonts w:ascii="Cambria" w:hAnsi="Cambria"/>
          <w:sz w:val="24"/>
        </w:rPr>
        <w:t>, Native American casinos</w:t>
      </w:r>
      <w:r w:rsidRPr="004A23A3">
        <w:rPr>
          <w:rFonts w:ascii="Cambria" w:hAnsi="Cambria"/>
          <w:sz w:val="16"/>
        </w:rPr>
        <w:t xml:space="preserve">, and state lotteries. Figure 1 shows 2003 gross gambling revenues by industry. Commercial casinos brought in $28.7 billion (36.5 percent); state lotteries grossed $19.9 billion (25.4 percent); and </w:t>
      </w:r>
      <w:r w:rsidRPr="004A23A3">
        <w:rPr>
          <w:rFonts w:ascii="Cambria" w:hAnsi="Cambria"/>
          <w:u w:val="single"/>
        </w:rPr>
        <w:t>Native American triable casinos grossed $16.8 billion (21 percent). Internet gambling generated $5.7 billion in gross revenues</w:t>
      </w:r>
      <w:r w:rsidRPr="004A23A3">
        <w:rPr>
          <w:rFonts w:ascii="Cambria" w:hAnsi="Cambria"/>
          <w:sz w:val="16"/>
        </w:rPr>
        <w:t xml:space="preserve">. The remaining $7.4 is accounted for by pari-mutuel games, charitable games, charitable bingo, card rooms, and legal bookmaking. Figure 2 shows the reported gambling rates among American adults who participated in the annual Gallup Lifestyle Poll conducted in December of 2003. About half of Americans report having bought a lottery ticket in the past 12 months. A third report visiting a casino in the past 12 months, making it the second most common form of legalized gambling. Gross casino revenue in 2003 totaled $28.7 million, excluding Native American tribal casinos. This represents a more than three-fold increase since 1990, when casino revenue totaled $8.7 billion. </w:t>
      </w:r>
      <w:r w:rsidRPr="004A23A3">
        <w:rPr>
          <w:rFonts w:ascii="Cambria" w:hAnsi="Cambria"/>
          <w:u w:val="single"/>
        </w:rPr>
        <w:t>Native American, or Indian, casinos</w:t>
      </w:r>
      <w:r w:rsidRPr="004A23A3">
        <w:rPr>
          <w:rFonts w:ascii="Cambria" w:hAnsi="Cambria"/>
          <w:sz w:val="16"/>
        </w:rPr>
        <w:t xml:space="preserve"> are operated by sovereign tribes that are generally exempt from many of the requirements and taxes imposed on traditional business owners. They </w:t>
      </w:r>
      <w:r w:rsidRPr="004A23A3">
        <w:rPr>
          <w:rFonts w:ascii="Cambria" w:hAnsi="Cambria"/>
          <w:u w:val="single"/>
        </w:rPr>
        <w:t xml:space="preserve">brought in an additional $16.2 billion in 2003. The rapid growth in this industry has been remarkable, as only a handful of tribes operated gaming facilities 20 years ago. Tribes opened their reservations to different games in the late 1970s and continued to open facilities and/or expand existing operations during the 1980s. These facilities often operated in the midst of considerable legal uncertainty and legal battles with states. </w:t>
      </w:r>
    </w:p>
    <w:p w:rsidR="009F0521" w:rsidRPr="004A23A3" w:rsidRDefault="009F0521" w:rsidP="009F0521">
      <w:pPr>
        <w:pStyle w:val="Heading4"/>
      </w:pPr>
      <w:r w:rsidRPr="004A23A3">
        <w:t>CP will be able to generate more money than the plan – Oklahoma proves</w:t>
      </w:r>
    </w:p>
    <w:p w:rsidR="009F0521" w:rsidRPr="004A23A3" w:rsidRDefault="009F0521" w:rsidP="009F0521">
      <w:pPr>
        <w:rPr>
          <w:rStyle w:val="Style13ptBold"/>
          <w:b w:val="0"/>
          <w:sz w:val="18"/>
          <w:szCs w:val="18"/>
        </w:rPr>
      </w:pPr>
      <w:r w:rsidRPr="004A23A3">
        <w:rPr>
          <w:rStyle w:val="Style13ptBold"/>
        </w:rPr>
        <w:t xml:space="preserve">ICMN 15 </w:t>
      </w:r>
      <w:r w:rsidRPr="004A23A3">
        <w:rPr>
          <w:rStyle w:val="Style13ptBold"/>
          <w:b w:val="0"/>
          <w:sz w:val="18"/>
          <w:szCs w:val="18"/>
        </w:rPr>
        <w:t>[ICMN Staff, Indian Country Today, “Iowa Tribe of Oklahoma Prepares to Launch State’s First Online Gaming Site”, December 31, 2015, https://indiancountrymedianetwork.com/news/business/iowa-tribe-of-oklahoma-prepares-to-launch-states-first-online-gaming-site/]//NAP</w:t>
      </w:r>
    </w:p>
    <w:p w:rsidR="009F0521" w:rsidRPr="004A23A3" w:rsidRDefault="009F0521" w:rsidP="009F0521">
      <w:pPr>
        <w:widowControl w:val="0"/>
        <w:autoSpaceDE w:val="0"/>
        <w:autoSpaceDN w:val="0"/>
        <w:adjustRightInd w:val="0"/>
        <w:spacing w:after="0" w:line="240" w:lineRule="auto"/>
        <w:rPr>
          <w:rFonts w:ascii="Cambria" w:hAnsi="Cambria" w:cs="FreightTextProBook-Regular"/>
          <w:color w:val="000000" w:themeColor="text1"/>
          <w:sz w:val="16"/>
          <w:szCs w:val="26"/>
        </w:rPr>
      </w:pPr>
      <w:r w:rsidRPr="004A23A3">
        <w:rPr>
          <w:rFonts w:ascii="Cambria" w:hAnsi="Cambria" w:cs="FreightTextProBook-Regular"/>
          <w:color w:val="000000" w:themeColor="text1"/>
          <w:sz w:val="26"/>
          <w:szCs w:val="26"/>
          <w:u w:val="single"/>
        </w:rPr>
        <w:t>A</w:t>
      </w:r>
      <w:r w:rsidRPr="004A23A3">
        <w:rPr>
          <w:rFonts w:ascii="Cambria" w:hAnsi="Cambria" w:cs="FreightTextProBook-Regular"/>
          <w:color w:val="000000" w:themeColor="text1"/>
          <w:sz w:val="16"/>
          <w:szCs w:val="26"/>
        </w:rPr>
        <w:t xml:space="preserve"> small, 800-member </w:t>
      </w:r>
      <w:r w:rsidRPr="004A23A3">
        <w:rPr>
          <w:rFonts w:ascii="Cambria" w:hAnsi="Cambria" w:cs="FreightTextProBook-Regular"/>
          <w:color w:val="000000" w:themeColor="text1"/>
          <w:sz w:val="26"/>
          <w:szCs w:val="26"/>
          <w:u w:val="single"/>
        </w:rPr>
        <w:t>tribe in Oklahoma is on the verge of becoming the first tribe in the state to launch an international gaming website with cash payouts</w:t>
      </w:r>
      <w:r w:rsidRPr="004A23A3">
        <w:rPr>
          <w:rFonts w:ascii="Cambria" w:hAnsi="Cambria" w:cs="FreightTextProBook-Regular"/>
          <w:color w:val="000000" w:themeColor="text1"/>
          <w:sz w:val="16"/>
          <w:szCs w:val="26"/>
        </w:rPr>
        <w:t xml:space="preserve">. The planned websites, Pokertribe.com and Pokertribe.gov, </w:t>
      </w:r>
      <w:r w:rsidRPr="004A23A3">
        <w:rPr>
          <w:rFonts w:ascii="Cambria" w:hAnsi="Cambria" w:cs="FreightTextProBook-Regular"/>
          <w:color w:val="000000" w:themeColor="text1"/>
          <w:sz w:val="26"/>
          <w:szCs w:val="26"/>
          <w:u w:val="single"/>
        </w:rPr>
        <w:t xml:space="preserve">will be available to players in states that have legalized online </w:t>
      </w:r>
      <w:r w:rsidRPr="004A23A3">
        <w:rPr>
          <w:rFonts w:ascii="Cambria" w:hAnsi="Cambria" w:cs="FreightTextProBook-Regular"/>
          <w:color w:val="000000" w:themeColor="text1"/>
          <w:sz w:val="26"/>
          <w:szCs w:val="26"/>
          <w:u w:val="single"/>
        </w:rPr>
        <w:lastRenderedPageBreak/>
        <w:t>gambling, such as New Jersey and Nevada</w:t>
      </w:r>
      <w:r w:rsidRPr="004A23A3">
        <w:rPr>
          <w:rFonts w:ascii="Cambria" w:hAnsi="Cambria" w:cs="FreightTextProBook-Regular"/>
          <w:color w:val="000000" w:themeColor="text1"/>
          <w:sz w:val="16"/>
          <w:szCs w:val="26"/>
        </w:rPr>
        <w:t xml:space="preserve">, and to the international marketplace. Players will additionally be able to access the website on some cruise ships and airline flights. The Iowa Tribe of Oklahoma operates two brick-and-mortar casinos in Perkins and Chandler, Oklahoma. </w:t>
      </w:r>
      <w:r w:rsidRPr="004A23A3">
        <w:rPr>
          <w:rFonts w:ascii="Cambria" w:hAnsi="Cambria" w:cs="FreightTextProBook-Regular"/>
          <w:color w:val="000000" w:themeColor="text1"/>
          <w:sz w:val="26"/>
          <w:szCs w:val="26"/>
          <w:u w:val="single"/>
        </w:rPr>
        <w:t>Following a ruling by the United States District Court for the Western District of Oklahoma that certain online games will not violate the tribe’s class III gaming compact with Oklahoma or current state or federal law, the tribe released a statement about its plans to pursue developing two sites. “Business on the Internet is coming fast and furious to all of our lives and is taking over more and more of our daily activities,</w:t>
      </w:r>
      <w:r w:rsidRPr="004A23A3">
        <w:rPr>
          <w:rFonts w:ascii="Cambria" w:hAnsi="Cambria" w:cs="FreightTextProBook-Regular"/>
          <w:color w:val="000000" w:themeColor="text1"/>
          <w:sz w:val="16"/>
          <w:szCs w:val="26"/>
        </w:rPr>
        <w:t xml:space="preserve"> regardless of whether it’s business or personal,” </w:t>
      </w:r>
      <w:r w:rsidRPr="004A23A3">
        <w:rPr>
          <w:rFonts w:ascii="Cambria" w:hAnsi="Cambria" w:cs="FreightTextProBook-Regular"/>
          <w:color w:val="000000" w:themeColor="text1"/>
          <w:sz w:val="26"/>
          <w:szCs w:val="26"/>
          <w:u w:val="single"/>
        </w:rPr>
        <w:t>Chairman Bobby Walkup said</w:t>
      </w:r>
      <w:r w:rsidRPr="004A23A3">
        <w:rPr>
          <w:rFonts w:ascii="Cambria" w:hAnsi="Cambria" w:cs="FreightTextProBook-Regular"/>
          <w:color w:val="000000" w:themeColor="text1"/>
          <w:sz w:val="16"/>
          <w:szCs w:val="26"/>
        </w:rPr>
        <w:t xml:space="preserve"> in a statement to </w:t>
      </w:r>
      <w:hyperlink r:id="rId20" w:history="1">
        <w:r w:rsidRPr="004A23A3">
          <w:rPr>
            <w:rFonts w:ascii="Cambria" w:hAnsi="Cambria" w:cs="FreightTextProBook-Italic"/>
            <w:i/>
            <w:iCs/>
            <w:color w:val="000000" w:themeColor="text1"/>
            <w:sz w:val="16"/>
            <w:szCs w:val="26"/>
          </w:rPr>
          <w:t>The City Sentinel</w:t>
        </w:r>
      </w:hyperlink>
      <w:r w:rsidRPr="004A23A3">
        <w:rPr>
          <w:rFonts w:ascii="Cambria" w:hAnsi="Cambria" w:cs="FreightTextProBook-Regular"/>
          <w:color w:val="000000" w:themeColor="text1"/>
          <w:sz w:val="16"/>
          <w:szCs w:val="26"/>
        </w:rPr>
        <w:t xml:space="preserve">. “To this end The Iowa Tribe of Oklahoma (“Tribe”) is picking up on online gaming where others left off via the newly minted domain names of Pokertribe.com and Pokertribe.gov.” The arbitrator, retired </w:t>
      </w:r>
      <w:r w:rsidRPr="004A23A3">
        <w:rPr>
          <w:rFonts w:ascii="Cambria" w:hAnsi="Cambria" w:cs="FreightTextProBook-Regular"/>
          <w:color w:val="000000" w:themeColor="text1"/>
          <w:sz w:val="26"/>
          <w:szCs w:val="26"/>
          <w:u w:val="single"/>
        </w:rPr>
        <w:t>judge Charles Chapel, wrote in his ruling that “use of the Internet is merely using technology to play covered games as a way to increase tribal revenues.”</w:t>
      </w:r>
      <w:r w:rsidRPr="004A23A3">
        <w:rPr>
          <w:rFonts w:ascii="Cambria" w:hAnsi="Cambria" w:cs="FreightTextProBook-Regular"/>
          <w:color w:val="000000" w:themeColor="text1"/>
          <w:sz w:val="16"/>
          <w:szCs w:val="26"/>
        </w:rPr>
        <w:t xml:space="preserve"> “It does not extend or restrict the scope of the games and does not amend the compact in any way,” Chapel wrote. </w:t>
      </w:r>
      <w:hyperlink r:id="rId21" w:history="1">
        <w:r w:rsidRPr="004A23A3">
          <w:rPr>
            <w:rFonts w:ascii="Cambria" w:hAnsi="Cambria" w:cs="FreightTextProBook-Regular"/>
            <w:color w:val="000000" w:themeColor="text1"/>
            <w:sz w:val="16"/>
            <w:szCs w:val="26"/>
          </w:rPr>
          <w:t>NewsOK.com</w:t>
        </w:r>
      </w:hyperlink>
      <w:r w:rsidRPr="004A23A3">
        <w:rPr>
          <w:rFonts w:ascii="Cambria" w:hAnsi="Cambria" w:cs="FreightTextProBook-Regular"/>
          <w:color w:val="000000" w:themeColor="text1"/>
          <w:sz w:val="16"/>
          <w:szCs w:val="26"/>
        </w:rPr>
        <w:t xml:space="preserve"> reported that the Iowa Tribe hopes to debut at least one gaming website, pokertribe.com, sometime in 2016. The website will be available to participants from other countries to play real-time casino games with real money. In the beginning, the website will offer poker, but eventually games will include bingo, blackjack, pull-tab, slots and baccarat games, according to NewsOK.com. </w:t>
      </w:r>
      <w:r w:rsidRPr="004A23A3">
        <w:rPr>
          <w:rFonts w:ascii="Cambria" w:hAnsi="Cambria" w:cs="FreightTextProBold-Regular"/>
          <w:bCs/>
          <w:color w:val="000000" w:themeColor="text1"/>
          <w:sz w:val="16"/>
          <w:szCs w:val="26"/>
        </w:rPr>
        <w:t>Payouts to Oklahoma &amp; Statewide Implications:</w:t>
      </w:r>
      <w:r w:rsidRPr="004A23A3">
        <w:rPr>
          <w:rFonts w:ascii="Cambria" w:hAnsi="Cambria" w:cs="FreightTextProBook-Regular"/>
          <w:color w:val="000000" w:themeColor="text1"/>
          <w:sz w:val="16"/>
          <w:szCs w:val="26"/>
        </w:rPr>
        <w:t xml:space="preserve"> It’</w:t>
      </w:r>
      <w:r w:rsidRPr="004A23A3">
        <w:rPr>
          <w:rFonts w:ascii="Cambria" w:hAnsi="Cambria" w:cs="FreightTextProBook-Regular"/>
          <w:color w:val="000000" w:themeColor="text1"/>
          <w:sz w:val="26"/>
          <w:szCs w:val="26"/>
          <w:u w:val="single"/>
        </w:rPr>
        <w:t xml:space="preserve">s currently unclear what percentage of its online revenue the tribe will pay to the State of Oklahoma, but it will increase based on the traffic to the site, Michael McNutt, a spokesman for Gov. Mary </w:t>
      </w:r>
      <w:proofErr w:type="spellStart"/>
      <w:r w:rsidRPr="004A23A3">
        <w:rPr>
          <w:rFonts w:ascii="Cambria" w:hAnsi="Cambria" w:cs="FreightTextProBook-Regular"/>
          <w:color w:val="000000" w:themeColor="text1"/>
          <w:sz w:val="26"/>
          <w:szCs w:val="26"/>
          <w:u w:val="single"/>
        </w:rPr>
        <w:t>Fallin</w:t>
      </w:r>
      <w:proofErr w:type="spellEnd"/>
      <w:r w:rsidRPr="004A23A3">
        <w:rPr>
          <w:rFonts w:ascii="Cambria" w:hAnsi="Cambria" w:cs="FreightTextProBook-Regular"/>
          <w:color w:val="000000" w:themeColor="text1"/>
          <w:sz w:val="16"/>
          <w:szCs w:val="26"/>
        </w:rPr>
        <w:t xml:space="preserve">, told NewsOK.com. “The rate depends on how many take part in the tribe’s overseas gaming venture,” McNutt said. The Iowa Tribe will launch the Pokertribe.com website through an exclusive software licensing deal with Florida-based Universal Entertainment Group. “The arbitrator’s decision applies to all tribes in the state of Oklahoma,” Tribal Chairman Bobby Walkup said in the statement. “Every tribe has the same opportunity as the Iowa Tribe to engage in internet gaming consistent with the arbitrator’s decision.” Previously in 2014, after a change in tribal leadership, the Concho, Oklahoma-based Cheyenne and Arapaho Tribes stepped out of a deal with Universal Entertainment Group to run a similar domain name (with the plural “tribes”): pokertribes.com. </w:t>
      </w:r>
      <w:r w:rsidRPr="004A23A3">
        <w:rPr>
          <w:rFonts w:ascii="Cambria" w:hAnsi="Cambria" w:cs="FreightTextProBook-Regular"/>
          <w:color w:val="000000" w:themeColor="text1"/>
          <w:sz w:val="26"/>
          <w:szCs w:val="26"/>
          <w:u w:val="single"/>
        </w:rPr>
        <w:t xml:space="preserve">According to a 2013 court filing, the Cheyenne and Arapahoe Tribes estimated that “pokertribes.com could generate as much as $132 million annually by 2018 if the website attracted just 2 percent of the worldwide online gaming market,” </w:t>
      </w:r>
      <w:r w:rsidRPr="004A23A3">
        <w:rPr>
          <w:rFonts w:ascii="Cambria" w:hAnsi="Cambria" w:cs="FreightTextProBook-Regular"/>
          <w:color w:val="000000" w:themeColor="text1"/>
          <w:sz w:val="16"/>
          <w:szCs w:val="26"/>
        </w:rPr>
        <w:t>NewsOK.com reported.</w:t>
      </w:r>
    </w:p>
    <w:p w:rsidR="009F0521" w:rsidRPr="004A23A3" w:rsidRDefault="009F0521" w:rsidP="009F0521">
      <w:pPr>
        <w:widowControl w:val="0"/>
        <w:autoSpaceDE w:val="0"/>
        <w:autoSpaceDN w:val="0"/>
        <w:adjustRightInd w:val="0"/>
        <w:spacing w:after="0" w:line="240" w:lineRule="auto"/>
        <w:rPr>
          <w:rFonts w:ascii="Cambria" w:hAnsi="Cambria" w:cs="FreightTextProBook-Regular"/>
          <w:color w:val="000000" w:themeColor="text1"/>
          <w:sz w:val="26"/>
          <w:szCs w:val="26"/>
        </w:rPr>
      </w:pPr>
    </w:p>
    <w:p w:rsidR="009F0521" w:rsidRPr="004A23A3" w:rsidRDefault="009F0521" w:rsidP="009F0521">
      <w:pPr>
        <w:pStyle w:val="Heading3"/>
      </w:pPr>
      <w:r w:rsidRPr="004A23A3">
        <w:lastRenderedPageBreak/>
        <w:t>CP Solves- Education Spending</w:t>
      </w:r>
    </w:p>
    <w:p w:rsidR="005D7AB7" w:rsidRPr="004A23A3" w:rsidRDefault="005D7AB7" w:rsidP="005D7AB7">
      <w:pPr>
        <w:pStyle w:val="Heading4"/>
      </w:pPr>
      <w:r w:rsidRPr="004A23A3">
        <w:t>Native American gaming produces high revenue – empirics prove money is spent on education</w:t>
      </w:r>
    </w:p>
    <w:p w:rsidR="005D7AB7" w:rsidRPr="004A23A3" w:rsidRDefault="005D7AB7" w:rsidP="005D7AB7">
      <w:pPr>
        <w:rPr>
          <w:rStyle w:val="Style13ptBold"/>
          <w:b w:val="0"/>
          <w:sz w:val="18"/>
          <w:szCs w:val="18"/>
        </w:rPr>
      </w:pPr>
      <w:r w:rsidRPr="004A23A3">
        <w:rPr>
          <w:rStyle w:val="Style13ptBold"/>
        </w:rPr>
        <w:t xml:space="preserve">NARF 17 </w:t>
      </w:r>
      <w:r w:rsidRPr="004A23A3">
        <w:rPr>
          <w:rStyle w:val="Style13ptBold"/>
          <w:b w:val="0"/>
          <w:sz w:val="18"/>
          <w:szCs w:val="18"/>
        </w:rPr>
        <w:t xml:space="preserve">[Native American Rights Fund, “Dispelling the Myths </w:t>
      </w:r>
      <w:proofErr w:type="gramStart"/>
      <w:r w:rsidRPr="004A23A3">
        <w:rPr>
          <w:rStyle w:val="Style13ptBold"/>
          <w:b w:val="0"/>
          <w:sz w:val="18"/>
          <w:szCs w:val="18"/>
        </w:rPr>
        <w:t>About</w:t>
      </w:r>
      <w:proofErr w:type="gramEnd"/>
      <w:r w:rsidRPr="004A23A3">
        <w:rPr>
          <w:rStyle w:val="Style13ptBold"/>
          <w:b w:val="0"/>
          <w:sz w:val="18"/>
          <w:szCs w:val="18"/>
        </w:rPr>
        <w:t xml:space="preserve"> Indian Gaming”, updated July 16, 2017, http://www.narf.org/indian-gaming/]//NAP</w:t>
      </w:r>
    </w:p>
    <w:p w:rsidR="005D7AB7" w:rsidRPr="004A23A3" w:rsidRDefault="005D7AB7" w:rsidP="005D7AB7">
      <w:pPr>
        <w:widowControl w:val="0"/>
        <w:autoSpaceDE w:val="0"/>
        <w:autoSpaceDN w:val="0"/>
        <w:adjustRightInd w:val="0"/>
        <w:spacing w:after="0" w:line="240" w:lineRule="auto"/>
        <w:rPr>
          <w:rFonts w:ascii="Cambria" w:hAnsi="Cambria" w:cs="RobotoCondensed-Bold"/>
          <w:bCs/>
          <w:color w:val="2C2520"/>
          <w:sz w:val="16"/>
          <w:szCs w:val="26"/>
        </w:rPr>
      </w:pPr>
      <w:r w:rsidRPr="004A23A3">
        <w:rPr>
          <w:rFonts w:ascii="Cambria" w:hAnsi="Cambria" w:cs="RobotoCondensed-Bold"/>
          <w:bCs/>
          <w:color w:val="2C2520"/>
          <w:sz w:val="16"/>
          <w:szCs w:val="26"/>
        </w:rPr>
        <w:t xml:space="preserve">The Few Successful Tribes: </w:t>
      </w:r>
      <w:r w:rsidRPr="004A23A3">
        <w:rPr>
          <w:rFonts w:ascii="Cambria" w:hAnsi="Cambria" w:cs="Lora-Regular"/>
          <w:color w:val="2C2520"/>
          <w:sz w:val="16"/>
          <w:szCs w:val="26"/>
        </w:rPr>
        <w:t>“Although gaming continues to be an Indian Country success story, not all tribes – gaming and non-gaming are much better off than they were 17 years ago.”</w:t>
      </w:r>
      <w:r w:rsidRPr="004A23A3">
        <w:rPr>
          <w:rFonts w:ascii="Cambria" w:hAnsi="Cambria" w:cs="RobotoCondensed-Bold"/>
          <w:bCs/>
          <w:color w:val="2C2520"/>
          <w:sz w:val="16"/>
          <w:szCs w:val="26"/>
        </w:rPr>
        <w:t xml:space="preserve"> </w:t>
      </w:r>
      <w:r w:rsidRPr="004A23A3">
        <w:rPr>
          <w:rFonts w:ascii="Cambria" w:hAnsi="Cambria" w:cs="Lora-Regular"/>
          <w:color w:val="2C2520"/>
          <w:sz w:val="16"/>
          <w:szCs w:val="26"/>
        </w:rPr>
        <w:t xml:space="preserve">– American Indian Report. </w:t>
      </w:r>
      <w:r w:rsidRPr="004A23A3">
        <w:rPr>
          <w:rFonts w:ascii="Cambria" w:hAnsi="Cambria" w:cs="Lora-Regular"/>
          <w:color w:val="2C2520"/>
          <w:sz w:val="26"/>
          <w:szCs w:val="26"/>
          <w:u w:val="single"/>
        </w:rPr>
        <w:t>Among the reasons for the disparity between perception and reality is the attention given to the few tribal gaming operations that have seen spectacular success – such as the Mashantucket Pequot Tribe in Connecticut and the Shakopee Mdewakanton Sioux Community in Minnesota</w:t>
      </w:r>
      <w:r w:rsidRPr="004A23A3">
        <w:rPr>
          <w:rFonts w:ascii="Cambria" w:hAnsi="Cambria" w:cs="Lora-Regular"/>
          <w:color w:val="2C2520"/>
          <w:sz w:val="16"/>
          <w:szCs w:val="26"/>
        </w:rPr>
        <w:t xml:space="preserve">. However, these operations are the exception, rather than the rule. As small tribes located near major urban areas, </w:t>
      </w:r>
      <w:r w:rsidRPr="004A23A3">
        <w:rPr>
          <w:rFonts w:ascii="Cambria" w:hAnsi="Cambria" w:cs="Lora-Regular"/>
          <w:color w:val="2C2520"/>
          <w:sz w:val="26"/>
          <w:szCs w:val="26"/>
          <w:u w:val="single"/>
        </w:rPr>
        <w:t>these successful gaming operations have benefited the most from the gaming boom generating 40% of all Indian gaming revenue.</w:t>
      </w:r>
      <w:r w:rsidRPr="004A23A3">
        <w:rPr>
          <w:rFonts w:ascii="Cambria" w:hAnsi="Cambria" w:cs="Lora-Regular"/>
          <w:color w:val="2C2520"/>
          <w:sz w:val="16"/>
          <w:szCs w:val="26"/>
        </w:rPr>
        <w:t xml:space="preserve"> The remaining 175 tribal operations are only marginally profitable. </w:t>
      </w:r>
      <w:r w:rsidRPr="004A23A3">
        <w:rPr>
          <w:rFonts w:ascii="Cambria" w:hAnsi="Cambria" w:cs="RobotoCondensed-Bold"/>
          <w:bCs/>
          <w:color w:val="2C2520"/>
          <w:sz w:val="16"/>
          <w:szCs w:val="26"/>
        </w:rPr>
        <w:t>Successful Tribes Should Not Be Punished for Their Success:</w:t>
      </w:r>
      <w:r w:rsidRPr="004A23A3">
        <w:rPr>
          <w:rFonts w:ascii="Cambria" w:hAnsi="Cambria" w:cs="Lora-Regular"/>
          <w:color w:val="2C2520"/>
          <w:sz w:val="16"/>
          <w:szCs w:val="26"/>
        </w:rPr>
        <w:t xml:space="preserve"> </w:t>
      </w:r>
      <w:r w:rsidRPr="004A23A3">
        <w:rPr>
          <w:rFonts w:ascii="Cambria" w:hAnsi="Cambria" w:cs="Lora-Regular"/>
          <w:color w:val="2C2520"/>
          <w:sz w:val="26"/>
          <w:szCs w:val="26"/>
          <w:u w:val="single"/>
        </w:rPr>
        <w:t xml:space="preserve">Gaming operations have enabled a number of tribes to reduce unemployment on their reservations. These tribes must concentrate their gaming revenues </w:t>
      </w:r>
      <w:r w:rsidRPr="004A23A3">
        <w:rPr>
          <w:rFonts w:ascii="Cambria" w:hAnsi="Cambria" w:cs="Lora-Regular"/>
          <w:color w:val="2C2520"/>
          <w:sz w:val="16"/>
          <w:szCs w:val="26"/>
        </w:rPr>
        <w:t xml:space="preserve">to create and maintain tribal police, fire and ambulance services; health and child-care services, </w:t>
      </w:r>
      <w:r w:rsidRPr="004A23A3">
        <w:rPr>
          <w:rFonts w:ascii="Cambria" w:hAnsi="Cambria" w:cs="Lora-Regular"/>
          <w:b/>
          <w:color w:val="2C2520"/>
          <w:sz w:val="28"/>
          <w:szCs w:val="28"/>
          <w:u w:val="single"/>
        </w:rPr>
        <w:t>educational assistance programs</w:t>
      </w:r>
      <w:r w:rsidRPr="004A23A3">
        <w:rPr>
          <w:rFonts w:ascii="Cambria" w:hAnsi="Cambria" w:cs="Lora-Regular"/>
          <w:color w:val="2C2520"/>
          <w:sz w:val="16"/>
          <w:szCs w:val="26"/>
        </w:rPr>
        <w:t xml:space="preserve">, cultural enhancement, and numerous other human service programs. </w:t>
      </w:r>
      <w:r w:rsidRPr="004A23A3">
        <w:rPr>
          <w:rFonts w:ascii="Cambria" w:hAnsi="Cambria" w:cs="Lora-Regular"/>
          <w:color w:val="2C2520"/>
          <w:sz w:val="26"/>
          <w:szCs w:val="26"/>
          <w:u w:val="single"/>
        </w:rPr>
        <w:t>Thus, the notion that the federal government should make rich tribes share their wealth with poorer ones is absurd and, more importantly, illegal.</w:t>
      </w:r>
      <w:r w:rsidRPr="004A23A3">
        <w:rPr>
          <w:rFonts w:ascii="Cambria" w:hAnsi="Cambria" w:cs="Lora-Regular"/>
          <w:color w:val="2C2520"/>
          <w:sz w:val="16"/>
          <w:szCs w:val="26"/>
        </w:rPr>
        <w:t xml:space="preserve"> If the state of Michigan generates extra money from its lottery, the federal government doesn’t take money away from Michigan and give it to Mississippi. Remember, each of these tribes is a sovereign nation with their rights guaranteed by treaties and the Constitution of the United States.</w:t>
      </w:r>
    </w:p>
    <w:p w:rsidR="005D7AB7" w:rsidRPr="004A23A3" w:rsidRDefault="005D7AB7" w:rsidP="005D7AB7">
      <w:pPr>
        <w:widowControl w:val="0"/>
        <w:autoSpaceDE w:val="0"/>
        <w:autoSpaceDN w:val="0"/>
        <w:adjustRightInd w:val="0"/>
        <w:spacing w:after="0" w:line="240" w:lineRule="auto"/>
        <w:rPr>
          <w:rFonts w:ascii="Cambria" w:hAnsi="Cambria" w:cs="Lora-Regular"/>
          <w:color w:val="2C2520"/>
          <w:sz w:val="26"/>
          <w:szCs w:val="26"/>
        </w:rPr>
      </w:pPr>
    </w:p>
    <w:p w:rsidR="005D7AB7" w:rsidRPr="004A23A3" w:rsidRDefault="005D7AB7" w:rsidP="005D7AB7">
      <w:pPr>
        <w:pStyle w:val="Heading4"/>
      </w:pPr>
      <w:r w:rsidRPr="004A23A3">
        <w:t>Majority of money from gambling is spent on various facets of education</w:t>
      </w:r>
    </w:p>
    <w:p w:rsidR="005D7AB7" w:rsidRPr="004A23A3" w:rsidRDefault="005D7AB7" w:rsidP="005D7AB7">
      <w:pPr>
        <w:rPr>
          <w:rStyle w:val="Style13ptBold"/>
          <w:b w:val="0"/>
          <w:sz w:val="18"/>
          <w:szCs w:val="18"/>
        </w:rPr>
      </w:pPr>
      <w:r w:rsidRPr="004A23A3">
        <w:rPr>
          <w:rStyle w:val="Style13ptBold"/>
        </w:rPr>
        <w:t xml:space="preserve">Rau 17 </w:t>
      </w:r>
      <w:r w:rsidRPr="004A23A3">
        <w:rPr>
          <w:rStyle w:val="Style13ptBold"/>
          <w:b w:val="0"/>
          <w:sz w:val="18"/>
          <w:szCs w:val="18"/>
        </w:rPr>
        <w:t>[Alia Rau, s</w:t>
      </w:r>
      <w:r w:rsidRPr="004A23A3">
        <w:rPr>
          <w:rFonts w:cs="Arial"/>
          <w:color w:val="000000" w:themeColor="text1"/>
          <w:sz w:val="18"/>
          <w:szCs w:val="18"/>
        </w:rPr>
        <w:t>tate budget and legislative reporter. She provides watchdog coverage of the state budget process, state lawmakers and the impact of their work on readers' daily lives, Arizona Central, “Casino Gambling’s Effect on Arizona Education: $45 a year per kid”, May 25, 2017, http://www.azcentral.com/story/news/local/arizona-education/2017/05/25/casino-gamblings-effect-arizona-education-45-year-per-kid/328682001/</w:t>
      </w:r>
      <w:r w:rsidRPr="004A23A3">
        <w:rPr>
          <w:rStyle w:val="Style13ptBold"/>
          <w:b w:val="0"/>
          <w:color w:val="000000" w:themeColor="text1"/>
          <w:sz w:val="18"/>
          <w:szCs w:val="18"/>
        </w:rPr>
        <w:t>]//NAP</w:t>
      </w:r>
    </w:p>
    <w:p w:rsidR="005D7AB7" w:rsidRPr="004A23A3" w:rsidRDefault="005D7AB7" w:rsidP="005D7AB7">
      <w:pPr>
        <w:widowControl w:val="0"/>
        <w:autoSpaceDE w:val="0"/>
        <w:autoSpaceDN w:val="0"/>
        <w:adjustRightInd w:val="0"/>
        <w:spacing w:after="0" w:line="240" w:lineRule="auto"/>
        <w:rPr>
          <w:rFonts w:cs="Arial"/>
          <w:color w:val="000000" w:themeColor="text1"/>
          <w:sz w:val="26"/>
          <w:szCs w:val="26"/>
          <w:u w:val="single"/>
        </w:rPr>
      </w:pPr>
      <w:r w:rsidRPr="004A23A3">
        <w:rPr>
          <w:rFonts w:cs="Arial"/>
          <w:color w:val="000000" w:themeColor="text1"/>
          <w:sz w:val="26"/>
          <w:szCs w:val="26"/>
        </w:rPr>
        <w:t xml:space="preserve">When Arizona voters agreed to allow </w:t>
      </w:r>
      <w:r w:rsidRPr="004A23A3">
        <w:rPr>
          <w:rFonts w:cs="Arial"/>
          <w:color w:val="000000" w:themeColor="text1"/>
          <w:sz w:val="26"/>
          <w:szCs w:val="26"/>
          <w:u w:val="single"/>
        </w:rPr>
        <w:t>American Indian tribes to build casinos, state leaders promised it would be a boon to the tribes, state coffers and education</w:t>
      </w:r>
      <w:r w:rsidRPr="004A23A3">
        <w:rPr>
          <w:rFonts w:cs="Arial"/>
          <w:color w:val="000000" w:themeColor="text1"/>
          <w:sz w:val="26"/>
          <w:szCs w:val="26"/>
        </w:rPr>
        <w:t xml:space="preserve">. Fifteen years later, many Arizonans have no idea how much schools are actually getting. </w:t>
      </w:r>
      <w:r w:rsidRPr="004A23A3">
        <w:rPr>
          <w:rFonts w:cs="Arial"/>
          <w:color w:val="000000" w:themeColor="text1"/>
          <w:sz w:val="26"/>
          <w:szCs w:val="26"/>
          <w:u w:val="single"/>
        </w:rPr>
        <w:t>State officials in 2002 predicted annual revenue between $89 million and $102 million, with about half of that money going to schools</w:t>
      </w:r>
      <w:r w:rsidRPr="004A23A3">
        <w:rPr>
          <w:rFonts w:cs="Arial"/>
          <w:color w:val="000000" w:themeColor="text1"/>
          <w:sz w:val="26"/>
          <w:szCs w:val="26"/>
        </w:rPr>
        <w:t xml:space="preserve"> each year. But proceeds have reached that range only three times. </w:t>
      </w:r>
      <w:r w:rsidRPr="004A23A3">
        <w:rPr>
          <w:rFonts w:cs="Arial"/>
          <w:color w:val="000000" w:themeColor="text1"/>
          <w:sz w:val="26"/>
          <w:szCs w:val="26"/>
          <w:u w:val="single"/>
        </w:rPr>
        <w:t>The money</w:t>
      </w:r>
      <w:r w:rsidRPr="004A23A3">
        <w:rPr>
          <w:rFonts w:cs="Arial"/>
          <w:color w:val="000000" w:themeColor="text1"/>
          <w:sz w:val="26"/>
          <w:szCs w:val="26"/>
        </w:rPr>
        <w:t xml:space="preserve"> is not a game-changer for the state: It </w:t>
      </w:r>
      <w:r w:rsidRPr="004A23A3">
        <w:rPr>
          <w:rFonts w:cs="Arial"/>
          <w:color w:val="000000" w:themeColor="text1"/>
          <w:sz w:val="26"/>
          <w:szCs w:val="26"/>
          <w:u w:val="single"/>
        </w:rPr>
        <w:t>washes out to about $45 per student per year — a little extra for teachers and programs</w:t>
      </w:r>
      <w:r w:rsidRPr="004A23A3">
        <w:rPr>
          <w:rFonts w:cs="Arial"/>
          <w:color w:val="000000" w:themeColor="text1"/>
          <w:sz w:val="26"/>
          <w:szCs w:val="26"/>
        </w:rPr>
        <w:t xml:space="preserve">, but a drop in the bucket of Arizona’s $3.5 billion education budget. And while tribes have added casinos, games and higher allowable bets, revenue over more than a decade has remained stagnant. "It kind of slips under the radar," said Arizona Association of School Business Officials lobbyist Chuck </w:t>
      </w:r>
      <w:proofErr w:type="spellStart"/>
      <w:r w:rsidRPr="004A23A3">
        <w:rPr>
          <w:rFonts w:cs="Arial"/>
          <w:color w:val="000000" w:themeColor="text1"/>
          <w:sz w:val="26"/>
          <w:szCs w:val="26"/>
        </w:rPr>
        <w:t>Essigs</w:t>
      </w:r>
      <w:proofErr w:type="spellEnd"/>
      <w:r w:rsidRPr="004A23A3">
        <w:rPr>
          <w:rFonts w:cs="Arial"/>
          <w:color w:val="000000" w:themeColor="text1"/>
          <w:sz w:val="26"/>
          <w:szCs w:val="26"/>
        </w:rPr>
        <w:t xml:space="preserve">. "When you look at the inflation funding lawsuit, the huge cuts since 2008 and all of the issues schools are facing, this doesn't rise to the top of concerns. But that doesn't mean it's not good. It's not going to do a lot, but every </w:t>
      </w:r>
      <w:r w:rsidRPr="004A23A3">
        <w:rPr>
          <w:rFonts w:cs="Arial"/>
          <w:color w:val="000000" w:themeColor="text1"/>
          <w:sz w:val="26"/>
          <w:szCs w:val="26"/>
        </w:rPr>
        <w:lastRenderedPageBreak/>
        <w:t>little bit helps." </w:t>
      </w:r>
      <w:r w:rsidRPr="004A23A3">
        <w:rPr>
          <w:rFonts w:cs="Arial"/>
          <w:color w:val="000000" w:themeColor="text1"/>
          <w:sz w:val="26"/>
          <w:szCs w:val="26"/>
          <w:u w:val="single"/>
        </w:rPr>
        <w:t xml:space="preserve">In the midst of heated debate over public school funding in Arizona, casino revenue largely has been ignored. But Gov. Doug </w:t>
      </w:r>
      <w:proofErr w:type="spellStart"/>
      <w:r w:rsidRPr="004A23A3">
        <w:rPr>
          <w:rFonts w:cs="Arial"/>
          <w:color w:val="000000" w:themeColor="text1"/>
          <w:sz w:val="26"/>
          <w:szCs w:val="26"/>
          <w:u w:val="single"/>
        </w:rPr>
        <w:t>Ducey</w:t>
      </w:r>
      <w:proofErr w:type="spellEnd"/>
      <w:r w:rsidRPr="004A23A3">
        <w:rPr>
          <w:rFonts w:cs="Arial"/>
          <w:color w:val="000000" w:themeColor="text1"/>
          <w:sz w:val="26"/>
          <w:szCs w:val="26"/>
          <w:u w:val="single"/>
        </w:rPr>
        <w:t xml:space="preserve"> </w:t>
      </w:r>
      <w:r w:rsidRPr="004A23A3">
        <w:rPr>
          <w:rFonts w:cs="Arial"/>
          <w:color w:val="000000" w:themeColor="text1"/>
          <w:sz w:val="26"/>
          <w:szCs w:val="26"/>
        </w:rPr>
        <w:t>may</w:t>
      </w:r>
      <w:r w:rsidRPr="004A23A3">
        <w:rPr>
          <w:rFonts w:cs="Arial"/>
          <w:color w:val="000000" w:themeColor="text1"/>
          <w:sz w:val="26"/>
          <w:szCs w:val="26"/>
          <w:u w:val="single"/>
        </w:rPr>
        <w:t xml:space="preserve"> try to change that</w:t>
      </w:r>
      <w:r w:rsidRPr="004A23A3">
        <w:rPr>
          <w:rFonts w:cs="Arial"/>
          <w:color w:val="000000" w:themeColor="text1"/>
          <w:sz w:val="26"/>
          <w:szCs w:val="26"/>
        </w:rPr>
        <w:t>. </w:t>
      </w:r>
      <w:proofErr w:type="spellStart"/>
      <w:r w:rsidRPr="004A23A3">
        <w:rPr>
          <w:rFonts w:cs="Arial"/>
          <w:color w:val="000000" w:themeColor="text1"/>
          <w:sz w:val="26"/>
          <w:szCs w:val="26"/>
        </w:rPr>
        <w:t>Ducey</w:t>
      </w:r>
      <w:proofErr w:type="spellEnd"/>
      <w:r w:rsidRPr="004A23A3">
        <w:rPr>
          <w:rFonts w:cs="Arial"/>
          <w:color w:val="000000" w:themeColor="text1"/>
          <w:sz w:val="26"/>
          <w:szCs w:val="26"/>
        </w:rPr>
        <w:t xml:space="preserve"> and the Tohono O'odham last week </w:t>
      </w:r>
      <w:hyperlink r:id="rId22" w:history="1">
        <w:r w:rsidRPr="004A23A3">
          <w:rPr>
            <w:rFonts w:cs="Arial"/>
            <w:color w:val="000000" w:themeColor="text1"/>
            <w:sz w:val="26"/>
            <w:szCs w:val="26"/>
          </w:rPr>
          <w:t>announced a settlement to a long-standing legal battle</w:t>
        </w:r>
      </w:hyperlink>
      <w:r w:rsidRPr="004A23A3">
        <w:rPr>
          <w:rFonts w:cs="Arial"/>
          <w:color w:val="000000" w:themeColor="text1"/>
          <w:sz w:val="26"/>
          <w:szCs w:val="26"/>
        </w:rPr>
        <w:t xml:space="preserve"> over Desert Diamond West Valley Casino near Glendale that will allow the casino to operate traditional slot machines and table games like blackjack. That agreement is a critical step to allow </w:t>
      </w:r>
      <w:proofErr w:type="spellStart"/>
      <w:r w:rsidRPr="004A23A3">
        <w:rPr>
          <w:rFonts w:cs="Arial"/>
          <w:color w:val="000000" w:themeColor="text1"/>
          <w:sz w:val="26"/>
          <w:szCs w:val="26"/>
        </w:rPr>
        <w:t>Ducey</w:t>
      </w:r>
      <w:proofErr w:type="spellEnd"/>
      <w:r w:rsidRPr="004A23A3">
        <w:rPr>
          <w:rFonts w:cs="Arial"/>
          <w:color w:val="000000" w:themeColor="text1"/>
          <w:sz w:val="26"/>
          <w:szCs w:val="26"/>
        </w:rPr>
        <w:t xml:space="preserve"> to renegotiate with the tribes the compacts voters approved in 2002. Those compacts set rules for the games the casinos may offer, as well as how much revenue the state </w:t>
      </w:r>
      <w:proofErr w:type="spellStart"/>
      <w:r w:rsidRPr="004A23A3">
        <w:rPr>
          <w:rFonts w:cs="Arial"/>
          <w:color w:val="000000" w:themeColor="text1"/>
          <w:sz w:val="26"/>
          <w:szCs w:val="26"/>
        </w:rPr>
        <w:t>gets.The</w:t>
      </w:r>
      <w:proofErr w:type="spellEnd"/>
      <w:r w:rsidRPr="004A23A3">
        <w:rPr>
          <w:rFonts w:cs="Arial"/>
          <w:color w:val="000000" w:themeColor="text1"/>
          <w:sz w:val="26"/>
          <w:szCs w:val="26"/>
        </w:rPr>
        <w:t xml:space="preserve"> state could use the opportunity to try to get a higher percentage of casino revenue, or could make changes to how that revenue is allocated. </w:t>
      </w:r>
      <w:r w:rsidRPr="004A23A3">
        <w:rPr>
          <w:rFonts w:cs="Arial"/>
          <w:color w:val="000000" w:themeColor="text1"/>
          <w:sz w:val="26"/>
          <w:szCs w:val="26"/>
          <w:u w:val="single"/>
        </w:rPr>
        <w:t xml:space="preserve">“I am eager to continue meeting with gaming tribes to discuss how we can modernize the tribal-state gaming compacts and create positive economic opportunities for all Arizonans,” </w:t>
      </w:r>
      <w:proofErr w:type="spellStart"/>
      <w:r w:rsidRPr="004A23A3">
        <w:rPr>
          <w:rFonts w:cs="Arial"/>
          <w:color w:val="000000" w:themeColor="text1"/>
          <w:sz w:val="26"/>
          <w:szCs w:val="26"/>
          <w:u w:val="single"/>
        </w:rPr>
        <w:t>Ducey</w:t>
      </w:r>
      <w:proofErr w:type="spellEnd"/>
      <w:r w:rsidRPr="004A23A3">
        <w:rPr>
          <w:rFonts w:cs="Arial"/>
          <w:color w:val="000000" w:themeColor="text1"/>
          <w:sz w:val="26"/>
          <w:szCs w:val="26"/>
          <w:u w:val="single"/>
        </w:rPr>
        <w:t xml:space="preserve"> said in a statement</w:t>
      </w:r>
      <w:r w:rsidRPr="004A23A3">
        <w:rPr>
          <w:rFonts w:cs="Arial"/>
          <w:color w:val="000000" w:themeColor="text1"/>
          <w:sz w:val="26"/>
          <w:szCs w:val="26"/>
        </w:rPr>
        <w:t xml:space="preserve"> last week. </w:t>
      </w:r>
      <w:r w:rsidRPr="004A23A3">
        <w:rPr>
          <w:rFonts w:cs="Arial"/>
          <w:color w:val="000000" w:themeColor="text1"/>
          <w:sz w:val="26"/>
          <w:szCs w:val="26"/>
          <w:u w:val="single"/>
        </w:rPr>
        <w:t>The payout is part of a complicated formula voters approved in 2002 as Proposition 202, which allowed American Indian tribes to add slot machines and Nevada-style blackjack to their casinos in return for sharing a portion of casino revenue with the state.</w:t>
      </w:r>
      <w:r w:rsidRPr="004A23A3">
        <w:rPr>
          <w:rFonts w:cs="Arial"/>
          <w:color w:val="000000" w:themeColor="text1"/>
          <w:sz w:val="26"/>
          <w:szCs w:val="26"/>
        </w:rPr>
        <w:t xml:space="preserve"> The casinos aren't currently permitted to operate craps or roulette tables. About half of that distribution goes directly to the schools, and the rest goes to cities and counties, emergency services, tourism and wildlife conservation. </w:t>
      </w:r>
      <w:r w:rsidRPr="004A23A3">
        <w:rPr>
          <w:rFonts w:cs="Arial"/>
          <w:b/>
          <w:color w:val="000000" w:themeColor="text1"/>
          <w:sz w:val="26"/>
          <w:szCs w:val="26"/>
        </w:rPr>
        <w:t xml:space="preserve">The tribes give the portion for the Instructional Improvement Fund to the Arizona Department of Education, which then gives it to the schools based on student counts. </w:t>
      </w:r>
      <w:r w:rsidRPr="004A23A3">
        <w:rPr>
          <w:rFonts w:cs="Arial"/>
          <w:color w:val="000000" w:themeColor="text1"/>
          <w:sz w:val="26"/>
          <w:szCs w:val="26"/>
        </w:rPr>
        <w:t xml:space="preserve">The Legislature is not able to sweep this money and is not permitted to cut the education budget based on the amount the casinos give. “Monies from the instructional improvement fund shall supplement, not supplant, existing state and local monies,” according to the statute. </w:t>
      </w:r>
      <w:r w:rsidRPr="004A23A3">
        <w:rPr>
          <w:rFonts w:cs="Arial"/>
          <w:b/>
          <w:color w:val="000000" w:themeColor="text1"/>
          <w:sz w:val="26"/>
          <w:szCs w:val="26"/>
          <w:u w:val="single"/>
        </w:rPr>
        <w:t xml:space="preserve">The schools can spend up to half of their allotment on teacher salaries and reducing class sizes, and must spend the rest on programs like reading assistance and dropout prevention. </w:t>
      </w:r>
      <w:r w:rsidRPr="004A23A3">
        <w:rPr>
          <w:rFonts w:cs="Arial"/>
          <w:color w:val="000000" w:themeColor="text1"/>
          <w:sz w:val="26"/>
          <w:szCs w:val="26"/>
          <w:u w:val="single"/>
        </w:rPr>
        <w:t xml:space="preserve">According to an analysis of Arizona Department of Education data by </w:t>
      </w:r>
      <w:r w:rsidRPr="004A23A3">
        <w:rPr>
          <w:rFonts w:cs="Arial"/>
          <w:i/>
          <w:iCs/>
          <w:color w:val="000000" w:themeColor="text1"/>
          <w:sz w:val="26"/>
          <w:szCs w:val="26"/>
          <w:u w:val="single"/>
        </w:rPr>
        <w:t>The Arizona Republic</w:t>
      </w:r>
      <w:r w:rsidRPr="004A23A3">
        <w:rPr>
          <w:rFonts w:cs="Arial"/>
          <w:color w:val="000000" w:themeColor="text1"/>
          <w:sz w:val="26"/>
          <w:szCs w:val="26"/>
          <w:u w:val="single"/>
        </w:rPr>
        <w:t xml:space="preserve">, district and charter schools received $44 million in fiscal year 2015. This is how they spent the money: </w:t>
      </w:r>
      <w:r w:rsidRPr="004A23A3">
        <w:rPr>
          <w:rFonts w:cs="Arial"/>
          <w:b/>
          <w:color w:val="000000" w:themeColor="text1"/>
          <w:sz w:val="26"/>
          <w:szCs w:val="26"/>
          <w:u w:val="single"/>
        </w:rPr>
        <w:t>Instructional improvement programs, $17 million. Teacher compensation, $12 million. Class-size reduction: $4.5 million. Dropout prevention, $4 million.</w:t>
      </w:r>
      <w:r w:rsidRPr="004A23A3">
        <w:rPr>
          <w:rFonts w:cs="Arial"/>
          <w:color w:val="000000" w:themeColor="text1"/>
          <w:sz w:val="26"/>
          <w:szCs w:val="26"/>
          <w:u w:val="single"/>
        </w:rPr>
        <w:t xml:space="preserve"> The remaining $6.5 million was rolled over to future years. </w:t>
      </w:r>
    </w:p>
    <w:p w:rsidR="005D7AB7" w:rsidRPr="004A23A3" w:rsidRDefault="005D7AB7" w:rsidP="005D7AB7">
      <w:pPr>
        <w:widowControl w:val="0"/>
        <w:autoSpaceDE w:val="0"/>
        <w:autoSpaceDN w:val="0"/>
        <w:adjustRightInd w:val="0"/>
        <w:spacing w:after="0" w:line="240" w:lineRule="auto"/>
        <w:rPr>
          <w:rFonts w:cs="FreightTextProBook-Regular"/>
          <w:color w:val="000000" w:themeColor="text1"/>
          <w:sz w:val="26"/>
          <w:szCs w:val="26"/>
          <w:u w:val="single"/>
        </w:rPr>
      </w:pPr>
    </w:p>
    <w:p w:rsidR="00675EAA" w:rsidRPr="005E4351" w:rsidRDefault="00675EAA" w:rsidP="00675EAA">
      <w:pPr>
        <w:pStyle w:val="Heading4"/>
      </w:pPr>
      <w:proofErr w:type="spellStart"/>
      <w:r>
        <w:t>Squo</w:t>
      </w:r>
      <w:proofErr w:type="spellEnd"/>
      <w:r>
        <w:t xml:space="preserve"> casinos prove-- </w:t>
      </w:r>
      <w:r>
        <w:t>Gaming Improves education and native communities and moves tribes toward independence</w:t>
      </w:r>
    </w:p>
    <w:p w:rsidR="00675EAA" w:rsidRPr="00D32D3B" w:rsidRDefault="00675EAA" w:rsidP="00675EAA">
      <w:r w:rsidRPr="00D32D3B">
        <w:rPr>
          <w:b/>
        </w:rPr>
        <w:t>Adams 0</w:t>
      </w:r>
      <w:r>
        <w:rPr>
          <w:b/>
        </w:rPr>
        <w:t>5</w:t>
      </w:r>
      <w:r>
        <w:t xml:space="preserve"> (Natalie, Ph.D. Associate Professor of Educational Leadership, Policy, and Technology Studies, “</w:t>
      </w:r>
      <w:r w:rsidRPr="00D32D3B">
        <w:t>Gaming and Native American Education: A Qualitative Exploration of USET Tribes</w:t>
      </w:r>
      <w:r>
        <w:t xml:space="preserve">”, </w:t>
      </w:r>
      <w:hyperlink r:id="rId23" w:history="1">
        <w:r w:rsidRPr="00291D99">
          <w:rPr>
            <w:rStyle w:val="Hyperlink"/>
          </w:rPr>
          <w:t>https://www2.ed.gov/rschstat/research/pubs/oieresearch/conference/martin_200604.pdf</w:t>
        </w:r>
      </w:hyperlink>
      <w:r>
        <w:t xml:space="preserve">) </w:t>
      </w:r>
    </w:p>
    <w:p w:rsidR="00675EAA" w:rsidRDefault="00675EAA" w:rsidP="00675EAA">
      <w:pPr>
        <w:rPr>
          <w:sz w:val="16"/>
        </w:rPr>
      </w:pPr>
      <w:r w:rsidRPr="005E4351">
        <w:rPr>
          <w:rStyle w:val="StyleUnderline"/>
        </w:rPr>
        <w:t>As a way to improve the quality of life on Indian reservations, tribes turned to gaming in the late 1960s and early 1970s</w:t>
      </w:r>
      <w:r w:rsidRPr="00E51F35">
        <w:rPr>
          <w:sz w:val="16"/>
        </w:rPr>
        <w:t xml:space="preserve"> (NIGC, 2004). The Indian Gaming Regulatory Act was passed by Congress in 1988, “affirming Tribal government authority to use Indian gaming to promote Tribal economic development, Tribal self-sufficiency and strong Tribal government” (NIGC, 2004, p. 6). The Indian Gaming Regulatory Act states that tribes should use gaming for five purposes: “(1) to fund Tribal government services, operations and programs; (2) to promote Tribal welfare; (3) to promote Tribal economic development; (4) to make charitable donations; and (5) to help </w:t>
      </w:r>
      <w:r w:rsidRPr="00E51F35">
        <w:rPr>
          <w:sz w:val="16"/>
        </w:rPr>
        <w:lastRenderedPageBreak/>
        <w:t>fund local government agencies” (NIGC, 2004, p. 9). Gaming was introduced initially to improve economic development. Casinos were expected to be built mostly on poverty-stricken, rural reservations (</w:t>
      </w:r>
      <w:proofErr w:type="spellStart"/>
      <w:r w:rsidRPr="00E51F35">
        <w:rPr>
          <w:sz w:val="16"/>
        </w:rPr>
        <w:t>Barlett</w:t>
      </w:r>
      <w:proofErr w:type="spellEnd"/>
      <w:r w:rsidRPr="00E51F35">
        <w:rPr>
          <w:sz w:val="16"/>
        </w:rPr>
        <w:t xml:space="preserve">, Steele, </w:t>
      </w:r>
      <w:proofErr w:type="spellStart"/>
      <w:r w:rsidRPr="00E51F35">
        <w:rPr>
          <w:sz w:val="16"/>
        </w:rPr>
        <w:t>Karmatz</w:t>
      </w:r>
      <w:proofErr w:type="spellEnd"/>
      <w:r w:rsidRPr="00E51F35">
        <w:rPr>
          <w:sz w:val="16"/>
        </w:rPr>
        <w:t xml:space="preserve">, </w:t>
      </w:r>
      <w:proofErr w:type="spellStart"/>
      <w:r w:rsidRPr="00E51F35">
        <w:rPr>
          <w:sz w:val="16"/>
        </w:rPr>
        <w:t>Levinstein</w:t>
      </w:r>
      <w:proofErr w:type="spellEnd"/>
      <w:r w:rsidRPr="00E51F35">
        <w:rPr>
          <w:sz w:val="16"/>
        </w:rPr>
        <w:t xml:space="preserve">, Frank, &amp; Mustafa, 2002, p. 51). However, that has not been the case; casinos are found in all types of settings, rural and urban. The NIGC (2004) states that today, of the 567 federally recognized Indian tribes, 223 conduct some form of gaming. </w:t>
      </w:r>
      <w:r w:rsidRPr="005E4351">
        <w:rPr>
          <w:rStyle w:val="StyleUnderline"/>
        </w:rPr>
        <w:t>Tribal government gaming exists in 28 states with a total of 441 gaming facilities</w:t>
      </w:r>
      <w:r w:rsidRPr="00E51F35">
        <w:rPr>
          <w:sz w:val="16"/>
        </w:rPr>
        <w:t xml:space="preserve"> (NIGC, 2004). </w:t>
      </w:r>
      <w:r w:rsidRPr="005E4351">
        <w:rPr>
          <w:rStyle w:val="StyleUnderline"/>
        </w:rPr>
        <w:t>In 2004, the NIGC found that tribal government gaming generated total revenues of approximately $18.5 billion.</w:t>
      </w:r>
      <w:r w:rsidRPr="00E51F35">
        <w:rPr>
          <w:sz w:val="16"/>
        </w:rPr>
        <w:t xml:space="preserve"> There are three classes of gaming: I, II, and III. Class I gaming includes social games with prizes of minimal value. Class II gaming includes bingo, lotto, and pull-tabs. Class III gaming refers to casino-style wagering and includes all forms of gaming that are not included in Class I or Class II gaming (NIGC, 2004, p. 7).</w:t>
      </w:r>
      <w:r w:rsidRPr="005E4351">
        <w:rPr>
          <w:rStyle w:val="StyleUnderline"/>
        </w:rPr>
        <w:t xml:space="preserve"> The type of gaming that tribes are allowed to use depends upon state and federal regulations, thus accounting for the different classes and facilities</w:t>
      </w:r>
      <w:r w:rsidRPr="00E51F35">
        <w:rPr>
          <w:sz w:val="16"/>
        </w:rPr>
        <w:t>.</w:t>
      </w:r>
      <w:r w:rsidRPr="005E4351">
        <w:rPr>
          <w:rStyle w:val="StyleUnderline"/>
        </w:rPr>
        <w:t xml:space="preserve"> Gaming has generated much revenue for many Native American tribes;</w:t>
      </w:r>
      <w:r w:rsidRPr="00E51F35">
        <w:rPr>
          <w:sz w:val="16"/>
        </w:rPr>
        <w:t xml:space="preserve"> however, different tribes distribute the money differently. “</w:t>
      </w:r>
      <w:r w:rsidRPr="005E4351">
        <w:rPr>
          <w:rStyle w:val="StyleUnderline"/>
        </w:rPr>
        <w:t xml:space="preserve">Only 25% of gaming tribes distribute cash to the members. Most of the money goes to fund general programs, such as services for elderly and young people, as well as education and economic development” </w:t>
      </w:r>
      <w:r w:rsidRPr="00E51F35">
        <w:rPr>
          <w:sz w:val="16"/>
        </w:rPr>
        <w:t>(Bartlett et al., 2002, p. 48). Bartlett et al. (2002) state, however, that</w:t>
      </w:r>
      <w:r w:rsidRPr="005E4351">
        <w:rPr>
          <w:rStyle w:val="StyleUnderline"/>
        </w:rPr>
        <w:t xml:space="preserve"> in many cases non-Indian investors get more than 40% of an Indian casino’s profits, leaving the tribe with little to distribute to employment, programs, and tribal members.</w:t>
      </w:r>
      <w:r w:rsidRPr="00E51F35">
        <w:rPr>
          <w:sz w:val="16"/>
        </w:rPr>
        <w:t xml:space="preserve"> There is much debate about the benefits and pitfalls of gaming for tribal communities.</w:t>
      </w:r>
      <w:r w:rsidRPr="005E4351">
        <w:rPr>
          <w:rStyle w:val="StyleUnderline"/>
        </w:rPr>
        <w:t xml:space="preserve"> According to census data from 1990 to 2000, “gaming has helped alleviate poverty on Indian reservations. Specifically per capita income rose by more than 50 percent, unemployment rates dropped by 17 percent, and population increased 18 percent on the casino reservations</w:t>
      </w:r>
      <w:r w:rsidRPr="00E51F35">
        <w:rPr>
          <w:sz w:val="16"/>
        </w:rPr>
        <w:t xml:space="preserve">” (NIGC, 2004, p. 14). </w:t>
      </w:r>
      <w:r w:rsidRPr="005E4351">
        <w:rPr>
          <w:rStyle w:val="StyleUnderline"/>
        </w:rPr>
        <w:t xml:space="preserve">Other sources estimate that “between 1990 and 2000 per capita income grew 27 percent on Indian lands” </w:t>
      </w:r>
      <w:r w:rsidRPr="00E51F35">
        <w:rPr>
          <w:sz w:val="16"/>
        </w:rPr>
        <w:t>(</w:t>
      </w:r>
      <w:proofErr w:type="spellStart"/>
      <w:r w:rsidRPr="00E51F35">
        <w:rPr>
          <w:sz w:val="16"/>
        </w:rPr>
        <w:t>Bruchac</w:t>
      </w:r>
      <w:proofErr w:type="spellEnd"/>
      <w:r w:rsidRPr="00E51F35">
        <w:rPr>
          <w:sz w:val="16"/>
        </w:rPr>
        <w:t xml:space="preserve">, 2004, p. 88). According to the NIGC (2004), </w:t>
      </w:r>
      <w:r w:rsidRPr="005E4351">
        <w:rPr>
          <w:rStyle w:val="StyleUnderline"/>
        </w:rPr>
        <w:t>tribal government gaming has created more than 553,000 jobs nationwide. Tribal gaming operations are being used to build schools, hospitals, police and fire stations, housing, roads, and water, sewer, and sanitation facilities</w:t>
      </w:r>
      <w:r w:rsidRPr="00E51F35">
        <w:rPr>
          <w:sz w:val="16"/>
        </w:rPr>
        <w:t>.</w:t>
      </w:r>
      <w:r w:rsidRPr="005E4351">
        <w:rPr>
          <w:rStyle w:val="StyleUnderline"/>
        </w:rPr>
        <w:t xml:space="preserve"> Tribal government gaming revenues are also being used to fund essential services, provide child and elder care, and preserve Indian languages, cultures, and traditions. </w:t>
      </w:r>
      <w:r w:rsidRPr="00E51F35">
        <w:rPr>
          <w:sz w:val="16"/>
        </w:rPr>
        <w:t xml:space="preserve">Additionally, </w:t>
      </w:r>
      <w:r w:rsidRPr="005E4351">
        <w:rPr>
          <w:rStyle w:val="StyleUnderline"/>
        </w:rPr>
        <w:t>tribes are donating much-needed resources to Indians and non-Indians alike across the country. After decades of poverty and high unemployment on often geographically remote reservations, Native American people now see gaming as an integral part of tribal economies and a way to promote economic self-sufficiency for current and future generations</w:t>
      </w:r>
      <w:r w:rsidRPr="00E51F35">
        <w:rPr>
          <w:sz w:val="16"/>
        </w:rPr>
        <w:t xml:space="preserve"> (NIGC, 2004). </w:t>
      </w:r>
      <w:r w:rsidRPr="005E4351">
        <w:rPr>
          <w:rStyle w:val="StyleUnderline"/>
        </w:rPr>
        <w:t xml:space="preserve">Gaming has also had a major impact on education. “In the past two decades Indians have seen an 80% jump in postsecondary school enrollment” </w:t>
      </w:r>
      <w:r w:rsidRPr="00E51F35">
        <w:rPr>
          <w:sz w:val="16"/>
        </w:rPr>
        <w:t>(</w:t>
      </w:r>
      <w:proofErr w:type="spellStart"/>
      <w:r w:rsidRPr="00E51F35">
        <w:rPr>
          <w:sz w:val="16"/>
        </w:rPr>
        <w:t>Bruchac</w:t>
      </w:r>
      <w:proofErr w:type="spellEnd"/>
      <w:r w:rsidRPr="00E51F35">
        <w:rPr>
          <w:sz w:val="16"/>
        </w:rPr>
        <w:t xml:space="preserve">, 2004, p. 88). Although there are many benefits of gaming, there are some downfalls, and gaming continues to be a controversial issue. </w:t>
      </w:r>
      <w:proofErr w:type="spellStart"/>
      <w:r w:rsidRPr="00E51F35">
        <w:rPr>
          <w:sz w:val="16"/>
        </w:rPr>
        <w:t>Aubaurrea</w:t>
      </w:r>
      <w:proofErr w:type="spellEnd"/>
      <w:r w:rsidRPr="00E51F35">
        <w:rPr>
          <w:sz w:val="16"/>
        </w:rPr>
        <w:t xml:space="preserve"> (1996) concluded that the negative effects include alcohol and drug abuse, gambling addiction, and fear of losing traditional values. </w:t>
      </w:r>
      <w:proofErr w:type="spellStart"/>
      <w:r w:rsidRPr="00E51F35">
        <w:rPr>
          <w:sz w:val="16"/>
        </w:rPr>
        <w:t>Libal</w:t>
      </w:r>
      <w:proofErr w:type="spellEnd"/>
      <w:r w:rsidRPr="00E51F35">
        <w:rPr>
          <w:sz w:val="16"/>
        </w:rPr>
        <w:t xml:space="preserve"> (2004) found that the controversy tends to derive from state officials and religious organizations that believe gambling is wrong or that it will attract crime. </w:t>
      </w:r>
      <w:r w:rsidRPr="005E4351">
        <w:rPr>
          <w:rStyle w:val="StyleUnderline"/>
        </w:rPr>
        <w:t>Within the Indian communities, however, people have seen how gaming has saved the tribes from desperate financial circumstances, allowing them to become more independent and to no longer rely entirely on the federal government for financial support</w:t>
      </w:r>
      <w:r w:rsidRPr="00E51F35">
        <w:rPr>
          <w:sz w:val="16"/>
        </w:rPr>
        <w:t xml:space="preserve">. </w:t>
      </w:r>
      <w:r w:rsidRPr="005E4351">
        <w:rPr>
          <w:rStyle w:val="StyleUnderline"/>
        </w:rPr>
        <w:t>Native Americans have seen time and time again that the American government cannot always be relied upon to adequately address a tribe’s needs, so every opportunity for independence is seized with enthusias</w:t>
      </w:r>
      <w:r w:rsidRPr="00E51F35">
        <w:rPr>
          <w:rStyle w:val="StyleUnderline"/>
        </w:rPr>
        <w:t xml:space="preserve">m. Indian gaming is an important opportunity for independence </w:t>
      </w:r>
      <w:r w:rsidRPr="00E51F35">
        <w:rPr>
          <w:sz w:val="16"/>
        </w:rPr>
        <w:t>(</w:t>
      </w:r>
      <w:proofErr w:type="spellStart"/>
      <w:r w:rsidRPr="00E51F35">
        <w:rPr>
          <w:sz w:val="16"/>
        </w:rPr>
        <w:t>Libal</w:t>
      </w:r>
      <w:proofErr w:type="spellEnd"/>
      <w:r w:rsidRPr="00E51F35">
        <w:rPr>
          <w:sz w:val="16"/>
        </w:rPr>
        <w:t xml:space="preserve">, 2004). Most of this literature is said to represent all Native Americans; in reality, it focuses mostly on the Western tribes. There is not much literature specifically on the southeastern tribes. Therefore, this study focuses on these tribes to give a better representation of the USET tribes2 in the research literature. The Poarch Band of Creek Indians is part of the USET tribes. Although Class II gaming has been legal since the time of federal recognition in 1984, gaming on this reservation began in 1985 with a bingo hall. In 2002, the Poarch Band of Creek Indians increased the gaming facilities on their reservation by adding three temporary game room/entertainment centers. These three gaming facilities include a bingo hall/game room in Poarch, and Class II video bingo machines in Tallapoosa Entertainment Center in Tallapoosa and Riverside Entertainment Center in Wetumpka. </w:t>
      </w:r>
      <w:r w:rsidRPr="00E51F35">
        <w:rPr>
          <w:rStyle w:val="StyleUnderline"/>
        </w:rPr>
        <w:t xml:space="preserve">Before gaming, the tribe was funded through grants and federal money. Now, these facilities are bringing in much revenue, which is dispersed throughout the many programs that the tribe offers. </w:t>
      </w:r>
      <w:r w:rsidRPr="00E51F35">
        <w:rPr>
          <w:sz w:val="16"/>
        </w:rPr>
        <w:t xml:space="preserve">In March 2005, the tribal council voted to distribute some of this revenue as scholarships to tribal members ages 10-25. </w:t>
      </w:r>
      <w:r w:rsidRPr="00E51F35">
        <w:rPr>
          <w:rStyle w:val="StyleUnderline"/>
        </w:rPr>
        <w:t>The tribal leaders realize that education is important and want to help support it as much as possible</w:t>
      </w:r>
      <w:r w:rsidRPr="00E51F35">
        <w:rPr>
          <w:sz w:val="16"/>
        </w:rPr>
        <w:t xml:space="preserve">. The Poarch Band of Creek Indians believes that gaming will provide a way </w:t>
      </w:r>
      <w:r w:rsidRPr="00E51F35">
        <w:rPr>
          <w:sz w:val="16"/>
        </w:rPr>
        <w:lastRenderedPageBreak/>
        <w:t>to improve the life of tribal members, particularly their education. Since gaming is so new to the Poarch Creek tribe, no data are available regarding whether gaming has helped the tribal members. This research, which focused on the other 13 USET tribes that have gaming, examined how gaming on other reservations has impacted the education of its members. The major goal of the study was to share this information with the Poarch Creek tribe and others, in hopes that the findings can be used to facilitate sound educational and fiscal decisions that will benefit all tribal members.</w:t>
      </w:r>
    </w:p>
    <w:p w:rsidR="005D7AB7" w:rsidRPr="004A23A3" w:rsidRDefault="005D7AB7" w:rsidP="005D7AB7">
      <w:pPr>
        <w:widowControl w:val="0"/>
        <w:autoSpaceDE w:val="0"/>
        <w:autoSpaceDN w:val="0"/>
        <w:adjustRightInd w:val="0"/>
        <w:spacing w:after="0" w:line="240" w:lineRule="auto"/>
        <w:rPr>
          <w:rFonts w:cs="FreightTextProBook-Regular"/>
          <w:color w:val="000000" w:themeColor="text1"/>
          <w:sz w:val="26"/>
          <w:szCs w:val="26"/>
        </w:rPr>
      </w:pPr>
    </w:p>
    <w:p w:rsidR="005D7AB7" w:rsidRPr="004A23A3" w:rsidRDefault="005D7AB7" w:rsidP="005D7AB7">
      <w:pPr>
        <w:widowControl w:val="0"/>
        <w:autoSpaceDE w:val="0"/>
        <w:autoSpaceDN w:val="0"/>
        <w:adjustRightInd w:val="0"/>
        <w:spacing w:after="0" w:line="240" w:lineRule="auto"/>
        <w:rPr>
          <w:rFonts w:ascii="Cambria" w:hAnsi="Cambria" w:cs="Lora-Regular"/>
          <w:color w:val="2C2520"/>
          <w:sz w:val="26"/>
          <w:szCs w:val="26"/>
        </w:rPr>
      </w:pPr>
    </w:p>
    <w:p w:rsidR="009F0521" w:rsidRPr="004A23A3" w:rsidRDefault="009F0521" w:rsidP="009F0521">
      <w:pPr>
        <w:pStyle w:val="Heading3"/>
      </w:pPr>
      <w:r w:rsidRPr="004A23A3">
        <w:lastRenderedPageBreak/>
        <w:t>A</w:t>
      </w:r>
      <w:r w:rsidR="00FB70F4">
        <w:t>T</w:t>
      </w:r>
      <w:r w:rsidRPr="004A23A3">
        <w:t xml:space="preserve">: </w:t>
      </w:r>
      <w:proofErr w:type="spellStart"/>
      <w:r w:rsidRPr="004A23A3">
        <w:t>Squo</w:t>
      </w:r>
      <w:proofErr w:type="spellEnd"/>
      <w:r w:rsidRPr="004A23A3">
        <w:t xml:space="preserve"> Casinos Solve</w:t>
      </w:r>
    </w:p>
    <w:p w:rsidR="005D7AB7" w:rsidRPr="004A23A3" w:rsidRDefault="005D7AB7" w:rsidP="005D7AB7">
      <w:pPr>
        <w:pStyle w:val="Heading4"/>
      </w:pPr>
      <w:r w:rsidRPr="004A23A3">
        <w:t>Current casinos don’t solve – CP improves situation</w:t>
      </w:r>
    </w:p>
    <w:p w:rsidR="005D7AB7" w:rsidRPr="004A23A3" w:rsidRDefault="005D7AB7" w:rsidP="005D7AB7">
      <w:pPr>
        <w:rPr>
          <w:rStyle w:val="Style13ptBold"/>
          <w:b w:val="0"/>
          <w:sz w:val="18"/>
          <w:szCs w:val="18"/>
        </w:rPr>
      </w:pPr>
      <w:r w:rsidRPr="004A23A3">
        <w:rPr>
          <w:rStyle w:val="Style13ptBold"/>
        </w:rPr>
        <w:t xml:space="preserve">Carlos 16 </w:t>
      </w:r>
      <w:r w:rsidRPr="004A23A3">
        <w:rPr>
          <w:rStyle w:val="Style13ptBold"/>
          <w:b w:val="0"/>
          <w:sz w:val="18"/>
          <w:szCs w:val="18"/>
        </w:rPr>
        <w:t>[San Carlos, ABC News, “Casinos Not Paying Off for Indians”, 8/31/16, http://abcnews.go.com/US/story?id=95944&amp;page=1]//NAP</w:t>
      </w:r>
    </w:p>
    <w:p w:rsidR="005D7AB7" w:rsidRPr="004A23A3" w:rsidRDefault="005D7AB7" w:rsidP="005D7AB7">
      <w:pPr>
        <w:widowControl w:val="0"/>
        <w:autoSpaceDE w:val="0"/>
        <w:autoSpaceDN w:val="0"/>
        <w:adjustRightInd w:val="0"/>
        <w:spacing w:after="0" w:line="240" w:lineRule="auto"/>
        <w:rPr>
          <w:rFonts w:ascii="Cambria" w:hAnsi="Cambria" w:cs="ProximaNova-Regular"/>
          <w:color w:val="262626"/>
          <w:sz w:val="16"/>
          <w:szCs w:val="32"/>
        </w:rPr>
      </w:pPr>
      <w:r w:rsidRPr="004A23A3">
        <w:rPr>
          <w:rFonts w:ascii="Cambria" w:hAnsi="Cambria" w:cs="ProximaNova-Regular"/>
          <w:color w:val="262626"/>
          <w:sz w:val="16"/>
          <w:szCs w:val="32"/>
        </w:rPr>
        <w:t xml:space="preserve">The plaque outside the Apache Gold Casino declares the $40 million hotel, golf and gambling resort has “helped enable the San Carlos Apache Tribe to give a better quality of life to its tribal members.” </w:t>
      </w:r>
      <w:r w:rsidRPr="004A23A3">
        <w:rPr>
          <w:rFonts w:ascii="Cambria" w:hAnsi="Cambria" w:cs="ProximaNova-Regular"/>
          <w:color w:val="262626"/>
          <w:sz w:val="32"/>
          <w:szCs w:val="32"/>
          <w:u w:val="single"/>
        </w:rPr>
        <w:t xml:space="preserve">But seven years after the casino opened — and four years after the debut of a glittering new complex — many Apache families still crowd in small apartments or mobile homes. </w:t>
      </w:r>
      <w:r w:rsidRPr="004A23A3">
        <w:rPr>
          <w:rFonts w:ascii="Cambria" w:hAnsi="Cambria" w:cs="ProximaNova-Regular"/>
          <w:color w:val="262626"/>
          <w:sz w:val="16"/>
          <w:szCs w:val="32"/>
        </w:rPr>
        <w:t xml:space="preserve">The reservation’s unemployment rate has climbed from 42 percent in 1991 to 58 percent in 1997, the latest year available. The number of tribal members receiving welfare has jumped 20 percent. And the tribal government still grants home sites without water and sewer connections. </w:t>
      </w:r>
      <w:r w:rsidRPr="004A23A3">
        <w:rPr>
          <w:rFonts w:ascii="Cambria" w:hAnsi="Cambria" w:cs="ProximaNova-Regular"/>
          <w:color w:val="262626"/>
          <w:sz w:val="32"/>
          <w:szCs w:val="32"/>
          <w:u w:val="single"/>
        </w:rPr>
        <w:t>“We get no help from the casino, no money, nothing,” said Pauline Randall, 75, a lifelong resident of San Carlos.</w:t>
      </w:r>
      <w:r w:rsidRPr="004A23A3">
        <w:rPr>
          <w:rFonts w:ascii="Cambria" w:hAnsi="Cambria" w:cs="ProximaNova-Regular"/>
          <w:color w:val="262626"/>
          <w:sz w:val="16"/>
          <w:szCs w:val="32"/>
        </w:rPr>
        <w:t xml:space="preserve"> $8 Billion and Little Change: Similar complaints echo across the 1.8-million-acre reservation in east Arizona, but they could just as easily be heard on many other Indian reservations across the country that have built casinos in the past decade. </w:t>
      </w:r>
      <w:r w:rsidRPr="004A23A3">
        <w:rPr>
          <w:rFonts w:ascii="Cambria" w:hAnsi="Cambria" w:cs="ProximaNova-Regular"/>
          <w:color w:val="262626"/>
          <w:sz w:val="32"/>
          <w:szCs w:val="32"/>
          <w:u w:val="single"/>
        </w:rPr>
        <w:t>Despite an explosion of Indian gambling revenues — from $100 million in 1988 to $8.26 billion a decade later — an Associated Press computer analysis of federal unemployment, poverty and public assistance records indicates the majority of American Indians have benefited little.</w:t>
      </w:r>
      <w:r w:rsidRPr="004A23A3">
        <w:rPr>
          <w:rFonts w:ascii="Cambria" w:hAnsi="Cambria" w:cs="ProximaNova-Regular"/>
          <w:color w:val="262626"/>
          <w:sz w:val="16"/>
          <w:szCs w:val="32"/>
        </w:rPr>
        <w:t xml:space="preserve"> Two-thirds of the American Indian population belong to tribes locked in poverty that still don’t have Las Vegas-style casinos. And among the 130 tribes with casinos, a few near major population centers have thrived while most others make just enough to cover the bills, the AP analysis found. Despite new gambling jobs, unemployment on reservations with established casinos held steady around 54 percent between 1991 and 1997 as many of the casino jobs were filled with non-Indians, according to data the tribes reported to the Bureau of Indian Affairs. “Everybody thinks that tribes are getting rich from gaming and very few of them are,” said Louise Benson, chairman of the Hualapai Tribe in northwestern Arizona, one of two tribes with casinos that failed during the 1990s. </w:t>
      </w:r>
      <w:r w:rsidRPr="004A23A3">
        <w:rPr>
          <w:rFonts w:ascii="Cambria" w:hAnsi="Cambria" w:cs="ProximaNova-Regular"/>
          <w:color w:val="262626"/>
          <w:sz w:val="32"/>
          <w:szCs w:val="32"/>
          <w:u w:val="single"/>
        </w:rPr>
        <w:t>Of the 500,000 Indians whose tribes operate casinos, only about 80,000 belong to tribes with gambling operations that generate more than $100 million a year.</w:t>
      </w:r>
      <w:r w:rsidRPr="004A23A3">
        <w:rPr>
          <w:rFonts w:ascii="Cambria" w:hAnsi="Cambria" w:cs="ProximaNova-Regular"/>
          <w:color w:val="262626"/>
          <w:sz w:val="16"/>
          <w:szCs w:val="32"/>
        </w:rPr>
        <w:t xml:space="preserve"> The Ring of Success: Some of the 23 tribes with the most successful casinos — like the Shakopee Mdewakanton Dakota Tribe in Minnesota — pay each member hundreds of thousands of dollars a year. In Scott County, which includes the Shakopee reservation south of Minneapolis, the poverty rate declined from 4.1 percent in 1989 to 3.5 percent six years later. </w:t>
      </w:r>
      <w:r w:rsidRPr="004A23A3">
        <w:rPr>
          <w:rFonts w:ascii="Cambria" w:hAnsi="Cambria" w:cs="ProximaNova-Regular"/>
          <w:color w:val="262626"/>
          <w:sz w:val="32"/>
          <w:szCs w:val="32"/>
          <w:u w:val="single"/>
        </w:rPr>
        <w:t>The reservation’s unemployment rate also plummeted from 70 percent in 1991 to just 4 percent in 1997. Such success stories belong mostly to tribes with casinos near major population centers.</w:t>
      </w:r>
      <w:r w:rsidRPr="004A23A3">
        <w:rPr>
          <w:rFonts w:ascii="Cambria" w:hAnsi="Cambria" w:cs="ProximaNova-Regular"/>
          <w:color w:val="262626"/>
          <w:sz w:val="16"/>
          <w:szCs w:val="32"/>
        </w:rPr>
        <w:t xml:space="preserve"> The tiny Mashantucket Pequot tribe of Connecticut reported more than $300 million in revenue in the first five months this year from its Foxwoods Casino, located between New York and Boston. And the Seminole Tribe’s Hollywood Gaming Center on Miami’s Gold Coast generates more than $100 million a year with pull-tab slot machines. The unemployment rate on that reservation, however, still was 45 percent in 1997, and the average poverty rate in the two counties it touches rose from 10.4 percent in 1989 to 12.1 percent in 1995. Poverty Rate Rises: </w:t>
      </w:r>
      <w:r w:rsidRPr="004A23A3">
        <w:rPr>
          <w:rFonts w:ascii="Cambria" w:hAnsi="Cambria" w:cs="ProximaNova-Regular"/>
          <w:color w:val="262626"/>
          <w:sz w:val="32"/>
          <w:szCs w:val="32"/>
          <w:u w:val="single"/>
        </w:rPr>
        <w:t xml:space="preserve">For many of the 130 tribes with Las Vegas-style casinos, like the San Carlos Apaches, gambling revenues pay for casino operations and debt service, with little left to upgrade the quality of life. In counties </w:t>
      </w:r>
      <w:r w:rsidRPr="004A23A3">
        <w:rPr>
          <w:rFonts w:ascii="Cambria" w:hAnsi="Cambria" w:cs="ProximaNova-Regular"/>
          <w:color w:val="262626"/>
          <w:sz w:val="32"/>
          <w:szCs w:val="32"/>
          <w:u w:val="single"/>
        </w:rPr>
        <w:lastRenderedPageBreak/>
        <w:t>that contain reservations with casinos, the poverty rate declined only slightly between 1989 and 1995, from 17.7 percent to 15.5 percent, the AP analysis founds. Counties with reservations with no gambling saw their poverty rate remain steady at slightly more than 18 percent. Nationally, the poverty rate hovered at near 13 percent during the period.</w:t>
      </w:r>
    </w:p>
    <w:p w:rsidR="005D7AB7" w:rsidRPr="004A23A3" w:rsidRDefault="005D7AB7" w:rsidP="005D7AB7">
      <w:pPr>
        <w:widowControl w:val="0"/>
        <w:autoSpaceDE w:val="0"/>
        <w:autoSpaceDN w:val="0"/>
        <w:adjustRightInd w:val="0"/>
        <w:spacing w:after="0" w:line="240" w:lineRule="auto"/>
        <w:rPr>
          <w:rFonts w:ascii="Cambria" w:hAnsi="Cambria" w:cs="FreightTextProBook-Regular"/>
          <w:color w:val="000000" w:themeColor="text1"/>
          <w:sz w:val="26"/>
          <w:szCs w:val="26"/>
        </w:rPr>
      </w:pPr>
    </w:p>
    <w:p w:rsidR="005D7AB7" w:rsidRPr="004A23A3" w:rsidRDefault="005D7AB7" w:rsidP="005D7AB7">
      <w:pPr>
        <w:widowControl w:val="0"/>
        <w:autoSpaceDE w:val="0"/>
        <w:autoSpaceDN w:val="0"/>
        <w:adjustRightInd w:val="0"/>
        <w:spacing w:after="0" w:line="240" w:lineRule="auto"/>
        <w:rPr>
          <w:rFonts w:ascii="Cambria" w:hAnsi="Cambria" w:cs="FreightTextProBook-Regular"/>
          <w:color w:val="000000" w:themeColor="text1"/>
          <w:sz w:val="26"/>
          <w:szCs w:val="26"/>
        </w:rPr>
      </w:pPr>
    </w:p>
    <w:p w:rsidR="005D7AB7" w:rsidRPr="004A23A3" w:rsidRDefault="005D7AB7" w:rsidP="005D7AB7"/>
    <w:p w:rsidR="005D7AB7" w:rsidRPr="004A23A3" w:rsidRDefault="005D7AB7" w:rsidP="005D7AB7"/>
    <w:p w:rsidR="004771CE" w:rsidRPr="004A23A3" w:rsidRDefault="004771CE" w:rsidP="004771CE">
      <w:pPr>
        <w:pStyle w:val="Heading4"/>
      </w:pPr>
      <w:r w:rsidRPr="004A23A3">
        <w:t>No turns – patchwork legalization fails and tribal online gambling beats the competition – experience, brand loyalty and a study prove</w:t>
      </w:r>
      <w:r w:rsidRPr="004A23A3">
        <w:br/>
        <w:t>Crutchfield, 2009</w:t>
      </w:r>
      <w:r w:rsidRPr="004A23A3">
        <w:br/>
        <w:t>[Ross A. Crutchfield, JD, The University of Tulsa College of Law, Tulsa Law Review, 2009, vol. 45, “Folding a Losing Hand: Why Congress Should Replace the Unlawful Internet Gambling Reinforcement Act with a Regulatory Scheme”]</w:t>
      </w:r>
    </w:p>
    <w:p w:rsidR="004771CE" w:rsidRPr="004A23A3" w:rsidRDefault="004771CE" w:rsidP="004771CE">
      <w:pPr>
        <w:rPr>
          <w:sz w:val="16"/>
        </w:rPr>
      </w:pPr>
      <w:r w:rsidRPr="004A23A3">
        <w:rPr>
          <w:rStyle w:val="StyleUnderline"/>
        </w:rPr>
        <w:t>The gaming interests of Indian tribes represent another obstacle to a regulatory scheme</w:t>
      </w:r>
      <w:r w:rsidRPr="004A23A3">
        <w:rPr>
          <w:sz w:val="16"/>
        </w:rPr>
        <w:t xml:space="preserve">.352 </w:t>
      </w:r>
      <w:proofErr w:type="gramStart"/>
      <w:r w:rsidRPr="004A23A3">
        <w:rPr>
          <w:sz w:val="16"/>
        </w:rPr>
        <w:t>In</w:t>
      </w:r>
      <w:proofErr w:type="gramEnd"/>
      <w:r w:rsidRPr="004A23A3">
        <w:rPr>
          <w:sz w:val="16"/>
        </w:rPr>
        <w:t xml:space="preserve"> 2006, revenue from Indian gaming exceeded $25 billion and the industry employed 670,000 people, 75% of whom were Indian. 353 </w:t>
      </w:r>
      <w:r w:rsidRPr="004A23A3">
        <w:rPr>
          <w:rStyle w:val="StyleUnderline"/>
        </w:rPr>
        <w:t>Congress regulates Indian gaming through the</w:t>
      </w:r>
      <w:r w:rsidRPr="004A23A3">
        <w:rPr>
          <w:sz w:val="16"/>
        </w:rPr>
        <w:t xml:space="preserve"> Indian Gaming Regulatory Act (IGRA). 354 The </w:t>
      </w:r>
      <w:r w:rsidRPr="004A23A3">
        <w:rPr>
          <w:rStyle w:val="StyleUnderline"/>
        </w:rPr>
        <w:t>IGRA</w:t>
      </w:r>
      <w:r w:rsidRPr="004A23A3">
        <w:rPr>
          <w:sz w:val="16"/>
        </w:rPr>
        <w:t xml:space="preserve"> divides Indian gaming activities into three classes. 355 Tribes have exclusive control over Class. I gaming, which involves games played between tribal members for small prizes.356 Class II gaming includes bingo and non-casino card games. 357 Tribes are free to conduct these activities without state interference as long as the state does not completely ban the activity. 358 Class III gaming includes casino style games such as blackjack, roulette, and craps. 359 In order to offer Class III gaming, a tribe must enter into a compact with the state in which the tribe is located.360 The IGRA prohibits states from taxing Indian gaming;361 however, the U.S Department of the Interior has approved compacts that provide for revenue sharing between states and tribes in exchange for exclusivity in providing the gaming activity.362 For example, Oklahoma created a State-Tribal Gaming Act that gives Oklahoma tribes total exclusivity for card games.363 However, it appears that this exclusivity arrangement does not apply to the Internet, because Internet gambling is illegal in Oklahoma, according to the official opinion of the Oklahoma Attorney General. 364 Rep. Barney </w:t>
      </w:r>
      <w:r w:rsidRPr="004A23A3">
        <w:rPr>
          <w:rStyle w:val="StyleUnderline"/>
        </w:rPr>
        <w:t>Frank's</w:t>
      </w:r>
      <w:r w:rsidRPr="004A23A3">
        <w:rPr>
          <w:sz w:val="16"/>
        </w:rPr>
        <w:t xml:space="preserve"> </w:t>
      </w:r>
      <w:r w:rsidRPr="004A23A3">
        <w:rPr>
          <w:rStyle w:val="StyleUnderline"/>
        </w:rPr>
        <w:t>proposed regulatory scheme addresses the issue of Indian gaming by allowing each Indian tribe to decide whether to regulate or prohibit Internet gambling</w:t>
      </w:r>
      <w:r w:rsidRPr="004A23A3">
        <w:rPr>
          <w:sz w:val="16"/>
        </w:rPr>
        <w:t xml:space="preserve">.365 Furthermore, </w:t>
      </w:r>
      <w:r w:rsidRPr="004A23A3">
        <w:rPr>
          <w:rStyle w:val="StyleUnderline"/>
        </w:rPr>
        <w:t>tribes that choose to allow Internet gambling could place extra restrictions on the industry above and beyond federal regulations</w:t>
      </w:r>
      <w:r w:rsidRPr="004A23A3">
        <w:rPr>
          <w:sz w:val="16"/>
        </w:rPr>
        <w:t xml:space="preserve">.366 </w:t>
      </w:r>
      <w:r w:rsidRPr="004A23A3">
        <w:rPr>
          <w:rStyle w:val="StyleUnderline"/>
        </w:rPr>
        <w:t>Companies that violate these tribal regulations could have their licenses revoked, or even face criminal liability</w:t>
      </w:r>
      <w:r w:rsidRPr="004A23A3">
        <w:rPr>
          <w:sz w:val="16"/>
        </w:rPr>
        <w:t xml:space="preserve">.367 </w:t>
      </w:r>
      <w:r w:rsidRPr="004A23A3">
        <w:rPr>
          <w:rStyle w:val="StyleUnderline"/>
        </w:rPr>
        <w:t>This approach to Indian gaming places a tremendous burden on Internet gambling companies</w:t>
      </w:r>
      <w:r w:rsidRPr="004A23A3">
        <w:rPr>
          <w:sz w:val="16"/>
        </w:rPr>
        <w:t xml:space="preserve">. 368 </w:t>
      </w:r>
      <w:r w:rsidRPr="004A23A3">
        <w:rPr>
          <w:rStyle w:val="StyleUnderline"/>
        </w:rPr>
        <w:t>There are 562 federally-recognized Indian tribes in the U.S</w:t>
      </w:r>
      <w:r w:rsidRPr="004A23A3">
        <w:rPr>
          <w:sz w:val="16"/>
        </w:rPr>
        <w:t xml:space="preserve">.369 </w:t>
      </w:r>
      <w:proofErr w:type="gramStart"/>
      <w:r w:rsidRPr="004A23A3">
        <w:rPr>
          <w:rStyle w:val="StyleUnderline"/>
        </w:rPr>
        <w:t>Since</w:t>
      </w:r>
      <w:proofErr w:type="gramEnd"/>
      <w:r w:rsidRPr="004A23A3">
        <w:rPr>
          <w:rStyle w:val="StyleUnderline"/>
        </w:rPr>
        <w:t xml:space="preserve"> each tribe could make its own Internet gambling regulations, </w:t>
      </w:r>
      <w:r w:rsidRPr="004A23A3">
        <w:rPr>
          <w:rStyle w:val="Emphasis"/>
        </w:rPr>
        <w:t>companies would have to comply with up to 562 different regulatory schemes</w:t>
      </w:r>
      <w:r w:rsidRPr="004A23A3">
        <w:rPr>
          <w:rStyle w:val="StyleUnderline"/>
        </w:rPr>
        <w:t xml:space="preserve"> depending on a gambler's residence</w:t>
      </w:r>
      <w:r w:rsidRPr="004A23A3">
        <w:rPr>
          <w:sz w:val="16"/>
        </w:rPr>
        <w:t xml:space="preserve">. 3 70 </w:t>
      </w:r>
      <w:r w:rsidRPr="004A23A3">
        <w:rPr>
          <w:rStyle w:val="StyleUnderline"/>
        </w:rPr>
        <w:t>Congress should not adopt this onerous approach, but instead should allow tribes to compete in the Internet gambling market</w:t>
      </w:r>
      <w:r w:rsidRPr="004A23A3">
        <w:rPr>
          <w:sz w:val="16"/>
        </w:rPr>
        <w:t xml:space="preserve">. 371 </w:t>
      </w:r>
      <w:r w:rsidRPr="004A23A3">
        <w:rPr>
          <w:rStyle w:val="Emphasis"/>
        </w:rPr>
        <w:t>Indian tribes would have an advantage in the Internet gambling industry because of their years of gaming experience</w:t>
      </w:r>
      <w:r w:rsidRPr="004A23A3">
        <w:rPr>
          <w:sz w:val="16"/>
        </w:rPr>
        <w:t xml:space="preserve">. 372 </w:t>
      </w:r>
      <w:r w:rsidRPr="004A23A3">
        <w:rPr>
          <w:rStyle w:val="StyleUnderline"/>
        </w:rPr>
        <w:t xml:space="preserve">Over the years, </w:t>
      </w:r>
      <w:r w:rsidRPr="004A23A3">
        <w:rPr>
          <w:rStyle w:val="Emphasis"/>
        </w:rPr>
        <w:t>tribes have built up a loyal cadre of customers</w:t>
      </w:r>
      <w:r w:rsidRPr="004A23A3">
        <w:rPr>
          <w:rStyle w:val="StyleUnderline"/>
        </w:rPr>
        <w:t xml:space="preserve"> who would likely prefer to gamble online with the same entity that operates their preferred brick-and-mortar casino</w:t>
      </w:r>
      <w:r w:rsidRPr="004A23A3">
        <w:rPr>
          <w:sz w:val="16"/>
        </w:rPr>
        <w:t xml:space="preserve">.373 </w:t>
      </w:r>
      <w:r w:rsidRPr="004A23A3">
        <w:rPr>
          <w:rStyle w:val="StyleUnderline"/>
        </w:rPr>
        <w:t>Participation in the Internet gambling industry</w:t>
      </w:r>
      <w:r w:rsidRPr="004A23A3">
        <w:rPr>
          <w:sz w:val="16"/>
        </w:rPr>
        <w:t xml:space="preserve">, where location is not a factor, </w:t>
      </w:r>
      <w:r w:rsidRPr="004A23A3">
        <w:rPr>
          <w:rStyle w:val="StyleUnderline"/>
        </w:rPr>
        <w:t xml:space="preserve">would also benefit tribes located in remote areas who have been unable to successfully run casinos because of their </w:t>
      </w:r>
      <w:r w:rsidRPr="004A23A3">
        <w:rPr>
          <w:rStyle w:val="StyleUnderline"/>
        </w:rPr>
        <w:lastRenderedPageBreak/>
        <w:t>distance from major population areas</w:t>
      </w:r>
      <w:r w:rsidRPr="004A23A3">
        <w:rPr>
          <w:sz w:val="16"/>
        </w:rPr>
        <w:t xml:space="preserve">. 3 74 Finally, </w:t>
      </w:r>
      <w:r w:rsidRPr="004A23A3">
        <w:rPr>
          <w:rStyle w:val="Emphasis"/>
        </w:rPr>
        <w:t xml:space="preserve">Internet gambling should not harm the tribe's existing gaming operations </w:t>
      </w:r>
      <w:r w:rsidRPr="004A23A3">
        <w:rPr>
          <w:rStyle w:val="StyleUnderline"/>
        </w:rPr>
        <w:t xml:space="preserve">considering that in a 2007 </w:t>
      </w:r>
      <w:r w:rsidRPr="004A23A3">
        <w:rPr>
          <w:rStyle w:val="Emphasis"/>
        </w:rPr>
        <w:t>study</w:t>
      </w:r>
      <w:r w:rsidRPr="004A23A3">
        <w:rPr>
          <w:rStyle w:val="StyleUnderline"/>
        </w:rPr>
        <w:t>, four out of five Internet gamblers said that gambling online did not affect their gambling in brick-and-mortar casinos.</w:t>
      </w:r>
      <w:r w:rsidRPr="004A23A3">
        <w:rPr>
          <w:sz w:val="16"/>
        </w:rPr>
        <w:t>375</w:t>
      </w:r>
    </w:p>
    <w:p w:rsidR="004771CE" w:rsidRPr="004A23A3" w:rsidRDefault="004771CE" w:rsidP="004771CE"/>
    <w:p w:rsidR="00FB70F4" w:rsidRDefault="00FB70F4" w:rsidP="00232A27">
      <w:pPr>
        <w:pStyle w:val="Heading3"/>
      </w:pPr>
      <w:r>
        <w:lastRenderedPageBreak/>
        <w:t xml:space="preserve">AT: Links to </w:t>
      </w:r>
      <w:proofErr w:type="spellStart"/>
      <w:r>
        <w:t>Ptx</w:t>
      </w:r>
      <w:proofErr w:type="spellEnd"/>
    </w:p>
    <w:p w:rsidR="00FB70F4" w:rsidRDefault="00FB70F4" w:rsidP="00FB70F4"/>
    <w:p w:rsidR="00FB70F4" w:rsidRPr="00FB70F4" w:rsidRDefault="00FB70F4" w:rsidP="00FB70F4">
      <w:pPr>
        <w:pStyle w:val="Heading4"/>
      </w:pPr>
      <w:r w:rsidRPr="00FB70F4">
        <w:t xml:space="preserve">No link - IGRA legislation shields fights – political apathy </w:t>
      </w:r>
    </w:p>
    <w:p w:rsidR="00FB70F4" w:rsidRDefault="00FB70F4" w:rsidP="00FB70F4">
      <w:r w:rsidRPr="00FB70F4">
        <w:rPr>
          <w:rStyle w:val="Style13ptBold"/>
        </w:rPr>
        <w:t>Cowan, 2010</w:t>
      </w:r>
      <w:r w:rsidRPr="00FB70F4">
        <w:rPr>
          <w:rStyle w:val="Style13ptBold"/>
        </w:rPr>
        <w:br/>
      </w:r>
      <w:r>
        <w:t>[</w:t>
      </w:r>
      <w:proofErr w:type="gramStart"/>
      <w:r>
        <w:t>Antonia ,</w:t>
      </w:r>
      <w:proofErr w:type="gramEnd"/>
      <w:r>
        <w:t xml:space="preserve"> B.A., Pennsylvania State University, M.A., New York University, J.D., Villanova University School of Law. Antonia Z. Cowan is an associate with Catania Gaming Consultants and a former Senior Attorney at the New Jersey Casino Control Commission, and the Nevada Attorney General's Office, Division of Gaming. Her expertise is in state gaming compliance, Internet gaming, and federal Indian gaming compliance. “BETTING ON THE BUDGET: CAN STATE LEGISLATURES GO ALL IN OR WILL THE FEDERAL GOVERNMENT FORCE THEM TO FOLD</w:t>
      </w:r>
      <w:proofErr w:type="gramStart"/>
      <w:r>
        <w:t>?:</w:t>
      </w:r>
      <w:proofErr w:type="gramEnd"/>
      <w:r>
        <w:t xml:space="preserve"> YOU CAN'T GET THERE FROM HERE: IGRA NEEDS REINVENTION INTO A RELEVANT STATUTE FOR A MATURE INDUSTRY” Villanova Sports &amp; Entertainment Law Journal 17 </w:t>
      </w:r>
      <w:proofErr w:type="spellStart"/>
      <w:r>
        <w:t>Vill</w:t>
      </w:r>
      <w:proofErr w:type="spellEnd"/>
      <w:r>
        <w:t xml:space="preserve">. Sports &amp; </w:t>
      </w:r>
      <w:proofErr w:type="gramStart"/>
      <w:r>
        <w:t>Ent</w:t>
      </w:r>
      <w:proofErr w:type="gramEnd"/>
      <w:r>
        <w:t>. L.J. 309]</w:t>
      </w:r>
    </w:p>
    <w:p w:rsidR="00FB70F4" w:rsidRPr="00FB70F4" w:rsidRDefault="00FB70F4" w:rsidP="00FB70F4">
      <w:pPr>
        <w:rPr>
          <w:sz w:val="16"/>
        </w:rPr>
      </w:pPr>
      <w:r w:rsidRPr="00FB70F4">
        <w:rPr>
          <w:sz w:val="16"/>
        </w:rPr>
        <w:br/>
      </w:r>
      <w:r w:rsidRPr="00283979">
        <w:rPr>
          <w:rStyle w:val="StyleUnderline"/>
        </w:rPr>
        <w:t>Despite all the reported conflicts and pressures on Congress from the various interest involved, the IGRA passed without debate</w:t>
      </w:r>
      <w:r w:rsidRPr="00FB70F4">
        <w:rPr>
          <w:sz w:val="16"/>
        </w:rPr>
        <w:t xml:space="preserve"> on the Senate floor. </w:t>
      </w:r>
      <w:proofErr w:type="gramStart"/>
      <w:r w:rsidRPr="00FB70F4">
        <w:rPr>
          <w:sz w:val="16"/>
        </w:rPr>
        <w:t>n94</w:t>
      </w:r>
      <w:proofErr w:type="gramEnd"/>
      <w:r w:rsidRPr="00FB70F4">
        <w:rPr>
          <w:sz w:val="16"/>
        </w:rPr>
        <w:t xml:space="preserve"> </w:t>
      </w:r>
      <w:r w:rsidRPr="00283979">
        <w:rPr>
          <w:rStyle w:val="StyleUnderline"/>
        </w:rPr>
        <w:t>Professor Thompson</w:t>
      </w:r>
      <w:r w:rsidRPr="00FB70F4">
        <w:rPr>
          <w:sz w:val="16"/>
        </w:rPr>
        <w:t xml:space="preserve"> described how IGRA came to pass without debate on the Senate floor:</w:t>
      </w:r>
      <w:r w:rsidRPr="00FB70F4">
        <w:rPr>
          <w:sz w:val="16"/>
        </w:rPr>
        <w:t xml:space="preserve"> </w:t>
      </w:r>
      <w:r w:rsidRPr="00FB70F4">
        <w:rPr>
          <w:sz w:val="16"/>
        </w:rPr>
        <w:t xml:space="preserve">The making of the Indian Gaming Regulatory Act was typical of the worst kind of legislation. </w:t>
      </w:r>
      <w:r w:rsidRPr="00283979">
        <w:rPr>
          <w:rStyle w:val="StyleUnderline"/>
        </w:rPr>
        <w:t>Most of the members of Congress were not involved in the process and they were quite happy not to be involved</w:t>
      </w:r>
      <w:r w:rsidRPr="00FB70F4">
        <w:rPr>
          <w:sz w:val="16"/>
        </w:rPr>
        <w:t>, either because the bill did not affect their state (or so they thought) or they sensed that conflict pressures coming from Indian interests, rival commercial gaming interests, state governments and law enforcement officials made it a no-win situation ... .</w:t>
      </w:r>
      <w:r w:rsidRPr="00FB70F4">
        <w:rPr>
          <w:sz w:val="16"/>
        </w:rPr>
        <w:t xml:space="preserve"> </w:t>
      </w:r>
      <w:r w:rsidRPr="00283979">
        <w:rPr>
          <w:rStyle w:val="StyleUnderline"/>
        </w:rPr>
        <w:t>Once on the Senate floor, the major portion of the bill</w:t>
      </w:r>
      <w:r w:rsidRPr="00FB70F4">
        <w:rPr>
          <w:sz w:val="16"/>
        </w:rPr>
        <w:t xml:space="preserve"> - </w:t>
      </w:r>
      <w:r w:rsidRPr="00283979">
        <w:rPr>
          <w:rStyle w:val="StyleUnderline"/>
        </w:rPr>
        <w:t xml:space="preserve">the </w:t>
      </w:r>
      <w:r w:rsidRPr="00283979">
        <w:rPr>
          <w:rStyle w:val="Emphasis"/>
        </w:rPr>
        <w:t>major controversial provision</w:t>
      </w:r>
      <w:r w:rsidRPr="00FB70F4">
        <w:rPr>
          <w:sz w:val="16"/>
        </w:rPr>
        <w:t xml:space="preserve"> - </w:t>
      </w:r>
      <w:r w:rsidRPr="00283979">
        <w:rPr>
          <w:rStyle w:val="StyleUnderline"/>
        </w:rPr>
        <w:t xml:space="preserve">was </w:t>
      </w:r>
      <w:r w:rsidRPr="00283979">
        <w:rPr>
          <w:rStyle w:val="Emphasis"/>
        </w:rPr>
        <w:t>added</w:t>
      </w:r>
      <w:r w:rsidRPr="00283979">
        <w:rPr>
          <w:rStyle w:val="StyleUnderline"/>
        </w:rPr>
        <w:t xml:space="preserve"> by an amendment </w:t>
      </w:r>
      <w:r w:rsidRPr="00283979">
        <w:rPr>
          <w:rStyle w:val="Emphasis"/>
        </w:rPr>
        <w:t>without debate</w:t>
      </w:r>
      <w:r w:rsidRPr="00FB70F4">
        <w:rPr>
          <w:sz w:val="16"/>
        </w:rPr>
        <w:t xml:space="preserve">. That provision authored by Senator Harry Reid (D-Nevada) authorized the establishments of Indian tribe-state compacts for regulating Class III gaming on reservations. </w:t>
      </w:r>
      <w:r w:rsidRPr="00283979">
        <w:rPr>
          <w:rStyle w:val="StyleUnderline"/>
        </w:rPr>
        <w:t>The senators, not wishing to burden their colleagues with dilemmas of decision-making, managed to maneuver the bill into a special status (by process of unanimous consent - therefore no expressed objection) whereby it could pass on a voice vote, a vote</w:t>
      </w:r>
      <w:r w:rsidRPr="00FB70F4">
        <w:rPr>
          <w:sz w:val="16"/>
        </w:rPr>
        <w:t xml:space="preserve"> </w:t>
      </w:r>
      <w:r w:rsidRPr="00FB70F4">
        <w:rPr>
          <w:sz w:val="16"/>
        </w:rPr>
        <w:t>[*329]</w:t>
      </w:r>
      <w:r w:rsidRPr="00FB70F4">
        <w:rPr>
          <w:sz w:val="16"/>
        </w:rPr>
        <w:t xml:space="preserve"> </w:t>
      </w:r>
      <w:r w:rsidRPr="00283979">
        <w:rPr>
          <w:rStyle w:val="StyleUnderline"/>
        </w:rPr>
        <w:t>without individual senators having to go on the record</w:t>
      </w:r>
      <w:r w:rsidRPr="00FB70F4">
        <w:rPr>
          <w:sz w:val="16"/>
        </w:rPr>
        <w:t xml:space="preserve"> ... .</w:t>
      </w:r>
      <w:r w:rsidRPr="00FB70F4">
        <w:rPr>
          <w:sz w:val="16"/>
        </w:rPr>
        <w:t xml:space="preserve"> </w:t>
      </w:r>
      <w:r w:rsidRPr="00FB70F4">
        <w:rPr>
          <w:sz w:val="16"/>
        </w:rPr>
        <w:t xml:space="preserve">Congress has given us the Act and now they talk about following its intent. </w:t>
      </w:r>
      <w:r w:rsidRPr="00283979">
        <w:rPr>
          <w:rStyle w:val="StyleUnderline"/>
        </w:rPr>
        <w:t>There was no intent except to duck responsibility and produce something that looks like a decision</w:t>
      </w:r>
      <w:r w:rsidRPr="00FB70F4">
        <w:rPr>
          <w:sz w:val="16"/>
        </w:rPr>
        <w:t>. The law delegates and defers real decision-making; it is so vague and empty in parts that litigants, lawyers and judges will have little to guide them toward final resolutions of just what our national policy on Indian gaming should be ... .</w:t>
      </w:r>
      <w:r w:rsidRPr="00FB70F4">
        <w:rPr>
          <w:sz w:val="16"/>
        </w:rPr>
        <w:t xml:space="preserve"> </w:t>
      </w:r>
      <w:r w:rsidRPr="00FB70F4">
        <w:rPr>
          <w:sz w:val="16"/>
        </w:rPr>
        <w:t>In the House of Representatives there were no committee hearings on the bill and it too received a non-recorded vote of passage. Final congressional action on the bill took place in the Senate just two hours before the 100th Congress ended. n95</w:t>
      </w:r>
    </w:p>
    <w:p w:rsidR="00FB70F4" w:rsidRPr="00FB70F4" w:rsidRDefault="00FB70F4" w:rsidP="00FB70F4"/>
    <w:p w:rsidR="00232A27" w:rsidRPr="004A23A3" w:rsidRDefault="00232A27" w:rsidP="00232A27">
      <w:pPr>
        <w:pStyle w:val="Heading3"/>
      </w:pPr>
      <w:r w:rsidRPr="004A23A3">
        <w:lastRenderedPageBreak/>
        <w:t>Warming Net Benefit</w:t>
      </w:r>
    </w:p>
    <w:p w:rsidR="00232A27" w:rsidRPr="004A23A3" w:rsidRDefault="00232A27" w:rsidP="00232A27">
      <w:pPr>
        <w:pStyle w:val="Heading4"/>
      </w:pPr>
      <w:r w:rsidRPr="004A23A3">
        <w:t xml:space="preserve">Self-determination is key to establishing an indigenous ethic of sustainability – gets modeled </w:t>
      </w:r>
      <w:proofErr w:type="gramStart"/>
      <w:r w:rsidRPr="004A23A3">
        <w:t xml:space="preserve">globally  </w:t>
      </w:r>
      <w:proofErr w:type="gramEnd"/>
      <w:r w:rsidRPr="004A23A3">
        <w:br/>
        <w:t>Tsosie, 2009</w:t>
      </w:r>
      <w:r w:rsidRPr="004A23A3">
        <w:br/>
        <w:t xml:space="preserve">[Rebecca Tsosie is a Professor of Law, Willard H. </w:t>
      </w:r>
      <w:proofErr w:type="spellStart"/>
      <w:r w:rsidRPr="004A23A3">
        <w:t>Pedrick</w:t>
      </w:r>
      <w:proofErr w:type="spellEnd"/>
      <w:r w:rsidRPr="004A23A3">
        <w:t xml:space="preserve"> Distinguished Research Scholar, and Executive Director of the Indian Legal Program at the Sandra Day O'Connor College of Law at Arizona State University. Professor Tsosie would like to thank Alison Ewing, librarian at the Ross-Blakely Law Library at ASU, for her invaluable assistance with the research for this article, and </w:t>
      </w:r>
      <w:proofErr w:type="spellStart"/>
      <w:r w:rsidRPr="004A23A3">
        <w:t>Kathlene</w:t>
      </w:r>
      <w:proofErr w:type="spellEnd"/>
      <w:r w:rsidRPr="004A23A3">
        <w:t xml:space="preserve"> Rosier, Director of the Indian Legal Program at ASU, for her help in finalizing the text edits., “CLIMATE CHANGE, SUSTAINABILITY AND GLOBALIZATION: CHARTING THE FUTURE OF INDIGENOUS ENVIRONMENTAL SELF-DETERMINATION” Environmental &amp; Energy Law &amp; Policy Journal 4 </w:t>
      </w:r>
      <w:proofErr w:type="spellStart"/>
      <w:r w:rsidRPr="004A23A3">
        <w:t>Envt'l</w:t>
      </w:r>
      <w:proofErr w:type="spellEnd"/>
      <w:r w:rsidRPr="004A23A3">
        <w:t xml:space="preserve"> &amp; Energy L. &amp; </w:t>
      </w:r>
      <w:proofErr w:type="spellStart"/>
      <w:r w:rsidRPr="004A23A3">
        <w:t>Pol'y</w:t>
      </w:r>
      <w:proofErr w:type="spellEnd"/>
      <w:r w:rsidRPr="004A23A3">
        <w:t xml:space="preserve"> J. 188]</w:t>
      </w:r>
    </w:p>
    <w:p w:rsidR="00232A27" w:rsidRPr="004A23A3" w:rsidRDefault="00232A27" w:rsidP="00232A27">
      <w:pPr>
        <w:rPr>
          <w:sz w:val="16"/>
        </w:rPr>
      </w:pPr>
      <w:r w:rsidRPr="004A23A3">
        <w:rPr>
          <w:sz w:val="16"/>
        </w:rPr>
        <w:t>VI. CONCLUSION</w:t>
      </w:r>
      <w:r w:rsidRPr="004A23A3">
        <w:rPr>
          <w:sz w:val="16"/>
        </w:rPr>
        <w:br/>
        <w:t xml:space="preserve">Contemporary debates over justice in an era of climate change can be deceptively vague and rhetorical. The template of justice between developing and industrialized nations, for example, is hardly illuminating when applied to Indian nations within the United States because it obscures the cultural and political dynamics of the tribes in relation to the United States. Examining specific </w:t>
      </w:r>
      <w:r w:rsidRPr="004A23A3">
        <w:rPr>
          <w:rStyle w:val="Emphasis"/>
        </w:rPr>
        <w:t>case studies</w:t>
      </w:r>
      <w:r w:rsidRPr="004A23A3">
        <w:rPr>
          <w:sz w:val="16"/>
        </w:rPr>
        <w:t xml:space="preserve">, such as that of the Navajo Nation, </w:t>
      </w:r>
      <w:r w:rsidRPr="004A23A3">
        <w:rPr>
          <w:rStyle w:val="IntenseEmphasis"/>
        </w:rPr>
        <w:t>reveals the peculiar character of environmental justice for federally-recognized tribes in the United States, who continue to grapple with the legacy of historical policies and the political and legal realities of their status as domestic sovereigns subject to United States law</w:t>
      </w:r>
      <w:r w:rsidRPr="004A23A3">
        <w:rPr>
          <w:sz w:val="16"/>
        </w:rPr>
        <w:t xml:space="preserve">. By examining the environmental laws and policies of the Navajo Nation government, </w:t>
      </w:r>
      <w:r w:rsidRPr="004A23A3">
        <w:rPr>
          <w:rStyle w:val="IntenseEmphasis"/>
        </w:rPr>
        <w:t>it is possible to see how the Dine people honor their own values of sustainability, stewardship, and intergenerational equity on the lands</w:t>
      </w:r>
      <w:r w:rsidRPr="004A23A3">
        <w:rPr>
          <w:sz w:val="16"/>
        </w:rPr>
        <w:t xml:space="preserve"> within the four sacred mountains that characterize the traditional [*255]  boundaries of the Navajo Nation. n477 </w:t>
      </w:r>
      <w:r w:rsidRPr="004A23A3">
        <w:rPr>
          <w:rStyle w:val="IntenseEmphasis"/>
        </w:rPr>
        <w:t>Within those boundaries</w:t>
      </w:r>
      <w:r w:rsidRPr="004A23A3">
        <w:rPr>
          <w:sz w:val="16"/>
        </w:rPr>
        <w:t xml:space="preserve">, </w:t>
      </w:r>
      <w:r w:rsidRPr="004A23A3">
        <w:rPr>
          <w:rStyle w:val="IntenseEmphasis"/>
        </w:rPr>
        <w:t>the</w:t>
      </w:r>
      <w:r w:rsidRPr="004A23A3">
        <w:rPr>
          <w:sz w:val="16"/>
        </w:rPr>
        <w:t xml:space="preserve"> Dine </w:t>
      </w:r>
      <w:r w:rsidRPr="004A23A3">
        <w:rPr>
          <w:rStyle w:val="IntenseEmphasis"/>
        </w:rPr>
        <w:t>people are the stewards of the land</w:t>
      </w:r>
      <w:r w:rsidRPr="004A23A3">
        <w:rPr>
          <w:sz w:val="16"/>
        </w:rPr>
        <w:t xml:space="preserve">, as illustrated by the recent case, Navajo Nation v. U.S. Forest Service, in which the Navajo Nation led a coalition of tribes that hold the San Francisco Peaks as a sacred site and objected to the proposal to create artificial snow out of sewage effluent on the Peaks. </w:t>
      </w:r>
      <w:proofErr w:type="gramStart"/>
      <w:r w:rsidRPr="004A23A3">
        <w:rPr>
          <w:sz w:val="16"/>
        </w:rPr>
        <w:t>n478</w:t>
      </w:r>
      <w:proofErr w:type="gramEnd"/>
      <w:r w:rsidRPr="004A23A3">
        <w:rPr>
          <w:sz w:val="16"/>
        </w:rPr>
        <w:t xml:space="preserve"> </w:t>
      </w:r>
      <w:r w:rsidRPr="004A23A3">
        <w:rPr>
          <w:rStyle w:val="Emphasis"/>
        </w:rPr>
        <w:t>This is an exercise of</w:t>
      </w:r>
      <w:r w:rsidRPr="004A23A3">
        <w:rPr>
          <w:rStyle w:val="IntenseEmphasis"/>
        </w:rPr>
        <w:t xml:space="preserve"> cultural </w:t>
      </w:r>
      <w:r w:rsidRPr="004A23A3">
        <w:rPr>
          <w:rStyle w:val="Emphasis"/>
        </w:rPr>
        <w:t>sovereignty</w:t>
      </w:r>
      <w:r w:rsidRPr="004A23A3">
        <w:rPr>
          <w:sz w:val="16"/>
        </w:rPr>
        <w:t xml:space="preserve"> and it is not tied specifically to any legal title to the land, which is under federal jurisdiction. </w:t>
      </w:r>
      <w:proofErr w:type="gramStart"/>
      <w:r w:rsidRPr="004A23A3">
        <w:rPr>
          <w:sz w:val="16"/>
        </w:rPr>
        <w:t>n479</w:t>
      </w:r>
      <w:proofErr w:type="gramEnd"/>
      <w:r w:rsidRPr="004A23A3">
        <w:rPr>
          <w:sz w:val="16"/>
        </w:rPr>
        <w:t xml:space="preserve"> </w:t>
      </w:r>
      <w:r w:rsidRPr="004A23A3">
        <w:rPr>
          <w:rStyle w:val="IntenseEmphasis"/>
        </w:rPr>
        <w:t>The</w:t>
      </w:r>
      <w:r w:rsidRPr="004A23A3">
        <w:rPr>
          <w:sz w:val="16"/>
        </w:rPr>
        <w:t xml:space="preserve"> Navajo </w:t>
      </w:r>
      <w:r w:rsidRPr="004A23A3">
        <w:rPr>
          <w:rStyle w:val="IntenseEmphasis"/>
        </w:rPr>
        <w:t>Nation does exercise political and legal jurisdiction over its reservation lands</w:t>
      </w:r>
      <w:r w:rsidRPr="004A23A3">
        <w:rPr>
          <w:sz w:val="16"/>
        </w:rPr>
        <w:t xml:space="preserve">, however, including the site of the proposed Desert Rock Power Plant. </w:t>
      </w:r>
      <w:proofErr w:type="gramStart"/>
      <w:r w:rsidRPr="004A23A3">
        <w:rPr>
          <w:sz w:val="16"/>
        </w:rPr>
        <w:t>n480</w:t>
      </w:r>
      <w:proofErr w:type="gramEnd"/>
      <w:r w:rsidRPr="004A23A3">
        <w:rPr>
          <w:sz w:val="16"/>
        </w:rPr>
        <w:t xml:space="preserve"> Thus, </w:t>
      </w:r>
      <w:r w:rsidRPr="004A23A3">
        <w:rPr>
          <w:rStyle w:val="IntenseEmphasis"/>
        </w:rPr>
        <w:t>the</w:t>
      </w:r>
      <w:r w:rsidRPr="004A23A3">
        <w:rPr>
          <w:sz w:val="16"/>
        </w:rPr>
        <w:t xml:space="preserve"> Navajo Nation has the ultimate authority to decide whether or not to pursue the power plant. </w:t>
      </w:r>
      <w:r w:rsidRPr="004A23A3">
        <w:rPr>
          <w:rStyle w:val="IntenseEmphasis"/>
        </w:rPr>
        <w:t xml:space="preserve">This exercise of </w:t>
      </w:r>
      <w:r w:rsidRPr="004A23A3">
        <w:rPr>
          <w:rStyle w:val="Emphasis"/>
        </w:rPr>
        <w:t>self-determination</w:t>
      </w:r>
      <w:r w:rsidRPr="004A23A3">
        <w:rPr>
          <w:rStyle w:val="IntenseEmphasis"/>
        </w:rPr>
        <w:t xml:space="preserve"> will impact the Navajo Nation's land and its members in a myriad of ways, and will also impact </w:t>
      </w:r>
      <w:r w:rsidRPr="004A23A3">
        <w:rPr>
          <w:rStyle w:val="Emphasis"/>
        </w:rPr>
        <w:t>other communities</w:t>
      </w:r>
      <w:r w:rsidRPr="004A23A3">
        <w:rPr>
          <w:rStyle w:val="IntenseEmphasis"/>
        </w:rPr>
        <w:t xml:space="preserve"> adjacent to the reservation and </w:t>
      </w:r>
      <w:r w:rsidRPr="004A23A3">
        <w:rPr>
          <w:rStyle w:val="Emphasis"/>
        </w:rPr>
        <w:t>across the globe</w:t>
      </w:r>
      <w:r w:rsidRPr="004A23A3">
        <w:rPr>
          <w:sz w:val="16"/>
        </w:rPr>
        <w:t xml:space="preserve">. </w:t>
      </w:r>
      <w:r w:rsidRPr="004A23A3">
        <w:rPr>
          <w:rStyle w:val="IntenseEmphasis"/>
        </w:rPr>
        <w:t xml:space="preserve">The earth is a finite space in an era of climate change, and </w:t>
      </w:r>
      <w:r w:rsidRPr="004A23A3">
        <w:rPr>
          <w:rStyle w:val="Emphasis"/>
        </w:rPr>
        <w:t>the actions of one government affect all</w:t>
      </w:r>
      <w:r w:rsidRPr="004A23A3">
        <w:rPr>
          <w:rStyle w:val="IntenseEmphasis"/>
        </w:rPr>
        <w:t xml:space="preserve">. In this way, the Navajo Nation has tremendous power to establish an </w:t>
      </w:r>
      <w:r w:rsidRPr="004A23A3">
        <w:rPr>
          <w:rStyle w:val="Emphasis"/>
        </w:rPr>
        <w:t>indigenous ethic of sustainability</w:t>
      </w:r>
      <w:r w:rsidRPr="004A23A3">
        <w:rPr>
          <w:rStyle w:val="IntenseEmphasis"/>
        </w:rPr>
        <w:t xml:space="preserve"> for the lands that it holds sacred</w:t>
      </w:r>
      <w:r w:rsidRPr="004A23A3">
        <w:rPr>
          <w:sz w:val="16"/>
        </w:rPr>
        <w:t>.</w:t>
      </w:r>
    </w:p>
    <w:p w:rsidR="00232A27" w:rsidRPr="004A23A3" w:rsidRDefault="00232A27" w:rsidP="00232A27">
      <w:pPr>
        <w:pStyle w:val="Heading4"/>
      </w:pPr>
      <w:r w:rsidRPr="004A23A3">
        <w:br/>
        <w:t>A wealth of scholarship substantiates the efficacy of indigenous sustainability – provides the blueprint for future survival</w:t>
      </w:r>
    </w:p>
    <w:p w:rsidR="00232A27" w:rsidRPr="004A23A3" w:rsidRDefault="00232A27" w:rsidP="00232A27">
      <w:r w:rsidRPr="004A23A3">
        <w:rPr>
          <w:rStyle w:val="Heading4Char"/>
        </w:rPr>
        <w:t>Tsosie</w:t>
      </w:r>
      <w:r w:rsidRPr="004A23A3">
        <w:t xml:space="preserve">, Arizona State University Law Professor, </w:t>
      </w:r>
      <w:r w:rsidRPr="004A23A3">
        <w:rPr>
          <w:rStyle w:val="Heading4Char"/>
        </w:rPr>
        <w:t>2009</w:t>
      </w:r>
    </w:p>
    <w:p w:rsidR="00232A27" w:rsidRPr="004A23A3" w:rsidRDefault="00232A27" w:rsidP="00232A27">
      <w:r w:rsidRPr="004A23A3">
        <w:rPr>
          <w:sz w:val="16"/>
          <w:szCs w:val="16"/>
        </w:rPr>
        <w:t xml:space="preserve">[Rebecca, Willard H. </w:t>
      </w:r>
      <w:proofErr w:type="spellStart"/>
      <w:r w:rsidRPr="004A23A3">
        <w:rPr>
          <w:sz w:val="16"/>
          <w:szCs w:val="16"/>
        </w:rPr>
        <w:t>Pedrick</w:t>
      </w:r>
      <w:proofErr w:type="spellEnd"/>
      <w:r w:rsidRPr="004A23A3">
        <w:rPr>
          <w:sz w:val="16"/>
          <w:szCs w:val="16"/>
        </w:rPr>
        <w:t xml:space="preserve"> Distinguished Research Scholar, and Executive Director of the Indian Legal Program at the Sandra Day O'Connor College of Law at Arizona State University,  "CLIMATE CHANGE, SUSTAINABILITY AND GLOBALIZATION: CHARTING THE FUTURE OF INDIGENOUS </w:t>
      </w:r>
      <w:r w:rsidRPr="004A23A3">
        <w:rPr>
          <w:sz w:val="16"/>
          <w:szCs w:val="16"/>
        </w:rPr>
        <w:lastRenderedPageBreak/>
        <w:t xml:space="preserve">ENVIRONMENTAL SELF-DETERMINATION," Environmental &amp; Energy Law &amp; Policy Journal  4 </w:t>
      </w:r>
      <w:proofErr w:type="spellStart"/>
      <w:r w:rsidRPr="004A23A3">
        <w:rPr>
          <w:sz w:val="16"/>
          <w:szCs w:val="16"/>
        </w:rPr>
        <w:t>Envt'l</w:t>
      </w:r>
      <w:proofErr w:type="spellEnd"/>
      <w:r w:rsidRPr="004A23A3">
        <w:rPr>
          <w:sz w:val="16"/>
          <w:szCs w:val="16"/>
        </w:rPr>
        <w:t xml:space="preserve"> &amp; Energy L. &amp; </w:t>
      </w:r>
      <w:proofErr w:type="spellStart"/>
      <w:r w:rsidRPr="004A23A3">
        <w:rPr>
          <w:sz w:val="16"/>
          <w:szCs w:val="16"/>
        </w:rPr>
        <w:t>Pol'y</w:t>
      </w:r>
      <w:proofErr w:type="spellEnd"/>
      <w:r w:rsidRPr="004A23A3">
        <w:rPr>
          <w:sz w:val="16"/>
          <w:szCs w:val="16"/>
        </w:rPr>
        <w:t xml:space="preserve"> J. 188, lexis law, accessed: 8-17-12]</w:t>
      </w:r>
    </w:p>
    <w:p w:rsidR="00232A27" w:rsidRPr="004A23A3" w:rsidRDefault="00232A27" w:rsidP="00232A27">
      <w:pPr>
        <w:rPr>
          <w:sz w:val="16"/>
        </w:rPr>
      </w:pPr>
      <w:r w:rsidRPr="004A23A3">
        <w:rPr>
          <w:sz w:val="16"/>
        </w:rPr>
        <w:t xml:space="preserve">In response to the climate change dilemma, for example, Professor Sarah </w:t>
      </w:r>
      <w:proofErr w:type="spellStart"/>
      <w:r w:rsidRPr="004A23A3">
        <w:rPr>
          <w:sz w:val="16"/>
        </w:rPr>
        <w:t>Krakoff</w:t>
      </w:r>
      <w:proofErr w:type="spellEnd"/>
      <w:r w:rsidRPr="004A23A3">
        <w:rPr>
          <w:sz w:val="16"/>
        </w:rPr>
        <w:t xml:space="preserve"> has queried "whether we have the ethical framework necessary to adopt effective mitigation strategies." n424 </w:t>
      </w:r>
      <w:proofErr w:type="spellStart"/>
      <w:r w:rsidRPr="004A23A3">
        <w:rPr>
          <w:sz w:val="16"/>
        </w:rPr>
        <w:t>Krakoff</w:t>
      </w:r>
      <w:proofErr w:type="spellEnd"/>
      <w:r w:rsidRPr="004A23A3">
        <w:rPr>
          <w:sz w:val="16"/>
        </w:rPr>
        <w:t xml:space="preserve"> draws a parallel between the inequities for American Indian tribes and those that beset developing nations. </w:t>
      </w:r>
      <w:proofErr w:type="gramStart"/>
      <w:r w:rsidRPr="004A23A3">
        <w:rPr>
          <w:sz w:val="16"/>
        </w:rPr>
        <w:t>n425</w:t>
      </w:r>
      <w:proofErr w:type="gramEnd"/>
      <w:r w:rsidRPr="004A23A3">
        <w:rPr>
          <w:sz w:val="16"/>
        </w:rPr>
        <w:t xml:space="preserve"> Industrialized nations, such as the U.S., are responsible for the vast majority of GHG emissions and have received the economic benefit of this development. </w:t>
      </w:r>
      <w:proofErr w:type="gramStart"/>
      <w:r w:rsidRPr="004A23A3">
        <w:rPr>
          <w:sz w:val="16"/>
        </w:rPr>
        <w:t>n426</w:t>
      </w:r>
      <w:proofErr w:type="gramEnd"/>
      <w:r w:rsidRPr="004A23A3">
        <w:rPr>
          <w:sz w:val="16"/>
        </w:rPr>
        <w:t xml:space="preserve"> Today, they are spending that wealth to ensure that they are the "climate change winners" by crafting adaptation programs to deal with consequences of global warming, such as high salinity of water resources in arid parts of the nation. n427 Although many scholars [*248] perceive the distributional inequities as moral issues, </w:t>
      </w:r>
      <w:proofErr w:type="spellStart"/>
      <w:r w:rsidRPr="004A23A3">
        <w:rPr>
          <w:sz w:val="16"/>
        </w:rPr>
        <w:t>Krakoff</w:t>
      </w:r>
      <w:proofErr w:type="spellEnd"/>
      <w:r w:rsidRPr="004A23A3">
        <w:rPr>
          <w:sz w:val="16"/>
        </w:rPr>
        <w:t xml:space="preserve"> correctly notes that </w:t>
      </w:r>
      <w:r w:rsidRPr="004A23A3">
        <w:rPr>
          <w:rStyle w:val="StyleUnderline"/>
        </w:rPr>
        <w:t>most citizens and policymakers do not even see the "moral problem" because the harms of climate change are the result of "simply living a normal life in a wealthy, developed country</w:t>
      </w:r>
      <w:r w:rsidRPr="004A23A3">
        <w:rPr>
          <w:sz w:val="16"/>
        </w:rPr>
        <w:t xml:space="preserve">." n428 Americans are proud of their SUVs, big trucks and muscle cars. Americans use vast quantities of water and energy per person in the service of their comfortable lifestyles. </w:t>
      </w:r>
      <w:proofErr w:type="gramStart"/>
      <w:r w:rsidRPr="004A23A3">
        <w:rPr>
          <w:sz w:val="16"/>
        </w:rPr>
        <w:t>n429</w:t>
      </w:r>
      <w:proofErr w:type="gramEnd"/>
      <w:r w:rsidRPr="004A23A3">
        <w:rPr>
          <w:sz w:val="16"/>
        </w:rPr>
        <w:t xml:space="preserve"> We may not intend to harm others, but that is the necessary result of our industrialized way of life. </w:t>
      </w:r>
      <w:r w:rsidRPr="004A23A3">
        <w:rPr>
          <w:rStyle w:val="StyleUnderline"/>
        </w:rPr>
        <w:t>To the extent that tribal leaders argue for a greater share of resources to compensate for the disproportionate harms to tribal communities, lands and resources that climate change has caused, they are drawing on a similar concept of distributional equity that attaches to the debates about the respective obligations of industrialized and developing nations</w:t>
      </w:r>
      <w:r w:rsidRPr="004A23A3">
        <w:rPr>
          <w:sz w:val="16"/>
        </w:rPr>
        <w:t xml:space="preserve">. </w:t>
      </w:r>
      <w:proofErr w:type="gramStart"/>
      <w:r w:rsidRPr="004A23A3">
        <w:rPr>
          <w:sz w:val="16"/>
        </w:rPr>
        <w:t>n430</w:t>
      </w:r>
      <w:proofErr w:type="gramEnd"/>
      <w:r w:rsidRPr="004A23A3">
        <w:rPr>
          <w:sz w:val="16"/>
        </w:rPr>
        <w:t xml:space="preserve"> </w:t>
      </w:r>
      <w:r w:rsidRPr="004A23A3">
        <w:rPr>
          <w:rStyle w:val="StyleUnderline"/>
        </w:rPr>
        <w:t>The social justice conversation</w:t>
      </w:r>
      <w:r w:rsidRPr="004A23A3">
        <w:rPr>
          <w:sz w:val="16"/>
        </w:rPr>
        <w:t xml:space="preserve">, however, </w:t>
      </w:r>
      <w:r w:rsidRPr="004A23A3">
        <w:rPr>
          <w:rStyle w:val="StyleUnderline"/>
        </w:rPr>
        <w:t>does not necessarily tell us the requirements to protect particular places and environments from destruction</w:t>
      </w:r>
      <w:r w:rsidRPr="004A23A3">
        <w:rPr>
          <w:sz w:val="16"/>
        </w:rPr>
        <w:t xml:space="preserve">. In fact, as President Joe Shirley indicates with respect to the Desert Rock Power Plant, the Navajo Nation has a powerful argument for proceeding with the development of its valuable coal resources in the effort to regain full self-determination. n431 </w:t>
      </w:r>
      <w:proofErr w:type="spellStart"/>
      <w:r w:rsidRPr="004A23A3">
        <w:rPr>
          <w:rStyle w:val="StyleUnderline"/>
        </w:rPr>
        <w:t>Krakoff</w:t>
      </w:r>
      <w:proofErr w:type="spellEnd"/>
      <w:r w:rsidRPr="004A23A3">
        <w:rPr>
          <w:rStyle w:val="StyleUnderline"/>
        </w:rPr>
        <w:t xml:space="preserve"> notes the shortcomings of the utilitarian approach to environmental decision-making, which</w:t>
      </w:r>
      <w:r w:rsidRPr="004A23A3">
        <w:rPr>
          <w:sz w:val="16"/>
        </w:rPr>
        <w:t xml:space="preserve"> most often </w:t>
      </w:r>
      <w:r w:rsidRPr="004A23A3">
        <w:rPr>
          <w:rStyle w:val="StyleUnderline"/>
        </w:rPr>
        <w:t>privileges economic values and minimizes ethical concerns</w:t>
      </w:r>
      <w:r w:rsidRPr="004A23A3">
        <w:rPr>
          <w:sz w:val="16"/>
        </w:rPr>
        <w:t xml:space="preserve">, and she suggests that global warming may be the exigency that "catapult[s] us beyond this way of thinking." n432 </w:t>
      </w:r>
      <w:proofErr w:type="spellStart"/>
      <w:r w:rsidRPr="004A23A3">
        <w:rPr>
          <w:rStyle w:val="StyleUnderline"/>
        </w:rPr>
        <w:t>Krakoff</w:t>
      </w:r>
      <w:proofErr w:type="spellEnd"/>
      <w:r w:rsidRPr="004A23A3">
        <w:rPr>
          <w:rStyle w:val="StyleUnderline"/>
        </w:rPr>
        <w:t xml:space="preserve"> suggests we can draw on the concept of sustainability to incorporate the "ethical insights from the environmental movement with those from the human rights framework</w:t>
      </w:r>
      <w:r w:rsidRPr="004A23A3">
        <w:rPr>
          <w:sz w:val="16"/>
        </w:rPr>
        <w:t xml:space="preserve">." n433 </w:t>
      </w:r>
      <w:r w:rsidRPr="004A23A3">
        <w:rPr>
          <w:rStyle w:val="StyleUnderline"/>
        </w:rPr>
        <w:t>Under this framework, human and natural systems can be viewed as "interconnected" and human needs should be met "in a manner that supports the health of the environment.</w:t>
      </w:r>
      <w:r w:rsidRPr="004A23A3">
        <w:rPr>
          <w:sz w:val="16"/>
        </w:rPr>
        <w:t xml:space="preserve">" n434 </w:t>
      </w:r>
      <w:r w:rsidRPr="004A23A3">
        <w:rPr>
          <w:rStyle w:val="StyleUnderline"/>
        </w:rPr>
        <w:t>If our consumption patterns and our economies are not sustainable in an environmental sense, then there is a necessary limitation to the overriding norm</w:t>
      </w:r>
      <w:r w:rsidRPr="004A23A3">
        <w:rPr>
          <w:sz w:val="16"/>
        </w:rPr>
        <w:t xml:space="preserve">. n435 </w:t>
      </w:r>
      <w:proofErr w:type="spellStart"/>
      <w:r w:rsidRPr="004A23A3">
        <w:rPr>
          <w:rStyle w:val="StyleUnderline"/>
        </w:rPr>
        <w:t>Krakoff</w:t>
      </w:r>
      <w:proofErr w:type="spellEnd"/>
      <w:r w:rsidRPr="004A23A3">
        <w:rPr>
          <w:rStyle w:val="StyleUnderline"/>
        </w:rPr>
        <w:t xml:space="preserve"> claims that the "blueprint for such a viewpoint is</w:t>
      </w:r>
      <w:r w:rsidRPr="004A23A3">
        <w:rPr>
          <w:sz w:val="16"/>
        </w:rPr>
        <w:t xml:space="preserve"> [*249] </w:t>
      </w:r>
      <w:r w:rsidRPr="004A23A3">
        <w:rPr>
          <w:rStyle w:val="StyleUnderline"/>
        </w:rPr>
        <w:t>available to us" in the traditional ways of life "embraced by American Indian tribes</w:t>
      </w:r>
      <w:r w:rsidRPr="004A23A3">
        <w:rPr>
          <w:sz w:val="16"/>
        </w:rPr>
        <w:t xml:space="preserve">." n436 </w:t>
      </w:r>
      <w:r w:rsidRPr="004A23A3">
        <w:rPr>
          <w:rStyle w:val="StyleUnderline"/>
        </w:rPr>
        <w:t>This "ethical attitude" takes the form of "daily habits and physical engagement" with the environment, exemplifying the "kinds of behavioral changes that will have to occur in a zero-emissions world</w:t>
      </w:r>
      <w:r w:rsidRPr="004A23A3">
        <w:rPr>
          <w:sz w:val="16"/>
        </w:rPr>
        <w:t xml:space="preserve">." n437 </w:t>
      </w:r>
      <w:proofErr w:type="spellStart"/>
      <w:r w:rsidRPr="004A23A3">
        <w:rPr>
          <w:sz w:val="16"/>
        </w:rPr>
        <w:t>Krakoff</w:t>
      </w:r>
      <w:proofErr w:type="spellEnd"/>
      <w:r w:rsidRPr="004A23A3">
        <w:rPr>
          <w:sz w:val="16"/>
        </w:rPr>
        <w:t xml:space="preserve"> discusses informal groups in Europe, formed at the local level to support living a low carbon lifestyle as one example of a modern effort to live locally according to an "ethic of sustainability." n438 </w:t>
      </w:r>
      <w:proofErr w:type="spellStart"/>
      <w:r w:rsidRPr="004A23A3">
        <w:rPr>
          <w:rStyle w:val="StyleUnderline"/>
        </w:rPr>
        <w:t>Krakoff's</w:t>
      </w:r>
      <w:proofErr w:type="spellEnd"/>
      <w:r w:rsidRPr="004A23A3">
        <w:rPr>
          <w:rStyle w:val="StyleUnderline"/>
        </w:rPr>
        <w:t xml:space="preserve"> view of sustainability is consistent with</w:t>
      </w:r>
      <w:r w:rsidRPr="004A23A3">
        <w:rPr>
          <w:sz w:val="16"/>
        </w:rPr>
        <w:t xml:space="preserve"> a human rights approach to environmental justice and also supports </w:t>
      </w:r>
      <w:r w:rsidRPr="004A23A3">
        <w:rPr>
          <w:rStyle w:val="StyleUnderline"/>
        </w:rPr>
        <w:t xml:space="preserve">the notion that land-based indigenous cultures exemplify the type of environmental sustainability that is </w:t>
      </w:r>
      <w:r w:rsidRPr="004A23A3">
        <w:rPr>
          <w:rStyle w:val="Emphasis"/>
        </w:rPr>
        <w:t>necessary to survive</w:t>
      </w:r>
      <w:r w:rsidRPr="004A23A3">
        <w:rPr>
          <w:rStyle w:val="StyleUnderline"/>
        </w:rPr>
        <w:t xml:space="preserve"> in an era of climate change</w:t>
      </w:r>
      <w:r w:rsidRPr="004A23A3">
        <w:rPr>
          <w:sz w:val="16"/>
        </w:rPr>
        <w:t xml:space="preserve">. Under this view, </w:t>
      </w:r>
      <w:r w:rsidRPr="004A23A3">
        <w:rPr>
          <w:rStyle w:val="Emphasis"/>
        </w:rPr>
        <w:t>tribal environmental policy</w:t>
      </w:r>
      <w:r w:rsidRPr="004A23A3">
        <w:rPr>
          <w:rStyle w:val="StyleUnderline"/>
        </w:rPr>
        <w:t xml:space="preserve"> would seem promising as </w:t>
      </w:r>
      <w:r w:rsidRPr="004A23A3">
        <w:rPr>
          <w:rStyle w:val="Emphasis"/>
        </w:rPr>
        <w:t>a source of constructive guidance</w:t>
      </w:r>
      <w:r w:rsidRPr="004A23A3">
        <w:rPr>
          <w:rStyle w:val="StyleUnderline"/>
        </w:rPr>
        <w:t xml:space="preserve"> for a </w:t>
      </w:r>
      <w:r w:rsidRPr="004A23A3">
        <w:rPr>
          <w:rStyle w:val="Emphasis"/>
        </w:rPr>
        <w:t>revised</w:t>
      </w:r>
      <w:r w:rsidRPr="004A23A3">
        <w:rPr>
          <w:rStyle w:val="StyleUnderline"/>
        </w:rPr>
        <w:t xml:space="preserve"> </w:t>
      </w:r>
      <w:r w:rsidRPr="004A23A3">
        <w:rPr>
          <w:rStyle w:val="Emphasis"/>
        </w:rPr>
        <w:t>national concept of sustainability</w:t>
      </w:r>
      <w:r w:rsidRPr="004A23A3">
        <w:rPr>
          <w:rStyle w:val="StyleUnderline"/>
        </w:rPr>
        <w:t>.</w:t>
      </w:r>
      <w:r w:rsidRPr="004A23A3">
        <w:rPr>
          <w:sz w:val="16"/>
        </w:rPr>
        <w:t xml:space="preserve"> But what about tribes who support economic development like coal mining, which carries such harmful consequences for the local environment as well as the global environment? Is tribal self-determination necessarily sustainable? Which approach is more consistent with tribal norms? </w:t>
      </w:r>
      <w:r w:rsidRPr="004A23A3">
        <w:rPr>
          <w:rStyle w:val="StyleUnderline"/>
        </w:rPr>
        <w:t>There is a continuing debate between those who assert that protecting indigenous knowledge will lead to sustainable development</w:t>
      </w:r>
      <w:r w:rsidRPr="004A23A3">
        <w:rPr>
          <w:sz w:val="16"/>
        </w:rPr>
        <w:t xml:space="preserve"> and achieve environmental justice for Native peoples, </w:t>
      </w:r>
      <w:r w:rsidRPr="004A23A3">
        <w:rPr>
          <w:rStyle w:val="StyleUnderline"/>
        </w:rPr>
        <w:t>and those who assert that indigenous knowledge,</w:t>
      </w:r>
      <w:r w:rsidRPr="004A23A3">
        <w:rPr>
          <w:sz w:val="16"/>
        </w:rPr>
        <w:t xml:space="preserve"> however valuable, </w:t>
      </w:r>
      <w:r w:rsidRPr="004A23A3">
        <w:rPr>
          <w:rStyle w:val="StyleUnderline"/>
        </w:rPr>
        <w:t>is incapable of resolving the growing economic and environmental problems in a global world.</w:t>
      </w:r>
      <w:r w:rsidRPr="004A23A3">
        <w:rPr>
          <w:sz w:val="16"/>
        </w:rPr>
        <w:t xml:space="preserve"> n439 The latter group of scholars asserts that "[s]</w:t>
      </w:r>
      <w:proofErr w:type="spellStart"/>
      <w:r w:rsidRPr="004A23A3">
        <w:rPr>
          <w:sz w:val="16"/>
        </w:rPr>
        <w:t>ustainable</w:t>
      </w:r>
      <w:proofErr w:type="spellEnd"/>
      <w:r w:rsidRPr="004A23A3">
        <w:rPr>
          <w:sz w:val="16"/>
        </w:rPr>
        <w:t xml:space="preserve"> development . . . requires harmonizing economic development with environmental protection, while simultaneously maintaining a socially equitable system." n440 </w:t>
      </w:r>
      <w:r w:rsidRPr="004A23A3">
        <w:rPr>
          <w:rStyle w:val="StyleUnderline"/>
        </w:rPr>
        <w:t>Critics of indigenous sustainability argue that pre-colonial indigenous societies were not socially equitable and may not have been oriented toward environmental protection either</w:t>
      </w:r>
      <w:r w:rsidRPr="004A23A3">
        <w:rPr>
          <w:sz w:val="16"/>
        </w:rPr>
        <w:t xml:space="preserve">, and so these knowledge systems lack capacity to assist in the current discussion about sustainable development. n441 [*250] </w:t>
      </w:r>
      <w:r w:rsidRPr="004A23A3">
        <w:rPr>
          <w:rStyle w:val="StyleUnderline"/>
        </w:rPr>
        <w:t xml:space="preserve">However, there is a </w:t>
      </w:r>
      <w:r w:rsidRPr="004A23A3">
        <w:rPr>
          <w:rStyle w:val="Emphasis"/>
        </w:rPr>
        <w:t>wealth of scholarship</w:t>
      </w:r>
      <w:r w:rsidRPr="004A23A3">
        <w:rPr>
          <w:rStyle w:val="StyleUnderline"/>
        </w:rPr>
        <w:t xml:space="preserve"> illustrating that </w:t>
      </w:r>
      <w:r w:rsidRPr="004A23A3">
        <w:rPr>
          <w:rStyle w:val="StyleUnderline"/>
        </w:rPr>
        <w:lastRenderedPageBreak/>
        <w:t xml:space="preserve">many Native peoples "traditionally interpreted their relationship with the land and with </w:t>
      </w:r>
      <w:r w:rsidRPr="004A23A3">
        <w:rPr>
          <w:rStyle w:val="Emphasis"/>
        </w:rPr>
        <w:t>future generations</w:t>
      </w:r>
      <w:r w:rsidRPr="004A23A3">
        <w:rPr>
          <w:rStyle w:val="StyleUnderline"/>
        </w:rPr>
        <w:t xml:space="preserve"> as holistic, cyclical, and permanent," and that "sustainability was the natural result, if not the conscious goal, of deeply rooted environmental ethics and traditional land-based economies</w:t>
      </w:r>
      <w:r w:rsidRPr="004A23A3">
        <w:rPr>
          <w:sz w:val="16"/>
        </w:rPr>
        <w:t xml:space="preserve">." n442 </w:t>
      </w:r>
      <w:r w:rsidRPr="004A23A3">
        <w:rPr>
          <w:rStyle w:val="StyleUnderline"/>
        </w:rPr>
        <w:t>Traditional environmental ethics are still present in many Native cultures, and these ethics speak to the enduring relationship between the group and the land.</w:t>
      </w:r>
      <w:r w:rsidRPr="004A23A3">
        <w:rPr>
          <w:sz w:val="16"/>
        </w:rPr>
        <w:t xml:space="preserve"> </w:t>
      </w:r>
      <w:proofErr w:type="gramStart"/>
      <w:r w:rsidRPr="004A23A3">
        <w:rPr>
          <w:sz w:val="16"/>
        </w:rPr>
        <w:t>n443</w:t>
      </w:r>
      <w:proofErr w:type="gramEnd"/>
      <w:r w:rsidRPr="004A23A3">
        <w:rPr>
          <w:sz w:val="16"/>
        </w:rPr>
        <w:t xml:space="preserve"> </w:t>
      </w:r>
      <w:r w:rsidRPr="004A23A3">
        <w:rPr>
          <w:rStyle w:val="StyleUnderline"/>
        </w:rPr>
        <w:t>This relationship is marked by a need to plan for successive generations, to respect the land and resources that enable physical and cultural survival, and to honor the many aspects of a Universe that is alive and enables life</w:t>
      </w:r>
      <w:r w:rsidRPr="004A23A3">
        <w:rPr>
          <w:sz w:val="16"/>
        </w:rPr>
        <w:t xml:space="preserve">. </w:t>
      </w:r>
      <w:proofErr w:type="gramStart"/>
      <w:r w:rsidRPr="004A23A3">
        <w:rPr>
          <w:sz w:val="16"/>
        </w:rPr>
        <w:t>n444</w:t>
      </w:r>
      <w:proofErr w:type="gramEnd"/>
      <w:r w:rsidRPr="004A23A3">
        <w:rPr>
          <w:sz w:val="16"/>
        </w:rPr>
        <w:t xml:space="preserve"> There is a spiritual essence to the land, water, animals, plants, and rocks that manifests in Native languages, ceremonies, and traditional knowledge. </w:t>
      </w:r>
      <w:r w:rsidRPr="004A23A3">
        <w:rPr>
          <w:rStyle w:val="StyleUnderline"/>
        </w:rPr>
        <w:t>When tribal leaders call for a study of traditional knowledge to document the shifts in the natural world</w:t>
      </w:r>
      <w:r w:rsidRPr="004A23A3">
        <w:rPr>
          <w:sz w:val="16"/>
        </w:rPr>
        <w:t xml:space="preserve"> that characterize climate change and when they speak of cultural forms of knowledge being used to craft tribal adaptation plans, </w:t>
      </w:r>
      <w:r w:rsidRPr="004A23A3">
        <w:rPr>
          <w:rStyle w:val="StyleUnderline"/>
        </w:rPr>
        <w:t xml:space="preserve">they are reaffirming the utility of an "ethic of place" and a norm of stewardship to guide the future. </w:t>
      </w:r>
      <w:r w:rsidRPr="004A23A3">
        <w:rPr>
          <w:sz w:val="16"/>
        </w:rPr>
        <w:t xml:space="preserve">In fact, </w:t>
      </w:r>
      <w:r w:rsidRPr="004A23A3">
        <w:rPr>
          <w:rStyle w:val="StyleUnderline"/>
        </w:rPr>
        <w:t xml:space="preserve">there is a very valuable role for Native peoples' traditional ecological knowledge in </w:t>
      </w:r>
      <w:r w:rsidRPr="004A23A3">
        <w:rPr>
          <w:rStyle w:val="Emphasis"/>
        </w:rPr>
        <w:t>crafting</w:t>
      </w:r>
      <w:r w:rsidRPr="004A23A3">
        <w:rPr>
          <w:rStyle w:val="StyleUnderline"/>
        </w:rPr>
        <w:t xml:space="preserve"> </w:t>
      </w:r>
      <w:r w:rsidRPr="004A23A3">
        <w:rPr>
          <w:rStyle w:val="Emphasis"/>
        </w:rPr>
        <w:t>domestic</w:t>
      </w:r>
      <w:r w:rsidRPr="004A23A3">
        <w:rPr>
          <w:rStyle w:val="StyleUnderline"/>
        </w:rPr>
        <w:t xml:space="preserve"> and </w:t>
      </w:r>
      <w:r w:rsidRPr="004A23A3">
        <w:rPr>
          <w:rStyle w:val="Emphasis"/>
        </w:rPr>
        <w:t>international climate policy</w:t>
      </w:r>
      <w:r w:rsidRPr="004A23A3">
        <w:rPr>
          <w:sz w:val="16"/>
        </w:rPr>
        <w:t xml:space="preserve">. </w:t>
      </w:r>
      <w:proofErr w:type="gramStart"/>
      <w:r w:rsidRPr="004A23A3">
        <w:rPr>
          <w:sz w:val="16"/>
        </w:rPr>
        <w:t>n445</w:t>
      </w:r>
      <w:proofErr w:type="gramEnd"/>
      <w:r w:rsidRPr="004A23A3">
        <w:rPr>
          <w:sz w:val="16"/>
        </w:rPr>
        <w:t xml:space="preserve"> </w:t>
      </w:r>
      <w:r w:rsidRPr="004A23A3">
        <w:rPr>
          <w:rStyle w:val="StyleUnderline"/>
        </w:rPr>
        <w:t>The longstanding relationship of land-based indigenous communities to their traditional environments offers a unique and valuable body of knowledge about climate change and modes of adaptation in particular environments</w:t>
      </w:r>
      <w:r w:rsidRPr="004A23A3">
        <w:rPr>
          <w:sz w:val="16"/>
        </w:rPr>
        <w:t xml:space="preserve">. </w:t>
      </w:r>
      <w:proofErr w:type="gramStart"/>
      <w:r w:rsidRPr="004A23A3">
        <w:rPr>
          <w:sz w:val="16"/>
        </w:rPr>
        <w:t>n446</w:t>
      </w:r>
      <w:proofErr w:type="gramEnd"/>
      <w:r w:rsidRPr="004A23A3">
        <w:rPr>
          <w:sz w:val="16"/>
        </w:rPr>
        <w:t xml:space="preserve"> </w:t>
      </w:r>
      <w:r w:rsidRPr="004A23A3">
        <w:rPr>
          <w:rStyle w:val="StyleUnderline"/>
        </w:rPr>
        <w:t xml:space="preserve">It also </w:t>
      </w:r>
      <w:r w:rsidRPr="004A23A3">
        <w:rPr>
          <w:rStyle w:val="Emphasis"/>
        </w:rPr>
        <w:t>serves as a means to build an alternative moral framework</w:t>
      </w:r>
      <w:r w:rsidRPr="004A23A3">
        <w:rPr>
          <w:rStyle w:val="StyleUnderline"/>
        </w:rPr>
        <w:t xml:space="preserve"> for understanding an "ethic of place."</w:t>
      </w:r>
      <w:r w:rsidRPr="004A23A3">
        <w:rPr>
          <w:sz w:val="16"/>
        </w:rPr>
        <w:t xml:space="preserve"> </w:t>
      </w:r>
      <w:r w:rsidRPr="004A23A3">
        <w:rPr>
          <w:rStyle w:val="StyleUnderline"/>
        </w:rPr>
        <w:t xml:space="preserve">Traditional knowledge can augment other normative </w:t>
      </w:r>
      <w:r w:rsidRPr="004A23A3">
        <w:rPr>
          <w:rStyle w:val="Emphasis"/>
        </w:rPr>
        <w:t>models for sustainability</w:t>
      </w:r>
      <w:r w:rsidRPr="004A23A3">
        <w:rPr>
          <w:sz w:val="16"/>
        </w:rPr>
        <w:t xml:space="preserve">. For example, </w:t>
      </w:r>
      <w:r w:rsidRPr="004A23A3">
        <w:rPr>
          <w:rStyle w:val="StyleUnderline"/>
        </w:rPr>
        <w:t>there are currently two leading normative models of sustainability.</w:t>
      </w:r>
      <w:r w:rsidRPr="004A23A3">
        <w:rPr>
          <w:sz w:val="16"/>
        </w:rPr>
        <w:t xml:space="preserve"> n447 </w:t>
      </w:r>
      <w:r w:rsidRPr="004A23A3">
        <w:rPr>
          <w:rStyle w:val="StyleUnderline"/>
        </w:rPr>
        <w:t>The first is designated as "carrying capacity," or the "maximum number of a species that can be supported indefinitely by a particular habitat."</w:t>
      </w:r>
      <w:r w:rsidRPr="004A23A3">
        <w:rPr>
          <w:sz w:val="16"/>
        </w:rPr>
        <w:t xml:space="preserve"> n448 </w:t>
      </w:r>
      <w:r w:rsidRPr="004A23A3">
        <w:rPr>
          <w:rStyle w:val="StyleUnderline"/>
        </w:rPr>
        <w:t>The second is the "ecological footprint</w:t>
      </w:r>
      <w:r w:rsidRPr="004A23A3">
        <w:rPr>
          <w:sz w:val="16"/>
        </w:rPr>
        <w:t xml:space="preserve">" which measures "the average per capita ecological impacts of persons or groups" and uses this measurement comparatively to assess [*251] ecological capacity. </w:t>
      </w:r>
      <w:proofErr w:type="gramStart"/>
      <w:r w:rsidRPr="004A23A3">
        <w:rPr>
          <w:sz w:val="16"/>
        </w:rPr>
        <w:t>n449</w:t>
      </w:r>
      <w:proofErr w:type="gramEnd"/>
      <w:r w:rsidRPr="004A23A3">
        <w:rPr>
          <w:sz w:val="16"/>
        </w:rPr>
        <w:t xml:space="preserve"> </w:t>
      </w:r>
      <w:r w:rsidRPr="004A23A3">
        <w:rPr>
          <w:rStyle w:val="StyleUnderline"/>
        </w:rPr>
        <w:t>The main difference between the two models is the respective weight given to human activity within an ecosystem</w:t>
      </w:r>
      <w:r w:rsidRPr="004A23A3">
        <w:rPr>
          <w:sz w:val="16"/>
        </w:rPr>
        <w:t xml:space="preserve">. </w:t>
      </w:r>
      <w:proofErr w:type="gramStart"/>
      <w:r w:rsidRPr="004A23A3">
        <w:rPr>
          <w:sz w:val="16"/>
        </w:rPr>
        <w:t>n450</w:t>
      </w:r>
      <w:proofErr w:type="gramEnd"/>
      <w:r w:rsidRPr="004A23A3">
        <w:rPr>
          <w:sz w:val="16"/>
        </w:rPr>
        <w:t xml:space="preserve"> </w:t>
      </w:r>
      <w:r w:rsidRPr="004A23A3">
        <w:rPr>
          <w:rStyle w:val="StyleUnderline"/>
        </w:rPr>
        <w:t>The enduring debate within Western systems of environmental ethics is whether human beings are "equal citizens" in the natural world</w:t>
      </w:r>
      <w:r w:rsidRPr="004A23A3">
        <w:rPr>
          <w:sz w:val="16"/>
        </w:rPr>
        <w:t xml:space="preserve">, as Aldo Leopold believed, </w:t>
      </w:r>
      <w:r w:rsidRPr="004A23A3">
        <w:rPr>
          <w:rStyle w:val="StyleUnderline"/>
        </w:rPr>
        <w:t>whether they exercise "dominion" over this world</w:t>
      </w:r>
      <w:r w:rsidRPr="004A23A3">
        <w:rPr>
          <w:sz w:val="16"/>
        </w:rPr>
        <w:t xml:space="preserve">, as Blackstone posited, </w:t>
      </w:r>
      <w:r w:rsidRPr="004A23A3">
        <w:rPr>
          <w:rStyle w:val="StyleUnderline"/>
        </w:rPr>
        <w:t>or whether they have no rightful place within pristine environments.</w:t>
      </w:r>
      <w:r w:rsidRPr="004A23A3">
        <w:rPr>
          <w:sz w:val="16"/>
        </w:rPr>
        <w:t xml:space="preserve"> </w:t>
      </w:r>
      <w:proofErr w:type="gramStart"/>
      <w:r w:rsidRPr="004A23A3">
        <w:rPr>
          <w:sz w:val="16"/>
        </w:rPr>
        <w:t>n451</w:t>
      </w:r>
      <w:proofErr w:type="gramEnd"/>
      <w:r w:rsidRPr="004A23A3">
        <w:rPr>
          <w:sz w:val="16"/>
        </w:rPr>
        <w:t xml:space="preserve"> </w:t>
      </w:r>
      <w:r w:rsidRPr="004A23A3">
        <w:rPr>
          <w:rStyle w:val="StyleUnderline"/>
        </w:rPr>
        <w:t>In comparison, most indigenous groups believe that human beings are a vital part of the natural world, which becomes the basis for their continuous and enduring duties and obligations to the earth</w:t>
      </w:r>
      <w:r w:rsidRPr="004A23A3">
        <w:rPr>
          <w:sz w:val="16"/>
        </w:rPr>
        <w:t xml:space="preserve">, salmon, buffalo, water, stones, and sacred sites. n452 </w:t>
      </w:r>
      <w:r w:rsidRPr="004A23A3">
        <w:rPr>
          <w:rStyle w:val="StyleUnderline"/>
        </w:rPr>
        <w:t>The traditional knowledge of most indigenous groups rests on a long-standing relationship between the group and their traditional lands</w:t>
      </w:r>
      <w:r w:rsidRPr="004A23A3">
        <w:rPr>
          <w:sz w:val="16"/>
        </w:rPr>
        <w:t xml:space="preserve">, n453 </w:t>
      </w:r>
      <w:r w:rsidRPr="004A23A3">
        <w:rPr>
          <w:rStyle w:val="StyleUnderline"/>
        </w:rPr>
        <w:t>and emphasizes the relationship of a particular group to the natural environment</w:t>
      </w:r>
      <w:r w:rsidRPr="004A23A3">
        <w:rPr>
          <w:sz w:val="16"/>
        </w:rPr>
        <w:t>. This is a different model from the social justice model of international law or the environmental justice model of domestic law, in which different groups must interact in ways that achieve equity.</w:t>
      </w:r>
    </w:p>
    <w:p w:rsidR="00232A27" w:rsidRPr="004A23A3" w:rsidRDefault="00232A27" w:rsidP="00232A27"/>
    <w:p w:rsidR="00232A27" w:rsidRPr="004A23A3" w:rsidRDefault="00232A27" w:rsidP="00232A27">
      <w:pPr>
        <w:pStyle w:val="Heading2"/>
      </w:pPr>
      <w:r w:rsidRPr="004A23A3">
        <w:lastRenderedPageBreak/>
        <w:t>Self-Determination</w:t>
      </w:r>
      <w:r w:rsidR="009F0521" w:rsidRPr="004A23A3">
        <w:t xml:space="preserve"> CP</w:t>
      </w:r>
    </w:p>
    <w:p w:rsidR="009F0521" w:rsidRDefault="009F0521" w:rsidP="009F0521">
      <w:pPr>
        <w:pStyle w:val="Heading3"/>
      </w:pPr>
      <w:r w:rsidRPr="004A23A3">
        <w:lastRenderedPageBreak/>
        <w:t>Text</w:t>
      </w:r>
    </w:p>
    <w:p w:rsidR="005A028D" w:rsidRPr="005A028D" w:rsidRDefault="005A028D" w:rsidP="005A028D">
      <w:pPr>
        <w:pStyle w:val="Heading4"/>
      </w:pPr>
      <w:r>
        <w:t xml:space="preserve">The United States Federal Government should </w:t>
      </w:r>
      <w:r w:rsidR="00DA2790">
        <w:t>allow</w:t>
      </w:r>
      <w:r>
        <w:t xml:space="preserve"> tribes full self-determination</w:t>
      </w:r>
      <w:r w:rsidR="00DA2790">
        <w:t xml:space="preserve"> for American Indian nations</w:t>
      </w:r>
      <w:r>
        <w:t>.</w:t>
      </w:r>
    </w:p>
    <w:p w:rsidR="009F0521" w:rsidRPr="004A23A3" w:rsidRDefault="009F0521" w:rsidP="009F0521">
      <w:pPr>
        <w:pStyle w:val="Heading3"/>
      </w:pPr>
      <w:r w:rsidRPr="004A23A3">
        <w:lastRenderedPageBreak/>
        <w:t>1NC</w:t>
      </w:r>
      <w:r w:rsidR="00EB6574">
        <w:t>- K</w:t>
      </w:r>
    </w:p>
    <w:p w:rsidR="00EB6574" w:rsidRPr="004A23A3" w:rsidRDefault="00EB6574" w:rsidP="00EB6574">
      <w:pPr>
        <w:pStyle w:val="Heading4"/>
      </w:pPr>
      <w:r w:rsidRPr="004A23A3">
        <w:t xml:space="preserve">The Affirmative is a typical liberal response to the ongoing issues of colonization, the Plan ignores the root cause and instead focuses on “other more important matters”, this lets the state win justifying all oppression the state puts upon its people </w:t>
      </w:r>
    </w:p>
    <w:p w:rsidR="00EB6574" w:rsidRPr="004A23A3" w:rsidRDefault="00EB6574" w:rsidP="00EB6574">
      <w:pPr>
        <w:rPr>
          <w:rStyle w:val="Style13ptBold"/>
        </w:rPr>
      </w:pPr>
      <w:r w:rsidRPr="004A23A3">
        <w:rPr>
          <w:rStyle w:val="Style13ptBold"/>
        </w:rPr>
        <w:t>Churchill 96</w:t>
      </w:r>
    </w:p>
    <w:p w:rsidR="00EB6574" w:rsidRPr="004A23A3" w:rsidRDefault="00EB6574" w:rsidP="00EB6574">
      <w:r w:rsidRPr="004A23A3">
        <w:t xml:space="preserve">(Ward, an American author and political activist. He was a professor of ethnic studies at the University of Colorado Boulder from 1990 until 2007, From </w:t>
      </w:r>
      <w:proofErr w:type="gramStart"/>
      <w:r w:rsidRPr="004A23A3">
        <w:t>A</w:t>
      </w:r>
      <w:proofErr w:type="gramEnd"/>
      <w:r w:rsidRPr="004A23A3">
        <w:t xml:space="preserve"> Native Son/ER)</w:t>
      </w:r>
    </w:p>
    <w:p w:rsidR="00EB6574" w:rsidRPr="004A23A3" w:rsidRDefault="00EB6574" w:rsidP="00EB6574">
      <w:pPr>
        <w:rPr>
          <w:sz w:val="14"/>
        </w:rPr>
      </w:pPr>
      <w:r w:rsidRPr="004A23A3">
        <w:rPr>
          <w:sz w:val="14"/>
        </w:rPr>
        <w:t xml:space="preserve">I’ll debunk some of this nonsense in a moment, but first I want to take up the posture of self-proclaimed leftist radicals in the same connection. And I’ll do so on the basis of principle, because </w:t>
      </w:r>
      <w:r w:rsidRPr="004A23A3">
        <w:rPr>
          <w:rStyle w:val="StyleUnderline"/>
        </w:rPr>
        <w:t>justice is supposed to matter more to progressives than to rightwing hacks</w:t>
      </w:r>
      <w:r w:rsidRPr="004A23A3">
        <w:rPr>
          <w:sz w:val="14"/>
        </w:rPr>
        <w:t xml:space="preserve">. Let me say that </w:t>
      </w:r>
      <w:r w:rsidRPr="004A23A3">
        <w:rPr>
          <w:rStyle w:val="StyleUnderline"/>
        </w:rPr>
        <w:t>the pervasive and near-total silence of the Left in this connection has been quite illuminating</w:t>
      </w:r>
      <w:r w:rsidRPr="004A23A3">
        <w:rPr>
          <w:sz w:val="14"/>
        </w:rPr>
        <w:t xml:space="preserve">. </w:t>
      </w:r>
      <w:r w:rsidRPr="004A23A3">
        <w:rPr>
          <w:rStyle w:val="StyleUnderline"/>
        </w:rPr>
        <w:t>Non-Indian activists, with only a handful of exceptions, persistently plead that they can’t really take a coherent position on the matter of Indian land rights</w:t>
      </w:r>
      <w:r w:rsidRPr="004A23A3">
        <w:rPr>
          <w:sz w:val="14"/>
        </w:rPr>
        <w:t xml:space="preserve"> because “unfortunately,” </w:t>
      </w:r>
      <w:r w:rsidRPr="004A23A3">
        <w:rPr>
          <w:rStyle w:val="StyleUnderline"/>
        </w:rPr>
        <w:t>they’re “not really conversant with the issues</w:t>
      </w:r>
      <w:r w:rsidRPr="004A23A3">
        <w:rPr>
          <w:sz w:val="14"/>
        </w:rPr>
        <w:t xml:space="preserve">” (as if these were tremendously complex). </w:t>
      </w:r>
      <w:r w:rsidRPr="004A23A3">
        <w:rPr>
          <w:rStyle w:val="StyleUnderline"/>
        </w:rPr>
        <w:t>Meanwhile, they do virtually nothing, generation after generation, to inform themselves on the topic</w:t>
      </w:r>
      <w:r w:rsidRPr="004A23A3">
        <w:rPr>
          <w:sz w:val="14"/>
        </w:rPr>
        <w:t xml:space="preserve"> of who actually owns the ground they’re standing on. The record can be played only so many times before it wears out and becomes just another variation of “hear no evil, see no evil.” At this point, it doesn’t take Albert Einstein to figure out that </w:t>
      </w:r>
      <w:r w:rsidRPr="004A23A3">
        <w:rPr>
          <w:rStyle w:val="StyleUnderline"/>
        </w:rPr>
        <w:t>the Left doesn’t know much about such things because it’s never wanted to know, or that this is so because it’s always had its own plans for utilizing land it has no more right to than does the status quo it claims to oppose</w:t>
      </w:r>
      <w:r w:rsidRPr="004A23A3">
        <w:rPr>
          <w:sz w:val="14"/>
        </w:rPr>
        <w:t xml:space="preserve">. </w:t>
      </w:r>
      <w:r w:rsidRPr="004A23A3">
        <w:rPr>
          <w:rStyle w:val="StyleUnderline"/>
        </w:rPr>
        <w:t>The</w:t>
      </w:r>
      <w:r w:rsidRPr="004A23A3">
        <w:rPr>
          <w:sz w:val="14"/>
        </w:rPr>
        <w:t xml:space="preserve"> usual </w:t>
      </w:r>
      <w:r w:rsidRPr="004A23A3">
        <w:rPr>
          <w:rStyle w:val="StyleUnderline"/>
        </w:rPr>
        <w:t xml:space="preserve">technique for explaining this away has </w:t>
      </w:r>
      <w:r w:rsidRPr="004A23A3">
        <w:rPr>
          <w:sz w:val="14"/>
        </w:rPr>
        <w:t xml:space="preserve">always </w:t>
      </w:r>
      <w:r w:rsidRPr="004A23A3">
        <w:rPr>
          <w:rStyle w:val="StyleUnderline"/>
        </w:rPr>
        <w:t>been a sort of pro forma acknowledgement that Indian land rights are of course “really important</w:t>
      </w:r>
      <w:r w:rsidRPr="004A23A3">
        <w:rPr>
          <w:sz w:val="14"/>
        </w:rPr>
        <w:t xml:space="preserve"> stuff” (yawn), </w:t>
      </w:r>
      <w:r w:rsidRPr="004A23A3">
        <w:rPr>
          <w:rStyle w:val="StyleUnderline"/>
        </w:rPr>
        <w:t>but that one” really doesn’t have a lot of time to get into it</w:t>
      </w:r>
      <w:r w:rsidRPr="004A23A3">
        <w:rPr>
          <w:sz w:val="14"/>
        </w:rPr>
        <w:t xml:space="preserve"> (I’ll buy your book, though, and keep it on my shelf, even if I never read it). </w:t>
      </w:r>
      <w:r w:rsidRPr="004A23A3">
        <w:rPr>
          <w:rStyle w:val="StyleUnderline"/>
        </w:rPr>
        <w:t>Reason? Well, one is just “overwhelmingly preoccupied” with working on “other important issues</w:t>
      </w:r>
      <w:r w:rsidRPr="004A23A3">
        <w:rPr>
          <w:sz w:val="14"/>
        </w:rPr>
        <w:t xml:space="preserve">” (meaning, what they consider to be more important issues). </w:t>
      </w:r>
      <w:r w:rsidRPr="004A23A3">
        <w:rPr>
          <w:rStyle w:val="StyleUnderline"/>
        </w:rPr>
        <w:t>Typically enumerated are sexism, racism, homophobia, class inequities, militarism, the environment, or some combination of these</w:t>
      </w:r>
      <w:r w:rsidRPr="004A23A3">
        <w:rPr>
          <w:sz w:val="14"/>
        </w:rPr>
        <w:t xml:space="preserve">. It’s a pretty good evasion, all in all. Certainly, </w:t>
      </w:r>
      <w:r w:rsidRPr="004A23A3">
        <w:rPr>
          <w:rStyle w:val="StyleUnderline"/>
        </w:rPr>
        <w:t>there’s no denying any of these issues their due; they are all important, obviously so. But more important than the question of land rights</w:t>
      </w:r>
      <w:r w:rsidRPr="004A23A3">
        <w:rPr>
          <w:sz w:val="14"/>
        </w:rPr>
        <w:t xml:space="preserve">? </w:t>
      </w:r>
      <w:r w:rsidRPr="004A23A3">
        <w:rPr>
          <w:rStyle w:val="StyleUnderline"/>
        </w:rPr>
        <w:t>There are some serious problems of primacy and priority</w:t>
      </w:r>
      <w:r w:rsidRPr="004A23A3">
        <w:rPr>
          <w:sz w:val="14"/>
        </w:rPr>
        <w:t xml:space="preserve"> imbedded in the orthodox script. To frame things clearly in this regard, </w:t>
      </w:r>
      <w:r w:rsidRPr="004A23A3">
        <w:rPr>
          <w:rStyle w:val="StyleUnderline"/>
        </w:rPr>
        <w:t xml:space="preserve">lets hypothesize for a moment that all of the various non-Indian movements concentrating on each of these issues were suddenly successful in accomplishing their </w:t>
      </w:r>
      <w:proofErr w:type="gramStart"/>
      <w:r w:rsidRPr="004A23A3">
        <w:rPr>
          <w:rStyle w:val="StyleUnderline"/>
        </w:rPr>
        <w:t>objectives</w:t>
      </w:r>
      <w:r w:rsidRPr="004A23A3">
        <w:rPr>
          <w:sz w:val="14"/>
        </w:rPr>
        <w:t xml:space="preserve"> .</w:t>
      </w:r>
      <w:proofErr w:type="gramEnd"/>
      <w:r w:rsidRPr="004A23A3">
        <w:rPr>
          <w:sz w:val="14"/>
        </w:rPr>
        <w:t xml:space="preserve"> </w:t>
      </w:r>
      <w:proofErr w:type="spellStart"/>
      <w:r w:rsidRPr="004A23A3">
        <w:rPr>
          <w:rStyle w:val="StyleUnderline"/>
        </w:rPr>
        <w:t>Lets</w:t>
      </w:r>
      <w:proofErr w:type="spellEnd"/>
      <w:r w:rsidRPr="004A23A3">
        <w:rPr>
          <w:rStyle w:val="StyleUnderline"/>
        </w:rPr>
        <w:t xml:space="preserve"> imagine that the United States as a whole were somehow transformed into an entity defined by the parity of its race, class, and gender relations</w:t>
      </w:r>
      <w:r w:rsidRPr="004A23A3">
        <w:rPr>
          <w:sz w:val="14"/>
        </w:rPr>
        <w:t xml:space="preserve">, </w:t>
      </w:r>
      <w:r w:rsidRPr="004A23A3">
        <w:rPr>
          <w:rStyle w:val="StyleUnderline"/>
        </w:rPr>
        <w:t>its embrace of unrestricted sexual preference, its rejection of militarism in all forms</w:t>
      </w:r>
      <w:r w:rsidRPr="004A23A3">
        <w:rPr>
          <w:sz w:val="14"/>
        </w:rPr>
        <w:t xml:space="preserve">, and its </w:t>
      </w:r>
      <w:r w:rsidRPr="004A23A3">
        <w:rPr>
          <w:rStyle w:val="StyleUnderline"/>
        </w:rPr>
        <w:t>abiding concern with environmental protection</w:t>
      </w:r>
      <w:r w:rsidRPr="004A23A3">
        <w:rPr>
          <w:sz w:val="14"/>
        </w:rPr>
        <w:t xml:space="preserve"> (I know, I know, this is a sheer impossibility, but that’s my point). When all is said and done, </w:t>
      </w:r>
      <w:r w:rsidRPr="004A23A3">
        <w:rPr>
          <w:rStyle w:val="StyleUnderline"/>
        </w:rPr>
        <w:t>the society resulting from this scenario is still, first and foremost, a colonialist society, an imperialist society in the most fundamental sense possible with all that this implies</w:t>
      </w:r>
      <w:r w:rsidRPr="004A23A3">
        <w:rPr>
          <w:sz w:val="14"/>
        </w:rPr>
        <w:t xml:space="preserve">. This is true because </w:t>
      </w:r>
      <w:r w:rsidRPr="004A23A3">
        <w:rPr>
          <w:rStyle w:val="StyleUnderline"/>
        </w:rPr>
        <w:t>the scenario does nothing at all to address the fact that whatever is happening happens on someone else’s land</w:t>
      </w:r>
      <w:r w:rsidRPr="004A23A3">
        <w:rPr>
          <w:sz w:val="14"/>
        </w:rPr>
        <w:t xml:space="preserve">, </w:t>
      </w:r>
      <w:r w:rsidRPr="004A23A3">
        <w:rPr>
          <w:rStyle w:val="StyleUnderline"/>
        </w:rPr>
        <w:t>not only without their consent, but through an adamant disregard for their rights to the land</w:t>
      </w:r>
      <w:r w:rsidRPr="004A23A3">
        <w:rPr>
          <w:sz w:val="14"/>
        </w:rPr>
        <w:t xml:space="preserve">. Hence, all it means is that </w:t>
      </w:r>
      <w:r w:rsidRPr="004A23A3">
        <w:rPr>
          <w:rStyle w:val="StyleUnderline"/>
        </w:rPr>
        <w:t>the immigrant or invading population has rearranged its affairs</w:t>
      </w:r>
      <w:r w:rsidRPr="004A23A3">
        <w:rPr>
          <w:sz w:val="14"/>
        </w:rPr>
        <w:t xml:space="preserve"> in such a way as </w:t>
      </w:r>
      <w:r w:rsidRPr="004A23A3">
        <w:rPr>
          <w:rStyle w:val="StyleUnderline"/>
        </w:rPr>
        <w:t>to make itself more comfortable at the continuing expense of indigenous people</w:t>
      </w:r>
      <w:r w:rsidRPr="004A23A3">
        <w:rPr>
          <w:sz w:val="14"/>
        </w:rPr>
        <w:t xml:space="preserve">. The colonial equation remains intact and may even be reinforced by a greater degree of participation, and vested interest in maintenance of the colonial order among the settler population at large. The dynamic here is not very different from that evident in the American Revolution of the late 18th century, is it? And we all know very well where that led, don’t we? Should we therefore begin to refer to socialist imperialism, feminist imperialism, gay and lesbian imperialism, environmental imperialism, African American, and la Raza imperialism? I would hope not. I would hope this is all just a matter of confusion, of muddled priorities among people who really do mean well and who’d like to do better. If so, </w:t>
      </w:r>
      <w:r w:rsidRPr="004A23A3">
        <w:rPr>
          <w:rStyle w:val="StyleUnderline"/>
        </w:rPr>
        <w:t xml:space="preserve">then all that is necessary to correct the situation is a basic rethinking of what must be </w:t>
      </w:r>
      <w:proofErr w:type="gramStart"/>
      <w:r w:rsidRPr="004A23A3">
        <w:rPr>
          <w:rStyle w:val="StyleUnderline"/>
        </w:rPr>
        <w:t>done.,</w:t>
      </w:r>
      <w:proofErr w:type="gramEnd"/>
      <w:r w:rsidRPr="004A23A3">
        <w:rPr>
          <w:rStyle w:val="StyleUnderline"/>
        </w:rPr>
        <w:t xml:space="preserve"> and in what order. Here, I’d advance the </w:t>
      </w:r>
      <w:r w:rsidRPr="004A23A3">
        <w:rPr>
          <w:rStyle w:val="StyleUnderline"/>
        </w:rPr>
        <w:lastRenderedPageBreak/>
        <w:t>straightforward premise that the land rights of “First Americans” should serve as a first priority for everyone seriously committed to accomplishing positive change in North America.</w:t>
      </w:r>
      <w:r w:rsidRPr="004A23A3">
        <w:rPr>
          <w:sz w:val="14"/>
        </w:rPr>
        <w:t xml:space="preserve"> </w:t>
      </w:r>
    </w:p>
    <w:p w:rsidR="00EB6574" w:rsidRPr="004A23A3" w:rsidRDefault="00EB6574" w:rsidP="00EB6574">
      <w:pPr>
        <w:pStyle w:val="Heading4"/>
      </w:pPr>
      <w:r w:rsidRPr="004A23A3">
        <w:t>American colonialism is the root cause to all other impacts, militarism, racism, sexism, are all only possible in a colonialized state</w:t>
      </w:r>
    </w:p>
    <w:p w:rsidR="00EB6574" w:rsidRPr="004A23A3" w:rsidRDefault="00EB6574" w:rsidP="00EB6574">
      <w:pPr>
        <w:rPr>
          <w:rStyle w:val="Style13ptBold"/>
        </w:rPr>
      </w:pPr>
      <w:r w:rsidRPr="004A23A3">
        <w:rPr>
          <w:rStyle w:val="Style13ptBold"/>
        </w:rPr>
        <w:t>Churchill 96</w:t>
      </w:r>
    </w:p>
    <w:p w:rsidR="00EB6574" w:rsidRPr="004A23A3" w:rsidRDefault="00EB6574" w:rsidP="00EB6574">
      <w:r w:rsidRPr="004A23A3">
        <w:t xml:space="preserve">(Ward, an American author and political activist. He was a professor of ethnic studies at the University of Colorado Boulder from 1990 until 2007, From </w:t>
      </w:r>
      <w:proofErr w:type="gramStart"/>
      <w:r w:rsidRPr="004A23A3">
        <w:t>A</w:t>
      </w:r>
      <w:proofErr w:type="gramEnd"/>
      <w:r w:rsidRPr="004A23A3">
        <w:t xml:space="preserve"> Native Son/ER)</w:t>
      </w:r>
    </w:p>
    <w:p w:rsidR="00EB6574" w:rsidRPr="004A23A3" w:rsidRDefault="00EB6574" w:rsidP="00EB6574">
      <w:pPr>
        <w:rPr>
          <w:sz w:val="14"/>
        </w:rPr>
      </w:pPr>
      <w:r w:rsidRPr="004A23A3">
        <w:rPr>
          <w:sz w:val="14"/>
        </w:rPr>
        <w:t xml:space="preserve">But before I suggest everyone jump off and adopt this priority, I suppose it’s only fair that I interrogate the converse of the proposition: if making things like class inequity and sexism the preeminent focus of progressive action in North America inevitably perpetuates the internal colonial structure of the United States, does the reverse hold true? I’ll state unequivocally that it does not. There is no indication whatsoever that a restoration of indigenous sovereignty in Indian Country would foster class stratification anywhere, least of all in Indian Country. </w:t>
      </w:r>
      <w:r w:rsidRPr="004A23A3">
        <w:rPr>
          <w:rStyle w:val="StyleUnderline"/>
        </w:rPr>
        <w:t>In fact, all indications are that when left to their own devices, indigenous peoples have consistently organized their societies in the most class-free manners</w:t>
      </w:r>
      <w:r w:rsidRPr="004A23A3">
        <w:rPr>
          <w:sz w:val="14"/>
        </w:rPr>
        <w:t xml:space="preserve">. Look to the example of the Haudenosaunee (Six Nations Iroquois Confederacy). Look to the Muscogee (Creek) Confederacy. Look to the confederations of the Yaqui and the Lakota, and those pursued and nearly perfected by Pontiac and Tecumseh. </w:t>
      </w:r>
      <w:r w:rsidRPr="004A23A3">
        <w:rPr>
          <w:rStyle w:val="StyleUnderline"/>
        </w:rPr>
        <w:t>They represent the very essence of enlightened egalitarianism and democracy</w:t>
      </w:r>
      <w:r w:rsidRPr="004A23A3">
        <w:rPr>
          <w:sz w:val="14"/>
        </w:rPr>
        <w:t xml:space="preserve">. Every imagined example to the contrary brought forth by even the most arcane anthropologist can be readily offset by a couple of dozen other illustrations along the lines of those I just mentioned. </w:t>
      </w:r>
      <w:r w:rsidRPr="004A23A3">
        <w:rPr>
          <w:rStyle w:val="StyleUnderline"/>
        </w:rPr>
        <w:t>Would sexism be perpetuated</w:t>
      </w:r>
      <w:r w:rsidRPr="004A23A3">
        <w:rPr>
          <w:sz w:val="14"/>
        </w:rPr>
        <w:t xml:space="preserve">? Ask one of the Haudenosaunee clan mothers, who continue to assert political leadership in their societies through the present day. Ask Wilma </w:t>
      </w:r>
      <w:proofErr w:type="spellStart"/>
      <w:r w:rsidRPr="004A23A3">
        <w:rPr>
          <w:sz w:val="14"/>
        </w:rPr>
        <w:t>Mankiller</w:t>
      </w:r>
      <w:proofErr w:type="spellEnd"/>
      <w:r w:rsidRPr="004A23A3">
        <w:rPr>
          <w:sz w:val="14"/>
        </w:rPr>
        <w:t xml:space="preserve">, current head of the Cherokee </w:t>
      </w:r>
      <w:proofErr w:type="gramStart"/>
      <w:r w:rsidRPr="004A23A3">
        <w:rPr>
          <w:sz w:val="14"/>
        </w:rPr>
        <w:t>nation ,</w:t>
      </w:r>
      <w:proofErr w:type="gramEnd"/>
      <w:r w:rsidRPr="004A23A3">
        <w:rPr>
          <w:sz w:val="14"/>
        </w:rPr>
        <w:t xml:space="preserve"> a people that traditionally led by what were called “Beloved Women.” Ask a Lakota woman—or man, for that matter—about who it was that owned all real property in traditional society, and what that meant in terms of parity in gender relations. Ask a traditional Navajo grandmother about her social and political role among her people. </w:t>
      </w:r>
      <w:r w:rsidRPr="004A23A3">
        <w:rPr>
          <w:rStyle w:val="StyleUnderline"/>
        </w:rPr>
        <w:t>Women in most traditional native societies not only enjoyed political, social, and economic parity with men, they often held a preponderance of power in one or more of these spheres. Homophobia</w:t>
      </w:r>
      <w:r w:rsidRPr="004A23A3">
        <w:rPr>
          <w:sz w:val="14"/>
        </w:rPr>
        <w:t xml:space="preserve">? </w:t>
      </w:r>
      <w:r w:rsidRPr="004A23A3">
        <w:rPr>
          <w:rStyle w:val="StyleUnderline"/>
        </w:rPr>
        <w:t>Homosexuals of both genders were</w:t>
      </w:r>
      <w:r w:rsidRPr="004A23A3">
        <w:rPr>
          <w:sz w:val="14"/>
        </w:rPr>
        <w:t xml:space="preserve"> (and in many settings still are) deeply </w:t>
      </w:r>
      <w:r w:rsidRPr="004A23A3">
        <w:rPr>
          <w:rStyle w:val="StyleUnderline"/>
        </w:rPr>
        <w:t>revered as special or extraordinary</w:t>
      </w:r>
      <w:r w:rsidRPr="004A23A3">
        <w:rPr>
          <w:sz w:val="14"/>
        </w:rPr>
        <w:t xml:space="preserve">, and </w:t>
      </w:r>
      <w:r w:rsidRPr="004A23A3">
        <w:rPr>
          <w:rStyle w:val="StyleUnderline"/>
        </w:rPr>
        <w:t>therefore spiritually significant</w:t>
      </w:r>
      <w:r w:rsidRPr="004A23A3">
        <w:rPr>
          <w:sz w:val="14"/>
        </w:rPr>
        <w:t xml:space="preserve">, within most indigenous North American cultures. The extent to which these realities do not now pertain in native societies is exactly the extent to which Indians have been subordinated to the mores of the invading, dominating culture. Insofar as </w:t>
      </w:r>
      <w:r w:rsidRPr="004A23A3">
        <w:rPr>
          <w:rStyle w:val="StyleUnderline"/>
        </w:rPr>
        <w:t>restoration of Indian land rights is tied directly to the reconstitution of traditional indigenous social, political, and economic modes, you can see where this leads: the relations of sex and sexuality accord rather well with the aspirations of feminist and gay rights activism</w:t>
      </w:r>
      <w:r w:rsidRPr="004A23A3">
        <w:rPr>
          <w:sz w:val="14"/>
        </w:rPr>
        <w:t xml:space="preserve">. How about a restoration of native land rights precipitating some sort of “environmental holocaust”? Let’s get at least a little bit real here. If you’re not addicted to the fabrications of Smithsonian anthropologists about how Indians lived, or George </w:t>
      </w:r>
      <w:proofErr w:type="spellStart"/>
      <w:r w:rsidRPr="004A23A3">
        <w:rPr>
          <w:sz w:val="14"/>
        </w:rPr>
        <w:t>Weurthner’s</w:t>
      </w:r>
      <w:proofErr w:type="spellEnd"/>
      <w:r w:rsidRPr="004A23A3">
        <w:rPr>
          <w:sz w:val="14"/>
        </w:rPr>
        <w:t xml:space="preserve"> </w:t>
      </w:r>
      <w:proofErr w:type="spellStart"/>
      <w:r w:rsidRPr="004A23A3">
        <w:rPr>
          <w:sz w:val="14"/>
        </w:rPr>
        <w:t>Eurosupremacist</w:t>
      </w:r>
      <w:proofErr w:type="spellEnd"/>
      <w:r w:rsidRPr="004A23A3">
        <w:rPr>
          <w:sz w:val="14"/>
        </w:rPr>
        <w:t xml:space="preserve"> Earth First! Fantasies about how we beat all the wooly mammoths and mastodons and saber-toothed cats to death with sticks, then this question isn’t even on the board. I know it’s become fashionable among Washington Post editorialists to make snide references to native people “strewing refuse in their wake” as they “wandered nomadically about the “prehistoric” North American landscape. What is that supposed to imply? That we, who were mostly “sedentary agriculturalists” in any event. </w:t>
      </w:r>
      <w:proofErr w:type="spellStart"/>
      <w:r w:rsidRPr="004A23A3">
        <w:rPr>
          <w:sz w:val="14"/>
        </w:rPr>
        <w:t>Were</w:t>
      </w:r>
      <w:proofErr w:type="spellEnd"/>
      <w:r w:rsidRPr="004A23A3">
        <w:rPr>
          <w:sz w:val="14"/>
        </w:rPr>
        <w:t xml:space="preserve"> dropping plastic and aluminum cans as we went? Like I said, </w:t>
      </w:r>
      <w:proofErr w:type="spellStart"/>
      <w:r w:rsidRPr="004A23A3">
        <w:rPr>
          <w:sz w:val="14"/>
        </w:rPr>
        <w:t>lets</w:t>
      </w:r>
      <w:proofErr w:type="spellEnd"/>
      <w:r w:rsidRPr="004A23A3">
        <w:rPr>
          <w:sz w:val="14"/>
        </w:rPr>
        <w:t xml:space="preserve"> get real. Read the accounts of early European arrival, despite the fact that it had been occupied by 15 or 20 million people enjoying a remarkably high standard of living for nobody knows how long: 40,000 years? 50,000 years? Longer? Now contrast that reality to what’s been done to this continent over the past couple of hundred years by the culture </w:t>
      </w:r>
      <w:proofErr w:type="spellStart"/>
      <w:r w:rsidRPr="004A23A3">
        <w:rPr>
          <w:sz w:val="14"/>
        </w:rPr>
        <w:t>Weurthner</w:t>
      </w:r>
      <w:proofErr w:type="spellEnd"/>
      <w:r w:rsidRPr="004A23A3">
        <w:rPr>
          <w:sz w:val="14"/>
        </w:rPr>
        <w:t xml:space="preserve">, the Smithsonian, and the Post represent, and you tell me about environmental devastation. </w:t>
      </w:r>
      <w:r w:rsidRPr="004A23A3">
        <w:rPr>
          <w:rStyle w:val="StyleUnderline"/>
        </w:rPr>
        <w:t>That leaves militarism and racism. Taking the last first, there really is no indication of racism in traditional Indian societies</w:t>
      </w:r>
      <w:r w:rsidRPr="004A23A3">
        <w:rPr>
          <w:sz w:val="14"/>
        </w:rPr>
        <w:t xml:space="preserve">. To the contrary, the record reveals that </w:t>
      </w:r>
      <w:r w:rsidRPr="004A23A3">
        <w:rPr>
          <w:rStyle w:val="StyleUnderline"/>
        </w:rPr>
        <w:t>Indians habitually intermarried between groups</w:t>
      </w:r>
      <w:r w:rsidRPr="004A23A3">
        <w:rPr>
          <w:sz w:val="14"/>
        </w:rPr>
        <w:t xml:space="preserve">, </w:t>
      </w:r>
      <w:r w:rsidRPr="004A23A3">
        <w:rPr>
          <w:rStyle w:val="StyleUnderline"/>
        </w:rPr>
        <w:t>and frequently adopted both children and adults from other groups</w:t>
      </w:r>
      <w:r w:rsidRPr="004A23A3">
        <w:rPr>
          <w:sz w:val="14"/>
        </w:rPr>
        <w:t xml:space="preserve">. This occurred in pre-contact times between Indians, and the practice was broadened to include those of both African and European origin—and ultimately Asian origin as well—once contact occurred. </w:t>
      </w:r>
      <w:r w:rsidRPr="004A23A3">
        <w:rPr>
          <w:rStyle w:val="StyleUnderline"/>
        </w:rPr>
        <w:t>Those who were naturalized by marriage or adoption were considered members of the group, pure and simple.</w:t>
      </w:r>
      <w:r w:rsidRPr="004A23A3">
        <w:rPr>
          <w:sz w:val="14"/>
        </w:rPr>
        <w:t xml:space="preserve"> This was always the Indian view. The Europeans and subsequent </w:t>
      </w:r>
      <w:proofErr w:type="spellStart"/>
      <w:r w:rsidRPr="004A23A3">
        <w:rPr>
          <w:sz w:val="14"/>
        </w:rPr>
        <w:t>Euroamerican</w:t>
      </w:r>
      <w:proofErr w:type="spellEnd"/>
      <w:r w:rsidRPr="004A23A3">
        <w:rPr>
          <w:sz w:val="14"/>
        </w:rPr>
        <w:t xml:space="preserve"> settlers viewed things rather differently, however, and foisted off the notion that Indian identity should be determined primarily by “blood quantum,” an outright eugenics code similar to those developed in places like Nazi Germany and apartheid South Africa. Now that’s a racist construction if there ever was one. Unfortunately, a lot of Indians have been conned into buying into this anti-Indian absurdity, and that’s something to be overcome. But there’s also solid indication that quite a number of native people continue to strongly resist such things as the quantum system. </w:t>
      </w:r>
      <w:r w:rsidRPr="004A23A3">
        <w:rPr>
          <w:rStyle w:val="StyleUnderline"/>
        </w:rPr>
        <w:t>As to militarism, no one will deny that Indians fought wars among</w:t>
      </w:r>
      <w:r w:rsidRPr="004A23A3">
        <w:rPr>
          <w:sz w:val="14"/>
        </w:rPr>
        <w:t xml:space="preserve"> </w:t>
      </w:r>
      <w:r w:rsidRPr="004A23A3">
        <w:rPr>
          <w:rStyle w:val="StyleUnderline"/>
        </w:rPr>
        <w:t>themselves</w:t>
      </w:r>
      <w:r w:rsidRPr="004A23A3">
        <w:rPr>
          <w:sz w:val="14"/>
        </w:rPr>
        <w:t xml:space="preserve"> both before and after the European invasion began. Probably half of all indigenous peoples in North America maintained permanent warrior societies. This could perhaps be reasonably construed as “militarism,” but not, I think, </w:t>
      </w:r>
      <w:r w:rsidRPr="004A23A3">
        <w:rPr>
          <w:rStyle w:val="StyleUnderline"/>
        </w:rPr>
        <w:t>with the sense the term conveys within the European/Euro-American tradition. There were never, so far as anyone can demonstrate, wars of annihilation fought in this hemisphere prior to the Columbian arrival</w:t>
      </w:r>
      <w:r w:rsidRPr="004A23A3">
        <w:rPr>
          <w:sz w:val="14"/>
        </w:rPr>
        <w:t xml:space="preserve">, none. In fact, it seems that it was a more or less firm principle of indigenous warfare not to kill, the object being to demonstrate personal bravery, </w:t>
      </w:r>
      <w:r w:rsidRPr="004A23A3">
        <w:rPr>
          <w:sz w:val="14"/>
        </w:rPr>
        <w:lastRenderedPageBreak/>
        <w:t xml:space="preserve">something that could be done only against a live opponent. There’s no honor to be had in killing another person, because a dead person can’t hurt you. There’s no risk. This is not to say that nobody ever died or was seriously injured in the fighting. They were, just as they are in full contact contemporary sports like football and boxing. Actually, these kinds of Euro-American games are what I would take to be the closest modern parallels to traditional inter-Indian warfare. For Indians, it was a way of burning excess testosterone out of young males, and not much more. </w:t>
      </w:r>
      <w:r w:rsidRPr="004A23A3">
        <w:rPr>
          <w:rStyle w:val="StyleUnderline"/>
        </w:rPr>
        <w:t>So, militarism in the way the term is used today is as alien to native tradition as smallpox and atomic bombs</w:t>
      </w:r>
      <w:r w:rsidRPr="004A23A3">
        <w:rPr>
          <w:sz w:val="14"/>
        </w:rPr>
        <w:t xml:space="preserve">. </w:t>
      </w:r>
      <w:r w:rsidRPr="004A23A3">
        <w:rPr>
          <w:rStyle w:val="StyleUnderline"/>
        </w:rPr>
        <w:t xml:space="preserve">Not only is it perfectly reasonable to assert that a restoration of Indian control over </w:t>
      </w:r>
      <w:proofErr w:type="spellStart"/>
      <w:r w:rsidRPr="004A23A3">
        <w:rPr>
          <w:rStyle w:val="StyleUnderline"/>
        </w:rPr>
        <w:t>unceded</w:t>
      </w:r>
      <w:proofErr w:type="spellEnd"/>
      <w:r w:rsidRPr="004A23A3">
        <w:rPr>
          <w:rStyle w:val="StyleUnderline"/>
        </w:rPr>
        <w:t xml:space="preserve"> lands within the United States would do nothing to perpetuate such problems as sexism and classism</w:t>
      </w:r>
      <w:r w:rsidRPr="004A23A3">
        <w:rPr>
          <w:sz w:val="14"/>
        </w:rPr>
        <w:t xml:space="preserve">, but </w:t>
      </w:r>
      <w:r w:rsidRPr="004A23A3">
        <w:rPr>
          <w:rStyle w:val="StyleUnderline"/>
        </w:rPr>
        <w:t>the reconstitution</w:t>
      </w:r>
      <w:r w:rsidRPr="004A23A3">
        <w:rPr>
          <w:sz w:val="14"/>
        </w:rPr>
        <w:t xml:space="preserve"> </w:t>
      </w:r>
      <w:r w:rsidRPr="004A23A3">
        <w:rPr>
          <w:rStyle w:val="StyleUnderline"/>
        </w:rPr>
        <w:t>of indigenous societies</w:t>
      </w:r>
      <w:r w:rsidRPr="004A23A3">
        <w:rPr>
          <w:sz w:val="14"/>
        </w:rPr>
        <w:t xml:space="preserve"> this </w:t>
      </w:r>
      <w:r w:rsidRPr="004A23A3">
        <w:rPr>
          <w:rStyle w:val="StyleUnderline"/>
        </w:rPr>
        <w:t xml:space="preserve">would entail stands to free the affected portions of North America from such maladies </w:t>
      </w:r>
      <w:r w:rsidRPr="004A23A3">
        <w:rPr>
          <w:sz w:val="14"/>
        </w:rPr>
        <w:t xml:space="preserve">altogether. Moreover, it can be said that </w:t>
      </w:r>
      <w:r w:rsidRPr="004A23A3">
        <w:rPr>
          <w:rStyle w:val="StyleUnderline"/>
        </w:rPr>
        <w:t>the process should have a tangible impact in terms</w:t>
      </w:r>
      <w:r w:rsidRPr="004A23A3">
        <w:rPr>
          <w:sz w:val="14"/>
        </w:rPr>
        <w:t xml:space="preserve"> </w:t>
      </w:r>
      <w:r w:rsidRPr="004A23A3">
        <w:rPr>
          <w:rStyle w:val="StyleUnderline"/>
        </w:rPr>
        <w:t>of diminishing such oppressions elsewhere</w:t>
      </w:r>
      <w:r w:rsidRPr="004A23A3">
        <w:rPr>
          <w:sz w:val="14"/>
        </w:rPr>
        <w:t xml:space="preserve">. The principles is this: </w:t>
      </w:r>
      <w:r w:rsidRPr="004A23A3">
        <w:rPr>
          <w:rStyle w:val="StyleUnderline"/>
        </w:rPr>
        <w:t>sexism, racism, and all the rest arose here as a concomitant to the emergence and consolidation of the Eurocentric nation-state</w:t>
      </w:r>
      <w:r w:rsidRPr="004A23A3">
        <w:rPr>
          <w:sz w:val="14"/>
        </w:rPr>
        <w:t xml:space="preserve"> </w:t>
      </w:r>
      <w:r w:rsidRPr="004A23A3">
        <w:rPr>
          <w:rStyle w:val="StyleUnderline"/>
        </w:rPr>
        <w:t>form of sociopolitical and economic organization.</w:t>
      </w:r>
      <w:r w:rsidRPr="004A23A3">
        <w:rPr>
          <w:sz w:val="14"/>
        </w:rPr>
        <w:t xml:space="preserve"> </w:t>
      </w:r>
      <w:r w:rsidRPr="004A23A3">
        <w:rPr>
          <w:rStyle w:val="StyleUnderline"/>
        </w:rPr>
        <w:t>Everything the state does</w:t>
      </w:r>
      <w:r w:rsidRPr="004A23A3">
        <w:rPr>
          <w:sz w:val="14"/>
        </w:rPr>
        <w:t xml:space="preserve">, everything it can do, </w:t>
      </w:r>
      <w:r w:rsidRPr="004A23A3">
        <w:rPr>
          <w:rStyle w:val="StyleUnderline"/>
        </w:rPr>
        <w:t>is entirely contingent on its maintaining its internal cohesion</w:t>
      </w:r>
      <w:r w:rsidRPr="004A23A3">
        <w:rPr>
          <w:sz w:val="14"/>
        </w:rPr>
        <w:t xml:space="preserve">, a cohesion </w:t>
      </w:r>
      <w:r w:rsidRPr="004A23A3">
        <w:rPr>
          <w:rStyle w:val="StyleUnderline"/>
        </w:rPr>
        <w:t>signified</w:t>
      </w:r>
      <w:r w:rsidRPr="004A23A3">
        <w:rPr>
          <w:sz w:val="14"/>
        </w:rPr>
        <w:t xml:space="preserve"> above all </w:t>
      </w:r>
      <w:r w:rsidRPr="004A23A3">
        <w:rPr>
          <w:rStyle w:val="StyleUnderline"/>
        </w:rPr>
        <w:t xml:space="preserve">by its </w:t>
      </w:r>
      <w:r w:rsidRPr="004A23A3">
        <w:rPr>
          <w:sz w:val="14"/>
        </w:rPr>
        <w:t xml:space="preserve">pretended territorial integrity, its </w:t>
      </w:r>
      <w:r w:rsidRPr="004A23A3">
        <w:rPr>
          <w:rStyle w:val="StyleUnderline"/>
        </w:rPr>
        <w:t>ongoing domination of Indian Country</w:t>
      </w:r>
      <w:r w:rsidRPr="004A23A3">
        <w:rPr>
          <w:sz w:val="14"/>
        </w:rPr>
        <w:t xml:space="preserve">. Given this, it seems obvious that </w:t>
      </w:r>
      <w:r w:rsidRPr="004A23A3">
        <w:rPr>
          <w:rStyle w:val="StyleUnderline"/>
        </w:rPr>
        <w:t>the literal dismemberment of the nation-state inherent</w:t>
      </w:r>
      <w:r w:rsidRPr="004A23A3">
        <w:rPr>
          <w:sz w:val="14"/>
        </w:rPr>
        <w:t xml:space="preserve"> </w:t>
      </w:r>
      <w:r w:rsidRPr="004A23A3">
        <w:rPr>
          <w:rStyle w:val="StyleUnderline"/>
        </w:rPr>
        <w:t>to Indian land recovery</w:t>
      </w:r>
      <w:r w:rsidRPr="004A23A3">
        <w:rPr>
          <w:sz w:val="14"/>
        </w:rPr>
        <w:t xml:space="preserve"> </w:t>
      </w:r>
      <w:r w:rsidRPr="004A23A3">
        <w:rPr>
          <w:rStyle w:val="StyleUnderline"/>
        </w:rPr>
        <w:t>correspondingly reduces the ability of the state to sustain the imposition of objectionable relations within itself</w:t>
      </w:r>
      <w:r w:rsidRPr="004A23A3">
        <w:rPr>
          <w:sz w:val="14"/>
        </w:rPr>
        <w:t xml:space="preserve">. It follows that realization of </w:t>
      </w:r>
      <w:r w:rsidRPr="004A23A3">
        <w:rPr>
          <w:rStyle w:val="StyleUnderline"/>
        </w:rPr>
        <w:t>indigenous land rights serves</w:t>
      </w:r>
      <w:r w:rsidRPr="004A23A3">
        <w:rPr>
          <w:sz w:val="14"/>
        </w:rPr>
        <w:t xml:space="preserve"> </w:t>
      </w:r>
      <w:r w:rsidRPr="004A23A3">
        <w:rPr>
          <w:rStyle w:val="StyleUnderline"/>
        </w:rPr>
        <w:t>to undermine</w:t>
      </w:r>
      <w:r w:rsidRPr="004A23A3">
        <w:rPr>
          <w:sz w:val="14"/>
        </w:rPr>
        <w:t xml:space="preserve"> or destroy the ability </w:t>
      </w:r>
      <w:r w:rsidRPr="004A23A3">
        <w:rPr>
          <w:rStyle w:val="StyleUnderline"/>
        </w:rPr>
        <w:t>of the status quo to continue imposing a racist, sexist, classist, homophobic, militaristic order on non-Indians</w:t>
      </w:r>
      <w:r w:rsidRPr="004A23A3">
        <w:rPr>
          <w:sz w:val="14"/>
        </w:rPr>
        <w:t xml:space="preserve">. </w:t>
      </w:r>
    </w:p>
    <w:p w:rsidR="00EB6574" w:rsidRPr="004A23A3" w:rsidRDefault="00EB6574" w:rsidP="00EB6574">
      <w:pPr>
        <w:pStyle w:val="Heading4"/>
      </w:pPr>
      <w:r>
        <w:t xml:space="preserve">(READ ALT OR CP TEXT NOT BOTH DUH) </w:t>
      </w:r>
      <w:r w:rsidRPr="004A23A3">
        <w:t>The Alternative is to reject the 1AC, and make natives getting back their land an ethical priority, this solves the cases impacts of cultural genocide</w:t>
      </w:r>
    </w:p>
    <w:p w:rsidR="00EB6574" w:rsidRPr="004A23A3" w:rsidRDefault="00EB6574" w:rsidP="00EB6574">
      <w:pPr>
        <w:rPr>
          <w:rStyle w:val="Style13ptBold"/>
        </w:rPr>
      </w:pPr>
      <w:r w:rsidRPr="004A23A3">
        <w:rPr>
          <w:rStyle w:val="Style13ptBold"/>
        </w:rPr>
        <w:t>Churchill 96</w:t>
      </w:r>
    </w:p>
    <w:p w:rsidR="00EB6574" w:rsidRPr="004A23A3" w:rsidRDefault="00EB6574" w:rsidP="00EB6574">
      <w:r w:rsidRPr="004A23A3">
        <w:t xml:space="preserve">(Ward, an American author and political activist. He was a professor of ethnic studies at the University of Colorado Boulder from 1990 until 2007, From </w:t>
      </w:r>
      <w:proofErr w:type="gramStart"/>
      <w:r w:rsidRPr="004A23A3">
        <w:t>A</w:t>
      </w:r>
      <w:proofErr w:type="gramEnd"/>
      <w:r w:rsidRPr="004A23A3">
        <w:t xml:space="preserve"> Native Son </w:t>
      </w:r>
      <w:proofErr w:type="spellStart"/>
      <w:r w:rsidRPr="004A23A3">
        <w:t>pg</w:t>
      </w:r>
      <w:proofErr w:type="spellEnd"/>
      <w:r w:rsidRPr="004A23A3">
        <w:t>: 85-90/ER)</w:t>
      </w:r>
    </w:p>
    <w:p w:rsidR="00EB6574" w:rsidRPr="004A23A3" w:rsidRDefault="00EB6574" w:rsidP="00EB6574">
      <w:pPr>
        <w:rPr>
          <w:sz w:val="14"/>
        </w:rPr>
      </w:pPr>
      <w:r w:rsidRPr="004A23A3">
        <w:rPr>
          <w:sz w:val="14"/>
        </w:rPr>
        <w:t xml:space="preserve">The question which inevitably arises with regard to indigenous land claims, especially in the United States, is whether they are “realistic.” The answer, of course is, “No, they aren’t.” </w:t>
      </w:r>
      <w:r w:rsidRPr="004A23A3">
        <w:rPr>
          <w:rStyle w:val="StyleUnderline"/>
        </w:rPr>
        <w:t>Further, no form of decolonization has ever been realistic when viewed within the construct of a colonialist paradigm.</w:t>
      </w:r>
      <w:r w:rsidRPr="004A23A3">
        <w:rPr>
          <w:sz w:val="14"/>
        </w:rPr>
        <w:t xml:space="preserve"> </w:t>
      </w:r>
      <w:r w:rsidRPr="004A23A3">
        <w:rPr>
          <w:rStyle w:val="StyleUnderline"/>
        </w:rPr>
        <w:t>It wasn’t realistic at the time to expect George Washington’s rag-tag militia to defeat the British military</w:t>
      </w:r>
      <w:r w:rsidRPr="004A23A3">
        <w:rPr>
          <w:sz w:val="14"/>
        </w:rPr>
        <w:t xml:space="preserve"> during the American Revolution. Just ask the British. </w:t>
      </w:r>
      <w:r w:rsidRPr="004A23A3">
        <w:rPr>
          <w:rStyle w:val="StyleUnderline"/>
        </w:rPr>
        <w:t>It wasn’t realistic, as the French could tell you, that the Vietnamese should be able to defeat U.S.-backed France in 1954</w:t>
      </w:r>
      <w:r w:rsidRPr="004A23A3">
        <w:rPr>
          <w:sz w:val="14"/>
        </w:rPr>
        <w:t xml:space="preserve">, or that the Algerians would shortly be able to follow in their footsteps. Surely, it wasn’t reasonable to predict that Fidel Castro’s pitiful handful of guerillas would overcome Batista’s regime in Cuba, another U.S. client, after only a few years in the mountains. And the Sandinistas, to be sure, had no prayer of attaining victory over Somoza 20 years later. Henry Kissinger, among others, knew that for a fact. </w:t>
      </w:r>
      <w:r w:rsidRPr="004A23A3">
        <w:rPr>
          <w:rStyle w:val="StyleUnderline"/>
        </w:rPr>
        <w:t>The point is that in each case, in order to begin their struggles at all, anti-colonial fighters around the world have had to abandon orthodox realism in favor of what they knew to be right.</w:t>
      </w:r>
      <w:r w:rsidRPr="004A23A3">
        <w:rPr>
          <w:sz w:val="14"/>
        </w:rPr>
        <w:t xml:space="preserve"> To paraphrase </w:t>
      </w:r>
      <w:proofErr w:type="spellStart"/>
      <w:r w:rsidRPr="004A23A3">
        <w:rPr>
          <w:sz w:val="14"/>
        </w:rPr>
        <w:t>Bendit</w:t>
      </w:r>
      <w:proofErr w:type="spellEnd"/>
      <w:r w:rsidRPr="004A23A3">
        <w:rPr>
          <w:sz w:val="14"/>
        </w:rPr>
        <w:t xml:space="preserve">, </w:t>
      </w:r>
      <w:r w:rsidRPr="004A23A3">
        <w:rPr>
          <w:rStyle w:val="StyleUnderline"/>
        </w:rPr>
        <w:t>they accepted as their agenda, a redefinition of reality in terms deemed quite impossible within the conventional wisdom of their oppressors. And in each case, they succeeded in their immediate quest for liberation</w:t>
      </w:r>
      <w:r w:rsidRPr="004A23A3">
        <w:rPr>
          <w:sz w:val="14"/>
        </w:rPr>
        <w:t xml:space="preserve">. The fact that all but one (Cuba) of the examples used subsequently turned out to hold colonizing pretensions of its own does not alter the truth of this—or alter the appropriateness of their efforts to decolonize themselves—in the least. </w:t>
      </w:r>
      <w:r w:rsidRPr="004A23A3">
        <w:rPr>
          <w:rStyle w:val="StyleUnderline"/>
        </w:rPr>
        <w:t xml:space="preserve">It simply means that decolonization has yet to run its </w:t>
      </w:r>
      <w:proofErr w:type="gramStart"/>
      <w:r w:rsidRPr="004A23A3">
        <w:rPr>
          <w:rStyle w:val="StyleUnderline"/>
        </w:rPr>
        <w:t>course, that</w:t>
      </w:r>
      <w:proofErr w:type="gramEnd"/>
      <w:r w:rsidRPr="004A23A3">
        <w:rPr>
          <w:rStyle w:val="StyleUnderline"/>
        </w:rPr>
        <w:t xml:space="preserve"> much remains to be done. The battles waged by native nations in North America to free themselves, and the lands upon which they depend for ongoing existence as discernible peoples, from the grip of U.S.</w:t>
      </w:r>
      <w:r w:rsidRPr="004A23A3">
        <w:rPr>
          <w:sz w:val="14"/>
        </w:rPr>
        <w:t xml:space="preserve"> (and Canadian) internal colonialism </w:t>
      </w:r>
      <w:r w:rsidRPr="004A23A3">
        <w:rPr>
          <w:rStyle w:val="StyleUnderline"/>
        </w:rPr>
        <w:t>are plainly part of this process of liberation</w:t>
      </w:r>
      <w:r w:rsidRPr="004A23A3">
        <w:rPr>
          <w:sz w:val="14"/>
        </w:rPr>
        <w:t xml:space="preserve">. Given that their very survival depends upon their perseverance in the face of all apparent odds, </w:t>
      </w:r>
      <w:r w:rsidRPr="004A23A3">
        <w:rPr>
          <w:rStyle w:val="StyleUnderline"/>
        </w:rPr>
        <w:t>American Indians have no real alternative but to carry on.</w:t>
      </w:r>
      <w:r w:rsidRPr="004A23A3">
        <w:rPr>
          <w:sz w:val="14"/>
        </w:rPr>
        <w:t xml:space="preserve"> </w:t>
      </w:r>
      <w:r w:rsidRPr="004A23A3">
        <w:rPr>
          <w:rStyle w:val="StyleUnderline"/>
        </w:rPr>
        <w:t>They must struggle, and where there is struggle here is always hope.</w:t>
      </w:r>
      <w:r w:rsidRPr="004A23A3">
        <w:rPr>
          <w:sz w:val="14"/>
        </w:rPr>
        <w:t xml:space="preserve"> Moreover, the unrealistic or “romantic” dimensions of our aspiration to quite literally dismantle the territorial corpus of the U.S. state begin to erode when one considers that federal domination of Native North America is utterly contingent upon maintenance of a perceived confluence of interests between prevailing governmental/corporate elites and common non-Indian citizens. </w:t>
      </w:r>
      <w:r w:rsidRPr="004A23A3">
        <w:rPr>
          <w:rStyle w:val="StyleUnderline"/>
        </w:rPr>
        <w:t xml:space="preserve">Herein lies the prospect of long-term success. It is </w:t>
      </w:r>
      <w:r w:rsidRPr="004A23A3">
        <w:rPr>
          <w:rStyle w:val="StyleUnderline"/>
        </w:rPr>
        <w:lastRenderedPageBreak/>
        <w:t xml:space="preserve">entirely </w:t>
      </w:r>
      <w:proofErr w:type="spellStart"/>
      <w:r w:rsidRPr="004A23A3">
        <w:rPr>
          <w:rStyle w:val="StyleUnderline"/>
        </w:rPr>
        <w:t>possibly</w:t>
      </w:r>
      <w:proofErr w:type="spellEnd"/>
      <w:r w:rsidRPr="004A23A3">
        <w:rPr>
          <w:rStyle w:val="StyleUnderline"/>
        </w:rPr>
        <w:t xml:space="preserve"> that the consensus of opinion concerning non-Indian “rights” to exploit the land and resources of indigenous nations can be eroded, and that large numbers of non-Indians will join in the struggle to decolonize Native North America</w:t>
      </w:r>
      <w:r w:rsidRPr="004A23A3">
        <w:rPr>
          <w:sz w:val="14"/>
        </w:rPr>
        <w:t xml:space="preserve">. Few non-Indians wish to identify with or defend the </w:t>
      </w:r>
      <w:proofErr w:type="spellStart"/>
      <w:r w:rsidRPr="004A23A3">
        <w:rPr>
          <w:sz w:val="14"/>
        </w:rPr>
        <w:t>naziesque</w:t>
      </w:r>
      <w:proofErr w:type="spellEnd"/>
      <w:r w:rsidRPr="004A23A3">
        <w:rPr>
          <w:sz w:val="14"/>
        </w:rPr>
        <w:t xml:space="preserve"> characteristics of US history. To the contrary most seek to deny it in rather vociferous fashion. All things being equal, they are uncomfortable with many of the resulting attributes of federal postures and actively oppose one or more of these, so long as such politics do not intrude into a certain range of closely guarded self-interests. </w:t>
      </w:r>
      <w:r w:rsidRPr="004A23A3">
        <w:rPr>
          <w:rStyle w:val="StyleUnderline"/>
        </w:rPr>
        <w:t>This is where the crunch comes in the realm of Indian rights issues. Most non-Indians</w:t>
      </w:r>
      <w:r w:rsidRPr="004A23A3">
        <w:rPr>
          <w:sz w:val="14"/>
        </w:rPr>
        <w:t xml:space="preserve"> (of all races and ethnicities, and both genders) </w:t>
      </w:r>
      <w:r w:rsidRPr="004A23A3">
        <w:rPr>
          <w:rStyle w:val="StyleUnderline"/>
        </w:rPr>
        <w:t>have been indoctrinated to believe the officially contrived notion that, in the event “the Indians get their land back,” or even if the extent of present federal domination is relaxed, native people will do unto their occupiers exactly as has been done to them</w:t>
      </w:r>
      <w:r w:rsidRPr="004A23A3">
        <w:rPr>
          <w:sz w:val="14"/>
        </w:rPr>
        <w:t xml:space="preserve">; mass dispossession and eviction of non-Indians, especially Euro-Americans is expected to ensue. </w:t>
      </w:r>
      <w:r w:rsidRPr="004A23A3">
        <w:rPr>
          <w:rStyle w:val="StyleUnderline"/>
        </w:rPr>
        <w:t>Hence even progressives who are most eloquently inclined to condemn US imperialism abroad</w:t>
      </w:r>
      <w:r w:rsidRPr="004A23A3">
        <w:rPr>
          <w:sz w:val="14"/>
        </w:rPr>
        <w:t xml:space="preserve"> and/or the functions of racism and sexism at home </w:t>
      </w:r>
      <w:r w:rsidRPr="004A23A3">
        <w:rPr>
          <w:rStyle w:val="StyleUnderline"/>
        </w:rPr>
        <w:t>tend to deliver a blank stare or profess open “disinterest” when indigenous land rights are mentioned</w:t>
      </w:r>
      <w:r w:rsidRPr="004A23A3">
        <w:rPr>
          <w:sz w:val="14"/>
        </w:rPr>
        <w:t xml:space="preserve">. </w:t>
      </w:r>
      <w:r w:rsidRPr="004A23A3">
        <w:rPr>
          <w:rStyle w:val="StyleUnderline"/>
        </w:rPr>
        <w:t>Instead of attempting to come to grips with this most fundamental of all issues the more sophisticated among them seek to divert discussions into “higher priority” or “more important” topics like “issues of class and gender equality” in which “justice” becomes synonymous with a redistribution of power</w:t>
      </w:r>
      <w:r w:rsidRPr="004A23A3">
        <w:rPr>
          <w:sz w:val="14"/>
        </w:rPr>
        <w:t xml:space="preserve"> and loot deriving from the occupation of Native North America even while occupation continues. Sometimes, Indians are even slated to receive “their fair share” in the division of spoils accruing from expropriation of their resources. </w:t>
      </w:r>
      <w:r w:rsidRPr="004A23A3">
        <w:rPr>
          <w:rStyle w:val="StyleUnderline"/>
        </w:rPr>
        <w:t>Always, such things are couched in terms of some “greater good” than decolonizing the .6 percent of the U.S. population which is indigenous</w:t>
      </w:r>
      <w:r w:rsidRPr="004A23A3">
        <w:rPr>
          <w:sz w:val="14"/>
        </w:rPr>
        <w:t xml:space="preserve">. Some Marxist and environmentalist groups have taken the argument so far as to deny that Indians possess any rights distinguishable from those of their conquerors. AIM leader Russell Means snapped the picture into sharp focus when he observed </w:t>
      </w:r>
      <w:proofErr w:type="spellStart"/>
      <w:r w:rsidRPr="004A23A3">
        <w:rPr>
          <w:sz w:val="14"/>
        </w:rPr>
        <w:t>n</w:t>
      </w:r>
      <w:proofErr w:type="spellEnd"/>
      <w:r w:rsidRPr="004A23A3">
        <w:rPr>
          <w:sz w:val="14"/>
        </w:rPr>
        <w:t xml:space="preserve"> 1987 that: so-called progressives in the United States claiming that Indians are obligated to give up their rights because a much larger group of non-Indians “need” their resources is exactly the same as Ronald Reagan and Elliot Abrams asserting that the rights of 250 million North Americans outweigh the rights of a couple million Nicaraguans (continues). Leaving aside the pronounced and pervasive hypocrisy permeating these positions, which add up to a phenomenon elsewhere described as “settler state colonialism,” the fact is that the specter driving even most radical non-Indians into lockstep with the federal government on questions of native land rights is largely illusory. </w:t>
      </w:r>
      <w:r w:rsidRPr="004A23A3">
        <w:rPr>
          <w:rStyle w:val="StyleUnderline"/>
        </w:rPr>
        <w:t>The alternative reality posed by native liberation struggles is actually much different: While government propagandists are wont to trumpet</w:t>
      </w:r>
      <w:r w:rsidRPr="004A23A3">
        <w:rPr>
          <w:sz w:val="14"/>
        </w:rPr>
        <w:t>—as they did during the Maine and Black Hills land disputes of the 1970s—</w:t>
      </w:r>
      <w:r w:rsidRPr="004A23A3">
        <w:rPr>
          <w:rStyle w:val="StyleUnderline"/>
        </w:rPr>
        <w:t>that an Indian win would mean individual non-Indian property owners losing everything, the native position has always been the exact opposite.</w:t>
      </w:r>
      <w:r w:rsidRPr="004A23A3">
        <w:rPr>
          <w:sz w:val="14"/>
        </w:rPr>
        <w:t xml:space="preserve"> </w:t>
      </w:r>
      <w:r w:rsidRPr="004A23A3">
        <w:rPr>
          <w:rStyle w:val="StyleUnderline"/>
        </w:rPr>
        <w:t>Overwhelmingly, the lands sought for actual recovery have been governmentally and corporately held</w:t>
      </w:r>
      <w:r w:rsidRPr="004A23A3">
        <w:rPr>
          <w:sz w:val="14"/>
        </w:rPr>
        <w:t xml:space="preserve">. Eviction of small land owners has been pursued only in instances where they have banded together—as they have during certain of the Iroquois claims cases—to prevent Indians from recovering any land at all, and to otherwise deny native rights. Official sources contend this is inconsistent with the fact that all non-Indian title to any portion of North America could be called into question. Once “the dike is breached,” they argue, it’s just a matter of time before “everybody has to start swimming back to Europe, or Africa or wherever.” </w:t>
      </w:r>
      <w:r w:rsidRPr="004A23A3">
        <w:rPr>
          <w:rStyle w:val="StyleUnderline"/>
        </w:rPr>
        <w:t>Although there is considerable technical accuracy to admissions that all non-Indian title to North America is illegitimate, Indians have by and large indicated they would be content to honor the cession agreements entered into by their ancestors</w:t>
      </w:r>
      <w:r w:rsidRPr="004A23A3">
        <w:rPr>
          <w:sz w:val="14"/>
        </w:rPr>
        <w:t xml:space="preserve">, even though the United States has long since defaulted. </w:t>
      </w:r>
      <w:r w:rsidRPr="004A23A3">
        <w:rPr>
          <w:rStyle w:val="StyleUnderline"/>
        </w:rPr>
        <w:t>This would leave somewhere close to two-thirds of the continental United States in non-Indian hands</w:t>
      </w:r>
      <w:r w:rsidRPr="004A23A3">
        <w:rPr>
          <w:sz w:val="14"/>
        </w:rPr>
        <w:t xml:space="preserve">, with the real rather than pretended consent of native people. The remaining one-third, the areas delineated in Map II to which the United States never acquired title at all would be recovered by its rightful owners. The government holds that even at that there is no longer sufficient land available for </w:t>
      </w:r>
      <w:proofErr w:type="spellStart"/>
      <w:r w:rsidRPr="004A23A3">
        <w:rPr>
          <w:sz w:val="14"/>
        </w:rPr>
        <w:t>unceded</w:t>
      </w:r>
      <w:proofErr w:type="spellEnd"/>
      <w:r w:rsidRPr="004A23A3">
        <w:rPr>
          <w:sz w:val="14"/>
        </w:rPr>
        <w:t xml:space="preserve"> lands, or their equivalent, to be returned. In fact, the government itself still directly controls more than one-third of the total U.S. land area, about 770 million acres. Each of the states also “owns” large tracts, totaling about 78 million acres. </w:t>
      </w:r>
      <w:r w:rsidRPr="004A23A3">
        <w:rPr>
          <w:rStyle w:val="StyleUnderline"/>
        </w:rPr>
        <w:t>It is thus quite possible—and always has been—for all native claims to be met in full without the loss to non-Indians of a single acre of privately held land</w:t>
      </w:r>
      <w:r w:rsidRPr="004A23A3">
        <w:rPr>
          <w:sz w:val="14"/>
        </w:rPr>
        <w:t xml:space="preserve">. When it is considered that 250 million-odd acres of the “privately” held total are now in the hands of major corporate entities, the real dimension of the “threat” to small land holders (or more accurately, lack of it) stands revealed. 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w:t>
      </w:r>
      <w:r w:rsidRPr="004A23A3">
        <w:rPr>
          <w:rStyle w:val="StyleUnderline"/>
        </w:rPr>
        <w:t>All that is needed is an honest, open, and binding forum—such as a new bilateral treaty process</w:t>
      </w:r>
      <w:r w:rsidRPr="004A23A3">
        <w:rPr>
          <w:sz w:val="14"/>
        </w:rPr>
        <w:t xml:space="preserve">—with which to proceed. In fact, numerous native peoples have, for a long time, repeatedly and in a variety of ways, expressed a desire to participate in just such a process. </w:t>
      </w:r>
      <w:r w:rsidRPr="004A23A3">
        <w:rPr>
          <w:rStyle w:val="StyleUnderline"/>
        </w:rPr>
        <w:t>Nonetheless, it is argued, there will still be at least some non-Indians “trapped” within such restored areas. Actually, they would not be trapped at all</w:t>
      </w:r>
      <w:r w:rsidRPr="004A23A3">
        <w:rPr>
          <w:sz w:val="14"/>
        </w:rPr>
        <w:t xml:space="preserve">. The federally imposed genetic criteria of “Indian –ness” discussed elsewhere in this book notwithstanding, indigenous nations have the same rights as any other to define citizenry by allegiance (naturalization) rather than by race. </w:t>
      </w:r>
      <w:r w:rsidRPr="004A23A3">
        <w:rPr>
          <w:rStyle w:val="StyleUnderline"/>
        </w:rPr>
        <w:t>Non-Indians could apply for citizenship, or for some form of landed alien status which would allow them to retain their property until they die</w:t>
      </w:r>
      <w:r w:rsidRPr="004A23A3">
        <w:rPr>
          <w:sz w:val="14"/>
        </w:rPr>
        <w:t xml:space="preserve">. In the event they could not reconcile themselves to living </w:t>
      </w:r>
      <w:r w:rsidRPr="004A23A3">
        <w:rPr>
          <w:sz w:val="14"/>
        </w:rPr>
        <w:lastRenderedPageBreak/>
        <w:t xml:space="preserve">under any jurisdiction other than that of the United States, they would obviously have the right to </w:t>
      </w:r>
      <w:proofErr w:type="spellStart"/>
      <w:r w:rsidRPr="004A23A3">
        <w:rPr>
          <w:sz w:val="14"/>
        </w:rPr>
        <w:t>leace</w:t>
      </w:r>
      <w:proofErr w:type="spellEnd"/>
      <w:r w:rsidRPr="004A23A3">
        <w:rPr>
          <w:sz w:val="14"/>
        </w:rPr>
        <w:t xml:space="preserve">, and they should have the right to compensation from their own government (which got them into the mess in the first place). Finally, and one suspects this is the real crux of things from the government/corporate perspective, any such restoration of land and attendant sovereign prerogatives to native nations would result in a truly massive loss of “domestic” resources to the United States, thereby impairing the country’s economic and military capacities (see “Radioactive Colonialism” essay for details). For everyone who queued up to wave flags and tie on yellow ribbons during the United States’ recent imperial adventure in the Persian Gulf, this prospect may induce a certain psychic trauma. But, for progressives at least, it should be precisely the point. When you think about these issues in this way, the great mass of non-Indians in North America really have much to gain and almost nothing to lose, from the success of native people in struggles to reclaim the land which is rightfully ours. </w:t>
      </w:r>
      <w:r w:rsidRPr="004A23A3">
        <w:rPr>
          <w:rStyle w:val="StyleUnderline"/>
        </w:rPr>
        <w:t>The tangible diminishment of US material power which is integral to our victories in this sphere stands to pave the way for realization of most other agendas from anti-imperialism to environmentalism, from African American liberation to feminism, from gay rights to the ending of class privilege</w:t>
      </w:r>
      <w:r w:rsidRPr="004A23A3">
        <w:rPr>
          <w:sz w:val="14"/>
        </w:rPr>
        <w:t xml:space="preserve"> – pursued by progressive on this continent. </w:t>
      </w:r>
      <w:r w:rsidRPr="004A23A3">
        <w:rPr>
          <w:rStyle w:val="StyleUnderline"/>
        </w:rPr>
        <w:t>Conversely, succeeding with any or even all of these other agendas would still represent an inherently oppressive situation in their realization is contingent upon an ongoing occupation of Native North America without the consent of Indian people. Any North American revolution which failed to free indigenous territory from non-Indian domination would be simply a continuation of colonialism in another form</w:t>
      </w:r>
      <w:r w:rsidRPr="004A23A3">
        <w:rPr>
          <w:sz w:val="14"/>
        </w:rPr>
        <w:t xml:space="preserve">. Regardless of the angle from which you view the matter, </w:t>
      </w:r>
      <w:r w:rsidRPr="004A23A3">
        <w:rPr>
          <w:rStyle w:val="StyleUnderline"/>
        </w:rPr>
        <w:t>the liberation of Native North America, liberation of the land first and foremost, is the key to fundamental and positive social changes of many other sorts</w:t>
      </w:r>
      <w:r w:rsidRPr="004A23A3">
        <w:rPr>
          <w:sz w:val="14"/>
        </w:rPr>
        <w:t>. One thing they say, leads to another. The question has always been, of course, which “thing” is to the first in the sequence. A preliminary formulation for those serious about achieving radical change in the United States might be “First Priority to First Americans” Put another way this would mean, “US out of Indian Country.” Inevitably, the logic leads to what we’ve all been so desperately seeking: The United States – at least what we’ve come to know it – out of North America altogether. From there it can be permanently banished from the planet. In its stead, surely we can join hands to create something new and infinitely better. That’s our vision of “impossible realism.” Isn’t it time we all worked on attaining it?</w:t>
      </w:r>
    </w:p>
    <w:p w:rsidR="009F0521" w:rsidRPr="004A23A3" w:rsidRDefault="004A23A3" w:rsidP="009F0521">
      <w:pPr>
        <w:pStyle w:val="Heading3"/>
      </w:pPr>
      <w:r w:rsidRPr="004A23A3">
        <w:lastRenderedPageBreak/>
        <w:t>CP Solves- General</w:t>
      </w:r>
    </w:p>
    <w:p w:rsidR="004A23A3" w:rsidRPr="004A23A3" w:rsidRDefault="004A23A3" w:rsidP="004A23A3">
      <w:pPr>
        <w:pStyle w:val="Heading4"/>
        <w:rPr>
          <w:rStyle w:val="Style13ptBold"/>
          <w:b/>
        </w:rPr>
      </w:pPr>
      <w:r w:rsidRPr="004A23A3">
        <w:rPr>
          <w:rStyle w:val="Style13ptBold"/>
          <w:b/>
        </w:rPr>
        <w:t>Native American self-determination empowers the effected tribes to address the problems firsthand</w:t>
      </w:r>
    </w:p>
    <w:p w:rsidR="004A23A3" w:rsidRPr="004A23A3" w:rsidRDefault="004A23A3" w:rsidP="004A23A3">
      <w:r w:rsidRPr="004A23A3">
        <w:rPr>
          <w:rStyle w:val="Style13ptBold"/>
        </w:rPr>
        <w:t>Washburn 06 -</w:t>
      </w:r>
      <w:r w:rsidRPr="004A23A3">
        <w:t xml:space="preserve"> Kevin K. Washburn is an Associate Professor, University of Minnesota Law School. (Connecticut Law Review, “INDIAN LAW AT A CROSSROADS: Tribal Self-Determination at the Crossroads,” May 2006, Page 7-8, </w:t>
      </w:r>
      <w:hyperlink r:id="rId24" w:history="1">
        <w:r w:rsidRPr="004A23A3">
          <w:rPr>
            <w:rStyle w:val="Hyperlink"/>
          </w:rPr>
          <w:t>https://papers.ssrn.com/sol3/papers.cfm?abstract_id=869848</w:t>
        </w:r>
      </w:hyperlink>
      <w:r w:rsidRPr="004A23A3">
        <w:t xml:space="preserve">, </w:t>
      </w:r>
      <w:proofErr w:type="gramStart"/>
      <w:r w:rsidRPr="004A23A3">
        <w:t>ag</w:t>
      </w:r>
      <w:proofErr w:type="gramEnd"/>
      <w:r w:rsidRPr="004A23A3">
        <w:t>)</w:t>
      </w:r>
    </w:p>
    <w:p w:rsidR="004A23A3" w:rsidRPr="004A23A3" w:rsidRDefault="004A23A3" w:rsidP="004A23A3">
      <w:pPr>
        <w:rPr>
          <w:rStyle w:val="StyleUnderline"/>
        </w:rPr>
      </w:pPr>
      <w:r w:rsidRPr="004A23A3">
        <w:rPr>
          <w:sz w:val="16"/>
        </w:rPr>
        <w:t xml:space="preserve">Another important insight from the birth of tribal self-determination lies in the fact that, </w:t>
      </w:r>
      <w:r w:rsidRPr="004A23A3">
        <w:rPr>
          <w:rStyle w:val="StyleUnderline"/>
        </w:rPr>
        <w:t xml:space="preserve">as Indian policy, tribal self-determination developed accidentally and in spite of official federal Indian policy, not because of it. </w:t>
      </w:r>
      <w:r w:rsidRPr="004A23A3">
        <w:rPr>
          <w:sz w:val="16"/>
        </w:rPr>
        <w:t xml:space="preserve">The War on Poverty was not an "Indian program" and neither the Department of the Interior nor the BIA participated in drafting the legislation. </w:t>
      </w:r>
      <w:proofErr w:type="gramStart"/>
      <w:r w:rsidRPr="004A23A3">
        <w:rPr>
          <w:sz w:val="16"/>
        </w:rPr>
        <w:t>n80</w:t>
      </w:r>
      <w:proofErr w:type="gramEnd"/>
      <w:r w:rsidRPr="004A23A3">
        <w:rPr>
          <w:sz w:val="16"/>
        </w:rPr>
        <w:t xml:space="preserve"> Despite the fact that it was not an Indian program, </w:t>
      </w:r>
      <w:r w:rsidRPr="004A23A3">
        <w:rPr>
          <w:rStyle w:val="StyleUnderline"/>
        </w:rPr>
        <w:t>the inclusion of [*792] tribes in the OEO programs had dramatic ramifications for American Indian policy. The OEO's community action grants enabled Indian tribes to become governments in a much more meaningful sense than before-they now had an alternative financial source</w:t>
      </w:r>
      <w:r w:rsidRPr="004A23A3">
        <w:rPr>
          <w:sz w:val="16"/>
        </w:rPr>
        <w:t xml:space="preserve"> that would work to help them accomplish governmental purposes by themselves and independent of the BIA. </w:t>
      </w:r>
      <w:r w:rsidRPr="004A23A3">
        <w:rPr>
          <w:rStyle w:val="StyleUnderline"/>
        </w:rPr>
        <w:t>This alternative funding stream to tribes ultimately broke the BIA's chokehold on policymaking on Indian reservations n81 and</w:t>
      </w:r>
      <w:bookmarkStart w:id="0" w:name="_GoBack"/>
      <w:bookmarkEnd w:id="0"/>
      <w:r w:rsidRPr="004A23A3">
        <w:rPr>
          <w:rStyle w:val="StyleUnderline"/>
        </w:rPr>
        <w:t xml:space="preserve"> allowed tribal governments to come into their own as governments</w:t>
      </w:r>
      <w:r w:rsidRPr="004A23A3">
        <w:rPr>
          <w:sz w:val="16"/>
        </w:rPr>
        <w:t xml:space="preserve">. Through the War on Poverty, the OEO simultaneously made the BIA less relevant on Indian reservations and empowered tribal governments to work toward goals that the BIA had never accomplished. </w:t>
      </w:r>
      <w:proofErr w:type="gramStart"/>
      <w:r w:rsidRPr="004A23A3">
        <w:rPr>
          <w:sz w:val="16"/>
        </w:rPr>
        <w:t>n82</w:t>
      </w:r>
      <w:proofErr w:type="gramEnd"/>
      <w:r w:rsidRPr="004A23A3">
        <w:rPr>
          <w:sz w:val="16"/>
        </w:rPr>
        <w:t xml:space="preserve"> The irony is that though the War on Poverty failed to end poverty, it dramatically affected future federal Indian policy. This broader social initiative may have had more positive effects for Indian tribes than any federal "Indian policy" initiative has ever had. Indeed, to a significant extent, </w:t>
      </w:r>
      <w:r w:rsidRPr="004A23A3">
        <w:rPr>
          <w:rStyle w:val="StyleUnderline"/>
        </w:rPr>
        <w:t>modern tribal governments were born from the War on Poverty programs</w:t>
      </w:r>
      <w:r w:rsidRPr="004A23A3">
        <w:rPr>
          <w:sz w:val="16"/>
        </w:rPr>
        <w:t xml:space="preserve">. n83 With OEO support, tribes became more politically organized, more sophisticated, and better able to demand that the BIA itself find ways to adopt self-determination policies. And, in the OEO, the tribes suddenly had advocates in the White House who agreed with such approaches. Tribes eventually obtained the right to contract federal services to be provided by tribes themselves through 638 contracts and self-governance compacts. </w:t>
      </w:r>
      <w:proofErr w:type="gramStart"/>
      <w:r w:rsidRPr="004A23A3">
        <w:rPr>
          <w:sz w:val="16"/>
        </w:rPr>
        <w:t>n84</w:t>
      </w:r>
      <w:proofErr w:type="gramEnd"/>
      <w:r w:rsidRPr="004A23A3">
        <w:rPr>
          <w:sz w:val="16"/>
        </w:rPr>
        <w:t xml:space="preserve"> As a result, tribal governments developed in an extraordinary fashion and Indian reservations are very different places today than they were in the 1960s. </w:t>
      </w:r>
      <w:r w:rsidRPr="004A23A3">
        <w:rPr>
          <w:rStyle w:val="StyleUnderline"/>
        </w:rPr>
        <w:t>Today, on many Indian reservations, tribal governments are the primary providers of all government services</w:t>
      </w:r>
      <w:r w:rsidRPr="004A23A3">
        <w:rPr>
          <w:sz w:val="16"/>
        </w:rPr>
        <w:t xml:space="preserve">. </w:t>
      </w:r>
      <w:proofErr w:type="gramStart"/>
      <w:r w:rsidRPr="004A23A3">
        <w:rPr>
          <w:sz w:val="16"/>
        </w:rPr>
        <w:t>n85</w:t>
      </w:r>
      <w:proofErr w:type="gramEnd"/>
      <w:r w:rsidRPr="004A23A3">
        <w:rPr>
          <w:sz w:val="16"/>
        </w:rPr>
        <w:t xml:space="preserve"> </w:t>
      </w:r>
      <w:r w:rsidRPr="004A23A3">
        <w:rPr>
          <w:rStyle w:val="StyleUnderline"/>
        </w:rPr>
        <w:t>While the War on Poverty was indeed animated by a notion of self-determination</w:t>
      </w:r>
      <w:r w:rsidRPr="004A23A3">
        <w:rPr>
          <w:sz w:val="16"/>
        </w:rPr>
        <w:t xml:space="preserve">, it was not a notion of tribal self-determination or self-determination for indigenous peoples. Rather, </w:t>
      </w:r>
      <w:r w:rsidRPr="004A23A3">
        <w:rPr>
          <w:rStyle w:val="StyleUnderline"/>
        </w:rPr>
        <w:t>it reflected a much broader principle of human, citizen or community self-determination</w:t>
      </w:r>
      <w:r w:rsidRPr="004A23A3">
        <w:rPr>
          <w:sz w:val="16"/>
        </w:rPr>
        <w:t xml:space="preserve">. It reflected the notion that the poor are likely to have significant insight into the problems of poverty and may be best motivated to find the solutions. </w:t>
      </w:r>
      <w:proofErr w:type="gramStart"/>
      <w:r w:rsidRPr="004A23A3">
        <w:rPr>
          <w:sz w:val="16"/>
        </w:rPr>
        <w:t>n86</w:t>
      </w:r>
      <w:proofErr w:type="gramEnd"/>
      <w:r w:rsidRPr="004A23A3">
        <w:rPr>
          <w:sz w:val="16"/>
        </w:rPr>
        <w:t xml:space="preserve"> It recognized that paternalism to the poor was anachronistic and that </w:t>
      </w:r>
      <w:r w:rsidRPr="004A23A3">
        <w:rPr>
          <w:rStyle w:val="StyleUnderline"/>
        </w:rPr>
        <w:t>the poor should be empowered to address the problems which they felt most keenly</w:t>
      </w:r>
      <w:r w:rsidRPr="004A23A3">
        <w:rPr>
          <w:sz w:val="16"/>
        </w:rPr>
        <w:t xml:space="preserve">. [*793] In that respect, </w:t>
      </w:r>
      <w:r w:rsidRPr="004A23A3">
        <w:rPr>
          <w:rStyle w:val="StyleUnderline"/>
        </w:rPr>
        <w:t xml:space="preserve">self-determination reflected a </w:t>
      </w:r>
      <w:proofErr w:type="gramStart"/>
      <w:r w:rsidRPr="004A23A3">
        <w:rPr>
          <w:rStyle w:val="StyleUnderline"/>
        </w:rPr>
        <w:t>very</w:t>
      </w:r>
      <w:proofErr w:type="gramEnd"/>
      <w:r w:rsidRPr="004A23A3">
        <w:rPr>
          <w:rStyle w:val="StyleUnderline"/>
        </w:rPr>
        <w:t xml:space="preserve"> generalized principle of good government; that is, that constituents ought to be placed in the key roles in devising solutions to the problems that affect them. </w:t>
      </w:r>
      <w:r w:rsidRPr="004A23A3">
        <w:rPr>
          <w:sz w:val="16"/>
        </w:rPr>
        <w:t xml:space="preserve">Thus conceived, the notion of self-determination that now animates federal Indian policy was not indigenous to American Indians. And it was not invented as an Indian policy. American Indians did not invent the concept and it was not adopted in Indian country because of the power of American Indian rhetoric or even the moral force of addressing the injustice committed against American Indians. </w:t>
      </w:r>
      <w:r w:rsidRPr="004A23A3">
        <w:rPr>
          <w:rStyle w:val="StyleUnderline"/>
        </w:rPr>
        <w:t>Self- determination first came to Indian country as a by-product of a general public policy</w:t>
      </w:r>
      <w:r w:rsidRPr="004A23A3">
        <w:rPr>
          <w:sz w:val="16"/>
        </w:rPr>
        <w:t xml:space="preserve">. Moreover, it was years after the War on Poverty that American Indian nations became involved in international efforts to further self-determination for indigenous peoples. One important lesson here is that, despite the rhetoric of self-determination, </w:t>
      </w:r>
      <w:r w:rsidRPr="004A23A3">
        <w:rPr>
          <w:rStyle w:val="StyleUnderline"/>
        </w:rPr>
        <w:t>Indian tribes do not drive federal Indian policy</w:t>
      </w:r>
      <w:r w:rsidRPr="004A23A3">
        <w:rPr>
          <w:sz w:val="16"/>
        </w:rPr>
        <w:t xml:space="preserve">. Much larger and wider considerations tend to drive federal policy. In the 1960s, the War on Poverty was a significant federal policy initiative, figuratively a fast-moving freight train, with the highest levels of political support. Indeed, it was ultimately one of the most important federal policies of that decade; many of its successful programs are still alive today. </w:t>
      </w:r>
      <w:proofErr w:type="gramStart"/>
      <w:r w:rsidRPr="004A23A3">
        <w:rPr>
          <w:sz w:val="16"/>
        </w:rPr>
        <w:t>n87</w:t>
      </w:r>
      <w:proofErr w:type="gramEnd"/>
      <w:r w:rsidRPr="004A23A3">
        <w:rPr>
          <w:sz w:val="16"/>
        </w:rPr>
        <w:t xml:space="preserve"> Tribal leaders were able to hop aboard the War on Poverty freight train and ride that initiative successfully to a better political place for Indian tribes. But </w:t>
      </w:r>
      <w:r w:rsidRPr="004A23A3">
        <w:rPr>
          <w:rStyle w:val="StyleUnderline"/>
        </w:rPr>
        <w:t>tribes and tribal leaders were not the engineers; they were merely along for the ride.</w:t>
      </w:r>
      <w:r w:rsidRPr="004A23A3">
        <w:rPr>
          <w:sz w:val="16"/>
        </w:rPr>
        <w:t xml:space="preserve"> </w:t>
      </w:r>
      <w:proofErr w:type="gramStart"/>
      <w:r w:rsidRPr="004A23A3">
        <w:rPr>
          <w:sz w:val="16"/>
        </w:rPr>
        <w:t>n88</w:t>
      </w:r>
      <w:proofErr w:type="gramEnd"/>
      <w:r w:rsidRPr="004A23A3">
        <w:rPr>
          <w:sz w:val="16"/>
        </w:rPr>
        <w:t xml:space="preserve"> Thus, the key question for tribal advocates is: </w:t>
      </w:r>
      <w:r w:rsidRPr="004A23A3">
        <w:rPr>
          <w:rStyle w:val="StyleUnderline"/>
        </w:rPr>
        <w:t>How can Indian tribes identify and climb aboard the public policy initiatives today</w:t>
      </w:r>
      <w:r w:rsidRPr="004A23A3">
        <w:rPr>
          <w:sz w:val="16"/>
        </w:rPr>
        <w:t xml:space="preserve"> that are equivalent to the War on Poverty </w:t>
      </w:r>
      <w:r w:rsidRPr="004A23A3">
        <w:rPr>
          <w:rStyle w:val="StyleUnderline"/>
        </w:rPr>
        <w:t>and ride those new initiatives toward real self-determination for tribal governments?</w:t>
      </w:r>
      <w:r w:rsidRPr="004A23A3">
        <w:rPr>
          <w:rStyle w:val="StyleUnderline"/>
        </w:rPr>
        <w:br/>
      </w:r>
    </w:p>
    <w:p w:rsidR="004A23A3" w:rsidRPr="004A23A3" w:rsidRDefault="004A23A3" w:rsidP="004A23A3">
      <w:pPr>
        <w:pStyle w:val="Heading4"/>
      </w:pPr>
      <w:r w:rsidRPr="004A23A3">
        <w:lastRenderedPageBreak/>
        <w:t>Self-determination solves better than the BIE</w:t>
      </w:r>
    </w:p>
    <w:p w:rsidR="004A23A3" w:rsidRPr="004A23A3" w:rsidRDefault="004A23A3" w:rsidP="004A23A3">
      <w:r w:rsidRPr="004A23A3">
        <w:t xml:space="preserve">Alexia </w:t>
      </w:r>
      <w:r w:rsidRPr="004A23A3">
        <w:rPr>
          <w:rStyle w:val="Heading4Char"/>
        </w:rPr>
        <w:t xml:space="preserve">Jansen ‘14 </w:t>
      </w:r>
      <w:proofErr w:type="gramStart"/>
      <w:r w:rsidRPr="004A23A3">
        <w:t>( “</w:t>
      </w:r>
      <w:proofErr w:type="gramEnd"/>
      <w:r w:rsidRPr="004A23A3">
        <w:t xml:space="preserve">How the Policy of Self-Determination for Native American Tribes is Affecting Education,” </w:t>
      </w:r>
      <w:hyperlink r:id="rId25" w:history="1">
        <w:r w:rsidRPr="004A23A3">
          <w:rPr>
            <w:rStyle w:val="Hyperlink"/>
          </w:rPr>
          <w:t>http://islandora.wrlc.org/islandora/object/auislandora%3A10383/datastream/PDF/view</w:t>
        </w:r>
      </w:hyperlink>
      <w:r w:rsidRPr="004A23A3">
        <w:t>, 4/30/14//bender)</w:t>
      </w:r>
    </w:p>
    <w:p w:rsidR="004A23A3" w:rsidRPr="004A23A3" w:rsidRDefault="004A23A3" w:rsidP="004A23A3">
      <w:pPr>
        <w:rPr>
          <w:rStyle w:val="StyleUnderline"/>
        </w:rPr>
      </w:pPr>
      <w:r w:rsidRPr="004A23A3">
        <w:rPr>
          <w:rStyle w:val="StyleUnderline"/>
        </w:rPr>
        <w:t>After analyzing general BIE and individual high school data</w:t>
      </w:r>
      <w:r w:rsidRPr="004A23A3">
        <w:rPr>
          <w:sz w:val="16"/>
        </w:rPr>
        <w:t xml:space="preserve"> in four separate categories, a couple trends emerged. 1. BIE schools in general are seeing signs of improvement across the board. 2. Average Daily Attendance of 9th-12th graders has remained stable around 84% for seven years. 3. </w:t>
      </w:r>
      <w:r w:rsidRPr="004A23A3">
        <w:rPr>
          <w:rStyle w:val="StyleUnderline"/>
        </w:rPr>
        <w:t xml:space="preserve">A larger percentage of tribally controlled schools have positive trends than non- tribally controlled schools in high school graduation rates, enrollment, and math test score achievement. </w:t>
      </w:r>
      <w:r w:rsidRPr="004A23A3">
        <w:rPr>
          <w:sz w:val="16"/>
        </w:rPr>
        <w:t>4. There is not enough statistical significance to link tribally-controlled schools to schools’ improvement. Although statistical significance was not found, all</w:t>
      </w:r>
      <w:r w:rsidRPr="004A23A3">
        <w:rPr>
          <w:rStyle w:val="StyleUnderline"/>
        </w:rPr>
        <w:t xml:space="preserve"> of these trends together help with the conclusion that tribally controlled schools are faring better than non-tribally based schools</w:t>
      </w:r>
      <w:r w:rsidRPr="004A23A3">
        <w:rPr>
          <w:sz w:val="16"/>
        </w:rPr>
        <w:t xml:space="preserve">. For this analysis the entire population of BIE high schools was my sample. Charting the data shows the real difference between the two comparison groups and not just samples of the groups. Being unable to reject the null hypothesis in this study does not mean there is no connection. It may be that not enough time has passed to prove this difference or the population was too small. </w:t>
      </w:r>
      <w:r w:rsidRPr="004A23A3">
        <w:rPr>
          <w:rStyle w:val="StyleUnderline"/>
        </w:rPr>
        <w:t>The four measurements I used to analyze school improvement indicate that the policy of self-determination for Native American tribes is having a positive impact on education within the BIE system</w:t>
      </w:r>
      <w:r w:rsidRPr="004A23A3">
        <w:rPr>
          <w:sz w:val="16"/>
        </w:rPr>
        <w:t xml:space="preserve">. </w:t>
      </w:r>
      <w:r w:rsidRPr="004A23A3">
        <w:rPr>
          <w:rStyle w:val="StyleUnderline"/>
        </w:rPr>
        <w:t>The schools controlled tribally are more likely to improve than the schools controlled from a federal level. If these trends continue and tribally controlled school improve closer to nationwide statistics, it will be a huge benefit to the reservation communities,</w:t>
      </w:r>
      <w:r w:rsidRPr="004A23A3">
        <w:rPr>
          <w:sz w:val="16"/>
        </w:rPr>
        <w:t xml:space="preserve"> </w:t>
      </w:r>
      <w:r w:rsidRPr="004A23A3">
        <w:rPr>
          <w:rStyle w:val="StyleUnderline"/>
        </w:rPr>
        <w:t>American</w:t>
      </w:r>
      <w:r w:rsidRPr="004A23A3">
        <w:rPr>
          <w:sz w:val="16"/>
        </w:rPr>
        <w:t xml:space="preserve"> </w:t>
      </w:r>
      <w:r w:rsidRPr="004A23A3">
        <w:rPr>
          <w:rStyle w:val="StyleUnderline"/>
        </w:rPr>
        <w:t>Indian students, and the general policy of self-determination itself.</w:t>
      </w:r>
      <w:r w:rsidRPr="004A23A3">
        <w:rPr>
          <w:sz w:val="16"/>
        </w:rPr>
        <w:t xml:space="preserve"> As </w:t>
      </w:r>
      <w:r w:rsidRPr="004A23A3">
        <w:rPr>
          <w:rStyle w:val="StyleUnderline"/>
        </w:rPr>
        <w:t>tribal governments gain more control over their own affairs it can form closer cultural ties to the community and set goals to pursue in the future</w:t>
      </w:r>
      <w:r w:rsidRPr="004A23A3">
        <w:rPr>
          <w:sz w:val="16"/>
        </w:rPr>
        <w:t xml:space="preserve">. </w:t>
      </w:r>
      <w:r w:rsidRPr="004A23A3">
        <w:rPr>
          <w:rStyle w:val="StyleUnderline"/>
        </w:rPr>
        <w:t>This</w:t>
      </w:r>
      <w:r w:rsidRPr="004A23A3">
        <w:rPr>
          <w:sz w:val="16"/>
        </w:rPr>
        <w:t xml:space="preserve"> </w:t>
      </w:r>
      <w:r w:rsidRPr="004A23A3">
        <w:rPr>
          <w:rStyle w:val="StyleUnderline"/>
        </w:rPr>
        <w:t>also allows the tribes to have more control over the school curriculum and incorporate more aspects of their culture into the schools to connect young students to their cultural roots</w:t>
      </w:r>
      <w:r w:rsidRPr="004A23A3">
        <w:rPr>
          <w:sz w:val="16"/>
        </w:rPr>
        <w:t xml:space="preserve">. </w:t>
      </w:r>
      <w:r w:rsidRPr="004A23A3">
        <w:rPr>
          <w:rStyle w:val="StyleUnderline"/>
        </w:rPr>
        <w:t xml:space="preserve">Programs like language revitalization could have a significant impact on the tribe. </w:t>
      </w:r>
      <w:r w:rsidRPr="004A23A3">
        <w:rPr>
          <w:sz w:val="16"/>
        </w:rPr>
        <w:t xml:space="preserve">This study shows that BIE schools are improving and this is important to the tribes. Showing that the tribally controlled schools are not doing worse than non-tribally controlled schools, and in many cases are doing better, proves that </w:t>
      </w:r>
      <w:r w:rsidRPr="004A23A3">
        <w:rPr>
          <w:rStyle w:val="StyleUnderline"/>
        </w:rPr>
        <w:t>turning these schools over to tribal control is not a mistake. School improvement is beneficial to the students and the tribe. When tribes control their own schools it can not only benefit students but encourage the re- empowerment of Native American tribes in influencing an aspect of their lives that has been used to oppress them in the past.</w:t>
      </w:r>
    </w:p>
    <w:p w:rsidR="004A23A3" w:rsidRPr="004A23A3" w:rsidRDefault="004A23A3" w:rsidP="004A23A3"/>
    <w:p w:rsidR="004A23A3" w:rsidRPr="004A23A3" w:rsidRDefault="004A23A3" w:rsidP="004A23A3">
      <w:pPr>
        <w:pStyle w:val="Heading4"/>
      </w:pPr>
      <w:r w:rsidRPr="004A23A3">
        <w:t>Giving Natives their land back, ensure effective the effective saving of culture, and is the only way to combat the many problems facing native communities today</w:t>
      </w:r>
    </w:p>
    <w:p w:rsidR="004A23A3" w:rsidRPr="004A23A3" w:rsidRDefault="004A23A3" w:rsidP="004A23A3">
      <w:pPr>
        <w:rPr>
          <w:rStyle w:val="Style13ptBold"/>
        </w:rPr>
      </w:pPr>
      <w:proofErr w:type="spellStart"/>
      <w:r w:rsidRPr="004A23A3">
        <w:rPr>
          <w:rStyle w:val="Style13ptBold"/>
        </w:rPr>
        <w:t>Mosteller</w:t>
      </w:r>
      <w:proofErr w:type="spellEnd"/>
      <w:r w:rsidRPr="004A23A3">
        <w:rPr>
          <w:rStyle w:val="Style13ptBold"/>
        </w:rPr>
        <w:t xml:space="preserve"> 16</w:t>
      </w:r>
    </w:p>
    <w:p w:rsidR="004A23A3" w:rsidRPr="004A23A3" w:rsidRDefault="004A23A3" w:rsidP="004A23A3">
      <w:r w:rsidRPr="004A23A3">
        <w:t>(Kelli, a member of the Ogee and Weld families and director of the Cultural Heritage Center, earned a Ph.D. in Native American history from the University of Texas at Austin, “For Native Americans, Land Is More Than Just the Ground Beneath Their Feet, The Atlantic, 9/17/16” https://www.theatlantic.com/politics/archive/2016/09/for-native-americans-land-is-more-than-just-the-ground-beneath-their-feet/500462/ //ER)</w:t>
      </w:r>
    </w:p>
    <w:p w:rsidR="004A23A3" w:rsidRDefault="004A23A3" w:rsidP="004A23A3">
      <w:pPr>
        <w:rPr>
          <w:sz w:val="16"/>
        </w:rPr>
      </w:pPr>
      <w:r w:rsidRPr="004A23A3">
        <w:rPr>
          <w:sz w:val="16"/>
        </w:rPr>
        <w:t xml:space="preserve">While Schaefer Riley is correct that social problems persist on some reservations, she neglects to consider that since the passage of the Indian Self-Determination and Education Assistance Act of 1975 and the Tribal Self-Governance Act of 1994, hundreds of tribes have consistently shown improvement when allowed to manage their own affairs. </w:t>
      </w:r>
      <w:r w:rsidRPr="004A23A3">
        <w:rPr>
          <w:rStyle w:val="StyleUnderline"/>
        </w:rPr>
        <w:t>Self-governance means that tribal governments decide where and how to allocate resources for certain programs, such as health care via funding from the Indian Health Service, to meet the needs of their community</w:t>
      </w:r>
      <w:r w:rsidRPr="004A23A3">
        <w:rPr>
          <w:sz w:val="16"/>
        </w:rPr>
        <w:t xml:space="preserve">. Although more needs to be done, the solution proposed </w:t>
      </w:r>
      <w:r w:rsidRPr="004A23A3">
        <w:rPr>
          <w:sz w:val="16"/>
        </w:rPr>
        <w:lastRenderedPageBreak/>
        <w:t xml:space="preserve">by Schaefer Riley would constitute an assault on tribal lands, not a path to prosperity. </w:t>
      </w:r>
      <w:r w:rsidRPr="004A23A3">
        <w:rPr>
          <w:rStyle w:val="StyleUnderline"/>
        </w:rPr>
        <w:t>On reservation lands, a tribe decides what type of infrastructure its community needs;</w:t>
      </w:r>
      <w:r w:rsidRPr="004A23A3">
        <w:rPr>
          <w:sz w:val="16"/>
        </w:rPr>
        <w:t xml:space="preserve"> </w:t>
      </w:r>
      <w:r w:rsidRPr="004A23A3">
        <w:rPr>
          <w:rStyle w:val="StyleUnderline"/>
        </w:rPr>
        <w:t>this can include health clinics, schools, housing for low income families and elders, cultural centers, and a wide range of enterprises</w:t>
      </w:r>
      <w:r w:rsidRPr="004A23A3">
        <w:rPr>
          <w:sz w:val="16"/>
        </w:rPr>
        <w:t xml:space="preserve">. My own tribe, the Citizen Potawatomi Nation, is the largest employer in Pottawatomie County, a relatively rural area of central Oklahoma. We provide jobs to more than 2,400 people, Natives and non-Natives, in our government administration offices and more than 20 businesses. This is only possible because we have tribally owned land on which to develop and operate enterprises. Across Indian Country, tribes are often one of the few sources of jobs in areas far from urban centers, and they are increasingly at the forefront of industries like tourism and green energy. </w:t>
      </w:r>
      <w:r w:rsidRPr="004A23A3">
        <w:rPr>
          <w:rStyle w:val="StyleUnderline"/>
        </w:rPr>
        <w:t>Tribes should also be able to determine what constitutes success for themselves</w:t>
      </w:r>
      <w:r w:rsidRPr="004A23A3">
        <w:rPr>
          <w:sz w:val="16"/>
        </w:rPr>
        <w:t xml:space="preserve">, </w:t>
      </w:r>
      <w:r w:rsidRPr="004A23A3">
        <w:rPr>
          <w:rStyle w:val="StyleUnderline"/>
        </w:rPr>
        <w:t>and have recently done so by pursuing policy initiatives that recognize tribal sovereignty on their land</w:t>
      </w:r>
      <w:r w:rsidRPr="004A23A3">
        <w:rPr>
          <w:sz w:val="16"/>
        </w:rPr>
        <w:t xml:space="preserve">, </w:t>
      </w:r>
      <w:r w:rsidRPr="004A23A3">
        <w:rPr>
          <w:rStyle w:val="StyleUnderline"/>
        </w:rPr>
        <w:t>not by focusing on private property rights that would break it apart.</w:t>
      </w:r>
      <w:r w:rsidRPr="004A23A3">
        <w:rPr>
          <w:sz w:val="16"/>
        </w:rPr>
        <w:t xml:space="preserve"> In 2012 Congress passed a critical piece of legislation that provides tribes an avenue to greater sovereignty and will lead to more investment and economic development in Indian country. The Helping Expedite and Advance Responsible Tribal Homeownership (HEARTH) Act gives participating tribes the authority to lease reservation, or trust land, for residential or business purposes without further approval by the federal government. </w:t>
      </w:r>
      <w:r w:rsidRPr="004A23A3">
        <w:rPr>
          <w:rStyle w:val="StyleUnderline"/>
        </w:rPr>
        <w:t>This advancement in self-governance means that tribes are able to determine the housing or commercial projects that are the most needed in their communities and the best way to utilize their land base. It also means they have more direct control of tribal assets, which makes them better able to shape their own future</w:t>
      </w:r>
      <w:r w:rsidRPr="004A23A3">
        <w:rPr>
          <w:sz w:val="16"/>
        </w:rPr>
        <w:t xml:space="preserve">. Unlike land privatization, the HEARTH Act keeps the tribally owned trust or reservation land intact, and therefore does not negate the federal government’s trust responsibilities for those properties. </w:t>
      </w:r>
      <w:r w:rsidRPr="004A23A3">
        <w:rPr>
          <w:rStyle w:val="StyleUnderline"/>
        </w:rPr>
        <w:t>Beyond such policies, efforts to help Native Americans gain socio-economic success should start by looking at what holds specific tribes back</w:t>
      </w:r>
      <w:r w:rsidRPr="004A23A3">
        <w:rPr>
          <w:sz w:val="16"/>
        </w:rPr>
        <w:t xml:space="preserve"> from taking advantage of avenues for more self-governance and economic development. </w:t>
      </w:r>
      <w:r w:rsidRPr="004A23A3">
        <w:rPr>
          <w:rStyle w:val="StyleUnderline"/>
        </w:rPr>
        <w:t>Some tribes face daunting challenges that present a barrier to pursuing economic development projects</w:t>
      </w:r>
      <w:r w:rsidRPr="004A23A3">
        <w:rPr>
          <w:sz w:val="16"/>
        </w:rPr>
        <w:t xml:space="preserve">. </w:t>
      </w:r>
      <w:r w:rsidRPr="004A23A3">
        <w:rPr>
          <w:rStyle w:val="StyleUnderline"/>
        </w:rPr>
        <w:t>Instead, they are combating life-threatening social and emotional upheaval rooted in cultural loss as a result of wars, genocide, forced removals, separation from ancestral homelands, children taken away to boarding schools, and other experiences that negatively impacted tribal communities across generations.</w:t>
      </w:r>
      <w:r w:rsidRPr="004A23A3">
        <w:rPr>
          <w:sz w:val="16"/>
        </w:rPr>
        <w:t xml:space="preserve"> Brutal federal policies that focused on assimilation pushed Native people to accept a narrow concept of what it means to be a successful American. Recovering, preserving, and teaching Native cultural traditions gives community members direction, purpose, and a sense of identity. It also instills generational wisdom, encourages respect for elders, and reinforces familial responsibilities. </w:t>
      </w:r>
      <w:r w:rsidRPr="004A23A3">
        <w:rPr>
          <w:rStyle w:val="StyleUnderline"/>
        </w:rPr>
        <w:t>Only when a tribe restores its cultural riches can it turn its attention to financial gains. There are ways to address economic and social challenges for Native Americans within a tribal system that don’t undermine the fundamental nature of the tribe or destroy the land base necessary to create a strong and thriving community</w:t>
      </w:r>
      <w:r w:rsidRPr="004A23A3">
        <w:rPr>
          <w:sz w:val="16"/>
        </w:rPr>
        <w:t xml:space="preserve">. </w:t>
      </w:r>
      <w:r w:rsidRPr="004A23A3">
        <w:rPr>
          <w:rStyle w:val="StyleUnderline"/>
        </w:rPr>
        <w:t>Native people across the country are steadily making strides toward that goal</w:t>
      </w:r>
      <w:r w:rsidRPr="004A23A3">
        <w:rPr>
          <w:sz w:val="16"/>
        </w:rPr>
        <w:t>, and their successes are a testament to the courage and resilience of their communities. We will heal our broken communities from the ground up, not by selling or exploiting the ground beneath our feet.</w:t>
      </w:r>
    </w:p>
    <w:p w:rsidR="0079292A" w:rsidRDefault="0079292A" w:rsidP="0079292A">
      <w:pPr>
        <w:pStyle w:val="Heading4"/>
      </w:pPr>
      <w:r>
        <w:t xml:space="preserve">The trust relationship needs radical transformation to stop domination </w:t>
      </w:r>
    </w:p>
    <w:p w:rsidR="0079292A" w:rsidRPr="00821878"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41-43, </w:t>
      </w:r>
      <w:hyperlink r:id="rId26" w:history="1">
        <w:r w:rsidRPr="00BC19F7">
          <w:rPr>
            <w:rStyle w:val="Hyperlink"/>
          </w:rPr>
          <w:t>https://papers.ssrn.com/sol3/papers.cfm?abstract_id=2985778&amp;download=yes</w:t>
        </w:r>
      </w:hyperlink>
      <w:r>
        <w:t>, ag)</w:t>
      </w:r>
    </w:p>
    <w:p w:rsidR="0079292A" w:rsidRDefault="0079292A" w:rsidP="0079292A">
      <w:pPr>
        <w:rPr>
          <w:rStyle w:val="StyleUnderline"/>
        </w:rPr>
      </w:pPr>
      <w:r w:rsidRPr="000C483D">
        <w:rPr>
          <w:sz w:val="16"/>
        </w:rPr>
        <w:t xml:space="preserve">Where the people are defined as beneficiaries and the state as a fiduciary, perhaps we should expect political elites to assert a “paramount power”227 to define the law, the right, and the just. </w:t>
      </w:r>
      <w:r w:rsidRPr="000C483D">
        <w:rPr>
          <w:rStyle w:val="StyleUnderline"/>
        </w:rPr>
        <w:t>Instead of asking why Western colonial</w:t>
      </w:r>
      <w:r>
        <w:rPr>
          <w:rStyle w:val="StyleUnderline"/>
        </w:rPr>
        <w:t xml:space="preserve"> </w:t>
      </w:r>
      <w:r w:rsidRPr="000C483D">
        <w:rPr>
          <w:rStyle w:val="StyleUnderline"/>
        </w:rPr>
        <w:t>governments dominated Indigenous Peoples “in spite of” their fiduciary ideals,</w:t>
      </w:r>
      <w:r>
        <w:rPr>
          <w:rStyle w:val="StyleUnderline"/>
        </w:rPr>
        <w:t xml:space="preserve"> </w:t>
      </w:r>
      <w:r w:rsidRPr="000C483D">
        <w:rPr>
          <w:rStyle w:val="StyleUnderline"/>
        </w:rPr>
        <w:t>we might ask why the trust conception lends itself to relationships of</w:t>
      </w:r>
      <w:r>
        <w:rPr>
          <w:rStyle w:val="StyleUnderline"/>
        </w:rPr>
        <w:t xml:space="preserve"> </w:t>
      </w:r>
      <w:r w:rsidRPr="000C483D">
        <w:rPr>
          <w:rStyle w:val="StyleUnderline"/>
        </w:rPr>
        <w:t>domination.</w:t>
      </w:r>
      <w:r>
        <w:rPr>
          <w:rStyle w:val="StyleUnderline"/>
        </w:rPr>
        <w:t xml:space="preserve"> </w:t>
      </w:r>
      <w:r w:rsidRPr="000C483D">
        <w:rPr>
          <w:sz w:val="16"/>
        </w:rPr>
        <w:t xml:space="preserve">Three features of the trust conception stand out as particularly conducive to relationships of domination.229 </w:t>
      </w:r>
      <w:r w:rsidRPr="000C483D">
        <w:rPr>
          <w:rStyle w:val="StyleUnderline"/>
        </w:rPr>
        <w:t>First, consent need not be the source of public</w:t>
      </w:r>
      <w:r>
        <w:rPr>
          <w:rStyle w:val="StyleUnderline"/>
        </w:rPr>
        <w:t xml:space="preserve"> </w:t>
      </w:r>
      <w:r w:rsidRPr="000C483D">
        <w:rPr>
          <w:rStyle w:val="StyleUnderline"/>
        </w:rPr>
        <w:t>authority, as the law itself may entrust the state with fiduciary authority over a</w:t>
      </w:r>
      <w:r>
        <w:rPr>
          <w:rStyle w:val="StyleUnderline"/>
        </w:rPr>
        <w:t xml:space="preserve"> </w:t>
      </w:r>
      <w:r w:rsidRPr="000C483D">
        <w:rPr>
          <w:rStyle w:val="StyleUnderline"/>
        </w:rPr>
        <w:t>people</w:t>
      </w:r>
      <w:r w:rsidRPr="000C483D">
        <w:rPr>
          <w:sz w:val="16"/>
        </w:rPr>
        <w:t>. This idea of authority by operation of law lends itself naturally, though perhaps not ineluctably</w:t>
      </w:r>
      <w:proofErr w:type="gramStart"/>
      <w:r w:rsidRPr="000C483D">
        <w:rPr>
          <w:sz w:val="16"/>
        </w:rPr>
        <w:t>,230</w:t>
      </w:r>
      <w:proofErr w:type="gramEnd"/>
      <w:r w:rsidRPr="000C483D">
        <w:rPr>
          <w:sz w:val="16"/>
        </w:rPr>
        <w:t xml:space="preserve"> to </w:t>
      </w:r>
      <w:r w:rsidRPr="000C483D">
        <w:rPr>
          <w:rStyle w:val="StyleUnderline"/>
        </w:rPr>
        <w:t>the law of the conqueror unilaterally declaring its</w:t>
      </w:r>
      <w:r>
        <w:rPr>
          <w:rStyle w:val="StyleUnderline"/>
        </w:rPr>
        <w:t xml:space="preserve"> </w:t>
      </w:r>
      <w:r w:rsidRPr="000C483D">
        <w:rPr>
          <w:rStyle w:val="StyleUnderline"/>
        </w:rPr>
        <w:t>own supremacy. I</w:t>
      </w:r>
      <w:r w:rsidRPr="000C483D">
        <w:rPr>
          <w:sz w:val="16"/>
        </w:rPr>
        <w:t xml:space="preserve">n Cherokee Nation v. Georgia, Chief Justice Marshall declared it, and it was so: </w:t>
      </w:r>
      <w:r w:rsidRPr="000C483D">
        <w:rPr>
          <w:rStyle w:val="StyleUnderline"/>
        </w:rPr>
        <w:t>Indian Nations “occupy a territory to which we assert a title</w:t>
      </w:r>
      <w:r>
        <w:rPr>
          <w:rStyle w:val="StyleUnderline"/>
        </w:rPr>
        <w:t xml:space="preserve"> </w:t>
      </w:r>
      <w:r w:rsidRPr="000C483D">
        <w:rPr>
          <w:rStyle w:val="StyleUnderline"/>
        </w:rPr>
        <w:t>independent of their will . . . . Their relations to the United States resemble that</w:t>
      </w:r>
      <w:r>
        <w:rPr>
          <w:rStyle w:val="StyleUnderline"/>
        </w:rPr>
        <w:t xml:space="preserve"> </w:t>
      </w:r>
      <w:r w:rsidRPr="000C483D">
        <w:rPr>
          <w:rStyle w:val="StyleUnderline"/>
        </w:rPr>
        <w:t>of a ward to his guardian</w:t>
      </w:r>
      <w:r w:rsidRPr="000C483D">
        <w:rPr>
          <w:sz w:val="16"/>
        </w:rPr>
        <w:t xml:space="preserve">.”231 Second, under the fiduciary conception, </w:t>
      </w:r>
      <w:r w:rsidRPr="000C483D">
        <w:rPr>
          <w:rStyle w:val="StyleUnderline"/>
        </w:rPr>
        <w:t>the state’s</w:t>
      </w:r>
      <w:r>
        <w:rPr>
          <w:rStyle w:val="StyleUnderline"/>
        </w:rPr>
        <w:t xml:space="preserve"> </w:t>
      </w:r>
      <w:r w:rsidRPr="000C483D">
        <w:rPr>
          <w:rStyle w:val="StyleUnderline"/>
        </w:rPr>
        <w:t xml:space="preserve">authority is explicable not so much in terms of </w:t>
      </w:r>
      <w:r w:rsidRPr="000C483D">
        <w:rPr>
          <w:rStyle w:val="StyleUnderline"/>
        </w:rPr>
        <w:lastRenderedPageBreak/>
        <w:t>what the people can do, but in</w:t>
      </w:r>
      <w:r>
        <w:rPr>
          <w:rStyle w:val="StyleUnderline"/>
        </w:rPr>
        <w:t xml:space="preserve"> </w:t>
      </w:r>
      <w:r w:rsidRPr="000C483D">
        <w:rPr>
          <w:rStyle w:val="StyleUnderline"/>
        </w:rPr>
        <w:t>terms of what they are incapable of doing. Indian Nations “are the wards of the</w:t>
      </w:r>
      <w:r>
        <w:rPr>
          <w:rStyle w:val="StyleUnderline"/>
        </w:rPr>
        <w:t xml:space="preserve"> </w:t>
      </w:r>
      <w:r w:rsidRPr="000C483D">
        <w:rPr>
          <w:rStyle w:val="StyleUnderline"/>
        </w:rPr>
        <w:t xml:space="preserve">nation,” the Supreme Court reasoned in </w:t>
      </w:r>
      <w:proofErr w:type="spellStart"/>
      <w:r w:rsidRPr="000C483D">
        <w:rPr>
          <w:rStyle w:val="StyleUnderline"/>
        </w:rPr>
        <w:t>Kagama</w:t>
      </w:r>
      <w:proofErr w:type="spellEnd"/>
      <w:r w:rsidRPr="000C483D">
        <w:rPr>
          <w:rStyle w:val="StyleUnderline"/>
        </w:rPr>
        <w:t>, and “their very weakness and</w:t>
      </w:r>
      <w:r>
        <w:rPr>
          <w:rStyle w:val="StyleUnderline"/>
        </w:rPr>
        <w:t xml:space="preserve"> </w:t>
      </w:r>
      <w:r w:rsidRPr="000C483D">
        <w:rPr>
          <w:rStyle w:val="StyleUnderline"/>
        </w:rPr>
        <w:t>helplessness” subjects them to the authority of the United States</w:t>
      </w:r>
      <w:r w:rsidRPr="000C483D">
        <w:rPr>
          <w:sz w:val="16"/>
        </w:rPr>
        <w:t xml:space="preserve">.232 </w:t>
      </w:r>
      <w:r w:rsidRPr="000C483D">
        <w:rPr>
          <w:rStyle w:val="StyleUnderline"/>
        </w:rPr>
        <w:t>Third, we</w:t>
      </w:r>
      <w:r>
        <w:rPr>
          <w:rStyle w:val="StyleUnderline"/>
        </w:rPr>
        <w:t xml:space="preserve"> </w:t>
      </w:r>
      <w:r w:rsidRPr="000C483D">
        <w:rPr>
          <w:rStyle w:val="StyleUnderline"/>
        </w:rPr>
        <w:t>do not expect fiduciaries to leave their beneficiaries alone.</w:t>
      </w:r>
      <w:r w:rsidRPr="000C483D">
        <w:rPr>
          <w:sz w:val="16"/>
        </w:rPr>
        <w:t xml:space="preserve"> To the contrary, fiduciaries are authorized to interfere in their beneficiaries’ affairs. Private trustees, for example, manage the trust property for the beneficiaries. Transposed to the colonial context, </w:t>
      </w:r>
      <w:r w:rsidRPr="000C483D">
        <w:rPr>
          <w:rStyle w:val="StyleUnderline"/>
        </w:rPr>
        <w:t>this idea has supported policies to restrict</w:t>
      </w:r>
      <w:r>
        <w:rPr>
          <w:rStyle w:val="StyleUnderline"/>
        </w:rPr>
        <w:t xml:space="preserve"> </w:t>
      </w:r>
      <w:r w:rsidRPr="000C483D">
        <w:rPr>
          <w:rStyle w:val="StyleUnderline"/>
        </w:rPr>
        <w:t>Tribal self-government.</w:t>
      </w:r>
      <w:r>
        <w:rPr>
          <w:rStyle w:val="StyleUnderline"/>
        </w:rPr>
        <w:t xml:space="preserve"> </w:t>
      </w:r>
      <w:r w:rsidRPr="000C483D">
        <w:rPr>
          <w:sz w:val="16"/>
        </w:rPr>
        <w:t xml:space="preserve">Nothing in what I have argued thus far “proves” that it is impossible to tell a story of constitutional redemption based upon trust or the trust conception of government. 233 But what I have argued </w:t>
      </w:r>
      <w:r w:rsidRPr="000C483D">
        <w:rPr>
          <w:rStyle w:val="StyleUnderline"/>
        </w:rPr>
        <w:t>should cast doubt on trust law (much</w:t>
      </w:r>
      <w:r>
        <w:rPr>
          <w:rStyle w:val="StyleUnderline"/>
        </w:rPr>
        <w:t xml:space="preserve"> </w:t>
      </w:r>
      <w:r w:rsidRPr="000C483D">
        <w:rPr>
          <w:rStyle w:val="StyleUnderline"/>
        </w:rPr>
        <w:t>less the law of guardianship) as a device for thinking about relationships of</w:t>
      </w:r>
      <w:r>
        <w:rPr>
          <w:rStyle w:val="StyleUnderline"/>
        </w:rPr>
        <w:t xml:space="preserve"> </w:t>
      </w:r>
      <w:r w:rsidRPr="000C483D">
        <w:rPr>
          <w:rStyle w:val="StyleUnderline"/>
        </w:rPr>
        <w:t>mutual respect among self-governing peoples</w:t>
      </w:r>
      <w:r w:rsidRPr="000C483D">
        <w:rPr>
          <w:sz w:val="16"/>
        </w:rPr>
        <w:t xml:space="preserve">. That’s not to deny the “unique obligations” of the United States “toward the Indians”234 or the government-to-government relationships among Indian Nations and the federal government. The government-to-government relationship between an Indian Nation and the United States is distinct. But, as public fiduciary theorists have shown, the relationship between state authority and anyone subject to it can be described in terms of a trust. Like private fiduciaries, public officials have discretionary power to act upon the interests of others. And like the beneficiaries of private fiduciary relationships, the people depend upon public officials to exercise their discretion fairly and with care. </w:t>
      </w:r>
      <w:r w:rsidRPr="000C483D">
        <w:rPr>
          <w:rStyle w:val="StyleUnderline"/>
        </w:rPr>
        <w:t>Entrusting discretionary authority to public</w:t>
      </w:r>
      <w:r>
        <w:rPr>
          <w:rStyle w:val="StyleUnderline"/>
        </w:rPr>
        <w:t xml:space="preserve"> </w:t>
      </w:r>
      <w:r w:rsidRPr="000C483D">
        <w:rPr>
          <w:rStyle w:val="StyleUnderline"/>
        </w:rPr>
        <w:t>officials makes the people vulnerable to self-dealing, carelessness, and other</w:t>
      </w:r>
      <w:r>
        <w:rPr>
          <w:rStyle w:val="StyleUnderline"/>
        </w:rPr>
        <w:t xml:space="preserve"> </w:t>
      </w:r>
      <w:r w:rsidRPr="000C483D">
        <w:rPr>
          <w:rStyle w:val="StyleUnderline"/>
        </w:rPr>
        <w:t>abuses of power.</w:t>
      </w:r>
      <w:r w:rsidRPr="000C483D">
        <w:rPr>
          <w:sz w:val="16"/>
        </w:rPr>
        <w:t xml:space="preserve"> For this reason, we might view public officials as fiduciaries who owe duties of loyalty and of care to anyone subject to their authority.235 </w:t>
      </w:r>
      <w:r w:rsidRPr="000C483D">
        <w:rPr>
          <w:rStyle w:val="StyleUnderline"/>
        </w:rPr>
        <w:t>There is nothing in the formal idea of government authority as a trust that</w:t>
      </w:r>
      <w:r>
        <w:rPr>
          <w:rStyle w:val="StyleUnderline"/>
        </w:rPr>
        <w:t xml:space="preserve"> </w:t>
      </w:r>
      <w:r w:rsidRPr="000C483D">
        <w:rPr>
          <w:rStyle w:val="StyleUnderline"/>
        </w:rPr>
        <w:t>distinguishes Indigenous Peoples from others subject to government power</w:t>
      </w:r>
      <w:r>
        <w:rPr>
          <w:rStyle w:val="StyleUnderline"/>
        </w:rPr>
        <w:t xml:space="preserve"> </w:t>
      </w:r>
      <w:r w:rsidRPr="000C483D">
        <w:rPr>
          <w:rStyle w:val="StyleUnderline"/>
        </w:rPr>
        <w:t>without their consent</w:t>
      </w:r>
      <w:r w:rsidRPr="000C483D">
        <w:rPr>
          <w:sz w:val="16"/>
        </w:rPr>
        <w:t xml:space="preserve">.236 Therefore, </w:t>
      </w:r>
      <w:r w:rsidRPr="000C483D">
        <w:rPr>
          <w:rStyle w:val="StyleUnderline"/>
        </w:rPr>
        <w:t>the unique government-to-government</w:t>
      </w:r>
      <w:r>
        <w:rPr>
          <w:rStyle w:val="StyleUnderline"/>
        </w:rPr>
        <w:t xml:space="preserve"> </w:t>
      </w:r>
      <w:r w:rsidRPr="000C483D">
        <w:rPr>
          <w:rStyle w:val="StyleUnderline"/>
        </w:rPr>
        <w:t>relationship between Indian Nations and the United States does not arise from</w:t>
      </w:r>
      <w:r>
        <w:rPr>
          <w:rStyle w:val="StyleUnderline"/>
        </w:rPr>
        <w:t xml:space="preserve"> </w:t>
      </w:r>
      <w:r w:rsidRPr="000C483D">
        <w:rPr>
          <w:rStyle w:val="StyleUnderline"/>
        </w:rPr>
        <w:t>the trust form alone</w:t>
      </w:r>
      <w:r w:rsidRPr="000C483D">
        <w:rPr>
          <w:sz w:val="16"/>
        </w:rPr>
        <w:t xml:space="preserve">. Instead, we have to explain this unique relationship based on something other than trust law itself. </w:t>
      </w:r>
      <w:r w:rsidRPr="000C483D">
        <w:rPr>
          <w:rStyle w:val="StyleUnderline"/>
        </w:rPr>
        <w:t>Such stories of relational redemption cannot be told by “We the People”</w:t>
      </w:r>
      <w:r>
        <w:rPr>
          <w:rStyle w:val="StyleUnderline"/>
        </w:rPr>
        <w:t xml:space="preserve"> </w:t>
      </w:r>
      <w:r w:rsidRPr="000C483D">
        <w:rPr>
          <w:rStyle w:val="StyleUnderline"/>
        </w:rPr>
        <w:t>alone</w:t>
      </w:r>
      <w:r w:rsidRPr="000C483D">
        <w:rPr>
          <w:sz w:val="16"/>
        </w:rPr>
        <w:t xml:space="preserve">. </w:t>
      </w:r>
      <w:r w:rsidRPr="000C483D">
        <w:rPr>
          <w:rStyle w:val="StyleUnderline"/>
        </w:rPr>
        <w:t>Their veneration of the Constitution, their trust in its institutions, their</w:t>
      </w:r>
      <w:r>
        <w:rPr>
          <w:rStyle w:val="StyleUnderline"/>
        </w:rPr>
        <w:t xml:space="preserve"> </w:t>
      </w:r>
      <w:r w:rsidRPr="000C483D">
        <w:rPr>
          <w:rStyle w:val="StyleUnderline"/>
        </w:rPr>
        <w:t>confidence that constitutional government can be washed of the wrongs</w:t>
      </w:r>
      <w:r w:rsidRPr="000C483D">
        <w:rPr>
          <w:sz w:val="16"/>
        </w:rPr>
        <w:t xml:space="preserve"> it has committed — ultimately, their faith in themselves237 — </w:t>
      </w:r>
      <w:r w:rsidRPr="000C483D">
        <w:rPr>
          <w:rStyle w:val="StyleUnderline"/>
        </w:rPr>
        <w:t>cannot by itself</w:t>
      </w:r>
      <w:r>
        <w:rPr>
          <w:rStyle w:val="StyleUnderline"/>
        </w:rPr>
        <w:t xml:space="preserve"> </w:t>
      </w:r>
      <w:r w:rsidRPr="000C483D">
        <w:rPr>
          <w:rStyle w:val="StyleUnderline"/>
        </w:rPr>
        <w:t>transform</w:t>
      </w:r>
      <w:r w:rsidRPr="000C483D">
        <w:rPr>
          <w:sz w:val="16"/>
        </w:rPr>
        <w:t xml:space="preserve"> their relationships with other peoples. Within a multinational and multicultural world, a world in which many people are excluded from “We the People” or choose not to join them, </w:t>
      </w:r>
      <w:r w:rsidRPr="000C483D">
        <w:rPr>
          <w:rStyle w:val="StyleUnderline"/>
        </w:rPr>
        <w:t>redemption should mean something that’s</w:t>
      </w:r>
      <w:r>
        <w:rPr>
          <w:rStyle w:val="StyleUnderline"/>
        </w:rPr>
        <w:t xml:space="preserve"> </w:t>
      </w:r>
      <w:r w:rsidRPr="000C483D">
        <w:rPr>
          <w:rStyle w:val="StyleUnderline"/>
        </w:rPr>
        <w:t>more demanding, more radical, and more important. It should mean sharing</w:t>
      </w:r>
      <w:r>
        <w:rPr>
          <w:rStyle w:val="StyleUnderline"/>
        </w:rPr>
        <w:t xml:space="preserve"> </w:t>
      </w:r>
      <w:r w:rsidRPr="000C483D">
        <w:rPr>
          <w:rStyle w:val="StyleUnderline"/>
        </w:rPr>
        <w:t xml:space="preserve">stories among “We the Peoples.” </w:t>
      </w:r>
    </w:p>
    <w:p w:rsidR="0079292A" w:rsidRPr="004A23A3" w:rsidRDefault="0079292A" w:rsidP="004A23A3">
      <w:pPr>
        <w:rPr>
          <w:sz w:val="16"/>
        </w:rPr>
      </w:pPr>
    </w:p>
    <w:p w:rsidR="004A23A3" w:rsidRPr="004A23A3" w:rsidRDefault="004A23A3" w:rsidP="004A23A3">
      <w:pPr>
        <w:pStyle w:val="Heading3"/>
      </w:pPr>
      <w:r w:rsidRPr="004A23A3">
        <w:lastRenderedPageBreak/>
        <w:t xml:space="preserve">CP Solves- </w:t>
      </w:r>
      <w:r>
        <w:t>Cultural Genocide/Colonization</w:t>
      </w:r>
    </w:p>
    <w:p w:rsidR="004A23A3" w:rsidRPr="004A23A3" w:rsidRDefault="004A23A3" w:rsidP="004A23A3">
      <w:pPr>
        <w:pStyle w:val="Heading4"/>
      </w:pPr>
      <w:r w:rsidRPr="004A23A3">
        <w:t xml:space="preserve">Only by having indigenous peoples regain control will allow decolonization re-emerging as indigenous communities </w:t>
      </w:r>
    </w:p>
    <w:p w:rsidR="004A23A3" w:rsidRPr="004A23A3" w:rsidRDefault="004A23A3" w:rsidP="004A23A3">
      <w:proofErr w:type="spellStart"/>
      <w:r w:rsidRPr="004A23A3">
        <w:rPr>
          <w:rStyle w:val="Style13ptBold"/>
        </w:rPr>
        <w:t>Corntassel</w:t>
      </w:r>
      <w:proofErr w:type="spellEnd"/>
      <w:r w:rsidRPr="004A23A3">
        <w:rPr>
          <w:rStyle w:val="Style13ptBold"/>
        </w:rPr>
        <w:t xml:space="preserve"> 12 -</w:t>
      </w:r>
      <w:r w:rsidRPr="004A23A3">
        <w:t xml:space="preserve"> Jeff </w:t>
      </w:r>
      <w:proofErr w:type="spellStart"/>
      <w:r w:rsidRPr="004A23A3">
        <w:t>Corntassel</w:t>
      </w:r>
      <w:proofErr w:type="spellEnd"/>
      <w:r w:rsidRPr="004A23A3">
        <w:t xml:space="preserve"> has a Ph.D. from the University of Arizona in 1998, is an Associate Professor and Graduate Advisor in the School of Indigenous Governance at the University of Victoria, and represented Cherokee Nation as a delegate to the United Nations Working Group on Indigenous Peoples. (Decolonization: Indigeneity, Education &amp; Society, “Re-envisioning resurgence: Indigenous pathways to decolonization and sustainable self-determination,” November 1 2012, Page 97-99, </w:t>
      </w:r>
      <w:hyperlink r:id="rId27" w:history="1">
        <w:r w:rsidRPr="004A23A3">
          <w:rPr>
            <w:rStyle w:val="Hyperlink"/>
          </w:rPr>
          <w:t>http://decolonization.org/index.php/des/article/view/18627</w:t>
        </w:r>
      </w:hyperlink>
      <w:r w:rsidRPr="004A23A3">
        <w:t xml:space="preserve">, </w:t>
      </w:r>
      <w:proofErr w:type="gramStart"/>
      <w:r w:rsidRPr="004A23A3">
        <w:t>ag</w:t>
      </w:r>
      <w:proofErr w:type="gramEnd"/>
      <w:r w:rsidRPr="004A23A3">
        <w:t>)</w:t>
      </w:r>
    </w:p>
    <w:p w:rsidR="004A23A3" w:rsidRPr="004A23A3" w:rsidRDefault="004A23A3" w:rsidP="004A23A3">
      <w:pPr>
        <w:rPr>
          <w:sz w:val="16"/>
        </w:rPr>
      </w:pPr>
      <w:r w:rsidRPr="004A23A3">
        <w:rPr>
          <w:sz w:val="16"/>
        </w:rPr>
        <w:t xml:space="preserve">While the above-listed indicators of cultural regeneration offer several promising pathways to community resurgence, the adequacy of these measures will vary from community to </w:t>
      </w:r>
      <w:proofErr w:type="spellStart"/>
      <w:r w:rsidRPr="004A23A3">
        <w:rPr>
          <w:sz w:val="16"/>
        </w:rPr>
        <w:t>community.As</w:t>
      </w:r>
      <w:proofErr w:type="spellEnd"/>
      <w:r w:rsidRPr="004A23A3">
        <w:rPr>
          <w:sz w:val="16"/>
        </w:rPr>
        <w:t xml:space="preserve"> </w:t>
      </w:r>
      <w:proofErr w:type="spellStart"/>
      <w:r w:rsidRPr="004A23A3">
        <w:rPr>
          <w:sz w:val="16"/>
        </w:rPr>
        <w:t>Nishnaabekwe</w:t>
      </w:r>
      <w:proofErr w:type="spellEnd"/>
      <w:r w:rsidRPr="004A23A3">
        <w:rPr>
          <w:sz w:val="16"/>
        </w:rPr>
        <w:t xml:space="preserve"> scholar Leanne Simpson points out, “</w:t>
      </w:r>
      <w:r w:rsidRPr="004A23A3">
        <w:rPr>
          <w:rStyle w:val="StyleUnderline"/>
        </w:rPr>
        <w:t>Indigenous Knowledge is critical for resurgence”</w:t>
      </w:r>
      <w:r w:rsidRPr="004A23A3">
        <w:rPr>
          <w:sz w:val="16"/>
        </w:rPr>
        <w:t xml:space="preserve"> (Simpson, 2009, p. 75</w:t>
      </w:r>
      <w:r w:rsidRPr="004A23A3">
        <w:rPr>
          <w:rStyle w:val="StyleUnderline"/>
        </w:rPr>
        <w:t xml:space="preserve">).She outlines a four-part strategy designed to transcend the politics of distraction and keep the focus on the revitalization of Indigenous communities:1.Confront “funding” mentality –It is time to admit that colonizing governments and private corporations are not going to fund our decolonization;2.Confronting linguistic genocide –There is little recognition or glory attached to it, but without it, we will lose ourselves;3.Visioning resurgence –The importance of visioning and dreaming a better future based on our own Indigenous traditions cannot be underestimated;4.The need to awaken ancient treaty and diplomatic mechanisms –Renewing our pre-colonial treaty relationships with contemporary </w:t>
      </w:r>
      <w:proofErr w:type="spellStart"/>
      <w:r w:rsidRPr="004A23A3">
        <w:rPr>
          <w:rStyle w:val="StyleUnderline"/>
        </w:rPr>
        <w:t>neighbouring</w:t>
      </w:r>
      <w:proofErr w:type="spellEnd"/>
      <w:r w:rsidRPr="004A23A3">
        <w:rPr>
          <w:rStyle w:val="StyleUnderline"/>
        </w:rPr>
        <w:t xml:space="preserve"> Indigenous Nations </w:t>
      </w:r>
      <w:r w:rsidRPr="004A23A3">
        <w:rPr>
          <w:sz w:val="16"/>
        </w:rPr>
        <w:t xml:space="preserve">98J. </w:t>
      </w:r>
      <w:proofErr w:type="spellStart"/>
      <w:r w:rsidRPr="004A23A3">
        <w:rPr>
          <w:sz w:val="16"/>
        </w:rPr>
        <w:t>Corntassel</w:t>
      </w:r>
      <w:proofErr w:type="spellEnd"/>
      <w:r w:rsidRPr="004A23A3">
        <w:rPr>
          <w:sz w:val="16"/>
        </w:rPr>
        <w:t xml:space="preserve"> promotes decolonization and peaceful co-existence, and it builds solidarity among Indigenous Nations</w:t>
      </w:r>
      <w:proofErr w:type="gramStart"/>
      <w:r w:rsidRPr="004A23A3">
        <w:rPr>
          <w:sz w:val="16"/>
        </w:rPr>
        <w:t>.(</w:t>
      </w:r>
      <w:proofErr w:type="gramEnd"/>
      <w:r w:rsidRPr="004A23A3">
        <w:rPr>
          <w:sz w:val="16"/>
        </w:rPr>
        <w:t xml:space="preserve">Simpson, 2008, pp.77-84)As Simpson’s work highlights, </w:t>
      </w:r>
      <w:r w:rsidRPr="004A23A3">
        <w:rPr>
          <w:rStyle w:val="StyleUnderline"/>
        </w:rPr>
        <w:t xml:space="preserve">everyday acts of resurgence </w:t>
      </w:r>
      <w:proofErr w:type="spellStart"/>
      <w:r w:rsidRPr="004A23A3">
        <w:rPr>
          <w:rStyle w:val="StyleUnderline"/>
        </w:rPr>
        <w:t>aren</w:t>
      </w:r>
      <w:proofErr w:type="spellEnd"/>
      <w:r w:rsidRPr="004A23A3">
        <w:rPr>
          <w:rStyle w:val="StyleUnderline"/>
        </w:rPr>
        <w:t>’ t glamorous or expedient.</w:t>
      </w:r>
      <w:r w:rsidRPr="004A23A3">
        <w:rPr>
          <w:sz w:val="16"/>
        </w:rPr>
        <w:t xml:space="preserve"> </w:t>
      </w:r>
      <w:r w:rsidRPr="004A23A3">
        <w:rPr>
          <w:rStyle w:val="StyleUnderline"/>
        </w:rPr>
        <w:t>It might involve a personal vow to only eat food that has been hunted, fished or grown by Indigenous peoples, and/or speaking one’s language to family members or in social media groups, or even growing traditional foods in your own backyard</w:t>
      </w:r>
      <w:r w:rsidRPr="004A23A3">
        <w:rPr>
          <w:sz w:val="16"/>
        </w:rPr>
        <w:t xml:space="preserve">. For example, I recently requested seeds from the Cherokee Nation Heirloom Seed Project, including rare types of corn and centuries-old strains of tobacco, in order to revitalize ceremonies and traditional foods, while also producing more seeds for future Cherokees. </w:t>
      </w:r>
      <w:r w:rsidRPr="004A23A3">
        <w:rPr>
          <w:rStyle w:val="StyleUnderline"/>
        </w:rPr>
        <w:t>This is small-scale, initial effort that might work toward regenerating the old trade networks between Indigenous communities as well as building healthy relationships</w:t>
      </w:r>
      <w:r w:rsidRPr="004A23A3">
        <w:rPr>
          <w:sz w:val="16"/>
        </w:rPr>
        <w:t xml:space="preserve"> by increasing food security and family well-being. Overall, one sees that </w:t>
      </w:r>
      <w:r w:rsidRPr="004A23A3">
        <w:rPr>
          <w:rStyle w:val="StyleUnderline"/>
        </w:rPr>
        <w:t>grassroots efforts like the ones referenced above don’t rely heavily on rights as much as community responsibilities to protect traditional homelands and food systems</w:t>
      </w:r>
      <w:r w:rsidRPr="004A23A3">
        <w:rPr>
          <w:sz w:val="16"/>
        </w:rPr>
        <w:t xml:space="preserve">. </w:t>
      </w:r>
      <w:r w:rsidRPr="004A23A3">
        <w:rPr>
          <w:rStyle w:val="StyleUnderline"/>
        </w:rPr>
        <w:t>By resisting colonial authority</w:t>
      </w:r>
      <w:r w:rsidRPr="004A23A3">
        <w:rPr>
          <w:sz w:val="16"/>
        </w:rPr>
        <w:t xml:space="preserve"> and demarcating their homelands via place </w:t>
      </w:r>
      <w:proofErr w:type="spellStart"/>
      <w:r w:rsidRPr="004A23A3">
        <w:rPr>
          <w:sz w:val="16"/>
        </w:rPr>
        <w:t>namingand</w:t>
      </w:r>
      <w:proofErr w:type="spellEnd"/>
      <w:r w:rsidRPr="004A23A3">
        <w:rPr>
          <w:sz w:val="16"/>
        </w:rPr>
        <w:t xml:space="preserve"> traditional management practices, </w:t>
      </w:r>
      <w:r w:rsidRPr="004A23A3">
        <w:rPr>
          <w:rStyle w:val="StyleUnderline"/>
        </w:rPr>
        <w:t>these everyday acts of resurgence have promoted the regeneration</w:t>
      </w:r>
      <w:r w:rsidRPr="004A23A3">
        <w:rPr>
          <w:sz w:val="16"/>
        </w:rPr>
        <w:t xml:space="preserve"> of sustainable food systems in community and are transmitting these teachings and values to future generations. </w:t>
      </w:r>
      <w:r w:rsidRPr="004A23A3">
        <w:rPr>
          <w:rStyle w:val="StyleUnderline"/>
        </w:rPr>
        <w:t>There is also an educational component to the struggle for resurgence</w:t>
      </w:r>
      <w:r w:rsidRPr="004A23A3">
        <w:rPr>
          <w:sz w:val="16"/>
        </w:rPr>
        <w:t xml:space="preserve">. </w:t>
      </w:r>
      <w:proofErr w:type="spellStart"/>
      <w:r w:rsidRPr="004A23A3">
        <w:rPr>
          <w:sz w:val="16"/>
        </w:rPr>
        <w:t>Lekwungen</w:t>
      </w:r>
      <w:proofErr w:type="spellEnd"/>
      <w:r w:rsidRPr="004A23A3">
        <w:rPr>
          <w:sz w:val="16"/>
        </w:rPr>
        <w:t xml:space="preserve"> activist, Cheryl </w:t>
      </w:r>
      <w:r w:rsidRPr="004A23A3">
        <w:rPr>
          <w:rStyle w:val="StyleUnderline"/>
        </w:rPr>
        <w:t>Bryce, who was mentioned earlier, creates teachable moments in order to convey the history and contemporary struggles of the Indigenous peoples in the region.</w:t>
      </w:r>
      <w:r w:rsidRPr="004A23A3">
        <w:rPr>
          <w:sz w:val="16"/>
        </w:rPr>
        <w:t xml:space="preserve"> For example, Cheryl makes bouquets </w:t>
      </w:r>
      <w:proofErr w:type="spellStart"/>
      <w:r w:rsidRPr="004A23A3">
        <w:rPr>
          <w:sz w:val="16"/>
        </w:rPr>
        <w:t>outof</w:t>
      </w:r>
      <w:proofErr w:type="spellEnd"/>
      <w:r w:rsidRPr="004A23A3">
        <w:rPr>
          <w:sz w:val="16"/>
        </w:rPr>
        <w:t xml:space="preserve"> cut-outs of </w:t>
      </w:r>
      <w:proofErr w:type="spellStart"/>
      <w:r w:rsidRPr="004A23A3">
        <w:rPr>
          <w:sz w:val="16"/>
        </w:rPr>
        <w:t>kwetlal</w:t>
      </w:r>
      <w:proofErr w:type="spellEnd"/>
      <w:r w:rsidRPr="004A23A3">
        <w:rPr>
          <w:sz w:val="16"/>
        </w:rPr>
        <w:t xml:space="preserve"> (camas) flowers, along with cedar and other native plants, and brings them to Parliament in order to remind people of the local battles being waged over the land, as well as </w:t>
      </w:r>
      <w:proofErr w:type="spellStart"/>
      <w:r w:rsidRPr="004A23A3">
        <w:rPr>
          <w:sz w:val="16"/>
        </w:rPr>
        <w:t>honouring</w:t>
      </w:r>
      <w:proofErr w:type="spellEnd"/>
      <w:r w:rsidRPr="004A23A3">
        <w:rPr>
          <w:sz w:val="16"/>
        </w:rPr>
        <w:t xml:space="preserve"> the ancestors, women and children who continue to defend the land. Cheryl also brings wreaths to places where extensive development and destruction of her community’s homelands has occurred. In one instance, she created a big bouquet made entirely from invasive species and delivered it to City Hall in Langford. Upon entering City Hall, she was greeted by police officers. Cheryl informed the public officials present that the invasive species bouquet represented all of them in the room and that they were sick because of what they were doing to Indigenous homelands, cultures and the futures of Indigenous people. </w:t>
      </w:r>
      <w:r w:rsidRPr="004A23A3">
        <w:rPr>
          <w:rStyle w:val="StyleUnderline"/>
        </w:rPr>
        <w:t>She uses these forms of what I would call “insurgent education” to make settlers uncomfortable and to urge people to practice healthier relationships so that the land itself can also heal.</w:t>
      </w:r>
      <w:r w:rsidRPr="004A23A3">
        <w:rPr>
          <w:sz w:val="16"/>
        </w:rPr>
        <w:t xml:space="preserve"> </w:t>
      </w:r>
      <w:r w:rsidRPr="004A23A3">
        <w:rPr>
          <w:rStyle w:val="StyleUnderline"/>
        </w:rPr>
        <w:t>The role of mentorships and apprenticeships is crucial to initiating a process of community regeneration that takes Indigenous peoples beyond performance and into the realm of everyday practice</w:t>
      </w:r>
      <w:r w:rsidRPr="004A23A3">
        <w:rPr>
          <w:sz w:val="16"/>
        </w:rPr>
        <w:t xml:space="preserve">. </w:t>
      </w:r>
      <w:r w:rsidRPr="004A23A3">
        <w:rPr>
          <w:rStyle w:val="StyleUnderline"/>
        </w:rPr>
        <w:t xml:space="preserve">Change of this magnitude tends to happen in small increments, “one warrior at a time” </w:t>
      </w:r>
      <w:r w:rsidRPr="004A23A3">
        <w:rPr>
          <w:sz w:val="16"/>
        </w:rPr>
        <w:t xml:space="preserve">(Alfred &amp; </w:t>
      </w:r>
      <w:proofErr w:type="spellStart"/>
      <w:r w:rsidRPr="004A23A3">
        <w:rPr>
          <w:sz w:val="16"/>
        </w:rPr>
        <w:t>Corntassel</w:t>
      </w:r>
      <w:proofErr w:type="spellEnd"/>
      <w:r w:rsidRPr="004A23A3">
        <w:rPr>
          <w:sz w:val="16"/>
        </w:rPr>
        <w:t xml:space="preserve">, 2005, p. 613).Elders </w:t>
      </w:r>
      <w:r w:rsidRPr="004A23A3">
        <w:rPr>
          <w:sz w:val="16"/>
        </w:rPr>
        <w:lastRenderedPageBreak/>
        <w:t xml:space="preserve">and teachers will need to ready themselves for the renewed responsibilities of assisting others in their reconnections to land, culture and community. According to Alfred(2009), “Measurable change on levels beyond the individual will emanate from the start made by physical and psychological transformations in people Re-envisioning resurgence generated through direct, guided experiences in small, personal groups and one-on-one mentoring” (p. 56).These are changes that also begin within families by embracing the practice of </w:t>
      </w:r>
      <w:proofErr w:type="spellStart"/>
      <w:r w:rsidRPr="004A23A3">
        <w:rPr>
          <w:sz w:val="16"/>
        </w:rPr>
        <w:t>digadatsele’i</w:t>
      </w:r>
      <w:proofErr w:type="spellEnd"/>
      <w:r w:rsidRPr="004A23A3">
        <w:rPr>
          <w:sz w:val="16"/>
        </w:rPr>
        <w:t>. As Alfred (2011, personal communication) points out, “</w:t>
      </w:r>
      <w:r w:rsidRPr="004A23A3">
        <w:rPr>
          <w:rStyle w:val="StyleUnderline"/>
        </w:rPr>
        <w:t>Our children should have the opportunity to live more Indigenous lives than we do.” By understanding the overlapping and simultaneous processes of decolonization and resurgence, we begin to better understand how to implement meaningful and substantive community decolonization practices</w:t>
      </w:r>
      <w:r w:rsidRPr="004A23A3">
        <w:rPr>
          <w:sz w:val="16"/>
        </w:rPr>
        <w:t xml:space="preserve">. Future generations will map their own pathways to community resurgence, ideally on their own terms. </w:t>
      </w:r>
      <w:r w:rsidRPr="004A23A3">
        <w:rPr>
          <w:rStyle w:val="StyleUnderline"/>
        </w:rPr>
        <w:t>Through our everyday acts of resurgence, our ancestors along with future generations will recognize us as Indigenous to the land.</w:t>
      </w:r>
      <w:r w:rsidRPr="004A23A3">
        <w:rPr>
          <w:sz w:val="16"/>
        </w:rPr>
        <w:t xml:space="preserve"> And this is how our homelands will recognize us as being Indigenous to that place.</w:t>
      </w:r>
    </w:p>
    <w:p w:rsidR="004A23A3" w:rsidRPr="004A23A3" w:rsidRDefault="004A23A3" w:rsidP="004A23A3">
      <w:pPr>
        <w:pStyle w:val="Heading4"/>
      </w:pPr>
      <w:r w:rsidRPr="004A23A3">
        <w:t xml:space="preserve">Land ownership is the vital IL to Native American culture, only land ownership gives the necessary cultural significance for the preservation of indigenous culture </w:t>
      </w:r>
    </w:p>
    <w:p w:rsidR="004A23A3" w:rsidRPr="004A23A3" w:rsidRDefault="004A23A3" w:rsidP="004A23A3">
      <w:pPr>
        <w:rPr>
          <w:rStyle w:val="Style13ptBold"/>
        </w:rPr>
      </w:pPr>
      <w:r w:rsidRPr="004A23A3">
        <w:rPr>
          <w:rStyle w:val="Style13ptBold"/>
        </w:rPr>
        <w:t>Babcock, 2005</w:t>
      </w:r>
    </w:p>
    <w:p w:rsidR="004A23A3" w:rsidRPr="004A23A3" w:rsidRDefault="004A23A3" w:rsidP="004A23A3">
      <w:r w:rsidRPr="004A23A3">
        <w:t>Professor of Law, Georgetown University Law Center, (A Civic-Republican Vision of "Domestic Dependent Nations" in the Twenty-First Century: Tribal Sovereignty Re-envisioned, Reinvigorated, and Re-empowered/ER)</w:t>
      </w:r>
    </w:p>
    <w:p w:rsidR="004A23A3" w:rsidRPr="004A23A3" w:rsidRDefault="004A23A3" w:rsidP="004A23A3">
      <w:pPr>
        <w:rPr>
          <w:sz w:val="16"/>
        </w:rPr>
      </w:pPr>
      <w:r w:rsidRPr="004A23A3">
        <w:rPr>
          <w:sz w:val="16"/>
        </w:rPr>
        <w:t>But it is said, that they are averse to society and a social life. Can anything be more inapplicable than this to a people who always live in towns or clans? Or can they be said to have no "</w:t>
      </w:r>
      <w:proofErr w:type="spellStart"/>
      <w:r w:rsidRPr="004A23A3">
        <w:rPr>
          <w:sz w:val="16"/>
        </w:rPr>
        <w:t>republique</w:t>
      </w:r>
      <w:proofErr w:type="spellEnd"/>
      <w:r w:rsidRPr="004A23A3">
        <w:rPr>
          <w:sz w:val="16"/>
        </w:rPr>
        <w:t xml:space="preserve">," who conduct all their affairs in national councils, who pride themselves in their national character, who consider an insult or injury done to an individual by a stranger as done to the whole, and who resent it accordingly. In short, </w:t>
      </w:r>
      <w:r w:rsidRPr="004A23A3">
        <w:rPr>
          <w:rStyle w:val="StyleUnderline"/>
        </w:rPr>
        <w:t>this picture is not applicable to any nation of Indians I have ever known or heard of in North America</w:t>
      </w:r>
      <w:r w:rsidRPr="004A23A3">
        <w:rPr>
          <w:sz w:val="16"/>
        </w:rPr>
        <w:t xml:space="preserve">. n418 [*537] </w:t>
      </w:r>
      <w:proofErr w:type="gramStart"/>
      <w:r w:rsidRPr="004A23A3">
        <w:rPr>
          <w:rStyle w:val="StyleUnderline"/>
        </w:rPr>
        <w:t>The</w:t>
      </w:r>
      <w:proofErr w:type="gramEnd"/>
      <w:r w:rsidRPr="004A23A3">
        <w:rPr>
          <w:rStyle w:val="StyleUnderline"/>
        </w:rPr>
        <w:t xml:space="preserve"> republican principle of having a place within which to practice the</w:t>
      </w:r>
      <w:r w:rsidRPr="004A23A3">
        <w:rPr>
          <w:sz w:val="16"/>
        </w:rPr>
        <w:t xml:space="preserve"> </w:t>
      </w:r>
      <w:r w:rsidRPr="004A23A3">
        <w:rPr>
          <w:rStyle w:val="StyleUnderline"/>
        </w:rPr>
        <w:t>art of being a good citizen is</w:t>
      </w:r>
      <w:r w:rsidRPr="004A23A3">
        <w:rPr>
          <w:sz w:val="16"/>
        </w:rPr>
        <w:t xml:space="preserve"> (and always has been) </w:t>
      </w:r>
      <w:r w:rsidRPr="004A23A3">
        <w:rPr>
          <w:rStyle w:val="StyleUnderline"/>
        </w:rPr>
        <w:t>central to tribal society</w:t>
      </w:r>
      <w:r w:rsidRPr="004A23A3">
        <w:rPr>
          <w:sz w:val="16"/>
        </w:rPr>
        <w:t xml:space="preserve">. </w:t>
      </w:r>
      <w:r w:rsidRPr="004A23A3">
        <w:rPr>
          <w:rStyle w:val="StyleUnderline"/>
        </w:rPr>
        <w:t>Indian tribes have always had a concept of territory and boundaries</w:t>
      </w:r>
      <w:r w:rsidRPr="004A23A3">
        <w:rPr>
          <w:sz w:val="16"/>
        </w:rPr>
        <w:t xml:space="preserve">. </w:t>
      </w:r>
      <w:r w:rsidRPr="004A23A3">
        <w:rPr>
          <w:rStyle w:val="StyleUnderline"/>
        </w:rPr>
        <w:t>Most tribes assigned</w:t>
      </w:r>
      <w:r w:rsidRPr="004A23A3">
        <w:rPr>
          <w:sz w:val="16"/>
        </w:rPr>
        <w:t xml:space="preserve"> hunting </w:t>
      </w:r>
      <w:r w:rsidRPr="004A23A3">
        <w:rPr>
          <w:rStyle w:val="StyleUnderline"/>
        </w:rPr>
        <w:t>territories to villages or lineages</w:t>
      </w:r>
      <w:r w:rsidRPr="004A23A3">
        <w:rPr>
          <w:sz w:val="16"/>
        </w:rPr>
        <w:t xml:space="preserve">, </w:t>
      </w:r>
      <w:r w:rsidRPr="004A23A3">
        <w:rPr>
          <w:rStyle w:val="StyleUnderline"/>
        </w:rPr>
        <w:t>which other tribes</w:t>
      </w:r>
      <w:r w:rsidRPr="004A23A3">
        <w:rPr>
          <w:sz w:val="16"/>
        </w:rPr>
        <w:t xml:space="preserve"> </w:t>
      </w:r>
      <w:r w:rsidRPr="004A23A3">
        <w:rPr>
          <w:rStyle w:val="StyleUnderline"/>
        </w:rPr>
        <w:t>and</w:t>
      </w:r>
      <w:r w:rsidRPr="004A23A3">
        <w:rPr>
          <w:sz w:val="16"/>
        </w:rPr>
        <w:t xml:space="preserve"> tribal </w:t>
      </w:r>
      <w:r w:rsidRPr="004A23A3">
        <w:rPr>
          <w:rStyle w:val="StyleUnderline"/>
        </w:rPr>
        <w:t>members</w:t>
      </w:r>
      <w:r w:rsidRPr="004A23A3">
        <w:rPr>
          <w:sz w:val="16"/>
        </w:rPr>
        <w:t xml:space="preserve"> knew of and </w:t>
      </w:r>
      <w:r w:rsidRPr="004A23A3">
        <w:rPr>
          <w:rStyle w:val="StyleUnderline"/>
        </w:rPr>
        <w:t>respected</w:t>
      </w:r>
      <w:r w:rsidRPr="004A23A3">
        <w:rPr>
          <w:sz w:val="16"/>
        </w:rPr>
        <w:t xml:space="preserve">. </w:t>
      </w:r>
      <w:proofErr w:type="gramStart"/>
      <w:r w:rsidRPr="004A23A3">
        <w:rPr>
          <w:sz w:val="16"/>
        </w:rPr>
        <w:t>n419</w:t>
      </w:r>
      <w:proofErr w:type="gramEnd"/>
      <w:r w:rsidRPr="004A23A3">
        <w:rPr>
          <w:sz w:val="16"/>
        </w:rPr>
        <w:t xml:space="preserve"> </w:t>
      </w:r>
      <w:r w:rsidRPr="004A23A3">
        <w:rPr>
          <w:rStyle w:val="StyleUnderline"/>
        </w:rPr>
        <w:t>Tribes also recognized (and still recognize) territory</w:t>
      </w:r>
      <w:r w:rsidRPr="004A23A3">
        <w:rPr>
          <w:sz w:val="16"/>
        </w:rPr>
        <w:t xml:space="preserve"> through mythical or sacred claims, and the burial sites of lineages and clans marked territory for most, if not all tribes. n420 Today, </w:t>
      </w:r>
      <w:r w:rsidRPr="004A23A3">
        <w:rPr>
          <w:rStyle w:val="StyleUnderline"/>
        </w:rPr>
        <w:t>a tribe's traditional homeland is the "centerpiece of contemporary Indian life</w:t>
      </w:r>
      <w:r w:rsidRPr="004A23A3">
        <w:rPr>
          <w:sz w:val="16"/>
        </w:rPr>
        <w:t xml:space="preserve">." n421 </w:t>
      </w:r>
      <w:r w:rsidRPr="004A23A3">
        <w:rPr>
          <w:rStyle w:val="StyleUnderline"/>
        </w:rPr>
        <w:t>Tribal lands and their resources are not only sustaining for the</w:t>
      </w:r>
      <w:r w:rsidRPr="004A23A3">
        <w:rPr>
          <w:sz w:val="16"/>
        </w:rPr>
        <w:t xml:space="preserve"> </w:t>
      </w:r>
      <w:r w:rsidRPr="004A23A3">
        <w:rPr>
          <w:rStyle w:val="StyleUnderline"/>
        </w:rPr>
        <w:t>tribe, but are the tribe's cultural and spiritual base</w:t>
      </w:r>
      <w:r w:rsidRPr="004A23A3">
        <w:rPr>
          <w:sz w:val="16"/>
        </w:rPr>
        <w:t xml:space="preserve"> - where ancestors are buried, and spirits live - and the very topography can provide cleansing and rebirth. </w:t>
      </w:r>
      <w:proofErr w:type="gramStart"/>
      <w:r w:rsidRPr="004A23A3">
        <w:rPr>
          <w:sz w:val="16"/>
        </w:rPr>
        <w:t>n422</w:t>
      </w:r>
      <w:proofErr w:type="gramEnd"/>
      <w:r w:rsidRPr="004A23A3">
        <w:rPr>
          <w:sz w:val="16"/>
        </w:rPr>
        <w:t xml:space="preserve"> </w:t>
      </w:r>
      <w:r w:rsidRPr="004A23A3">
        <w:rPr>
          <w:rStyle w:val="StyleUnderline"/>
        </w:rPr>
        <w:t>You cannot understand how the Indian thinks of himself in relation to the world around him unless you understand his conception of what is appropriate</w:t>
      </w:r>
      <w:r w:rsidRPr="004A23A3">
        <w:rPr>
          <w:sz w:val="16"/>
        </w:rPr>
        <w:t xml:space="preserve">; particularly what is morally appropriate within the context of that relationship. </w:t>
      </w:r>
      <w:r w:rsidRPr="004A23A3">
        <w:rPr>
          <w:rStyle w:val="StyleUnderline"/>
        </w:rPr>
        <w:t xml:space="preserve">The </w:t>
      </w:r>
      <w:proofErr w:type="gramStart"/>
      <w:r w:rsidRPr="004A23A3">
        <w:rPr>
          <w:rStyle w:val="StyleUnderline"/>
        </w:rPr>
        <w:t>native</w:t>
      </w:r>
      <w:proofErr w:type="gramEnd"/>
      <w:r w:rsidRPr="004A23A3">
        <w:rPr>
          <w:sz w:val="16"/>
        </w:rPr>
        <w:t xml:space="preserve"> </w:t>
      </w:r>
      <w:r w:rsidRPr="004A23A3">
        <w:rPr>
          <w:rStyle w:val="StyleUnderline"/>
        </w:rPr>
        <w:t>American ethic with respect to the physical world is a matter of reciprocal appropriation</w:t>
      </w:r>
      <w:r w:rsidRPr="004A23A3">
        <w:rPr>
          <w:sz w:val="16"/>
        </w:rPr>
        <w:t xml:space="preserve">: appropriations in which man invests himself in the landscape, and at the same time incorporates the landscape into his own most fundamental experience. n423 </w:t>
      </w:r>
    </w:p>
    <w:p w:rsidR="004A23A3" w:rsidRPr="004A23A3" w:rsidRDefault="004A23A3" w:rsidP="004A23A3"/>
    <w:p w:rsidR="004A23A3" w:rsidRPr="004A23A3" w:rsidRDefault="004A23A3" w:rsidP="004A23A3">
      <w:pPr>
        <w:pStyle w:val="Heading4"/>
      </w:pPr>
      <w:r w:rsidRPr="004A23A3">
        <w:t>Land is uniquely important for the preservation of Native American cultural, any other policy fails</w:t>
      </w:r>
    </w:p>
    <w:p w:rsidR="004A23A3" w:rsidRPr="004A23A3" w:rsidRDefault="004A23A3" w:rsidP="004A23A3">
      <w:pPr>
        <w:rPr>
          <w:rStyle w:val="Style13ptBold"/>
        </w:rPr>
      </w:pPr>
      <w:r w:rsidRPr="004A23A3">
        <w:rPr>
          <w:rStyle w:val="Style13ptBold"/>
        </w:rPr>
        <w:t>Bradford 2003</w:t>
      </w:r>
    </w:p>
    <w:p w:rsidR="004A23A3" w:rsidRPr="004A23A3" w:rsidRDefault="004A23A3" w:rsidP="004A23A3">
      <w:r w:rsidRPr="004A23A3">
        <w:t xml:space="preserve">Chiricahua Apache. LL.M., 2001, Harvard Law School; Ph.D., 1995, Northwestern University; J.D., 2000, University of Miami. Assistant Professor of Law, Indiana University, Indianapolis, Indiana, 2003 (William; "With a Very Great Blame on Our Hearts": n1 Reparations, Reconciliation, and an American Indian Plea for Peace with Justice/ER) </w:t>
      </w:r>
    </w:p>
    <w:p w:rsidR="004A23A3" w:rsidRPr="004A23A3" w:rsidRDefault="004A23A3" w:rsidP="004A23A3">
      <w:pPr>
        <w:rPr>
          <w:sz w:val="16"/>
        </w:rPr>
      </w:pPr>
      <w:r w:rsidRPr="004A23A3">
        <w:rPr>
          <w:rStyle w:val="StyleUnderline"/>
        </w:rPr>
        <w:t>The relationship between the land and Indian people is fundamental to their physical and cultural survival</w:t>
      </w:r>
      <w:r w:rsidRPr="004A23A3">
        <w:rPr>
          <w:sz w:val="16"/>
        </w:rPr>
        <w:t xml:space="preserve"> as distinct, autonomous groups. </w:t>
      </w:r>
      <w:r w:rsidRPr="004A23A3">
        <w:rPr>
          <w:rStyle w:val="StyleUnderline"/>
        </w:rPr>
        <w:t>Indian land is constitutive of the Indian cultural identity</w:t>
      </w:r>
      <w:r w:rsidRPr="004A23A3">
        <w:rPr>
          <w:sz w:val="16"/>
        </w:rPr>
        <w:t xml:space="preserve"> n111 and </w:t>
      </w:r>
      <w:r w:rsidRPr="004A23A3">
        <w:rPr>
          <w:sz w:val="16"/>
        </w:rPr>
        <w:lastRenderedPageBreak/>
        <w:t xml:space="preserve">designative of the boundaries of the Indian cultural universe. </w:t>
      </w:r>
      <w:proofErr w:type="gramStart"/>
      <w:r w:rsidRPr="004A23A3">
        <w:rPr>
          <w:sz w:val="16"/>
        </w:rPr>
        <w:t>n112</w:t>
      </w:r>
      <w:proofErr w:type="gramEnd"/>
      <w:r w:rsidRPr="004A23A3">
        <w:rPr>
          <w:sz w:val="16"/>
        </w:rPr>
        <w:t xml:space="preserve"> </w:t>
      </w:r>
      <w:r w:rsidRPr="004A23A3">
        <w:rPr>
          <w:rStyle w:val="StyleUnderline"/>
        </w:rPr>
        <w:t>Indian land transmits knowledge about history, links people to their ancestors, and provides a code of appropriate moral behavior</w:t>
      </w:r>
      <w:r w:rsidRPr="004A23A3">
        <w:rPr>
          <w:sz w:val="16"/>
        </w:rPr>
        <w:t xml:space="preserve">. From the moment of first contact with European "discoverers," [*26] </w:t>
      </w:r>
      <w:r w:rsidRPr="004A23A3">
        <w:rPr>
          <w:rStyle w:val="StyleUnderline"/>
        </w:rPr>
        <w:t>Indians proclaimed a sacred responsibility to preserve and transmit Indian land, and with it, identity, religion, and culture, to successive</w:t>
      </w:r>
      <w:r w:rsidRPr="004A23A3">
        <w:rPr>
          <w:sz w:val="16"/>
        </w:rPr>
        <w:t xml:space="preserve"> </w:t>
      </w:r>
      <w:r w:rsidRPr="004A23A3">
        <w:rPr>
          <w:rStyle w:val="StyleUnderline"/>
        </w:rPr>
        <w:t>generations</w:t>
      </w:r>
      <w:r w:rsidRPr="004A23A3">
        <w:rPr>
          <w:sz w:val="16"/>
        </w:rPr>
        <w:t xml:space="preserve">. </w:t>
      </w:r>
      <w:proofErr w:type="gramStart"/>
      <w:r w:rsidRPr="004A23A3">
        <w:rPr>
          <w:sz w:val="16"/>
        </w:rPr>
        <w:t>n113</w:t>
      </w:r>
      <w:proofErr w:type="gramEnd"/>
      <w:r w:rsidRPr="004A23A3">
        <w:rPr>
          <w:sz w:val="16"/>
        </w:rPr>
        <w:t xml:space="preserve"> </w:t>
      </w:r>
      <w:r w:rsidRPr="004A23A3">
        <w:rPr>
          <w:rStyle w:val="StyleUnderline"/>
        </w:rPr>
        <w:t>The discharge of that responsibility was compromised by federal policies of land acquisition</w:t>
      </w:r>
      <w:r w:rsidRPr="004A23A3">
        <w:rPr>
          <w:sz w:val="16"/>
        </w:rPr>
        <w:t xml:space="preserve"> ranging from fraud and deceit to expropriation and outright theft. Throughout the seventeenth and early eighteenth centuries, prudence directed Euro-Americans to formally recognize militarily potent Indian tribes as independent societies and accord them diplomatic recognition as sovereigns. </w:t>
      </w:r>
      <w:proofErr w:type="gramStart"/>
      <w:r w:rsidRPr="004A23A3">
        <w:rPr>
          <w:sz w:val="16"/>
        </w:rPr>
        <w:t>n114</w:t>
      </w:r>
      <w:proofErr w:type="gramEnd"/>
      <w:r w:rsidRPr="004A23A3">
        <w:rPr>
          <w:sz w:val="16"/>
        </w:rPr>
        <w:t xml:space="preserve"> Even subsequent to the defeats of France in the Seven Years' War in 1763 and Britain in the War of Independence in 1781, the Euro-American foothold in North America remained tenuous, and ongoing military insecurity stymied territorial ambitions while stifling any notions of conquest. Moreover, the United States' land hunger was largely slaked by available space within the original thirteen colonies, and land acquisitions from Indian tribes were of necessity accomplished by treaties of cession n115 after peaceful negotiations. n116 [*27] Still, if during its first several decades of existence the fledgling government was obliged to recognize the sovereignty of Indian nations and to respect Indian land titles as a matter of international and domestic law, n117 from the moment of its creation the United States was crafting legal solutions to the "problems caused by the . . . fact that the Indians were here when the white man </w:t>
      </w:r>
      <w:proofErr w:type="gramStart"/>
      <w:r w:rsidRPr="004A23A3">
        <w:rPr>
          <w:sz w:val="16"/>
        </w:rPr>
        <w:t>arrived[</w:t>
      </w:r>
      <w:proofErr w:type="gramEnd"/>
      <w:r w:rsidRPr="004A23A3">
        <w:rPr>
          <w:sz w:val="16"/>
        </w:rPr>
        <w:t xml:space="preserve">.]" </w:t>
      </w:r>
    </w:p>
    <w:p w:rsidR="004A23A3" w:rsidRPr="004A23A3" w:rsidRDefault="004A23A3" w:rsidP="004A23A3">
      <w:pPr>
        <w:pStyle w:val="Heading4"/>
      </w:pPr>
      <w:r w:rsidRPr="004A23A3">
        <w:t>The decolonization of the alternative empowers the indigenous methodologies, effectively ending scientific violence, and the cultural genocide against Native People</w:t>
      </w:r>
    </w:p>
    <w:p w:rsidR="004A23A3" w:rsidRPr="004A23A3" w:rsidRDefault="004A23A3" w:rsidP="004A23A3">
      <w:pPr>
        <w:rPr>
          <w:rStyle w:val="Style13ptBold"/>
        </w:rPr>
      </w:pPr>
      <w:proofErr w:type="spellStart"/>
      <w:r w:rsidRPr="004A23A3">
        <w:rPr>
          <w:rStyle w:val="Style13ptBold"/>
        </w:rPr>
        <w:t>Morgensen</w:t>
      </w:r>
      <w:proofErr w:type="spellEnd"/>
      <w:r w:rsidRPr="004A23A3">
        <w:rPr>
          <w:rStyle w:val="Style13ptBold"/>
        </w:rPr>
        <w:t xml:space="preserve"> 2012</w:t>
      </w:r>
    </w:p>
    <w:p w:rsidR="004A23A3" w:rsidRPr="004A23A3" w:rsidRDefault="004A23A3" w:rsidP="004A23A3">
      <w:r w:rsidRPr="004A23A3">
        <w:t xml:space="preserve">Scott </w:t>
      </w:r>
      <w:proofErr w:type="spellStart"/>
      <w:r w:rsidRPr="004A23A3">
        <w:t>Lauria</w:t>
      </w:r>
      <w:proofErr w:type="spellEnd"/>
      <w:r w:rsidRPr="004A23A3">
        <w:t xml:space="preserve">, is an associate professor in the Department of Gender Studies at Queen’s University, “Destabilizing the Settler Academy: The </w:t>
      </w:r>
      <w:proofErr w:type="spellStart"/>
      <w:r w:rsidRPr="004A23A3">
        <w:t>Decolonial</w:t>
      </w:r>
      <w:proofErr w:type="spellEnd"/>
      <w:r w:rsidRPr="004A23A3">
        <w:t xml:space="preserve"> Effects of Indigenous Methodologies, </w:t>
      </w:r>
      <w:proofErr w:type="spellStart"/>
      <w:r w:rsidRPr="004A23A3">
        <w:t>Pg</w:t>
      </w:r>
      <w:proofErr w:type="spellEnd"/>
      <w:r w:rsidRPr="004A23A3">
        <w:t xml:space="preserve"> 805-808 Project Muse/ER)</w:t>
      </w:r>
    </w:p>
    <w:p w:rsidR="004A23A3" w:rsidRPr="004A23A3" w:rsidRDefault="004A23A3" w:rsidP="004A23A3">
      <w:pPr>
        <w:rPr>
          <w:sz w:val="16"/>
        </w:rPr>
      </w:pPr>
      <w:r w:rsidRPr="004A23A3">
        <w:rPr>
          <w:rStyle w:val="StyleUnderline"/>
        </w:rPr>
        <w:t>Indigenous methodologies</w:t>
      </w:r>
      <w:r w:rsidRPr="004A23A3">
        <w:rPr>
          <w:sz w:val="16"/>
        </w:rPr>
        <w:t xml:space="preserve"> thus </w:t>
      </w:r>
      <w:r w:rsidRPr="004A23A3">
        <w:rPr>
          <w:rStyle w:val="StyleUnderline"/>
        </w:rPr>
        <w:t>demand the interrogation of colonial academic procedures</w:t>
      </w:r>
      <w:r w:rsidRPr="004A23A3">
        <w:rPr>
          <w:sz w:val="16"/>
        </w:rPr>
        <w:t xml:space="preserve">. </w:t>
      </w:r>
      <w:r w:rsidRPr="004A23A3">
        <w:rPr>
          <w:rStyle w:val="StyleUnderline"/>
        </w:rPr>
        <w:t>Many critiques exist of the incapacity of universities to</w:t>
      </w:r>
      <w:r w:rsidRPr="004A23A3">
        <w:rPr>
          <w:sz w:val="16"/>
        </w:rPr>
        <w:t xml:space="preserve"> [End Page 806] </w:t>
      </w:r>
      <w:r w:rsidRPr="004A23A3">
        <w:rPr>
          <w:rStyle w:val="StyleUnderline"/>
        </w:rPr>
        <w:t>support Indigenous research, a situation</w:t>
      </w:r>
      <w:r w:rsidRPr="004A23A3">
        <w:rPr>
          <w:sz w:val="16"/>
        </w:rPr>
        <w:t xml:space="preserve"> that all </w:t>
      </w:r>
      <w:r w:rsidRPr="004A23A3">
        <w:rPr>
          <w:rStyle w:val="StyleUnderline"/>
        </w:rPr>
        <w:t>too often follows explicit restrictions on such work</w:t>
      </w:r>
      <w:r w:rsidRPr="004A23A3">
        <w:rPr>
          <w:sz w:val="16"/>
        </w:rPr>
        <w:t xml:space="preserve">.8 Yet by contrast, my experience in Canada illuminates </w:t>
      </w:r>
      <w:r w:rsidRPr="004A23A3">
        <w:rPr>
          <w:rStyle w:val="StyleUnderline"/>
        </w:rPr>
        <w:t>growing efforts by settler states and universities to accommodate</w:t>
      </w:r>
      <w:r w:rsidRPr="004A23A3">
        <w:rPr>
          <w:sz w:val="16"/>
        </w:rPr>
        <w:t xml:space="preserve"> </w:t>
      </w:r>
      <w:r w:rsidRPr="004A23A3">
        <w:rPr>
          <w:rStyle w:val="StyleUnderline"/>
        </w:rPr>
        <w:t>Indigenous research</w:t>
      </w:r>
      <w:r w:rsidRPr="004A23A3">
        <w:rPr>
          <w:sz w:val="16"/>
        </w:rPr>
        <w:t xml:space="preserve"> </w:t>
      </w:r>
      <w:r w:rsidRPr="004A23A3">
        <w:rPr>
          <w:rStyle w:val="StyleUnderline"/>
        </w:rPr>
        <w:t>under governmental logics</w:t>
      </w:r>
      <w:r w:rsidRPr="004A23A3">
        <w:rPr>
          <w:sz w:val="16"/>
        </w:rPr>
        <w:t xml:space="preserve"> of inclusion or reconciliation, </w:t>
      </w:r>
      <w:r w:rsidRPr="004A23A3">
        <w:rPr>
          <w:rStyle w:val="StyleUnderline"/>
        </w:rPr>
        <w:t>in</w:t>
      </w:r>
      <w:r w:rsidRPr="004A23A3">
        <w:rPr>
          <w:sz w:val="16"/>
        </w:rPr>
        <w:t xml:space="preserve"> a moment Elizabeth </w:t>
      </w:r>
      <w:proofErr w:type="spellStart"/>
      <w:r w:rsidRPr="004A23A3">
        <w:rPr>
          <w:sz w:val="16"/>
        </w:rPr>
        <w:t>Povinelli</w:t>
      </w:r>
      <w:proofErr w:type="spellEnd"/>
      <w:r w:rsidRPr="004A23A3">
        <w:rPr>
          <w:sz w:val="16"/>
        </w:rPr>
        <w:t xml:space="preserve"> has diagnosed as “</w:t>
      </w:r>
      <w:r w:rsidRPr="004A23A3">
        <w:rPr>
          <w:rStyle w:val="StyleUnderline"/>
        </w:rPr>
        <w:t>liberal settler multiculturalism</w:t>
      </w:r>
      <w:r w:rsidRPr="004A23A3">
        <w:rPr>
          <w:sz w:val="16"/>
        </w:rPr>
        <w:t xml:space="preserve">.”9 A key site of this effect is ethics review, </w:t>
      </w:r>
      <w:r w:rsidRPr="004A23A3">
        <w:rPr>
          <w:rStyle w:val="StyleUnderline"/>
        </w:rPr>
        <w:t>wherein state law and university employees govern Indigenous research under the aegis of “protection from harm</w:t>
      </w:r>
      <w:r w:rsidRPr="004A23A3">
        <w:rPr>
          <w:sz w:val="16"/>
        </w:rPr>
        <w:t xml:space="preserve">.” </w:t>
      </w:r>
      <w:r w:rsidRPr="004A23A3">
        <w:rPr>
          <w:rStyle w:val="StyleUnderline"/>
        </w:rPr>
        <w:t>Ethical imperatives</w:t>
      </w:r>
      <w:r w:rsidRPr="004A23A3">
        <w:rPr>
          <w:sz w:val="16"/>
        </w:rPr>
        <w:t xml:space="preserve"> have </w:t>
      </w:r>
      <w:r w:rsidRPr="004A23A3">
        <w:rPr>
          <w:rStyle w:val="StyleUnderline"/>
        </w:rPr>
        <w:t>informed Indigenous critiques of colonial research</w:t>
      </w:r>
      <w:r w:rsidRPr="004A23A3">
        <w:rPr>
          <w:sz w:val="16"/>
        </w:rPr>
        <w:t xml:space="preserve">, as well as non-Indigenous scholars’ advocacy </w:t>
      </w:r>
      <w:r w:rsidRPr="004A23A3">
        <w:rPr>
          <w:rStyle w:val="StyleUnderline"/>
        </w:rPr>
        <w:t>for ethics review as a counter to scientific violences</w:t>
      </w:r>
      <w:r w:rsidRPr="004A23A3">
        <w:rPr>
          <w:sz w:val="16"/>
        </w:rPr>
        <w:t xml:space="preserve">.10 Yet if </w:t>
      </w:r>
      <w:r w:rsidRPr="004A23A3">
        <w:rPr>
          <w:rStyle w:val="StyleUnderline"/>
        </w:rPr>
        <w:t>Indigenous methodologies are rooted in decolonization, then their “recognition,” which is to say their incorporation</w:t>
      </w:r>
      <w:r w:rsidRPr="004A23A3">
        <w:rPr>
          <w:sz w:val="16"/>
        </w:rPr>
        <w:t xml:space="preserve"> within the governance structures of a settler academy, </w:t>
      </w:r>
      <w:r w:rsidRPr="004A23A3">
        <w:rPr>
          <w:rStyle w:val="StyleUnderline"/>
        </w:rPr>
        <w:t>presents a creative adaptation of colonial power that sustains colonial rule</w:t>
      </w:r>
      <w:r w:rsidRPr="004A23A3">
        <w:rPr>
          <w:sz w:val="16"/>
        </w:rPr>
        <w:t xml:space="preserve">. I write this as a member of and applicant to my university’s ethics review boards and as a mentor for Indigenous students who propose research to boards on which I have sat.11 My participation has revealed to me that </w:t>
      </w:r>
      <w:r w:rsidRPr="004A23A3">
        <w:rPr>
          <w:rStyle w:val="StyleUnderline"/>
        </w:rPr>
        <w:t>colonial principles set the legal standard for determining the nature or evidence of “harm” in research with Indigenous people</w:t>
      </w:r>
      <w:r w:rsidRPr="004A23A3">
        <w:rPr>
          <w:sz w:val="16"/>
        </w:rPr>
        <w:t xml:space="preserve">. For instance, if one succeeds in convincing reviewers (almost always non-Indigenous) that one’s work bears an ethical relationship to Indigenous research subjects, the work then must be introduced to subjects under the university’s authority, not that of any Indigenous body. 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Yet </w:t>
      </w:r>
      <w:r w:rsidRPr="004A23A3">
        <w:rPr>
          <w:rStyle w:val="StyleUnderline"/>
        </w:rPr>
        <w:t>myriad reasons may lead Indigenous researchers to question band councils as proper evaluators for their work</w:t>
      </w:r>
      <w:r w:rsidRPr="004A23A3">
        <w:rPr>
          <w:sz w:val="16"/>
        </w:rPr>
        <w:t xml:space="preserve">.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w:t>
      </w:r>
      <w:r w:rsidRPr="004A23A3">
        <w:rPr>
          <w:rStyle w:val="StyleUnderline"/>
        </w:rPr>
        <w:t>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w:t>
      </w:r>
      <w:r w:rsidRPr="004A23A3">
        <w:rPr>
          <w:sz w:val="16"/>
        </w:rPr>
        <w:t xml:space="preserve">. By contrast, </w:t>
      </w:r>
      <w:r w:rsidRPr="004A23A3">
        <w:rPr>
          <w:rStyle w:val="Emphasis"/>
        </w:rPr>
        <w:t>Indigenous methodologies envision the termination of colonial rule, by</w:t>
      </w:r>
      <w:r w:rsidRPr="004A23A3">
        <w:rPr>
          <w:rStyle w:val="StyleUnderline"/>
        </w:rPr>
        <w:t xml:space="preserve"> fomenting the knowledges of sovereign</w:t>
      </w:r>
      <w:r w:rsidRPr="004A23A3">
        <w:rPr>
          <w:sz w:val="16"/>
        </w:rPr>
        <w:t xml:space="preserve"> </w:t>
      </w:r>
      <w:r w:rsidRPr="004A23A3">
        <w:rPr>
          <w:rStyle w:val="StyleUnderline"/>
        </w:rPr>
        <w:t>and</w:t>
      </w:r>
      <w:r w:rsidRPr="004A23A3">
        <w:rPr>
          <w:sz w:val="16"/>
        </w:rPr>
        <w:t xml:space="preserve"> </w:t>
      </w:r>
      <w:r w:rsidRPr="004A23A3">
        <w:rPr>
          <w:rStyle w:val="Emphasis"/>
        </w:rPr>
        <w:t>decolonizing peoples</w:t>
      </w:r>
      <w:r w:rsidRPr="004A23A3">
        <w:rPr>
          <w:sz w:val="16"/>
        </w:rPr>
        <w:t xml:space="preserve">: </w:t>
      </w:r>
      <w:r w:rsidRPr="004A23A3">
        <w:rPr>
          <w:sz w:val="16"/>
        </w:rPr>
        <w:lastRenderedPageBreak/>
        <w:t>that is, knowledges that subvert the ontology of a perpetually colonial society toward radical transformations of land, life, and governance. [End Page 807]</w:t>
      </w:r>
    </w:p>
    <w:p w:rsidR="004A23A3" w:rsidRPr="004A23A3" w:rsidRDefault="004A23A3" w:rsidP="004A23A3">
      <w:pPr>
        <w:pStyle w:val="Heading3"/>
      </w:pPr>
      <w:r w:rsidRPr="004A23A3">
        <w:lastRenderedPageBreak/>
        <w:t xml:space="preserve">CP Solves- Dialogue </w:t>
      </w:r>
    </w:p>
    <w:p w:rsidR="004A23A3" w:rsidRPr="004A23A3" w:rsidRDefault="004A23A3" w:rsidP="004A23A3">
      <w:pPr>
        <w:pStyle w:val="Heading4"/>
      </w:pPr>
      <w:r w:rsidRPr="004A23A3">
        <w:t>Plan fails—doesn’t fiat a constant dialogue with native leaders—just fiats one time dialogue—ensures the plan fails and the counterplan solves best</w:t>
      </w:r>
    </w:p>
    <w:p w:rsidR="004A23A3" w:rsidRPr="004A23A3" w:rsidRDefault="004A23A3" w:rsidP="004A23A3">
      <w:r w:rsidRPr="004A23A3">
        <w:rPr>
          <w:rStyle w:val="Style13ptBold"/>
        </w:rPr>
        <w:t>Lee 8</w:t>
      </w:r>
      <w:r w:rsidRPr="004A23A3">
        <w:t xml:space="preserve"> (Lloyd L, Associate Professor of Native American Studies at the University of New Mexico, citizen of the Navajo Nation, “Reclaiming Indigenous Intellectual, Political, and Geographic Space A Path for Navajo Nationhood,” American Indian Quarterly, Vol. 32 Number 1, Winter 2008, accessed 7/17/17 NLB)</w:t>
      </w:r>
    </w:p>
    <w:p w:rsidR="004A23A3" w:rsidRPr="006C2336" w:rsidRDefault="004A23A3" w:rsidP="004A23A3">
      <w:pPr>
        <w:rPr>
          <w:sz w:val="16"/>
        </w:rPr>
      </w:pPr>
      <w:r w:rsidRPr="006C2336">
        <w:rPr>
          <w:sz w:val="16"/>
        </w:rPr>
        <w:t xml:space="preserve">Second, Navajo people must change the way they think of Navajo nationhood. This is a realistic goal that cannot be ignored. </w:t>
      </w:r>
      <w:r w:rsidRPr="006C2336">
        <w:rPr>
          <w:rStyle w:val="StyleUnderline"/>
        </w:rPr>
        <w:t xml:space="preserve">For the last sixty years, Western education has either acculturated or assimilated </w:t>
      </w:r>
      <w:r w:rsidRPr="006C2336">
        <w:rPr>
          <w:sz w:val="16"/>
        </w:rPr>
        <w:t xml:space="preserve">Navajo people. </w:t>
      </w:r>
      <w:r w:rsidRPr="006C2336">
        <w:rPr>
          <w:rStyle w:val="StyleUnderline"/>
        </w:rPr>
        <w:t>The education policy, curriculum, and standards currently in use must be radically amended t</w:t>
      </w:r>
      <w:r w:rsidRPr="006C2336">
        <w:rPr>
          <w:sz w:val="16"/>
        </w:rPr>
        <w:t xml:space="preserve">o incorporate historical Navajo principles. </w:t>
      </w:r>
      <w:r w:rsidRPr="006C2336">
        <w:rPr>
          <w:rStyle w:val="Emphasis"/>
        </w:rPr>
        <w:t>The people can take control of the education system</w:t>
      </w:r>
      <w:r w:rsidRPr="006C2336">
        <w:rPr>
          <w:sz w:val="16"/>
        </w:rPr>
        <w:t xml:space="preserve"> on the Navajo Nation. Brazilian educator Paulo Freire in Pedagogy of the Oppressed called for the liberation of the oppressed by developing a critical consciousness.26 This </w:t>
      </w:r>
      <w:r w:rsidRPr="006C2336">
        <w:rPr>
          <w:rStyle w:val="StyleUnderline"/>
        </w:rPr>
        <w:t>critical consciousness is defined as learning to perceive social, political, and economic contradictions and to take action against the oppressive elements of reality</w:t>
      </w:r>
      <w:r w:rsidRPr="006C2336">
        <w:rPr>
          <w:sz w:val="16"/>
        </w:rPr>
        <w:t xml:space="preserve">. Navajo people can develop a critical consciousness to the oppression they live in now and change the education system to promote the humanization of the people on </w:t>
      </w:r>
      <w:proofErr w:type="spellStart"/>
      <w:r w:rsidRPr="006C2336">
        <w:rPr>
          <w:sz w:val="16"/>
        </w:rPr>
        <w:t>Diné</w:t>
      </w:r>
      <w:proofErr w:type="spellEnd"/>
      <w:r w:rsidRPr="006C2336">
        <w:rPr>
          <w:sz w:val="16"/>
        </w:rPr>
        <w:t xml:space="preserve"> terms. </w:t>
      </w:r>
      <w:r w:rsidRPr="006C2336">
        <w:rPr>
          <w:rStyle w:val="StyleUnderline"/>
        </w:rPr>
        <w:t>The current education system teaches</w:t>
      </w:r>
      <w:r w:rsidRPr="006C2336">
        <w:rPr>
          <w:sz w:val="16"/>
        </w:rPr>
        <w:t xml:space="preserve"> Navajo people to acculturate to American society and develop a </w:t>
      </w:r>
      <w:r w:rsidRPr="006C2336">
        <w:rPr>
          <w:rStyle w:val="StyleUnderline"/>
        </w:rPr>
        <w:t xml:space="preserve">loyalty to the settler-colonial </w:t>
      </w:r>
      <w:proofErr w:type="spellStart"/>
      <w:r w:rsidRPr="006C2336">
        <w:rPr>
          <w:rStyle w:val="StyleUnderline"/>
        </w:rPr>
        <w:t>nationstate</w:t>
      </w:r>
      <w:proofErr w:type="spellEnd"/>
      <w:r w:rsidRPr="006C2336">
        <w:rPr>
          <w:rStyle w:val="StyleUnderline"/>
        </w:rPr>
        <w:t>.</w:t>
      </w:r>
      <w:r w:rsidRPr="006C2336">
        <w:rPr>
          <w:sz w:val="16"/>
        </w:rPr>
        <w:t xml:space="preserve"> It does not teach them how to balance historical Navajo thought with American education. Freire states that </w:t>
      </w:r>
      <w:r w:rsidRPr="006C2336">
        <w:rPr>
          <w:rStyle w:val="StyleUnderline"/>
        </w:rPr>
        <w:t>liberation for the oppressed will come in the form of a humanizing pedagogy in which revolutionary leadership establishes a permanent relationship of dialogue with the oppressed</w:t>
      </w:r>
      <w:r w:rsidRPr="006C2336">
        <w:rPr>
          <w:sz w:val="16"/>
        </w:rPr>
        <w:t>. No manipulation can take place, and critical consciousness becomes the norm for all Navajo people</w:t>
      </w:r>
      <w:r w:rsidRPr="006C2336">
        <w:rPr>
          <w:rStyle w:val="StyleUnderline"/>
        </w:rPr>
        <w:t>. A fresh education system can be based on dialogical teaching and cognitive approaches</w:t>
      </w:r>
      <w:r w:rsidRPr="006C2336">
        <w:rPr>
          <w:sz w:val="16"/>
        </w:rPr>
        <w:t xml:space="preserve"> and can ensure that Navajo children learn the ability to think critically and to be creative. Navajo ancestors prior to the European invasion had those abilities and skills. </w:t>
      </w:r>
      <w:r w:rsidRPr="006C2336">
        <w:rPr>
          <w:rStyle w:val="StyleUnderline"/>
        </w:rPr>
        <w:t xml:space="preserve">Navajo people today and in the future can reacquire those abilities and skills. </w:t>
      </w:r>
      <w:r w:rsidRPr="006C2336">
        <w:rPr>
          <w:sz w:val="16"/>
        </w:rPr>
        <w:t>Grassroots leader Norman Brown recognizes the need to find fresh leaders</w:t>
      </w:r>
      <w:r w:rsidRPr="006C2336">
        <w:rPr>
          <w:rStyle w:val="StyleUnderline"/>
        </w:rPr>
        <w:t>: We have to go back into our communities and find true leaders, true warriors whose best interests are the people. That’s the way we can change this. We’ll find true warriors that speak from the heart.</w:t>
      </w:r>
      <w:r w:rsidRPr="006C2336">
        <w:rPr>
          <w:sz w:val="16"/>
        </w:rPr>
        <w:t xml:space="preserve"> They listen with heart, they see with their heart. Those are leaders. We need those leaders. We need to remind our people that the strength of the nation is within themselves. </w:t>
      </w:r>
      <w:r w:rsidRPr="006C2336">
        <w:rPr>
          <w:rStyle w:val="StyleUnderline"/>
        </w:rPr>
        <w:t>We have to teach them to participate.</w:t>
      </w:r>
      <w:r w:rsidRPr="006C2336">
        <w:rPr>
          <w:sz w:val="16"/>
        </w:rPr>
        <w:t xml:space="preserve"> We have to re-teach them our Navajo way of thinking, and that Navajo way of thinking is that it’s always for the benefit of everyone, that we are one family regardless of what clan.27 Michael Yellow Bird, at the University of Kansas’s Center for Indigenous Nation Studies, offers a model that Native societies might adopt in Lee: Reclaiming Indigenous Space 105 developing critical thinking centers.28 These centers, once established (in theory), would transform the education of Native people and create the opportunity for them to develop critical thinking skills. </w:t>
      </w:r>
      <w:r w:rsidRPr="006C2336">
        <w:rPr>
          <w:rStyle w:val="StyleUnderline"/>
        </w:rPr>
        <w:t>At the moment, Western education does not teach all Native students to develop the critical thinking skills necessary to perceive social, political, and economic forms of oppression. Most Native students in college today are trained to learn the skills necessary to work for institutions that tell their workers what to do and to negate the distinct and diverse humanity of the individual. A balance must occur between teacher, student, and community. It cannot be a banking system</w:t>
      </w:r>
      <w:r w:rsidRPr="006C2336">
        <w:rPr>
          <w:sz w:val="16"/>
        </w:rPr>
        <w:t xml:space="preserve"> like Freire describes where education controls thinking and action, leads men and women to adjust to the world, and inhibits their creative power.</w:t>
      </w:r>
    </w:p>
    <w:p w:rsidR="004A23A3" w:rsidRPr="004A23A3" w:rsidRDefault="004A23A3" w:rsidP="004A23A3">
      <w:pPr>
        <w:pStyle w:val="Heading3"/>
      </w:pPr>
      <w:r w:rsidRPr="004A23A3">
        <w:lastRenderedPageBreak/>
        <w:t>CP Solves- Education</w:t>
      </w:r>
    </w:p>
    <w:p w:rsidR="006C2336" w:rsidRPr="004A23A3" w:rsidRDefault="006C2336" w:rsidP="006C2336">
      <w:pPr>
        <w:pStyle w:val="Heading4"/>
      </w:pPr>
      <w:r w:rsidRPr="004A23A3">
        <w:t>Resolves the cultural genocide impact better than the affirmative—any federal involvement insures the impact reproduces itself</w:t>
      </w:r>
    </w:p>
    <w:p w:rsidR="006C2336" w:rsidRPr="004A23A3" w:rsidRDefault="006C2336" w:rsidP="006C2336">
      <w:r w:rsidRPr="004A23A3">
        <w:rPr>
          <w:rStyle w:val="Style13ptBold"/>
        </w:rPr>
        <w:t>Lee 8</w:t>
      </w:r>
      <w:r w:rsidRPr="004A23A3">
        <w:t xml:space="preserve"> (Lloyd L, Associate Professor of Native American Studies at the University of New Mexico, citizen of the Navajo Nation, “Reclaiming Indigenous Intellectual, Political, and Geographic Space A Path for Navajo Nationhood,” American Indian Quarterly, Vol. 32 Number 1, Winter 2008, accessed 7/17/17 NLB)</w:t>
      </w:r>
    </w:p>
    <w:p w:rsidR="006C2336" w:rsidRPr="006C2336" w:rsidRDefault="006C2336" w:rsidP="006C2336">
      <w:pPr>
        <w:rPr>
          <w:sz w:val="16"/>
        </w:rPr>
      </w:pPr>
      <w:r w:rsidRPr="006C2336">
        <w:rPr>
          <w:rStyle w:val="StyleUnderline"/>
        </w:rPr>
        <w:t>Third, the historical Navajo way of life is dissolving</w:t>
      </w:r>
      <w:r w:rsidRPr="006C2336">
        <w:rPr>
          <w:sz w:val="16"/>
        </w:rPr>
        <w:t xml:space="preserve">. </w:t>
      </w:r>
      <w:r w:rsidRPr="006C2336">
        <w:rPr>
          <w:rStyle w:val="StyleUnderline"/>
        </w:rPr>
        <w:t>Increasing numbers of young</w:t>
      </w:r>
      <w:r w:rsidRPr="006C2336">
        <w:rPr>
          <w:sz w:val="16"/>
        </w:rPr>
        <w:t xml:space="preserve"> Navajo </w:t>
      </w:r>
      <w:r w:rsidRPr="006C2336">
        <w:rPr>
          <w:rStyle w:val="StyleUnderline"/>
        </w:rPr>
        <w:t>children</w:t>
      </w:r>
      <w:r w:rsidRPr="006C2336">
        <w:rPr>
          <w:sz w:val="16"/>
        </w:rPr>
        <w:t xml:space="preserve"> </w:t>
      </w:r>
      <w:r w:rsidRPr="006C2336">
        <w:rPr>
          <w:rStyle w:val="StyleUnderline"/>
        </w:rPr>
        <w:t>speak only English. Few know the creation narratives. Other cultural rituals are practiced less today than twenty years ago</w:t>
      </w:r>
      <w:r w:rsidRPr="006C2336">
        <w:rPr>
          <w:sz w:val="16"/>
        </w:rPr>
        <w:t xml:space="preserve">. While the Navajo Nation council has made attempts to maintain cultural practices, </w:t>
      </w:r>
      <w:r w:rsidRPr="006C2336">
        <w:rPr>
          <w:rStyle w:val="StyleUnderline"/>
        </w:rPr>
        <w:t>the people are losing bits and pieces as they move into the future. Developing true</w:t>
      </w:r>
      <w:r w:rsidRPr="006C2336">
        <w:rPr>
          <w:sz w:val="16"/>
        </w:rPr>
        <w:t xml:space="preserve"> Navajo </w:t>
      </w:r>
      <w:r w:rsidRPr="006C2336">
        <w:rPr>
          <w:rStyle w:val="StyleUnderline"/>
        </w:rPr>
        <w:t xml:space="preserve">nationhood would provide an opportunity for the people to first </w:t>
      </w:r>
      <w:proofErr w:type="spellStart"/>
      <w:r w:rsidRPr="006C2336">
        <w:rPr>
          <w:rStyle w:val="StyleUnderline"/>
        </w:rPr>
        <w:t>strenghten</w:t>
      </w:r>
      <w:proofErr w:type="spellEnd"/>
      <w:r w:rsidRPr="006C2336">
        <w:rPr>
          <w:rStyle w:val="StyleUnderline"/>
        </w:rPr>
        <w:t xml:space="preserve"> and then maintain their cultural identity.</w:t>
      </w:r>
      <w:r w:rsidRPr="006C2336">
        <w:rPr>
          <w:sz w:val="16"/>
        </w:rPr>
        <w:t xml:space="preserve"> For instance, </w:t>
      </w:r>
      <w:r w:rsidRPr="006C2336">
        <w:rPr>
          <w:rStyle w:val="StyleUnderline"/>
        </w:rPr>
        <w:t>true</w:t>
      </w:r>
      <w:r w:rsidRPr="006C2336">
        <w:rPr>
          <w:sz w:val="16"/>
        </w:rPr>
        <w:t xml:space="preserve"> Navajo na</w:t>
      </w:r>
      <w:r w:rsidRPr="006C2336">
        <w:rPr>
          <w:rStyle w:val="StyleUnderline"/>
        </w:rPr>
        <w:t xml:space="preserve">tionhood would require </w:t>
      </w:r>
      <w:r w:rsidRPr="006C2336">
        <w:rPr>
          <w:rStyle w:val="Emphasis"/>
        </w:rPr>
        <w:t>education standards</w:t>
      </w:r>
      <w:r w:rsidRPr="006C2336">
        <w:rPr>
          <w:rStyle w:val="StyleUnderline"/>
        </w:rPr>
        <w:t xml:space="preserve"> that all </w:t>
      </w:r>
      <w:r w:rsidRPr="006C2336">
        <w:rPr>
          <w:sz w:val="16"/>
        </w:rPr>
        <w:t xml:space="preserve">Navajo </w:t>
      </w:r>
      <w:r w:rsidRPr="006C2336">
        <w:rPr>
          <w:rStyle w:val="StyleUnderline"/>
        </w:rPr>
        <w:t>children would have to attain</w:t>
      </w:r>
      <w:r w:rsidRPr="006C2336">
        <w:rPr>
          <w:sz w:val="16"/>
        </w:rPr>
        <w:t xml:space="preserve">. Currently, in the </w:t>
      </w:r>
      <w:r w:rsidRPr="006C2336">
        <w:rPr>
          <w:rStyle w:val="StyleUnderline"/>
        </w:rPr>
        <w:t>United States</w:t>
      </w:r>
      <w:r w:rsidRPr="006C2336">
        <w:rPr>
          <w:sz w:val="16"/>
        </w:rPr>
        <w:t xml:space="preserve">, state standards and the “No Child Left Behind” federal legislation guide public school education. Those </w:t>
      </w:r>
      <w:r w:rsidRPr="006C2336">
        <w:rPr>
          <w:rStyle w:val="StyleUnderline"/>
        </w:rPr>
        <w:t>standards and guidelines create a curriculum designed to promote and teach American thought and discipline</w:t>
      </w:r>
      <w:r w:rsidRPr="006C2336">
        <w:rPr>
          <w:sz w:val="16"/>
        </w:rPr>
        <w:t xml:space="preserve">s.22 Education mandates legislated by the U.S. Congress do not promote and teach </w:t>
      </w:r>
      <w:proofErr w:type="spellStart"/>
      <w:r w:rsidRPr="006C2336">
        <w:rPr>
          <w:sz w:val="16"/>
        </w:rPr>
        <w:t>hozho</w:t>
      </w:r>
      <w:proofErr w:type="spellEnd"/>
      <w:r w:rsidRPr="006C2336">
        <w:rPr>
          <w:sz w:val="16"/>
        </w:rPr>
        <w:t xml:space="preserve"> and SNBH. Navajo-controlled school systems can mandate that the Navajo language, culture, history, and worldview be taught to all Navajo children. </w:t>
      </w:r>
      <w:r w:rsidRPr="006C2336">
        <w:rPr>
          <w:rStyle w:val="StyleUnderline"/>
        </w:rPr>
        <w:t xml:space="preserve">In the summer of 2005 the Navajo Nation council passed the Navajo Sovereignty in Education Act. It established a Navajo Nation Board of Education that would oversee operations of all schools under its jurisdiction. Theoretically, the Navajo Nation would control policy, curriculum, and education standards. This is a key step to what Alfred and </w:t>
      </w:r>
      <w:proofErr w:type="spellStart"/>
      <w:r w:rsidRPr="006C2336">
        <w:rPr>
          <w:rStyle w:val="StyleUnderline"/>
        </w:rPr>
        <w:t>Corntassel</w:t>
      </w:r>
      <w:proofErr w:type="spellEnd"/>
      <w:r w:rsidRPr="006C2336">
        <w:rPr>
          <w:rStyle w:val="StyleUnderline"/>
        </w:rPr>
        <w:t xml:space="preserve"> call “being Indigenous</w:t>
      </w:r>
      <w:r w:rsidRPr="006C2336">
        <w:rPr>
          <w:sz w:val="16"/>
        </w:rPr>
        <w:t xml:space="preserve">.” </w:t>
      </w:r>
      <w:r w:rsidRPr="006C2336">
        <w:rPr>
          <w:rStyle w:val="StyleUnderline"/>
        </w:rPr>
        <w:t xml:space="preserve">The Navajo Nation can create an education system based on the idea of reclaiming and restoring a </w:t>
      </w:r>
      <w:proofErr w:type="spellStart"/>
      <w:r w:rsidRPr="006C2336">
        <w:rPr>
          <w:rStyle w:val="StyleUnderline"/>
        </w:rPr>
        <w:t>Diné</w:t>
      </w:r>
      <w:proofErr w:type="spellEnd"/>
      <w:r w:rsidRPr="006C2336">
        <w:rPr>
          <w:rStyle w:val="StyleUnderline"/>
        </w:rPr>
        <w:t xml:space="preserve"> way of thought</w:t>
      </w:r>
      <w:r w:rsidRPr="006C2336">
        <w:rPr>
          <w:sz w:val="16"/>
        </w:rPr>
        <w:t xml:space="preserve">. Finally, based on what has unfolded up to the present through U.S. efforts to “educate” Navajo young people, </w:t>
      </w:r>
      <w:r w:rsidRPr="006C2336">
        <w:rPr>
          <w:rStyle w:val="Emphasis"/>
        </w:rPr>
        <w:t xml:space="preserve">Congress will continue working to ensure that Navajo thought is annihilated and the people assimilated </w:t>
      </w:r>
      <w:r w:rsidRPr="006C2336">
        <w:rPr>
          <w:rStyle w:val="StyleUnderline"/>
        </w:rPr>
        <w:t xml:space="preserve">into the dominant culture and status quo. </w:t>
      </w:r>
      <w:r w:rsidRPr="006C2336">
        <w:rPr>
          <w:rStyle w:val="Emphasis"/>
        </w:rPr>
        <w:t>The legal concepts of “doctrine of discovery,” “domestic dependent nation,” and “plenary power” historically have been and continue to be destructive tools used by the invader to constrict and conform Native nations</w:t>
      </w:r>
      <w:r w:rsidRPr="006C2336">
        <w:rPr>
          <w:sz w:val="16"/>
        </w:rPr>
        <w:t xml:space="preserve">, including </w:t>
      </w:r>
      <w:proofErr w:type="spellStart"/>
      <w:r w:rsidRPr="006C2336">
        <w:rPr>
          <w:sz w:val="16"/>
        </w:rPr>
        <w:t>Diné</w:t>
      </w:r>
      <w:proofErr w:type="spellEnd"/>
      <w:r w:rsidRPr="006C2336">
        <w:rPr>
          <w:sz w:val="16"/>
        </w:rPr>
        <w:t xml:space="preserve">. </w:t>
      </w:r>
      <w:r w:rsidRPr="006C2336">
        <w:rPr>
          <w:rStyle w:val="StyleUnderline"/>
        </w:rPr>
        <w:t>Any brand of the U.S. version of Indigenous self-determination “must be exercised within the existing state</w:t>
      </w:r>
      <w:r w:rsidRPr="006C2336">
        <w:rPr>
          <w:sz w:val="16"/>
        </w:rPr>
        <w:t xml:space="preserve">.”23 The Navajo Nation can work to ensure they define the meaning of self-determination and not accept the American definition. Navajo people can restore and reclaim </w:t>
      </w:r>
      <w:proofErr w:type="spellStart"/>
      <w:r w:rsidRPr="006C2336">
        <w:rPr>
          <w:sz w:val="16"/>
        </w:rPr>
        <w:t>Diné</w:t>
      </w:r>
      <w:proofErr w:type="spellEnd"/>
      <w:r w:rsidRPr="006C2336">
        <w:rPr>
          <w:sz w:val="16"/>
        </w:rPr>
        <w:t xml:space="preserve"> self-determination. </w:t>
      </w:r>
      <w:r w:rsidRPr="006C2336">
        <w:rPr>
          <w:rStyle w:val="StyleUnderline"/>
        </w:rPr>
        <w:t>They can overcome the notion of a “domestic dependent nation” and not be</w:t>
      </w:r>
      <w:r w:rsidRPr="006C2336">
        <w:rPr>
          <w:sz w:val="16"/>
        </w:rPr>
        <w:t xml:space="preserve"> Lee: Reclaiming Indigenous Space 103 </w:t>
      </w:r>
      <w:r w:rsidRPr="006C2336">
        <w:rPr>
          <w:rStyle w:val="StyleUnderline"/>
        </w:rPr>
        <w:t xml:space="preserve">held captive by dominant culture and power except as they decide to do so on terms grounded in the authority of </w:t>
      </w:r>
      <w:proofErr w:type="spellStart"/>
      <w:r w:rsidRPr="006C2336">
        <w:rPr>
          <w:rStyle w:val="StyleUnderline"/>
        </w:rPr>
        <w:t>Diné</w:t>
      </w:r>
      <w:proofErr w:type="spellEnd"/>
      <w:r w:rsidRPr="006C2336">
        <w:rPr>
          <w:rStyle w:val="StyleUnderline"/>
        </w:rPr>
        <w:t xml:space="preserve"> peoplehood. It will be a long, tiresome, and challenging but achievable process.</w:t>
      </w:r>
      <w:r w:rsidRPr="006C2336">
        <w:rPr>
          <w:sz w:val="16"/>
        </w:rPr>
        <w:t xml:space="preserve"> The next section envisions how the nation can restore true Navajo nationhood.</w:t>
      </w:r>
    </w:p>
    <w:p w:rsidR="004A23A3" w:rsidRPr="004A23A3" w:rsidRDefault="004A23A3" w:rsidP="004A23A3">
      <w:pPr>
        <w:pStyle w:val="Heading3"/>
      </w:pPr>
      <w:r w:rsidRPr="004A23A3">
        <w:lastRenderedPageBreak/>
        <w:t>Ethics Impact</w:t>
      </w:r>
    </w:p>
    <w:p w:rsidR="004A23A3" w:rsidRPr="004A23A3" w:rsidRDefault="004A23A3" w:rsidP="004A23A3">
      <w:pPr>
        <w:pStyle w:val="Heading4"/>
      </w:pPr>
      <w:r w:rsidRPr="004A23A3">
        <w:t>America has a moral obligation to give Native American’s their land back</w:t>
      </w:r>
    </w:p>
    <w:p w:rsidR="004A23A3" w:rsidRPr="004A23A3" w:rsidRDefault="004A23A3" w:rsidP="004A23A3">
      <w:pPr>
        <w:rPr>
          <w:rStyle w:val="Style13ptBold"/>
        </w:rPr>
      </w:pPr>
      <w:r w:rsidRPr="004A23A3">
        <w:rPr>
          <w:rStyle w:val="Style13ptBold"/>
        </w:rPr>
        <w:t>Salaita 14</w:t>
      </w:r>
    </w:p>
    <w:p w:rsidR="004A23A3" w:rsidRPr="004A23A3" w:rsidRDefault="004A23A3" w:rsidP="004A23A3">
      <w:r w:rsidRPr="004A23A3">
        <w:t>(Steven, is an American scholar, author and public speaker formerly holding the Edward W. Said Chair of American Studies at the American University of Beirut. Received his B.A. in political science. He completed his Ph.D. at the University of Oklahoma in Native American studies with a literature emphasis, “We must give the land back: America’s brutality toward Native Americans continues today, Salon, 2/17/14” http://www.salon.com/2014/02/17/we_must_give_the_land_back_americas_brutality_toward_native_americans_continues_today/ //ER)</w:t>
      </w:r>
    </w:p>
    <w:p w:rsidR="004A23A3" w:rsidRPr="004A23A3" w:rsidRDefault="004A23A3" w:rsidP="004A23A3">
      <w:pPr>
        <w:rPr>
          <w:sz w:val="16"/>
        </w:rPr>
      </w:pPr>
      <w:r w:rsidRPr="004A23A3">
        <w:rPr>
          <w:sz w:val="16"/>
        </w:rPr>
        <w:t xml:space="preserve">It’s rarely a good idea to ask rhetorical questions that have literal answers. </w:t>
      </w:r>
      <w:r w:rsidRPr="004A23A3">
        <w:rPr>
          <w:rStyle w:val="StyleUnderline"/>
        </w:rPr>
        <w:t>Yes, the United States absolutely should return stolen land to the Indians. That’s precisely what its treaty obligations require it to do. The United States is a settler nation, but its history hasn’t been settled.</w:t>
      </w:r>
      <w:r w:rsidRPr="004A23A3">
        <w:rPr>
          <w:sz w:val="16"/>
        </w:rPr>
        <w:t xml:space="preserve"> Yet most </w:t>
      </w:r>
      <w:r w:rsidRPr="004A23A3">
        <w:rPr>
          <w:rStyle w:val="StyleUnderline"/>
        </w:rPr>
        <w:t>people invoke Natives as if they lost a contest that entrapped them in the past</w:t>
      </w:r>
      <w:r w:rsidRPr="004A23A3">
        <w:rPr>
          <w:sz w:val="16"/>
        </w:rPr>
        <w:t xml:space="preserve"> — and this only if Natives are considered at all. </w:t>
      </w:r>
      <w:r w:rsidRPr="004A23A3">
        <w:rPr>
          <w:rStyle w:val="StyleUnderline"/>
        </w:rPr>
        <w:t>As a result, most analyses of both domestic and foreign policies are inadequate</w:t>
      </w:r>
      <w:r w:rsidRPr="004A23A3">
        <w:rPr>
          <w:sz w:val="16"/>
        </w:rPr>
        <w:t xml:space="preserve">, </w:t>
      </w:r>
      <w:r w:rsidRPr="004A23A3">
        <w:rPr>
          <w:rStyle w:val="StyleUnderline"/>
        </w:rPr>
        <w:t>lacking</w:t>
      </w:r>
      <w:r w:rsidRPr="004A23A3">
        <w:rPr>
          <w:sz w:val="16"/>
        </w:rPr>
        <w:t xml:space="preserve"> a </w:t>
      </w:r>
      <w:r w:rsidRPr="004A23A3">
        <w:rPr>
          <w:rStyle w:val="StyleUnderline"/>
        </w:rPr>
        <w:t>necessary context of continued colonization and resistance</w:t>
      </w:r>
      <w:r w:rsidRPr="004A23A3">
        <w:rPr>
          <w:sz w:val="16"/>
        </w:rPr>
        <w:t xml:space="preserve">. For Natives, political aspirations aren’t focused on accessing the mythologies of a multicultural America, but on the practices of sovereignty and self-determination, consecrated in treaty agreements (and, of course, in their actual histories). </w:t>
      </w:r>
      <w:r w:rsidRPr="004A23A3">
        <w:rPr>
          <w:rStyle w:val="StyleUnderline"/>
        </w:rPr>
        <w:t xml:space="preserve">Treaties aren’t guidelines or suggestions; they are nation-to-nation agreements whose stipulations exist in perpetuity. </w:t>
      </w:r>
      <w:r w:rsidRPr="004A23A3">
        <w:rPr>
          <w:sz w:val="16"/>
        </w:rPr>
        <w:t xml:space="preserve">That the federal government still ignores so many of those agreements indicates that colonization is not simply an American memory. One of the most famous violations is the Treaty of Fort Laramie (1851, 1868), which guaranteed the Lakota possession of the Black Hills. The American government seized the Black Hills nine years after signing the treaty, in 1877, having discovered sizable deposits of gold and other precious minerals. </w:t>
      </w:r>
      <w:r w:rsidRPr="004A23A3">
        <w:rPr>
          <w:rStyle w:val="StyleUnderline"/>
        </w:rPr>
        <w:t>In 1980, the U.S. Supreme Court ruled that the federal government had unjustly appropriated the Black Hills</w:t>
      </w:r>
      <w:r w:rsidRPr="004A23A3">
        <w:rPr>
          <w:sz w:val="16"/>
        </w:rPr>
        <w:t xml:space="preserve"> (the ruling doesn’t use the word “stolen,” but it’s an accurate descriptor of what occurred). </w:t>
      </w:r>
      <w:r w:rsidRPr="004A23A3">
        <w:rPr>
          <w:rStyle w:val="StyleUnderline"/>
        </w:rPr>
        <w:t>The Court awarded the Lakota $15.5 million</w:t>
      </w:r>
      <w:r w:rsidRPr="004A23A3">
        <w:rPr>
          <w:sz w:val="16"/>
        </w:rPr>
        <w:t xml:space="preserve"> (now well over $100 million with inflation) </w:t>
      </w:r>
      <w:r w:rsidRPr="004A23A3">
        <w:rPr>
          <w:rStyle w:val="StyleUnderline"/>
        </w:rPr>
        <w:t xml:space="preserve">for the adjusted value of the appropriated land, but the tribe has consistently refused the monetary settlement, preferring instead to retain entitlement to its historic territory. </w:t>
      </w:r>
      <w:r w:rsidRPr="004A23A3">
        <w:rPr>
          <w:sz w:val="16"/>
        </w:rPr>
        <w:t xml:space="preserve">To clarify: </w:t>
      </w:r>
      <w:r w:rsidRPr="004A23A3">
        <w:rPr>
          <w:rStyle w:val="StyleUnderline"/>
        </w:rPr>
        <w:t xml:space="preserve">Vast portions of five U.S. states — North Dakota, South Dakota, Nebraska, Wyoming and Montana — are Indian land according to a treaty to which the American government voluntarily assented. </w:t>
      </w:r>
      <w:r w:rsidRPr="004A23A3">
        <w:rPr>
          <w:sz w:val="16"/>
        </w:rPr>
        <w:t xml:space="preserve">The highest legal authority in the United States has acknowledged that a significant portion of the land in question is rightfully Lakota. </w:t>
      </w:r>
      <w:r w:rsidRPr="004A23A3">
        <w:rPr>
          <w:rStyle w:val="StyleUnderline"/>
        </w:rPr>
        <w:t>The American government refuses to return that land</w:t>
      </w:r>
      <w:r w:rsidRPr="004A23A3">
        <w:rPr>
          <w:sz w:val="16"/>
        </w:rPr>
        <w:t xml:space="preserve">. Let’s therefore drop the quaint notion that the colonization of Natives is a tragedy limited to the days of * A comparable example of continuing U.S. colonization (unfortunately, this could go on a while) exists in Hawaii, the youngest American state. Hawaii became an American possession in 1893 due to a coup d’état led by colonist Sanford Dole, cousin of James Dole, who, not so coincidentally, made a fortune growing produce on the islands. President Grover Cleveland commissioned an investigation into the overthrow of the Hawaiian monarchy, led by Georgia congressman James Henderson Blount. The Blount Report condemned the annexation of Hawaii. The condemnation ultimately did no good. American businessmen and politicians saw too much value in the new property to constrain their avarice. To this day, the Kanaka </w:t>
      </w:r>
      <w:proofErr w:type="spellStart"/>
      <w:r w:rsidRPr="004A23A3">
        <w:rPr>
          <w:sz w:val="16"/>
        </w:rPr>
        <w:t>Maoli</w:t>
      </w:r>
      <w:proofErr w:type="spellEnd"/>
      <w:r w:rsidRPr="004A23A3">
        <w:rPr>
          <w:sz w:val="16"/>
        </w:rPr>
        <w:t xml:space="preserve"> (Native Hawaiians) do not recognize the legitimacy of the annexation and consider themselves subjects of foreign rule. (For an excellent analysis of these matters, please read J. </w:t>
      </w:r>
      <w:proofErr w:type="spellStart"/>
      <w:r w:rsidRPr="004A23A3">
        <w:rPr>
          <w:sz w:val="16"/>
        </w:rPr>
        <w:t>Kēhaulani</w:t>
      </w:r>
      <w:proofErr w:type="spellEnd"/>
      <w:r w:rsidRPr="004A23A3">
        <w:rPr>
          <w:sz w:val="16"/>
        </w:rPr>
        <w:t xml:space="preserve"> </w:t>
      </w:r>
      <w:proofErr w:type="spellStart"/>
      <w:r w:rsidRPr="004A23A3">
        <w:rPr>
          <w:sz w:val="16"/>
        </w:rPr>
        <w:t>Kauanui’s</w:t>
      </w:r>
      <w:proofErr w:type="spellEnd"/>
      <w:r w:rsidRPr="004A23A3">
        <w:rPr>
          <w:sz w:val="16"/>
        </w:rPr>
        <w:t xml:space="preserve"> “Hawaiian Blood: Colonialism and the Politics of Sovereignty and Indigeneity.”) While American tourists enjoy hula dances and Mai </w:t>
      </w:r>
      <w:proofErr w:type="spellStart"/>
      <w:r w:rsidRPr="004A23A3">
        <w:rPr>
          <w:sz w:val="16"/>
        </w:rPr>
        <w:t>Tais</w:t>
      </w:r>
      <w:proofErr w:type="spellEnd"/>
      <w:r w:rsidRPr="004A23A3">
        <w:rPr>
          <w:sz w:val="16"/>
        </w:rPr>
        <w:t xml:space="preserve"> on stolen land, the Kanaka </w:t>
      </w:r>
      <w:proofErr w:type="spellStart"/>
      <w:r w:rsidRPr="004A23A3">
        <w:rPr>
          <w:sz w:val="16"/>
        </w:rPr>
        <w:t>Maoli</w:t>
      </w:r>
      <w:proofErr w:type="spellEnd"/>
      <w:r w:rsidRPr="004A23A3">
        <w:rPr>
          <w:sz w:val="16"/>
        </w:rPr>
        <w:t xml:space="preserve">, victims of a conquest that in no way has passed, continue to organize for liberation. * </w:t>
      </w:r>
      <w:r w:rsidRPr="004A23A3">
        <w:rPr>
          <w:rStyle w:val="StyleUnderline"/>
        </w:rPr>
        <w:t>Colonialism is present across North America in less obvious ways</w:t>
      </w:r>
      <w:r w:rsidRPr="004A23A3">
        <w:rPr>
          <w:sz w:val="16"/>
        </w:rPr>
        <w:t>, though the lack of obviousness doesn’t mitigate its relevance.</w:t>
      </w:r>
    </w:p>
    <w:p w:rsidR="004A23A3" w:rsidRPr="004A23A3" w:rsidRDefault="004A23A3" w:rsidP="004A23A3">
      <w:pPr>
        <w:pStyle w:val="Heading3"/>
      </w:pPr>
      <w:r w:rsidRPr="004A23A3">
        <w:lastRenderedPageBreak/>
        <w:t>Prior Question</w:t>
      </w:r>
    </w:p>
    <w:p w:rsidR="004A23A3" w:rsidRPr="004A23A3" w:rsidRDefault="004A23A3" w:rsidP="004A23A3">
      <w:pPr>
        <w:pStyle w:val="Heading4"/>
      </w:pPr>
      <w:r w:rsidRPr="004A23A3">
        <w:t xml:space="preserve">The </w:t>
      </w:r>
      <w:proofErr w:type="spellStart"/>
      <w:r w:rsidRPr="004A23A3">
        <w:t>aff</w:t>
      </w:r>
      <w:proofErr w:type="spellEnd"/>
      <w:r w:rsidRPr="004A23A3">
        <w:t xml:space="preserve"> ignores the prior question of Native American colonization --we are colonial occupiers of stolen land.  </w:t>
      </w:r>
    </w:p>
    <w:p w:rsidR="004A23A3" w:rsidRPr="004A23A3" w:rsidRDefault="004A23A3" w:rsidP="004A23A3">
      <w:pPr>
        <w:rPr>
          <w:color w:val="000000"/>
        </w:rPr>
      </w:pPr>
      <w:r w:rsidRPr="004A23A3">
        <w:rPr>
          <w:b/>
          <w:color w:val="000000"/>
        </w:rPr>
        <w:t>Churchill, 03</w:t>
      </w:r>
      <w:r w:rsidRPr="004A23A3">
        <w:rPr>
          <w:color w:val="000000"/>
        </w:rPr>
        <w:t xml:space="preserve"> (Ward, Acts of Rebellion: The Ward Churchill Reader, “I am </w:t>
      </w:r>
      <w:proofErr w:type="spellStart"/>
      <w:r w:rsidRPr="004A23A3">
        <w:rPr>
          <w:color w:val="000000"/>
        </w:rPr>
        <w:t>Indigenist</w:t>
      </w:r>
      <w:proofErr w:type="spellEnd"/>
      <w:r w:rsidRPr="004A23A3">
        <w:rPr>
          <w:color w:val="000000"/>
        </w:rPr>
        <w:t>: Notes on the Ideology of the Fourth World”).</w:t>
      </w:r>
    </w:p>
    <w:p w:rsidR="004A23A3" w:rsidRPr="004A23A3" w:rsidRDefault="004A23A3" w:rsidP="004A23A3">
      <w:pPr>
        <w:rPr>
          <w:color w:val="000000"/>
        </w:rPr>
      </w:pPr>
    </w:p>
    <w:p w:rsidR="004A23A3" w:rsidRPr="004A23A3" w:rsidRDefault="004A23A3" w:rsidP="004A23A3">
      <w:pPr>
        <w:rPr>
          <w:color w:val="000000"/>
        </w:rPr>
      </w:pPr>
      <w:r w:rsidRPr="004A23A3">
        <w:rPr>
          <w:color w:val="000000"/>
          <w:sz w:val="12"/>
        </w:rPr>
        <w:t>Leaving aside questions concerning the validity of various treaties</w:t>
      </w:r>
      <w:r w:rsidRPr="004A23A3">
        <w:rPr>
          <w:color w:val="000000"/>
        </w:rPr>
        <w:t xml:space="preserve">, </w:t>
      </w:r>
      <w:r w:rsidRPr="004A23A3">
        <w:rPr>
          <w:color w:val="000000"/>
          <w:u w:val="single"/>
        </w:rPr>
        <w:t xml:space="preserve">the beginning point for any </w:t>
      </w:r>
      <w:proofErr w:type="spellStart"/>
      <w:r w:rsidRPr="004A23A3">
        <w:rPr>
          <w:color w:val="000000"/>
          <w:u w:val="single"/>
        </w:rPr>
        <w:t>indigenist</w:t>
      </w:r>
      <w:proofErr w:type="spellEnd"/>
      <w:r w:rsidRPr="004A23A3">
        <w:rPr>
          <w:color w:val="000000"/>
          <w:u w:val="single"/>
        </w:rPr>
        <w:t xml:space="preserve"> endeavor in the United States centers</w:t>
      </w:r>
      <w:r w:rsidRPr="004A23A3">
        <w:rPr>
          <w:color w:val="000000"/>
        </w:rPr>
        <w:t xml:space="preserve">, </w:t>
      </w:r>
      <w:r w:rsidRPr="004A23A3">
        <w:rPr>
          <w:color w:val="000000"/>
          <w:sz w:val="12"/>
        </w:rPr>
        <w:t>logically enough,</w:t>
      </w:r>
      <w:r w:rsidRPr="004A23A3">
        <w:rPr>
          <w:color w:val="000000"/>
        </w:rPr>
        <w:t xml:space="preserve"> </w:t>
      </w:r>
      <w:r w:rsidRPr="004A23A3">
        <w:rPr>
          <w:color w:val="000000"/>
          <w:u w:val="single"/>
        </w:rPr>
        <w:t>in efforts to restore direct Indian control over the huge portion of the continental U. S</w:t>
      </w:r>
      <w:r w:rsidRPr="004A23A3">
        <w:rPr>
          <w:color w:val="000000"/>
        </w:rPr>
        <w:t xml:space="preserve">. </w:t>
      </w:r>
      <w:r w:rsidRPr="004A23A3">
        <w:rPr>
          <w:color w:val="000000"/>
          <w:sz w:val="12"/>
        </w:rPr>
        <w:t>which was plainly never ceded by native nations</w:t>
      </w:r>
      <w:r w:rsidRPr="004A23A3">
        <w:rPr>
          <w:color w:val="000000"/>
        </w:rPr>
        <w:t>.</w:t>
      </w:r>
      <w:r w:rsidRPr="004A23A3">
        <w:rPr>
          <w:color w:val="000000"/>
          <w:u w:val="single"/>
        </w:rPr>
        <w:t xml:space="preserve"> Upon the bedrock of this foundation, a number of other problems integral to the present configuration of power and privilege in North American society can be resolved</w:t>
      </w:r>
      <w:r w:rsidRPr="004A23A3">
        <w:rPr>
          <w:color w:val="000000"/>
          <w:sz w:val="12"/>
          <w:u w:val="single"/>
        </w:rPr>
        <w:t xml:space="preserve">, </w:t>
      </w:r>
      <w:r w:rsidRPr="004A23A3">
        <w:rPr>
          <w:color w:val="000000"/>
          <w:sz w:val="12"/>
        </w:rPr>
        <w:t>not just for Indians, but for everyone else as well.</w:t>
      </w:r>
      <w:r w:rsidRPr="004A23A3">
        <w:rPr>
          <w:color w:val="000000"/>
          <w:u w:val="single"/>
        </w:rPr>
        <w:t xml:space="preserve"> It’s</w:t>
      </w:r>
      <w:r w:rsidRPr="004A23A3">
        <w:rPr>
          <w:color w:val="000000"/>
          <w:sz w:val="12"/>
        </w:rPr>
        <w:t xml:space="preserve"> probably </w:t>
      </w:r>
      <w:r w:rsidRPr="004A23A3">
        <w:rPr>
          <w:color w:val="000000"/>
          <w:u w:val="single"/>
        </w:rPr>
        <w:t>impossible to solve, or even to begin meaningfully addressing, certain of these problems in any other way</w:t>
      </w:r>
      <w:r w:rsidRPr="004A23A3">
        <w:rPr>
          <w:color w:val="000000"/>
        </w:rPr>
        <w:t xml:space="preserve">. </w:t>
      </w:r>
      <w:r w:rsidRPr="004A23A3">
        <w:rPr>
          <w:color w:val="000000"/>
          <w:sz w:val="12"/>
        </w:rPr>
        <w:t xml:space="preserve">Still, it is, as they say, “no easy sell” to convince anyone outside the more conscious sectors of the American Indian population itself of the truth of this very simple fact.  In part, uncomfortable as it may be to admit, this is because even the most progressive elements of the North American immigrant population share a perceived commonality of interest with the more reactionary segments. 47 This takes the form of a mutual insistence upon an imagined “right” to possess native property, merely because they are here, and because they desire it. The Great Fear is, within any settler state, that if indigenous land rights are ever openly acknowledged, and native people therefore begin to recover some significant portion of their land, that the settlers will correspondingly be dispossessed of that—most notably, individually held homes, small farms and ranches, and the like—which they’ve come to consider “theirs. ”48 Tellingly, every major Indian land recovery initiative in the U. S. during the second half of the twentieth century—those in Maine, the Black Hills, the Oneida claims in New York State, and Western Shoshone land claim are prime examples—has been met by a propaganda barrage from right-wing organizations ranging from the Ku Klux Klan to the Republican Party warning individual </w:t>
      </w:r>
      <w:proofErr w:type="spellStart"/>
      <w:r w:rsidRPr="004A23A3">
        <w:rPr>
          <w:color w:val="000000"/>
          <w:sz w:val="12"/>
        </w:rPr>
        <w:t>nonindian</w:t>
      </w:r>
      <w:proofErr w:type="spellEnd"/>
      <w:r w:rsidRPr="004A23A3">
        <w:rPr>
          <w:color w:val="000000"/>
          <w:sz w:val="12"/>
        </w:rPr>
        <w:t xml:space="preserve"> property holders of exactly this “peril</w:t>
      </w:r>
      <w:proofErr w:type="gramStart"/>
      <w:r w:rsidRPr="004A23A3">
        <w:rPr>
          <w:color w:val="000000"/>
          <w:sz w:val="12"/>
        </w:rPr>
        <w:t>. ”</w:t>
      </w:r>
      <w:proofErr w:type="gramEnd"/>
      <w:r w:rsidRPr="004A23A3">
        <w:rPr>
          <w:color w:val="000000"/>
          <w:sz w:val="12"/>
        </w:rPr>
        <w:t xml:space="preserve"> </w:t>
      </w:r>
      <w:proofErr w:type="gramStart"/>
      <w:r w:rsidRPr="004A23A3">
        <w:rPr>
          <w:color w:val="000000"/>
          <w:sz w:val="12"/>
        </w:rPr>
        <w:t>49  I’ll</w:t>
      </w:r>
      <w:proofErr w:type="gramEnd"/>
      <w:r w:rsidRPr="004A23A3">
        <w:rPr>
          <w:color w:val="000000"/>
          <w:sz w:val="12"/>
        </w:rPr>
        <w:t xml:space="preserve"> debunk some of this nonsense in a moment, but first I want to take up the posture of self-proclaimed left radicals in the same connection. And I’ll do so on the basis of principle, because justice is supposed to matter more to progressives than to right-wing hacks. Allow me to observe that</w:t>
      </w:r>
      <w:r w:rsidRPr="004A23A3">
        <w:rPr>
          <w:color w:val="000000"/>
        </w:rPr>
        <w:t xml:space="preserve"> </w:t>
      </w:r>
      <w:r w:rsidRPr="004A23A3">
        <w:rPr>
          <w:color w:val="000000"/>
          <w:u w:val="single"/>
        </w:rPr>
        <w:t>the pervasive and near-total silence of the left in this respect has been quite illuminating</w:t>
      </w:r>
      <w:r w:rsidRPr="004A23A3">
        <w:rPr>
          <w:color w:val="000000"/>
          <w:sz w:val="12"/>
        </w:rPr>
        <w:t xml:space="preserve">. </w:t>
      </w:r>
      <w:proofErr w:type="spellStart"/>
      <w:r w:rsidRPr="004A23A3">
        <w:rPr>
          <w:color w:val="000000"/>
          <w:sz w:val="12"/>
        </w:rPr>
        <w:t>Nonindian</w:t>
      </w:r>
      <w:proofErr w:type="spellEnd"/>
      <w:r w:rsidRPr="004A23A3">
        <w:rPr>
          <w:color w:val="000000"/>
          <w:sz w:val="12"/>
        </w:rPr>
        <w:t xml:space="preserve"> activists, with only a handful of exceptions, persistently plead that they can’t really take a coherent position on the matter of Indian land rights because, “unfortunately, ” they’re “not really conversant with the issues” (as if these were tremendously complex). Meanwhile, they do virtually nothing, generation after generation, to inform themselves on the topic of who actually owns the ground they’re standing on. </w:t>
      </w:r>
      <w:proofErr w:type="gramStart"/>
      <w:r w:rsidRPr="004A23A3">
        <w:rPr>
          <w:color w:val="000000"/>
          <w:sz w:val="12"/>
        </w:rPr>
        <w:t>50  Listen</w:t>
      </w:r>
      <w:proofErr w:type="gramEnd"/>
      <w:r w:rsidRPr="004A23A3">
        <w:rPr>
          <w:color w:val="000000"/>
          <w:sz w:val="12"/>
        </w:rPr>
        <w:t xml:space="preserve"> up folks: The record can be played only so many times before it wears out and becomes just another variation of “hear no evil, see no evil. ” At this point, it doesn’t take Einstein to figure out that the left doesn’t know much about such things because it’s never wanted to know, or that this is so because it has always had its own plans for utilizing land it has no more right to than does the status quo it claims to oppose. 51  The usual technique for explaining this away has always been a sort of pro forma acknowledgement that Indian land rights are of course “really important” (yawn), but that one “really doesn’t have a lot of time” to get into it. (I’ll buy your book, though, and keep it on my shelf even if I never read it</w:t>
      </w:r>
      <w:proofErr w:type="gramStart"/>
      <w:r w:rsidRPr="004A23A3">
        <w:rPr>
          <w:color w:val="000000"/>
          <w:sz w:val="12"/>
        </w:rPr>
        <w:t>. )</w:t>
      </w:r>
      <w:proofErr w:type="gramEnd"/>
      <w:r w:rsidRPr="004A23A3">
        <w:rPr>
          <w:color w:val="000000"/>
          <w:sz w:val="12"/>
        </w:rPr>
        <w:t xml:space="preserve"> Reason? Well, one is just “too busy</w:t>
      </w:r>
      <w:proofErr w:type="gramStart"/>
      <w:r w:rsidRPr="004A23A3">
        <w:rPr>
          <w:color w:val="000000"/>
          <w:sz w:val="12"/>
        </w:rPr>
        <w:t>”  working</w:t>
      </w:r>
      <w:proofErr w:type="gramEnd"/>
      <w:r w:rsidRPr="004A23A3">
        <w:rPr>
          <w:color w:val="000000"/>
          <w:sz w:val="12"/>
        </w:rPr>
        <w:t xml:space="preserve"> on “other issues” (meaning, things that are considered to actually be important).</w:t>
      </w:r>
      <w:r w:rsidRPr="004A23A3">
        <w:rPr>
          <w:color w:val="000000"/>
        </w:rPr>
        <w:t xml:space="preserve"> </w:t>
      </w:r>
      <w:r w:rsidRPr="004A23A3">
        <w:rPr>
          <w:color w:val="000000"/>
          <w:u w:val="single"/>
        </w:rPr>
        <w:t>Typically enumerated are sexism, racism, homophobia, class inequities, militarism, the environment, or some combination thereof</w:t>
      </w:r>
      <w:r w:rsidRPr="004A23A3">
        <w:rPr>
          <w:color w:val="000000"/>
        </w:rPr>
        <w:t xml:space="preserve">. </w:t>
      </w:r>
      <w:r w:rsidRPr="004A23A3">
        <w:rPr>
          <w:color w:val="000000"/>
          <w:sz w:val="12"/>
        </w:rPr>
        <w:t>It’s a pretty good evasion, all in all. Certainly, there’s no denying any of these issues their due; they are all important, obviously so</w:t>
      </w:r>
      <w:r w:rsidRPr="004A23A3">
        <w:rPr>
          <w:color w:val="000000"/>
        </w:rPr>
        <w:t>.</w:t>
      </w:r>
      <w:r w:rsidRPr="004A23A3">
        <w:rPr>
          <w:color w:val="000000"/>
          <w:u w:val="single"/>
        </w:rPr>
        <w:t xml:space="preserve"> But more important than the question of whose land we’re standing on</w:t>
      </w:r>
      <w:r w:rsidRPr="004A23A3">
        <w:rPr>
          <w:color w:val="000000"/>
        </w:rPr>
        <w:t xml:space="preserve">? </w:t>
      </w:r>
      <w:r w:rsidRPr="004A23A3">
        <w:rPr>
          <w:color w:val="000000"/>
          <w:sz w:val="12"/>
        </w:rPr>
        <w:t xml:space="preserve">There are some serious problems of primacy and priority embedded in the orthodox script. </w:t>
      </w:r>
      <w:proofErr w:type="gramStart"/>
      <w:r w:rsidRPr="004A23A3">
        <w:rPr>
          <w:color w:val="000000"/>
          <w:sz w:val="12"/>
        </w:rPr>
        <w:t>52  To</w:t>
      </w:r>
      <w:proofErr w:type="gramEnd"/>
      <w:r w:rsidRPr="004A23A3">
        <w:rPr>
          <w:color w:val="000000"/>
          <w:sz w:val="12"/>
        </w:rPr>
        <w:t xml:space="preserve"> frame things clearly in this regard</w:t>
      </w:r>
      <w:r w:rsidRPr="004A23A3">
        <w:rPr>
          <w:color w:val="000000"/>
        </w:rPr>
        <w:t xml:space="preserve">, </w:t>
      </w:r>
      <w:r w:rsidRPr="004A23A3">
        <w:rPr>
          <w:color w:val="000000"/>
          <w:u w:val="single"/>
        </w:rPr>
        <w:t xml:space="preserve">let’s hypothesize </w:t>
      </w:r>
      <w:r w:rsidRPr="004A23A3">
        <w:rPr>
          <w:color w:val="000000"/>
          <w:sz w:val="12"/>
        </w:rPr>
        <w:t>for a moment</w:t>
      </w:r>
      <w:r w:rsidRPr="004A23A3">
        <w:rPr>
          <w:color w:val="000000"/>
          <w:u w:val="single"/>
        </w:rPr>
        <w:t xml:space="preserve"> that all of the </w:t>
      </w:r>
      <w:r w:rsidRPr="004A23A3">
        <w:rPr>
          <w:color w:val="000000"/>
          <w:sz w:val="12"/>
        </w:rPr>
        <w:t xml:space="preserve">various </w:t>
      </w:r>
      <w:proofErr w:type="spellStart"/>
      <w:r w:rsidRPr="004A23A3">
        <w:rPr>
          <w:color w:val="000000"/>
          <w:sz w:val="12"/>
        </w:rPr>
        <w:t>nonindian</w:t>
      </w:r>
      <w:proofErr w:type="spellEnd"/>
      <w:r w:rsidRPr="004A23A3">
        <w:rPr>
          <w:color w:val="000000"/>
          <w:u w:val="single"/>
        </w:rPr>
        <w:t xml:space="preserve"> movements concentrating on each of the above-mentioned issues were suddenly successful </w:t>
      </w:r>
      <w:r w:rsidRPr="004A23A3">
        <w:rPr>
          <w:color w:val="000000"/>
          <w:sz w:val="12"/>
        </w:rPr>
        <w:t>in accomplishing their objectives.  Let’s imagine that the United States as a whole were somehow transformed into an entity defined by the parity of its race, class, and gender relations, its embrace of unrestricted sexual preference, its rejection of militarism in all forms, and its abiding concern with environmental protection. (I know, I know, this is a sheer impossibility, but that’s my point</w:t>
      </w:r>
      <w:proofErr w:type="gramStart"/>
      <w:r w:rsidRPr="004A23A3">
        <w:rPr>
          <w:color w:val="000000"/>
          <w:sz w:val="12"/>
        </w:rPr>
        <w:t>. )</w:t>
      </w:r>
      <w:proofErr w:type="gramEnd"/>
      <w:r w:rsidRPr="004A23A3">
        <w:rPr>
          <w:color w:val="000000"/>
          <w:sz w:val="12"/>
        </w:rPr>
        <w:t xml:space="preserve"> When all is said and done</w:t>
      </w:r>
      <w:r w:rsidRPr="004A23A3">
        <w:rPr>
          <w:color w:val="000000"/>
        </w:rPr>
        <w:t xml:space="preserve">, </w:t>
      </w:r>
      <w:r w:rsidRPr="004A23A3">
        <w:rPr>
          <w:color w:val="000000"/>
          <w:u w:val="single"/>
        </w:rPr>
        <w:t xml:space="preserve">the society resulting from this scenario is still, </w:t>
      </w:r>
      <w:r w:rsidRPr="004A23A3">
        <w:rPr>
          <w:b/>
          <w:color w:val="000000"/>
          <w:u w:val="single"/>
        </w:rPr>
        <w:t>first and foremost, a colonialist society</w:t>
      </w:r>
      <w:r w:rsidRPr="004A23A3">
        <w:rPr>
          <w:color w:val="000000"/>
          <w:u w:val="single"/>
        </w:rPr>
        <w:t>, an imperialist society in the most fundamental possible sense, with all that that implies</w:t>
      </w:r>
      <w:r w:rsidRPr="004A23A3">
        <w:rPr>
          <w:color w:val="000000"/>
        </w:rPr>
        <w:t xml:space="preserve">. </w:t>
      </w:r>
      <w:proofErr w:type="gramStart"/>
      <w:r w:rsidRPr="004A23A3">
        <w:rPr>
          <w:color w:val="000000"/>
          <w:sz w:val="12"/>
        </w:rPr>
        <w:t>53  This</w:t>
      </w:r>
      <w:proofErr w:type="gramEnd"/>
      <w:r w:rsidRPr="004A23A3">
        <w:rPr>
          <w:color w:val="000000"/>
          <w:sz w:val="12"/>
        </w:rPr>
        <w:t xml:space="preserve"> is true because the scenario does nothing at all to address the fact that whatever is happening happens on someone else’s land, not only without their consent, but through an adamant disregard for their rights to the land</w:t>
      </w:r>
      <w:r w:rsidRPr="004A23A3">
        <w:rPr>
          <w:color w:val="000000"/>
        </w:rPr>
        <w:t xml:space="preserve">. </w:t>
      </w:r>
      <w:r w:rsidRPr="004A23A3">
        <w:rPr>
          <w:color w:val="000000"/>
          <w:u w:val="single"/>
        </w:rPr>
        <w:t xml:space="preserve">Hence, </w:t>
      </w:r>
      <w:r w:rsidRPr="004A23A3">
        <w:rPr>
          <w:b/>
          <w:color w:val="000000"/>
          <w:u w:val="single"/>
        </w:rPr>
        <w:t>all it means is that the invader population has rearranged its affairs in such a way as to make itself more comfortable</w:t>
      </w:r>
      <w:r w:rsidRPr="004A23A3">
        <w:rPr>
          <w:color w:val="000000"/>
          <w:u w:val="single"/>
        </w:rPr>
        <w:t xml:space="preserve"> at the continuing expense of indigenous people. The colonial equation remains intact and may </w:t>
      </w:r>
      <w:r w:rsidRPr="004A23A3">
        <w:rPr>
          <w:b/>
          <w:color w:val="000000"/>
          <w:u w:val="single"/>
        </w:rPr>
        <w:t>even be reinforced</w:t>
      </w:r>
      <w:r w:rsidRPr="004A23A3">
        <w:rPr>
          <w:color w:val="000000"/>
          <w:u w:val="single"/>
        </w:rPr>
        <w:t xml:space="preserve"> by a greater degree of participation and vested interest in maintenance of the colonial order among the settler population at large.</w:t>
      </w:r>
      <w:r w:rsidRPr="004A23A3">
        <w:rPr>
          <w:color w:val="000000"/>
        </w:rPr>
        <w:t xml:space="preserve">  </w:t>
      </w:r>
      <w:r w:rsidRPr="004A23A3">
        <w:rPr>
          <w:color w:val="000000"/>
          <w:sz w:val="12"/>
        </w:rPr>
        <w:t xml:space="preserve">The dynamic here is not very different from that evident in the American “Revolution” of the late eighteenth century, is it? 55 And we all know very well where that led, don’t we? Should we therefore begin to refer to socialist imperialism, feminist imperialism, gay and lesbian imperialism, environmentalist imperialism, </w:t>
      </w:r>
      <w:proofErr w:type="spellStart"/>
      <w:r w:rsidRPr="004A23A3">
        <w:rPr>
          <w:color w:val="000000"/>
          <w:sz w:val="12"/>
        </w:rPr>
        <w:t>Afroamerican</w:t>
      </w:r>
      <w:proofErr w:type="spellEnd"/>
      <w:r w:rsidRPr="004A23A3">
        <w:rPr>
          <w:color w:val="000000"/>
          <w:sz w:val="12"/>
        </w:rPr>
        <w:t xml:space="preserve"> and la Raza imperialism? I hope not. I hope instead that this is mostly just a matter of confusion, of muddled priorities among people who really do mean well and would like to do better. 56 If so, then all that is necessary to correct the situation is a basic rethinking of what it is that must be done, and in what order. Here, I’ll advance the straightforward premise that</w:t>
      </w:r>
      <w:r w:rsidRPr="004A23A3">
        <w:rPr>
          <w:color w:val="000000"/>
        </w:rPr>
        <w:t xml:space="preserve"> </w:t>
      </w:r>
      <w:r w:rsidRPr="004A23A3">
        <w:rPr>
          <w:b/>
          <w:color w:val="000000"/>
          <w:u w:val="single"/>
        </w:rPr>
        <w:t>the land rights of “First Americans” should serve as a first priority</w:t>
      </w:r>
      <w:r w:rsidRPr="004A23A3">
        <w:rPr>
          <w:color w:val="000000"/>
          <w:u w:val="single"/>
        </w:rPr>
        <w:t xml:space="preserve"> for attainment of everyone seriously committed to accomplishing positive change in North America</w:t>
      </w:r>
      <w:r w:rsidRPr="004A23A3">
        <w:rPr>
          <w:color w:val="000000"/>
        </w:rPr>
        <w:t>.</w:t>
      </w:r>
    </w:p>
    <w:p w:rsidR="004A23A3" w:rsidRPr="004A23A3" w:rsidRDefault="004A23A3" w:rsidP="004A23A3">
      <w:pPr>
        <w:rPr>
          <w:color w:val="000000"/>
        </w:rPr>
      </w:pPr>
    </w:p>
    <w:p w:rsidR="004A23A3" w:rsidRPr="004A23A3" w:rsidRDefault="004A23A3" w:rsidP="004A23A3">
      <w:pPr>
        <w:pStyle w:val="Heading4"/>
      </w:pPr>
      <w:r w:rsidRPr="004A23A3">
        <w:lastRenderedPageBreak/>
        <w:t xml:space="preserve">The origins of violence outlined by the 1AC began, not with failed education policy, but with the genocide of the Native Americans. </w:t>
      </w:r>
    </w:p>
    <w:p w:rsidR="004A23A3" w:rsidRPr="004A23A3" w:rsidRDefault="004A23A3" w:rsidP="004A23A3">
      <w:pPr>
        <w:rPr>
          <w:color w:val="000000"/>
        </w:rPr>
      </w:pPr>
      <w:proofErr w:type="spellStart"/>
      <w:r w:rsidRPr="004A23A3">
        <w:rPr>
          <w:b/>
          <w:color w:val="000000"/>
        </w:rPr>
        <w:t>Rogin</w:t>
      </w:r>
      <w:proofErr w:type="spellEnd"/>
      <w:r w:rsidRPr="004A23A3">
        <w:rPr>
          <w:b/>
          <w:color w:val="000000"/>
        </w:rPr>
        <w:t>, 88</w:t>
      </w:r>
      <w:r w:rsidRPr="004A23A3">
        <w:rPr>
          <w:color w:val="000000"/>
        </w:rPr>
        <w:t xml:space="preserve"> (http://www.thirdworldtraveler.com/Political_Repression/Political_Repression_US.html. “Political Repression in the United States”, from the book </w:t>
      </w:r>
      <w:r w:rsidRPr="004A23A3">
        <w:rPr>
          <w:i/>
          <w:color w:val="000000"/>
        </w:rPr>
        <w:t xml:space="preserve">Ronald Reagan: The Movie and other episodes in political demonology, </w:t>
      </w:r>
      <w:r w:rsidRPr="004A23A3">
        <w:rPr>
          <w:color w:val="000000"/>
        </w:rPr>
        <w:t xml:space="preserve">Michael, Prof of </w:t>
      </w:r>
      <w:proofErr w:type="spellStart"/>
      <w:r w:rsidRPr="004A23A3">
        <w:rPr>
          <w:color w:val="000000"/>
        </w:rPr>
        <w:t>Poli</w:t>
      </w:r>
      <w:proofErr w:type="spellEnd"/>
      <w:r w:rsidRPr="004A23A3">
        <w:rPr>
          <w:color w:val="000000"/>
        </w:rPr>
        <w:t xml:space="preserve"> </w:t>
      </w:r>
      <w:proofErr w:type="spellStart"/>
      <w:r w:rsidRPr="004A23A3">
        <w:rPr>
          <w:color w:val="000000"/>
        </w:rPr>
        <w:t>Sci</w:t>
      </w:r>
      <w:proofErr w:type="spellEnd"/>
      <w:r w:rsidRPr="004A23A3">
        <w:rPr>
          <w:color w:val="000000"/>
        </w:rPr>
        <w:t xml:space="preserve"> UC Berkeley). </w:t>
      </w:r>
    </w:p>
    <w:p w:rsidR="004A23A3" w:rsidRPr="004A23A3" w:rsidRDefault="004A23A3" w:rsidP="004A23A3">
      <w:pPr>
        <w:rPr>
          <w:color w:val="000000"/>
        </w:rPr>
      </w:pPr>
    </w:p>
    <w:p w:rsidR="004A23A3" w:rsidRPr="004A23A3" w:rsidRDefault="004A23A3" w:rsidP="004A23A3">
      <w:pPr>
        <w:rPr>
          <w:color w:val="000000"/>
          <w:u w:val="single"/>
        </w:rPr>
      </w:pPr>
      <w:proofErr w:type="spellStart"/>
      <w:r w:rsidRPr="004A23A3">
        <w:rPr>
          <w:color w:val="000000"/>
          <w:sz w:val="12"/>
        </w:rPr>
        <w:t>Masterless</w:t>
      </w:r>
      <w:proofErr w:type="spellEnd"/>
      <w:r w:rsidRPr="004A23A3">
        <w:rPr>
          <w:color w:val="000000"/>
          <w:sz w:val="12"/>
        </w:rPr>
        <w:t xml:space="preserve"> Indians had challenged European institutional restraints at the beginning of American history. Early settlers made Indians a threat to community</w:t>
      </w:r>
      <w:r w:rsidRPr="004A23A3">
        <w:rPr>
          <w:color w:val="000000"/>
        </w:rPr>
        <w:t xml:space="preserve">. </w:t>
      </w:r>
      <w:r w:rsidRPr="004A23A3">
        <w:rPr>
          <w:color w:val="000000"/>
          <w:u w:val="single"/>
        </w:rPr>
        <w:t>By the Age of Jackson, Americans celebrated their own independence, which Indian tribalism threatened to confine. White Americans contrasted their own freedom, disciplined by self-restraint, with the subversive, idle, and violent freedom of the Indians</w:t>
      </w:r>
      <w:r w:rsidRPr="004A23A3">
        <w:rPr>
          <w:color w:val="000000"/>
          <w:sz w:val="12"/>
        </w:rPr>
        <w:t xml:space="preserve">. The self-reliant American gained his freedom, won his authority, and defined the American national identity in violent Indian combat in the West. With the perceived closing of the continental frontier in the 1890s the policy of Manifest Destiny was extended to Asia. The suppression of the Philippine independence movement after the Spanish-American war caused hundreds of thousands of deaths. America was, according to those who carried out and defended its Philippine policy, continuing </w:t>
      </w:r>
      <w:proofErr w:type="gramStart"/>
      <w:r w:rsidRPr="004A23A3">
        <w:rPr>
          <w:color w:val="000000"/>
          <w:sz w:val="12"/>
        </w:rPr>
        <w:t>Its</w:t>
      </w:r>
      <w:proofErr w:type="gramEnd"/>
      <w:r w:rsidRPr="004A23A3">
        <w:rPr>
          <w:color w:val="000000"/>
          <w:sz w:val="12"/>
        </w:rPr>
        <w:t xml:space="preserve"> conquest over and tutelage of primitive tribes. Indian policy also set precedents for twentieth-century interventions in Latin America.</w:t>
      </w:r>
      <w:r w:rsidRPr="004A23A3">
        <w:rPr>
          <w:color w:val="000000"/>
        </w:rPr>
        <w:t xml:space="preserve"> </w:t>
      </w:r>
      <w:r w:rsidRPr="004A23A3">
        <w:rPr>
          <w:color w:val="000000"/>
          <w:u w:val="single"/>
        </w:rPr>
        <w:t>The country's expansionist history against savage peoples of color culminated rhetorically and in practice in the war in Vietnam. Counterinsurgent, savage warfare returned in the 1980s to the New World, Central American arena</w:t>
      </w:r>
      <w:r w:rsidRPr="004A23A3">
        <w:rPr>
          <w:color w:val="000000"/>
        </w:rPr>
        <w:t xml:space="preserve"> </w:t>
      </w:r>
      <w:r w:rsidRPr="004A23A3">
        <w:rPr>
          <w:color w:val="000000"/>
          <w:sz w:val="12"/>
        </w:rPr>
        <w:t>where it had always prospered, as the United States supported death squads in San Salvador and terror bombing and a scorched earth policy in the El Salvador countryside, the torture and murder of Guatemalan Indians, and terrorist attacks by "freedom fighters" on the people and government of Nicaragua. Calling the Nicaraguan contras "the moral equal of our Founding Fathers," President Reagan laid claim to a tradition for which other citizens of the United States might wish to make reparation</w:t>
      </w:r>
      <w:r w:rsidRPr="004A23A3">
        <w:rPr>
          <w:color w:val="000000"/>
        </w:rPr>
        <w:t xml:space="preserve">. </w:t>
      </w:r>
      <w:r w:rsidRPr="004A23A3">
        <w:rPr>
          <w:color w:val="000000"/>
          <w:u w:val="single"/>
        </w:rPr>
        <w:t xml:space="preserve">Indian policy also had domestic implications. </w:t>
      </w:r>
      <w:r w:rsidRPr="004A23A3">
        <w:rPr>
          <w:color w:val="000000"/>
          <w:sz w:val="12"/>
        </w:rPr>
        <w:t xml:space="preserve">Indians were the first people to stand in American history as emblems of disorder, civilized breakdown, and alien control. Differences between reds and whites made cultural adaptation seem at once dangerous and impossible. </w:t>
      </w:r>
      <w:r w:rsidRPr="004A23A3">
        <w:rPr>
          <w:color w:val="000000"/>
          <w:u w:val="single"/>
        </w:rPr>
        <w:t xml:space="preserve">The violent conquest of Indians legitimized violence against other alien groups, making coexistence appear to be unnecessary. </w:t>
      </w:r>
      <w:r w:rsidRPr="004A23A3">
        <w:rPr>
          <w:color w:val="000000"/>
          <w:sz w:val="12"/>
        </w:rPr>
        <w:t>The paranoid style in American politics, as Richard Hofstadter has labeled it, goes back to responses to Indians. The series of Red scares that have swept the country since the 1870s have roots in the original red scares. Later countersubversive movements attacked aliens, but the people who originally assaulted reds were themselves aliens in the land</w:t>
      </w:r>
      <w:r w:rsidRPr="004A23A3">
        <w:rPr>
          <w:color w:val="000000"/>
        </w:rPr>
        <w:t xml:space="preserve">. </w:t>
      </w:r>
      <w:r w:rsidRPr="004A23A3">
        <w:rPr>
          <w:color w:val="000000"/>
          <w:u w:val="single"/>
        </w:rPr>
        <w:t>Responses to the Indians point to the mixture of cultural arrogance and insecurity</w:t>
      </w:r>
      <w:r w:rsidRPr="004A23A3">
        <w:rPr>
          <w:color w:val="000000"/>
        </w:rPr>
        <w:t xml:space="preserve"> </w:t>
      </w:r>
      <w:r w:rsidRPr="004A23A3">
        <w:rPr>
          <w:color w:val="000000"/>
          <w:sz w:val="12"/>
        </w:rPr>
        <w:t>in the American history of countersubversion. The identity of a self-making people, engaged in a national, purifying mission, may be particularly vulnerable to threats of contamination and disintegration</w:t>
      </w:r>
      <w:r w:rsidRPr="004A23A3">
        <w:rPr>
          <w:color w:val="000000"/>
        </w:rPr>
        <w:t xml:space="preserve">. </w:t>
      </w:r>
      <w:r w:rsidRPr="004A23A3">
        <w:rPr>
          <w:color w:val="000000"/>
          <w:u w:val="single"/>
        </w:rPr>
        <w:t>The need to draw rigid boundaries between the alien and the self suggests fears of too dangerous an intimacy between them. Just as fears of subversion moved from Indians to other social groups, so did techniques of control</w:t>
      </w:r>
      <w:r w:rsidRPr="004A23A3">
        <w:rPr>
          <w:color w:val="000000"/>
        </w:rPr>
        <w:t xml:space="preserve">. </w:t>
      </w:r>
      <w:r w:rsidRPr="004A23A3">
        <w:rPr>
          <w:color w:val="000000"/>
          <w:sz w:val="12"/>
        </w:rPr>
        <w:t>The group ties of workers and immigrants were assaulted in the name of individual freedom. State violence, used to punish Indians who allegedly preferred war to labor, was also employed against striking workers. A paternal model of interracial relations developed in slavery as well as in Indian policy</w:t>
      </w:r>
      <w:r w:rsidRPr="004A23A3">
        <w:rPr>
          <w:color w:val="000000"/>
        </w:rPr>
        <w:t xml:space="preserve">. </w:t>
      </w:r>
      <w:r w:rsidRPr="004A23A3">
        <w:rPr>
          <w:color w:val="000000"/>
          <w:u w:val="single"/>
        </w:rPr>
        <w:t xml:space="preserve">Finally, Indians shared their status as beneficiaries of </w:t>
      </w:r>
      <w:proofErr w:type="spellStart"/>
      <w:r w:rsidRPr="004A23A3">
        <w:rPr>
          <w:color w:val="000000"/>
          <w:u w:val="single"/>
        </w:rPr>
        <w:t>meliorist</w:t>
      </w:r>
      <w:proofErr w:type="spellEnd"/>
      <w:r w:rsidRPr="004A23A3">
        <w:rPr>
          <w:color w:val="000000"/>
          <w:u w:val="single"/>
        </w:rPr>
        <w:t xml:space="preserve"> confinement with the inmates of total institutions. These arenas-slavery, the asylum, labor relations, and radical dissent-form the major loci of American political suppression.</w:t>
      </w:r>
    </w:p>
    <w:p w:rsidR="004A23A3" w:rsidRPr="004A23A3" w:rsidRDefault="004A23A3" w:rsidP="004A23A3">
      <w:pPr>
        <w:rPr>
          <w:b/>
        </w:rPr>
      </w:pPr>
      <w:r w:rsidRPr="004A23A3">
        <w:rPr>
          <w:b/>
        </w:rPr>
        <w:t xml:space="preserve">Can’t solve for the </w:t>
      </w:r>
      <w:proofErr w:type="spellStart"/>
      <w:r w:rsidRPr="004A23A3">
        <w:rPr>
          <w:b/>
        </w:rPr>
        <w:t>aff</w:t>
      </w:r>
      <w:proofErr w:type="spellEnd"/>
      <w:r w:rsidRPr="004A23A3">
        <w:rPr>
          <w:b/>
        </w:rPr>
        <w:t xml:space="preserve"> while still living under colonial rule---terminal solvency deficit</w:t>
      </w:r>
    </w:p>
    <w:p w:rsidR="004A23A3" w:rsidRPr="004A23A3" w:rsidRDefault="004A23A3" w:rsidP="004A23A3">
      <w:r w:rsidRPr="004A23A3">
        <w:rPr>
          <w:b/>
        </w:rPr>
        <w:t>Churchill 96</w:t>
      </w:r>
      <w:r w:rsidRPr="004A23A3">
        <w:t xml:space="preserve"> [Ward, former professor of ethnic studies at university of </w:t>
      </w:r>
      <w:proofErr w:type="spellStart"/>
      <w:proofErr w:type="gramStart"/>
      <w:r w:rsidRPr="004A23A3">
        <w:t>colorado</w:t>
      </w:r>
      <w:proofErr w:type="spellEnd"/>
      <w:proofErr w:type="gramEnd"/>
      <w:r w:rsidRPr="004A23A3">
        <w:t>, boulder, “</w:t>
      </w:r>
      <w:proofErr w:type="spellStart"/>
      <w:r w:rsidRPr="004A23A3">
        <w:t>i</w:t>
      </w:r>
      <w:proofErr w:type="spellEnd"/>
      <w:r w:rsidRPr="004A23A3">
        <w:t xml:space="preserve"> am </w:t>
      </w:r>
      <w:proofErr w:type="spellStart"/>
      <w:r w:rsidRPr="004A23A3">
        <w:t>indigenist</w:t>
      </w:r>
      <w:proofErr w:type="spellEnd"/>
      <w:r w:rsidRPr="004A23A3">
        <w:t xml:space="preserve">,” </w:t>
      </w:r>
      <w:r w:rsidRPr="004A23A3">
        <w:rPr>
          <w:rFonts w:cs="TimesNewRomanPS-BoldItalicMT"/>
          <w:iCs/>
        </w:rPr>
        <w:t xml:space="preserve">from a native son </w:t>
      </w:r>
      <w:proofErr w:type="spellStart"/>
      <w:r w:rsidRPr="004A23A3">
        <w:t>pgs</w:t>
      </w:r>
      <w:proofErr w:type="spellEnd"/>
      <w:r w:rsidRPr="004A23A3">
        <w:t xml:space="preserve"> 89-94</w:t>
      </w:r>
    </w:p>
    <w:p w:rsidR="004A23A3" w:rsidRPr="004A23A3" w:rsidRDefault="004A23A3" w:rsidP="004A23A3">
      <w:pPr>
        <w:rPr>
          <w:u w:val="single"/>
        </w:rPr>
      </w:pPr>
      <w:r w:rsidRPr="004A23A3">
        <w:rPr>
          <w:u w:val="single"/>
        </w:rPr>
        <w:t xml:space="preserve">The question which inevitably arises with regard to indigenous land claims, </w:t>
      </w:r>
      <w:r w:rsidRPr="004A23A3">
        <w:rPr>
          <w:sz w:val="14"/>
        </w:rPr>
        <w:t xml:space="preserve">especially </w:t>
      </w:r>
      <w:r w:rsidRPr="004A23A3">
        <w:rPr>
          <w:u w:val="single"/>
        </w:rPr>
        <w:t xml:space="preserve">in the United States, is whether they are “realistic.” The answer, of course is, “No, they aren’t.” </w:t>
      </w:r>
      <w:r w:rsidRPr="004A23A3">
        <w:rPr>
          <w:sz w:val="14"/>
        </w:rPr>
        <w:t xml:space="preserve">Further, </w:t>
      </w:r>
      <w:r w:rsidRPr="004A23A3">
        <w:rPr>
          <w:u w:val="single"/>
        </w:rPr>
        <w:t xml:space="preserve">no form of decolonization has ever been realistic when viewed within the construct of a colonialist paradigm. </w:t>
      </w:r>
      <w:r w:rsidRPr="004A23A3">
        <w:rPr>
          <w:sz w:val="14"/>
        </w:rPr>
        <w:t xml:space="preserve">It wasn’t realistic at the time to expect George Washington’s rag-tag militia to defeat the British military during the American Revolution. Just ask the British. It wasn’t realistic, as the French could tell you, that the Vietnamese should be able to defeat U.S.-backed France in 1954, or that the Algerians would shortly be able to follow in their footsteps. Surely, it wasn’t reasonable to predict that Fidel Castro’s pitiful handful of guerillas would overcome Batista’s regime in Cuba, another U.S. client, after only a few years in the mountains. And the Sandinistas, to be sure, had no prayer of attaining victory over Somoza 20 years later. Henry Kissinger, among others, knew that for a fact. The point is that </w:t>
      </w:r>
      <w:r w:rsidRPr="004A23A3">
        <w:rPr>
          <w:u w:val="single"/>
        </w:rPr>
        <w:t xml:space="preserve">in each case, in order to begin their struggles at all, anti-colonial fighters around the world have had to abandon orthodox realism in favor of what they knew to be right. </w:t>
      </w:r>
      <w:r w:rsidRPr="004A23A3">
        <w:rPr>
          <w:sz w:val="14"/>
        </w:rPr>
        <w:t xml:space="preserve">To paraphrase </w:t>
      </w:r>
      <w:proofErr w:type="spellStart"/>
      <w:r w:rsidRPr="004A23A3">
        <w:rPr>
          <w:sz w:val="14"/>
        </w:rPr>
        <w:t>Bendit</w:t>
      </w:r>
      <w:proofErr w:type="spellEnd"/>
      <w:r w:rsidRPr="004A23A3">
        <w:rPr>
          <w:sz w:val="14"/>
        </w:rPr>
        <w:t xml:space="preserve">, </w:t>
      </w:r>
      <w:r w:rsidRPr="004A23A3">
        <w:rPr>
          <w:u w:val="single"/>
        </w:rPr>
        <w:t xml:space="preserve">they accepted as their agenda, a redefinition of reality in terms deemed quite impossible within the conventional wisdom of their oppressors. And in each case, they succeeded in their immediate quest for liberation. </w:t>
      </w:r>
      <w:r w:rsidRPr="004A23A3">
        <w:rPr>
          <w:sz w:val="14"/>
        </w:rPr>
        <w:t xml:space="preserve">The fact that all but one (Cuba) of the examples used subsequently turned out to hold colonizing pretensions of its own does not alter the truth of this—or alter the appropriateness </w:t>
      </w:r>
      <w:r w:rsidRPr="004A23A3">
        <w:rPr>
          <w:sz w:val="14"/>
        </w:rPr>
        <w:lastRenderedPageBreak/>
        <w:t xml:space="preserve">of their efforts to decolonize themselves—in the least. It simply means that decolonization has yet to run its </w:t>
      </w:r>
      <w:proofErr w:type="gramStart"/>
      <w:r w:rsidRPr="004A23A3">
        <w:rPr>
          <w:sz w:val="14"/>
        </w:rPr>
        <w:t>course, that</w:t>
      </w:r>
      <w:proofErr w:type="gramEnd"/>
      <w:r w:rsidRPr="004A23A3">
        <w:rPr>
          <w:sz w:val="14"/>
        </w:rPr>
        <w:t xml:space="preserve"> much remains to be done. </w:t>
      </w:r>
      <w:r w:rsidRPr="004A23A3">
        <w:rPr>
          <w:u w:val="single"/>
        </w:rPr>
        <w:t xml:space="preserve">The battles waged by native nations in North America to free themselves, and the lands upon which they depend for ongoing existence as discernible peoples, from the grip of </w:t>
      </w:r>
      <w:r w:rsidRPr="004A23A3">
        <w:rPr>
          <w:sz w:val="14"/>
        </w:rPr>
        <w:t xml:space="preserve">U.S. (and Canadian) </w:t>
      </w:r>
      <w:r w:rsidRPr="004A23A3">
        <w:rPr>
          <w:u w:val="single"/>
        </w:rPr>
        <w:t xml:space="preserve">internal colonialism are plainly part of this process of liberation. Given that their very survival depends upon their perseverance in the face of all apparent odds, American Indians have no real alternative but to carry on. They must struggle, and where there is struggle here is always hope. Moreover, the unrealistic or “romantic” dimensions of our aspiration to quite literally dismantle the territorial corpus of the U.S. state begin to erode when one considers that federal domination of Native North America is utterly contingent upon maintenance of a perceived confluence of interests between prevailing governmental/corporate elites and common non-Indian citizens. </w:t>
      </w:r>
      <w:r w:rsidRPr="004A23A3">
        <w:rPr>
          <w:sz w:val="14"/>
        </w:rPr>
        <w:t xml:space="preserve">Herein lies the prospect of long-term success. </w:t>
      </w:r>
      <w:r w:rsidRPr="004A23A3">
        <w:rPr>
          <w:u w:val="single"/>
        </w:rPr>
        <w:t xml:space="preserve">It is entirely </w:t>
      </w:r>
      <w:proofErr w:type="spellStart"/>
      <w:r w:rsidRPr="004A23A3">
        <w:rPr>
          <w:u w:val="single"/>
        </w:rPr>
        <w:t>possibly</w:t>
      </w:r>
      <w:proofErr w:type="spellEnd"/>
      <w:r w:rsidRPr="004A23A3">
        <w:rPr>
          <w:u w:val="single"/>
        </w:rPr>
        <w:t xml:space="preserve"> that the consensus of opinion concerning non-Indian “rights” to exploit the land and resources of indigenous nations can be eroded, and that large numbers of non-Indians will join in the struggle to decolonize Native North America. </w:t>
      </w:r>
      <w:r w:rsidRPr="004A23A3">
        <w:rPr>
          <w:sz w:val="14"/>
        </w:rPr>
        <w:t xml:space="preserve">Few </w:t>
      </w:r>
      <w:proofErr w:type="spellStart"/>
      <w:r w:rsidRPr="004A23A3">
        <w:rPr>
          <w:sz w:val="14"/>
        </w:rPr>
        <w:t>nonIndians</w:t>
      </w:r>
      <w:proofErr w:type="spellEnd"/>
      <w:r w:rsidRPr="004A23A3">
        <w:rPr>
          <w:sz w:val="14"/>
        </w:rPr>
        <w:t xml:space="preserve"> wish to identify with or defend the </w:t>
      </w:r>
      <w:proofErr w:type="spellStart"/>
      <w:r w:rsidRPr="004A23A3">
        <w:rPr>
          <w:sz w:val="14"/>
        </w:rPr>
        <w:t>naziesque</w:t>
      </w:r>
      <w:proofErr w:type="spellEnd"/>
      <w:r w:rsidRPr="004A23A3">
        <w:rPr>
          <w:sz w:val="14"/>
        </w:rPr>
        <w:t xml:space="preserve"> characteristics of US history. To the contrary most seek to deny it in rather vociferous fashion. All things being equal, they are uncomfortable with many of the resulting attributes of federal postures and actively oppose one or more of these, so long as such politics do not intrude into a certain range of closely guarded self- interests. This is where the crunch comes in the realm of Indian rights issues. Most </w:t>
      </w:r>
      <w:r w:rsidRPr="004A23A3">
        <w:rPr>
          <w:u w:val="single"/>
        </w:rPr>
        <w:t xml:space="preserve">non-Indians </w:t>
      </w:r>
      <w:r w:rsidRPr="004A23A3">
        <w:rPr>
          <w:sz w:val="14"/>
        </w:rPr>
        <w:t xml:space="preserve">(of all races and ethnicities, and both genders) </w:t>
      </w:r>
      <w:r w:rsidRPr="004A23A3">
        <w:rPr>
          <w:u w:val="single"/>
        </w:rPr>
        <w:t xml:space="preserve">have been indoctrinated to believe the officially contrived notion that, in the event “the Indians get their land back,” or even if the extent of present federal domination is relaxed, native people will do unto their occupiers exactly as has been done to them; mass dispossession and eviction of non-Indians, especially Euro-Americans is expected to ensue. Hence even progressives who are most eloquently inclined to condemn US imperialism abroad and/or the functions of racism and sexism at home tend to deliver a blank stare or profess open “disinterest” when indigenous land rights are mentioned. Instead of attempting to come to grips with this most fundamental of all issues the more sophisticated among them seek to divert discussions into “higher priority” or “more important” topics like “issues of class and gender equality” in which “justice” becomes synonymous with a redistribution of power and loot deriving from the occupation of Native North America even while occupation continues. Sometimes, Indians are even slated to receive “their fair share” in the division of spoils accruing from expropriation of their resources. </w:t>
      </w:r>
      <w:r w:rsidRPr="004A23A3">
        <w:rPr>
          <w:sz w:val="14"/>
        </w:rPr>
        <w:t xml:space="preserve">Always, such things are couched in terms of some “greater good” than decolonizing the .6 percent of the U.S. population which is indigenous. Some Marxist and environmentalist groups have taken the argument so far as to deny that Indians possess any rights distinguishable from those of their conquerors. AIM leader Russell Means snapped the picture into sharp focus when he observed </w:t>
      </w:r>
      <w:proofErr w:type="spellStart"/>
      <w:r w:rsidRPr="004A23A3">
        <w:rPr>
          <w:sz w:val="14"/>
        </w:rPr>
        <w:t>n</w:t>
      </w:r>
      <w:proofErr w:type="spellEnd"/>
      <w:r w:rsidRPr="004A23A3">
        <w:rPr>
          <w:sz w:val="14"/>
        </w:rPr>
        <w:t xml:space="preserve"> 1987 that: so-called progressives in the United States claiming that Indians are obligated to give up their rights because a much larger group of non-Indians “need” their resources is exactly the same as Ronald Reagan and Elliot Abrams asserting that the rights of 250 million North Americans outweigh the rights of a couple million Nicaraguans. Leaving aside the pronounced and pervasive hypocrisy permeating these positions, which add up to a phenomenon elsewhere described as “settler state colonialism,” the fact is that the specter driving even most radical non-Indians into lockstep with the federal government on questions of native land rights is largely illusory. The alternative reality posed by native liberation struggles is actually much different: While government propagandists are wont to trumpet—as they did during the Maine and Black Hills land disputes of the 1970s—that an Indian win would mean individual non-Indian property owners losing everything, the native position has always been the exact opposite. Overwhelmingly, the lands sought for actual recovery have been governmentally and corporately held. Eviction of small land owners has been pursued only in instances where they have banded together—as they have during certain of the Iroquois claims cases—to prevent Indians from recovering any land at all, and to otherwise deny native rights. Official sources contend this is inconsistent with the fact that all non-Indian title to any portion of North America could be called into question. Once “the dike is breached,” they argue, it’s just a matter of time before “everybody has to start swimming back to Europe, or Africa or wherever.” Although there is considerable technical accuracy to admissions that all non-Indian title to North America is illegitimate, Indians have by and large indicated they would be content to honor the cession agreements entered into by their ancestors, even though the United States has long since defaulted. This would leave somewhere close to two-thirds of the continental United States in non-Indian hands, with the real rather than pretended consent of native people. The remaining one-third, the areas delineated in Map II to which the United States never acquired title at all would be recovered by its rightful owners. The government holds that even at that there is no longer sufficient land available for </w:t>
      </w:r>
      <w:proofErr w:type="spellStart"/>
      <w:r w:rsidRPr="004A23A3">
        <w:rPr>
          <w:sz w:val="14"/>
        </w:rPr>
        <w:t>unceded</w:t>
      </w:r>
      <w:proofErr w:type="spellEnd"/>
      <w:r w:rsidRPr="004A23A3">
        <w:rPr>
          <w:sz w:val="14"/>
        </w:rPr>
        <w:t xml:space="preserve"> lands, or their equivalent, to be returned. In fact, the government itself still directly controls more than one-third of the total U.S. land area, about 770 million acres. Each of the states also “owns” large tracts, totaling about 78 million acres. It is thus quite possible—and always has been—for all native claims to be met in full without the loss to non-Indians of a single acre of privately held land. When it is considered that 250 million-odd acres of the “privately” held total are now in the hands of major corporate entities, the real dimension of the “threat” to small land holders (or more accurately, lack of it) stands revealed. 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All that is needed is an honest, open, and binding forum—such as a new bilateral treaty process—with which to proceed. In fact, numerous native peoples have, for a long time, repeatedly and in a variety of ways, expressed a desire to participate in just such a process. Nonetheless, it is argued, there will still be at least some non-Indians “trapped” within such restored areas. Actually, they would not be trapped at all. The federally imposed genetic criteria of “Indian –ness” discussed elsewhere in this book notwithstanding, indigenous nations have the same rights as any other to define citizenry by allegiance (naturalization) rather than by race. </w:t>
      </w:r>
      <w:proofErr w:type="spellStart"/>
      <w:r w:rsidRPr="004A23A3">
        <w:rPr>
          <w:sz w:val="14"/>
        </w:rPr>
        <w:t>NonIndians</w:t>
      </w:r>
      <w:proofErr w:type="spellEnd"/>
      <w:r w:rsidRPr="004A23A3">
        <w:rPr>
          <w:sz w:val="14"/>
        </w:rPr>
        <w:t xml:space="preserve"> could apply for citizenship, or for some form of landed alien status which would allow them to retain their property until they die. In the event they could not reconcile themselves to living under any jurisdiction other than that of the United States, they would obviously have the right to </w:t>
      </w:r>
      <w:proofErr w:type="spellStart"/>
      <w:r w:rsidRPr="004A23A3">
        <w:rPr>
          <w:sz w:val="14"/>
        </w:rPr>
        <w:t>leace</w:t>
      </w:r>
      <w:proofErr w:type="spellEnd"/>
      <w:r w:rsidRPr="004A23A3">
        <w:rPr>
          <w:sz w:val="14"/>
        </w:rPr>
        <w:t xml:space="preserve">, and they should </w:t>
      </w:r>
      <w:r w:rsidRPr="004A23A3">
        <w:rPr>
          <w:sz w:val="14"/>
        </w:rPr>
        <w:lastRenderedPageBreak/>
        <w:t xml:space="preserve">have the right to compensation from their own government (which got them into the mess in the first place). Finally, and one suspects this is the real crux of things from the government/corporate perspective, any such restoration of land and attendant sovereign prerogatives to native nations would result in a truly massive loss of “domestic” resources to the United States, thereby impairing the country’s economic and military capacities (see “Radioactive Colonialism” essay for details). For everyone who queued up to wave flags and tie on yellow ribbons during the United States’ recent imperial adventure in the Persian Gulf, this prospect may induce a certain psychic trauma. But, for progressives at least, it should be precisely the point. When you think about these issues in this way, </w:t>
      </w:r>
      <w:r w:rsidRPr="004A23A3">
        <w:rPr>
          <w:u w:val="single"/>
        </w:rPr>
        <w:t xml:space="preserve">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 from anti-imperialism to environmentalism, from African American liberation to feminism, from gay rights to the ending of class privilege – pursued by progressive on this continent. Conversely, succeeding with any or even all of these other agendas would still represent an inherently oppressive situation in their realization is contingent upon an ongoing occupation of Native North America without the consent of Indian people. Any North American revolution which failed to free indigenous territory from non-Indian domination would be simply a continuation of colonialism in another form. </w:t>
      </w:r>
      <w:r w:rsidRPr="004A23A3">
        <w:rPr>
          <w:sz w:val="14"/>
        </w:rPr>
        <w:t xml:space="preserve">Regardless of the angle from which you view the matter, </w:t>
      </w:r>
      <w:r w:rsidRPr="004A23A3">
        <w:rPr>
          <w:u w:val="single"/>
        </w:rPr>
        <w:t>the liberation of Native North America, liberation of the land first and foremost, is the key to fundamental and positive social changes of many other sorts. One thing they say, leads to another. The question has always been, of course, which “thing” is to the first in the sequence. A preliminary formulation for those serious about achieving (rather than endlessly theorizing and debating), radical change in the United States might be “First Priority to First Americans” Put another way this would mean, “US out of Indian Country.” Inevitably, the logic leads to what we’ve all been so desperately seeking: The United States – at least what we’ve come to know it – out of North America altogether. From there it can be permanently banished from the planet. In its stead, surely we can join hands to create something new and infinitely better. That’s our vision of “impossible realism.” Isn’t it time we all went to work on attaining it?</w:t>
      </w:r>
    </w:p>
    <w:p w:rsidR="004A23A3" w:rsidRPr="004A23A3" w:rsidRDefault="004A23A3" w:rsidP="004A23A3">
      <w:pPr>
        <w:rPr>
          <w:u w:val="single"/>
        </w:rPr>
      </w:pPr>
    </w:p>
    <w:p w:rsidR="004A23A3" w:rsidRPr="004A23A3" w:rsidRDefault="004A23A3" w:rsidP="004A23A3">
      <w:pPr>
        <w:rPr>
          <w:sz w:val="14"/>
        </w:rPr>
      </w:pPr>
    </w:p>
    <w:p w:rsidR="004A23A3" w:rsidRPr="004A23A3" w:rsidRDefault="004A23A3" w:rsidP="004A23A3">
      <w:pPr>
        <w:pStyle w:val="Heading4"/>
      </w:pPr>
      <w:r w:rsidRPr="004A23A3">
        <w:t xml:space="preserve">This is a crucial starting point by addressing the material conditions of violence.  </w:t>
      </w:r>
    </w:p>
    <w:p w:rsidR="004A23A3" w:rsidRPr="004A23A3" w:rsidRDefault="004A23A3" w:rsidP="004A23A3">
      <w:pPr>
        <w:rPr>
          <w:color w:val="000000"/>
        </w:rPr>
      </w:pPr>
      <w:r w:rsidRPr="004A23A3">
        <w:rPr>
          <w:b/>
          <w:color w:val="000000"/>
        </w:rPr>
        <w:t>Churchill, 03</w:t>
      </w:r>
      <w:r w:rsidRPr="004A23A3">
        <w:rPr>
          <w:color w:val="000000"/>
        </w:rPr>
        <w:t xml:space="preserve"> (Ward, Acts of Rebellion: The Ward Churchill Reader, “I am </w:t>
      </w:r>
      <w:proofErr w:type="spellStart"/>
      <w:r w:rsidRPr="004A23A3">
        <w:rPr>
          <w:color w:val="000000"/>
        </w:rPr>
        <w:t>Indigenist</w:t>
      </w:r>
      <w:proofErr w:type="spellEnd"/>
      <w:r w:rsidRPr="004A23A3">
        <w:rPr>
          <w:color w:val="000000"/>
        </w:rPr>
        <w:t>: Notes on the Ideology of the Fourth World”).</w:t>
      </w:r>
    </w:p>
    <w:p w:rsidR="004A23A3" w:rsidRPr="004A23A3" w:rsidRDefault="004A23A3" w:rsidP="004A23A3">
      <w:pPr>
        <w:rPr>
          <w:color w:val="000000"/>
        </w:rPr>
      </w:pPr>
    </w:p>
    <w:p w:rsidR="004A23A3" w:rsidRPr="004A23A3" w:rsidRDefault="004A23A3" w:rsidP="004A23A3">
      <w:pPr>
        <w:rPr>
          <w:color w:val="000000"/>
          <w:sz w:val="12"/>
          <w:lang w:bidi="x-none"/>
        </w:rPr>
      </w:pPr>
      <w:r w:rsidRPr="004A23A3">
        <w:rPr>
          <w:color w:val="000000"/>
          <w:sz w:val="12"/>
        </w:rPr>
        <w:t xml:space="preserve">Not only is it perfectly reasonable to assert that a restoration of native control over </w:t>
      </w:r>
      <w:proofErr w:type="spellStart"/>
      <w:r w:rsidRPr="004A23A3">
        <w:rPr>
          <w:color w:val="000000"/>
          <w:sz w:val="12"/>
        </w:rPr>
        <w:t>unceded</w:t>
      </w:r>
      <w:proofErr w:type="spellEnd"/>
      <w:r w:rsidRPr="004A23A3">
        <w:rPr>
          <w:color w:val="000000"/>
          <w:sz w:val="12"/>
        </w:rPr>
        <w:t xml:space="preserve"> lands within the U. S. would do nothing to perpetuate such problems as sexism and classism, but the reconstitution of indigenous societies this would entail stands to free the affected portions of North America from such maladies altogether.</w:t>
      </w:r>
      <w:r w:rsidRPr="004A23A3">
        <w:rPr>
          <w:color w:val="000000"/>
        </w:rPr>
        <w:t xml:space="preserve"> </w:t>
      </w:r>
      <w:r w:rsidRPr="004A23A3">
        <w:rPr>
          <w:color w:val="000000"/>
          <w:sz w:val="12"/>
        </w:rPr>
        <w:t>Moreover, it can be said that the process should have a tangible impact in terms of diminishing such things elsewhere. The principle is this</w:t>
      </w:r>
      <w:r w:rsidRPr="004A23A3">
        <w:rPr>
          <w:color w:val="000000"/>
        </w:rPr>
        <w:t xml:space="preserve">: </w:t>
      </w:r>
      <w:r w:rsidRPr="004A23A3">
        <w:rPr>
          <w:color w:val="000000"/>
          <w:u w:val="single"/>
        </w:rPr>
        <w:t xml:space="preserve">sexism, racism, and all the rest arose here as concomitants to the emergence and consolidation of the </w:t>
      </w:r>
      <w:proofErr w:type="spellStart"/>
      <w:proofErr w:type="gramStart"/>
      <w:r w:rsidRPr="004A23A3">
        <w:rPr>
          <w:color w:val="000000"/>
          <w:u w:val="single"/>
        </w:rPr>
        <w:t>eurocentric</w:t>
      </w:r>
      <w:proofErr w:type="spellEnd"/>
      <w:proofErr w:type="gramEnd"/>
      <w:r w:rsidRPr="004A23A3">
        <w:rPr>
          <w:color w:val="000000"/>
          <w:u w:val="single"/>
        </w:rPr>
        <w:t xml:space="preserve"> state form of sociopolitical and economic organization. </w:t>
      </w:r>
      <w:r w:rsidRPr="004A23A3">
        <w:rPr>
          <w:b/>
          <w:color w:val="000000"/>
          <w:u w:val="single"/>
        </w:rPr>
        <w:t>Everything the state does</w:t>
      </w:r>
      <w:r w:rsidRPr="004A23A3">
        <w:rPr>
          <w:color w:val="000000"/>
        </w:rPr>
        <w:t xml:space="preserve">, </w:t>
      </w:r>
      <w:r w:rsidRPr="004A23A3">
        <w:rPr>
          <w:color w:val="000000"/>
          <w:sz w:val="12"/>
        </w:rPr>
        <w:t xml:space="preserve">everything it </w:t>
      </w:r>
      <w:r w:rsidRPr="004A23A3">
        <w:rPr>
          <w:i/>
          <w:color w:val="000000"/>
          <w:sz w:val="12"/>
        </w:rPr>
        <w:t>can</w:t>
      </w:r>
      <w:r w:rsidRPr="004A23A3">
        <w:rPr>
          <w:color w:val="000000"/>
          <w:sz w:val="12"/>
        </w:rPr>
        <w:t xml:space="preserve"> do</w:t>
      </w:r>
      <w:r w:rsidRPr="004A23A3">
        <w:rPr>
          <w:color w:val="000000"/>
        </w:rPr>
        <w:t>,</w:t>
      </w:r>
      <w:r w:rsidRPr="004A23A3">
        <w:rPr>
          <w:color w:val="000000"/>
          <w:u w:val="single"/>
        </w:rPr>
        <w:t xml:space="preserve"> </w:t>
      </w:r>
      <w:r w:rsidRPr="004A23A3">
        <w:rPr>
          <w:b/>
          <w:color w:val="000000"/>
          <w:u w:val="single"/>
        </w:rPr>
        <w:t>is entirely contingent upon its maintaining its internal cohesion</w:t>
      </w:r>
      <w:r w:rsidRPr="004A23A3">
        <w:rPr>
          <w:color w:val="000000"/>
          <w:u w:val="single"/>
        </w:rPr>
        <w:t xml:space="preserve">, a cohesion signified above all by its pretended territorial integrity, its ongoing domination of Indian Country. </w:t>
      </w:r>
      <w:r w:rsidRPr="004A23A3">
        <w:rPr>
          <w:color w:val="000000"/>
          <w:sz w:val="12"/>
        </w:rPr>
        <w:t>Given this, it seems obvious that</w:t>
      </w:r>
      <w:r w:rsidRPr="004A23A3">
        <w:rPr>
          <w:color w:val="000000"/>
          <w:sz w:val="12"/>
          <w:u w:val="single"/>
        </w:rPr>
        <w:t xml:space="preserve"> </w:t>
      </w:r>
      <w:r w:rsidRPr="004A23A3">
        <w:rPr>
          <w:color w:val="000000"/>
          <w:u w:val="single"/>
        </w:rPr>
        <w:t xml:space="preserve">the literal dismemberment of the state inherent to Indian land recovery correspondingly reduces the ability of the state to sustain the imposition of objectionable relations within itself. It follows that realization of indigenous land rights serves to undermine or destroy the ability of the </w:t>
      </w:r>
      <w:r w:rsidRPr="004A23A3">
        <w:rPr>
          <w:color w:val="000000"/>
          <w:u w:val="single"/>
          <w:lang w:bidi="x-none"/>
        </w:rPr>
        <w:t xml:space="preserve">status quo to continue imposing a racist, sexist, classist, homophobic, militaristic order upon </w:t>
      </w:r>
      <w:proofErr w:type="spellStart"/>
      <w:r w:rsidRPr="004A23A3">
        <w:rPr>
          <w:i/>
          <w:color w:val="000000"/>
          <w:u w:val="single"/>
          <w:lang w:bidi="x-none"/>
        </w:rPr>
        <w:t>non</w:t>
      </w:r>
      <w:r w:rsidRPr="004A23A3">
        <w:rPr>
          <w:color w:val="000000"/>
          <w:u w:val="single"/>
          <w:lang w:bidi="x-none"/>
        </w:rPr>
        <w:t>indians</w:t>
      </w:r>
      <w:proofErr w:type="spellEnd"/>
      <w:r w:rsidRPr="004A23A3">
        <w:rPr>
          <w:color w:val="000000"/>
          <w:u w:val="single"/>
          <w:lang w:bidi="x-none"/>
        </w:rPr>
        <w:t>.</w:t>
      </w:r>
      <w:r w:rsidRPr="004A23A3">
        <w:rPr>
          <w:color w:val="000000"/>
          <w:lang w:bidi="x-none"/>
        </w:rPr>
        <w:t xml:space="preserve">  </w:t>
      </w:r>
      <w:r w:rsidRPr="004A23A3">
        <w:rPr>
          <w:color w:val="000000"/>
          <w:sz w:val="12"/>
          <w:lang w:bidi="x-none"/>
        </w:rPr>
        <w:t xml:space="preserve">A brief aside: anyone with doubts as to whether it’s possible to bring about the dismemberment from within of a superpower state in this day and age ought to sit down and have a long talk with a guy named Mikhail Gorbachev. It would be better yet if you could chew the fat with Leonid Brezhnev, a man who we can be sure would have replied in all sincerity—only three decades ago—that this was the most outlandish idea he’d ever heard. Well, look on a map today, and see if you can find the Union of Soviet Socialist Republics. It </w:t>
      </w:r>
      <w:proofErr w:type="spellStart"/>
      <w:r w:rsidRPr="004A23A3">
        <w:rPr>
          <w:color w:val="000000"/>
          <w:sz w:val="12"/>
          <w:lang w:bidi="x-none"/>
        </w:rPr>
        <w:t>ain’t</w:t>
      </w:r>
      <w:proofErr w:type="spellEnd"/>
      <w:r w:rsidRPr="004A23A3">
        <w:rPr>
          <w:color w:val="000000"/>
          <w:sz w:val="12"/>
          <w:lang w:bidi="x-none"/>
        </w:rPr>
        <w:t xml:space="preserve"> there, my friends. Instead, you’re seeing, and you’re seeing it more and more, the reemergence of the very nations Léon Trotsky and his colleagues consigned to the “dustbin of history” clear back at the beginning of the century. These</w:t>
      </w:r>
      <w:r w:rsidRPr="004A23A3">
        <w:rPr>
          <w:color w:val="000000"/>
          <w:lang w:bidi="x-none"/>
        </w:rPr>
        <w:t xml:space="preserve"> </w:t>
      </w:r>
      <w:proofErr w:type="spellStart"/>
      <w:r w:rsidRPr="004A23A3">
        <w:rPr>
          <w:color w:val="000000"/>
          <w:u w:val="single"/>
          <w:lang w:bidi="x-none"/>
        </w:rPr>
        <w:t>megastates</w:t>
      </w:r>
      <w:proofErr w:type="spellEnd"/>
      <w:r w:rsidRPr="004A23A3">
        <w:rPr>
          <w:color w:val="000000"/>
          <w:u w:val="single"/>
          <w:lang w:bidi="x-none"/>
        </w:rPr>
        <w:t xml:space="preserve"> are not immutable. They </w:t>
      </w:r>
      <w:r w:rsidRPr="004A23A3">
        <w:rPr>
          <w:i/>
          <w:color w:val="000000"/>
          <w:u w:val="single"/>
          <w:lang w:bidi="x-none"/>
        </w:rPr>
        <w:t>can</w:t>
      </w:r>
      <w:r w:rsidRPr="004A23A3">
        <w:rPr>
          <w:color w:val="000000"/>
          <w:u w:val="single"/>
          <w:lang w:bidi="x-none"/>
        </w:rPr>
        <w:t xml:space="preserve"> be </w:t>
      </w:r>
      <w:r w:rsidRPr="004A23A3">
        <w:rPr>
          <w:color w:val="000000"/>
          <w:u w:val="single"/>
          <w:lang w:bidi="x-none"/>
        </w:rPr>
        <w:lastRenderedPageBreak/>
        <w:t xml:space="preserve">taken apart. They </w:t>
      </w:r>
      <w:r w:rsidRPr="004A23A3">
        <w:rPr>
          <w:i/>
          <w:color w:val="000000"/>
          <w:u w:val="single"/>
          <w:lang w:bidi="x-none"/>
        </w:rPr>
        <w:t>can</w:t>
      </w:r>
      <w:r w:rsidRPr="004A23A3">
        <w:rPr>
          <w:color w:val="000000"/>
          <w:u w:val="single"/>
          <w:lang w:bidi="x-none"/>
        </w:rPr>
        <w:t xml:space="preserve"> be destroyed. But first we have to decide that we can do it, and that we </w:t>
      </w:r>
      <w:r w:rsidRPr="004A23A3">
        <w:rPr>
          <w:i/>
          <w:color w:val="000000"/>
          <w:u w:val="single"/>
          <w:lang w:bidi="x-none"/>
        </w:rPr>
        <w:t>will</w:t>
      </w:r>
      <w:r w:rsidRPr="004A23A3">
        <w:rPr>
          <w:color w:val="000000"/>
          <w:u w:val="single"/>
          <w:lang w:bidi="x-none"/>
        </w:rPr>
        <w:t xml:space="preserve"> do it</w:t>
      </w:r>
      <w:r w:rsidRPr="004A23A3">
        <w:rPr>
          <w:color w:val="000000"/>
          <w:sz w:val="12"/>
          <w:lang w:bidi="x-none"/>
        </w:rPr>
        <w:t xml:space="preserve">.   So, all things considered, when </w:t>
      </w:r>
      <w:proofErr w:type="spellStart"/>
      <w:r w:rsidRPr="004A23A3">
        <w:rPr>
          <w:color w:val="000000"/>
          <w:sz w:val="12"/>
          <w:lang w:bidi="x-none"/>
        </w:rPr>
        <w:t>indigenist</w:t>
      </w:r>
      <w:proofErr w:type="spellEnd"/>
      <w:r w:rsidRPr="004A23A3">
        <w:rPr>
          <w:color w:val="000000"/>
          <w:sz w:val="12"/>
          <w:lang w:bidi="x-none"/>
        </w:rPr>
        <w:t xml:space="preserve"> movements like AIM advance slogans like “U. S. Out of North America</w:t>
      </w:r>
      <w:proofErr w:type="gramStart"/>
      <w:r w:rsidRPr="004A23A3">
        <w:rPr>
          <w:color w:val="000000"/>
          <w:sz w:val="12"/>
          <w:lang w:bidi="x-none"/>
        </w:rPr>
        <w:t>, ”</w:t>
      </w:r>
      <w:proofErr w:type="gramEnd"/>
      <w:r w:rsidRPr="004A23A3">
        <w:rPr>
          <w:color w:val="000000"/>
          <w:u w:val="single"/>
          <w:lang w:bidi="x-none"/>
        </w:rPr>
        <w:t xml:space="preserve"> </w:t>
      </w:r>
      <w:proofErr w:type="spellStart"/>
      <w:r w:rsidRPr="004A23A3">
        <w:rPr>
          <w:color w:val="000000"/>
          <w:u w:val="single"/>
          <w:lang w:bidi="x-none"/>
        </w:rPr>
        <w:t>nonindian</w:t>
      </w:r>
      <w:proofErr w:type="spellEnd"/>
      <w:r w:rsidRPr="004A23A3">
        <w:rPr>
          <w:color w:val="000000"/>
          <w:u w:val="single"/>
          <w:lang w:bidi="x-none"/>
        </w:rPr>
        <w:t xml:space="preserve"> radicals shouldn’t react defensively</w:t>
      </w:r>
      <w:r w:rsidRPr="004A23A3">
        <w:rPr>
          <w:color w:val="000000"/>
          <w:lang w:bidi="x-none"/>
        </w:rPr>
        <w:t xml:space="preserve">. </w:t>
      </w:r>
      <w:r w:rsidRPr="004A23A3">
        <w:rPr>
          <w:color w:val="000000"/>
          <w:sz w:val="12"/>
          <w:lang w:bidi="x-none"/>
        </w:rPr>
        <w:t>They should cheer. They should see what they might do to help. When they respond defensively to sentiments like those expressed by AIM</w:t>
      </w:r>
      <w:r w:rsidRPr="004A23A3">
        <w:rPr>
          <w:color w:val="000000"/>
          <w:u w:val="single"/>
          <w:lang w:bidi="x-none"/>
        </w:rPr>
        <w:t>, what they are ultimately defending is the very government, the very order they claim to oppose so resolutely. And if they manifest this contradiction often enough</w:t>
      </w:r>
      <w:r w:rsidRPr="004A23A3">
        <w:rPr>
          <w:color w:val="000000"/>
          <w:lang w:bidi="x-none"/>
        </w:rPr>
        <w:t xml:space="preserve">, </w:t>
      </w:r>
      <w:r w:rsidRPr="004A23A3">
        <w:rPr>
          <w:color w:val="000000"/>
          <w:sz w:val="12"/>
          <w:lang w:bidi="x-none"/>
        </w:rPr>
        <w:t>consistently enough, pathologically enough,</w:t>
      </w:r>
      <w:r w:rsidRPr="004A23A3">
        <w:rPr>
          <w:color w:val="000000"/>
          <w:lang w:bidi="x-none"/>
        </w:rPr>
        <w:t xml:space="preserve"> </w:t>
      </w:r>
      <w:r w:rsidRPr="004A23A3">
        <w:rPr>
          <w:color w:val="000000"/>
          <w:u w:val="single"/>
          <w:lang w:bidi="x-none"/>
        </w:rPr>
        <w:t>then we have no alternative but to take them at their word, that they really are at some deep level or other aligned—</w:t>
      </w:r>
      <w:r w:rsidRPr="004A23A3">
        <w:rPr>
          <w:color w:val="000000"/>
          <w:sz w:val="12"/>
          <w:lang w:bidi="x-none"/>
        </w:rPr>
        <w:t>all protestations to the contrary notwithstanding—</w:t>
      </w:r>
      <w:r w:rsidRPr="004A23A3">
        <w:rPr>
          <w:color w:val="000000"/>
          <w:u w:val="single"/>
          <w:lang w:bidi="x-none"/>
        </w:rPr>
        <w:t xml:space="preserve">with the mentality which endorses our permanent dispossession and </w:t>
      </w:r>
      <w:r w:rsidRPr="004A23A3">
        <w:rPr>
          <w:color w:val="000000"/>
          <w:sz w:val="12"/>
          <w:lang w:bidi="x-none"/>
        </w:rPr>
        <w:t>disenfranchisement, our continuing oppression</w:t>
      </w:r>
      <w:r w:rsidRPr="004A23A3">
        <w:rPr>
          <w:color w:val="000000"/>
          <w:u w:val="single"/>
          <w:lang w:bidi="x-none"/>
        </w:rPr>
        <w:t xml:space="preserve">, our ultimate genocidal obliteration </w:t>
      </w:r>
      <w:r w:rsidRPr="004A23A3">
        <w:rPr>
          <w:color w:val="000000"/>
          <w:sz w:val="12"/>
          <w:lang w:bidi="x-none"/>
        </w:rPr>
        <w:t>as self-defining and self-determining peoples.  In other words, they make themselves part of the problem rather than becoming part of the solution.</w:t>
      </w:r>
    </w:p>
    <w:p w:rsidR="004A23A3" w:rsidRPr="004A23A3" w:rsidRDefault="004A23A3" w:rsidP="004A23A3">
      <w:pPr>
        <w:pStyle w:val="Heading3"/>
      </w:pPr>
      <w:r w:rsidRPr="004A23A3">
        <w:lastRenderedPageBreak/>
        <w:t>Link- Use of State</w:t>
      </w:r>
    </w:p>
    <w:p w:rsidR="005D7AB7" w:rsidRPr="004A23A3" w:rsidRDefault="005D7AB7" w:rsidP="005D7AB7">
      <w:pPr>
        <w:pStyle w:val="Heading4"/>
      </w:pPr>
      <w:r w:rsidRPr="004A23A3">
        <w:t>Using the state reaffirms the colonialist viewpoint ignoring indigenous cultures</w:t>
      </w:r>
    </w:p>
    <w:p w:rsidR="005D7AB7" w:rsidRPr="004A23A3" w:rsidRDefault="005D7AB7" w:rsidP="005D7AB7">
      <w:proofErr w:type="spellStart"/>
      <w:r w:rsidRPr="004A23A3">
        <w:rPr>
          <w:rStyle w:val="Style13ptBold"/>
        </w:rPr>
        <w:t>Corntassel</w:t>
      </w:r>
      <w:proofErr w:type="spellEnd"/>
      <w:r w:rsidRPr="004A23A3">
        <w:rPr>
          <w:rStyle w:val="Style13ptBold"/>
        </w:rPr>
        <w:t xml:space="preserve"> 12 -</w:t>
      </w:r>
      <w:r w:rsidRPr="004A23A3">
        <w:t xml:space="preserve"> Jeff </w:t>
      </w:r>
      <w:proofErr w:type="spellStart"/>
      <w:r w:rsidRPr="004A23A3">
        <w:t>Corntassel</w:t>
      </w:r>
      <w:proofErr w:type="spellEnd"/>
      <w:r w:rsidRPr="004A23A3">
        <w:t xml:space="preserve"> has a Ph.D. from the University of Arizona in 1998, is an Associate Professor and Graduate Advisor in the School of Indigenous Governance at the University of Victoria, and represented Cherokee Nation as a delegate to the United Nations Working Group on Indigenous Peoples. (Decolonization: Indigeneity, Education &amp; Society, “Re-envisioning resurgence: Indigenous pathways to decolonization and sustainable self-determination,” November 1 2012, Page 96-97, </w:t>
      </w:r>
      <w:hyperlink r:id="rId28" w:history="1">
        <w:r w:rsidRPr="004A23A3">
          <w:rPr>
            <w:rStyle w:val="Hyperlink"/>
          </w:rPr>
          <w:t>http://decolonization.org/index.php/des/article/view/18627</w:t>
        </w:r>
      </w:hyperlink>
      <w:r w:rsidRPr="004A23A3">
        <w:t xml:space="preserve">, </w:t>
      </w:r>
      <w:proofErr w:type="gramStart"/>
      <w:r w:rsidRPr="004A23A3">
        <w:t>ag</w:t>
      </w:r>
      <w:proofErr w:type="gramEnd"/>
      <w:r w:rsidRPr="004A23A3">
        <w:t>)</w:t>
      </w:r>
    </w:p>
    <w:p w:rsidR="005D7AB7" w:rsidRPr="004A23A3" w:rsidRDefault="005D7AB7" w:rsidP="005D7AB7">
      <w:pPr>
        <w:rPr>
          <w:sz w:val="16"/>
        </w:rPr>
      </w:pPr>
      <w:r w:rsidRPr="004A23A3">
        <w:rPr>
          <w:rStyle w:val="StyleUnderline"/>
        </w:rPr>
        <w:t xml:space="preserve">As a refutation to a resource extraction-based economy, Indigenous peoples practice and </w:t>
      </w:r>
      <w:proofErr w:type="gramStart"/>
      <w:r w:rsidRPr="004A23A3">
        <w:rPr>
          <w:rStyle w:val="StyleUnderline"/>
        </w:rPr>
        <w:t>honor  their</w:t>
      </w:r>
      <w:proofErr w:type="gramEnd"/>
      <w:r w:rsidRPr="004A23A3">
        <w:rPr>
          <w:rStyle w:val="StyleUnderline"/>
        </w:rPr>
        <w:t xml:space="preserve"> sustainable relationships</w:t>
      </w:r>
      <w:r w:rsidRPr="004A23A3">
        <w:rPr>
          <w:sz w:val="16"/>
        </w:rPr>
        <w:t xml:space="preserve">.  A  Cherokee  word  that  describes  a  sustainable  relationship is  </w:t>
      </w:r>
      <w:proofErr w:type="spellStart"/>
      <w:r w:rsidRPr="004A23A3">
        <w:rPr>
          <w:sz w:val="16"/>
        </w:rPr>
        <w:t>digadatsele’i</w:t>
      </w:r>
      <w:proofErr w:type="spellEnd"/>
      <w:r w:rsidRPr="004A23A3">
        <w:rPr>
          <w:sz w:val="16"/>
        </w:rPr>
        <w:t xml:space="preserve">  or  “we  belong  to  each  other”. </w:t>
      </w:r>
      <w:proofErr w:type="gramStart"/>
      <w:r w:rsidRPr="004A23A3">
        <w:rPr>
          <w:rStyle w:val="StyleUnderline"/>
        </w:rPr>
        <w:t>Belonging  to</w:t>
      </w:r>
      <w:proofErr w:type="gramEnd"/>
      <w:r w:rsidRPr="004A23A3">
        <w:rPr>
          <w:rStyle w:val="StyleUnderline"/>
        </w:rPr>
        <w:t xml:space="preserve">  each  other  in  the  broadest  sense means that we are accountable and responsible to each other and the natural world</w:t>
      </w:r>
      <w:r w:rsidRPr="004A23A3">
        <w:rPr>
          <w:sz w:val="16"/>
        </w:rPr>
        <w:t xml:space="preserve">. This is also evidenced by the Kanaka </w:t>
      </w:r>
      <w:proofErr w:type="spellStart"/>
      <w:r w:rsidRPr="004A23A3">
        <w:rPr>
          <w:sz w:val="16"/>
        </w:rPr>
        <w:t>Maoli’s</w:t>
      </w:r>
      <w:proofErr w:type="spellEnd"/>
      <w:r w:rsidRPr="004A23A3">
        <w:rPr>
          <w:sz w:val="16"/>
        </w:rPr>
        <w:t xml:space="preserve"> (Native Hawaiian) relationship to </w:t>
      </w:r>
      <w:proofErr w:type="spellStart"/>
      <w:r w:rsidRPr="004A23A3">
        <w:rPr>
          <w:sz w:val="16"/>
        </w:rPr>
        <w:t>Kalo</w:t>
      </w:r>
      <w:proofErr w:type="spellEnd"/>
      <w:r w:rsidRPr="004A23A3">
        <w:rPr>
          <w:sz w:val="16"/>
        </w:rPr>
        <w:t xml:space="preserve"> in Hawai’i. </w:t>
      </w:r>
      <w:proofErr w:type="spellStart"/>
      <w:r w:rsidRPr="004A23A3">
        <w:rPr>
          <w:sz w:val="16"/>
        </w:rPr>
        <w:t>Kalo</w:t>
      </w:r>
      <w:proofErr w:type="spellEnd"/>
      <w:r w:rsidRPr="004A23A3">
        <w:rPr>
          <w:sz w:val="16"/>
        </w:rPr>
        <w:t xml:space="preserve">  (taro)  is  a  sacred  plant  and  is  considered  an  elder  sibling  to  the  Kanaka  </w:t>
      </w:r>
      <w:proofErr w:type="spellStart"/>
      <w:r w:rsidRPr="004A23A3">
        <w:rPr>
          <w:sz w:val="16"/>
        </w:rPr>
        <w:t>Maoli</w:t>
      </w:r>
      <w:proofErr w:type="spellEnd"/>
      <w:r w:rsidRPr="004A23A3">
        <w:rPr>
          <w:sz w:val="16"/>
        </w:rPr>
        <w:t xml:space="preserve"> people. </w:t>
      </w:r>
      <w:r w:rsidRPr="004A23A3">
        <w:rPr>
          <w:rStyle w:val="StyleUnderline"/>
        </w:rPr>
        <w:t xml:space="preserve">Prior  to  European  invasion,  </w:t>
      </w:r>
      <w:proofErr w:type="spellStart"/>
      <w:r w:rsidRPr="004A23A3">
        <w:rPr>
          <w:rStyle w:val="StyleUnderline"/>
        </w:rPr>
        <w:t>lo'i</w:t>
      </w:r>
      <w:proofErr w:type="spellEnd"/>
      <w:r w:rsidRPr="004A23A3">
        <w:rPr>
          <w:rStyle w:val="StyleUnderline"/>
        </w:rPr>
        <w:t xml:space="preserve">  </w:t>
      </w:r>
      <w:proofErr w:type="spellStart"/>
      <w:r w:rsidRPr="004A23A3">
        <w:rPr>
          <w:rStyle w:val="StyleUnderline"/>
        </w:rPr>
        <w:t>kalo</w:t>
      </w:r>
      <w:proofErr w:type="spellEnd"/>
      <w:r w:rsidRPr="004A23A3">
        <w:rPr>
          <w:rStyle w:val="StyleUnderline"/>
        </w:rPr>
        <w:t xml:space="preserve">  fields  covered  at  least  20,000  acres  (90  square </w:t>
      </w:r>
      <w:proofErr w:type="spellStart"/>
      <w:r w:rsidRPr="004A23A3">
        <w:rPr>
          <w:rStyle w:val="StyleUnderline"/>
        </w:rPr>
        <w:t>kilometres</w:t>
      </w:r>
      <w:proofErr w:type="spellEnd"/>
      <w:r w:rsidRPr="004A23A3">
        <w:rPr>
          <w:rStyle w:val="StyleUnderline"/>
        </w:rPr>
        <w:t>)  over  six  islands  in  the  Hawaiian  archipelago.  Today</w:t>
      </w:r>
      <w:proofErr w:type="gramStart"/>
      <w:r w:rsidRPr="004A23A3">
        <w:rPr>
          <w:rStyle w:val="StyleUnderline"/>
        </w:rPr>
        <w:t>,  after</w:t>
      </w:r>
      <w:proofErr w:type="gramEnd"/>
      <w:r w:rsidRPr="004A23A3">
        <w:rPr>
          <w:rStyle w:val="StyleUnderline"/>
        </w:rPr>
        <w:t xml:space="preserve">  more  than  100  years  of U.S.  occupation,  less  than  400  acres  (1.6  square  kilometers)  of  </w:t>
      </w:r>
      <w:proofErr w:type="spellStart"/>
      <w:r w:rsidRPr="004A23A3">
        <w:rPr>
          <w:rStyle w:val="StyleUnderline"/>
        </w:rPr>
        <w:t>lo’i</w:t>
      </w:r>
      <w:proofErr w:type="spellEnd"/>
      <w:r w:rsidRPr="004A23A3">
        <w:rPr>
          <w:rStyle w:val="StyleUnderline"/>
        </w:rPr>
        <w:t xml:space="preserve">  </w:t>
      </w:r>
      <w:proofErr w:type="spellStart"/>
      <w:r w:rsidRPr="004A23A3">
        <w:rPr>
          <w:rStyle w:val="StyleUnderline"/>
        </w:rPr>
        <w:t>kalo</w:t>
      </w:r>
      <w:proofErr w:type="spellEnd"/>
      <w:r w:rsidRPr="004A23A3">
        <w:rPr>
          <w:rStyle w:val="StyleUnderline"/>
        </w:rPr>
        <w:t xml:space="preserve">  remain</w:t>
      </w:r>
      <w:r w:rsidRPr="004A23A3">
        <w:rPr>
          <w:sz w:val="16"/>
        </w:rPr>
        <w:t>(Goodyear-</w:t>
      </w:r>
      <w:proofErr w:type="spellStart"/>
      <w:r w:rsidRPr="004A23A3">
        <w:rPr>
          <w:sz w:val="16"/>
        </w:rPr>
        <w:t>Ka’ōpua</w:t>
      </w:r>
      <w:proofErr w:type="spellEnd"/>
      <w:r w:rsidRPr="004A23A3">
        <w:rPr>
          <w:sz w:val="16"/>
        </w:rPr>
        <w:t xml:space="preserve">,  2009).Recently,  the  </w:t>
      </w:r>
      <w:proofErr w:type="spellStart"/>
      <w:r w:rsidRPr="004A23A3">
        <w:rPr>
          <w:rStyle w:val="StyleUnderline"/>
        </w:rPr>
        <w:t>Hàlau</w:t>
      </w:r>
      <w:proofErr w:type="spellEnd"/>
      <w:r w:rsidRPr="004A23A3">
        <w:rPr>
          <w:rStyle w:val="StyleUnderline"/>
        </w:rPr>
        <w:t xml:space="preserve">  </w:t>
      </w:r>
      <w:proofErr w:type="spellStart"/>
      <w:r w:rsidRPr="004A23A3">
        <w:rPr>
          <w:rStyle w:val="StyleUnderline"/>
        </w:rPr>
        <w:t>Kû</w:t>
      </w:r>
      <w:proofErr w:type="spellEnd"/>
      <w:r w:rsidRPr="004A23A3">
        <w:rPr>
          <w:rStyle w:val="StyleUnderline"/>
        </w:rPr>
        <w:t xml:space="preserve">  </w:t>
      </w:r>
      <w:proofErr w:type="spellStart"/>
      <w:r w:rsidRPr="004A23A3">
        <w:rPr>
          <w:rStyle w:val="StyleUnderline"/>
        </w:rPr>
        <w:t>Mäna</w:t>
      </w:r>
      <w:proofErr w:type="spellEnd"/>
      <w:r w:rsidRPr="004A23A3">
        <w:rPr>
          <w:rStyle w:val="StyleUnderline"/>
        </w:rPr>
        <w:t xml:space="preserve">  (HKM)  public  charter  school  students  and teachers  began  rebuilding  the  ‘</w:t>
      </w:r>
      <w:proofErr w:type="spellStart"/>
      <w:r w:rsidRPr="004A23A3">
        <w:rPr>
          <w:rStyle w:val="StyleUnderline"/>
        </w:rPr>
        <w:t>auwai</w:t>
      </w:r>
      <w:proofErr w:type="spellEnd"/>
      <w:r w:rsidRPr="004A23A3">
        <w:rPr>
          <w:rStyle w:val="StyleUnderline"/>
        </w:rPr>
        <w:t xml:space="preserve">  and  </w:t>
      </w:r>
      <w:proofErr w:type="spellStart"/>
      <w:r w:rsidRPr="004A23A3">
        <w:rPr>
          <w:rStyle w:val="StyleUnderline"/>
        </w:rPr>
        <w:t>lo’i</w:t>
      </w:r>
      <w:proofErr w:type="spellEnd"/>
      <w:r w:rsidRPr="004A23A3">
        <w:rPr>
          <w:rStyle w:val="StyleUnderline"/>
        </w:rPr>
        <w:t xml:space="preserve">  at  ‘</w:t>
      </w:r>
      <w:proofErr w:type="spellStart"/>
      <w:r w:rsidRPr="004A23A3">
        <w:rPr>
          <w:rStyle w:val="StyleUnderline"/>
        </w:rPr>
        <w:t>Aihulama</w:t>
      </w:r>
      <w:proofErr w:type="spellEnd"/>
      <w:r w:rsidRPr="004A23A3">
        <w:rPr>
          <w:rStyle w:val="StyleUnderline"/>
        </w:rPr>
        <w:t>,  which  is  the  first  time  it  had  been functioning  in  more  than  a  century</w:t>
      </w:r>
      <w:r w:rsidRPr="004A23A3">
        <w:rPr>
          <w:sz w:val="16"/>
        </w:rPr>
        <w:t>. As  Goodyear-</w:t>
      </w:r>
      <w:proofErr w:type="spellStart"/>
      <w:r w:rsidRPr="004A23A3">
        <w:rPr>
          <w:sz w:val="16"/>
        </w:rPr>
        <w:t>Ka’ōpua</w:t>
      </w:r>
      <w:proofErr w:type="spellEnd"/>
      <w:r w:rsidRPr="004A23A3">
        <w:rPr>
          <w:sz w:val="16"/>
        </w:rPr>
        <w:t xml:space="preserve"> (2009) points  out,  “</w:t>
      </w:r>
      <w:r w:rsidRPr="004A23A3">
        <w:rPr>
          <w:rStyle w:val="StyleUnderline"/>
        </w:rPr>
        <w:t>the  project  of rebuilding  '</w:t>
      </w:r>
      <w:proofErr w:type="spellStart"/>
      <w:r w:rsidRPr="004A23A3">
        <w:rPr>
          <w:rStyle w:val="StyleUnderline"/>
        </w:rPr>
        <w:t>auwai</w:t>
      </w:r>
      <w:proofErr w:type="spellEnd"/>
      <w:r w:rsidRPr="004A23A3">
        <w:rPr>
          <w:rStyle w:val="StyleUnderline"/>
        </w:rPr>
        <w:t xml:space="preserve">  and  </w:t>
      </w:r>
      <w:proofErr w:type="spellStart"/>
      <w:r w:rsidRPr="004A23A3">
        <w:rPr>
          <w:rStyle w:val="StyleUnderline"/>
        </w:rPr>
        <w:t>lo'i</w:t>
      </w:r>
      <w:proofErr w:type="spellEnd"/>
      <w:r w:rsidRPr="004A23A3">
        <w:rPr>
          <w:rStyle w:val="StyleUnderline"/>
        </w:rPr>
        <w:t xml:space="preserve">  at  '</w:t>
      </w:r>
      <w:proofErr w:type="spellStart"/>
      <w:r w:rsidRPr="004A23A3">
        <w:rPr>
          <w:rStyle w:val="StyleUnderline"/>
        </w:rPr>
        <w:t>Aihualama</w:t>
      </w:r>
      <w:proofErr w:type="spellEnd"/>
      <w:r w:rsidRPr="004A23A3">
        <w:rPr>
          <w:rStyle w:val="StyleUnderline"/>
        </w:rPr>
        <w:t xml:space="preserve">  can  be  seen  as  part  of  a  larger  effort  to  rebuild indigenous Hawaiian agricultural and educational systems”(</w:t>
      </w:r>
      <w:r w:rsidRPr="004A23A3">
        <w:rPr>
          <w:sz w:val="16"/>
        </w:rPr>
        <w:t xml:space="preserve">p. 61).Since  their  first  taro  </w:t>
      </w:r>
      <w:proofErr w:type="spellStart"/>
      <w:r w:rsidRPr="004A23A3">
        <w:rPr>
          <w:sz w:val="16"/>
        </w:rPr>
        <w:t>plantingunder</w:t>
      </w:r>
      <w:proofErr w:type="spellEnd"/>
      <w:r w:rsidRPr="004A23A3">
        <w:rPr>
          <w:sz w:val="16"/>
        </w:rPr>
        <w:t xml:space="preserve">  the  full  moon  in  2006,  “</w:t>
      </w:r>
      <w:r w:rsidRPr="004A23A3">
        <w:rPr>
          <w:rStyle w:val="StyleUnderline"/>
        </w:rPr>
        <w:t xml:space="preserve">students  in  Papa  </w:t>
      </w:r>
      <w:proofErr w:type="spellStart"/>
      <w:r w:rsidRPr="004A23A3">
        <w:rPr>
          <w:rStyle w:val="StyleUnderline"/>
        </w:rPr>
        <w:t>Lo'i</w:t>
      </w:r>
      <w:proofErr w:type="spellEnd"/>
      <w:r w:rsidRPr="004A23A3">
        <w:rPr>
          <w:rStyle w:val="StyleUnderline"/>
        </w:rPr>
        <w:t xml:space="preserve">  have opened approximately one new field per year, and learned and practiced all phases from putting </w:t>
      </w:r>
      <w:proofErr w:type="spellStart"/>
      <w:r w:rsidRPr="004A23A3">
        <w:rPr>
          <w:rStyle w:val="StyleUnderline"/>
        </w:rPr>
        <w:t>huli</w:t>
      </w:r>
      <w:proofErr w:type="spellEnd"/>
      <w:r w:rsidRPr="004A23A3">
        <w:rPr>
          <w:rStyle w:val="StyleUnderline"/>
        </w:rPr>
        <w:t xml:space="preserve"> in the ground to putting '</w:t>
      </w:r>
      <w:proofErr w:type="spellStart"/>
      <w:r w:rsidRPr="004A23A3">
        <w:rPr>
          <w:rStyle w:val="StyleUnderline"/>
        </w:rPr>
        <w:t>ai</w:t>
      </w:r>
      <w:proofErr w:type="spellEnd"/>
      <w:r w:rsidRPr="004A23A3">
        <w:rPr>
          <w:rStyle w:val="StyleUnderline"/>
        </w:rPr>
        <w:t xml:space="preserve"> (food, especially pounded </w:t>
      </w:r>
      <w:proofErr w:type="spellStart"/>
      <w:r w:rsidRPr="004A23A3">
        <w:rPr>
          <w:rStyle w:val="StyleUnderline"/>
        </w:rPr>
        <w:t>kalo</w:t>
      </w:r>
      <w:proofErr w:type="spellEnd"/>
      <w:r w:rsidRPr="004A23A3">
        <w:rPr>
          <w:rStyle w:val="StyleUnderline"/>
        </w:rPr>
        <w:t>) in people's mouths”</w:t>
      </w:r>
      <w:r w:rsidRPr="004A23A3">
        <w:rPr>
          <w:sz w:val="16"/>
        </w:rPr>
        <w:t>(Goodyear-</w:t>
      </w:r>
      <w:proofErr w:type="spellStart"/>
      <w:r w:rsidRPr="004A23A3">
        <w:rPr>
          <w:sz w:val="16"/>
        </w:rPr>
        <w:t>Ka’ōpua</w:t>
      </w:r>
      <w:proofErr w:type="spellEnd"/>
      <w:r w:rsidRPr="004A23A3">
        <w:rPr>
          <w:sz w:val="16"/>
        </w:rPr>
        <w:t xml:space="preserve">, 2009, p. 64). When I was invited, along with other Indigenous Governance faculty and students from  the  University  of  Victoria, to  visit  the  </w:t>
      </w:r>
      <w:proofErr w:type="spellStart"/>
      <w:r w:rsidRPr="004A23A3">
        <w:rPr>
          <w:sz w:val="16"/>
        </w:rPr>
        <w:t>lo’i</w:t>
      </w:r>
      <w:proofErr w:type="spellEnd"/>
      <w:r w:rsidRPr="004A23A3">
        <w:rPr>
          <w:sz w:val="16"/>
        </w:rPr>
        <w:t xml:space="preserve">  </w:t>
      </w:r>
      <w:proofErr w:type="spellStart"/>
      <w:r w:rsidRPr="004A23A3">
        <w:rPr>
          <w:sz w:val="16"/>
        </w:rPr>
        <w:t>kalo</w:t>
      </w:r>
      <w:proofErr w:type="spellEnd"/>
      <w:r w:rsidRPr="004A23A3">
        <w:rPr>
          <w:sz w:val="16"/>
        </w:rPr>
        <w:t xml:space="preserve">  in  2010,  we  had  several opportunities  to  work  alongside  the  HKM  </w:t>
      </w:r>
      <w:r w:rsidRPr="004A23A3">
        <w:rPr>
          <w:rStyle w:val="StyleUnderline"/>
        </w:rPr>
        <w:t>students  at  '</w:t>
      </w:r>
      <w:proofErr w:type="spellStart"/>
      <w:r w:rsidRPr="004A23A3">
        <w:rPr>
          <w:rStyle w:val="StyleUnderline"/>
        </w:rPr>
        <w:t>Aihualama</w:t>
      </w:r>
      <w:proofErr w:type="spellEnd"/>
      <w:r w:rsidRPr="004A23A3">
        <w:rPr>
          <w:rStyle w:val="StyleUnderline"/>
        </w:rPr>
        <w:t xml:space="preserve">  and  they  talked  about  how much  they  have  learned  about  their  responsibilities  to  the  land/waterways  as  well  as  Kanaka </w:t>
      </w:r>
      <w:proofErr w:type="spellStart"/>
      <w:r w:rsidRPr="004A23A3">
        <w:rPr>
          <w:rStyle w:val="StyleUnderline"/>
        </w:rPr>
        <w:t>Maoli</w:t>
      </w:r>
      <w:proofErr w:type="spellEnd"/>
      <w:r w:rsidRPr="004A23A3">
        <w:rPr>
          <w:rStyle w:val="StyleUnderline"/>
        </w:rPr>
        <w:t xml:space="preserve">  food  security  from  their semester  work  in  the  </w:t>
      </w:r>
      <w:proofErr w:type="spellStart"/>
      <w:r w:rsidRPr="004A23A3">
        <w:rPr>
          <w:rStyle w:val="StyleUnderline"/>
        </w:rPr>
        <w:t>lo’i</w:t>
      </w:r>
      <w:proofErr w:type="spellEnd"/>
      <w:r w:rsidRPr="004A23A3">
        <w:rPr>
          <w:rStyle w:val="StyleUnderline"/>
        </w:rPr>
        <w:t xml:space="preserve">  </w:t>
      </w:r>
      <w:proofErr w:type="spellStart"/>
      <w:r w:rsidRPr="004A23A3">
        <w:rPr>
          <w:rStyle w:val="StyleUnderline"/>
        </w:rPr>
        <w:t>kalo</w:t>
      </w:r>
      <w:proofErr w:type="spellEnd"/>
      <w:r w:rsidRPr="004A23A3">
        <w:rPr>
          <w:rStyle w:val="StyleUnderline"/>
        </w:rPr>
        <w:t>.</w:t>
      </w:r>
      <w:r w:rsidRPr="004A23A3">
        <w:rPr>
          <w:sz w:val="16"/>
        </w:rPr>
        <w:t xml:space="preserve"> For  several  of  these  youth  and participants,  </w:t>
      </w:r>
      <w:r w:rsidRPr="004A23A3">
        <w:rPr>
          <w:rStyle w:val="StyleUnderline"/>
        </w:rPr>
        <w:t>this  was  a  transformative  experience</w:t>
      </w:r>
      <w:r w:rsidRPr="004A23A3">
        <w:rPr>
          <w:sz w:val="16"/>
        </w:rPr>
        <w:t xml:space="preserve">  but  it  was  also  something  deeper. </w:t>
      </w:r>
      <w:proofErr w:type="gramStart"/>
      <w:r w:rsidRPr="004A23A3">
        <w:rPr>
          <w:rStyle w:val="StyleUnderline"/>
        </w:rPr>
        <w:t>It  was</w:t>
      </w:r>
      <w:proofErr w:type="gramEnd"/>
      <w:r w:rsidRPr="004A23A3">
        <w:rPr>
          <w:rStyle w:val="StyleUnderline"/>
        </w:rPr>
        <w:t xml:space="preserve">  there generation of sustainable Hawaiian technologies by putting them back into everyday practice.  Furthermore,  distinctions  between  education  and cultural  practice  were  </w:t>
      </w:r>
      <w:proofErr w:type="spellStart"/>
      <w:r w:rsidRPr="004A23A3">
        <w:rPr>
          <w:rStyle w:val="StyleUnderline"/>
        </w:rPr>
        <w:t>blurred</w:t>
      </w:r>
      <w:r w:rsidRPr="004A23A3">
        <w:rPr>
          <w:sz w:val="16"/>
        </w:rPr>
        <w:t>.Several</w:t>
      </w:r>
      <w:proofErr w:type="spellEnd"/>
      <w:r w:rsidRPr="004A23A3">
        <w:rPr>
          <w:sz w:val="16"/>
        </w:rPr>
        <w:t xml:space="preserve">  of  the </w:t>
      </w:r>
      <w:proofErr w:type="spellStart"/>
      <w:r w:rsidRPr="004A23A3">
        <w:rPr>
          <w:sz w:val="16"/>
        </w:rPr>
        <w:t>kumu</w:t>
      </w:r>
      <w:proofErr w:type="spellEnd"/>
      <w:r w:rsidRPr="004A23A3">
        <w:rPr>
          <w:sz w:val="16"/>
        </w:rPr>
        <w:t xml:space="preserve">  and  </w:t>
      </w:r>
      <w:r w:rsidRPr="004A23A3">
        <w:rPr>
          <w:rStyle w:val="StyleUnderline"/>
        </w:rPr>
        <w:t xml:space="preserve">students  also  spoke  about  their  </w:t>
      </w:r>
      <w:proofErr w:type="spellStart"/>
      <w:r w:rsidRPr="004A23A3">
        <w:rPr>
          <w:rStyle w:val="StyleUnderline"/>
        </w:rPr>
        <w:t>kuleana</w:t>
      </w:r>
      <w:proofErr w:type="spellEnd"/>
      <w:r w:rsidRPr="004A23A3">
        <w:rPr>
          <w:rStyle w:val="StyleUnderline"/>
        </w:rPr>
        <w:t xml:space="preserve">  to  the  </w:t>
      </w:r>
      <w:proofErr w:type="spellStart"/>
      <w:r w:rsidRPr="004A23A3">
        <w:rPr>
          <w:rStyle w:val="StyleUnderline"/>
        </w:rPr>
        <w:t>lo’i</w:t>
      </w:r>
      <w:proofErr w:type="spellEnd"/>
      <w:r w:rsidRPr="004A23A3">
        <w:rPr>
          <w:rStyle w:val="StyleUnderline"/>
        </w:rPr>
        <w:t>,  which  roughly  translates  into responsibility,   sphere   of   authority   and   family</w:t>
      </w:r>
      <w:r w:rsidRPr="004A23A3">
        <w:rPr>
          <w:sz w:val="16"/>
        </w:rPr>
        <w:t xml:space="preserve">. </w:t>
      </w:r>
      <w:proofErr w:type="spellStart"/>
      <w:r w:rsidRPr="004A23A3">
        <w:rPr>
          <w:sz w:val="16"/>
        </w:rPr>
        <w:t>ivGoodyear-Ka’ōpua</w:t>
      </w:r>
      <w:proofErr w:type="spellEnd"/>
      <w:r w:rsidRPr="004A23A3">
        <w:rPr>
          <w:sz w:val="16"/>
        </w:rPr>
        <w:t xml:space="preserve"> (2009) discusses   the significance  of  </w:t>
      </w:r>
      <w:r w:rsidRPr="004A23A3">
        <w:rPr>
          <w:rStyle w:val="StyleUnderline"/>
        </w:rPr>
        <w:t>rebuilding  of  ‘</w:t>
      </w:r>
      <w:proofErr w:type="spellStart"/>
      <w:r w:rsidRPr="004A23A3">
        <w:rPr>
          <w:rStyle w:val="StyleUnderline"/>
        </w:rPr>
        <w:t>auwai</w:t>
      </w:r>
      <w:proofErr w:type="spellEnd"/>
      <w:r w:rsidRPr="004A23A3">
        <w:rPr>
          <w:rStyle w:val="StyleUnderline"/>
        </w:rPr>
        <w:t xml:space="preserve">  and  </w:t>
      </w:r>
      <w:proofErr w:type="spellStart"/>
      <w:r w:rsidRPr="004A23A3">
        <w:rPr>
          <w:rStyle w:val="StyleUnderline"/>
        </w:rPr>
        <w:t>lo’i</w:t>
      </w:r>
      <w:proofErr w:type="spellEnd"/>
      <w:r w:rsidRPr="004A23A3">
        <w:rPr>
          <w:rStyle w:val="StyleUnderline"/>
        </w:rPr>
        <w:t xml:space="preserve">  </w:t>
      </w:r>
      <w:proofErr w:type="spellStart"/>
      <w:r w:rsidRPr="004A23A3">
        <w:rPr>
          <w:rStyle w:val="StyleUnderline"/>
        </w:rPr>
        <w:t>kalo</w:t>
      </w:r>
      <w:proofErr w:type="spellEnd"/>
      <w:r w:rsidRPr="004A23A3">
        <w:rPr>
          <w:sz w:val="16"/>
        </w:rPr>
        <w:t xml:space="preserve">  (wetland  taro  field)  as  going  beyond  viewing the ‘</w:t>
      </w:r>
      <w:proofErr w:type="spellStart"/>
      <w:r w:rsidRPr="004A23A3">
        <w:rPr>
          <w:sz w:val="16"/>
        </w:rPr>
        <w:t>auwai</w:t>
      </w:r>
      <w:proofErr w:type="spellEnd"/>
      <w:r w:rsidRPr="004A23A3">
        <w:rPr>
          <w:sz w:val="16"/>
        </w:rPr>
        <w:t xml:space="preserve"> as a “material technology” but “...also </w:t>
      </w:r>
      <w:r w:rsidRPr="004A23A3">
        <w:rPr>
          <w:rStyle w:val="StyleUnderline"/>
        </w:rPr>
        <w:t xml:space="preserve">as a form of indigenous Hawaiian theory, with its basis in the ancestral, landed practices of Kanaka </w:t>
      </w:r>
      <w:proofErr w:type="spellStart"/>
      <w:r w:rsidRPr="004A23A3">
        <w:rPr>
          <w:rStyle w:val="StyleUnderline"/>
        </w:rPr>
        <w:t>Maoli</w:t>
      </w:r>
      <w:proofErr w:type="spellEnd"/>
      <w:r w:rsidRPr="004A23A3">
        <w:rPr>
          <w:rStyle w:val="StyleUnderline"/>
        </w:rPr>
        <w:t>”</w:t>
      </w:r>
      <w:r w:rsidRPr="004A23A3">
        <w:rPr>
          <w:sz w:val="16"/>
        </w:rPr>
        <w:t xml:space="preserve"> (p. 49).In the “strategies and non-negotiables”  section  of  her  paper,  Goodyear-</w:t>
      </w:r>
      <w:proofErr w:type="spellStart"/>
      <w:r w:rsidRPr="004A23A3">
        <w:rPr>
          <w:sz w:val="16"/>
        </w:rPr>
        <w:t>Ka’ōpua</w:t>
      </w:r>
      <w:proofErr w:type="spellEnd"/>
      <w:r w:rsidRPr="004A23A3">
        <w:rPr>
          <w:sz w:val="16"/>
        </w:rPr>
        <w:t xml:space="preserve">  outlines  four  goals  that  express  Kanaka </w:t>
      </w:r>
      <w:proofErr w:type="spellStart"/>
      <w:r w:rsidRPr="004A23A3">
        <w:rPr>
          <w:sz w:val="16"/>
        </w:rPr>
        <w:t>Maoli</w:t>
      </w:r>
      <w:proofErr w:type="spellEnd"/>
      <w:r w:rsidRPr="004A23A3">
        <w:rPr>
          <w:sz w:val="16"/>
        </w:rPr>
        <w:t xml:space="preserve">  relationships  to  ‘</w:t>
      </w:r>
      <w:proofErr w:type="spellStart"/>
      <w:r w:rsidRPr="004A23A3">
        <w:rPr>
          <w:sz w:val="16"/>
        </w:rPr>
        <w:t>Āina</w:t>
      </w:r>
      <w:proofErr w:type="spellEnd"/>
      <w:r w:rsidRPr="004A23A3">
        <w:rPr>
          <w:sz w:val="16"/>
        </w:rPr>
        <w:t xml:space="preserve">  (land):  ‘</w:t>
      </w:r>
      <w:proofErr w:type="spellStart"/>
      <w:r w:rsidRPr="004A23A3">
        <w:rPr>
          <w:sz w:val="16"/>
        </w:rPr>
        <w:t>Āina</w:t>
      </w:r>
      <w:proofErr w:type="spellEnd"/>
      <w:r w:rsidRPr="004A23A3">
        <w:rPr>
          <w:sz w:val="16"/>
        </w:rPr>
        <w:t xml:space="preserve">  is  paramount;  water  is  essential  to  life;  regular  and consistent  protocols;  and  </w:t>
      </w:r>
      <w:proofErr w:type="spellStart"/>
      <w:r w:rsidRPr="004A23A3">
        <w:rPr>
          <w:sz w:val="16"/>
        </w:rPr>
        <w:t>Lo’i</w:t>
      </w:r>
      <w:proofErr w:type="spellEnd"/>
      <w:r w:rsidRPr="004A23A3">
        <w:rPr>
          <w:sz w:val="16"/>
        </w:rPr>
        <w:t xml:space="preserve">  teaches  us  work  ethics(p.  69).This  is  where  everyday  practices get  reaffirmed  as  Kanaka  </w:t>
      </w:r>
      <w:proofErr w:type="spellStart"/>
      <w:r w:rsidRPr="004A23A3">
        <w:rPr>
          <w:sz w:val="16"/>
        </w:rPr>
        <w:t>Maoli</w:t>
      </w:r>
      <w:proofErr w:type="spellEnd"/>
      <w:r w:rsidRPr="004A23A3">
        <w:rPr>
          <w:sz w:val="16"/>
        </w:rPr>
        <w:t xml:space="preserve">  act  on  their  </w:t>
      </w:r>
      <w:proofErr w:type="spellStart"/>
      <w:r w:rsidRPr="004A23A3">
        <w:rPr>
          <w:sz w:val="16"/>
        </w:rPr>
        <w:t>kuleana</w:t>
      </w:r>
      <w:proofErr w:type="spellEnd"/>
      <w:r w:rsidRPr="004A23A3">
        <w:rPr>
          <w:sz w:val="16"/>
        </w:rPr>
        <w:t xml:space="preserve">  to  the  land  and  </w:t>
      </w:r>
      <w:proofErr w:type="spellStart"/>
      <w:r w:rsidRPr="004A23A3">
        <w:rPr>
          <w:sz w:val="16"/>
        </w:rPr>
        <w:t>water,as</w:t>
      </w:r>
      <w:proofErr w:type="spellEnd"/>
      <w:r w:rsidRPr="004A23A3">
        <w:rPr>
          <w:sz w:val="16"/>
        </w:rPr>
        <w:t xml:space="preserve">  well  as  to  their relatives. Overall, the rights discourse has serious limitations in terms of its potential as a remedial </w:t>
      </w:r>
      <w:proofErr w:type="gramStart"/>
      <w:r w:rsidRPr="004A23A3">
        <w:rPr>
          <w:sz w:val="16"/>
        </w:rPr>
        <w:t>form  of</w:t>
      </w:r>
      <w:proofErr w:type="gramEnd"/>
      <w:r w:rsidRPr="004A23A3">
        <w:rPr>
          <w:sz w:val="16"/>
        </w:rPr>
        <w:t xml:space="preserve">  justice.  Similarly,  </w:t>
      </w:r>
      <w:r w:rsidRPr="004A23A3">
        <w:rPr>
          <w:rStyle w:val="StyleUnderline"/>
        </w:rPr>
        <w:t>reconciliation  is  framed  according  to  the  logic  of  legitimating  state authority  rather  than  offering  meaningful  restitution  for  harms committed  against  Indigenous communities  and  homelands</w:t>
      </w:r>
      <w:r w:rsidRPr="004A23A3">
        <w:rPr>
          <w:sz w:val="16"/>
        </w:rPr>
        <w:t>.  Finally</w:t>
      </w:r>
      <w:proofErr w:type="gramStart"/>
      <w:r w:rsidRPr="004A23A3">
        <w:rPr>
          <w:rStyle w:val="StyleUnderline"/>
        </w:rPr>
        <w:t>,  treating</w:t>
      </w:r>
      <w:proofErr w:type="gramEnd"/>
      <w:r w:rsidRPr="004A23A3">
        <w:rPr>
          <w:rStyle w:val="StyleUnderline"/>
        </w:rPr>
        <w:t xml:space="preserve">  the  natural  world  as  a  resource  for  extraction destroys the   sustenance   and   nature’s   economies,   while   commodifying   and   </w:t>
      </w:r>
      <w:proofErr w:type="spellStart"/>
      <w:r w:rsidRPr="004A23A3">
        <w:rPr>
          <w:rStyle w:val="StyleUnderline"/>
        </w:rPr>
        <w:t>marketizing</w:t>
      </w:r>
      <w:proofErr w:type="spellEnd"/>
      <w:r w:rsidRPr="004A23A3">
        <w:rPr>
          <w:rStyle w:val="StyleUnderline"/>
        </w:rPr>
        <w:t xml:space="preserve"> Indigenous relationships, responsibilities, and resurgence efforts</w:t>
      </w:r>
      <w:r w:rsidRPr="004A23A3">
        <w:rPr>
          <w:sz w:val="16"/>
        </w:rPr>
        <w:t>.</w:t>
      </w:r>
    </w:p>
    <w:p w:rsidR="004A23A3" w:rsidRPr="004A23A3" w:rsidRDefault="004A23A3" w:rsidP="004A23A3">
      <w:pPr>
        <w:pStyle w:val="Heading4"/>
      </w:pPr>
      <w:r w:rsidRPr="004A23A3">
        <w:lastRenderedPageBreak/>
        <w:t>Their process of representation moots any revolutionary potential of the AFF—better to leave indigenous struggles unmapped by Western discourse</w:t>
      </w:r>
    </w:p>
    <w:p w:rsidR="004A23A3" w:rsidRPr="004A23A3" w:rsidRDefault="004A23A3" w:rsidP="004A23A3">
      <w:pPr>
        <w:tabs>
          <w:tab w:val="left" w:pos="1128"/>
        </w:tabs>
        <w:rPr>
          <w:b/>
          <w:sz w:val="24"/>
        </w:rPr>
      </w:pPr>
      <w:proofErr w:type="spellStart"/>
      <w:r w:rsidRPr="004A23A3">
        <w:rPr>
          <w:b/>
          <w:sz w:val="24"/>
        </w:rPr>
        <w:t>Spurr</w:t>
      </w:r>
      <w:proofErr w:type="spellEnd"/>
      <w:r w:rsidRPr="004A23A3">
        <w:rPr>
          <w:b/>
          <w:sz w:val="24"/>
        </w:rPr>
        <w:t>, Michigan comparative literature PhD, 1993</w:t>
      </w:r>
    </w:p>
    <w:p w:rsidR="004A23A3" w:rsidRPr="004A23A3" w:rsidRDefault="004A23A3" w:rsidP="004A23A3">
      <w:pPr>
        <w:tabs>
          <w:tab w:val="left" w:pos="1128"/>
        </w:tabs>
      </w:pPr>
      <w:r w:rsidRPr="004A23A3">
        <w:t>(David, The Rhetoric of Empire: Colonial Discourse in Journalism, Travel Writing, google books)</w:t>
      </w:r>
    </w:p>
    <w:p w:rsidR="004A23A3" w:rsidRPr="004A23A3" w:rsidRDefault="004A23A3" w:rsidP="004A23A3"/>
    <w:p w:rsidR="004A23A3" w:rsidRPr="004A23A3" w:rsidRDefault="004A23A3" w:rsidP="004A23A3">
      <w:pPr>
        <w:rPr>
          <w:sz w:val="14"/>
        </w:rPr>
      </w:pPr>
      <w:r w:rsidRPr="004A23A3">
        <w:rPr>
          <w:sz w:val="14"/>
        </w:rPr>
        <w:t xml:space="preserve">4- Other voices. </w:t>
      </w:r>
      <w:r w:rsidRPr="004A23A3">
        <w:rPr>
          <w:rStyle w:val="StyleUnderline"/>
        </w:rPr>
        <w:t>If the problem of Western writing about the non-Western world is that of a historically colonialist conception of the other, a solution would appear to lie in the simple substitution of one discourse for another: let us hear, in unmediated purity, the testimony of those who are the objects of colonization and exclusion</w:t>
      </w:r>
      <w:r w:rsidRPr="004A23A3">
        <w:rPr>
          <w:sz w:val="14"/>
        </w:rPr>
        <w:t xml:space="preserve">. </w:t>
      </w:r>
      <w:r w:rsidRPr="004A23A3">
        <w:rPr>
          <w:rStyle w:val="Emphasis"/>
        </w:rPr>
        <w:t>The barriers to such a solution include those of translation, not merely in the literal sense but in the political sense as well: who is "representative" of any non-Western culture</w:t>
      </w:r>
      <w:r w:rsidRPr="004A23A3">
        <w:rPr>
          <w:sz w:val="14"/>
        </w:rPr>
        <w:t xml:space="preserve">? In what context can the speech of the Indian or African be made relevant to a Western understanding without betraying its origin? And given </w:t>
      </w:r>
      <w:proofErr w:type="spellStart"/>
      <w:r w:rsidRPr="004A23A3">
        <w:rPr>
          <w:sz w:val="14"/>
        </w:rPr>
        <w:t>Nandy's</w:t>
      </w:r>
      <w:proofErr w:type="spellEnd"/>
      <w:r w:rsidRPr="004A23A3">
        <w:rPr>
          <w:sz w:val="14"/>
        </w:rPr>
        <w:t xml:space="preserve"> assertion that as a psychological category "the West is everywhere, within the West and outside; in structures and in minds" (xi)—who exactly is not of the West? These questions arise not only in the case of the "anthropological war" between traditionally different cultures—the Vietnamese and the French, for example—but also in the class struggle between peoples, such as in Central and North America, who have much in common in their </w:t>
      </w:r>
      <w:proofErr w:type="spellStart"/>
      <w:r w:rsidRPr="004A23A3">
        <w:rPr>
          <w:sz w:val="14"/>
        </w:rPr>
        <w:t>his</w:t>
      </w:r>
      <w:proofErr w:type="spellEnd"/>
      <w:r w:rsidRPr="004A23A3">
        <w:rPr>
          <w:sz w:val="14"/>
        </w:rPr>
        <w:t xml:space="preserve">- tory and in their understanding of the world. </w:t>
      </w:r>
      <w:r w:rsidRPr="004A23A3">
        <w:rPr>
          <w:rStyle w:val="StyleUnderline"/>
        </w:rPr>
        <w:t>Even where the anticolonial discourse of Central Americans is translated from Spanish (itself a colonial language) and quoted directly by North American writers in English, such citation does not take place outside of a surrounding framework of presentation, analysis, and qualificatio</w:t>
      </w:r>
      <w:r w:rsidRPr="004A23A3">
        <w:rPr>
          <w:sz w:val="14"/>
        </w:rPr>
        <w:t xml:space="preserve">n—that is, other layers of interpretation added to that of linguistic translation. There have been writers who attempt to resist the imposition of power through a kind of stance which seeks both to represent other voices and to recognize the difficulties inherent in this representation. T. D. Allman, reporting on El Salvador for Harper's, encounters a group of revolutionary guerillas who, while devout Christians, arc also men who cannot read or write and thus have their own views on the value of North American journalists: "It is good that journalists come to El Salvador," one of the men with machetes said, but you should not just visit our country. You should live here." I agreed that journalists wrote much better stories when they lived in the countries about which they wrote, but that had not been what he meant. "If you lived in El Salvador," he explained, "you could hide Christian people in your house and the </w:t>
      </w:r>
      <w:proofErr w:type="spellStart"/>
      <w:r w:rsidRPr="004A23A3">
        <w:rPr>
          <w:sz w:val="14"/>
        </w:rPr>
        <w:t>Guardias</w:t>
      </w:r>
      <w:proofErr w:type="spellEnd"/>
      <w:r w:rsidRPr="004A23A3">
        <w:rPr>
          <w:sz w:val="14"/>
        </w:rPr>
        <w:t xml:space="preserve"> could not find them, and you could bring us food and medicine and guns in your car." (March 1981) The reporter's interest in writing "better stories" is abruptly displaced by a discourse based solely on the concrete demands of revolutionary struggle. This displacement effectively calls into question the writer's own discourse, one founded on the belief in an objective, politically disengaged style of reporting and on the primacy of the written word. In the reporter's own words, the guerillas are "illiterate" and thus defined by their lack of access to the written word, while the advantage of the resident correspondent over the visitor lies in the ability to write better stories. Allman allows this ideology of the letter to be both exposed and neutralized by the momentary vision of a struggle carried on entirely outside the boundaries of what is ordinarily called writing. Even if such a vision turns out to be illusory— what human activity, what part of the world remains untouched by writing?—-it yet serves to reveal a difference—in ideology, in culture, in the very foundations of social reality—that would otherwise stay concealed. </w:t>
      </w:r>
      <w:r w:rsidRPr="004A23A3">
        <w:rPr>
          <w:rStyle w:val="StyleUnderline"/>
        </w:rPr>
        <w:t xml:space="preserve">These examples are not only brief and incomplete but, as one could have predicted, their gestures toward a shared vision of reality produced through dialogue and self-reflexivity ultimately produce only a displaced version of </w:t>
      </w:r>
      <w:proofErr w:type="spellStart"/>
      <w:r w:rsidRPr="004A23A3">
        <w:rPr>
          <w:rStyle w:val="StyleUnderline"/>
        </w:rPr>
        <w:t>monologic</w:t>
      </w:r>
      <w:proofErr w:type="spellEnd"/>
      <w:r w:rsidRPr="004A23A3">
        <w:rPr>
          <w:rStyle w:val="StyleUnderline"/>
        </w:rPr>
        <w:t xml:space="preserve"> authority</w:t>
      </w:r>
      <w:r w:rsidRPr="004A23A3">
        <w:rPr>
          <w:sz w:val="14"/>
        </w:rPr>
        <w:t xml:space="preserve">: a single writer, under the constraints that govern publication, remains in control. </w:t>
      </w:r>
      <w:r w:rsidRPr="004A23A3">
        <w:rPr>
          <w:rStyle w:val="Emphasis"/>
        </w:rPr>
        <w:t xml:space="preserve">As an epistemological order backed by political reality, Western subjectivity is powerful enough to absorb a certain amount of </w:t>
      </w:r>
      <w:r w:rsidRPr="004A23A3">
        <w:rPr>
          <w:rStyle w:val="StyleUnderline"/>
        </w:rPr>
        <w:t>interference. Incorporating the sounds of other voices only enhances the richness of a Western orchestration. An</w:t>
      </w:r>
      <w:r w:rsidRPr="004A23A3">
        <w:rPr>
          <w:sz w:val="14"/>
        </w:rPr>
        <w:t xml:space="preserve">d </w:t>
      </w:r>
      <w:r w:rsidRPr="004A23A3">
        <w:rPr>
          <w:rStyle w:val="StyleUnderline"/>
        </w:rPr>
        <w:t>yet the passages I have cited here still have in common some gesture toward an opening, a movement fundamental to theory itself</w:t>
      </w:r>
      <w:r w:rsidRPr="004A23A3">
        <w:rPr>
          <w:sz w:val="14"/>
        </w:rPr>
        <w:t>. I wish to end as I began this chapter, by considering some implications of theory for the possibility of resistance to colonial discourse.</w:t>
      </w:r>
    </w:p>
    <w:p w:rsidR="004A23A3" w:rsidRPr="004A23A3" w:rsidRDefault="004A23A3" w:rsidP="004A23A3"/>
    <w:p w:rsidR="004A23A3" w:rsidRPr="004A23A3" w:rsidRDefault="004A23A3" w:rsidP="004A23A3">
      <w:pPr>
        <w:pStyle w:val="Heading4"/>
      </w:pPr>
      <w:r w:rsidRPr="004A23A3">
        <w:t>There is no distinction between oppressive state policies and non-oppressive state policies because colonial logic is the intrinsic condition of the state-only unflinching rejection solves</w:t>
      </w:r>
    </w:p>
    <w:p w:rsidR="004A23A3" w:rsidRPr="004A23A3" w:rsidRDefault="004A23A3" w:rsidP="004A23A3">
      <w:pPr>
        <w:rPr>
          <w:b/>
          <w:sz w:val="24"/>
        </w:rPr>
      </w:pPr>
      <w:r w:rsidRPr="004A23A3">
        <w:rPr>
          <w:b/>
          <w:sz w:val="24"/>
        </w:rPr>
        <w:t xml:space="preserve">Alfred, </w:t>
      </w:r>
      <w:proofErr w:type="spellStart"/>
      <w:r w:rsidRPr="004A23A3">
        <w:rPr>
          <w:b/>
          <w:sz w:val="24"/>
        </w:rPr>
        <w:t>Kahnawake</w:t>
      </w:r>
      <w:proofErr w:type="spellEnd"/>
      <w:r w:rsidRPr="004A23A3">
        <w:rPr>
          <w:b/>
          <w:sz w:val="24"/>
        </w:rPr>
        <w:t xml:space="preserve"> Mohawk educator, author, and activist, 2009</w:t>
      </w:r>
    </w:p>
    <w:p w:rsidR="004A23A3" w:rsidRPr="004A23A3" w:rsidRDefault="004A23A3" w:rsidP="004A23A3">
      <w:r w:rsidRPr="004A23A3">
        <w:t>(</w:t>
      </w:r>
      <w:proofErr w:type="spellStart"/>
      <w:r w:rsidRPr="004A23A3">
        <w:t>Taiaiake</w:t>
      </w:r>
      <w:proofErr w:type="spellEnd"/>
      <w:r w:rsidRPr="004A23A3">
        <w:t xml:space="preserve">, </w:t>
      </w:r>
      <w:proofErr w:type="spellStart"/>
      <w:proofErr w:type="gramStart"/>
      <w:r w:rsidRPr="004A23A3">
        <w:t>Phd</w:t>
      </w:r>
      <w:proofErr w:type="spellEnd"/>
      <w:proofErr w:type="gramEnd"/>
      <w:r w:rsidRPr="004A23A3">
        <w:t xml:space="preserve"> in political science from Cornell, Peace, Power, Righteousness: An Indigenous Manifesto)</w:t>
      </w:r>
    </w:p>
    <w:p w:rsidR="004A23A3" w:rsidRPr="004A23A3" w:rsidRDefault="004A23A3" w:rsidP="004A23A3">
      <w:pPr>
        <w:rPr>
          <w:rStyle w:val="StyleUnderline"/>
        </w:rPr>
      </w:pPr>
    </w:p>
    <w:p w:rsidR="004A23A3" w:rsidRPr="004A23A3" w:rsidRDefault="004A23A3" w:rsidP="004A23A3">
      <w:r w:rsidRPr="004A23A3">
        <w:rPr>
          <w:rStyle w:val="StyleUnderline"/>
        </w:rPr>
        <w:t>One of the challenges were face when we commit ourselves to resurrecting an indigenous form of government based on traditional values is that the colonial system has some powerful incentives for non-action built into it</w:t>
      </w:r>
      <w:r w:rsidRPr="004A23A3">
        <w:rPr>
          <w:sz w:val="14"/>
        </w:rPr>
        <w:t xml:space="preserve">. It is easier and safer to accept the status quo than it is to put forward a challenge. In comparison with the immediate gratification (in the form of jobs, resources, and authority) that the state offers those who cooperate and serve its agenda, the rewards for moving down the indigenous path seem insubstantial and far off in the future. </w:t>
      </w:r>
      <w:r w:rsidRPr="004A23A3">
        <w:rPr>
          <w:rStyle w:val="StyleUnderline"/>
        </w:rPr>
        <w:t>This is true dilemma of Native leadership: whether to seek internal peace by meeting the needs of the community and restoring it to strength and health or to promote stability in relations with others by satisfying the demands and expectations of mainstream society</w:t>
      </w:r>
      <w:r w:rsidRPr="004A23A3">
        <w:rPr>
          <w:sz w:val="14"/>
        </w:rPr>
        <w:t xml:space="preserve">. In this sense, Canada and the United States are harsh places for Native people. Every day, communities must make choices between satisfying the basic imperatives of their own cultures and submitting to the assimilative pressures exerted by state institutions and policies As-individuals, Native leaders must choose between working to earn the respect of their own and other indigenous people and gaining esteem and status in the eyes of state agents and mainstream society with all the differential rewards that choice implies. </w:t>
      </w:r>
      <w:r w:rsidRPr="004A23A3">
        <w:rPr>
          <w:rStyle w:val="Emphasis"/>
        </w:rPr>
        <w:t xml:space="preserve">The necessity of such choices is a result of the continuing colonial power structure and the state’s unremitting desire to exploit indigenous </w:t>
      </w:r>
      <w:r w:rsidRPr="004A23A3">
        <w:rPr>
          <w:rStyle w:val="StyleUnderline"/>
        </w:rPr>
        <w:t>lands. There is a terrible immediacy to the consequences of our decisions on both the collective and the individual leve</w:t>
      </w:r>
      <w:r w:rsidRPr="004A23A3">
        <w:rPr>
          <w:sz w:val="14"/>
        </w:rPr>
        <w:t xml:space="preserve">l: </w:t>
      </w:r>
      <w:r w:rsidRPr="004A23A3">
        <w:rPr>
          <w:rStyle w:val="Emphasis"/>
        </w:rPr>
        <w:t>every minor concession made to keep the Indian Agent happy is measured internally as another piece of land lost</w:t>
      </w:r>
      <w:r w:rsidRPr="004A23A3">
        <w:rPr>
          <w:sz w:val="14"/>
        </w:rPr>
        <w:t xml:space="preserve">, another violent night, another child neglected, and another life wasted. </w:t>
      </w:r>
      <w:r w:rsidRPr="004A23A3">
        <w:rPr>
          <w:rStyle w:val="StyleUnderline"/>
        </w:rPr>
        <w:t xml:space="preserve">It is because these costs are so heavy that we must act to revitalize our traditional values—however much such action may offend the Agent. The alternative is, in stark term surrender of our nations. </w:t>
      </w:r>
      <w:r w:rsidRPr="004A23A3">
        <w:rPr>
          <w:sz w:val="14"/>
        </w:rPr>
        <w:t xml:space="preserve">Many leaders who recognize the necessity of confronting colonialism are prevented from acting on that recognition because of their situation in an unjust system. </w:t>
      </w:r>
      <w:r w:rsidRPr="004A23A3">
        <w:rPr>
          <w:rStyle w:val="StyleUnderline"/>
        </w:rPr>
        <w:t>They know what’s right; they have long known what’s wrong as well, and what needs to be done. But they choose to suppress their knowledge and accept the dispossession and disempowerment that are part of being colonized</w:t>
      </w:r>
      <w:r w:rsidRPr="004A23A3">
        <w:rPr>
          <w:sz w:val="14"/>
        </w:rPr>
        <w:t xml:space="preserve">. </w:t>
      </w:r>
      <w:r w:rsidRPr="004A23A3">
        <w:rPr>
          <w:rStyle w:val="Emphasis"/>
        </w:rPr>
        <w:t>Willfully ignoring what is ultimately the only resolution to forsake good relations with the state they join the conspiracy of silence that has perpetuated the historical injustice done to their people.</w:t>
      </w:r>
    </w:p>
    <w:p w:rsidR="004A23A3" w:rsidRPr="004A23A3" w:rsidRDefault="004A23A3" w:rsidP="004A23A3"/>
    <w:p w:rsidR="0079292A" w:rsidRPr="00F320B4" w:rsidRDefault="0079292A" w:rsidP="0079292A">
      <w:pPr>
        <w:pStyle w:val="Heading4"/>
        <w:rPr>
          <w:rStyle w:val="Style13ptBold"/>
          <w:b/>
        </w:rPr>
      </w:pPr>
      <w:r>
        <w:rPr>
          <w:rStyle w:val="Style13ptBold"/>
          <w:b/>
        </w:rPr>
        <w:t xml:space="preserve">The Indian Trust Doctrine is built off of colonial domination </w:t>
      </w:r>
    </w:p>
    <w:p w:rsidR="0079292A" w:rsidRPr="003C63AE"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7-10, </w:t>
      </w:r>
      <w:hyperlink r:id="rId29" w:history="1">
        <w:r w:rsidRPr="00BC19F7">
          <w:rPr>
            <w:rStyle w:val="Hyperlink"/>
          </w:rPr>
          <w:t>https://papers.ssrn.com/sol3/papers.cfm?abstract_id=2985778&amp;download=yes</w:t>
        </w:r>
      </w:hyperlink>
      <w:r>
        <w:t>, ag)</w:t>
      </w:r>
    </w:p>
    <w:p w:rsidR="0079292A" w:rsidRDefault="0079292A" w:rsidP="0079292A">
      <w:pPr>
        <w:rPr>
          <w:sz w:val="16"/>
        </w:rPr>
      </w:pPr>
      <w:r w:rsidRPr="00CC0246">
        <w:rPr>
          <w:sz w:val="16"/>
        </w:rPr>
        <w:t xml:space="preserve">Told as a tale of redemption, </w:t>
      </w:r>
      <w:r w:rsidRPr="00CC0246">
        <w:rPr>
          <w:rStyle w:val="StyleUnderline"/>
        </w:rPr>
        <w:t>the story of the trust conception of</w:t>
      </w:r>
      <w:r>
        <w:rPr>
          <w:rStyle w:val="StyleUnderline"/>
        </w:rPr>
        <w:t xml:space="preserve"> </w:t>
      </w:r>
      <w:r w:rsidRPr="00CC0246">
        <w:rPr>
          <w:rStyle w:val="StyleUnderline"/>
        </w:rPr>
        <w:t>constitutional law begins with European colonial expansion in the New World</w:t>
      </w:r>
      <w:r w:rsidRPr="00CC0246">
        <w:rPr>
          <w:sz w:val="16"/>
        </w:rPr>
        <w:t xml:space="preserve">. </w:t>
      </w:r>
      <w:r w:rsidRPr="00CC0246">
        <w:rPr>
          <w:rStyle w:val="StyleUnderline"/>
        </w:rPr>
        <w:t>Troubled by colonial governors’ worst abuses of Indigenous Peoples, European</w:t>
      </w:r>
      <w:r>
        <w:rPr>
          <w:rStyle w:val="StyleUnderline"/>
        </w:rPr>
        <w:t xml:space="preserve"> </w:t>
      </w:r>
      <w:r w:rsidRPr="00CC0246">
        <w:rPr>
          <w:rStyle w:val="StyleUnderline"/>
        </w:rPr>
        <w:t>theologians and legal philosophers developed a doctrine that justified</w:t>
      </w:r>
      <w:r>
        <w:rPr>
          <w:rStyle w:val="StyleUnderline"/>
        </w:rPr>
        <w:t xml:space="preserve"> </w:t>
      </w:r>
      <w:r w:rsidRPr="00CC0246">
        <w:rPr>
          <w:rStyle w:val="StyleUnderline"/>
        </w:rPr>
        <w:t>colonization by enjoining colonial powers to treat Indigenous Peoples</w:t>
      </w:r>
      <w:r>
        <w:rPr>
          <w:rStyle w:val="StyleUnderline"/>
        </w:rPr>
        <w:t xml:space="preserve"> </w:t>
      </w:r>
      <w:r w:rsidRPr="00CC0246">
        <w:rPr>
          <w:rStyle w:val="StyleUnderline"/>
        </w:rPr>
        <w:t>beneficently, as a “guardian” must treat a “ward.”</w:t>
      </w:r>
      <w:r w:rsidRPr="00CC0246">
        <w:rPr>
          <w:sz w:val="16"/>
        </w:rPr>
        <w:t xml:space="preserve">18 Known in the United States as </w:t>
      </w:r>
      <w:r w:rsidRPr="00CC0246">
        <w:rPr>
          <w:rStyle w:val="StyleUnderline"/>
        </w:rPr>
        <w:t>the Indian trust doctrine, this colonial guardianship could be racist and “at</w:t>
      </w:r>
      <w:r>
        <w:rPr>
          <w:rStyle w:val="StyleUnderline"/>
        </w:rPr>
        <w:t xml:space="preserve"> </w:t>
      </w:r>
      <w:r w:rsidRPr="00CC0246">
        <w:rPr>
          <w:rStyle w:val="StyleUnderline"/>
        </w:rPr>
        <w:t>times invited oppression.</w:t>
      </w:r>
      <w:r w:rsidRPr="00CC0246">
        <w:rPr>
          <w:sz w:val="16"/>
        </w:rPr>
        <w:t xml:space="preserve">”19 Planted within the trust doctrine of colonial rule, </w:t>
      </w:r>
      <w:r w:rsidRPr="00CC0246">
        <w:rPr>
          <w:rStyle w:val="StyleUnderline"/>
        </w:rPr>
        <w:t>the story goes</w:t>
      </w:r>
      <w:r w:rsidRPr="00CC0246">
        <w:rPr>
          <w:sz w:val="16"/>
        </w:rPr>
        <w:t xml:space="preserve">, were the seeds of </w:t>
      </w:r>
      <w:r w:rsidRPr="00CC0246">
        <w:rPr>
          <w:rStyle w:val="StyleUnderline"/>
        </w:rPr>
        <w:t>a legal principle that would grow to protect</w:t>
      </w:r>
      <w:r>
        <w:rPr>
          <w:rStyle w:val="StyleUnderline"/>
        </w:rPr>
        <w:t xml:space="preserve"> </w:t>
      </w:r>
      <w:r w:rsidRPr="00CC0246">
        <w:rPr>
          <w:rStyle w:val="StyleUnderline"/>
        </w:rPr>
        <w:t>Indigenous Peoples from colonial domination, much as a comedy may be</w:t>
      </w:r>
      <w:r>
        <w:rPr>
          <w:rStyle w:val="StyleUnderline"/>
        </w:rPr>
        <w:t xml:space="preserve"> </w:t>
      </w:r>
      <w:r w:rsidRPr="00CC0246">
        <w:rPr>
          <w:rStyle w:val="StyleUnderline"/>
        </w:rPr>
        <w:t>snatched from the jaws of tragedy in a play’s final act</w:t>
      </w:r>
      <w:r w:rsidRPr="00CC0246">
        <w:rPr>
          <w:sz w:val="16"/>
        </w:rPr>
        <w:t xml:space="preserve">. </w:t>
      </w:r>
      <w:r w:rsidRPr="00CC0246">
        <w:rPr>
          <w:rStyle w:val="StyleUnderline"/>
        </w:rPr>
        <w:t>The Indian trust doctrine</w:t>
      </w:r>
      <w:r>
        <w:rPr>
          <w:rStyle w:val="StyleUnderline"/>
        </w:rPr>
        <w:t xml:space="preserve"> </w:t>
      </w:r>
      <w:r w:rsidRPr="00CC0246">
        <w:rPr>
          <w:rStyle w:val="StyleUnderline"/>
        </w:rPr>
        <w:t>reconciles conquest with constitutionalism by requiring colonial governments to</w:t>
      </w:r>
      <w:r>
        <w:rPr>
          <w:rStyle w:val="StyleUnderline"/>
        </w:rPr>
        <w:t xml:space="preserve"> </w:t>
      </w:r>
      <w:r w:rsidRPr="00CC0246">
        <w:rPr>
          <w:rStyle w:val="StyleUnderline"/>
        </w:rPr>
        <w:t>treat Indigenous Peoples with the care and faithfulness of a fiduciary</w:t>
      </w:r>
      <w:r w:rsidRPr="00CC0246">
        <w:rPr>
          <w:sz w:val="16"/>
        </w:rPr>
        <w:t xml:space="preserve">.20 For public fiduciary theorists who want to revive the constitutional trust, the common law trust idea provides a fiduciary foundation for protecting all subjects from a sovereign’s abuse of administrative power.21 Interpreting the Constitution along fiduciary lines will, some theorists argue, redeem us from the “corruption, cronyism, capriciousness, and waste” of modern politics.22 Part II also tells another much more complicated story about constitutionalism that similarly begins with the colonial encounter,23 but suggests that </w:t>
      </w:r>
      <w:r w:rsidRPr="00CC0246">
        <w:rPr>
          <w:rStyle w:val="StyleUnderline"/>
        </w:rPr>
        <w:t>the trust conception of government is not so neatly redemptive</w:t>
      </w:r>
      <w:r w:rsidRPr="00CC0246">
        <w:rPr>
          <w:sz w:val="16"/>
        </w:rPr>
        <w:t xml:space="preserve">. In this story, </w:t>
      </w:r>
      <w:r w:rsidRPr="00CC0246">
        <w:rPr>
          <w:rStyle w:val="StyleUnderline"/>
        </w:rPr>
        <w:t xml:space="preserve">Indigenous </w:t>
      </w:r>
      <w:r w:rsidRPr="00CC0246">
        <w:rPr>
          <w:rStyle w:val="StyleUnderline"/>
        </w:rPr>
        <w:lastRenderedPageBreak/>
        <w:t>Peoples were not simply wards of their colonial</w:t>
      </w:r>
      <w:r>
        <w:rPr>
          <w:rStyle w:val="StyleUnderline"/>
        </w:rPr>
        <w:t xml:space="preserve"> </w:t>
      </w:r>
      <w:r w:rsidRPr="00CC0246">
        <w:rPr>
          <w:rStyle w:val="StyleUnderline"/>
        </w:rPr>
        <w:t>guardians, but pushed, pulled, tugged, fought, and negotiated with colonial</w:t>
      </w:r>
      <w:r>
        <w:rPr>
          <w:rStyle w:val="StyleUnderline"/>
        </w:rPr>
        <w:t xml:space="preserve"> </w:t>
      </w:r>
      <w:r w:rsidRPr="00CC0246">
        <w:rPr>
          <w:rStyle w:val="StyleUnderline"/>
        </w:rPr>
        <w:t>officials over the terms under which they would “treat one another</w:t>
      </w:r>
      <w:r w:rsidRPr="00CC0246">
        <w:rPr>
          <w:sz w:val="16"/>
        </w:rPr>
        <w:t xml:space="preserve">.”24 As separate peoples, </w:t>
      </w:r>
      <w:r w:rsidRPr="00CC0246">
        <w:rPr>
          <w:rStyle w:val="StyleUnderline"/>
        </w:rPr>
        <w:t>Indian Nations were not asked to ratify the U.S. Constitution,</w:t>
      </w:r>
      <w:r>
        <w:rPr>
          <w:rStyle w:val="StyleUnderline"/>
        </w:rPr>
        <w:t xml:space="preserve"> </w:t>
      </w:r>
      <w:r w:rsidRPr="00CC0246">
        <w:rPr>
          <w:rStyle w:val="StyleUnderline"/>
        </w:rPr>
        <w:t>nor did they collectively consent to be ruled</w:t>
      </w:r>
      <w:r w:rsidRPr="00CC0246">
        <w:rPr>
          <w:sz w:val="16"/>
        </w:rPr>
        <w:t xml:space="preserve"> by the government established by the “We the People of the United States.”25 Even so, </w:t>
      </w:r>
      <w:r w:rsidRPr="00CC0246">
        <w:rPr>
          <w:rStyle w:val="StyleUnderline"/>
        </w:rPr>
        <w:t>when the United States,</w:t>
      </w:r>
      <w:r>
        <w:rPr>
          <w:rStyle w:val="StyleUnderline"/>
        </w:rPr>
        <w:t xml:space="preserve"> </w:t>
      </w:r>
      <w:r w:rsidRPr="00CC0246">
        <w:rPr>
          <w:rStyle w:val="StyleUnderline"/>
        </w:rPr>
        <w:t>flush with military victories and manifest destiny, sought to steer the Indians’</w:t>
      </w:r>
      <w:r>
        <w:rPr>
          <w:rStyle w:val="StyleUnderline"/>
        </w:rPr>
        <w:t xml:space="preserve"> </w:t>
      </w:r>
      <w:r w:rsidRPr="00CC0246">
        <w:rPr>
          <w:rStyle w:val="StyleUnderline"/>
        </w:rPr>
        <w:t>boat, its courts found in the Indian trust doctrine a plenary power authorizing</w:t>
      </w:r>
      <w:r>
        <w:rPr>
          <w:rStyle w:val="StyleUnderline"/>
        </w:rPr>
        <w:t xml:space="preserve"> </w:t>
      </w:r>
      <w:r w:rsidRPr="00CC0246">
        <w:rPr>
          <w:rStyle w:val="StyleUnderline"/>
        </w:rPr>
        <w:t>the federal government to regulate the lives of Indigenous Peoples</w:t>
      </w:r>
      <w:r w:rsidRPr="00CC0246">
        <w:rPr>
          <w:sz w:val="16"/>
        </w:rPr>
        <w:t xml:space="preserve">.26 </w:t>
      </w:r>
      <w:r w:rsidRPr="00CC0246">
        <w:rPr>
          <w:rStyle w:val="StyleUnderline"/>
        </w:rPr>
        <w:t>From</w:t>
      </w:r>
      <w:r>
        <w:rPr>
          <w:rStyle w:val="StyleUnderline"/>
        </w:rPr>
        <w:t xml:space="preserve"> </w:t>
      </w:r>
      <w:r w:rsidRPr="00CC0246">
        <w:rPr>
          <w:rStyle w:val="StyleUnderline"/>
        </w:rPr>
        <w:t>fiduciary duty came a doctrine legalizing the seizure of aboriginal lands, the</w:t>
      </w:r>
      <w:r>
        <w:rPr>
          <w:rStyle w:val="StyleUnderline"/>
        </w:rPr>
        <w:t xml:space="preserve"> </w:t>
      </w:r>
      <w:r w:rsidRPr="00CC0246">
        <w:rPr>
          <w:rStyle w:val="StyleUnderline"/>
        </w:rPr>
        <w:t>violation of sacred treaty promises, and, where the United States found it</w:t>
      </w:r>
      <w:r>
        <w:rPr>
          <w:rStyle w:val="StyleUnderline"/>
        </w:rPr>
        <w:t xml:space="preserve"> </w:t>
      </w:r>
      <w:r w:rsidRPr="00CC0246">
        <w:rPr>
          <w:rStyle w:val="StyleUnderline"/>
        </w:rPr>
        <w:t>expedient, the termination of the trust relationship</w:t>
      </w:r>
      <w:r w:rsidRPr="00CC0246">
        <w:rPr>
          <w:sz w:val="16"/>
        </w:rPr>
        <w:t xml:space="preserve">. Plenary power is not the Indian trust’s only legacy, but neither is it a mere doctrinal curiosity of a less enlightened age. As the United States Supreme Court described it in 2011 — not in 1811 or in 1911 — </w:t>
      </w:r>
      <w:r w:rsidRPr="00CC0246">
        <w:rPr>
          <w:rStyle w:val="StyleUnderline"/>
        </w:rPr>
        <w:t>the United States has “established the trust</w:t>
      </w:r>
      <w:r>
        <w:rPr>
          <w:rStyle w:val="StyleUnderline"/>
        </w:rPr>
        <w:t xml:space="preserve"> </w:t>
      </w:r>
      <w:r w:rsidRPr="00CC0246">
        <w:rPr>
          <w:rStyle w:val="StyleUnderline"/>
        </w:rPr>
        <w:t>relationship in order to impose its own policy on Indian lands</w:t>
      </w:r>
      <w:r w:rsidRPr="00CC0246">
        <w:rPr>
          <w:sz w:val="16"/>
        </w:rPr>
        <w:t xml:space="preserve">.”27 Thus, the Indian trust has perpetuated colonial power by fiduciary means. For all its tragic moments, though, this story is not a tragedy. Indian Nations did not disappear.28 These Nations make and enforce their own laws. They negotiate agreements to provide government services, 29 to develop their economies, 30 and to resolve jurisdictional disputes with other governments. 31 They own land, sometimes in fee simple, and manage their lands, imposing conditions when someone wants to enter their territories.32 </w:t>
      </w:r>
      <w:proofErr w:type="gramStart"/>
      <w:r w:rsidRPr="00CC0246">
        <w:rPr>
          <w:sz w:val="16"/>
        </w:rPr>
        <w:t>And</w:t>
      </w:r>
      <w:proofErr w:type="gramEnd"/>
      <w:r w:rsidRPr="00CC0246">
        <w:rPr>
          <w:sz w:val="16"/>
        </w:rPr>
        <w:t xml:space="preserve"> they invoke their rights in court when wronged. 33 Part III tells a third story of the relationship between Indian Nations and the United States. This story is one of a multicultural constitutional tradition between peoples.34 In the United States, for example, the “themes of protection and trust” between the federal government and Indian Nations were part of the “language of Indian diplomacy.”35 Reflected in the Two Row Wampum of the Haudenosaunee Confederacy, these themes linked peoples steering separate boats down the same river.36 Consent and negotiation are central to this story; much like relational contracts in the common law</w:t>
      </w:r>
      <w:proofErr w:type="gramStart"/>
      <w:r w:rsidRPr="00CC0246">
        <w:rPr>
          <w:sz w:val="16"/>
        </w:rPr>
        <w:t>,37</w:t>
      </w:r>
      <w:proofErr w:type="gramEnd"/>
      <w:r w:rsidRPr="00CC0246">
        <w:rPr>
          <w:sz w:val="16"/>
        </w:rPr>
        <w:t xml:space="preserve"> treaties between Indian Nations and the United States embody ongoing relationships of mutual respect. </w:t>
      </w:r>
      <w:r w:rsidRPr="00CC0246">
        <w:rPr>
          <w:rStyle w:val="StyleUnderline"/>
        </w:rPr>
        <w:t>To redress the wrongs of American colonialism, what is needed is a relational</w:t>
      </w:r>
      <w:r>
        <w:rPr>
          <w:rStyle w:val="StyleUnderline"/>
        </w:rPr>
        <w:t xml:space="preserve"> </w:t>
      </w:r>
      <w:r w:rsidRPr="00CC0246">
        <w:rPr>
          <w:rStyle w:val="StyleUnderline"/>
        </w:rPr>
        <w:t>approach to redemption, one that asks what constitutional faith means not only</w:t>
      </w:r>
      <w:r>
        <w:rPr>
          <w:rStyle w:val="StyleUnderline"/>
        </w:rPr>
        <w:t xml:space="preserve"> </w:t>
      </w:r>
      <w:r w:rsidRPr="00CC0246">
        <w:rPr>
          <w:rStyle w:val="StyleUnderline"/>
        </w:rPr>
        <w:t>for those who hold it, but also for those who hold other faiths.</w:t>
      </w:r>
      <w:r w:rsidRPr="00CC0246">
        <w:rPr>
          <w:sz w:val="16"/>
        </w:rPr>
        <w:t xml:space="preserve"> Part III sketches one possibility for this relational redemption, a possibility rooted in the recognition that faith may be too costly for some when it is too cheap for others.38 </w:t>
      </w:r>
      <w:r w:rsidRPr="00CC0246">
        <w:rPr>
          <w:rStyle w:val="StyleUnderline"/>
        </w:rPr>
        <w:t>Relational redemption in a multicultural democracy does not begin</w:t>
      </w:r>
      <w:r>
        <w:rPr>
          <w:rStyle w:val="StyleUnderline"/>
        </w:rPr>
        <w:t xml:space="preserve"> </w:t>
      </w:r>
      <w:r w:rsidRPr="00CC0246">
        <w:rPr>
          <w:rStyle w:val="StyleUnderline"/>
        </w:rPr>
        <w:t>with washing “We the People” of the wrongs committed in their name. Instead,</w:t>
      </w:r>
      <w:r>
        <w:rPr>
          <w:rStyle w:val="StyleUnderline"/>
        </w:rPr>
        <w:t xml:space="preserve"> </w:t>
      </w:r>
      <w:r w:rsidRPr="00CC0246">
        <w:rPr>
          <w:rStyle w:val="StyleUnderline"/>
        </w:rPr>
        <w:t>it begins by asking what’s necessary to transform relationships of domination.</w:t>
      </w:r>
      <w:r>
        <w:rPr>
          <w:rStyle w:val="StyleUnderline"/>
        </w:rPr>
        <w:t xml:space="preserve"> </w:t>
      </w:r>
      <w:r w:rsidRPr="00CC0246">
        <w:rPr>
          <w:rStyle w:val="StyleUnderline"/>
        </w:rPr>
        <w:t>It begins, in short, with a story of “We the Peoples</w:t>
      </w:r>
      <w:r w:rsidRPr="00CC0246">
        <w:rPr>
          <w:sz w:val="16"/>
        </w:rPr>
        <w:t>.”39</w:t>
      </w:r>
    </w:p>
    <w:p w:rsidR="0079292A" w:rsidRPr="0079292A" w:rsidRDefault="0079292A" w:rsidP="0079292A"/>
    <w:p w:rsidR="004A23A3" w:rsidRPr="004A23A3" w:rsidRDefault="004A23A3" w:rsidP="004A23A3">
      <w:pPr>
        <w:pStyle w:val="Heading3"/>
      </w:pPr>
      <w:r w:rsidRPr="004A23A3">
        <w:lastRenderedPageBreak/>
        <w:t>Link- Academy</w:t>
      </w:r>
    </w:p>
    <w:p w:rsidR="00EB6574" w:rsidRPr="004A23A3" w:rsidRDefault="00EB6574" w:rsidP="00EB6574">
      <w:pPr>
        <w:pStyle w:val="Heading4"/>
      </w:pPr>
      <w:r w:rsidRPr="004A23A3">
        <w:t>Engaging the academy only further perpetuates the colonization method of the Status Quo, only Insurgent Education can break the cycle of oppression</w:t>
      </w:r>
    </w:p>
    <w:p w:rsidR="00EB6574" w:rsidRPr="004A23A3" w:rsidRDefault="00EB6574" w:rsidP="00EB6574">
      <w:pPr>
        <w:rPr>
          <w:rStyle w:val="Style13ptBold"/>
        </w:rPr>
      </w:pPr>
      <w:proofErr w:type="spellStart"/>
      <w:r w:rsidRPr="004A23A3">
        <w:rPr>
          <w:rStyle w:val="Style13ptBold"/>
        </w:rPr>
        <w:t>Morgensen</w:t>
      </w:r>
      <w:proofErr w:type="spellEnd"/>
      <w:r w:rsidRPr="004A23A3">
        <w:rPr>
          <w:rStyle w:val="Style13ptBold"/>
        </w:rPr>
        <w:t xml:space="preserve"> 2012</w:t>
      </w:r>
    </w:p>
    <w:p w:rsidR="00EB6574" w:rsidRPr="004A23A3" w:rsidRDefault="00EB6574" w:rsidP="00EB6574">
      <w:r w:rsidRPr="004A23A3">
        <w:t xml:space="preserve">Scott </w:t>
      </w:r>
      <w:proofErr w:type="spellStart"/>
      <w:r w:rsidRPr="004A23A3">
        <w:t>Lauria</w:t>
      </w:r>
      <w:proofErr w:type="spellEnd"/>
      <w:r w:rsidRPr="004A23A3">
        <w:t xml:space="preserve">, is an associate professor in the Department of Gender Studies at Queen’s University, “Destabilizing the Settler Academy: The </w:t>
      </w:r>
      <w:proofErr w:type="spellStart"/>
      <w:r w:rsidRPr="004A23A3">
        <w:t>Decolonial</w:t>
      </w:r>
      <w:proofErr w:type="spellEnd"/>
      <w:r w:rsidRPr="004A23A3">
        <w:t xml:space="preserve"> Effects of Indigenous Methodologies, </w:t>
      </w:r>
      <w:proofErr w:type="spellStart"/>
      <w:r w:rsidRPr="004A23A3">
        <w:t>Pg</w:t>
      </w:r>
      <w:proofErr w:type="spellEnd"/>
      <w:r w:rsidRPr="004A23A3">
        <w:t xml:space="preserve"> 805-808 Project Muse/ER)</w:t>
      </w:r>
    </w:p>
    <w:p w:rsidR="00EB6574" w:rsidRPr="004A23A3" w:rsidRDefault="00EB6574" w:rsidP="00EB6574">
      <w:pPr>
        <w:rPr>
          <w:sz w:val="16"/>
        </w:rPr>
      </w:pPr>
      <w:r w:rsidRPr="004A23A3">
        <w:rPr>
          <w:rStyle w:val="StyleUnderline"/>
        </w:rPr>
        <w:t>The academy forms within settler societies as an apparatus of colonization</w:t>
      </w:r>
      <w:r w:rsidRPr="004A23A3">
        <w:rPr>
          <w:sz w:val="16"/>
        </w:rPr>
        <w:t xml:space="preserve">. Indigenous </w:t>
      </w:r>
      <w:r w:rsidRPr="004A23A3">
        <w:rPr>
          <w:rStyle w:val="StyleUnderline"/>
        </w:rPr>
        <w:t>researchers critically engage its colonial power</w:t>
      </w:r>
      <w:r w:rsidRPr="004A23A3">
        <w:rPr>
          <w:sz w:val="16"/>
        </w:rPr>
        <w:t xml:space="preserve"> by practicing Indigenous methodologies: </w:t>
      </w:r>
      <w:r w:rsidRPr="004A23A3">
        <w:rPr>
          <w:rStyle w:val="StyleUnderline"/>
        </w:rPr>
        <w:t>an act that also implicates non-Indigenous people in challenging the settler academy</w:t>
      </w:r>
      <w:r w:rsidRPr="004A23A3">
        <w:rPr>
          <w:sz w:val="16"/>
        </w:rPr>
        <w:t xml:space="preserve">. </w:t>
      </w:r>
      <w:r w:rsidRPr="004A23A3">
        <w:rPr>
          <w:rStyle w:val="StyleUnderline"/>
        </w:rPr>
        <w:t>Indigenous methodologies do not merely model Indigenous research</w:t>
      </w:r>
      <w:r w:rsidRPr="004A23A3">
        <w:rPr>
          <w:sz w:val="16"/>
        </w:rPr>
        <w:t xml:space="preserve">. By exposing normative knowledge production as being not only non-Indigenous but colonial, </w:t>
      </w:r>
      <w:r w:rsidRPr="004A23A3">
        <w:rPr>
          <w:rStyle w:val="StyleUnderline"/>
        </w:rPr>
        <w:t>they denaturalize power within settler societies</w:t>
      </w:r>
      <w:r w:rsidRPr="004A23A3">
        <w:rPr>
          <w:sz w:val="16"/>
        </w:rPr>
        <w:t xml:space="preserve"> and ground knowledge production in decolonization. An activist impetus thus informs Indigenous methodologies, yet “</w:t>
      </w:r>
      <w:r w:rsidRPr="004A23A3">
        <w:rPr>
          <w:rStyle w:val="StyleUnderline"/>
        </w:rPr>
        <w:t>activism”</w:t>
      </w:r>
      <w:r w:rsidRPr="004A23A3">
        <w:rPr>
          <w:sz w:val="16"/>
        </w:rPr>
        <w:t xml:space="preserve"> typically </w:t>
      </w:r>
      <w:r w:rsidRPr="004A23A3">
        <w:rPr>
          <w:rStyle w:val="StyleUnderline"/>
        </w:rPr>
        <w:t>fails to invoke</w:t>
      </w:r>
      <w:r w:rsidRPr="004A23A3">
        <w:rPr>
          <w:sz w:val="16"/>
        </w:rPr>
        <w:t xml:space="preserve"> their </w:t>
      </w:r>
      <w:r w:rsidRPr="004A23A3">
        <w:rPr>
          <w:rStyle w:val="StyleUnderline"/>
        </w:rPr>
        <w:t>full implications</w:t>
      </w:r>
      <w:r w:rsidRPr="004A23A3">
        <w:rPr>
          <w:sz w:val="16"/>
        </w:rPr>
        <w:t xml:space="preserve">. </w:t>
      </w:r>
      <w:r w:rsidRPr="004A23A3">
        <w:rPr>
          <w:rStyle w:val="Emphasis"/>
        </w:rPr>
        <w:t xml:space="preserve">Whereas “activism” in a settler society may invest social justice </w:t>
      </w:r>
      <w:r w:rsidRPr="004A23A3">
        <w:rPr>
          <w:sz w:val="16"/>
        </w:rPr>
        <w:t xml:space="preserve">in state rule, </w:t>
      </w:r>
      <w:r w:rsidRPr="004A23A3">
        <w:rPr>
          <w:rStyle w:val="Emphasis"/>
        </w:rPr>
        <w:t>decolonization anticipates that rule’s end</w:t>
      </w:r>
      <w:r w:rsidRPr="004A23A3">
        <w:rPr>
          <w:sz w:val="16"/>
        </w:rPr>
        <w:t xml:space="preserve">. </w:t>
      </w:r>
      <w:r w:rsidRPr="004A23A3">
        <w:rPr>
          <w:rStyle w:val="StyleUnderline"/>
        </w:rPr>
        <w:t>Decolonization is activist</w:t>
      </w:r>
      <w:r w:rsidRPr="004A23A3">
        <w:rPr>
          <w:sz w:val="16"/>
        </w:rPr>
        <w:t xml:space="preserve">, </w:t>
      </w:r>
      <w:r w:rsidRPr="004A23A3">
        <w:rPr>
          <w:rStyle w:val="StyleUnderline"/>
        </w:rPr>
        <w:t>but</w:t>
      </w:r>
      <w:r w:rsidRPr="004A23A3">
        <w:rPr>
          <w:sz w:val="16"/>
        </w:rPr>
        <w:t xml:space="preserve"> activism need </w:t>
      </w:r>
      <w:r w:rsidRPr="004A23A3">
        <w:rPr>
          <w:rStyle w:val="StyleUnderline"/>
        </w:rPr>
        <w:t>not</w:t>
      </w:r>
      <w:r w:rsidRPr="004A23A3">
        <w:rPr>
          <w:sz w:val="16"/>
        </w:rPr>
        <w:t xml:space="preserve"> be </w:t>
      </w:r>
      <w:r w:rsidRPr="004A23A3">
        <w:rPr>
          <w:rStyle w:val="StyleUnderline"/>
        </w:rPr>
        <w:t>decolonizing</w:t>
      </w:r>
      <w:r w:rsidRPr="004A23A3">
        <w:rPr>
          <w:sz w:val="16"/>
        </w:rPr>
        <w:t xml:space="preserve">. </w:t>
      </w:r>
      <w:r w:rsidRPr="004A23A3">
        <w:rPr>
          <w:rStyle w:val="StyleUnderline"/>
        </w:rPr>
        <w:t>Indigenous methodologies arise within the larger pursuit of Indigenous decolonization</w:t>
      </w:r>
      <w:r w:rsidRPr="004A23A3">
        <w:rPr>
          <w:sz w:val="16"/>
        </w:rPr>
        <w:t xml:space="preserve">, </w:t>
      </w:r>
      <w:r w:rsidRPr="004A23A3">
        <w:rPr>
          <w:rStyle w:val="StyleUnderline"/>
        </w:rPr>
        <w:t>a project that Indigenous critics theorize variously as ontological, psychic, governmental, and relational</w:t>
      </w:r>
      <w:r w:rsidRPr="004A23A3">
        <w:rPr>
          <w:sz w:val="16"/>
        </w:rPr>
        <w:t xml:space="preserve">.1 Indigenous methodologies present what Dylan Rodríguez (referencing </w:t>
      </w:r>
      <w:proofErr w:type="spellStart"/>
      <w:r w:rsidRPr="004A23A3">
        <w:rPr>
          <w:sz w:val="16"/>
        </w:rPr>
        <w:t>João</w:t>
      </w:r>
      <w:proofErr w:type="spellEnd"/>
      <w:r w:rsidRPr="004A23A3">
        <w:rPr>
          <w:sz w:val="16"/>
        </w:rPr>
        <w:t xml:space="preserve"> Costas Vargas) calls an “urgency imperative,” which answers “the academy’s long historical complicities in racial/colonial genocide” by endeavoring “to denaturalize and ultimately dismantle the conditions in which these systems of massive violence are reproduced.” </w:t>
      </w:r>
      <w:r w:rsidRPr="004A23A3">
        <w:rPr>
          <w:rStyle w:val="StyleUnderline"/>
        </w:rPr>
        <w:t>Such</w:t>
      </w:r>
      <w:r w:rsidRPr="004A23A3">
        <w:rPr>
          <w:sz w:val="16"/>
        </w:rPr>
        <w:t xml:space="preserve"> </w:t>
      </w:r>
      <w:r w:rsidRPr="004A23A3">
        <w:rPr>
          <w:rStyle w:val="StyleUnderline"/>
        </w:rPr>
        <w:t>theories seek to fundamentally transform</w:t>
      </w:r>
      <w:r w:rsidRPr="004A23A3">
        <w:rPr>
          <w:sz w:val="16"/>
        </w:rPr>
        <w:t xml:space="preserve"> </w:t>
      </w:r>
      <w:r w:rsidRPr="004A23A3">
        <w:rPr>
          <w:rStyle w:val="StyleUnderline"/>
        </w:rPr>
        <w:t>the institutional and epistemic conditions of life and thought for Indigenous and non-Indigenous people</w:t>
      </w:r>
      <w:r w:rsidRPr="004A23A3">
        <w:rPr>
          <w:sz w:val="16"/>
        </w:rPr>
        <w:t xml:space="preserve"> on lands where all live relationally, </w:t>
      </w:r>
      <w:r w:rsidRPr="004A23A3">
        <w:rPr>
          <w:rStyle w:val="StyleUnderline"/>
        </w:rPr>
        <w:t>in ways that settler societies and their governance cannot contain</w:t>
      </w:r>
      <w:r w:rsidRPr="004A23A3">
        <w:rPr>
          <w:sz w:val="16"/>
        </w:rPr>
        <w:t xml:space="preserve">. </w:t>
      </w:r>
      <w:r w:rsidRPr="004A23A3">
        <w:rPr>
          <w:rStyle w:val="StyleUnderline"/>
        </w:rPr>
        <w:t>Indigenous scholars</w:t>
      </w:r>
      <w:r w:rsidRPr="004A23A3">
        <w:rPr>
          <w:sz w:val="16"/>
        </w:rPr>
        <w:t xml:space="preserve"> of Indigenous methodologies </w:t>
      </w:r>
      <w:r w:rsidRPr="004A23A3">
        <w:rPr>
          <w:rStyle w:val="StyleUnderline"/>
        </w:rPr>
        <w:t>address one another from within the epistemic frame of the settler academy</w:t>
      </w:r>
      <w:r w:rsidRPr="004A23A3">
        <w:rPr>
          <w:sz w:val="16"/>
        </w:rPr>
        <w:t xml:space="preserve"> </w:t>
      </w:r>
      <w:r w:rsidRPr="004A23A3">
        <w:rPr>
          <w:rStyle w:val="StyleUnderline"/>
        </w:rPr>
        <w:t>by invoking distinct bodies of Indigenous knowledge</w:t>
      </w:r>
      <w:r w:rsidRPr="004A23A3">
        <w:rPr>
          <w:sz w:val="16"/>
        </w:rPr>
        <w:t xml:space="preserve">. For example, in Decolonizing Methodologies, Linda Tuhiwai Smith contrasts imperial research about Indigenous people and their lands—an enterprise that Indigenous peoples have challenged across time and space—with </w:t>
      </w:r>
      <w:proofErr w:type="spellStart"/>
      <w:r w:rsidRPr="004A23A3">
        <w:rPr>
          <w:sz w:val="16"/>
        </w:rPr>
        <w:t>Kaupapa</w:t>
      </w:r>
      <w:proofErr w:type="spellEnd"/>
      <w:r w:rsidRPr="004A23A3">
        <w:rPr>
          <w:sz w:val="16"/>
        </w:rPr>
        <w:t xml:space="preserve"> Maori in </w:t>
      </w:r>
      <w:proofErr w:type="spellStart"/>
      <w:r w:rsidRPr="004A23A3">
        <w:rPr>
          <w:sz w:val="16"/>
        </w:rPr>
        <w:t>Aotearoa</w:t>
      </w:r>
      <w:proofErr w:type="spellEnd"/>
      <w:r w:rsidRPr="004A23A3">
        <w:rPr>
          <w:sz w:val="16"/>
        </w:rPr>
        <w:t xml:space="preserve"> New Zealand as a body of knowledge [End Page 805] that interlinks Maori across their differences and that exceeds the capacity of the academy to contain it.2 Similarly, Margaret Kovach, Shawn Wilson, and Lina </w:t>
      </w:r>
      <w:proofErr w:type="spellStart"/>
      <w:r w:rsidRPr="004A23A3">
        <w:rPr>
          <w:sz w:val="16"/>
        </w:rPr>
        <w:t>Sunseri</w:t>
      </w:r>
      <w:proofErr w:type="spellEnd"/>
      <w:r w:rsidRPr="004A23A3">
        <w:rPr>
          <w:sz w:val="16"/>
        </w:rPr>
        <w:t xml:space="preserve"> model how Oneida, </w:t>
      </w:r>
      <w:proofErr w:type="spellStart"/>
      <w:r w:rsidRPr="004A23A3">
        <w:rPr>
          <w:sz w:val="16"/>
        </w:rPr>
        <w:t>Anishinaabe</w:t>
      </w:r>
      <w:proofErr w:type="spellEnd"/>
      <w:r w:rsidRPr="004A23A3">
        <w:rPr>
          <w:sz w:val="16"/>
        </w:rPr>
        <w:t xml:space="preserve">, and other </w:t>
      </w:r>
      <w:r w:rsidRPr="004A23A3">
        <w:rPr>
          <w:rStyle w:val="StyleUnderline"/>
        </w:rPr>
        <w:t>Indigenous researchers work within and remake Indigenous traditions of knowledge and relationship, without presuming their commonality but rather by inviting their interconnection</w:t>
      </w:r>
      <w:r w:rsidRPr="004A23A3">
        <w:rPr>
          <w:sz w:val="16"/>
        </w:rPr>
        <w:t xml:space="preserve">.3 Jeff </w:t>
      </w:r>
      <w:proofErr w:type="spellStart"/>
      <w:r w:rsidRPr="004A23A3">
        <w:rPr>
          <w:sz w:val="16"/>
        </w:rPr>
        <w:t>Corntassel</w:t>
      </w:r>
      <w:proofErr w:type="spellEnd"/>
      <w:r w:rsidRPr="004A23A3">
        <w:rPr>
          <w:sz w:val="16"/>
        </w:rPr>
        <w:t xml:space="preserve"> grounds </w:t>
      </w:r>
      <w:r w:rsidRPr="004A23A3">
        <w:rPr>
          <w:rStyle w:val="Emphasis"/>
        </w:rPr>
        <w:t>such work in the practice of “insurgent education</w:t>
      </w:r>
      <w:r w:rsidRPr="004A23A3">
        <w:rPr>
          <w:sz w:val="16"/>
        </w:rPr>
        <w:t xml:space="preserve">,” in </w:t>
      </w:r>
      <w:r w:rsidRPr="004A23A3">
        <w:rPr>
          <w:rStyle w:val="StyleUnderline"/>
        </w:rPr>
        <w:t>which “discomforting moments of Indigenous truth-telling that challenge the colonial status quo</w:t>
      </w:r>
      <w:r w:rsidRPr="004A23A3">
        <w:rPr>
          <w:sz w:val="16"/>
        </w:rPr>
        <w:t xml:space="preserve"> . . . </w:t>
      </w:r>
      <w:r w:rsidRPr="004A23A3">
        <w:rPr>
          <w:rStyle w:val="StyleUnderline"/>
        </w:rPr>
        <w:t>inspire activism and reclamation of Indigenous histories and homelands</w:t>
      </w:r>
      <w:r w:rsidRPr="004A23A3">
        <w:rPr>
          <w:sz w:val="16"/>
        </w:rPr>
        <w:t xml:space="preserve">.”4 For </w:t>
      </w:r>
      <w:proofErr w:type="spellStart"/>
      <w:r w:rsidRPr="004A23A3">
        <w:rPr>
          <w:sz w:val="16"/>
        </w:rPr>
        <w:t>Corntassel</w:t>
      </w:r>
      <w:proofErr w:type="spellEnd"/>
      <w:r w:rsidRPr="004A23A3">
        <w:rPr>
          <w:sz w:val="16"/>
        </w:rPr>
        <w:t xml:space="preserve"> and </w:t>
      </w:r>
      <w:proofErr w:type="spellStart"/>
      <w:r w:rsidRPr="004A23A3">
        <w:rPr>
          <w:sz w:val="16"/>
        </w:rPr>
        <w:t>Taiaiake</w:t>
      </w:r>
      <w:proofErr w:type="spellEnd"/>
      <w:r w:rsidRPr="004A23A3">
        <w:rPr>
          <w:sz w:val="16"/>
        </w:rPr>
        <w:t xml:space="preserve"> Alfred, </w:t>
      </w:r>
      <w:r w:rsidRPr="004A23A3">
        <w:rPr>
          <w:rStyle w:val="StyleUnderline"/>
        </w:rPr>
        <w:t>such work feeds Indigenous</w:t>
      </w:r>
      <w:r w:rsidRPr="004A23A3">
        <w:rPr>
          <w:sz w:val="16"/>
        </w:rPr>
        <w:t xml:space="preserve"> “</w:t>
      </w:r>
      <w:r w:rsidRPr="004A23A3">
        <w:rPr>
          <w:rStyle w:val="StyleUnderline"/>
        </w:rPr>
        <w:t>resurgence</w:t>
      </w:r>
      <w:r w:rsidRPr="004A23A3">
        <w:rPr>
          <w:sz w:val="16"/>
        </w:rPr>
        <w:t xml:space="preserve">,” in which knowledge and action invoke distinctive modes of Indigenous governance.5 In these modes, Indigenous methodologies trouble their own “recognition” by settlers—for, as Glen </w:t>
      </w:r>
      <w:proofErr w:type="spellStart"/>
      <w:r w:rsidRPr="004A23A3">
        <w:rPr>
          <w:sz w:val="16"/>
        </w:rPr>
        <w:t>Coulthard</w:t>
      </w:r>
      <w:proofErr w:type="spellEnd"/>
      <w:r w:rsidRPr="004A23A3">
        <w:rPr>
          <w:sz w:val="16"/>
        </w:rPr>
        <w:t xml:space="preserve"> argues, “</w:t>
      </w:r>
      <w:r w:rsidRPr="004A23A3">
        <w:rPr>
          <w:rStyle w:val="StyleUnderline"/>
        </w:rPr>
        <w:t>recognition” authorizes settlers</w:t>
      </w:r>
      <w:r w:rsidRPr="004A23A3">
        <w:rPr>
          <w:sz w:val="16"/>
        </w:rPr>
        <w:t xml:space="preserve"> to define and manage indigeneity as a difference that can make no difference to settler rule.6 Indigenous methodologies in fact </w:t>
      </w:r>
      <w:r w:rsidRPr="004A23A3">
        <w:rPr>
          <w:rStyle w:val="StyleUnderline"/>
        </w:rPr>
        <w:t>disturb the metaphysics of</w:t>
      </w:r>
      <w:r w:rsidRPr="004A23A3">
        <w:rPr>
          <w:sz w:val="16"/>
        </w:rPr>
        <w:t xml:space="preserve"> </w:t>
      </w:r>
      <w:r w:rsidRPr="004A23A3">
        <w:rPr>
          <w:rStyle w:val="StyleUnderline"/>
        </w:rPr>
        <w:t>colonial rule</w:t>
      </w:r>
      <w:r w:rsidRPr="004A23A3">
        <w:rPr>
          <w:sz w:val="16"/>
        </w:rPr>
        <w:t xml:space="preserve">, </w:t>
      </w:r>
      <w:r w:rsidRPr="004A23A3">
        <w:rPr>
          <w:rStyle w:val="StyleUnderline"/>
        </w:rPr>
        <w:t>not only in the academy</w:t>
      </w:r>
      <w:r w:rsidRPr="004A23A3">
        <w:rPr>
          <w:sz w:val="16"/>
        </w:rPr>
        <w:t xml:space="preserve">, </w:t>
      </w:r>
      <w:r w:rsidRPr="004A23A3">
        <w:rPr>
          <w:rStyle w:val="StyleUnderline"/>
        </w:rPr>
        <w:t>and model</w:t>
      </w:r>
      <w:r w:rsidRPr="004A23A3">
        <w:rPr>
          <w:sz w:val="16"/>
        </w:rPr>
        <w:t xml:space="preserve"> </w:t>
      </w:r>
      <w:r w:rsidRPr="004A23A3">
        <w:rPr>
          <w:rStyle w:val="StyleUnderline"/>
        </w:rPr>
        <w:t>a way</w:t>
      </w:r>
      <w:r w:rsidRPr="004A23A3">
        <w:rPr>
          <w:sz w:val="16"/>
        </w:rPr>
        <w:t xml:space="preserve"> of life that draws </w:t>
      </w:r>
      <w:r w:rsidRPr="004A23A3">
        <w:rPr>
          <w:rStyle w:val="StyleUnderline"/>
        </w:rPr>
        <w:t>Indigenous and non-Indigenous people in interrelationship to work for decolonization.</w:t>
      </w:r>
    </w:p>
    <w:p w:rsidR="005D7AB7" w:rsidRPr="004A23A3" w:rsidRDefault="005D7AB7" w:rsidP="005D7AB7">
      <w:pPr>
        <w:pStyle w:val="Heading4"/>
      </w:pPr>
      <w:r w:rsidRPr="004A23A3">
        <w:t>Using indigenous knowledge through governmental structures like the university furthers colonialism</w:t>
      </w:r>
    </w:p>
    <w:p w:rsidR="005D7AB7" w:rsidRPr="004A23A3" w:rsidRDefault="005D7AB7" w:rsidP="005D7AB7">
      <w:proofErr w:type="spellStart"/>
      <w:r w:rsidRPr="004A23A3">
        <w:rPr>
          <w:rStyle w:val="Style13ptBold"/>
        </w:rPr>
        <w:t>Morgensen</w:t>
      </w:r>
      <w:proofErr w:type="spellEnd"/>
      <w:r w:rsidRPr="004A23A3">
        <w:rPr>
          <w:rStyle w:val="Style13ptBold"/>
        </w:rPr>
        <w:t xml:space="preserve"> 12 -</w:t>
      </w:r>
      <w:r w:rsidRPr="004A23A3">
        <w:t xml:space="preserve"> Scott </w:t>
      </w:r>
      <w:proofErr w:type="spellStart"/>
      <w:r w:rsidRPr="004A23A3">
        <w:t>Lauria</w:t>
      </w:r>
      <w:proofErr w:type="spellEnd"/>
      <w:r w:rsidRPr="004A23A3">
        <w:t xml:space="preserve"> </w:t>
      </w:r>
      <w:proofErr w:type="spellStart"/>
      <w:r w:rsidRPr="004A23A3">
        <w:t>Morgensen</w:t>
      </w:r>
      <w:proofErr w:type="spellEnd"/>
      <w:r w:rsidRPr="004A23A3">
        <w:t xml:space="preserve"> has a PhD in Anthropology (Women’s Studies) from the University of California at Santa Cruz and is an Associate Professor in Gender Studies and the Graduate Program in Cultural Studies, Graduate Coordinator for Gender Studies (Johns Hopkins University Press, </w:t>
      </w:r>
      <w:r w:rsidRPr="004A23A3">
        <w:lastRenderedPageBreak/>
        <w:t xml:space="preserve">“Destabilizing the Settler Academy: The </w:t>
      </w:r>
      <w:proofErr w:type="spellStart"/>
      <w:r w:rsidRPr="004A23A3">
        <w:t>Decolonial</w:t>
      </w:r>
      <w:proofErr w:type="spellEnd"/>
      <w:r w:rsidRPr="004A23A3">
        <w:t xml:space="preserve"> Effects of Indigenous Methodologies ,” December 2012, Page 805-807, </w:t>
      </w:r>
      <w:hyperlink r:id="rId30" w:history="1">
        <w:r w:rsidRPr="004A23A3">
          <w:rPr>
            <w:rStyle w:val="Hyperlink"/>
          </w:rPr>
          <w:t>http://muse.jhu.edu.proxy.lib.umich.edu/article/494054/pdf</w:t>
        </w:r>
      </w:hyperlink>
      <w:r w:rsidRPr="004A23A3">
        <w:t>, ag)</w:t>
      </w:r>
    </w:p>
    <w:p w:rsidR="005D7AB7" w:rsidRPr="004A23A3" w:rsidRDefault="005D7AB7" w:rsidP="005D7AB7">
      <w:pPr>
        <w:rPr>
          <w:rStyle w:val="StyleUnderline"/>
        </w:rPr>
      </w:pPr>
      <w:r w:rsidRPr="004A23A3">
        <w:rPr>
          <w:rStyle w:val="StyleUnderline"/>
        </w:rPr>
        <w:t>Indigenous scholars of Indigenous methodologies address one another from within the epistemic frame of the settler academy by invoking distinct bodies of Indigenous knowledge</w:t>
      </w:r>
      <w:r w:rsidRPr="004A23A3">
        <w:rPr>
          <w:sz w:val="16"/>
        </w:rPr>
        <w:t xml:space="preserve">. For example, in Decolonizing Methodologies, Linda Tuhiwai Smith contrasts imperial research about Indigenous people and their lands—an enterprise that Indigenous peoples have challenged across time and space—with </w:t>
      </w:r>
      <w:proofErr w:type="spellStart"/>
      <w:r w:rsidRPr="004A23A3">
        <w:rPr>
          <w:sz w:val="16"/>
        </w:rPr>
        <w:t>Kaupapa</w:t>
      </w:r>
      <w:proofErr w:type="spellEnd"/>
      <w:r w:rsidRPr="004A23A3">
        <w:rPr>
          <w:sz w:val="16"/>
        </w:rPr>
        <w:t xml:space="preserve"> Maori in </w:t>
      </w:r>
      <w:proofErr w:type="spellStart"/>
      <w:r w:rsidRPr="004A23A3">
        <w:rPr>
          <w:sz w:val="16"/>
        </w:rPr>
        <w:t>Aotearoa</w:t>
      </w:r>
      <w:proofErr w:type="spellEnd"/>
      <w:r w:rsidRPr="004A23A3">
        <w:rPr>
          <w:sz w:val="16"/>
        </w:rPr>
        <w:t xml:space="preserve"> New Zealand as a body of knowledge that interlinks Maori across their differences and that exceeds the capacity of the academy to contain it.2 Similarly, Margaret Kovach, Shawn Wilson, and Lina </w:t>
      </w:r>
      <w:proofErr w:type="spellStart"/>
      <w:r w:rsidRPr="004A23A3">
        <w:rPr>
          <w:sz w:val="16"/>
        </w:rPr>
        <w:t>Sunseri</w:t>
      </w:r>
      <w:proofErr w:type="spellEnd"/>
      <w:r w:rsidRPr="004A23A3">
        <w:rPr>
          <w:sz w:val="16"/>
        </w:rPr>
        <w:t xml:space="preserve"> model how Oneida, </w:t>
      </w:r>
      <w:proofErr w:type="spellStart"/>
      <w:r w:rsidRPr="004A23A3">
        <w:rPr>
          <w:sz w:val="16"/>
        </w:rPr>
        <w:t>Anishinaabe</w:t>
      </w:r>
      <w:proofErr w:type="spellEnd"/>
      <w:r w:rsidRPr="004A23A3">
        <w:rPr>
          <w:sz w:val="16"/>
        </w:rPr>
        <w:t xml:space="preserve">, and other Indigenous researchers work within and remake Indigenous traditions of knowledge and relationship, without presuming their commonality but rather by inviting their interconnection.3 </w:t>
      </w:r>
      <w:r w:rsidRPr="004A23A3">
        <w:rPr>
          <w:rStyle w:val="StyleUnderline"/>
        </w:rPr>
        <w:t xml:space="preserve">Jeff </w:t>
      </w:r>
      <w:proofErr w:type="spellStart"/>
      <w:r w:rsidRPr="004A23A3">
        <w:rPr>
          <w:rStyle w:val="StyleUnderline"/>
        </w:rPr>
        <w:t>Corntassel</w:t>
      </w:r>
      <w:proofErr w:type="spellEnd"/>
      <w:r w:rsidRPr="004A23A3">
        <w:rPr>
          <w:rStyle w:val="StyleUnderline"/>
        </w:rPr>
        <w:t xml:space="preserve"> grounds such work in the practice of “insurgent education,” in which “discomforting moments of Indigenous truth-telling that challenge the colonial status quo . . . inspire activism and reclamation of Indigenous histories and homelands</w:t>
      </w:r>
      <w:r w:rsidRPr="004A23A3">
        <w:rPr>
          <w:sz w:val="16"/>
        </w:rPr>
        <w:t xml:space="preserve">.”4 For </w:t>
      </w:r>
      <w:proofErr w:type="spellStart"/>
      <w:r w:rsidRPr="004A23A3">
        <w:rPr>
          <w:sz w:val="16"/>
        </w:rPr>
        <w:t>Corntassel</w:t>
      </w:r>
      <w:proofErr w:type="spellEnd"/>
      <w:r w:rsidRPr="004A23A3">
        <w:rPr>
          <w:sz w:val="16"/>
        </w:rPr>
        <w:t xml:space="preserve"> and </w:t>
      </w:r>
      <w:proofErr w:type="spellStart"/>
      <w:r w:rsidRPr="004A23A3">
        <w:rPr>
          <w:sz w:val="16"/>
        </w:rPr>
        <w:t>Taiaiake</w:t>
      </w:r>
      <w:proofErr w:type="spellEnd"/>
      <w:r w:rsidRPr="004A23A3">
        <w:rPr>
          <w:sz w:val="16"/>
        </w:rPr>
        <w:t xml:space="preserve"> Alfred, </w:t>
      </w:r>
      <w:r w:rsidRPr="004A23A3">
        <w:rPr>
          <w:rStyle w:val="StyleUnderline"/>
        </w:rPr>
        <w:t>such work feeds Indigenous “resurgence,” in which knowledge and action invoke distinctive modes of Indigenous governance</w:t>
      </w:r>
      <w:r w:rsidRPr="004A23A3">
        <w:rPr>
          <w:sz w:val="16"/>
        </w:rPr>
        <w:t xml:space="preserve">.5 In these modes, </w:t>
      </w:r>
      <w:r w:rsidRPr="004A23A3">
        <w:rPr>
          <w:rStyle w:val="StyleUnderline"/>
        </w:rPr>
        <w:t xml:space="preserve">Indigenous methodologies trouble their own “recognition” by settlers—for, as Glen </w:t>
      </w:r>
      <w:proofErr w:type="spellStart"/>
      <w:r w:rsidRPr="004A23A3">
        <w:rPr>
          <w:rStyle w:val="StyleUnderline"/>
        </w:rPr>
        <w:t>Coulthard</w:t>
      </w:r>
      <w:proofErr w:type="spellEnd"/>
      <w:r w:rsidRPr="004A23A3">
        <w:rPr>
          <w:rStyle w:val="StyleUnderline"/>
        </w:rPr>
        <w:t xml:space="preserve"> argues, “recognition” authorizes settlers to define and manage indigeneity as a difference that can make no difference to settler rule</w:t>
      </w:r>
      <w:r w:rsidRPr="004A23A3">
        <w:rPr>
          <w:sz w:val="16"/>
        </w:rPr>
        <w:t xml:space="preserve">.6 </w:t>
      </w:r>
      <w:r w:rsidRPr="004A23A3">
        <w:rPr>
          <w:rStyle w:val="StyleUnderline"/>
        </w:rPr>
        <w:t>Indigenous methodologies in fact disturb the metaphysics of colonial rule, not only in the academy, and model a way of life that draws Indigenous and non-Indigenous people in interrelationship to work for decolonization</w:t>
      </w:r>
      <w:r w:rsidRPr="004A23A3">
        <w:rPr>
          <w:sz w:val="16"/>
        </w:rPr>
        <w:t xml:space="preserve">. </w:t>
      </w:r>
      <w:r w:rsidRPr="004A23A3">
        <w:rPr>
          <w:rStyle w:val="StyleUnderline"/>
        </w:rPr>
        <w:t>To engage Indigenous methodologies at the university</w:t>
      </w:r>
      <w:r w:rsidRPr="004A23A3">
        <w:rPr>
          <w:sz w:val="16"/>
        </w:rPr>
        <w:t>—for me, in Canada and the United States—</w:t>
      </w:r>
      <w:r w:rsidRPr="004A23A3">
        <w:rPr>
          <w:rStyle w:val="StyleUnderline"/>
        </w:rPr>
        <w:t>is to confront the academic manifestations of colonial governance</w:t>
      </w:r>
      <w:r w:rsidRPr="004A23A3">
        <w:rPr>
          <w:sz w:val="16"/>
        </w:rPr>
        <w:t xml:space="preserve">. I encounter them as a white scholar who currently teaches critical race, Indigenous, and settler-colonial studies and advises Indigenous graduate students at Queen’s University, which was built in 1841 on the lands of the Haudenosaunee and Algonquin peoples near Cree territory. Queen’s draws Indigenous students from these territories and from across Canada. For each student I serve, I know that </w:t>
      </w:r>
      <w:r w:rsidRPr="004A23A3">
        <w:rPr>
          <w:rStyle w:val="StyleUnderline"/>
        </w:rPr>
        <w:t>the pursuit of Indigenous methodologies derives from a personal practice of decolonization</w:t>
      </w:r>
      <w:r w:rsidRPr="004A23A3">
        <w:rPr>
          <w:sz w:val="16"/>
        </w:rPr>
        <w:t xml:space="preserve">. Contra imperial methodologies, these students’ citation trails (or as Smith puts it, “dissent lines”)7 reference academic publications in relation to diverse Indigenous knowledges—stories, representations, relationships, and ceremonies—that also exceed the distinctions set by these English terms. </w:t>
      </w:r>
      <w:r w:rsidRPr="004A23A3">
        <w:rPr>
          <w:rStyle w:val="StyleUnderline"/>
        </w:rPr>
        <w:t>The students’ methodologies bear activist effects: exposing epistemological norms for the preparation of dissertations; disturbing academic legitimation by affirming the resonance of research in Indigenous spaces; and communicating in mediums as diversely situated as are Indigenous audiences.</w:t>
      </w:r>
      <w:r w:rsidRPr="004A23A3">
        <w:rPr>
          <w:sz w:val="16"/>
        </w:rPr>
        <w:t xml:space="preserve"> As Aimee Carrillo Rowe suggests, </w:t>
      </w:r>
      <w:r w:rsidRPr="004A23A3">
        <w:rPr>
          <w:rStyle w:val="StyleUnderline"/>
        </w:rPr>
        <w:t>their work negotiates the academy, “alienating as it is,” in the “differential” mode</w:t>
      </w:r>
      <w:r w:rsidRPr="004A23A3">
        <w:rPr>
          <w:sz w:val="16"/>
        </w:rPr>
        <w:t xml:space="preserve"> that Chela Sandoval theorized as </w:t>
      </w:r>
      <w:proofErr w:type="spellStart"/>
      <w:r w:rsidRPr="004A23A3">
        <w:rPr>
          <w:sz w:val="16"/>
        </w:rPr>
        <w:t>decolonial</w:t>
      </w:r>
      <w:proofErr w:type="spellEnd"/>
      <w:r w:rsidRPr="004A23A3">
        <w:rPr>
          <w:sz w:val="16"/>
        </w:rPr>
        <w:t xml:space="preserve"> practice: </w:t>
      </w:r>
      <w:r w:rsidRPr="004A23A3">
        <w:rPr>
          <w:rStyle w:val="StyleUnderline"/>
        </w:rPr>
        <w:t>by marking, crossing, exceeding, and disrupting the colonial conditions of knowledge production. Indigenous methodologies thus demand the interrogation of colonial academic procedures.</w:t>
      </w:r>
      <w:r w:rsidRPr="004A23A3">
        <w:rPr>
          <w:sz w:val="16"/>
        </w:rPr>
        <w:t xml:space="preserve"> Many critiques exist of the incapacity of universities to Destabilizing the Settler Academy | 807 support Indigenous research, a situation that all too often follows explicit restrictions on such work.8 Yet by contrast, my experience in Canada illuminates growing efforts by settler states and universities to accommodate Indigenous research under governmental logics of inclusion or reconciliation, in a moment Elizabeth </w:t>
      </w:r>
      <w:proofErr w:type="spellStart"/>
      <w:r w:rsidRPr="004A23A3">
        <w:rPr>
          <w:sz w:val="16"/>
        </w:rPr>
        <w:t>Povinelli</w:t>
      </w:r>
      <w:proofErr w:type="spellEnd"/>
      <w:r w:rsidRPr="004A23A3">
        <w:rPr>
          <w:sz w:val="16"/>
        </w:rPr>
        <w:t xml:space="preserve">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Yet </w:t>
      </w:r>
      <w:r w:rsidRPr="004A23A3">
        <w:rPr>
          <w:rStyle w:val="StyleUnderline"/>
        </w:rPr>
        <w:t>if Indigenous methodologies are rooted in decolonization, then their “recognition,” which is to say their incorporation within the governance structures of a settler academy, presents a creative adaptation of colonial power that sustains colonial rule.</w:t>
      </w:r>
    </w:p>
    <w:p w:rsidR="004A23A3" w:rsidRPr="004A23A3" w:rsidRDefault="004A23A3" w:rsidP="004A23A3">
      <w:pPr>
        <w:pStyle w:val="Heading3"/>
      </w:pPr>
      <w:r w:rsidRPr="004A23A3">
        <w:lastRenderedPageBreak/>
        <w:t>A</w:t>
      </w:r>
      <w:r w:rsidR="00EB6574">
        <w:t>T</w:t>
      </w:r>
      <w:r w:rsidRPr="004A23A3">
        <w:t>: Tribes Say No/Want the Plan</w:t>
      </w:r>
    </w:p>
    <w:p w:rsidR="00232A27" w:rsidRPr="004A23A3" w:rsidRDefault="00232A27" w:rsidP="00232A27">
      <w:pPr>
        <w:pStyle w:val="Heading4"/>
      </w:pPr>
      <w:r w:rsidRPr="004A23A3">
        <w:t>Tribes want the CP, not the plan</w:t>
      </w:r>
    </w:p>
    <w:p w:rsidR="00232A27" w:rsidRPr="004A23A3" w:rsidRDefault="00232A27" w:rsidP="00232A27">
      <w:r w:rsidRPr="004A23A3">
        <w:rPr>
          <w:rStyle w:val="Style13ptBold"/>
        </w:rPr>
        <w:t>Lee 8</w:t>
      </w:r>
      <w:r w:rsidRPr="004A23A3">
        <w:t xml:space="preserve"> (Lloyd L, Associate Professor of Native American Studies at the University of New Mexico, citizen of the Navajo Nation, “Reclaiming Indigenous Intellectual, Political, and Geographic Space A Path for Navajo Nationhood,” American Indian Quarterly, Vol. 32 Number 1, Winter 2008, accessed 7/17/17 NLB)</w:t>
      </w:r>
    </w:p>
    <w:p w:rsidR="00232A27" w:rsidRPr="004A23A3" w:rsidRDefault="00232A27" w:rsidP="00232A27">
      <w:r w:rsidRPr="004A23A3">
        <w:t xml:space="preserve">Various concerned Navajo citizens organized a grassroots group in 2002 called </w:t>
      </w:r>
      <w:proofErr w:type="spellStart"/>
      <w:r w:rsidRPr="004A23A3">
        <w:t>Diné</w:t>
      </w:r>
      <w:proofErr w:type="spellEnd"/>
      <w:r w:rsidRPr="004A23A3">
        <w:t xml:space="preserve"> </w:t>
      </w:r>
      <w:proofErr w:type="spellStart"/>
      <w:r w:rsidRPr="004A23A3">
        <w:t>Bidziil</w:t>
      </w:r>
      <w:proofErr w:type="spellEnd"/>
      <w:r w:rsidRPr="004A23A3">
        <w:t xml:space="preserve"> (Navajo Strength) with the idea of activating hope and action. One of the cofounders, Norman Brown, believes Navajo people must act now to reform Navajo government. </w:t>
      </w:r>
      <w:r w:rsidRPr="006C2336">
        <w:rPr>
          <w:rStyle w:val="StyleUnderline"/>
        </w:rPr>
        <w:t>Like many academically based Indigenous scholars, he views “sovereign” as a concept foreign to Navajo thought and theory.</w:t>
      </w:r>
      <w:r w:rsidRPr="004A23A3">
        <w:t xml:space="preserve"> </w:t>
      </w:r>
      <w:r w:rsidRPr="006C2336">
        <w:rPr>
          <w:rStyle w:val="StyleUnderline"/>
        </w:rPr>
        <w:t>He advocates reform and leads efforts to reclaim Indigenous space</w:t>
      </w:r>
      <w:r w:rsidRPr="004A23A3">
        <w:t xml:space="preserve">. What our ancestors have been saying is, </w:t>
      </w:r>
      <w:r w:rsidRPr="006C2336">
        <w:rPr>
          <w:rStyle w:val="StyleUnderline"/>
        </w:rPr>
        <w:t>we are independent people. We are an independent nation with our own customs, our own culture, our own language, our own science, our own medicine, and our own law.</w:t>
      </w:r>
      <w:r w:rsidRPr="004A23A3">
        <w:t xml:space="preserve"> We were independent when Spain first came here, a 150 year war; Mexico, 100 years; Americans, what? 85–90 years, almost a century? We have been fighting for the past 350–400 years, 98 </w:t>
      </w:r>
      <w:proofErr w:type="spellStart"/>
      <w:proofErr w:type="gramStart"/>
      <w:r w:rsidRPr="004A23A3">
        <w:t>american</w:t>
      </w:r>
      <w:proofErr w:type="spellEnd"/>
      <w:r w:rsidRPr="004A23A3">
        <w:t xml:space="preserve"> </w:t>
      </w:r>
      <w:proofErr w:type="spellStart"/>
      <w:r w:rsidRPr="004A23A3">
        <w:t>indian</w:t>
      </w:r>
      <w:proofErr w:type="spellEnd"/>
      <w:proofErr w:type="gramEnd"/>
      <w:r w:rsidRPr="004A23A3">
        <w:t xml:space="preserve"> quarterly/winter 2008/vol. 32, no. 1 our Navajo people, because we were independent. We have always been independent. </w:t>
      </w:r>
      <w:r w:rsidRPr="006C2336">
        <w:rPr>
          <w:rStyle w:val="StyleUnderline"/>
        </w:rPr>
        <w:t>But until we truly develop a government based on the wishes of the Navajo people, based on the historical ancient teachings of our Navajo people—we can’t go across the world or even in Congress saying we are sovereign</w:t>
      </w:r>
      <w:r w:rsidRPr="004A23A3">
        <w:t xml:space="preserve">. </w:t>
      </w:r>
      <w:r w:rsidRPr="006C2336">
        <w:rPr>
          <w:rStyle w:val="StyleUnderline"/>
        </w:rPr>
        <w:t>We shouldn’t be talking sovereign. We should be talking independence</w:t>
      </w:r>
      <w:r w:rsidRPr="004A23A3">
        <w:t xml:space="preserve">.8 Discussion on the significance and meaning of self-determination and tribal sovereignty is not new to Indian Country. Some </w:t>
      </w:r>
      <w:r w:rsidRPr="006C2336">
        <w:rPr>
          <w:rStyle w:val="StyleUnderline"/>
        </w:rPr>
        <w:t>very prominent Native writers and intellectuals such as Vine</w:t>
      </w:r>
      <w:r w:rsidRPr="004A23A3">
        <w:t xml:space="preserve"> </w:t>
      </w:r>
      <w:proofErr w:type="spellStart"/>
      <w:r w:rsidRPr="004A23A3">
        <w:t>Deloria</w:t>
      </w:r>
      <w:proofErr w:type="spellEnd"/>
      <w:r w:rsidRPr="004A23A3">
        <w:t xml:space="preserve"> Jr., </w:t>
      </w:r>
      <w:proofErr w:type="spellStart"/>
      <w:r w:rsidRPr="004A23A3">
        <w:t>Taiaiake</w:t>
      </w:r>
      <w:proofErr w:type="spellEnd"/>
      <w:r w:rsidRPr="004A23A3">
        <w:t xml:space="preserve"> </w:t>
      </w:r>
      <w:r w:rsidRPr="006C2336">
        <w:rPr>
          <w:rStyle w:val="StyleUnderline"/>
        </w:rPr>
        <w:t>Alfred</w:t>
      </w:r>
      <w:r w:rsidRPr="004A23A3">
        <w:t xml:space="preserve">, Jeff </w:t>
      </w:r>
      <w:proofErr w:type="spellStart"/>
      <w:r w:rsidRPr="006C2336">
        <w:rPr>
          <w:rStyle w:val="StyleUnderline"/>
        </w:rPr>
        <w:t>Corntassel</w:t>
      </w:r>
      <w:proofErr w:type="spellEnd"/>
      <w:r w:rsidRPr="004A23A3">
        <w:t xml:space="preserve">, David E. </w:t>
      </w:r>
      <w:r w:rsidRPr="006C2336">
        <w:rPr>
          <w:rStyle w:val="StyleUnderline"/>
        </w:rPr>
        <w:t>Wilkins</w:t>
      </w:r>
      <w:r w:rsidRPr="004A23A3">
        <w:t xml:space="preserve">, Glenn T. </w:t>
      </w:r>
      <w:r w:rsidRPr="006C2336">
        <w:rPr>
          <w:rStyle w:val="StyleUnderline"/>
        </w:rPr>
        <w:t>Morris</w:t>
      </w:r>
      <w:r w:rsidRPr="004A23A3">
        <w:t xml:space="preserve">, Tom </w:t>
      </w:r>
      <w:r w:rsidRPr="006C2336">
        <w:rPr>
          <w:rStyle w:val="StyleUnderline"/>
        </w:rPr>
        <w:t>Holm</w:t>
      </w:r>
      <w:r w:rsidRPr="004A23A3">
        <w:t xml:space="preserve">, </w:t>
      </w:r>
      <w:proofErr w:type="spellStart"/>
      <w:r w:rsidRPr="004A23A3">
        <w:t>Waziyatawin</w:t>
      </w:r>
      <w:proofErr w:type="spellEnd"/>
      <w:r w:rsidRPr="004A23A3">
        <w:t xml:space="preserve"> Angela </w:t>
      </w:r>
      <w:r w:rsidRPr="006C2336">
        <w:rPr>
          <w:rStyle w:val="StyleUnderline"/>
        </w:rPr>
        <w:t>Wilson</w:t>
      </w:r>
      <w:r w:rsidRPr="004A23A3">
        <w:t xml:space="preserve">, </w:t>
      </w:r>
      <w:r w:rsidRPr="006C2336">
        <w:rPr>
          <w:rStyle w:val="StyleUnderline"/>
        </w:rPr>
        <w:t>and</w:t>
      </w:r>
      <w:r w:rsidRPr="004A23A3">
        <w:t xml:space="preserve"> Simon </w:t>
      </w:r>
      <w:r w:rsidRPr="006C2336">
        <w:rPr>
          <w:rStyle w:val="StyleUnderline"/>
        </w:rPr>
        <w:t>Ortiz</w:t>
      </w:r>
      <w:r w:rsidRPr="004A23A3">
        <w:t xml:space="preserve"> have reflected on the concept of tribal sovereignty and self-determination and, in order to achieve self-reliance and self-confidence, </w:t>
      </w:r>
      <w:r w:rsidRPr="006C2336">
        <w:rPr>
          <w:rStyle w:val="StyleUnderline"/>
        </w:rPr>
        <w:t>have called Native peoples to return to the positive energy of Indigenous epistemologies that is desperately missing from Native communities</w:t>
      </w:r>
      <w:r w:rsidRPr="004A23A3">
        <w:t xml:space="preserve">. Along the way, for instance, </w:t>
      </w:r>
      <w:proofErr w:type="spellStart"/>
      <w:r w:rsidRPr="006C2336">
        <w:rPr>
          <w:rStyle w:val="StyleUnderline"/>
        </w:rPr>
        <w:t>Deloria</w:t>
      </w:r>
      <w:proofErr w:type="spellEnd"/>
      <w:r w:rsidRPr="004A23A3">
        <w:t xml:space="preserve"> in The Nations Within: The Past and Future of American Indian Sovereignty </w:t>
      </w:r>
      <w:r w:rsidRPr="006C2336">
        <w:rPr>
          <w:rStyle w:val="StyleUnderline"/>
        </w:rPr>
        <w:t xml:space="preserve">argues for self-determination: Assuming responsibility for </w:t>
      </w:r>
      <w:r w:rsidRPr="006C2336">
        <w:rPr>
          <w:rStyle w:val="Emphasis"/>
        </w:rPr>
        <w:t>education</w:t>
      </w:r>
      <w:r w:rsidRPr="006C2336">
        <w:rPr>
          <w:rStyle w:val="StyleUnderline"/>
        </w:rPr>
        <w:t xml:space="preserve"> and various aspects of social welfare</w:t>
      </w:r>
      <w:r w:rsidRPr="004A23A3">
        <w:t xml:space="preserve">, adopting the use of customary law in tribal courts, and refusing development schemes that would injure lands beyond repair all seem to be steps toward creating a better reservation society that hints at the idyllic vision of the traditional people.9 Ortiz, in Woven Stone, concurs: </w:t>
      </w:r>
      <w:r w:rsidRPr="006C2336">
        <w:rPr>
          <w:rStyle w:val="StyleUnderline"/>
        </w:rPr>
        <w:t>We need to insist on Native American self-sufficiency, our heritage of cultural resistance, and advocacy for a role in international Third-World de-colonizing struggles</w:t>
      </w:r>
      <w:r w:rsidRPr="004A23A3">
        <w:t>, including recognizing and unifying with our indigenous sisters and brothers in the Americas of the Western Hemisphere.10 Thus, academically-based and community-grounded Native intellectuals and writers alike are expressing the need for Native societies to restore the health and prosperity of the people using historical Native ways of governing.</w:t>
      </w:r>
    </w:p>
    <w:p w:rsidR="00232A27" w:rsidRPr="004A23A3" w:rsidRDefault="00232A27" w:rsidP="00232A27">
      <w:pPr>
        <w:pStyle w:val="Heading3"/>
      </w:pPr>
      <w:r w:rsidRPr="004A23A3">
        <w:lastRenderedPageBreak/>
        <w:t xml:space="preserve">AT: Perm </w:t>
      </w:r>
    </w:p>
    <w:p w:rsidR="00232A27" w:rsidRPr="004A23A3" w:rsidRDefault="00232A27" w:rsidP="00232A27">
      <w:pPr>
        <w:pStyle w:val="Heading4"/>
      </w:pPr>
      <w:r w:rsidRPr="004A23A3">
        <w:t>The Alt must be prioritized, perm leads to the Alt being coopted by other issues of “equal” importance, nothing is more important, and the advocacy must reflect that</w:t>
      </w:r>
    </w:p>
    <w:p w:rsidR="00232A27" w:rsidRPr="004A23A3" w:rsidRDefault="00232A27" w:rsidP="00232A27">
      <w:pPr>
        <w:rPr>
          <w:rStyle w:val="Style13ptBold"/>
        </w:rPr>
      </w:pPr>
      <w:r w:rsidRPr="004A23A3">
        <w:rPr>
          <w:rStyle w:val="Style13ptBold"/>
        </w:rPr>
        <w:t xml:space="preserve">Churchill 2003 </w:t>
      </w:r>
    </w:p>
    <w:p w:rsidR="00232A27" w:rsidRPr="004A23A3" w:rsidRDefault="00232A27" w:rsidP="00232A27">
      <w:r w:rsidRPr="004A23A3">
        <w:t>(Ward, Professor of Ethnic Studies at University of Colorado, Boulder, BA and MA in Communications from Sangamon State, On the Justice of Roosting Chickens, Page 8/ER)</w:t>
      </w:r>
    </w:p>
    <w:p w:rsidR="00232A27" w:rsidRPr="004A23A3" w:rsidRDefault="00232A27" w:rsidP="00232A27"/>
    <w:p w:rsidR="00232A27" w:rsidRPr="004A23A3" w:rsidRDefault="00232A27" w:rsidP="00232A27">
      <w:pPr>
        <w:rPr>
          <w:sz w:val="16"/>
        </w:rPr>
      </w:pPr>
      <w:r w:rsidRPr="004A23A3">
        <w:rPr>
          <w:sz w:val="16"/>
        </w:rPr>
        <w:t xml:space="preserve">On balance, </w:t>
      </w:r>
      <w:r w:rsidRPr="004A23A3">
        <w:rPr>
          <w:rStyle w:val="StyleUnderline"/>
        </w:rPr>
        <w:t>U.S., “progressives” have devoted far more time and energy</w:t>
      </w:r>
      <w:r w:rsidRPr="004A23A3">
        <w:rPr>
          <w:sz w:val="16"/>
        </w:rPr>
        <w:t xml:space="preserve"> over the past decade </w:t>
      </w:r>
      <w:r w:rsidRPr="004A23A3">
        <w:rPr>
          <w:rStyle w:val="StyleUnderline"/>
        </w:rPr>
        <w:t>to combating the</w:t>
      </w:r>
      <w:r w:rsidRPr="004A23A3">
        <w:rPr>
          <w:sz w:val="16"/>
        </w:rPr>
        <w:t xml:space="preserve"> imaginary </w:t>
      </w:r>
      <w:r w:rsidRPr="004A23A3">
        <w:rPr>
          <w:rStyle w:val="StyleUnderline"/>
        </w:rPr>
        <w:t>health effects of “environmental tobacco smoke</w:t>
      </w:r>
      <w:r w:rsidRPr="004A23A3">
        <w:rPr>
          <w:sz w:val="16"/>
        </w:rPr>
        <w:t xml:space="preserve">” </w:t>
      </w:r>
      <w:r w:rsidRPr="004A23A3">
        <w:rPr>
          <w:rStyle w:val="StyleUnderline"/>
        </w:rPr>
        <w:t>and demanding installation of</w:t>
      </w:r>
      <w:r w:rsidRPr="004A23A3">
        <w:rPr>
          <w:sz w:val="16"/>
        </w:rPr>
        <w:t xml:space="preserve"> </w:t>
      </w:r>
      <w:r w:rsidRPr="004A23A3">
        <w:rPr>
          <w:rStyle w:val="StyleUnderline"/>
        </w:rPr>
        <w:t>speed bumps</w:t>
      </w:r>
      <w:r w:rsidRPr="004A23A3">
        <w:rPr>
          <w:sz w:val="16"/>
        </w:rPr>
        <w:t xml:space="preserve"> in suburban neighborhoods—that is, to increasing their own comfort level—</w:t>
      </w:r>
      <w:r w:rsidRPr="004A23A3">
        <w:rPr>
          <w:rStyle w:val="StyleUnderline"/>
        </w:rPr>
        <w:t>than to anything akin to a coherent response to the U.S. genocide in Iraq</w:t>
      </w:r>
      <w:r w:rsidRPr="004A23A3">
        <w:rPr>
          <w:sz w:val="16"/>
        </w:rPr>
        <w:t xml:space="preserve">. The underlying mentality is symbolized quite well in the fact that, since they were released in the mid-1990s, Jean </w:t>
      </w:r>
      <w:proofErr w:type="spellStart"/>
      <w:r w:rsidRPr="004A23A3">
        <w:rPr>
          <w:sz w:val="16"/>
        </w:rPr>
        <w:t>Baudrillard’s</w:t>
      </w:r>
      <w:proofErr w:type="spellEnd"/>
      <w:r w:rsidRPr="004A23A3">
        <w:rPr>
          <w:sz w:val="16"/>
        </w:rPr>
        <w:t xml:space="preserve"> allegedly “radical” screed. The Gulf War Did Not Take Place, has outsold Ramsey Clark’s The Impact of Sanctions on Iraq, prominently subtitled The Children are </w:t>
      </w:r>
      <w:proofErr w:type="gramStart"/>
      <w:r w:rsidRPr="004A23A3">
        <w:rPr>
          <w:sz w:val="16"/>
        </w:rPr>
        <w:t>Dying</w:t>
      </w:r>
      <w:proofErr w:type="gramEnd"/>
      <w:r w:rsidRPr="004A23A3">
        <w:rPr>
          <w:sz w:val="16"/>
        </w:rPr>
        <w:t xml:space="preserve">, by a margin of almost three to one. </w:t>
      </w:r>
      <w:r w:rsidRPr="004A23A3">
        <w:rPr>
          <w:rStyle w:val="StyleUnderline"/>
        </w:rPr>
        <w:t>The theoretical trajectory entered</w:t>
      </w:r>
      <w:r w:rsidRPr="004A23A3">
        <w:rPr>
          <w:sz w:val="16"/>
        </w:rPr>
        <w:t xml:space="preserve"> into </w:t>
      </w:r>
      <w:r w:rsidRPr="004A23A3">
        <w:rPr>
          <w:rStyle w:val="StyleUnderline"/>
        </w:rPr>
        <w:t>by</w:t>
      </w:r>
      <w:r w:rsidRPr="004A23A3">
        <w:rPr>
          <w:sz w:val="16"/>
        </w:rPr>
        <w:t xml:space="preserve"> much of </w:t>
      </w:r>
      <w:r w:rsidRPr="004A23A3">
        <w:rPr>
          <w:rStyle w:val="StyleUnderline"/>
        </w:rPr>
        <w:t>the</w:t>
      </w:r>
      <w:r w:rsidRPr="004A23A3">
        <w:rPr>
          <w:sz w:val="16"/>
        </w:rPr>
        <w:t xml:space="preserve"> </w:t>
      </w:r>
      <w:r w:rsidRPr="004A23A3">
        <w:rPr>
          <w:rStyle w:val="StyleUnderline"/>
        </w:rPr>
        <w:t xml:space="preserve">American left </w:t>
      </w:r>
      <w:r w:rsidRPr="004A23A3">
        <w:rPr>
          <w:sz w:val="16"/>
        </w:rPr>
        <w:t xml:space="preserve">over the past quarter-century </w:t>
      </w:r>
      <w:r w:rsidRPr="004A23A3">
        <w:rPr>
          <w:rStyle w:val="StyleUnderline"/>
        </w:rPr>
        <w:t>exhibits a marked</w:t>
      </w:r>
      <w:r w:rsidRPr="004A23A3">
        <w:rPr>
          <w:sz w:val="16"/>
        </w:rPr>
        <w:t xml:space="preserve"> </w:t>
      </w:r>
      <w:r w:rsidRPr="004A23A3">
        <w:rPr>
          <w:rStyle w:val="StyleUnderline"/>
        </w:rPr>
        <w:t>tendency to try and justify such evasion and squalid self-indulgence</w:t>
      </w:r>
      <w:r w:rsidRPr="004A23A3">
        <w:rPr>
          <w:sz w:val="16"/>
        </w:rPr>
        <w:t xml:space="preserve"> </w:t>
      </w:r>
      <w:r w:rsidRPr="004A23A3">
        <w:rPr>
          <w:rStyle w:val="StyleUnderline"/>
        </w:rPr>
        <w:t>through</w:t>
      </w:r>
      <w:r w:rsidRPr="004A23A3">
        <w:rPr>
          <w:sz w:val="16"/>
        </w:rPr>
        <w:t xml:space="preserve"> the expedient of </w:t>
      </w:r>
      <w:r w:rsidRPr="004A23A3">
        <w:rPr>
          <w:rStyle w:val="StyleUnderline"/>
        </w:rPr>
        <w:t>rejecting “hierarchy, in all its forms</w:t>
      </w:r>
      <w:r w:rsidRPr="004A23A3">
        <w:rPr>
          <w:sz w:val="16"/>
        </w:rPr>
        <w:t xml:space="preserve">.” </w:t>
      </w:r>
      <w:r w:rsidRPr="004A23A3">
        <w:rPr>
          <w:rStyle w:val="StyleUnderline"/>
        </w:rPr>
        <w:t xml:space="preserve">Since “hierarchy” may be taken to include “anything resembling an order of priorities,” </w:t>
      </w:r>
      <w:r w:rsidRPr="004A23A3">
        <w:rPr>
          <w:rStyle w:val="Emphasis"/>
        </w:rPr>
        <w:t>we are faced thereby with the absurd contention that all issues are of equal importance</w:t>
      </w:r>
      <w:r w:rsidRPr="004A23A3">
        <w:rPr>
          <w:sz w:val="16"/>
        </w:rPr>
        <w:t xml:space="preserve"> (as in the mindless slogan, “There is no hierarchy to oppression”). </w:t>
      </w:r>
      <w:r w:rsidRPr="004A23A3">
        <w:rPr>
          <w:rStyle w:val="StyleUnderline"/>
        </w:rPr>
        <w:t>From there, it becomes axiomatic that the “privileging” of any issue over another-genocide</w:t>
      </w:r>
      <w:r w:rsidRPr="004A23A3">
        <w:rPr>
          <w:sz w:val="16"/>
        </w:rPr>
        <w:t>, say, over fanny-pinching in the workplace—</w:t>
      </w:r>
      <w:r w:rsidRPr="004A23A3">
        <w:rPr>
          <w:rStyle w:val="StyleUnderline"/>
        </w:rPr>
        <w:t>becomes not only evidence of “elitism,” but of “sexism,” and often “homophobia” to boot</w:t>
      </w:r>
      <w:r w:rsidRPr="004A23A3">
        <w:rPr>
          <w:sz w:val="16"/>
        </w:rPr>
        <w:t xml:space="preserve"> (as in the popular formulation holding that Third World anti-imperialism is inherently nationalistic, and nationalism is inherently damaging to the rights of women and gays).  </w:t>
      </w:r>
      <w:r w:rsidRPr="004A23A3">
        <w:rPr>
          <w:rStyle w:val="StyleUnderline"/>
        </w:rPr>
        <w:t>Having thus foreclosed upon all options</w:t>
      </w:r>
      <w:r w:rsidRPr="004A23A3">
        <w:rPr>
          <w:sz w:val="16"/>
        </w:rPr>
        <w:t xml:space="preserve"> for concrete engagement as mere “reproductions of the relations of oppression,” </w:t>
      </w:r>
      <w:r w:rsidRPr="004A23A3">
        <w:rPr>
          <w:rStyle w:val="StyleUnderline"/>
        </w:rPr>
        <w:t>the left has largely neutralized itself</w:t>
      </w:r>
      <w:r w:rsidRPr="004A23A3">
        <w:rPr>
          <w:sz w:val="16"/>
        </w:rPr>
        <w:t xml:space="preserve">, a matter reflected most conspicuously in the applause it bestowed upon </w:t>
      </w:r>
      <w:proofErr w:type="spellStart"/>
      <w:r w:rsidRPr="004A23A3">
        <w:rPr>
          <w:sz w:val="16"/>
        </w:rPr>
        <w:t>Homi</w:t>
      </w:r>
      <w:proofErr w:type="spellEnd"/>
      <w:r w:rsidRPr="004A23A3">
        <w:rPr>
          <w:sz w:val="16"/>
        </w:rPr>
        <w:t xml:space="preserve"> K. </w:t>
      </w:r>
      <w:proofErr w:type="spellStart"/>
      <w:r w:rsidRPr="004A23A3">
        <w:rPr>
          <w:sz w:val="16"/>
        </w:rPr>
        <w:t>Bhabha’s</w:t>
      </w:r>
      <w:proofErr w:type="spellEnd"/>
      <w:r w:rsidRPr="004A23A3">
        <w:rPr>
          <w:sz w:val="16"/>
        </w:rPr>
        <w:t xml:space="preserve"> preposterous 1994 contention that </w:t>
      </w:r>
      <w:proofErr w:type="spellStart"/>
      <w:r w:rsidRPr="004A23A3">
        <w:rPr>
          <w:sz w:val="16"/>
        </w:rPr>
        <w:t>writing</w:t>
      </w:r>
      <w:proofErr w:type="gramStart"/>
      <w:r w:rsidRPr="004A23A3">
        <w:rPr>
          <w:sz w:val="16"/>
        </w:rPr>
        <w:t>,which</w:t>
      </w:r>
      <w:proofErr w:type="spellEnd"/>
      <w:proofErr w:type="gramEnd"/>
      <w:r w:rsidRPr="004A23A3">
        <w:rPr>
          <w:sz w:val="16"/>
        </w:rPr>
        <w:t xml:space="preserve"> he likens to “warfare,” should be considered the only valid revolutionary act. </w:t>
      </w:r>
    </w:p>
    <w:p w:rsidR="005D7AB7" w:rsidRPr="004A23A3" w:rsidRDefault="005D7AB7" w:rsidP="005D7AB7">
      <w:pPr>
        <w:pStyle w:val="Heading4"/>
      </w:pPr>
      <w:r w:rsidRPr="004A23A3">
        <w:t xml:space="preserve">Any step away from self-determination threatens Native American sovereignty </w:t>
      </w:r>
    </w:p>
    <w:p w:rsidR="005D7AB7" w:rsidRPr="004A23A3" w:rsidRDefault="005D7AB7" w:rsidP="005D7AB7">
      <w:r w:rsidRPr="004A23A3">
        <w:rPr>
          <w:rStyle w:val="Style13ptBold"/>
        </w:rPr>
        <w:t>Hall 16 -</w:t>
      </w:r>
      <w:r w:rsidRPr="004A23A3">
        <w:t xml:space="preserve"> James Hall has a J.D</w:t>
      </w:r>
      <w:proofErr w:type="gramStart"/>
      <w:r w:rsidRPr="004A23A3">
        <w:t>./</w:t>
      </w:r>
      <w:proofErr w:type="gramEnd"/>
      <w:r w:rsidRPr="004A23A3">
        <w:t xml:space="preserve">M.P.A., University of Oklahoma. (American Indian Law Review, “THE PROMISE ZONE INITIATIVE AND NATIVE AMERICAN ECONOMIC DEVELOPMENT: ONLY THE FIRST STEP FORWARD TOWARD THE PROMISE OF A BRIGHTER FUTURE,” 2016, Page 3-4, </w:t>
      </w:r>
      <w:hyperlink r:id="rId31" w:history="1">
        <w:r w:rsidRPr="004A23A3">
          <w:rPr>
            <w:rStyle w:val="Hyperlink"/>
          </w:rPr>
          <w:t>http://digitalcommons.law.ou.edu/ailr/vol40/iss2/2/</w:t>
        </w:r>
      </w:hyperlink>
      <w:r w:rsidRPr="004A23A3">
        <w:t xml:space="preserve">, </w:t>
      </w:r>
      <w:proofErr w:type="gramStart"/>
      <w:r w:rsidRPr="004A23A3">
        <w:t>ag</w:t>
      </w:r>
      <w:proofErr w:type="gramEnd"/>
      <w:r w:rsidRPr="004A23A3">
        <w:t>)</w:t>
      </w:r>
    </w:p>
    <w:p w:rsidR="005D7AB7" w:rsidRPr="004A23A3" w:rsidRDefault="005D7AB7" w:rsidP="005D7AB7">
      <w:pPr>
        <w:rPr>
          <w:sz w:val="16"/>
        </w:rPr>
      </w:pPr>
      <w:r w:rsidRPr="004A23A3">
        <w:rPr>
          <w:sz w:val="16"/>
        </w:rPr>
        <w:t>In the early 1970s, President Nixon "reinvigorated" the principles of the IRA "by advocating that tribes should strive to attain economic and political self-sufficiency." n41 A significant development occurred later in the decade with the passage of</w:t>
      </w:r>
      <w:r w:rsidRPr="004A23A3">
        <w:rPr>
          <w:rStyle w:val="StyleUnderline"/>
        </w:rPr>
        <w:t xml:space="preserve"> the Indian Self Determination and Education Assistance Act</w:t>
      </w:r>
      <w:r w:rsidRPr="004A23A3">
        <w:rPr>
          <w:sz w:val="16"/>
        </w:rPr>
        <w:t xml:space="preserve"> n42 of 1975 (ISDEAA). The ISDEAA remains </w:t>
      </w:r>
      <w:r w:rsidRPr="004A23A3">
        <w:rPr>
          <w:rStyle w:val="StyleUnderline"/>
        </w:rPr>
        <w:t>one of the most significant legislative achievements of the Self-Determination Era</w:t>
      </w:r>
      <w:r w:rsidRPr="004A23A3">
        <w:rPr>
          <w:sz w:val="16"/>
        </w:rPr>
        <w:t xml:space="preserve">. n43 The [*257] act "transferred significant amounts of control and funding from the BIA and other federal agencies to tribes as 'subcontractors' to open and manage their own service agencies and providers." n44 It also allowed for "complete control over all federal funds and services" in some instances. </w:t>
      </w:r>
      <w:proofErr w:type="gramStart"/>
      <w:r w:rsidRPr="004A23A3">
        <w:rPr>
          <w:sz w:val="16"/>
        </w:rPr>
        <w:t>n45</w:t>
      </w:r>
      <w:proofErr w:type="gramEnd"/>
      <w:r w:rsidRPr="004A23A3">
        <w:rPr>
          <w:sz w:val="16"/>
        </w:rPr>
        <w:t xml:space="preserve"> Given the drastic change in policy from the historical perspective, the implementation of the ISDEAA has encountered problems due in large part to the direct contradiction between its goals of increasing sovereignty and those of the past that mainly stifled sovereignty. </w:t>
      </w:r>
      <w:proofErr w:type="gramStart"/>
      <w:r w:rsidRPr="004A23A3">
        <w:rPr>
          <w:sz w:val="16"/>
        </w:rPr>
        <w:t>n46</w:t>
      </w:r>
      <w:proofErr w:type="gramEnd"/>
      <w:r w:rsidRPr="004A23A3">
        <w:rPr>
          <w:sz w:val="16"/>
        </w:rPr>
        <w:t xml:space="preserve"> Nevertheless, </w:t>
      </w:r>
      <w:r w:rsidRPr="004A23A3">
        <w:rPr>
          <w:rStyle w:val="StyleUnderline"/>
        </w:rPr>
        <w:t>the ISDEAA and the Self-Determination Era have "moved federal policy in the direction of greater autonomy for Indian nations, and handed tribes some significant resources to use for redevelopment."</w:t>
      </w:r>
      <w:r w:rsidRPr="004A23A3">
        <w:rPr>
          <w:sz w:val="16"/>
        </w:rPr>
        <w:t xml:space="preserve"> n47 The ISDEAA gave self-determination policy legislative authority and remains the primary basis for the Self-Determination Era to this day. Despite the ISDEAA's progress, </w:t>
      </w:r>
      <w:r w:rsidRPr="004A23A3">
        <w:rPr>
          <w:rStyle w:val="StyleUnderline"/>
        </w:rPr>
        <w:t xml:space="preserve">some critics argued that the self-determination policy in the act did not go far enough in </w:t>
      </w:r>
      <w:r w:rsidRPr="004A23A3">
        <w:rPr>
          <w:rStyle w:val="StyleUnderline"/>
        </w:rPr>
        <w:lastRenderedPageBreak/>
        <w:t>allocating true autonomy to tribes</w:t>
      </w:r>
      <w:r w:rsidRPr="004A23A3">
        <w:rPr>
          <w:sz w:val="16"/>
        </w:rPr>
        <w:t xml:space="preserve"> in governing their own affairs. </w:t>
      </w:r>
      <w:r w:rsidRPr="004A23A3">
        <w:rPr>
          <w:rStyle w:val="StyleUnderline"/>
        </w:rPr>
        <w:t xml:space="preserve">These critics viewed the ISDEAA as the federal government simply "agreeing to legal compliance with the self-determination policy by granting Indian participation </w:t>
      </w:r>
      <w:r w:rsidRPr="004A23A3">
        <w:rPr>
          <w:sz w:val="16"/>
        </w:rPr>
        <w:t xml:space="preserve">in Anglo activities," instead of actually allowing tribes to formulate and undertake their own policies. </w:t>
      </w:r>
      <w:proofErr w:type="gramStart"/>
      <w:r w:rsidRPr="004A23A3">
        <w:rPr>
          <w:sz w:val="16"/>
        </w:rPr>
        <w:t>n48</w:t>
      </w:r>
      <w:proofErr w:type="gramEnd"/>
      <w:r w:rsidRPr="004A23A3">
        <w:rPr>
          <w:sz w:val="16"/>
        </w:rPr>
        <w:t xml:space="preserve"> In essence, </w:t>
      </w:r>
      <w:r w:rsidRPr="004A23A3">
        <w:rPr>
          <w:rStyle w:val="StyleUnderline"/>
        </w:rPr>
        <w:t>the ISDEAA only authorized tribes to take part in preexisting federal programs</w:t>
      </w:r>
      <w:r w:rsidRPr="004A23A3">
        <w:rPr>
          <w:sz w:val="16"/>
        </w:rPr>
        <w:t xml:space="preserve">, instead of allowing tribes to actually create their own initiatives designed to address specific local matters. </w:t>
      </w:r>
      <w:r w:rsidRPr="004A23A3">
        <w:rPr>
          <w:rStyle w:val="StyleUnderline"/>
        </w:rPr>
        <w:t>These concerns</w:t>
      </w:r>
      <w:r w:rsidRPr="004A23A3">
        <w:rPr>
          <w:sz w:val="16"/>
        </w:rPr>
        <w:t xml:space="preserve"> with self-determination in the act led to a reform effort in 1988 that amended the ISDEAA n49 and </w:t>
      </w:r>
      <w:r w:rsidRPr="004A23A3">
        <w:rPr>
          <w:rStyle w:val="StyleUnderline"/>
        </w:rPr>
        <w:t>authorized the Tribal Self-Governance Demonstration Project</w:t>
      </w:r>
      <w:r w:rsidRPr="004A23A3">
        <w:rPr>
          <w:sz w:val="16"/>
        </w:rPr>
        <w:t xml:space="preserve">. </w:t>
      </w:r>
      <w:proofErr w:type="gramStart"/>
      <w:r w:rsidRPr="004A23A3">
        <w:rPr>
          <w:sz w:val="16"/>
        </w:rPr>
        <w:t>n50</w:t>
      </w:r>
      <w:proofErr w:type="gramEnd"/>
      <w:r w:rsidRPr="004A23A3">
        <w:rPr>
          <w:sz w:val="16"/>
        </w:rPr>
        <w:t xml:space="preserve"> The Demonstration Project allowed for a small number of qualifying tribes to enter into compacts with the federal government and receive large block funds from their existing BIA funding. </w:t>
      </w:r>
      <w:proofErr w:type="gramStart"/>
      <w:r w:rsidRPr="004A23A3">
        <w:rPr>
          <w:sz w:val="16"/>
        </w:rPr>
        <w:t>n51</w:t>
      </w:r>
      <w:proofErr w:type="gramEnd"/>
      <w:r w:rsidRPr="004A23A3">
        <w:rPr>
          <w:sz w:val="16"/>
        </w:rPr>
        <w:t xml:space="preserve"> Previously, such funds were filtered through the BIA, which [*258] allowed the Bureau to have more involvement in ordinary tribal affairs. </w:t>
      </w:r>
      <w:proofErr w:type="gramStart"/>
      <w:r w:rsidRPr="004A23A3">
        <w:rPr>
          <w:sz w:val="16"/>
        </w:rPr>
        <w:t>n52</w:t>
      </w:r>
      <w:proofErr w:type="gramEnd"/>
      <w:r w:rsidRPr="004A23A3">
        <w:rPr>
          <w:sz w:val="16"/>
        </w:rPr>
        <w:t xml:space="preserve"> Instead, </w:t>
      </w:r>
      <w:r w:rsidRPr="004A23A3">
        <w:rPr>
          <w:rStyle w:val="StyleUnderline"/>
        </w:rPr>
        <w:t>the Demonstration Projects allowed tribes that exhibited "sound fiscal management and a history of successful administration" of funds</w:t>
      </w:r>
      <w:r w:rsidRPr="004A23A3">
        <w:rPr>
          <w:sz w:val="16"/>
        </w:rPr>
        <w:t xml:space="preserve"> to manage themselves with much less involvement from the BIA and other federal agencies. </w:t>
      </w:r>
      <w:proofErr w:type="gramStart"/>
      <w:r w:rsidRPr="004A23A3">
        <w:rPr>
          <w:sz w:val="16"/>
        </w:rPr>
        <w:t>n53</w:t>
      </w:r>
      <w:proofErr w:type="gramEnd"/>
      <w:r w:rsidRPr="004A23A3">
        <w:rPr>
          <w:sz w:val="16"/>
        </w:rPr>
        <w:t xml:space="preserve"> The result was "more money with fewer bureaucratic restrictions in the hands of tribal governments" and a federal-tribal relationship based on mutual consent. n54 </w:t>
      </w:r>
      <w:r w:rsidRPr="004A23A3">
        <w:rPr>
          <w:rStyle w:val="StyleUnderline"/>
        </w:rPr>
        <w:t xml:space="preserve">The Tribal Self-Government Act n55 of 1994 (TSGA) made the self-governance policy of the Demonstration Project permanent and allows for additional tribes to take part </w:t>
      </w:r>
      <w:r w:rsidRPr="004A23A3">
        <w:rPr>
          <w:sz w:val="16"/>
        </w:rPr>
        <w:t xml:space="preserve">in such compacts with other government agencies outside of the BIA. </w:t>
      </w:r>
      <w:proofErr w:type="gramStart"/>
      <w:r w:rsidRPr="004A23A3">
        <w:rPr>
          <w:sz w:val="16"/>
        </w:rPr>
        <w:t>n56</w:t>
      </w:r>
      <w:proofErr w:type="gramEnd"/>
      <w:r w:rsidRPr="004A23A3">
        <w:rPr>
          <w:sz w:val="16"/>
        </w:rPr>
        <w:t xml:space="preserve"> </w:t>
      </w:r>
      <w:r w:rsidRPr="004A23A3">
        <w:rPr>
          <w:rStyle w:val="StyleUnderline"/>
        </w:rPr>
        <w:t>The Demonstration Project and TGSA reforms are not available to all tribes</w:t>
      </w:r>
      <w:r w:rsidRPr="004A23A3">
        <w:rPr>
          <w:sz w:val="16"/>
        </w:rPr>
        <w:t xml:space="preserve">, but the efforts still represent a profound advancement of self-determination polices under the ISDEAA. Even though the ISDEAA moved federal policy toward more autonomy for tribes, n57 </w:t>
      </w:r>
      <w:r w:rsidRPr="004A23A3">
        <w:rPr>
          <w:rStyle w:val="StyleUnderline"/>
        </w:rPr>
        <w:t xml:space="preserve">the Self-Determination Era can quickly change and Native American tribes may once again see a decrease in their sovereignty. </w:t>
      </w:r>
      <w:r w:rsidRPr="004A23A3">
        <w:rPr>
          <w:sz w:val="16"/>
        </w:rPr>
        <w:t xml:space="preserve">Examining the historical timeline of federal Indian policy reveals a fluctuation in which nothing is certain. Tribal leaders must maintain painstaking adherence to maximizing tribal sovereignty. </w:t>
      </w:r>
      <w:r w:rsidRPr="004A23A3">
        <w:rPr>
          <w:rStyle w:val="StyleUnderline"/>
        </w:rPr>
        <w:t>Programs designed to bolster economic development for tribes must adhere to the strictest aspects of sovereignty</w:t>
      </w:r>
      <w:r w:rsidRPr="004A23A3">
        <w:rPr>
          <w:sz w:val="16"/>
        </w:rPr>
        <w:t xml:space="preserve">, so as to not take a step back into one of the prior periods of Native American history with the federal government. </w:t>
      </w:r>
      <w:r w:rsidRPr="004A23A3">
        <w:rPr>
          <w:rStyle w:val="StyleUnderline"/>
        </w:rPr>
        <w:t>Current tribal leaders working with the federal government</w:t>
      </w:r>
      <w:r w:rsidRPr="004A23A3">
        <w:rPr>
          <w:sz w:val="16"/>
        </w:rPr>
        <w:t xml:space="preserve"> at implementing programs such as the Promise Zone initiative </w:t>
      </w:r>
      <w:r w:rsidRPr="004A23A3">
        <w:rPr>
          <w:rStyle w:val="StyleUnderline"/>
        </w:rPr>
        <w:t>should not be satisfied by the status quo of top-down, federally developed programs</w:t>
      </w:r>
      <w:r w:rsidRPr="004A23A3">
        <w:rPr>
          <w:sz w:val="16"/>
        </w:rPr>
        <w:t>. Instead, they should follow the example set by the legislative reformers who created the Demonstration Project. These reformers were not satisfied by the status quo and instead chose to improve the ISDEAA by increasing sovereignty through the grant of block funding, which increased the overall level of tribal autonomy under the ISDEAA.</w:t>
      </w:r>
    </w:p>
    <w:p w:rsidR="00232A27" w:rsidRPr="004A23A3" w:rsidRDefault="004A23A3" w:rsidP="00232A27">
      <w:pPr>
        <w:pStyle w:val="Heading3"/>
      </w:pPr>
      <w:r>
        <w:lastRenderedPageBreak/>
        <w:t>Net Benefit- Environment</w:t>
      </w:r>
    </w:p>
    <w:p w:rsidR="00232A27" w:rsidRPr="004A23A3" w:rsidRDefault="00232A27" w:rsidP="00232A27">
      <w:pPr>
        <w:pStyle w:val="Heading4"/>
      </w:pPr>
      <w:r w:rsidRPr="004A23A3">
        <w:t xml:space="preserve">Return of the land to indigenous populations is critical to the environments, and </w:t>
      </w:r>
      <w:r w:rsidR="004A23A3">
        <w:t>humanity’s</w:t>
      </w:r>
      <w:r w:rsidRPr="004A23A3">
        <w:t xml:space="preserve"> continued survival</w:t>
      </w:r>
    </w:p>
    <w:p w:rsidR="00232A27" w:rsidRPr="004A23A3" w:rsidRDefault="00232A27" w:rsidP="00232A27">
      <w:pPr>
        <w:rPr>
          <w:rStyle w:val="Style13ptBold"/>
        </w:rPr>
      </w:pPr>
      <w:r w:rsidRPr="004A23A3">
        <w:rPr>
          <w:rStyle w:val="Style13ptBold"/>
        </w:rPr>
        <w:t>Tinker 96</w:t>
      </w:r>
    </w:p>
    <w:p w:rsidR="00232A27" w:rsidRPr="004A23A3" w:rsidRDefault="00232A27" w:rsidP="00232A27">
      <w:r w:rsidRPr="004A23A3">
        <w:t xml:space="preserve">George E. </w:t>
      </w:r>
      <w:proofErr w:type="spellStart"/>
      <w:r w:rsidRPr="004A23A3">
        <w:t>Iliff</w:t>
      </w:r>
      <w:proofErr w:type="spellEnd"/>
      <w:r w:rsidRPr="004A23A3">
        <w:t xml:space="preserve"> School of Technology, 1996 [Defending Mother Earth: Native American Perspectives on Environmental Justice, ed. </w:t>
      </w:r>
      <w:proofErr w:type="spellStart"/>
      <w:r w:rsidRPr="004A23A3">
        <w:t>Jace</w:t>
      </w:r>
      <w:proofErr w:type="spellEnd"/>
      <w:r w:rsidRPr="004A23A3">
        <w:t xml:space="preserve"> Weaver, p. 171-72] </w:t>
      </w:r>
    </w:p>
    <w:p w:rsidR="00232A27" w:rsidRDefault="00232A27" w:rsidP="00232A27">
      <w:pPr>
        <w:rPr>
          <w:sz w:val="16"/>
        </w:rPr>
      </w:pPr>
      <w:r w:rsidRPr="004A23A3">
        <w:rPr>
          <w:sz w:val="16"/>
        </w:rPr>
        <w:t xml:space="preserve">My suggestion that we take </w:t>
      </w:r>
      <w:r w:rsidRPr="004A23A3">
        <w:rPr>
          <w:rStyle w:val="StyleUnderline"/>
        </w:rPr>
        <w:t>the recognition of indigenous sovereignty as a priority is an overreaching one that involves more than simply justice for indigenous communities around the world</w:t>
      </w:r>
      <w:r w:rsidRPr="004A23A3">
        <w:rPr>
          <w:sz w:val="16"/>
        </w:rPr>
        <w:t xml:space="preserve">. Indeed, </w:t>
      </w:r>
      <w:r w:rsidRPr="004A23A3">
        <w:rPr>
          <w:rStyle w:val="StyleUnderline"/>
        </w:rPr>
        <w:t>such a political move will necessitate a rethinking of consumption patterns in the North</w:t>
      </w:r>
      <w:r w:rsidRPr="004A23A3">
        <w:rPr>
          <w:sz w:val="16"/>
        </w:rPr>
        <w:t xml:space="preserve">, </w:t>
      </w:r>
      <w:r w:rsidRPr="004A23A3">
        <w:rPr>
          <w:rStyle w:val="StyleUnderline"/>
        </w:rPr>
        <w:t>and</w:t>
      </w:r>
      <w:r w:rsidRPr="004A23A3">
        <w:rPr>
          <w:sz w:val="16"/>
        </w:rPr>
        <w:t xml:space="preserve"> a shift </w:t>
      </w:r>
      <w:r w:rsidRPr="004A23A3">
        <w:rPr>
          <w:rStyle w:val="StyleUnderline"/>
        </w:rPr>
        <w:t>in the economics of the North will cause a concomitant shift also in the Two-thirds World</w:t>
      </w:r>
      <w:r w:rsidRPr="004A23A3">
        <w:rPr>
          <w:sz w:val="16"/>
        </w:rPr>
        <w:t xml:space="preserve"> of the South. </w:t>
      </w:r>
      <w:r w:rsidRPr="004A23A3">
        <w:rPr>
          <w:rStyle w:val="StyleUnderline"/>
        </w:rPr>
        <w:t xml:space="preserve">The </w:t>
      </w:r>
      <w:r w:rsidRPr="004A23A3">
        <w:rPr>
          <w:sz w:val="16"/>
        </w:rPr>
        <w:t xml:space="preserve">relatively </w:t>
      </w:r>
      <w:r w:rsidRPr="004A23A3">
        <w:rPr>
          <w:rStyle w:val="StyleUnderline"/>
        </w:rPr>
        <w:t>simple act of recognizing the sovereignty of the Sioux Nation</w:t>
      </w:r>
      <w:r w:rsidRPr="004A23A3">
        <w:rPr>
          <w:sz w:val="16"/>
        </w:rPr>
        <w:t xml:space="preserve"> </w:t>
      </w:r>
      <w:r w:rsidRPr="004A23A3">
        <w:rPr>
          <w:rStyle w:val="StyleUnderline"/>
        </w:rPr>
        <w:t>and returning to it all state-held lands</w:t>
      </w:r>
      <w:r w:rsidRPr="004A23A3">
        <w:rPr>
          <w:sz w:val="16"/>
        </w:rPr>
        <w:t xml:space="preserve"> in the Black Hills (for example, National Forest and National Park lands) </w:t>
      </w:r>
      <w:r w:rsidRPr="004A23A3">
        <w:rPr>
          <w:rStyle w:val="StyleUnderline"/>
        </w:rPr>
        <w:t>would generate immediate international interest in the rights of the indigenous, tribal peoples in all state territories</w:t>
      </w:r>
      <w:r w:rsidRPr="004A23A3">
        <w:rPr>
          <w:sz w:val="16"/>
        </w:rPr>
        <w:t xml:space="preserve">. In the United States alone it is estimated that Indian nations still have legitimate (moral and legal) claim to some two-thirds of the U.S. land mass. Ultimately, such </w:t>
      </w:r>
      <w:r w:rsidRPr="004A23A3">
        <w:rPr>
          <w:rStyle w:val="StyleUnderline"/>
        </w:rPr>
        <w:t>an act as return of Native lands to Native control would have a significant ripple effect on other states around the world</w:t>
      </w:r>
      <w:r w:rsidRPr="004A23A3">
        <w:rPr>
          <w:sz w:val="16"/>
        </w:rPr>
        <w:t xml:space="preserve"> where indigenous peoples still have aboriginal land claims and suffer the ongoing results of conquest and displacement in their own territories. </w:t>
      </w:r>
      <w:r w:rsidRPr="004A23A3">
        <w:rPr>
          <w:rStyle w:val="StyleUnderline"/>
        </w:rPr>
        <w:t>American Indian cultures and values have much to contribute in</w:t>
      </w:r>
      <w:r w:rsidRPr="004A23A3">
        <w:rPr>
          <w:sz w:val="16"/>
        </w:rPr>
        <w:t xml:space="preserve"> the comprehensive reimagining of the Western value system that has resulted in </w:t>
      </w:r>
      <w:r w:rsidRPr="004A23A3">
        <w:rPr>
          <w:rStyle w:val="StyleUnderline"/>
        </w:rPr>
        <w:t>our contemporary ecojustice crisis</w:t>
      </w:r>
      <w:r w:rsidRPr="004A23A3">
        <w:rPr>
          <w:sz w:val="16"/>
        </w:rPr>
        <w:t xml:space="preserve">. The main point that must be made is that </w:t>
      </w:r>
      <w:r w:rsidRPr="004A23A3">
        <w:rPr>
          <w:rStyle w:val="StyleUnderline"/>
        </w:rPr>
        <w:t>there were and are cultures that take their natural environment seriously and attempt to live in balance with the created whole around them in ways that help them not overstep environmental limits</w:t>
      </w:r>
      <w:r w:rsidRPr="004A23A3">
        <w:rPr>
          <w:sz w:val="16"/>
        </w:rPr>
        <w:t xml:space="preserve">. Unlike the West’s consistent experience of alienation from the natural world, </w:t>
      </w:r>
      <w:r w:rsidRPr="004A23A3">
        <w:rPr>
          <w:rStyle w:val="StyleUnderline"/>
        </w:rPr>
        <w:t xml:space="preserve">these cultures of indigenous peoples consistently experienced themselves as part of </w:t>
      </w:r>
      <w:proofErr w:type="gramStart"/>
      <w:r w:rsidRPr="004A23A3">
        <w:rPr>
          <w:rStyle w:val="StyleUnderline"/>
        </w:rPr>
        <w:t>the that</w:t>
      </w:r>
      <w:proofErr w:type="gramEnd"/>
      <w:r w:rsidRPr="004A23A3">
        <w:rPr>
          <w:rStyle w:val="StyleUnderline"/>
        </w:rPr>
        <w:t xml:space="preserve"> created whole, in relationship with everything else in the world</w:t>
      </w:r>
      <w:r w:rsidRPr="004A23A3">
        <w:rPr>
          <w:sz w:val="16"/>
        </w:rPr>
        <w:t xml:space="preserve">. </w:t>
      </w:r>
      <w:r w:rsidRPr="004A23A3">
        <w:rPr>
          <w:rStyle w:val="StyleUnderline"/>
        </w:rPr>
        <w:t>They saw and continue to see themselves as having responsibilities</w:t>
      </w:r>
      <w:r w:rsidRPr="004A23A3">
        <w:rPr>
          <w:sz w:val="16"/>
        </w:rPr>
        <w:t xml:space="preserve">, just as every other creature has a particular role to play </w:t>
      </w:r>
      <w:r w:rsidRPr="004A23A3">
        <w:rPr>
          <w:rStyle w:val="StyleUnderline"/>
        </w:rPr>
        <w:t>in maintaining the balance of creation as an ongoing process</w:t>
      </w:r>
      <w:r w:rsidRPr="004A23A3">
        <w:rPr>
          <w:sz w:val="16"/>
        </w:rPr>
        <w:t xml:space="preserve">.  This is ultimately the spiritual rationale for annual ceremonies like the Sun Dance or Green Corn Dance.  As another example, Lakota peoples planted cottonwoods and willows at their campsites as they broke camp to move on, thus beginning the process of reclaiming the land humans had necessarily trampled through habitation and encampment. We now know that indigenous rainforest peoples in what is today called the state of Brazil had a unique relationship to the forest in which they lived, moving away from a cleared area after farming it to a point of reduced return and allowing the clearing to be reclaimed as jungle. The group would then clear a new area and begin a new cycle of production. The whole process was relatively sophisticated and functioned in harmony with the jungle itself. So extensive was their movement that some scholars are now suggesting that there is actually very little of what might rightly be called virgin forest in what had been considered the “untamed” wilds of the rainforest. What I have described here is more than just a coincidence or, worse, some romanticized falsification of Native memory.  Rather, I am insisting that </w:t>
      </w:r>
      <w:r w:rsidRPr="004A23A3">
        <w:rPr>
          <w:rStyle w:val="StyleUnderline"/>
        </w:rPr>
        <w:t>there are peoples in the world who live with an acute and cultivated sense of their intimate participation in the natural world as part of an intricate whole.</w:t>
      </w:r>
      <w:r w:rsidRPr="004A23A3">
        <w:rPr>
          <w:sz w:val="16"/>
        </w:rPr>
        <w:t xml:space="preserve">  </w:t>
      </w:r>
      <w:r w:rsidRPr="004A23A3">
        <w:rPr>
          <w:rStyle w:val="StyleUnderline"/>
        </w:rPr>
        <w:t>For indigenous peoples, this means that when they are presented with the concept of development, it is sense-less</w:t>
      </w:r>
      <w:r w:rsidRPr="004A23A3">
        <w:rPr>
          <w:sz w:val="16"/>
        </w:rPr>
        <w:t xml:space="preserve">. </w:t>
      </w:r>
      <w:r w:rsidRPr="004A23A3">
        <w:rPr>
          <w:rStyle w:val="StyleUnderline"/>
        </w:rPr>
        <w:t>Most significantly, one must realize that this awareness is the result of self-conscious effort on the part of the traditional American Indian national communities and is rooted in the first instance in the mythology and theology of the people.</w:t>
      </w:r>
      <w:r w:rsidRPr="004A23A3">
        <w:rPr>
          <w:sz w:val="16"/>
        </w:rPr>
        <w:t xml:space="preserve">  At its simplest, </w:t>
      </w:r>
      <w:r w:rsidRPr="004A23A3">
        <w:rPr>
          <w:rStyle w:val="StyleUnderline"/>
        </w:rPr>
        <w:t>the worldview of American Indians can be expressed as Ward Churchill describes it: Human beings are free (indeed, encouraged) to develop their innate capabilities, but only in ways that do not infringe upon other elements – called “relations,” in the fullest dialectical sense of the word – of nature.  Any activity going beyond this is considered as “imbalanced</w:t>
      </w:r>
      <w:r w:rsidRPr="004A23A3">
        <w:rPr>
          <w:sz w:val="16"/>
        </w:rPr>
        <w:t xml:space="preserve">,” a transgression, and </w:t>
      </w:r>
      <w:r w:rsidRPr="004A23A3">
        <w:rPr>
          <w:rStyle w:val="StyleUnderline"/>
        </w:rPr>
        <w:t>is strictly prohibited</w:t>
      </w:r>
      <w:r w:rsidRPr="004A23A3">
        <w:rPr>
          <w:sz w:val="16"/>
        </w:rPr>
        <w:t xml:space="preserve">.  For example, </w:t>
      </w:r>
      <w:r w:rsidRPr="004A23A3">
        <w:rPr>
          <w:rStyle w:val="StyleUnderline"/>
        </w:rPr>
        <w:t>engineering was and is permissible, but only insofar as it does not permanently alter the earth itself</w:t>
      </w:r>
      <w:r w:rsidRPr="004A23A3">
        <w:rPr>
          <w:sz w:val="16"/>
        </w:rPr>
        <w:t xml:space="preserve">. Similarly, </w:t>
      </w:r>
      <w:r w:rsidRPr="004A23A3">
        <w:rPr>
          <w:rStyle w:val="StyleUnderline"/>
        </w:rPr>
        <w:t>agriculture was widespread, but only within norms that did not supplant</w:t>
      </w:r>
      <w:r w:rsidRPr="004A23A3">
        <w:rPr>
          <w:sz w:val="16"/>
        </w:rPr>
        <w:t xml:space="preserve"> </w:t>
      </w:r>
      <w:r w:rsidRPr="004A23A3">
        <w:rPr>
          <w:rStyle w:val="StyleUnderline"/>
        </w:rPr>
        <w:t>natural vegetation</w:t>
      </w:r>
      <w:r w:rsidRPr="004A23A3">
        <w:rPr>
          <w:sz w:val="16"/>
        </w:rPr>
        <w:t xml:space="preserve">. Like the varieties of species in the world, </w:t>
      </w:r>
      <w:r w:rsidRPr="004A23A3">
        <w:rPr>
          <w:rStyle w:val="StyleUnderline"/>
        </w:rPr>
        <w:t xml:space="preserve">each culture has contributed to make for the </w:t>
      </w:r>
      <w:r w:rsidRPr="004A23A3">
        <w:rPr>
          <w:rStyle w:val="StyleUnderline"/>
        </w:rPr>
        <w:lastRenderedPageBreak/>
        <w:t>sustainability of the whole</w:t>
      </w:r>
      <w:r w:rsidRPr="004A23A3">
        <w:rPr>
          <w:sz w:val="16"/>
        </w:rPr>
        <w:t xml:space="preserve">. </w:t>
      </w:r>
      <w:r w:rsidRPr="004A23A3">
        <w:rPr>
          <w:rStyle w:val="StyleUnderline"/>
        </w:rPr>
        <w:t>Given the reality of eco-devastation threatening all of life today</w:t>
      </w:r>
      <w:r w:rsidRPr="004A23A3">
        <w:rPr>
          <w:sz w:val="16"/>
        </w:rPr>
        <w:t xml:space="preserve">, </w:t>
      </w:r>
      <w:r w:rsidRPr="004A23A3">
        <w:rPr>
          <w:rStyle w:val="Emphasis"/>
        </w:rPr>
        <w:t>the survival of American Indian cultures and cultural values may make the difference for the survival and sustainability for all the earth as we know it.</w:t>
      </w:r>
      <w:r w:rsidRPr="004A23A3">
        <w:rPr>
          <w:sz w:val="16"/>
        </w:rPr>
        <w:t xml:space="preserve"> What I have suggested implicitly is that the American Indian peoples may have something of values – something corrective to Western values and the modern world system – to offer to the world. The loss of these gifts, </w:t>
      </w:r>
      <w:r w:rsidRPr="004A23A3">
        <w:rPr>
          <w:rStyle w:val="Emphasis"/>
        </w:rPr>
        <w:t xml:space="preserve">the loss of the particularity of these peoples, today threatens the survivability of us all. </w:t>
      </w:r>
      <w:r w:rsidRPr="004A23A3">
        <w:rPr>
          <w:sz w:val="16"/>
        </w:rPr>
        <w:t xml:space="preserve"> What I am most passionately arguing is that </w:t>
      </w:r>
      <w:r w:rsidRPr="004A23A3">
        <w:rPr>
          <w:rStyle w:val="StyleUnderline"/>
        </w:rPr>
        <w:t>we must commit to the struggle for the just and moral survival of Indian peoples as peoples of the earth, and that this struggle is for the sake of the earth and for the sustaining of all life.</w:t>
      </w:r>
      <w:r w:rsidRPr="004A23A3">
        <w:rPr>
          <w:sz w:val="16"/>
        </w:rPr>
        <w:t xml:space="preserve"> </w:t>
      </w:r>
      <w:r w:rsidRPr="004A23A3">
        <w:rPr>
          <w:rStyle w:val="StyleUnderline"/>
        </w:rPr>
        <w:t>It is now imperative that we change</w:t>
      </w:r>
      <w:r w:rsidRPr="004A23A3">
        <w:rPr>
          <w:sz w:val="16"/>
        </w:rPr>
        <w:t xml:space="preserve"> </w:t>
      </w:r>
      <w:r w:rsidRPr="004A23A3">
        <w:rPr>
          <w:rStyle w:val="StyleUnderline"/>
        </w:rPr>
        <w:t>the modern value of acquisitiveness</w:t>
      </w:r>
      <w:r w:rsidRPr="004A23A3">
        <w:rPr>
          <w:sz w:val="16"/>
        </w:rPr>
        <w:t xml:space="preserve"> and the political systems </w:t>
      </w:r>
      <w:r w:rsidRPr="004A23A3">
        <w:rPr>
          <w:rStyle w:val="StyleUnderline"/>
        </w:rPr>
        <w:t>and economics that consumption has generated</w:t>
      </w:r>
      <w:r w:rsidRPr="004A23A3">
        <w:rPr>
          <w:sz w:val="16"/>
        </w:rPr>
        <w:t xml:space="preserve">.  </w:t>
      </w:r>
      <w:r w:rsidRPr="004A23A3">
        <w:rPr>
          <w:rStyle w:val="StyleUnderline"/>
        </w:rPr>
        <w:t>The key to making this massive value shif</w:t>
      </w:r>
      <w:r w:rsidRPr="004A23A3">
        <w:rPr>
          <w:sz w:val="16"/>
        </w:rPr>
        <w:t xml:space="preserve">t in the world system </w:t>
      </w:r>
      <w:r w:rsidRPr="004A23A3">
        <w:rPr>
          <w:rStyle w:val="StyleUnderline"/>
        </w:rPr>
        <w:t>may lie in the international recognition of indigenous political sovereignty and self-determination</w:t>
      </w:r>
      <w:r w:rsidRPr="004A23A3">
        <w:rPr>
          <w:sz w:val="16"/>
        </w:rPr>
        <w:t>.  Returning Native lands to the sovereign control of Native peoples around the world, beginning in the United States, is not simply just; the survival of all may depend on it.</w:t>
      </w:r>
    </w:p>
    <w:p w:rsidR="004A23A3" w:rsidRPr="004A23A3" w:rsidRDefault="004A23A3" w:rsidP="004A23A3">
      <w:pPr>
        <w:pStyle w:val="Heading4"/>
      </w:pPr>
      <w:r w:rsidRPr="004A23A3">
        <w:t xml:space="preserve">Self-determination is key to establishing an indigenous ethic of sustainability – gets modeled </w:t>
      </w:r>
      <w:proofErr w:type="gramStart"/>
      <w:r w:rsidRPr="004A23A3">
        <w:t xml:space="preserve">globally  </w:t>
      </w:r>
      <w:proofErr w:type="gramEnd"/>
      <w:r w:rsidRPr="004A23A3">
        <w:br/>
        <w:t>Tsosie, 2009</w:t>
      </w:r>
      <w:r w:rsidRPr="004A23A3">
        <w:br/>
        <w:t xml:space="preserve">[Rebecca Tsosie is a Professor of Law, Willard H. </w:t>
      </w:r>
      <w:proofErr w:type="spellStart"/>
      <w:r w:rsidRPr="004A23A3">
        <w:t>Pedrick</w:t>
      </w:r>
      <w:proofErr w:type="spellEnd"/>
      <w:r w:rsidRPr="004A23A3">
        <w:t xml:space="preserve"> Distinguished Research Scholar, and Executive Director of the Indian Legal Program at the Sandra Day O'Connor College of Law at Arizona State University. Professor Tsosie would like to thank Alison Ewing, librarian at the Ross-Blakely Law Library at ASU, for her invaluable assistance with the research for this article, and </w:t>
      </w:r>
      <w:proofErr w:type="spellStart"/>
      <w:r w:rsidRPr="004A23A3">
        <w:t>Kathlene</w:t>
      </w:r>
      <w:proofErr w:type="spellEnd"/>
      <w:r w:rsidRPr="004A23A3">
        <w:t xml:space="preserve"> Rosier, Director of the Indian Legal Program at ASU, for her help in finalizing the text edits., “CLIMATE CHANGE, SUSTAINABILITY AND GLOBALIZATION: CHARTING THE FUTURE OF INDIGENOUS ENVIRONMENTAL SELF-DETERMINATION” Environmental &amp; Energy Law &amp; Policy Journal 4 </w:t>
      </w:r>
      <w:proofErr w:type="spellStart"/>
      <w:r w:rsidRPr="004A23A3">
        <w:t>Envt'l</w:t>
      </w:r>
      <w:proofErr w:type="spellEnd"/>
      <w:r w:rsidRPr="004A23A3">
        <w:t xml:space="preserve"> &amp; Energy L. &amp; </w:t>
      </w:r>
      <w:proofErr w:type="spellStart"/>
      <w:r w:rsidRPr="004A23A3">
        <w:t>Pol'y</w:t>
      </w:r>
      <w:proofErr w:type="spellEnd"/>
      <w:r w:rsidRPr="004A23A3">
        <w:t xml:space="preserve"> J. 188]</w:t>
      </w:r>
    </w:p>
    <w:p w:rsidR="004A23A3" w:rsidRPr="004A23A3" w:rsidRDefault="004A23A3" w:rsidP="004A23A3">
      <w:pPr>
        <w:rPr>
          <w:sz w:val="16"/>
        </w:rPr>
      </w:pPr>
      <w:r w:rsidRPr="004A23A3">
        <w:rPr>
          <w:sz w:val="16"/>
        </w:rPr>
        <w:t>VI. CONCLUSION</w:t>
      </w:r>
      <w:r w:rsidRPr="004A23A3">
        <w:rPr>
          <w:sz w:val="16"/>
        </w:rPr>
        <w:br/>
        <w:t xml:space="preserve">Contemporary debates over justice in an era of climate change can be deceptively vague and rhetorical. The template of justice between developing and industrialized nations, for example, is hardly illuminating when applied to Indian nations within the United States because it obscures the cultural and political dynamics of the tribes in relation to the United States. Examining specific </w:t>
      </w:r>
      <w:r w:rsidRPr="004A23A3">
        <w:rPr>
          <w:rStyle w:val="Emphasis"/>
        </w:rPr>
        <w:t>case studies</w:t>
      </w:r>
      <w:r w:rsidRPr="004A23A3">
        <w:rPr>
          <w:sz w:val="16"/>
        </w:rPr>
        <w:t xml:space="preserve">, such as that of the Navajo Nation, </w:t>
      </w:r>
      <w:r w:rsidRPr="004A23A3">
        <w:rPr>
          <w:rStyle w:val="IntenseEmphasis"/>
        </w:rPr>
        <w:t>reveals the peculiar character of environmental justice for federally-recognized tribes in the United States, who continue to grapple with the legacy of historical policies and the political and legal realities of their status as domestic sovereigns subject to United States law</w:t>
      </w:r>
      <w:r w:rsidRPr="004A23A3">
        <w:rPr>
          <w:sz w:val="16"/>
        </w:rPr>
        <w:t xml:space="preserve">. By examining the environmental laws and policies of the Navajo Nation government, </w:t>
      </w:r>
      <w:r w:rsidRPr="004A23A3">
        <w:rPr>
          <w:rStyle w:val="IntenseEmphasis"/>
        </w:rPr>
        <w:t>it is possible to see how the Dine people honor their own values of sustainability, stewardship, and intergenerational equity on the lands</w:t>
      </w:r>
      <w:r w:rsidRPr="004A23A3">
        <w:rPr>
          <w:sz w:val="16"/>
        </w:rPr>
        <w:t xml:space="preserve"> within the four sacred mountains that characterize the traditional [*255]  boundaries of the Navajo Nation. n477 </w:t>
      </w:r>
      <w:r w:rsidRPr="004A23A3">
        <w:rPr>
          <w:rStyle w:val="IntenseEmphasis"/>
        </w:rPr>
        <w:t>Within those boundaries</w:t>
      </w:r>
      <w:r w:rsidRPr="004A23A3">
        <w:rPr>
          <w:sz w:val="16"/>
        </w:rPr>
        <w:t xml:space="preserve">, </w:t>
      </w:r>
      <w:r w:rsidRPr="004A23A3">
        <w:rPr>
          <w:rStyle w:val="IntenseEmphasis"/>
        </w:rPr>
        <w:t>the</w:t>
      </w:r>
      <w:r w:rsidRPr="004A23A3">
        <w:rPr>
          <w:sz w:val="16"/>
        </w:rPr>
        <w:t xml:space="preserve"> Dine </w:t>
      </w:r>
      <w:r w:rsidRPr="004A23A3">
        <w:rPr>
          <w:rStyle w:val="IntenseEmphasis"/>
        </w:rPr>
        <w:t>people are the stewards of the land</w:t>
      </w:r>
      <w:r w:rsidRPr="004A23A3">
        <w:rPr>
          <w:sz w:val="16"/>
        </w:rPr>
        <w:t xml:space="preserve">, as illustrated by the recent case, Navajo Nation v. U.S. Forest Service, in which the Navajo Nation led a coalition of tribes that hold the San Francisco Peaks as a sacred site and objected to the proposal to create artificial snow out of sewage effluent on the Peaks. </w:t>
      </w:r>
      <w:proofErr w:type="gramStart"/>
      <w:r w:rsidRPr="004A23A3">
        <w:rPr>
          <w:sz w:val="16"/>
        </w:rPr>
        <w:t>n478</w:t>
      </w:r>
      <w:proofErr w:type="gramEnd"/>
      <w:r w:rsidRPr="004A23A3">
        <w:rPr>
          <w:sz w:val="16"/>
        </w:rPr>
        <w:t xml:space="preserve"> </w:t>
      </w:r>
      <w:r w:rsidRPr="004A23A3">
        <w:rPr>
          <w:rStyle w:val="Emphasis"/>
        </w:rPr>
        <w:t>This is an exercise of</w:t>
      </w:r>
      <w:r w:rsidRPr="004A23A3">
        <w:rPr>
          <w:rStyle w:val="IntenseEmphasis"/>
        </w:rPr>
        <w:t xml:space="preserve"> cultural </w:t>
      </w:r>
      <w:r w:rsidRPr="004A23A3">
        <w:rPr>
          <w:rStyle w:val="Emphasis"/>
        </w:rPr>
        <w:t>sovereignty</w:t>
      </w:r>
      <w:r w:rsidRPr="004A23A3">
        <w:rPr>
          <w:sz w:val="16"/>
        </w:rPr>
        <w:t xml:space="preserve"> and it is not tied specifically to any legal title to the land, which is under federal jurisdiction. </w:t>
      </w:r>
      <w:proofErr w:type="gramStart"/>
      <w:r w:rsidRPr="004A23A3">
        <w:rPr>
          <w:sz w:val="16"/>
        </w:rPr>
        <w:t>n479</w:t>
      </w:r>
      <w:proofErr w:type="gramEnd"/>
      <w:r w:rsidRPr="004A23A3">
        <w:rPr>
          <w:sz w:val="16"/>
        </w:rPr>
        <w:t xml:space="preserve"> </w:t>
      </w:r>
      <w:r w:rsidRPr="004A23A3">
        <w:rPr>
          <w:rStyle w:val="IntenseEmphasis"/>
        </w:rPr>
        <w:t>The</w:t>
      </w:r>
      <w:r w:rsidRPr="004A23A3">
        <w:rPr>
          <w:sz w:val="16"/>
        </w:rPr>
        <w:t xml:space="preserve"> Navajo </w:t>
      </w:r>
      <w:r w:rsidRPr="004A23A3">
        <w:rPr>
          <w:rStyle w:val="IntenseEmphasis"/>
        </w:rPr>
        <w:t>Nation does exercise political and legal jurisdiction over its reservation lands</w:t>
      </w:r>
      <w:r w:rsidRPr="004A23A3">
        <w:rPr>
          <w:sz w:val="16"/>
        </w:rPr>
        <w:t xml:space="preserve">, however, including the site of the proposed Desert Rock Power Plant. </w:t>
      </w:r>
      <w:proofErr w:type="gramStart"/>
      <w:r w:rsidRPr="004A23A3">
        <w:rPr>
          <w:sz w:val="16"/>
        </w:rPr>
        <w:t>n480</w:t>
      </w:r>
      <w:proofErr w:type="gramEnd"/>
      <w:r w:rsidRPr="004A23A3">
        <w:rPr>
          <w:sz w:val="16"/>
        </w:rPr>
        <w:t xml:space="preserve"> Thus, </w:t>
      </w:r>
      <w:r w:rsidRPr="004A23A3">
        <w:rPr>
          <w:rStyle w:val="IntenseEmphasis"/>
        </w:rPr>
        <w:t>the</w:t>
      </w:r>
      <w:r w:rsidRPr="004A23A3">
        <w:rPr>
          <w:sz w:val="16"/>
        </w:rPr>
        <w:t xml:space="preserve"> Navajo Nation has the ultimate authority to decide whether or not to pursue the power plant. </w:t>
      </w:r>
      <w:r w:rsidRPr="004A23A3">
        <w:rPr>
          <w:rStyle w:val="IntenseEmphasis"/>
        </w:rPr>
        <w:t xml:space="preserve">This exercise of </w:t>
      </w:r>
      <w:r w:rsidRPr="004A23A3">
        <w:rPr>
          <w:rStyle w:val="Emphasis"/>
        </w:rPr>
        <w:t>self-determination</w:t>
      </w:r>
      <w:r w:rsidRPr="004A23A3">
        <w:rPr>
          <w:rStyle w:val="IntenseEmphasis"/>
        </w:rPr>
        <w:t xml:space="preserve"> will impact the Navajo Nation's land and its members in a myriad of ways, and will also impact </w:t>
      </w:r>
      <w:r w:rsidRPr="004A23A3">
        <w:rPr>
          <w:rStyle w:val="Emphasis"/>
        </w:rPr>
        <w:t>other communities</w:t>
      </w:r>
      <w:r w:rsidRPr="004A23A3">
        <w:rPr>
          <w:rStyle w:val="IntenseEmphasis"/>
        </w:rPr>
        <w:t xml:space="preserve"> adjacent to the </w:t>
      </w:r>
      <w:r w:rsidRPr="004A23A3">
        <w:rPr>
          <w:rStyle w:val="IntenseEmphasis"/>
        </w:rPr>
        <w:lastRenderedPageBreak/>
        <w:t xml:space="preserve">reservation and </w:t>
      </w:r>
      <w:r w:rsidRPr="004A23A3">
        <w:rPr>
          <w:rStyle w:val="Emphasis"/>
        </w:rPr>
        <w:t>across the globe</w:t>
      </w:r>
      <w:r w:rsidRPr="004A23A3">
        <w:rPr>
          <w:sz w:val="16"/>
        </w:rPr>
        <w:t xml:space="preserve">. </w:t>
      </w:r>
      <w:r w:rsidRPr="004A23A3">
        <w:rPr>
          <w:rStyle w:val="IntenseEmphasis"/>
        </w:rPr>
        <w:t xml:space="preserve">The earth is a finite space in an era of climate change, and </w:t>
      </w:r>
      <w:r w:rsidRPr="004A23A3">
        <w:rPr>
          <w:rStyle w:val="Emphasis"/>
        </w:rPr>
        <w:t>the actions of one government affect all</w:t>
      </w:r>
      <w:r w:rsidRPr="004A23A3">
        <w:rPr>
          <w:rStyle w:val="IntenseEmphasis"/>
        </w:rPr>
        <w:t xml:space="preserve">. In this way, the Navajo Nation has tremendous power to establish an </w:t>
      </w:r>
      <w:r w:rsidRPr="004A23A3">
        <w:rPr>
          <w:rStyle w:val="Emphasis"/>
        </w:rPr>
        <w:t>indigenous ethic of sustainability</w:t>
      </w:r>
      <w:r w:rsidRPr="004A23A3">
        <w:rPr>
          <w:rStyle w:val="IntenseEmphasis"/>
        </w:rPr>
        <w:t xml:space="preserve"> for the lands that it holds sacred</w:t>
      </w:r>
      <w:r w:rsidRPr="004A23A3">
        <w:rPr>
          <w:sz w:val="16"/>
        </w:rPr>
        <w:t>.</w:t>
      </w:r>
    </w:p>
    <w:p w:rsidR="004A23A3" w:rsidRPr="004A23A3" w:rsidRDefault="004A23A3" w:rsidP="004A23A3">
      <w:pPr>
        <w:pStyle w:val="Heading4"/>
      </w:pPr>
      <w:r w:rsidRPr="004A23A3">
        <w:t>A wealth of scholarship substantiates the efficacy of indigenous sustainability – provides the blueprint for future survival</w:t>
      </w:r>
    </w:p>
    <w:p w:rsidR="004A23A3" w:rsidRPr="004A23A3" w:rsidRDefault="004A23A3" w:rsidP="004A23A3">
      <w:r w:rsidRPr="004A23A3">
        <w:rPr>
          <w:rStyle w:val="Heading4Char"/>
        </w:rPr>
        <w:t>Tsosie</w:t>
      </w:r>
      <w:r w:rsidRPr="004A23A3">
        <w:t xml:space="preserve">, Arizona State University Law Professor, </w:t>
      </w:r>
      <w:r w:rsidRPr="004A23A3">
        <w:rPr>
          <w:rStyle w:val="Heading4Char"/>
        </w:rPr>
        <w:t>2009</w:t>
      </w:r>
    </w:p>
    <w:p w:rsidR="004A23A3" w:rsidRPr="004A23A3" w:rsidRDefault="004A23A3" w:rsidP="004A23A3">
      <w:r w:rsidRPr="004A23A3">
        <w:rPr>
          <w:sz w:val="16"/>
          <w:szCs w:val="16"/>
        </w:rPr>
        <w:t xml:space="preserve">[Rebecca, Willard H. </w:t>
      </w:r>
      <w:proofErr w:type="spellStart"/>
      <w:r w:rsidRPr="004A23A3">
        <w:rPr>
          <w:sz w:val="16"/>
          <w:szCs w:val="16"/>
        </w:rPr>
        <w:t>Pedrick</w:t>
      </w:r>
      <w:proofErr w:type="spellEnd"/>
      <w:r w:rsidRPr="004A23A3">
        <w:rPr>
          <w:sz w:val="16"/>
          <w:szCs w:val="16"/>
        </w:rPr>
        <w:t xml:space="preserve"> Distinguished Research Scholar, and Executive Director of the Indian Legal Program at the Sandra Day O'Connor College of Law at Arizona State University,  "CLIMATE CHANGE, SUSTAINABILITY AND GLOBALIZATION: CHARTING THE FUTURE OF INDIGENOUS ENVIRONMENTAL SELF-DETERMINATION," Environmental &amp; Energy Law &amp; Policy Journal  4 </w:t>
      </w:r>
      <w:proofErr w:type="spellStart"/>
      <w:r w:rsidRPr="004A23A3">
        <w:rPr>
          <w:sz w:val="16"/>
          <w:szCs w:val="16"/>
        </w:rPr>
        <w:t>Envt'l</w:t>
      </w:r>
      <w:proofErr w:type="spellEnd"/>
      <w:r w:rsidRPr="004A23A3">
        <w:rPr>
          <w:sz w:val="16"/>
          <w:szCs w:val="16"/>
        </w:rPr>
        <w:t xml:space="preserve"> &amp; Energy L. &amp; </w:t>
      </w:r>
      <w:proofErr w:type="spellStart"/>
      <w:r w:rsidRPr="004A23A3">
        <w:rPr>
          <w:sz w:val="16"/>
          <w:szCs w:val="16"/>
        </w:rPr>
        <w:t>Pol'y</w:t>
      </w:r>
      <w:proofErr w:type="spellEnd"/>
      <w:r w:rsidRPr="004A23A3">
        <w:rPr>
          <w:sz w:val="16"/>
          <w:szCs w:val="16"/>
        </w:rPr>
        <w:t xml:space="preserve"> J. 188, lexis law, accessed: 8-17-12]</w:t>
      </w:r>
    </w:p>
    <w:p w:rsidR="004A23A3" w:rsidRPr="004A23A3" w:rsidRDefault="004A23A3" w:rsidP="004A23A3">
      <w:pPr>
        <w:rPr>
          <w:sz w:val="16"/>
        </w:rPr>
      </w:pPr>
      <w:r w:rsidRPr="004A23A3">
        <w:rPr>
          <w:sz w:val="16"/>
        </w:rPr>
        <w:t xml:space="preserve">In response to the climate change dilemma, for example, Professor Sarah </w:t>
      </w:r>
      <w:proofErr w:type="spellStart"/>
      <w:r w:rsidRPr="004A23A3">
        <w:rPr>
          <w:sz w:val="16"/>
        </w:rPr>
        <w:t>Krakoff</w:t>
      </w:r>
      <w:proofErr w:type="spellEnd"/>
      <w:r w:rsidRPr="004A23A3">
        <w:rPr>
          <w:sz w:val="16"/>
        </w:rPr>
        <w:t xml:space="preserve"> has queried "whether we have the ethical framework necessary to adopt effective mitigation strategies." n424 </w:t>
      </w:r>
      <w:proofErr w:type="spellStart"/>
      <w:r w:rsidRPr="004A23A3">
        <w:rPr>
          <w:sz w:val="16"/>
        </w:rPr>
        <w:t>Krakoff</w:t>
      </w:r>
      <w:proofErr w:type="spellEnd"/>
      <w:r w:rsidRPr="004A23A3">
        <w:rPr>
          <w:sz w:val="16"/>
        </w:rPr>
        <w:t xml:space="preserve"> draws a parallel between the inequities for American Indian tribes and those that beset developing nations. </w:t>
      </w:r>
      <w:proofErr w:type="gramStart"/>
      <w:r w:rsidRPr="004A23A3">
        <w:rPr>
          <w:sz w:val="16"/>
        </w:rPr>
        <w:t>n425</w:t>
      </w:r>
      <w:proofErr w:type="gramEnd"/>
      <w:r w:rsidRPr="004A23A3">
        <w:rPr>
          <w:sz w:val="16"/>
        </w:rPr>
        <w:t xml:space="preserve"> Industrialized nations, such as the U.S., are responsible for the vast majority of GHG emissions and have received the economic benefit of this development. </w:t>
      </w:r>
      <w:proofErr w:type="gramStart"/>
      <w:r w:rsidRPr="004A23A3">
        <w:rPr>
          <w:sz w:val="16"/>
        </w:rPr>
        <w:t>n426</w:t>
      </w:r>
      <w:proofErr w:type="gramEnd"/>
      <w:r w:rsidRPr="004A23A3">
        <w:rPr>
          <w:sz w:val="16"/>
        </w:rPr>
        <w:t xml:space="preserve"> Today, they are spending that wealth to ensure that they are the "climate change winners" by crafting adaptation programs to deal with consequences of global warming, such as high salinity of water resources in arid parts of the nation. n427 Although many scholars [*248] perceive the distributional inequities as moral issues, </w:t>
      </w:r>
      <w:proofErr w:type="spellStart"/>
      <w:r w:rsidRPr="004A23A3">
        <w:rPr>
          <w:sz w:val="16"/>
        </w:rPr>
        <w:t>Krakoff</w:t>
      </w:r>
      <w:proofErr w:type="spellEnd"/>
      <w:r w:rsidRPr="004A23A3">
        <w:rPr>
          <w:sz w:val="16"/>
        </w:rPr>
        <w:t xml:space="preserve"> correctly notes that </w:t>
      </w:r>
      <w:r w:rsidRPr="004A23A3">
        <w:rPr>
          <w:rStyle w:val="StyleUnderline"/>
        </w:rPr>
        <w:t>most citizens and policymakers do not even see the "moral problem" because the harms of climate change are the result of "simply living a normal life in a wealthy, developed country</w:t>
      </w:r>
      <w:r w:rsidRPr="004A23A3">
        <w:rPr>
          <w:sz w:val="16"/>
        </w:rPr>
        <w:t xml:space="preserve">." n428 Americans are proud of their SUVs, big trucks and muscle cars. Americans use vast quantities of water and energy per person in the service of their comfortable lifestyles. </w:t>
      </w:r>
      <w:proofErr w:type="gramStart"/>
      <w:r w:rsidRPr="004A23A3">
        <w:rPr>
          <w:sz w:val="16"/>
        </w:rPr>
        <w:t>n429</w:t>
      </w:r>
      <w:proofErr w:type="gramEnd"/>
      <w:r w:rsidRPr="004A23A3">
        <w:rPr>
          <w:sz w:val="16"/>
        </w:rPr>
        <w:t xml:space="preserve"> We may not intend to harm others, but that is the necessary result of our industrialized way of life. </w:t>
      </w:r>
      <w:r w:rsidRPr="004A23A3">
        <w:rPr>
          <w:rStyle w:val="StyleUnderline"/>
        </w:rPr>
        <w:t>To the extent that tribal leaders argue for a greater share of resources to compensate for the disproportionate harms to tribal communities, lands and resources that climate change has caused, they are drawing on a similar concept of distributional equity that attaches to the debates about the respective obligations of industrialized and developing nations</w:t>
      </w:r>
      <w:r w:rsidRPr="004A23A3">
        <w:rPr>
          <w:sz w:val="16"/>
        </w:rPr>
        <w:t xml:space="preserve">. </w:t>
      </w:r>
      <w:proofErr w:type="gramStart"/>
      <w:r w:rsidRPr="004A23A3">
        <w:rPr>
          <w:sz w:val="16"/>
        </w:rPr>
        <w:t>n430</w:t>
      </w:r>
      <w:proofErr w:type="gramEnd"/>
      <w:r w:rsidRPr="004A23A3">
        <w:rPr>
          <w:sz w:val="16"/>
        </w:rPr>
        <w:t xml:space="preserve"> </w:t>
      </w:r>
      <w:r w:rsidRPr="004A23A3">
        <w:rPr>
          <w:rStyle w:val="StyleUnderline"/>
        </w:rPr>
        <w:t>The social justice conversation</w:t>
      </w:r>
      <w:r w:rsidRPr="004A23A3">
        <w:rPr>
          <w:sz w:val="16"/>
        </w:rPr>
        <w:t xml:space="preserve">, however, </w:t>
      </w:r>
      <w:r w:rsidRPr="004A23A3">
        <w:rPr>
          <w:rStyle w:val="StyleUnderline"/>
        </w:rPr>
        <w:t>does not necessarily tell us the requirements to protect particular places and environments from destruction</w:t>
      </w:r>
      <w:r w:rsidRPr="004A23A3">
        <w:rPr>
          <w:sz w:val="16"/>
        </w:rPr>
        <w:t xml:space="preserve">. In fact, as President Joe Shirley indicates with respect to the Desert Rock Power Plant, the Navajo Nation has a powerful argument for proceeding with the development of its valuable coal resources in the effort to regain full self-determination. n431 </w:t>
      </w:r>
      <w:proofErr w:type="spellStart"/>
      <w:r w:rsidRPr="004A23A3">
        <w:rPr>
          <w:rStyle w:val="StyleUnderline"/>
        </w:rPr>
        <w:t>Krakoff</w:t>
      </w:r>
      <w:proofErr w:type="spellEnd"/>
      <w:r w:rsidRPr="004A23A3">
        <w:rPr>
          <w:rStyle w:val="StyleUnderline"/>
        </w:rPr>
        <w:t xml:space="preserve"> notes the shortcomings of the utilitarian approach to environmental decision-making, which</w:t>
      </w:r>
      <w:r w:rsidRPr="004A23A3">
        <w:rPr>
          <w:sz w:val="16"/>
        </w:rPr>
        <w:t xml:space="preserve"> most often </w:t>
      </w:r>
      <w:r w:rsidRPr="004A23A3">
        <w:rPr>
          <w:rStyle w:val="StyleUnderline"/>
        </w:rPr>
        <w:t>privileges economic values and minimizes ethical concerns</w:t>
      </w:r>
      <w:r w:rsidRPr="004A23A3">
        <w:rPr>
          <w:sz w:val="16"/>
        </w:rPr>
        <w:t xml:space="preserve">, and she suggests that global warming may be the exigency that "catapult[s] us beyond this way of thinking." n432 </w:t>
      </w:r>
      <w:proofErr w:type="spellStart"/>
      <w:r w:rsidRPr="004A23A3">
        <w:rPr>
          <w:rStyle w:val="StyleUnderline"/>
        </w:rPr>
        <w:t>Krakoff</w:t>
      </w:r>
      <w:proofErr w:type="spellEnd"/>
      <w:r w:rsidRPr="004A23A3">
        <w:rPr>
          <w:rStyle w:val="StyleUnderline"/>
        </w:rPr>
        <w:t xml:space="preserve"> suggests we can draw on the concept of sustainability to incorporate the "ethical insights from the environmental movement with those from the human rights framework</w:t>
      </w:r>
      <w:r w:rsidRPr="004A23A3">
        <w:rPr>
          <w:sz w:val="16"/>
        </w:rPr>
        <w:t xml:space="preserve">." n433 </w:t>
      </w:r>
      <w:r w:rsidRPr="004A23A3">
        <w:rPr>
          <w:rStyle w:val="StyleUnderline"/>
        </w:rPr>
        <w:t>Under this framework, human and natural systems can be viewed as "interconnected" and human needs should be met "in a manner that supports the health of the environment.</w:t>
      </w:r>
      <w:r w:rsidRPr="004A23A3">
        <w:rPr>
          <w:sz w:val="16"/>
        </w:rPr>
        <w:t xml:space="preserve">" n434 </w:t>
      </w:r>
      <w:r w:rsidRPr="004A23A3">
        <w:rPr>
          <w:rStyle w:val="StyleUnderline"/>
        </w:rPr>
        <w:t>If our consumption patterns and our economies are not sustainable in an environmental sense, then there is a necessary limitation to the overriding norm</w:t>
      </w:r>
      <w:r w:rsidRPr="004A23A3">
        <w:rPr>
          <w:sz w:val="16"/>
        </w:rPr>
        <w:t xml:space="preserve">. n435 </w:t>
      </w:r>
      <w:proofErr w:type="spellStart"/>
      <w:r w:rsidRPr="004A23A3">
        <w:rPr>
          <w:rStyle w:val="StyleUnderline"/>
        </w:rPr>
        <w:t>Krakoff</w:t>
      </w:r>
      <w:proofErr w:type="spellEnd"/>
      <w:r w:rsidRPr="004A23A3">
        <w:rPr>
          <w:rStyle w:val="StyleUnderline"/>
        </w:rPr>
        <w:t xml:space="preserve"> claims that the "blueprint for such a viewpoint is</w:t>
      </w:r>
      <w:r w:rsidRPr="004A23A3">
        <w:rPr>
          <w:sz w:val="16"/>
        </w:rPr>
        <w:t xml:space="preserve"> [*249] </w:t>
      </w:r>
      <w:r w:rsidRPr="004A23A3">
        <w:rPr>
          <w:rStyle w:val="StyleUnderline"/>
        </w:rPr>
        <w:t>available to us" in the traditional ways of life "embraced by American Indian tribes</w:t>
      </w:r>
      <w:r w:rsidRPr="004A23A3">
        <w:rPr>
          <w:sz w:val="16"/>
        </w:rPr>
        <w:t xml:space="preserve">." n436 </w:t>
      </w:r>
      <w:r w:rsidRPr="004A23A3">
        <w:rPr>
          <w:rStyle w:val="StyleUnderline"/>
        </w:rPr>
        <w:t>This "ethical attitude" takes the form of "daily habits and physical engagement" with the environment, exemplifying the "kinds of behavioral changes that will have to occur in a zero-emissions world</w:t>
      </w:r>
      <w:r w:rsidRPr="004A23A3">
        <w:rPr>
          <w:sz w:val="16"/>
        </w:rPr>
        <w:t xml:space="preserve">." n437 </w:t>
      </w:r>
      <w:proofErr w:type="spellStart"/>
      <w:r w:rsidRPr="004A23A3">
        <w:rPr>
          <w:sz w:val="16"/>
        </w:rPr>
        <w:t>Krakoff</w:t>
      </w:r>
      <w:proofErr w:type="spellEnd"/>
      <w:r w:rsidRPr="004A23A3">
        <w:rPr>
          <w:sz w:val="16"/>
        </w:rPr>
        <w:t xml:space="preserve"> discusses informal groups in Europe, formed at the local level to support living a low carbon lifestyle as one example of a modern effort to live locally according to an "ethic of sustainability." n438 </w:t>
      </w:r>
      <w:proofErr w:type="spellStart"/>
      <w:r w:rsidRPr="004A23A3">
        <w:rPr>
          <w:rStyle w:val="StyleUnderline"/>
        </w:rPr>
        <w:t>Krakoff's</w:t>
      </w:r>
      <w:proofErr w:type="spellEnd"/>
      <w:r w:rsidRPr="004A23A3">
        <w:rPr>
          <w:rStyle w:val="StyleUnderline"/>
        </w:rPr>
        <w:t xml:space="preserve"> view of sustainability is consistent with</w:t>
      </w:r>
      <w:r w:rsidRPr="004A23A3">
        <w:rPr>
          <w:sz w:val="16"/>
        </w:rPr>
        <w:t xml:space="preserve"> a human rights approach to environmental justice and also supports </w:t>
      </w:r>
      <w:r w:rsidRPr="004A23A3">
        <w:rPr>
          <w:rStyle w:val="StyleUnderline"/>
        </w:rPr>
        <w:t xml:space="preserve">the notion that land-based indigenous cultures exemplify the type of environmental sustainability that is </w:t>
      </w:r>
      <w:r w:rsidRPr="004A23A3">
        <w:rPr>
          <w:rStyle w:val="Emphasis"/>
        </w:rPr>
        <w:t>necessary to survive</w:t>
      </w:r>
      <w:r w:rsidRPr="004A23A3">
        <w:rPr>
          <w:rStyle w:val="StyleUnderline"/>
        </w:rPr>
        <w:t xml:space="preserve"> in an era of climate change</w:t>
      </w:r>
      <w:r w:rsidRPr="004A23A3">
        <w:rPr>
          <w:sz w:val="16"/>
        </w:rPr>
        <w:t xml:space="preserve">. Under this view, </w:t>
      </w:r>
      <w:r w:rsidRPr="004A23A3">
        <w:rPr>
          <w:rStyle w:val="Emphasis"/>
        </w:rPr>
        <w:t>tribal environmental policy</w:t>
      </w:r>
      <w:r w:rsidRPr="004A23A3">
        <w:rPr>
          <w:rStyle w:val="StyleUnderline"/>
        </w:rPr>
        <w:t xml:space="preserve"> would seem promising as </w:t>
      </w:r>
      <w:r w:rsidRPr="004A23A3">
        <w:rPr>
          <w:rStyle w:val="Emphasis"/>
        </w:rPr>
        <w:t>a source of constructive guidance</w:t>
      </w:r>
      <w:r w:rsidRPr="004A23A3">
        <w:rPr>
          <w:rStyle w:val="StyleUnderline"/>
        </w:rPr>
        <w:t xml:space="preserve"> for a </w:t>
      </w:r>
      <w:r w:rsidRPr="004A23A3">
        <w:rPr>
          <w:rStyle w:val="Emphasis"/>
        </w:rPr>
        <w:t>revised</w:t>
      </w:r>
      <w:r w:rsidRPr="004A23A3">
        <w:rPr>
          <w:rStyle w:val="StyleUnderline"/>
        </w:rPr>
        <w:t xml:space="preserve"> </w:t>
      </w:r>
      <w:r w:rsidRPr="004A23A3">
        <w:rPr>
          <w:rStyle w:val="Emphasis"/>
        </w:rPr>
        <w:t>national concept of sustainability</w:t>
      </w:r>
      <w:r w:rsidRPr="004A23A3">
        <w:rPr>
          <w:rStyle w:val="StyleUnderline"/>
        </w:rPr>
        <w:t>.</w:t>
      </w:r>
      <w:r w:rsidRPr="004A23A3">
        <w:rPr>
          <w:sz w:val="16"/>
        </w:rPr>
        <w:t xml:space="preserve"> But what about tribes who support </w:t>
      </w:r>
      <w:r w:rsidRPr="004A23A3">
        <w:rPr>
          <w:sz w:val="16"/>
        </w:rPr>
        <w:lastRenderedPageBreak/>
        <w:t xml:space="preserve">economic development like coal mining, which carries such harmful consequences for the local environment as well as the global environment? Is tribal self-determination necessarily sustainable? Which approach is more consistent with tribal norms? </w:t>
      </w:r>
      <w:r w:rsidRPr="004A23A3">
        <w:rPr>
          <w:rStyle w:val="StyleUnderline"/>
        </w:rPr>
        <w:t>There is a continuing debate between those who assert that protecting indigenous knowledge will lead to sustainable development</w:t>
      </w:r>
      <w:r w:rsidRPr="004A23A3">
        <w:rPr>
          <w:sz w:val="16"/>
        </w:rPr>
        <w:t xml:space="preserve"> and achieve environmental justice for Native peoples, </w:t>
      </w:r>
      <w:r w:rsidRPr="004A23A3">
        <w:rPr>
          <w:rStyle w:val="StyleUnderline"/>
        </w:rPr>
        <w:t>and those who assert that indigenous knowledge,</w:t>
      </w:r>
      <w:r w:rsidRPr="004A23A3">
        <w:rPr>
          <w:sz w:val="16"/>
        </w:rPr>
        <w:t xml:space="preserve"> however valuable, </w:t>
      </w:r>
      <w:r w:rsidRPr="004A23A3">
        <w:rPr>
          <w:rStyle w:val="StyleUnderline"/>
        </w:rPr>
        <w:t>is incapable of resolving the growing economic and environmental problems in a global world.</w:t>
      </w:r>
      <w:r w:rsidRPr="004A23A3">
        <w:rPr>
          <w:sz w:val="16"/>
        </w:rPr>
        <w:t xml:space="preserve"> n439 The latter group of scholars asserts that "[s]</w:t>
      </w:r>
      <w:proofErr w:type="spellStart"/>
      <w:r w:rsidRPr="004A23A3">
        <w:rPr>
          <w:sz w:val="16"/>
        </w:rPr>
        <w:t>ustainable</w:t>
      </w:r>
      <w:proofErr w:type="spellEnd"/>
      <w:r w:rsidRPr="004A23A3">
        <w:rPr>
          <w:sz w:val="16"/>
        </w:rPr>
        <w:t xml:space="preserve"> development . . . requires harmonizing economic development with environmental protection, while simultaneously maintaining a socially equitable system." n440 </w:t>
      </w:r>
      <w:r w:rsidRPr="004A23A3">
        <w:rPr>
          <w:rStyle w:val="StyleUnderline"/>
        </w:rPr>
        <w:t>Critics of indigenous sustainability argue that pre-colonial indigenous societies were not socially equitable and may not have been oriented toward environmental protection either</w:t>
      </w:r>
      <w:r w:rsidRPr="004A23A3">
        <w:rPr>
          <w:sz w:val="16"/>
        </w:rPr>
        <w:t xml:space="preserve">, and so these knowledge systems lack capacity to assist in the current discussion about sustainable development. n441 [*250] </w:t>
      </w:r>
      <w:r w:rsidRPr="004A23A3">
        <w:rPr>
          <w:rStyle w:val="StyleUnderline"/>
        </w:rPr>
        <w:t xml:space="preserve">However, there is a </w:t>
      </w:r>
      <w:r w:rsidRPr="004A23A3">
        <w:rPr>
          <w:rStyle w:val="Emphasis"/>
        </w:rPr>
        <w:t>wealth of scholarship</w:t>
      </w:r>
      <w:r w:rsidRPr="004A23A3">
        <w:rPr>
          <w:rStyle w:val="StyleUnderline"/>
        </w:rPr>
        <w:t xml:space="preserve"> illustrating that many Native peoples "traditionally interpreted their relationship with the land and with </w:t>
      </w:r>
      <w:r w:rsidRPr="004A23A3">
        <w:rPr>
          <w:rStyle w:val="Emphasis"/>
        </w:rPr>
        <w:t>future generations</w:t>
      </w:r>
      <w:r w:rsidRPr="004A23A3">
        <w:rPr>
          <w:rStyle w:val="StyleUnderline"/>
        </w:rPr>
        <w:t xml:space="preserve"> as holistic, cyclical, and permanent," and that "sustainability was the natural result, if not the conscious goal, of deeply rooted environmental ethics and traditional land-based economies</w:t>
      </w:r>
      <w:r w:rsidRPr="004A23A3">
        <w:rPr>
          <w:sz w:val="16"/>
        </w:rPr>
        <w:t xml:space="preserve">." n442 </w:t>
      </w:r>
      <w:r w:rsidRPr="004A23A3">
        <w:rPr>
          <w:rStyle w:val="StyleUnderline"/>
        </w:rPr>
        <w:t>Traditional environmental ethics are still present in many Native cultures, and these ethics speak to the enduring relationship between the group and the land.</w:t>
      </w:r>
      <w:r w:rsidRPr="004A23A3">
        <w:rPr>
          <w:sz w:val="16"/>
        </w:rPr>
        <w:t xml:space="preserve"> </w:t>
      </w:r>
      <w:proofErr w:type="gramStart"/>
      <w:r w:rsidRPr="004A23A3">
        <w:rPr>
          <w:sz w:val="16"/>
        </w:rPr>
        <w:t>n443</w:t>
      </w:r>
      <w:proofErr w:type="gramEnd"/>
      <w:r w:rsidRPr="004A23A3">
        <w:rPr>
          <w:sz w:val="16"/>
        </w:rPr>
        <w:t xml:space="preserve"> </w:t>
      </w:r>
      <w:r w:rsidRPr="004A23A3">
        <w:rPr>
          <w:rStyle w:val="StyleUnderline"/>
        </w:rPr>
        <w:t>This relationship is marked by a need to plan for successive generations, to respect the land and resources that enable physical and cultural survival, and to honor the many aspects of a Universe that is alive and enables life</w:t>
      </w:r>
      <w:r w:rsidRPr="004A23A3">
        <w:rPr>
          <w:sz w:val="16"/>
        </w:rPr>
        <w:t xml:space="preserve">. </w:t>
      </w:r>
      <w:proofErr w:type="gramStart"/>
      <w:r w:rsidRPr="004A23A3">
        <w:rPr>
          <w:sz w:val="16"/>
        </w:rPr>
        <w:t>n444</w:t>
      </w:r>
      <w:proofErr w:type="gramEnd"/>
      <w:r w:rsidRPr="004A23A3">
        <w:rPr>
          <w:sz w:val="16"/>
        </w:rPr>
        <w:t xml:space="preserve"> There is a spiritual essence to the land, water, animals, plants, and rocks that manifests in Native languages, ceremonies, and traditional knowledge. </w:t>
      </w:r>
      <w:r w:rsidRPr="004A23A3">
        <w:rPr>
          <w:rStyle w:val="StyleUnderline"/>
        </w:rPr>
        <w:t>When tribal leaders call for a study of traditional knowledge to document the shifts in the natural world</w:t>
      </w:r>
      <w:r w:rsidRPr="004A23A3">
        <w:rPr>
          <w:sz w:val="16"/>
        </w:rPr>
        <w:t xml:space="preserve"> that characterize climate change and when they speak of cultural forms of knowledge being used to craft tribal adaptation plans, </w:t>
      </w:r>
      <w:r w:rsidRPr="004A23A3">
        <w:rPr>
          <w:rStyle w:val="StyleUnderline"/>
        </w:rPr>
        <w:t xml:space="preserve">they are reaffirming the utility of an "ethic of place" and a norm of stewardship to guide the future. </w:t>
      </w:r>
      <w:r w:rsidRPr="004A23A3">
        <w:rPr>
          <w:sz w:val="16"/>
        </w:rPr>
        <w:t xml:space="preserve">In fact, </w:t>
      </w:r>
      <w:r w:rsidRPr="004A23A3">
        <w:rPr>
          <w:rStyle w:val="StyleUnderline"/>
        </w:rPr>
        <w:t xml:space="preserve">there is a very valuable role for Native peoples' traditional ecological knowledge in </w:t>
      </w:r>
      <w:r w:rsidRPr="004A23A3">
        <w:rPr>
          <w:rStyle w:val="Emphasis"/>
        </w:rPr>
        <w:t>crafting</w:t>
      </w:r>
      <w:r w:rsidRPr="004A23A3">
        <w:rPr>
          <w:rStyle w:val="StyleUnderline"/>
        </w:rPr>
        <w:t xml:space="preserve"> </w:t>
      </w:r>
      <w:r w:rsidRPr="004A23A3">
        <w:rPr>
          <w:rStyle w:val="Emphasis"/>
        </w:rPr>
        <w:t>domestic</w:t>
      </w:r>
      <w:r w:rsidRPr="004A23A3">
        <w:rPr>
          <w:rStyle w:val="StyleUnderline"/>
        </w:rPr>
        <w:t xml:space="preserve"> and </w:t>
      </w:r>
      <w:r w:rsidRPr="004A23A3">
        <w:rPr>
          <w:rStyle w:val="Emphasis"/>
        </w:rPr>
        <w:t>international climate policy</w:t>
      </w:r>
      <w:r w:rsidRPr="004A23A3">
        <w:rPr>
          <w:sz w:val="16"/>
        </w:rPr>
        <w:t xml:space="preserve">. </w:t>
      </w:r>
      <w:proofErr w:type="gramStart"/>
      <w:r w:rsidRPr="004A23A3">
        <w:rPr>
          <w:sz w:val="16"/>
        </w:rPr>
        <w:t>n445</w:t>
      </w:r>
      <w:proofErr w:type="gramEnd"/>
      <w:r w:rsidRPr="004A23A3">
        <w:rPr>
          <w:sz w:val="16"/>
        </w:rPr>
        <w:t xml:space="preserve"> </w:t>
      </w:r>
      <w:r w:rsidRPr="004A23A3">
        <w:rPr>
          <w:rStyle w:val="StyleUnderline"/>
        </w:rPr>
        <w:t>The longstanding relationship of land-based indigenous communities to their traditional environments offers a unique and valuable body of knowledge about climate change and modes of adaptation in particular environments</w:t>
      </w:r>
      <w:r w:rsidRPr="004A23A3">
        <w:rPr>
          <w:sz w:val="16"/>
        </w:rPr>
        <w:t xml:space="preserve">. </w:t>
      </w:r>
      <w:proofErr w:type="gramStart"/>
      <w:r w:rsidRPr="004A23A3">
        <w:rPr>
          <w:sz w:val="16"/>
        </w:rPr>
        <w:t>n446</w:t>
      </w:r>
      <w:proofErr w:type="gramEnd"/>
      <w:r w:rsidRPr="004A23A3">
        <w:rPr>
          <w:sz w:val="16"/>
        </w:rPr>
        <w:t xml:space="preserve"> </w:t>
      </w:r>
      <w:r w:rsidRPr="004A23A3">
        <w:rPr>
          <w:rStyle w:val="StyleUnderline"/>
        </w:rPr>
        <w:t xml:space="preserve">It also </w:t>
      </w:r>
      <w:r w:rsidRPr="004A23A3">
        <w:rPr>
          <w:rStyle w:val="Emphasis"/>
        </w:rPr>
        <w:t>serves as a means to build an alternative moral framework</w:t>
      </w:r>
      <w:r w:rsidRPr="004A23A3">
        <w:rPr>
          <w:rStyle w:val="StyleUnderline"/>
        </w:rPr>
        <w:t xml:space="preserve"> for understanding an "ethic of place."</w:t>
      </w:r>
      <w:r w:rsidRPr="004A23A3">
        <w:rPr>
          <w:sz w:val="16"/>
        </w:rPr>
        <w:t xml:space="preserve"> </w:t>
      </w:r>
      <w:r w:rsidRPr="004A23A3">
        <w:rPr>
          <w:rStyle w:val="StyleUnderline"/>
        </w:rPr>
        <w:t xml:space="preserve">Traditional knowledge can augment other normative </w:t>
      </w:r>
      <w:r w:rsidRPr="004A23A3">
        <w:rPr>
          <w:rStyle w:val="Emphasis"/>
        </w:rPr>
        <w:t>models for sustainability</w:t>
      </w:r>
      <w:r w:rsidRPr="004A23A3">
        <w:rPr>
          <w:sz w:val="16"/>
        </w:rPr>
        <w:t xml:space="preserve">. For example, </w:t>
      </w:r>
      <w:r w:rsidRPr="004A23A3">
        <w:rPr>
          <w:rStyle w:val="StyleUnderline"/>
        </w:rPr>
        <w:t>there are currently two leading normative models of sustainability.</w:t>
      </w:r>
      <w:r w:rsidRPr="004A23A3">
        <w:rPr>
          <w:sz w:val="16"/>
        </w:rPr>
        <w:t xml:space="preserve"> n447 </w:t>
      </w:r>
      <w:r w:rsidRPr="004A23A3">
        <w:rPr>
          <w:rStyle w:val="StyleUnderline"/>
        </w:rPr>
        <w:t>The first is designated as "carrying capacity," or the "maximum number of a species that can be supported indefinitely by a particular habitat."</w:t>
      </w:r>
      <w:r w:rsidRPr="004A23A3">
        <w:rPr>
          <w:sz w:val="16"/>
        </w:rPr>
        <w:t xml:space="preserve"> n448 </w:t>
      </w:r>
      <w:r w:rsidRPr="004A23A3">
        <w:rPr>
          <w:rStyle w:val="StyleUnderline"/>
        </w:rPr>
        <w:t>The second is the "ecological footprint</w:t>
      </w:r>
      <w:r w:rsidRPr="004A23A3">
        <w:rPr>
          <w:sz w:val="16"/>
        </w:rPr>
        <w:t xml:space="preserve">" which measures "the average per capita ecological impacts of persons or groups" and uses this measurement comparatively to assess [*251] ecological capacity. </w:t>
      </w:r>
      <w:proofErr w:type="gramStart"/>
      <w:r w:rsidRPr="004A23A3">
        <w:rPr>
          <w:sz w:val="16"/>
        </w:rPr>
        <w:t>n449</w:t>
      </w:r>
      <w:proofErr w:type="gramEnd"/>
      <w:r w:rsidRPr="004A23A3">
        <w:rPr>
          <w:sz w:val="16"/>
        </w:rPr>
        <w:t xml:space="preserve"> </w:t>
      </w:r>
      <w:r w:rsidRPr="004A23A3">
        <w:rPr>
          <w:rStyle w:val="StyleUnderline"/>
        </w:rPr>
        <w:t>The main difference between the two models is the respective weight given to human activity within an ecosystem</w:t>
      </w:r>
      <w:r w:rsidRPr="004A23A3">
        <w:rPr>
          <w:sz w:val="16"/>
        </w:rPr>
        <w:t xml:space="preserve">. </w:t>
      </w:r>
      <w:proofErr w:type="gramStart"/>
      <w:r w:rsidRPr="004A23A3">
        <w:rPr>
          <w:sz w:val="16"/>
        </w:rPr>
        <w:t>n450</w:t>
      </w:r>
      <w:proofErr w:type="gramEnd"/>
      <w:r w:rsidRPr="004A23A3">
        <w:rPr>
          <w:sz w:val="16"/>
        </w:rPr>
        <w:t xml:space="preserve"> </w:t>
      </w:r>
      <w:r w:rsidRPr="004A23A3">
        <w:rPr>
          <w:rStyle w:val="StyleUnderline"/>
        </w:rPr>
        <w:t>The enduring debate within Western systems of environmental ethics is whether human beings are "equal citizens" in the natural world</w:t>
      </w:r>
      <w:r w:rsidRPr="004A23A3">
        <w:rPr>
          <w:sz w:val="16"/>
        </w:rPr>
        <w:t xml:space="preserve">, as Aldo Leopold believed, </w:t>
      </w:r>
      <w:r w:rsidRPr="004A23A3">
        <w:rPr>
          <w:rStyle w:val="StyleUnderline"/>
        </w:rPr>
        <w:t>whether they exercise "dominion" over this world</w:t>
      </w:r>
      <w:r w:rsidRPr="004A23A3">
        <w:rPr>
          <w:sz w:val="16"/>
        </w:rPr>
        <w:t xml:space="preserve">, as Blackstone posited, </w:t>
      </w:r>
      <w:r w:rsidRPr="004A23A3">
        <w:rPr>
          <w:rStyle w:val="StyleUnderline"/>
        </w:rPr>
        <w:t>or whether they have no rightful place within pristine environments.</w:t>
      </w:r>
      <w:r w:rsidRPr="004A23A3">
        <w:rPr>
          <w:sz w:val="16"/>
        </w:rPr>
        <w:t xml:space="preserve"> </w:t>
      </w:r>
      <w:proofErr w:type="gramStart"/>
      <w:r w:rsidRPr="004A23A3">
        <w:rPr>
          <w:sz w:val="16"/>
        </w:rPr>
        <w:t>n451</w:t>
      </w:r>
      <w:proofErr w:type="gramEnd"/>
      <w:r w:rsidRPr="004A23A3">
        <w:rPr>
          <w:sz w:val="16"/>
        </w:rPr>
        <w:t xml:space="preserve"> </w:t>
      </w:r>
      <w:r w:rsidRPr="004A23A3">
        <w:rPr>
          <w:rStyle w:val="StyleUnderline"/>
        </w:rPr>
        <w:t>In comparison, most indigenous groups believe that human beings are a vital part of the natural world, which becomes the basis for their continuous and enduring duties and obligations to the earth</w:t>
      </w:r>
      <w:r w:rsidRPr="004A23A3">
        <w:rPr>
          <w:sz w:val="16"/>
        </w:rPr>
        <w:t xml:space="preserve">, salmon, buffalo, water, stones, and sacred sites. n452 </w:t>
      </w:r>
      <w:r w:rsidRPr="004A23A3">
        <w:rPr>
          <w:rStyle w:val="StyleUnderline"/>
        </w:rPr>
        <w:t>The traditional knowledge of most indigenous groups rests on a long-standing relationship between the group and their traditional lands</w:t>
      </w:r>
      <w:r w:rsidRPr="004A23A3">
        <w:rPr>
          <w:sz w:val="16"/>
        </w:rPr>
        <w:t xml:space="preserve">, n453 </w:t>
      </w:r>
      <w:r w:rsidRPr="004A23A3">
        <w:rPr>
          <w:rStyle w:val="StyleUnderline"/>
        </w:rPr>
        <w:t>and emphasizes the relationship of a particular group to the natural environment</w:t>
      </w:r>
      <w:r w:rsidRPr="004A23A3">
        <w:rPr>
          <w:sz w:val="16"/>
        </w:rPr>
        <w:t>. This is a different model from the social justice model of international law or the environmental justice model of domestic law, in which different groups must interact in ways that achieve equity.</w:t>
      </w:r>
    </w:p>
    <w:p w:rsidR="004A23A3" w:rsidRPr="004A23A3" w:rsidRDefault="004A23A3" w:rsidP="00232A27">
      <w:pPr>
        <w:rPr>
          <w:sz w:val="16"/>
        </w:rPr>
      </w:pPr>
    </w:p>
    <w:p w:rsidR="00232A27" w:rsidRPr="004A23A3" w:rsidRDefault="00232A27" w:rsidP="00232A27">
      <w:pPr>
        <w:pStyle w:val="Heading1"/>
      </w:pPr>
      <w:r w:rsidRPr="004A23A3">
        <w:lastRenderedPageBreak/>
        <w:t>***Solvency***</w:t>
      </w:r>
    </w:p>
    <w:p w:rsidR="00DC7E7F" w:rsidRPr="004A23A3" w:rsidRDefault="00DC7E7F" w:rsidP="00DC7E7F">
      <w:pPr>
        <w:pStyle w:val="Heading3"/>
      </w:pPr>
      <w:r w:rsidRPr="004A23A3">
        <w:lastRenderedPageBreak/>
        <w:t>ESSA Good</w:t>
      </w:r>
    </w:p>
    <w:p w:rsidR="00DC7E7F" w:rsidRPr="004A23A3" w:rsidRDefault="00DC7E7F" w:rsidP="00DC7E7F">
      <w:pPr>
        <w:pStyle w:val="Heading4"/>
      </w:pPr>
      <w:r w:rsidRPr="004A23A3">
        <w:t>The ESSA provides specific proactive provisions that allow for cultured learning environments</w:t>
      </w:r>
    </w:p>
    <w:p w:rsidR="00DC7E7F" w:rsidRPr="004A23A3" w:rsidRDefault="00DC7E7F" w:rsidP="00DC7E7F">
      <w:pPr>
        <w:rPr>
          <w:rStyle w:val="Style13ptBold"/>
        </w:rPr>
      </w:pPr>
      <w:r w:rsidRPr="004A23A3">
        <w:rPr>
          <w:rStyle w:val="Style13ptBold"/>
        </w:rPr>
        <w:t>Haynes 16 (Erin Haynes is a senior researcher specializing in minority language acquisition, “ESSA and Native American, Alaska Native, and Native Hawai'ian Students,” April 13, 2016, American Institutions for Research, http://www.air.org/resource/essa-and-native-american-alaska-native-and-native-hawaiian-students)</w:t>
      </w:r>
    </w:p>
    <w:p w:rsidR="00DC7E7F" w:rsidRPr="004A23A3" w:rsidRDefault="00DC7E7F" w:rsidP="00DC7E7F">
      <w:pPr>
        <w:rPr>
          <w:u w:val="single"/>
        </w:rPr>
      </w:pPr>
      <w:r w:rsidRPr="004A23A3">
        <w:rPr>
          <w:sz w:val="16"/>
        </w:rPr>
        <w:t xml:space="preserve">A large body of research supports the idea that </w:t>
      </w:r>
      <w:r w:rsidRPr="004A23A3">
        <w:rPr>
          <w:u w:val="single"/>
        </w:rPr>
        <w:t>Native American, Alaska Native, and Native Hawai'ian students thrive in instructional environments that honor their unique cultural and linguistic heritages</w:t>
      </w:r>
      <w:r w:rsidRPr="004A23A3">
        <w:rPr>
          <w:sz w:val="16"/>
        </w:rPr>
        <w:t xml:space="preserve">. </w:t>
      </w:r>
      <w:r w:rsidRPr="004A23A3">
        <w:rPr>
          <w:u w:val="single"/>
        </w:rPr>
        <w:t>Federal education policy is catching on. The</w:t>
      </w:r>
      <w:r w:rsidRPr="004A23A3">
        <w:rPr>
          <w:sz w:val="16"/>
        </w:rPr>
        <w:t xml:space="preserve"> Every Student Succeeds Act (</w:t>
      </w:r>
      <w:r w:rsidRPr="004A23A3">
        <w:rPr>
          <w:u w:val="single"/>
        </w:rPr>
        <w:t>ESSA) promises unprecedented opportunities and funding for incorporating our nation’s many indigenous cultures and languages into public schools</w:t>
      </w:r>
      <w:r w:rsidRPr="004A23A3">
        <w:rPr>
          <w:sz w:val="16"/>
        </w:rPr>
        <w:t xml:space="preserve"> serving Native students. History paints a grim picture of the role of the federal government in educating Native youth. Starting in the mid-1800s, U.S. government policy called for eradicating indigenous languages and cultures. Native students were taken from their families and forced to attend boarding schools designed to assimilate them into mainstream American culture. School conditions were often appalling. Students faced brutal punishments for speaking their home languages, and crowded, unsanitary conditions meant that untold numbers of students died from such diseases as cholera and tuberculosis. Not until the 1928 Meriam Report brought national attention to these conditions did public opinion start turning against the forced assimilation of Native children. Despite efforts to eradicate Native cultures through education, many Native communities and Nations managed to preserve their unique languages and cultures and today are working to revitalize them. Such Native-run schools as the </w:t>
      </w:r>
      <w:proofErr w:type="spellStart"/>
      <w:r w:rsidRPr="004A23A3">
        <w:rPr>
          <w:sz w:val="16"/>
        </w:rPr>
        <w:t>Nkw’usm</w:t>
      </w:r>
      <w:proofErr w:type="spellEnd"/>
      <w:r w:rsidRPr="004A23A3">
        <w:rPr>
          <w:sz w:val="16"/>
        </w:rPr>
        <w:t xml:space="preserve"> Salish School in Arlee, Montana; Bug-O-Nay-Ge-</w:t>
      </w:r>
      <w:proofErr w:type="spellStart"/>
      <w:r w:rsidRPr="004A23A3">
        <w:rPr>
          <w:sz w:val="16"/>
        </w:rPr>
        <w:t>Shig</w:t>
      </w:r>
      <w:proofErr w:type="spellEnd"/>
      <w:r w:rsidRPr="004A23A3">
        <w:rPr>
          <w:sz w:val="16"/>
        </w:rPr>
        <w:t xml:space="preserve"> School in </w:t>
      </w:r>
      <w:proofErr w:type="spellStart"/>
      <w:r w:rsidRPr="004A23A3">
        <w:rPr>
          <w:sz w:val="16"/>
        </w:rPr>
        <w:t>Bena</w:t>
      </w:r>
      <w:proofErr w:type="spellEnd"/>
      <w:r w:rsidRPr="004A23A3">
        <w:rPr>
          <w:sz w:val="16"/>
        </w:rPr>
        <w:t xml:space="preserve">, Minnesota; and </w:t>
      </w:r>
      <w:proofErr w:type="spellStart"/>
      <w:r w:rsidRPr="004A23A3">
        <w:rPr>
          <w:sz w:val="16"/>
        </w:rPr>
        <w:t>Ayaprun</w:t>
      </w:r>
      <w:proofErr w:type="spellEnd"/>
      <w:r w:rsidRPr="004A23A3">
        <w:rPr>
          <w:sz w:val="16"/>
        </w:rPr>
        <w:t xml:space="preserve"> </w:t>
      </w:r>
      <w:proofErr w:type="spellStart"/>
      <w:r w:rsidRPr="004A23A3">
        <w:rPr>
          <w:sz w:val="16"/>
        </w:rPr>
        <w:t>Elitnaurvik</w:t>
      </w:r>
      <w:proofErr w:type="spellEnd"/>
      <w:r w:rsidRPr="004A23A3">
        <w:rPr>
          <w:sz w:val="16"/>
        </w:rPr>
        <w:t xml:space="preserve"> </w:t>
      </w:r>
      <w:proofErr w:type="spellStart"/>
      <w:r w:rsidRPr="004A23A3">
        <w:rPr>
          <w:sz w:val="16"/>
        </w:rPr>
        <w:t>Yup'ik</w:t>
      </w:r>
      <w:proofErr w:type="spellEnd"/>
      <w:r w:rsidRPr="004A23A3">
        <w:rPr>
          <w:sz w:val="16"/>
        </w:rPr>
        <w:t xml:space="preserve"> Immersion School in Bethel, Alaska, are just a few examples. At these schools, </w:t>
      </w:r>
      <w:r w:rsidRPr="004A23A3">
        <w:rPr>
          <w:u w:val="single"/>
        </w:rPr>
        <w:t>students achieve academically while growing within their indigenous heritage</w:t>
      </w:r>
      <w:r w:rsidRPr="004A23A3">
        <w:rPr>
          <w:sz w:val="16"/>
        </w:rPr>
        <w:t xml:space="preserve">. One long-standing program in Hawai'i, </w:t>
      </w:r>
      <w:proofErr w:type="spellStart"/>
      <w:r w:rsidRPr="004A23A3">
        <w:rPr>
          <w:sz w:val="16"/>
        </w:rPr>
        <w:t>Ka</w:t>
      </w:r>
      <w:proofErr w:type="spellEnd"/>
      <w:r w:rsidRPr="004A23A3">
        <w:rPr>
          <w:sz w:val="16"/>
        </w:rPr>
        <w:t xml:space="preserve"> </w:t>
      </w:r>
      <w:proofErr w:type="spellStart"/>
      <w:r w:rsidRPr="004A23A3">
        <w:rPr>
          <w:sz w:val="16"/>
        </w:rPr>
        <w:t>Papahana</w:t>
      </w:r>
      <w:proofErr w:type="spellEnd"/>
      <w:r w:rsidRPr="004A23A3">
        <w:rPr>
          <w:sz w:val="16"/>
        </w:rPr>
        <w:t xml:space="preserve"> </w:t>
      </w:r>
      <w:proofErr w:type="spellStart"/>
      <w:r w:rsidRPr="004A23A3">
        <w:rPr>
          <w:sz w:val="16"/>
        </w:rPr>
        <w:t>Kaiapuni</w:t>
      </w:r>
      <w:proofErr w:type="spellEnd"/>
      <w:r w:rsidRPr="004A23A3">
        <w:rPr>
          <w:sz w:val="16"/>
        </w:rPr>
        <w:t xml:space="preserve">, began with nursery and preschool language immersion in the 1980s and grew steadily to follow students through each school year, all the way to the university level. Cultural revitalization programs like these found support in the 1990 Native American Languages Act, which protects Native students’ rights to use their languages in public schools. A few federal programs also fund language-revitalization activities, but with 566 federally recognized Native Tribes and Nations, each with its own cultural heritage, more support is needed. </w:t>
      </w:r>
      <w:r w:rsidRPr="004A23A3">
        <w:rPr>
          <w:u w:val="single"/>
        </w:rPr>
        <w:t>Each Nation’s linguistic and cultural traditions should be incorporated into local school curricula. Three factors are key:</w:t>
      </w:r>
      <w:r w:rsidRPr="004A23A3">
        <w:rPr>
          <w:sz w:val="16"/>
        </w:rPr>
        <w:t xml:space="preserve"> </w:t>
      </w:r>
      <w:r w:rsidRPr="004A23A3">
        <w:rPr>
          <w:u w:val="single"/>
        </w:rPr>
        <w:t>Community and family engagement</w:t>
      </w:r>
      <w:r w:rsidRPr="004A23A3">
        <w:rPr>
          <w:sz w:val="16"/>
        </w:rPr>
        <w:t xml:space="preserve">. A continuous link between home and school cultures can go a long way toward healing the wounds of the past and may ultimately lead to more academically engaged students. The table below shows how </w:t>
      </w:r>
      <w:r w:rsidRPr="004A23A3">
        <w:rPr>
          <w:u w:val="single"/>
        </w:rPr>
        <w:t>several ESSA provisions require community and family consultation and engagement in education planning</w:t>
      </w:r>
      <w:r w:rsidRPr="004A23A3">
        <w:rPr>
          <w:sz w:val="16"/>
        </w:rPr>
        <w:t xml:space="preserve">. Provisions for Family and Community Involvement in ESSA Title I </w:t>
      </w:r>
      <w:r w:rsidRPr="004A23A3">
        <w:rPr>
          <w:u w:val="single"/>
        </w:rPr>
        <w:t>Requires states to develop Title I plans in “timely and meaningful consultation” with</w:t>
      </w:r>
      <w:r w:rsidRPr="004A23A3">
        <w:rPr>
          <w:sz w:val="16"/>
        </w:rPr>
        <w:t xml:space="preserve"> a number of stakeholders, including </w:t>
      </w:r>
      <w:r w:rsidRPr="004A23A3">
        <w:rPr>
          <w:u w:val="single"/>
        </w:rPr>
        <w:t>Tribal representatives</w:t>
      </w:r>
      <w:r w:rsidRPr="004A23A3">
        <w:rPr>
          <w:sz w:val="16"/>
        </w:rPr>
        <w:t xml:space="preserve"> Apportions 1 percent of Title I grants to support family engagement Title IV </w:t>
      </w:r>
      <w:r w:rsidRPr="004A23A3">
        <w:rPr>
          <w:u w:val="single"/>
        </w:rPr>
        <w:t>Requires local education agencies to consult</w:t>
      </w:r>
      <w:r w:rsidRPr="004A23A3">
        <w:rPr>
          <w:sz w:val="16"/>
        </w:rPr>
        <w:t xml:space="preserve"> with Tribes in the development of application for Title IV formula grants </w:t>
      </w:r>
      <w:r w:rsidRPr="004A23A3">
        <w:rPr>
          <w:u w:val="single"/>
        </w:rPr>
        <w:t>Authorizes funding for statewide family engagement</w:t>
      </w:r>
      <w:r w:rsidRPr="004A23A3">
        <w:rPr>
          <w:sz w:val="16"/>
        </w:rPr>
        <w:t xml:space="preserve"> and education centers Titl</w:t>
      </w:r>
      <w:hyperlink r:id="rId32" w:history="1">
        <w:r w:rsidRPr="004A23A3">
          <w:rPr>
            <w:rStyle w:val="Hyperlink"/>
            <w:sz w:val="16"/>
          </w:rPr>
          <w:t xml:space="preserve">http://www.air.org/sites/default/files/native </w:t>
        </w:r>
        <w:proofErr w:type="spellStart"/>
        <w:r w:rsidRPr="004A23A3">
          <w:rPr>
            <w:rStyle w:val="Hyperlink"/>
            <w:sz w:val="16"/>
          </w:rPr>
          <w:t>americans</w:t>
        </w:r>
        <w:proofErr w:type="spellEnd"/>
        <w:r w:rsidRPr="004A23A3">
          <w:rPr>
            <w:rStyle w:val="Hyperlink"/>
            <w:sz w:val="16"/>
          </w:rPr>
          <w:t xml:space="preserve"> </w:t>
        </w:r>
        <w:proofErr w:type="spellStart"/>
        <w:r w:rsidRPr="004A23A3">
          <w:rPr>
            <w:rStyle w:val="Hyperlink"/>
            <w:sz w:val="16"/>
          </w:rPr>
          <w:t>table.png</w:t>
        </w:r>
      </w:hyperlink>
      <w:r w:rsidRPr="004A23A3">
        <w:rPr>
          <w:sz w:val="16"/>
        </w:rPr>
        <w:t>e</w:t>
      </w:r>
      <w:proofErr w:type="spellEnd"/>
      <w:r w:rsidRPr="004A23A3">
        <w:rPr>
          <w:sz w:val="16"/>
        </w:rPr>
        <w:t xml:space="preserve"> VI Requires that </w:t>
      </w:r>
      <w:r w:rsidRPr="004A23A3">
        <w:rPr>
          <w:u w:val="single"/>
        </w:rPr>
        <w:t xml:space="preserve">programs funded under Title VI be operated and evaluated in consultation with Native parents, family members, and community representatives </w:t>
      </w:r>
      <w:r w:rsidRPr="004A23A3">
        <w:rPr>
          <w:sz w:val="16"/>
        </w:rPr>
        <w:t xml:space="preserve">Title VIII Describes local education agencies’ responsibility to seek “timely and meaningful consultation on issues affecting American Indian and Alaska Native students” Title IX Encourages partnerships with Tribal organizations to coordinate early childhood education services Culture and Language. </w:t>
      </w:r>
      <w:r w:rsidRPr="004A23A3">
        <w:rPr>
          <w:u w:val="single"/>
        </w:rPr>
        <w:t xml:space="preserve">The new law further solidifies the status of indigenous language and cultures in public schools through newly appropriated funds that support indigenous language immersion programs. It also allocates additional funds to promote indigenous languages and cultures, culturally responsive education, college and career preparation, dropout prevention, and mental health services. </w:t>
      </w:r>
      <w:r w:rsidRPr="004A23A3">
        <w:rPr>
          <w:sz w:val="16"/>
        </w:rPr>
        <w:t xml:space="preserve">Native teachers. Recruitment and retention of Native teachers is critical for maintaining culturally responsive instructional environments. </w:t>
      </w:r>
      <w:r w:rsidRPr="004A23A3">
        <w:rPr>
          <w:u w:val="single"/>
        </w:rPr>
        <w:t xml:space="preserve">ESSA’s new Title VI explicitly encourages educational activities that incorporate Tribal Elders—in many cases, the only remaining speakers of endangered indigenous languages. Also important, ESSA removes strict definitions of and requirements </w:t>
      </w:r>
      <w:r w:rsidRPr="004A23A3">
        <w:rPr>
          <w:u w:val="single"/>
        </w:rPr>
        <w:lastRenderedPageBreak/>
        <w:t>for “highly qualified” teachers so public schools can better leverage the wisdom and knowledge of Tribal Elders as teachers without requiring them to go through lengthy and often irrelevant certification processes</w:t>
      </w:r>
      <w:r w:rsidRPr="004A23A3">
        <w:rPr>
          <w:sz w:val="16"/>
        </w:rPr>
        <w:t>.</w:t>
      </w:r>
    </w:p>
    <w:p w:rsidR="00DC7E7F" w:rsidRPr="004A23A3" w:rsidRDefault="00DC7E7F" w:rsidP="00DC7E7F"/>
    <w:p w:rsidR="00DC7E7F" w:rsidRPr="004A23A3" w:rsidRDefault="00DC7E7F" w:rsidP="00DC7E7F">
      <w:pPr>
        <w:pStyle w:val="Heading4"/>
      </w:pPr>
      <w:r w:rsidRPr="004A23A3">
        <w:t xml:space="preserve">Their </w:t>
      </w:r>
      <w:proofErr w:type="spellStart"/>
      <w:proofErr w:type="gramStart"/>
      <w:r w:rsidRPr="004A23A3">
        <w:t>ev</w:t>
      </w:r>
      <w:proofErr w:type="spellEnd"/>
      <w:proofErr w:type="gramEnd"/>
      <w:r w:rsidRPr="004A23A3">
        <w:t xml:space="preserve"> doesn’t assume ESSA-which provides proactive funding measures for cultured curriculum, native teachers, and language immersion</w:t>
      </w:r>
    </w:p>
    <w:p w:rsidR="00DC7E7F" w:rsidRPr="004A23A3" w:rsidRDefault="00DC7E7F" w:rsidP="00DC7E7F">
      <w:pPr>
        <w:rPr>
          <w:sz w:val="16"/>
          <w:szCs w:val="16"/>
        </w:rPr>
      </w:pPr>
      <w:r w:rsidRPr="004A23A3">
        <w:rPr>
          <w:rStyle w:val="Style13ptBold"/>
        </w:rPr>
        <w:t xml:space="preserve">Lee 16 </w:t>
      </w:r>
      <w:r w:rsidRPr="004A23A3">
        <w:rPr>
          <w:rStyle w:val="Style13ptBold"/>
          <w:b w:val="0"/>
          <w:sz w:val="16"/>
          <w:szCs w:val="16"/>
        </w:rPr>
        <w:t xml:space="preserve">(Tanya H. Lee is a journalist who has been working on issues of significance to the Native American community for almost 20 years, “9 ways the new education law is a win for </w:t>
      </w:r>
      <w:proofErr w:type="spellStart"/>
      <w:r w:rsidRPr="004A23A3">
        <w:rPr>
          <w:rStyle w:val="Style13ptBold"/>
          <w:b w:val="0"/>
          <w:sz w:val="16"/>
          <w:szCs w:val="16"/>
        </w:rPr>
        <w:t>indian</w:t>
      </w:r>
      <w:proofErr w:type="spellEnd"/>
      <w:r w:rsidRPr="004A23A3">
        <w:rPr>
          <w:rStyle w:val="Style13ptBold"/>
          <w:b w:val="0"/>
          <w:sz w:val="16"/>
          <w:szCs w:val="16"/>
        </w:rPr>
        <w:t xml:space="preserve"> country,” February 1, 2016, Indian Country Today, </w:t>
      </w:r>
      <w:hyperlink r:id="rId33" w:history="1">
        <w:r w:rsidRPr="004A23A3">
          <w:rPr>
            <w:rStyle w:val="Hyperlink"/>
            <w:sz w:val="16"/>
            <w:szCs w:val="16"/>
          </w:rPr>
          <w:t>https://indiancountrymedianetwork.com/education/native-education/9-ways-the-new-education-law-is-a-win-for-indian-country/</w:t>
        </w:r>
      </w:hyperlink>
      <w:r w:rsidRPr="004A23A3">
        <w:rPr>
          <w:sz w:val="16"/>
          <w:szCs w:val="16"/>
        </w:rPr>
        <w:t>)</w:t>
      </w:r>
    </w:p>
    <w:p w:rsidR="00DC7E7F" w:rsidRPr="004A23A3" w:rsidRDefault="00DC7E7F" w:rsidP="00DC7E7F">
      <w:pPr>
        <w:rPr>
          <w:rStyle w:val="Style13ptBold"/>
        </w:rPr>
      </w:pPr>
    </w:p>
    <w:p w:rsidR="00DC7E7F" w:rsidRPr="004A23A3" w:rsidRDefault="00DC7E7F" w:rsidP="00DC7E7F">
      <w:pPr>
        <w:rPr>
          <w:sz w:val="16"/>
        </w:rPr>
      </w:pPr>
      <w:r w:rsidRPr="004A23A3">
        <w:rPr>
          <w:sz w:val="16"/>
        </w:rPr>
        <w:t xml:space="preserve">ESSA, signed into law by President Obama on December 10, reauthorizes the Elementary and Secondary Education Act of 1965, a piece of civil rights legislation meant to protect the nation’s most vulnerable children. ESSA replaces the 2001 No Child Left </w:t>
      </w:r>
      <w:proofErr w:type="gramStart"/>
      <w:r w:rsidRPr="004A23A3">
        <w:rPr>
          <w:sz w:val="16"/>
        </w:rPr>
        <w:t>Behind</w:t>
      </w:r>
      <w:proofErr w:type="gramEnd"/>
      <w:r w:rsidRPr="004A23A3">
        <w:rPr>
          <w:sz w:val="16"/>
        </w:rPr>
        <w:t xml:space="preserve"> Act and shifts much of the responsibility for elementary and secondary education from the federal government to the states. </w:t>
      </w:r>
      <w:r w:rsidRPr="004A23A3">
        <w:rPr>
          <w:u w:val="single"/>
        </w:rPr>
        <w:t>Tribal Consultation</w:t>
      </w:r>
      <w:r w:rsidRPr="004A23A3">
        <w:rPr>
          <w:sz w:val="16"/>
        </w:rPr>
        <w:t xml:space="preserve"> </w:t>
      </w:r>
      <w:r w:rsidRPr="004A23A3">
        <w:rPr>
          <w:u w:val="single"/>
        </w:rPr>
        <w:t>For the first time ever, states and local educational agencies (LEAs) are required to engage in meaningful consultation with tribes or tribal organizations in the development of state plans for Title I grants. Further, LEAs must consult with tribes before making any decision that affects</w:t>
      </w:r>
      <w:r w:rsidRPr="004A23A3">
        <w:rPr>
          <w:sz w:val="16"/>
        </w:rPr>
        <w:t xml:space="preserve"> opportunities for American Indian/Alaska Native </w:t>
      </w:r>
      <w:r w:rsidRPr="004A23A3">
        <w:rPr>
          <w:u w:val="single"/>
        </w:rPr>
        <w:t>students in programs, services or activities funded by ESSA</w:t>
      </w:r>
      <w:r w:rsidRPr="004A23A3">
        <w:rPr>
          <w:sz w:val="16"/>
        </w:rPr>
        <w:t xml:space="preserve">. “Consultation means better decisions will be made for our students…. We believe that this provision alone is going to change the way our students are perceived and worked with in our school systems,” said Rose. The key, she said, will be to help schools and LEAs understand what meaningful consultation is. NIEA will be working with the Department of Education and states to make sure consultation occurs at the earliest possible stage and prior to the development of any programs, initiatives or policy. </w:t>
      </w:r>
      <w:r w:rsidRPr="004A23A3">
        <w:rPr>
          <w:u w:val="single"/>
        </w:rPr>
        <w:t>Native Language Immersion Programs</w:t>
      </w:r>
      <w:r w:rsidRPr="004A23A3">
        <w:rPr>
          <w:sz w:val="16"/>
        </w:rPr>
        <w:t xml:space="preserve"> </w:t>
      </w:r>
      <w:r w:rsidRPr="004A23A3">
        <w:rPr>
          <w:u w:val="single"/>
        </w:rPr>
        <w:t>Funds awarded under a new Title VI (the new title for Indian Education) grant may be used to fund Native language immersion programs in public schools</w:t>
      </w:r>
      <w:r w:rsidRPr="004A23A3">
        <w:rPr>
          <w:sz w:val="16"/>
        </w:rPr>
        <w:t>. The intent is to help Native peoples use, practice, maintain and revitalize their languages and cultures and to improve educational opportunities and student outcomes in AI/</w:t>
      </w:r>
      <w:proofErr w:type="gramStart"/>
      <w:r w:rsidRPr="004A23A3">
        <w:rPr>
          <w:sz w:val="16"/>
        </w:rPr>
        <w:t>AN</w:t>
      </w:r>
      <w:proofErr w:type="gramEnd"/>
      <w:r w:rsidRPr="004A23A3">
        <w:rPr>
          <w:sz w:val="16"/>
        </w:rPr>
        <w:t xml:space="preserve"> communities, said Rose. A Language Immersion Study will identify best practices. Cooperative Agreements </w:t>
      </w:r>
      <w:r w:rsidRPr="004A23A3">
        <w:rPr>
          <w:u w:val="single"/>
        </w:rPr>
        <w:t>ESSA allows tribes to enter into cooperative agreements with states and LEAs to run and operate Title VI programs on tribal lands. Also, the law permanently authorizes the State Tribal Education Program (STEP), which gives tribes Increased authority to operate other Title programs in public schools located on tribal lands</w:t>
      </w:r>
      <w:r w:rsidRPr="004A23A3">
        <w:rPr>
          <w:sz w:val="16"/>
        </w:rPr>
        <w:t xml:space="preserve">. “This is </w:t>
      </w:r>
      <w:r w:rsidRPr="004A23A3">
        <w:rPr>
          <w:u w:val="single"/>
        </w:rPr>
        <w:t>a huge step toward tribal self-determination.</w:t>
      </w:r>
      <w:r w:rsidRPr="004A23A3">
        <w:rPr>
          <w:sz w:val="16"/>
        </w:rPr>
        <w:t xml:space="preserve"> We know </w:t>
      </w:r>
      <w:r w:rsidRPr="004A23A3">
        <w:rPr>
          <w:u w:val="single"/>
        </w:rPr>
        <w:t>it is going to improve academic achievement and promote coordination and collaboration between tribal educational agencies, states and local school districts,”</w:t>
      </w:r>
      <w:r w:rsidRPr="004A23A3">
        <w:rPr>
          <w:sz w:val="16"/>
        </w:rPr>
        <w:t xml:space="preserve"> said Rose. Accountability States must submit their accountability plans to the federal government for the beginning of the 2017-1018 school year. Schools will set their own academic goals, decide how to measure progress and determine what to do when schools do not meet those goals. “</w:t>
      </w:r>
      <w:r w:rsidRPr="004A23A3">
        <w:rPr>
          <w:u w:val="single"/>
        </w:rPr>
        <w:t>Indian country needs to be</w:t>
      </w:r>
      <w:r w:rsidRPr="004A23A3">
        <w:rPr>
          <w:sz w:val="16"/>
        </w:rPr>
        <w:t xml:space="preserve"> thinking about these accountability plans and </w:t>
      </w:r>
      <w:r w:rsidRPr="004A23A3">
        <w:rPr>
          <w:u w:val="single"/>
        </w:rPr>
        <w:t>making sure their respective states and educational agencies are receiving tribal input [on how to] best support and assess Native students,</w:t>
      </w:r>
      <w:r w:rsidRPr="004A23A3">
        <w:rPr>
          <w:sz w:val="16"/>
        </w:rPr>
        <w:t>” said Patel. Reporting Standardized Test Results Data from standardized achievement tests must be disaggregated. “What we are really excited about is that all of this testing data and results have to be broken down by different subgroups of students [including a subgroup for AI/</w:t>
      </w:r>
      <w:proofErr w:type="gramStart"/>
      <w:r w:rsidRPr="004A23A3">
        <w:rPr>
          <w:sz w:val="16"/>
        </w:rPr>
        <w:t>AN</w:t>
      </w:r>
      <w:proofErr w:type="gramEnd"/>
      <w:r w:rsidRPr="004A23A3">
        <w:rPr>
          <w:sz w:val="16"/>
        </w:rPr>
        <w:t xml:space="preserve"> students]. States will no longer be able to combine different categories of students for accountability purposes, so we will be able to better assess how Native students are doing. Native students will be held to the same standards as their peers,” said Patel. Teachers Teacher evaluations are no longer tied to how well students are doing. </w:t>
      </w:r>
      <w:r w:rsidRPr="004A23A3">
        <w:rPr>
          <w:u w:val="single"/>
        </w:rPr>
        <w:t>The NCLB requirement that teachers be “highly-qualified” has been eliminated. This is a benefit for Indian country because that provision sometimes kept Native language and culture teachers out of tribally-operated schools.</w:t>
      </w:r>
      <w:r w:rsidRPr="004A23A3">
        <w:rPr>
          <w:sz w:val="16"/>
        </w:rPr>
        <w:t xml:space="preserve"> Low-Performing Schools States must identify and intervene in the least well-performing 5 percent of schools and in high schools where the graduation rate is 67 percent or less. “This is particularly important for schools with high Native student populations because too many of our schools fall under the category of ‘low-performing.’ We need to make sure that Native students are identified when they fall under the category of low-performing in order to best support them to graduate high school,” said Patel. Special Education Only 1 percent of students overall can be given alternative achievement tests; that equates roughly to 10 percent of special education students. “This is important for Native youth because we know that our youth are overrepresented in special education,” said Patel. In 2009, 19 percent of </w:t>
      </w:r>
      <w:r w:rsidRPr="004A23A3">
        <w:rPr>
          <w:sz w:val="16"/>
        </w:rPr>
        <w:lastRenderedPageBreak/>
        <w:t>AI/AN 9th grade girls received special education and services, compared to the national rate of 7 percent, she said. Bureau of Indian Education BIE is now eligible to apply for all discretionary funding within ESSA. Prior to this, there were funds, such as the American Recovery and Reinvestment Act and Race to the Top grants, for which states could apply, but BIE could not.</w:t>
      </w:r>
    </w:p>
    <w:p w:rsidR="00DC7E7F" w:rsidRPr="004A23A3" w:rsidRDefault="00DC7E7F" w:rsidP="00DC7E7F"/>
    <w:p w:rsidR="00002256" w:rsidRPr="004A23A3" w:rsidRDefault="00002256" w:rsidP="00002256">
      <w:pPr>
        <w:pStyle w:val="Heading3"/>
      </w:pPr>
      <w:r w:rsidRPr="004A23A3">
        <w:lastRenderedPageBreak/>
        <w:t>No solve</w:t>
      </w:r>
      <w:r w:rsidR="00222315">
        <w:t>ncy- Link to Settler Futurity</w:t>
      </w:r>
    </w:p>
    <w:p w:rsidR="00E71DA5" w:rsidRPr="004A23A3" w:rsidRDefault="00E71DA5" w:rsidP="00E71DA5">
      <w:pPr>
        <w:pStyle w:val="Heading4"/>
      </w:pPr>
      <w:r w:rsidRPr="004A23A3">
        <w:t>Plan can’t solve cultural genocide or decolonization—they link to their own settler futurity offense</w:t>
      </w:r>
    </w:p>
    <w:p w:rsidR="00E71DA5" w:rsidRPr="004A23A3" w:rsidRDefault="00E71DA5" w:rsidP="00E71DA5">
      <w:r w:rsidRPr="004A23A3">
        <w:rPr>
          <w:rStyle w:val="Style13ptBold"/>
        </w:rPr>
        <w:t xml:space="preserve">Alfred and </w:t>
      </w:r>
      <w:proofErr w:type="spellStart"/>
      <w:r w:rsidRPr="004A23A3">
        <w:rPr>
          <w:rStyle w:val="Style13ptBold"/>
        </w:rPr>
        <w:t>Corntassel</w:t>
      </w:r>
      <w:proofErr w:type="spellEnd"/>
      <w:r w:rsidRPr="004A23A3">
        <w:rPr>
          <w:rStyle w:val="Style13ptBold"/>
        </w:rPr>
        <w:t xml:space="preserve"> 5</w:t>
      </w:r>
      <w:r w:rsidRPr="004A23A3">
        <w:t xml:space="preserve"> (</w:t>
      </w:r>
      <w:proofErr w:type="spellStart"/>
      <w:r w:rsidRPr="004A23A3">
        <w:t>Taiaiake</w:t>
      </w:r>
      <w:proofErr w:type="spellEnd"/>
      <w:r w:rsidRPr="004A23A3">
        <w:t xml:space="preserve"> Alfred, PhD from Cornell, author of multiple scholarly published books in Native Studies, he spent a number of years as a researcher, writer, negotiator and advisor for First Nations governments involved in land claims and self-government negotiation processes, raised in the </w:t>
      </w:r>
      <w:proofErr w:type="spellStart"/>
      <w:r w:rsidRPr="004A23A3">
        <w:t>Kahnawake</w:t>
      </w:r>
      <w:proofErr w:type="spellEnd"/>
      <w:r w:rsidRPr="004A23A3">
        <w:t xml:space="preserve"> Mohawk Territory; Jeff </w:t>
      </w:r>
      <w:proofErr w:type="spellStart"/>
      <w:r w:rsidRPr="004A23A3">
        <w:t>Corntassel</w:t>
      </w:r>
      <w:proofErr w:type="spellEnd"/>
      <w:r w:rsidRPr="004A23A3">
        <w:t xml:space="preserve">, PhD from the University of Arizona, member of the Cherokee Nation,  Associate Professor and Graduate Advisor in the School of Indigenous Governance at the University of Victoria, “Being Indigenous: Resurgences against Contemporary Colonialism,” </w:t>
      </w:r>
      <w:r w:rsidRPr="004A23A3">
        <w:rPr>
          <w:i/>
        </w:rPr>
        <w:t>Government and Opposition</w:t>
      </w:r>
      <w:r w:rsidRPr="004A23A3">
        <w:t xml:space="preserve"> Vol. 40, Issue 4, 9/20/2005, accessed 7/17/17 NLB)</w:t>
      </w:r>
    </w:p>
    <w:p w:rsidR="00E71DA5" w:rsidRPr="006C2336" w:rsidRDefault="00E71DA5" w:rsidP="00E71DA5">
      <w:pPr>
        <w:rPr>
          <w:sz w:val="16"/>
        </w:rPr>
      </w:pPr>
      <w:r w:rsidRPr="006C2336">
        <w:rPr>
          <w:sz w:val="16"/>
        </w:rPr>
        <w:t>Indigenous pathways of authentic action and freedom struggle start</w:t>
      </w:r>
      <w:r w:rsidR="005F1DB8" w:rsidRPr="006C2336">
        <w:rPr>
          <w:sz w:val="16"/>
        </w:rPr>
        <w:t xml:space="preserve"> </w:t>
      </w:r>
      <w:r w:rsidRPr="006C2336">
        <w:rPr>
          <w:sz w:val="16"/>
        </w:rPr>
        <w:t>with people transcending colonialism on an individual basis – a</w:t>
      </w:r>
      <w:r w:rsidR="006C2336" w:rsidRPr="006C2336">
        <w:rPr>
          <w:sz w:val="16"/>
        </w:rPr>
        <w:t xml:space="preserve"> </w:t>
      </w:r>
      <w:r w:rsidRPr="006C2336">
        <w:rPr>
          <w:sz w:val="16"/>
        </w:rPr>
        <w:t>s</w:t>
      </w:r>
      <w:r w:rsidR="006C2336" w:rsidRPr="006C2336">
        <w:rPr>
          <w:sz w:val="16"/>
        </w:rPr>
        <w:t>t</w:t>
      </w:r>
      <w:r w:rsidRPr="006C2336">
        <w:rPr>
          <w:sz w:val="16"/>
        </w:rPr>
        <w:t xml:space="preserve">rength that soon reverberates outward from the self to family, </w:t>
      </w:r>
      <w:proofErr w:type="spellStart"/>
      <w:r w:rsidRPr="006C2336">
        <w:rPr>
          <w:sz w:val="16"/>
        </w:rPr>
        <w:t>clan,community</w:t>
      </w:r>
      <w:proofErr w:type="spellEnd"/>
      <w:r w:rsidRPr="006C2336">
        <w:rPr>
          <w:sz w:val="16"/>
        </w:rPr>
        <w:t xml:space="preserve"> and into all of the broader relationships that form an</w:t>
      </w:r>
      <w:r w:rsidR="005F1DB8" w:rsidRPr="006C2336">
        <w:rPr>
          <w:sz w:val="16"/>
        </w:rPr>
        <w:t xml:space="preserve"> </w:t>
      </w:r>
      <w:r w:rsidRPr="006C2336">
        <w:rPr>
          <w:sz w:val="16"/>
        </w:rPr>
        <w:t xml:space="preserve">Indigenous existence. In this way, </w:t>
      </w:r>
      <w:r w:rsidRPr="006C2336">
        <w:rPr>
          <w:rStyle w:val="StyleUnderline"/>
        </w:rPr>
        <w:t xml:space="preserve">Indigenousness is </w:t>
      </w:r>
      <w:proofErr w:type="spellStart"/>
      <w:r w:rsidRPr="006C2336">
        <w:rPr>
          <w:rStyle w:val="StyleUnderline"/>
        </w:rPr>
        <w:t>reconstructed</w:t>
      </w:r>
      <w:r w:rsidRPr="006C2336">
        <w:rPr>
          <w:sz w:val="16"/>
        </w:rPr>
        <w:t>,reshaped</w:t>
      </w:r>
      <w:proofErr w:type="spellEnd"/>
      <w:r w:rsidRPr="006C2336">
        <w:rPr>
          <w:sz w:val="16"/>
        </w:rPr>
        <w:t xml:space="preserve"> </w:t>
      </w:r>
      <w:r w:rsidRPr="006C2336">
        <w:rPr>
          <w:rStyle w:val="StyleUnderline"/>
        </w:rPr>
        <w:t>and</w:t>
      </w:r>
      <w:r w:rsidRPr="006C2336">
        <w:rPr>
          <w:sz w:val="16"/>
        </w:rPr>
        <w:t xml:space="preserve"> actively </w:t>
      </w:r>
      <w:r w:rsidRPr="006C2336">
        <w:rPr>
          <w:rStyle w:val="StyleUnderline"/>
        </w:rPr>
        <w:t>lived as resurgence against the dispossessing</w:t>
      </w:r>
      <w:r w:rsidR="005F1DB8" w:rsidRPr="006C2336">
        <w:rPr>
          <w:sz w:val="16"/>
        </w:rPr>
        <w:t xml:space="preserve"> </w:t>
      </w:r>
      <w:r w:rsidRPr="006C2336">
        <w:rPr>
          <w:sz w:val="16"/>
        </w:rPr>
        <w:t xml:space="preserve">and demeaning </w:t>
      </w:r>
      <w:r w:rsidRPr="006C2336">
        <w:rPr>
          <w:rStyle w:val="StyleUnderline"/>
        </w:rPr>
        <w:t xml:space="preserve">processes of annihilation that are inherent to </w:t>
      </w:r>
      <w:proofErr w:type="spellStart"/>
      <w:r w:rsidRPr="006C2336">
        <w:rPr>
          <w:rStyle w:val="StyleUnderline"/>
        </w:rPr>
        <w:t>colonialism</w:t>
      </w:r>
      <w:r w:rsidRPr="006C2336">
        <w:rPr>
          <w:sz w:val="16"/>
        </w:rPr>
        <w:t>.</w:t>
      </w:r>
      <w:r w:rsidRPr="006C2336">
        <w:rPr>
          <w:rStyle w:val="StyleUnderline"/>
        </w:rPr>
        <w:t>There</w:t>
      </w:r>
      <w:proofErr w:type="spellEnd"/>
      <w:r w:rsidRPr="006C2336">
        <w:rPr>
          <w:rStyle w:val="StyleUnderline"/>
        </w:rPr>
        <w:t xml:space="preserve"> is no concise neat model of resurgence</w:t>
      </w:r>
      <w:r w:rsidRPr="006C2336">
        <w:rPr>
          <w:sz w:val="16"/>
        </w:rPr>
        <w:t xml:space="preserve"> in this way of</w:t>
      </w:r>
      <w:r w:rsidR="005F1DB8" w:rsidRPr="006C2336">
        <w:rPr>
          <w:sz w:val="16"/>
        </w:rPr>
        <w:t xml:space="preserve"> </w:t>
      </w:r>
      <w:r w:rsidRPr="006C2336">
        <w:rPr>
          <w:sz w:val="16"/>
        </w:rPr>
        <w:t>approaching decolonization and the regeneration of our peoples.</w:t>
      </w:r>
      <w:r w:rsidR="005F1DB8" w:rsidRPr="006C2336">
        <w:rPr>
          <w:sz w:val="16"/>
        </w:rPr>
        <w:t xml:space="preserve"> </w:t>
      </w:r>
      <w:r w:rsidRPr="006C2336">
        <w:rPr>
          <w:rStyle w:val="StyleUnderline"/>
        </w:rPr>
        <w:t>Nor are there clear and definite steps that we can list for people to</w:t>
      </w:r>
      <w:r w:rsidR="006C2336">
        <w:rPr>
          <w:rStyle w:val="StyleUnderline"/>
        </w:rPr>
        <w:t xml:space="preserve"> </w:t>
      </w:r>
      <w:r w:rsidRPr="006C2336">
        <w:rPr>
          <w:rStyle w:val="StyleUnderline"/>
        </w:rPr>
        <w:t>check off as milestones on their march to freedom</w:t>
      </w:r>
      <w:r w:rsidRPr="006C2336">
        <w:rPr>
          <w:sz w:val="16"/>
        </w:rPr>
        <w:t>. But there are</w:t>
      </w:r>
      <w:r w:rsidR="005F1DB8" w:rsidRPr="006C2336">
        <w:rPr>
          <w:sz w:val="16"/>
        </w:rPr>
        <w:t xml:space="preserve"> </w:t>
      </w:r>
      <w:r w:rsidRPr="006C2336">
        <w:rPr>
          <w:sz w:val="16"/>
        </w:rPr>
        <w:t>identifiable directions of movement, patterns of thought and action</w:t>
      </w:r>
      <w:r w:rsidR="005F1DB8" w:rsidRPr="006C2336">
        <w:rPr>
          <w:sz w:val="16"/>
        </w:rPr>
        <w:t xml:space="preserve"> </w:t>
      </w:r>
      <w:r w:rsidRPr="006C2336">
        <w:rPr>
          <w:sz w:val="16"/>
        </w:rPr>
        <w:t>that reflect a shift to an Indigenous reality from the colonized places</w:t>
      </w:r>
      <w:r w:rsidR="005F1DB8" w:rsidRPr="006C2336">
        <w:rPr>
          <w:sz w:val="16"/>
        </w:rPr>
        <w:t xml:space="preserve"> </w:t>
      </w:r>
      <w:r w:rsidRPr="006C2336">
        <w:rPr>
          <w:sz w:val="16"/>
        </w:rPr>
        <w:t>we inhabit today in our minds and in our souls. Derived from experience of Indigenous warriors old and new who have generated an</w:t>
      </w:r>
      <w:r w:rsidR="005F1DB8" w:rsidRPr="006C2336">
        <w:rPr>
          <w:sz w:val="16"/>
        </w:rPr>
        <w:t xml:space="preserve"> </w:t>
      </w:r>
      <w:r w:rsidRPr="006C2336">
        <w:rPr>
          <w:sz w:val="16"/>
        </w:rPr>
        <w:t>authentic existence out of the mess left by colonial dispossession and</w:t>
      </w:r>
      <w:r w:rsidR="005F1DB8" w:rsidRPr="006C2336">
        <w:rPr>
          <w:sz w:val="16"/>
        </w:rPr>
        <w:t xml:space="preserve"> </w:t>
      </w:r>
      <w:r w:rsidRPr="006C2336">
        <w:rPr>
          <w:sz w:val="16"/>
        </w:rPr>
        <w:t>disruption, these pathways can be thought of as the direction of</w:t>
      </w:r>
      <w:r w:rsidR="005F1DB8" w:rsidRPr="006C2336">
        <w:rPr>
          <w:sz w:val="16"/>
        </w:rPr>
        <w:t xml:space="preserve"> </w:t>
      </w:r>
      <w:r w:rsidRPr="006C2336">
        <w:rPr>
          <w:sz w:val="16"/>
        </w:rPr>
        <w:t>freedom whether we have in mind the struggle of a single person or conceptualizing an eventual global Indigenous struggle founded on</w:t>
      </w:r>
      <w:r w:rsidR="005F1DB8" w:rsidRPr="006C2336">
        <w:rPr>
          <w:sz w:val="16"/>
        </w:rPr>
        <w:t xml:space="preserve"> </w:t>
      </w:r>
      <w:r w:rsidRPr="006C2336">
        <w:rPr>
          <w:sz w:val="16"/>
        </w:rPr>
        <w:t>the regeneration of ourselves and our communities.</w:t>
      </w:r>
      <w:r w:rsidR="005F1DB8" w:rsidRPr="006C2336">
        <w:rPr>
          <w:sz w:val="16"/>
        </w:rPr>
        <w:t xml:space="preserve"> </w:t>
      </w:r>
      <w:r w:rsidRPr="006C2336">
        <w:rPr>
          <w:rStyle w:val="StyleUnderline"/>
        </w:rPr>
        <w:t>These are the mantras of a resurgent Indigenous movement:• Land is Life</w:t>
      </w:r>
      <w:r w:rsidRPr="006C2336">
        <w:rPr>
          <w:sz w:val="16"/>
        </w:rPr>
        <w:t xml:space="preserve"> – our people must reco</w:t>
      </w:r>
      <w:r w:rsidR="005F1DB8" w:rsidRPr="006C2336">
        <w:rPr>
          <w:sz w:val="16"/>
        </w:rPr>
        <w:t>nnect with the terrain and geog</w:t>
      </w:r>
      <w:r w:rsidRPr="006C2336">
        <w:rPr>
          <w:sz w:val="16"/>
        </w:rPr>
        <w:t>raphy of their Indigenous heritage if they are to comprehend the</w:t>
      </w:r>
      <w:r w:rsidR="005F1DB8" w:rsidRPr="006C2336">
        <w:rPr>
          <w:sz w:val="16"/>
        </w:rPr>
        <w:t xml:space="preserve"> </w:t>
      </w:r>
      <w:r w:rsidRPr="006C2336">
        <w:rPr>
          <w:sz w:val="16"/>
        </w:rPr>
        <w:t>teachings and values of the ancestors, and if they are to draw</w:t>
      </w:r>
      <w:r w:rsidR="005F1DB8" w:rsidRPr="006C2336">
        <w:rPr>
          <w:sz w:val="16"/>
        </w:rPr>
        <w:t xml:space="preserve"> </w:t>
      </w:r>
      <w:r w:rsidRPr="006C2336">
        <w:rPr>
          <w:sz w:val="16"/>
        </w:rPr>
        <w:t>strength and sustenance that is independent of colonial power, and</w:t>
      </w:r>
      <w:r w:rsidR="005F1DB8" w:rsidRPr="006C2336">
        <w:rPr>
          <w:sz w:val="16"/>
        </w:rPr>
        <w:t xml:space="preserve"> </w:t>
      </w:r>
      <w:r w:rsidRPr="006C2336">
        <w:rPr>
          <w:sz w:val="16"/>
        </w:rPr>
        <w:t>which is regenerative of an authentic, autonomous, Indigenous</w:t>
      </w:r>
      <w:r w:rsidR="005F1DB8" w:rsidRPr="006C2336">
        <w:rPr>
          <w:sz w:val="16"/>
        </w:rPr>
        <w:t xml:space="preserve"> </w:t>
      </w:r>
      <w:r w:rsidRPr="006C2336">
        <w:rPr>
          <w:sz w:val="16"/>
        </w:rPr>
        <w:t xml:space="preserve">existence.• </w:t>
      </w:r>
      <w:r w:rsidRPr="006C2336">
        <w:rPr>
          <w:rStyle w:val="StyleUnderline"/>
        </w:rPr>
        <w:t>Language is Power</w:t>
      </w:r>
      <w:r w:rsidRPr="006C2336">
        <w:rPr>
          <w:sz w:val="16"/>
        </w:rPr>
        <w:t xml:space="preserve"> – our people must recover ways of knowing and</w:t>
      </w:r>
      <w:r w:rsidR="005F1DB8" w:rsidRPr="006C2336">
        <w:rPr>
          <w:sz w:val="16"/>
        </w:rPr>
        <w:t xml:space="preserve"> </w:t>
      </w:r>
      <w:r w:rsidRPr="006C2336">
        <w:rPr>
          <w:sz w:val="16"/>
        </w:rPr>
        <w:t>relating from outside the mental and ideational framework of colonialism by regenerating themselves in a conceptual universe</w:t>
      </w:r>
      <w:r w:rsidR="005F1DB8" w:rsidRPr="006C2336">
        <w:rPr>
          <w:sz w:val="16"/>
        </w:rPr>
        <w:t xml:space="preserve"> </w:t>
      </w:r>
      <w:r w:rsidRPr="006C2336">
        <w:rPr>
          <w:sz w:val="16"/>
        </w:rPr>
        <w:t xml:space="preserve">formed through Indigenous languages.• </w:t>
      </w:r>
      <w:r w:rsidRPr="006C2336">
        <w:rPr>
          <w:rStyle w:val="StyleUnderline"/>
        </w:rPr>
        <w:t>Freedom is the Other Side of Fear</w:t>
      </w:r>
      <w:r w:rsidRPr="006C2336">
        <w:rPr>
          <w:sz w:val="16"/>
        </w:rPr>
        <w:t xml:space="preserve"> – our people must transcend the con-trolling power of the many and varied fears that colonial powers</w:t>
      </w:r>
      <w:r w:rsidR="005F1DB8" w:rsidRPr="006C2336">
        <w:rPr>
          <w:sz w:val="16"/>
        </w:rPr>
        <w:t xml:space="preserve"> </w:t>
      </w:r>
      <w:r w:rsidRPr="006C2336">
        <w:rPr>
          <w:sz w:val="16"/>
        </w:rPr>
        <w:t>use to dominate and manipula</w:t>
      </w:r>
      <w:r w:rsidR="005F1DB8" w:rsidRPr="006C2336">
        <w:rPr>
          <w:sz w:val="16"/>
        </w:rPr>
        <w:t>te us into complacency and coop</w:t>
      </w:r>
      <w:r w:rsidRPr="006C2336">
        <w:rPr>
          <w:sz w:val="16"/>
        </w:rPr>
        <w:t>eration with its authorities. The way to do this is to confront our</w:t>
      </w:r>
      <w:r w:rsidR="005F1DB8" w:rsidRPr="006C2336">
        <w:rPr>
          <w:sz w:val="16"/>
        </w:rPr>
        <w:t xml:space="preserve"> </w:t>
      </w:r>
      <w:r w:rsidRPr="006C2336">
        <w:rPr>
          <w:sz w:val="16"/>
        </w:rPr>
        <w:t>fears head-on through spiritually grounded action; contention and</w:t>
      </w:r>
      <w:r w:rsidR="005F1DB8" w:rsidRPr="006C2336">
        <w:rPr>
          <w:sz w:val="16"/>
        </w:rPr>
        <w:t xml:space="preserve"> </w:t>
      </w:r>
      <w:r w:rsidRPr="006C2336">
        <w:rPr>
          <w:sz w:val="16"/>
        </w:rPr>
        <w:t>direct movement at the source of our fears is the only way to break</w:t>
      </w:r>
      <w:r w:rsidR="005F1DB8" w:rsidRPr="006C2336">
        <w:rPr>
          <w:sz w:val="16"/>
        </w:rPr>
        <w:t xml:space="preserve"> </w:t>
      </w:r>
      <w:r w:rsidRPr="006C2336">
        <w:rPr>
          <w:sz w:val="16"/>
        </w:rPr>
        <w:t>the chains that bind us to our colonial existences</w:t>
      </w:r>
      <w:r w:rsidRPr="006C2336">
        <w:rPr>
          <w:rStyle w:val="StyleUnderline"/>
        </w:rPr>
        <w:t>.• Decolonize your Diet</w:t>
      </w:r>
      <w:r w:rsidRPr="006C2336">
        <w:rPr>
          <w:sz w:val="16"/>
        </w:rPr>
        <w:t xml:space="preserve"> – our people must regain the self-sufficient</w:t>
      </w:r>
      <w:r w:rsidR="005F1DB8" w:rsidRPr="006C2336">
        <w:rPr>
          <w:sz w:val="16"/>
        </w:rPr>
        <w:t xml:space="preserve"> </w:t>
      </w:r>
      <w:r w:rsidRPr="006C2336">
        <w:rPr>
          <w:sz w:val="16"/>
        </w:rPr>
        <w:t>capacity to provide our own food, clothing, shelter and medicines.</w:t>
      </w:r>
      <w:r w:rsidR="005F1DB8" w:rsidRPr="006C2336">
        <w:rPr>
          <w:sz w:val="16"/>
        </w:rPr>
        <w:t xml:space="preserve"> </w:t>
      </w:r>
      <w:r w:rsidRPr="006C2336">
        <w:rPr>
          <w:sz w:val="16"/>
        </w:rPr>
        <w:t xml:space="preserve">Ultimately important to the struggle for freedom is the </w:t>
      </w:r>
      <w:proofErr w:type="spellStart"/>
      <w:r w:rsidRPr="006C2336">
        <w:rPr>
          <w:sz w:val="16"/>
        </w:rPr>
        <w:t>reconsti-tution</w:t>
      </w:r>
      <w:proofErr w:type="spellEnd"/>
      <w:r w:rsidRPr="006C2336">
        <w:rPr>
          <w:sz w:val="16"/>
        </w:rPr>
        <w:t xml:space="preserve"> of our own sick and weakened physical bodies and com-munity relationships accomplished through a return to the natural</w:t>
      </w:r>
      <w:r w:rsidR="005F1DB8" w:rsidRPr="006C2336">
        <w:rPr>
          <w:sz w:val="16"/>
        </w:rPr>
        <w:t xml:space="preserve"> </w:t>
      </w:r>
      <w:r w:rsidRPr="006C2336">
        <w:rPr>
          <w:sz w:val="16"/>
        </w:rPr>
        <w:t>sources of food and the active, hard-working, physical lives lived by</w:t>
      </w:r>
      <w:r w:rsidR="005F1DB8" w:rsidRPr="006C2336">
        <w:rPr>
          <w:sz w:val="16"/>
        </w:rPr>
        <w:t xml:space="preserve"> </w:t>
      </w:r>
      <w:r w:rsidRPr="006C2336">
        <w:rPr>
          <w:sz w:val="16"/>
        </w:rPr>
        <w:t>our ancestors</w:t>
      </w:r>
      <w:proofErr w:type="gramStart"/>
      <w:r w:rsidRPr="006C2336">
        <w:rPr>
          <w:sz w:val="16"/>
        </w:rPr>
        <w:t>.•</w:t>
      </w:r>
      <w:proofErr w:type="gramEnd"/>
      <w:r w:rsidRPr="006C2336">
        <w:rPr>
          <w:sz w:val="16"/>
        </w:rPr>
        <w:t xml:space="preserve"> </w:t>
      </w:r>
      <w:r w:rsidRPr="006C2336">
        <w:rPr>
          <w:rStyle w:val="StyleUnderline"/>
        </w:rPr>
        <w:t xml:space="preserve">Change Happens one Warrior at a Time </w:t>
      </w:r>
      <w:r w:rsidRPr="006C2336">
        <w:rPr>
          <w:sz w:val="16"/>
        </w:rPr>
        <w:t xml:space="preserve">– our people must </w:t>
      </w:r>
      <w:proofErr w:type="spellStart"/>
      <w:r w:rsidRPr="006C2336">
        <w:rPr>
          <w:sz w:val="16"/>
        </w:rPr>
        <w:t>reconsti-tute</w:t>
      </w:r>
      <w:proofErr w:type="spellEnd"/>
      <w:r w:rsidRPr="006C2336">
        <w:rPr>
          <w:sz w:val="16"/>
        </w:rPr>
        <w:t xml:space="preserve"> the mentoring and learning–teaching relationships that foster</w:t>
      </w:r>
      <w:r w:rsidR="005F1DB8" w:rsidRPr="006C2336">
        <w:rPr>
          <w:sz w:val="16"/>
        </w:rPr>
        <w:t xml:space="preserve"> </w:t>
      </w:r>
      <w:r w:rsidRPr="006C2336">
        <w:rPr>
          <w:sz w:val="16"/>
        </w:rPr>
        <w:t>real and meaningful human development and community soli-</w:t>
      </w:r>
      <w:proofErr w:type="spellStart"/>
      <w:r w:rsidRPr="006C2336">
        <w:rPr>
          <w:sz w:val="16"/>
        </w:rPr>
        <w:t>darity</w:t>
      </w:r>
      <w:proofErr w:type="spellEnd"/>
      <w:r w:rsidRPr="006C2336">
        <w:rPr>
          <w:sz w:val="16"/>
        </w:rPr>
        <w:t xml:space="preserve">. </w:t>
      </w:r>
      <w:r w:rsidRPr="006C2336">
        <w:rPr>
          <w:rStyle w:val="StyleUnderline"/>
        </w:rPr>
        <w:t>The movement toward decolonization and regeneration will</w:t>
      </w:r>
      <w:r w:rsidR="005F1DB8" w:rsidRPr="006C2336">
        <w:rPr>
          <w:rStyle w:val="StyleUnderline"/>
        </w:rPr>
        <w:t xml:space="preserve"> </w:t>
      </w:r>
      <w:r w:rsidRPr="006C2336">
        <w:rPr>
          <w:rStyle w:val="StyleUnderline"/>
        </w:rPr>
        <w:t xml:space="preserve">emanate from transformations achieved by direct-guided </w:t>
      </w:r>
      <w:proofErr w:type="spellStart"/>
      <w:r w:rsidRPr="006C2336">
        <w:rPr>
          <w:rStyle w:val="StyleUnderline"/>
        </w:rPr>
        <w:t>experi-ence</w:t>
      </w:r>
      <w:proofErr w:type="spellEnd"/>
      <w:r w:rsidRPr="006C2336">
        <w:rPr>
          <w:rStyle w:val="StyleUnderline"/>
        </w:rPr>
        <w:t xml:space="preserve"> in small, personal, groups and one-on-one mentoring towards</w:t>
      </w:r>
      <w:r w:rsidR="005F1DB8" w:rsidRPr="006C2336">
        <w:rPr>
          <w:rStyle w:val="StyleUnderline"/>
        </w:rPr>
        <w:t xml:space="preserve"> </w:t>
      </w:r>
      <w:r w:rsidRPr="006C2336">
        <w:rPr>
          <w:rStyle w:val="StyleUnderline"/>
        </w:rPr>
        <w:t>a new path.</w:t>
      </w:r>
      <w:r w:rsidR="005F1DB8" w:rsidRPr="006C2336">
        <w:rPr>
          <w:sz w:val="16"/>
        </w:rPr>
        <w:t xml:space="preserve"> </w:t>
      </w:r>
      <w:r w:rsidRPr="006C2336">
        <w:rPr>
          <w:sz w:val="16"/>
        </w:rPr>
        <w:t xml:space="preserve">These mantras and the pathways they represent will be put into </w:t>
      </w:r>
      <w:proofErr w:type="spellStart"/>
      <w:r w:rsidRPr="006C2336">
        <w:rPr>
          <w:sz w:val="16"/>
        </w:rPr>
        <w:t>prac</w:t>
      </w:r>
      <w:proofErr w:type="spellEnd"/>
      <w:r w:rsidRPr="006C2336">
        <w:rPr>
          <w:sz w:val="16"/>
        </w:rPr>
        <w:t>-tice by every person in their own way, in response to the particular</w:t>
      </w:r>
      <w:r w:rsidR="005F1DB8" w:rsidRPr="006C2336">
        <w:rPr>
          <w:sz w:val="16"/>
        </w:rPr>
        <w:t xml:space="preserve"> </w:t>
      </w:r>
      <w:r w:rsidRPr="006C2336">
        <w:rPr>
          <w:sz w:val="16"/>
        </w:rPr>
        <w:t xml:space="preserve">context and set of challenges that form each person and </w:t>
      </w:r>
      <w:proofErr w:type="spellStart"/>
      <w:r w:rsidRPr="006C2336">
        <w:rPr>
          <w:sz w:val="16"/>
        </w:rPr>
        <w:t>commu-nity’s</w:t>
      </w:r>
      <w:proofErr w:type="spellEnd"/>
      <w:r w:rsidRPr="006C2336">
        <w:rPr>
          <w:sz w:val="16"/>
        </w:rPr>
        <w:t xml:space="preserve"> colonial reality. </w:t>
      </w:r>
      <w:r w:rsidRPr="006C2336">
        <w:rPr>
          <w:rStyle w:val="StyleUnderline"/>
        </w:rPr>
        <w:t>Bringing it all together, being Indigenous means thinking, speaking</w:t>
      </w:r>
      <w:r w:rsidR="005F1DB8" w:rsidRPr="006C2336">
        <w:rPr>
          <w:rStyle w:val="StyleUnderline"/>
        </w:rPr>
        <w:t xml:space="preserve"> </w:t>
      </w:r>
      <w:r w:rsidRPr="006C2336">
        <w:rPr>
          <w:rStyle w:val="StyleUnderline"/>
        </w:rPr>
        <w:t xml:space="preserve">and acting with the conscious intent of regenerating one’s </w:t>
      </w:r>
      <w:proofErr w:type="spellStart"/>
      <w:r w:rsidRPr="006C2336">
        <w:rPr>
          <w:rStyle w:val="StyleUnderline"/>
        </w:rPr>
        <w:t>indi-geneity</w:t>
      </w:r>
      <w:proofErr w:type="spellEnd"/>
      <w:r w:rsidRPr="006C2336">
        <w:rPr>
          <w:sz w:val="16"/>
        </w:rPr>
        <w:t xml:space="preserve">. </w:t>
      </w:r>
      <w:r w:rsidRPr="006C2336">
        <w:rPr>
          <w:rStyle w:val="StyleUnderline"/>
        </w:rPr>
        <w:t>Each Indigenous nation has its own way of articulating and asserting self-determination and freedom</w:t>
      </w:r>
      <w:r w:rsidRPr="006C2336">
        <w:rPr>
          <w:sz w:val="16"/>
        </w:rPr>
        <w:t>. For example, in</w:t>
      </w:r>
      <w:r w:rsidR="005F1DB8" w:rsidRPr="006C2336">
        <w:rPr>
          <w:sz w:val="16"/>
        </w:rPr>
        <w:t xml:space="preserve"> </w:t>
      </w:r>
      <w:proofErr w:type="spellStart"/>
      <w:r w:rsidRPr="006C2336">
        <w:rPr>
          <w:sz w:val="16"/>
        </w:rPr>
        <w:t>Kanien’keha</w:t>
      </w:r>
      <w:proofErr w:type="spellEnd"/>
      <w:r w:rsidRPr="006C2336">
        <w:rPr>
          <w:sz w:val="16"/>
        </w:rPr>
        <w:t xml:space="preserve">, the word is </w:t>
      </w:r>
      <w:proofErr w:type="spellStart"/>
      <w:r w:rsidRPr="006C2336">
        <w:rPr>
          <w:sz w:val="16"/>
        </w:rPr>
        <w:t>Onkwehonweneha</w:t>
      </w:r>
      <w:proofErr w:type="spellEnd"/>
      <w:r w:rsidRPr="006C2336">
        <w:rPr>
          <w:sz w:val="16"/>
        </w:rPr>
        <w:t xml:space="preserve">, which translates as </w:t>
      </w:r>
      <w:proofErr w:type="spellStart"/>
      <w:r w:rsidRPr="006C2336">
        <w:rPr>
          <w:sz w:val="16"/>
        </w:rPr>
        <w:t>the‘way</w:t>
      </w:r>
      <w:proofErr w:type="spellEnd"/>
      <w:r w:rsidRPr="006C2336">
        <w:rPr>
          <w:sz w:val="16"/>
        </w:rPr>
        <w:t xml:space="preserve"> of the original people’. </w:t>
      </w:r>
      <w:proofErr w:type="spellStart"/>
      <w:r w:rsidRPr="006C2336">
        <w:rPr>
          <w:sz w:val="16"/>
        </w:rPr>
        <w:t>Tsalagi</w:t>
      </w:r>
      <w:proofErr w:type="spellEnd"/>
      <w:r w:rsidRPr="006C2336">
        <w:rPr>
          <w:sz w:val="16"/>
        </w:rPr>
        <w:t xml:space="preserve"> (Cherokee) have the tradition</w:t>
      </w:r>
      <w:r w:rsidR="005F1DB8" w:rsidRPr="006C2336">
        <w:rPr>
          <w:sz w:val="16"/>
        </w:rPr>
        <w:t xml:space="preserve"> </w:t>
      </w:r>
      <w:r w:rsidRPr="006C2336">
        <w:rPr>
          <w:sz w:val="16"/>
        </w:rPr>
        <w:t xml:space="preserve">of </w:t>
      </w:r>
      <w:proofErr w:type="spellStart"/>
      <w:r w:rsidRPr="006C2336">
        <w:rPr>
          <w:sz w:val="16"/>
        </w:rPr>
        <w:t>Wigaduwaga</w:t>
      </w:r>
      <w:proofErr w:type="spellEnd"/>
      <w:r w:rsidRPr="006C2336">
        <w:rPr>
          <w:sz w:val="16"/>
        </w:rPr>
        <w:t xml:space="preserve">, which translates into ‘I will always be up above in </w:t>
      </w:r>
      <w:proofErr w:type="spellStart"/>
      <w:r w:rsidRPr="006C2336">
        <w:rPr>
          <w:sz w:val="16"/>
        </w:rPr>
        <w:t>allthings</w:t>
      </w:r>
      <w:proofErr w:type="spellEnd"/>
      <w:r w:rsidRPr="006C2336">
        <w:rPr>
          <w:sz w:val="16"/>
        </w:rPr>
        <w:t xml:space="preserve"> that influence me in life; in the uppermost; for us to follow</w:t>
      </w:r>
      <w:r w:rsidR="005F1DB8" w:rsidRPr="006C2336">
        <w:rPr>
          <w:sz w:val="16"/>
        </w:rPr>
        <w:t xml:space="preserve"> </w:t>
      </w:r>
      <w:r w:rsidRPr="006C2336">
        <w:rPr>
          <w:sz w:val="16"/>
        </w:rPr>
        <w:t xml:space="preserve">or emulate’. The </w:t>
      </w:r>
      <w:proofErr w:type="spellStart"/>
      <w:r w:rsidRPr="006C2336">
        <w:rPr>
          <w:sz w:val="16"/>
        </w:rPr>
        <w:t>Lyackson</w:t>
      </w:r>
      <w:proofErr w:type="spellEnd"/>
      <w:r w:rsidRPr="006C2336">
        <w:rPr>
          <w:sz w:val="16"/>
        </w:rPr>
        <w:t xml:space="preserve"> people have the term </w:t>
      </w:r>
      <w:proofErr w:type="spellStart"/>
      <w:r w:rsidRPr="006C2336">
        <w:rPr>
          <w:sz w:val="16"/>
        </w:rPr>
        <w:t>Snuw’uw’ul</w:t>
      </w:r>
      <w:proofErr w:type="spellEnd"/>
      <w:r w:rsidRPr="006C2336">
        <w:rPr>
          <w:sz w:val="16"/>
        </w:rPr>
        <w:t xml:space="preserve">, </w:t>
      </w:r>
      <w:proofErr w:type="spellStart"/>
      <w:r w:rsidRPr="006C2336">
        <w:rPr>
          <w:sz w:val="16"/>
        </w:rPr>
        <w:t>Hopissay</w:t>
      </w:r>
      <w:proofErr w:type="spellEnd"/>
      <w:r w:rsidRPr="006C2336">
        <w:rPr>
          <w:sz w:val="16"/>
        </w:rPr>
        <w:t xml:space="preserve"> </w:t>
      </w:r>
      <w:proofErr w:type="spellStart"/>
      <w:r w:rsidRPr="006C2336">
        <w:rPr>
          <w:sz w:val="16"/>
        </w:rPr>
        <w:t>Hopit</w:t>
      </w:r>
      <w:proofErr w:type="spellEnd"/>
      <w:r w:rsidRPr="006C2336">
        <w:rPr>
          <w:sz w:val="16"/>
        </w:rPr>
        <w:t xml:space="preserve"> </w:t>
      </w:r>
      <w:proofErr w:type="spellStart"/>
      <w:r w:rsidRPr="006C2336">
        <w:rPr>
          <w:sz w:val="16"/>
        </w:rPr>
        <w:t>Pötskwani’at</w:t>
      </w:r>
      <w:proofErr w:type="spellEnd"/>
      <w:r w:rsidRPr="006C2336">
        <w:rPr>
          <w:sz w:val="16"/>
        </w:rPr>
        <w:t xml:space="preserve">, and Maori say </w:t>
      </w:r>
      <w:proofErr w:type="spellStart"/>
      <w:r w:rsidRPr="006C2336">
        <w:rPr>
          <w:sz w:val="16"/>
        </w:rPr>
        <w:t>Tino</w:t>
      </w:r>
      <w:proofErr w:type="spellEnd"/>
      <w:r w:rsidRPr="006C2336">
        <w:rPr>
          <w:sz w:val="16"/>
        </w:rPr>
        <w:t xml:space="preserve"> rangatiratanga.41As </w:t>
      </w:r>
      <w:proofErr w:type="spellStart"/>
      <w:r w:rsidRPr="006C2336">
        <w:rPr>
          <w:sz w:val="16"/>
        </w:rPr>
        <w:t>Indige</w:t>
      </w:r>
      <w:proofErr w:type="spellEnd"/>
      <w:r w:rsidRPr="006C2336">
        <w:rPr>
          <w:sz w:val="16"/>
        </w:rPr>
        <w:t xml:space="preserve">-nous peoples, the way to recovering freedom and power and </w:t>
      </w:r>
      <w:proofErr w:type="spellStart"/>
      <w:r w:rsidRPr="006C2336">
        <w:rPr>
          <w:sz w:val="16"/>
        </w:rPr>
        <w:t>happi</w:t>
      </w:r>
      <w:proofErr w:type="spellEnd"/>
      <w:r w:rsidRPr="006C2336">
        <w:rPr>
          <w:sz w:val="16"/>
        </w:rPr>
        <w:t xml:space="preserve">-ness is clear: </w:t>
      </w:r>
      <w:r w:rsidRPr="006C2336">
        <w:rPr>
          <w:rStyle w:val="StyleUnderline"/>
        </w:rPr>
        <w:t>it is time for each one of us to make the commitment</w:t>
      </w:r>
      <w:r w:rsidR="005F1DB8" w:rsidRPr="006C2336">
        <w:rPr>
          <w:rStyle w:val="StyleUnderline"/>
        </w:rPr>
        <w:t xml:space="preserve"> </w:t>
      </w:r>
      <w:r w:rsidRPr="006C2336">
        <w:rPr>
          <w:rStyle w:val="StyleUnderline"/>
        </w:rPr>
        <w:t>to transcend colonialism as people, and for us to work together as</w:t>
      </w:r>
      <w:r w:rsidR="005F1DB8" w:rsidRPr="006C2336">
        <w:rPr>
          <w:rStyle w:val="StyleUnderline"/>
        </w:rPr>
        <w:t xml:space="preserve"> </w:t>
      </w:r>
      <w:r w:rsidRPr="006C2336">
        <w:rPr>
          <w:rStyle w:val="StyleUnderline"/>
        </w:rPr>
        <w:t xml:space="preserve">peoples to become forces of Indigenous truth against the lie of </w:t>
      </w:r>
      <w:proofErr w:type="spellStart"/>
      <w:r w:rsidRPr="006C2336">
        <w:rPr>
          <w:rStyle w:val="StyleUnderline"/>
        </w:rPr>
        <w:t>colo-nialism</w:t>
      </w:r>
      <w:proofErr w:type="spellEnd"/>
      <w:r w:rsidRPr="006C2336">
        <w:rPr>
          <w:rStyle w:val="StyleUnderline"/>
        </w:rPr>
        <w:t>.</w:t>
      </w:r>
      <w:r w:rsidRPr="006C2336">
        <w:rPr>
          <w:sz w:val="16"/>
        </w:rPr>
        <w:t xml:space="preserve"> </w:t>
      </w:r>
      <w:r w:rsidRPr="006C2336">
        <w:rPr>
          <w:rStyle w:val="Emphasis"/>
        </w:rPr>
        <w:t>We do not need to wait for the colonizer to provide us with</w:t>
      </w:r>
      <w:r w:rsidR="005F1DB8" w:rsidRPr="006C2336">
        <w:rPr>
          <w:rStyle w:val="Emphasis"/>
        </w:rPr>
        <w:t xml:space="preserve"> </w:t>
      </w:r>
      <w:r w:rsidRPr="006C2336">
        <w:rPr>
          <w:rStyle w:val="Emphasis"/>
        </w:rPr>
        <w:t>money or to validate our vision of a free future</w:t>
      </w:r>
      <w:r w:rsidRPr="006C2336">
        <w:rPr>
          <w:sz w:val="16"/>
        </w:rPr>
        <w:t>; we only need to start</w:t>
      </w:r>
      <w:r w:rsidR="005F1DB8" w:rsidRPr="006C2336">
        <w:rPr>
          <w:sz w:val="16"/>
        </w:rPr>
        <w:t xml:space="preserve"> </w:t>
      </w:r>
      <w:r w:rsidRPr="006C2336">
        <w:rPr>
          <w:sz w:val="16"/>
        </w:rPr>
        <w:t xml:space="preserve">to use our Indigenous </w:t>
      </w:r>
      <w:r w:rsidRPr="006C2336">
        <w:rPr>
          <w:sz w:val="16"/>
        </w:rPr>
        <w:lastRenderedPageBreak/>
        <w:t>languages to frame our thoughts, the ethical</w:t>
      </w:r>
      <w:r w:rsidR="005F1DB8" w:rsidRPr="006C2336">
        <w:rPr>
          <w:sz w:val="16"/>
        </w:rPr>
        <w:t xml:space="preserve"> </w:t>
      </w:r>
      <w:r w:rsidRPr="006C2336">
        <w:rPr>
          <w:sz w:val="16"/>
        </w:rPr>
        <w:t>framework of our philosophies to make decisions and to use our laws</w:t>
      </w:r>
      <w:r w:rsidR="005F1DB8" w:rsidRPr="006C2336">
        <w:rPr>
          <w:sz w:val="16"/>
        </w:rPr>
        <w:t xml:space="preserve"> </w:t>
      </w:r>
      <w:r w:rsidRPr="006C2336">
        <w:rPr>
          <w:sz w:val="16"/>
        </w:rPr>
        <w:t>and institutions to govern ourselves.</w:t>
      </w:r>
    </w:p>
    <w:p w:rsidR="00222315" w:rsidRPr="004A23A3" w:rsidRDefault="00222315" w:rsidP="00222315">
      <w:pPr>
        <w:pStyle w:val="Heading3"/>
      </w:pPr>
      <w:r>
        <w:lastRenderedPageBreak/>
        <w:t>No solvency- BIE Fails</w:t>
      </w:r>
    </w:p>
    <w:p w:rsidR="00222315" w:rsidRPr="004A23A3" w:rsidRDefault="00222315" w:rsidP="00222315">
      <w:pPr>
        <w:pStyle w:val="Heading4"/>
      </w:pPr>
      <w:r w:rsidRPr="004A23A3">
        <w:t>Natives distrust of the BIE empirically causes them to reject consultation, funding boosts, and even increased control over their schools</w:t>
      </w:r>
    </w:p>
    <w:p w:rsidR="00222315" w:rsidRPr="004A23A3" w:rsidRDefault="00222315" w:rsidP="00222315">
      <w:pPr>
        <w:rPr>
          <w:b/>
          <w:bCs/>
          <w:sz w:val="26"/>
        </w:rPr>
      </w:pPr>
      <w:r w:rsidRPr="004A23A3">
        <w:rPr>
          <w:rStyle w:val="Style13ptBold"/>
        </w:rPr>
        <w:t xml:space="preserve">Mitchell 15 (Corey Mitchell is a staff writer for education weekly, “In Effort to Fix Tribal Schools, Feds Face Doubts,” January 13, 2015, Education Weekly, </w:t>
      </w:r>
      <w:r w:rsidRPr="004A23A3">
        <w:t>http://www.edweek.org/ew/articles/2015/01/14/in-effort-to-fix-tribal-schools-feds.html)</w:t>
      </w:r>
    </w:p>
    <w:p w:rsidR="00222315" w:rsidRPr="004A23A3" w:rsidRDefault="00222315" w:rsidP="00222315">
      <w:pPr>
        <w:rPr>
          <w:sz w:val="16"/>
        </w:rPr>
      </w:pPr>
      <w:r w:rsidRPr="004A23A3">
        <w:rPr>
          <w:sz w:val="16"/>
        </w:rPr>
        <w:t xml:space="preserve">An Obama administration </w:t>
      </w:r>
      <w:r w:rsidRPr="004A23A3">
        <w:rPr>
          <w:u w:val="single"/>
        </w:rPr>
        <w:t>proposal to turn more control of Bureau of Indian Education schools over to tribes is facing resistance in some corners of Indian Country, even among those who could benefit from the plans</w:t>
      </w:r>
      <w:r w:rsidRPr="004A23A3">
        <w:rPr>
          <w:sz w:val="16"/>
        </w:rPr>
        <w:t xml:space="preserve">. Even as the White House has released reports that offer a stark appraisal of past failures in federal education policy for Native Americans, some tribal leaders are rebuffing offers of aid and pledges of new supports for Indian education from the federal government. The Oglala Sioux tribe of Pine Ridge, S.D., is turning down $200,000, its share of $2.5 million in grants to be awarded to entice tribes to take more control over educating their children. It was among six tribes that the U.S. Department of the Interior—the federal agency that oversees the Bureau of Indian Education—announced in November had been selected to receive "Sovereignty in Indian Education" enhancement funds. </w:t>
      </w:r>
      <w:r w:rsidRPr="004A23A3">
        <w:rPr>
          <w:u w:val="single"/>
        </w:rPr>
        <w:t>Part of the administration's push to improve the quality of education provided by the BIE, that money is dedicated to helping transform the bureau into a "school improvement organization" that assists tribally controlled schools rather than operating them.</w:t>
      </w:r>
      <w:r w:rsidRPr="004A23A3">
        <w:rPr>
          <w:sz w:val="16"/>
        </w:rPr>
        <w:t xml:space="preserve"> BIE schools are some of the lowest-performing in the country, and the reorganization of the bureau comes after years of scathing reports from watchdog agencies, including the U.S. Government Accountability Office, and complaints from tribal educators about financial and academic mismanagement U.S. Secretary of the Interior Sally Jewell—whose department is responsible for the 47,000 students enrolled in BIE schools—announced the creation of the competitive grants this past summer. At the time, some tribal leaders expressed deep concerns about the effort. </w:t>
      </w:r>
      <w:r w:rsidRPr="004A23A3">
        <w:rPr>
          <w:u w:val="single"/>
        </w:rPr>
        <w:t xml:space="preserve">Charles "Monty" </w:t>
      </w:r>
      <w:proofErr w:type="spellStart"/>
      <w:r w:rsidRPr="004A23A3">
        <w:rPr>
          <w:u w:val="single"/>
        </w:rPr>
        <w:t>Roessel</w:t>
      </w:r>
      <w:proofErr w:type="spellEnd"/>
      <w:r w:rsidRPr="004A23A3">
        <w:rPr>
          <w:u w:val="single"/>
        </w:rPr>
        <w:t>, the director of the BIE, understands the distrust. For too long, the federal government has left tribes out of the discussion about the education of Native American children, he said, but this new effort puts tribes in the driver's seat with support from government officials</w:t>
      </w:r>
      <w:r w:rsidRPr="004A23A3">
        <w:rPr>
          <w:sz w:val="16"/>
        </w:rPr>
        <w:t xml:space="preserve">. "Education has been 'done' to tribes for too long," Mr. </w:t>
      </w:r>
      <w:proofErr w:type="spellStart"/>
      <w:r w:rsidRPr="004A23A3">
        <w:rPr>
          <w:sz w:val="16"/>
        </w:rPr>
        <w:t>Roessel</w:t>
      </w:r>
      <w:proofErr w:type="spellEnd"/>
      <w:r w:rsidRPr="004A23A3">
        <w:rPr>
          <w:sz w:val="16"/>
        </w:rPr>
        <w:t xml:space="preserve"> said. "This [initiative] isn't just dumping schools on the tribe. It's asking, 'What kind of support do you need?' </w:t>
      </w:r>
      <w:proofErr w:type="gramStart"/>
      <w:r w:rsidRPr="004A23A3">
        <w:rPr>
          <w:sz w:val="16"/>
        </w:rPr>
        <w:t>" Overcoming</w:t>
      </w:r>
      <w:proofErr w:type="gramEnd"/>
      <w:r w:rsidRPr="004A23A3">
        <w:rPr>
          <w:sz w:val="16"/>
        </w:rPr>
        <w:t xml:space="preserve"> Distrust Despite the acknowledgment from Obama administration officials that the federal government is largely to blame for the failures in American Indian education, the long-standing distrust of the BIE will be difficult to overcome, tribal educators said. Dayna Brave Eagle, the director of the Oglala Sioux education department, said </w:t>
      </w:r>
      <w:r w:rsidRPr="004A23A3">
        <w:rPr>
          <w:u w:val="single"/>
        </w:rPr>
        <w:t>tribal leaders initially jumped at the opportunity to apply for the competitive grant, citing a need to wrest control from the BIE.</w:t>
      </w:r>
      <w:r w:rsidRPr="004A23A3">
        <w:rPr>
          <w:sz w:val="16"/>
        </w:rPr>
        <w:t xml:space="preserve"> "The tribe needed to become more of a vocal player in education, teaching our students," said Ms. Brave Eagle, who has taught in or led tribal schools for nearly 30 years. </w:t>
      </w:r>
      <w:r w:rsidRPr="004A23A3">
        <w:rPr>
          <w:u w:val="single"/>
        </w:rPr>
        <w:t>But the enthusiasm shifted to exasperation among the tribe's elected leaders, she said</w:t>
      </w:r>
      <w:r w:rsidRPr="004A23A3">
        <w:rPr>
          <w:sz w:val="16"/>
        </w:rPr>
        <w:t xml:space="preserve">. </w:t>
      </w:r>
      <w:r w:rsidRPr="004A23A3">
        <w:rPr>
          <w:u w:val="single"/>
        </w:rPr>
        <w:t>"Because of our past history with the bureau, it's hard to know what [the agency's] intent is,"</w:t>
      </w:r>
      <w:r w:rsidRPr="004A23A3">
        <w:rPr>
          <w:sz w:val="16"/>
        </w:rPr>
        <w:t xml:space="preserve"> Ms. Brave Eagle said. Oglala Sioux tribal leadership did not respond to Education Week's questions about why they ultimately decided to refuse the federal aid.</w:t>
      </w:r>
    </w:p>
    <w:p w:rsidR="00222315" w:rsidRPr="004A23A3" w:rsidRDefault="00222315" w:rsidP="00222315"/>
    <w:p w:rsidR="004771CE" w:rsidRPr="004A23A3" w:rsidRDefault="004771CE" w:rsidP="004771CE">
      <w:pPr>
        <w:pStyle w:val="Heading4"/>
      </w:pPr>
      <w:r w:rsidRPr="004A23A3">
        <w:t>Can’t throw money at the BIE and expect positive results</w:t>
      </w:r>
    </w:p>
    <w:p w:rsidR="004771CE" w:rsidRPr="004A23A3" w:rsidRDefault="004771CE" w:rsidP="004771CE">
      <w:pPr>
        <w:rPr>
          <w:rStyle w:val="Style13ptBold"/>
          <w:b w:val="0"/>
          <w:sz w:val="20"/>
        </w:rPr>
      </w:pPr>
      <w:r w:rsidRPr="004A23A3">
        <w:rPr>
          <w:rStyle w:val="Style13ptBold"/>
        </w:rPr>
        <w:t xml:space="preserve">Linville and </w:t>
      </w:r>
      <w:proofErr w:type="spellStart"/>
      <w:r w:rsidRPr="004A23A3">
        <w:rPr>
          <w:rStyle w:val="Style13ptBold"/>
        </w:rPr>
        <w:t>Stepman</w:t>
      </w:r>
      <w:proofErr w:type="spellEnd"/>
      <w:r w:rsidRPr="004A23A3">
        <w:rPr>
          <w:rStyle w:val="Style13ptBold"/>
        </w:rPr>
        <w:t xml:space="preserve"> ’16</w:t>
      </w:r>
      <w:r w:rsidRPr="004A23A3">
        <w:rPr>
          <w:rStyle w:val="Style13ptBold"/>
          <w:b w:val="0"/>
        </w:rPr>
        <w:t xml:space="preserve"> – law degree from the University of Virginia, Director of Education and Workforce task force at the American Legislative Exchange Council</w:t>
      </w:r>
      <w:r w:rsidRPr="004A23A3">
        <w:rPr>
          <w:rStyle w:val="Style13ptBold"/>
        </w:rPr>
        <w:t xml:space="preserve"> </w:t>
      </w:r>
      <w:r w:rsidRPr="004A23A3">
        <w:rPr>
          <w:rStyle w:val="Style13ptBold"/>
          <w:b w:val="0"/>
          <w:sz w:val="20"/>
        </w:rPr>
        <w:t xml:space="preserve">(9/8/16, </w:t>
      </w:r>
      <w:proofErr w:type="spellStart"/>
      <w:r w:rsidRPr="004A23A3">
        <w:rPr>
          <w:rStyle w:val="Style13ptBold"/>
          <w:b w:val="0"/>
          <w:sz w:val="20"/>
        </w:rPr>
        <w:t>Tani</w:t>
      </w:r>
      <w:proofErr w:type="spellEnd"/>
      <w:r w:rsidRPr="004A23A3">
        <w:rPr>
          <w:rStyle w:val="Style13ptBold"/>
          <w:b w:val="0"/>
          <w:sz w:val="20"/>
        </w:rPr>
        <w:t xml:space="preserve"> and Inez </w:t>
      </w:r>
      <w:proofErr w:type="spellStart"/>
      <w:r w:rsidRPr="004A23A3">
        <w:rPr>
          <w:rStyle w:val="Style13ptBold"/>
          <w:b w:val="0"/>
          <w:sz w:val="20"/>
        </w:rPr>
        <w:t>Feltscher</w:t>
      </w:r>
      <w:proofErr w:type="spellEnd"/>
      <w:r w:rsidRPr="004A23A3">
        <w:rPr>
          <w:rStyle w:val="Style13ptBold"/>
          <w:b w:val="0"/>
          <w:sz w:val="20"/>
        </w:rPr>
        <w:t xml:space="preserve">, “Documentary Showcases Decades of Failure in Bureau of Indian Education Schools – And Points to Education Savings Accounts as the Solution,” </w:t>
      </w:r>
      <w:hyperlink r:id="rId34" w:history="1">
        <w:r w:rsidRPr="004A23A3">
          <w:rPr>
            <w:rStyle w:val="Hyperlink"/>
            <w:sz w:val="20"/>
          </w:rPr>
          <w:t>https://www.alec.org/article/documentary-showcases-decades-of-failure-in-bureau-of-indian-education-schools-and-points-to-education-savings-accounts-as-the-solution //</w:t>
        </w:r>
      </w:hyperlink>
      <w:r w:rsidRPr="004A23A3">
        <w:rPr>
          <w:rStyle w:val="Style13ptBold"/>
          <w:b w:val="0"/>
          <w:sz w:val="20"/>
        </w:rPr>
        <w:t xml:space="preserve"> </w:t>
      </w:r>
      <w:proofErr w:type="spellStart"/>
      <w:r w:rsidRPr="004A23A3">
        <w:rPr>
          <w:rStyle w:val="Style13ptBold"/>
          <w:b w:val="0"/>
          <w:sz w:val="20"/>
        </w:rPr>
        <w:t>SRHurst</w:t>
      </w:r>
      <w:proofErr w:type="spellEnd"/>
      <w:r w:rsidRPr="004A23A3">
        <w:rPr>
          <w:rStyle w:val="Style13ptBold"/>
          <w:b w:val="0"/>
          <w:sz w:val="20"/>
        </w:rPr>
        <w:t xml:space="preserve">) </w:t>
      </w:r>
    </w:p>
    <w:p w:rsidR="004771CE" w:rsidRDefault="004771CE" w:rsidP="004771CE">
      <w:pPr>
        <w:rPr>
          <w:sz w:val="16"/>
        </w:rPr>
      </w:pPr>
      <w:r w:rsidRPr="004A23A3">
        <w:rPr>
          <w:sz w:val="16"/>
        </w:rPr>
        <w:t>As is so often the case with education in the United States</w:t>
      </w:r>
      <w:r w:rsidRPr="004A23A3">
        <w:rPr>
          <w:rStyle w:val="StyleUnderline"/>
        </w:rPr>
        <w:t xml:space="preserve">, </w:t>
      </w:r>
      <w:r w:rsidRPr="004A23A3">
        <w:rPr>
          <w:rStyle w:val="Emphasis"/>
        </w:rPr>
        <w:t>the BIE has produced a system that yields dreadful results despite ample funding from the American taxpayer</w:t>
      </w:r>
      <w:r w:rsidRPr="004A23A3">
        <w:rPr>
          <w:rStyle w:val="StyleUnderline"/>
        </w:rPr>
        <w:t xml:space="preserve">. The BIE spends $15,000 per pupil, 56 percent more than the national average, in exchange for the lowest test scores and graduation rates in the </w:t>
      </w:r>
      <w:r w:rsidRPr="004A23A3">
        <w:rPr>
          <w:rStyle w:val="StyleUnderline"/>
        </w:rPr>
        <w:lastRenderedPageBreak/>
        <w:t>country.</w:t>
      </w:r>
      <w:r w:rsidRPr="004A23A3">
        <w:rPr>
          <w:sz w:val="16"/>
        </w:rPr>
        <w:t xml:space="preserve"> The only thing worse than a disastrous education system is an expensive disastrous system; the BIE currently spends $830 million on schools that continue to produce appalling results.</w:t>
      </w:r>
    </w:p>
    <w:p w:rsidR="00222315" w:rsidRPr="004A23A3" w:rsidRDefault="00222315" w:rsidP="00222315">
      <w:pPr>
        <w:pStyle w:val="Heading4"/>
      </w:pPr>
      <w:r w:rsidRPr="004A23A3">
        <w:t xml:space="preserve">The BIE has structural problems that ensure the </w:t>
      </w:r>
      <w:proofErr w:type="spellStart"/>
      <w:r w:rsidRPr="004A23A3">
        <w:t>aff</w:t>
      </w:r>
      <w:proofErr w:type="spellEnd"/>
      <w:r w:rsidRPr="004A23A3">
        <w:t xml:space="preserve"> fails and funding gets spent erroneously-empirically fails</w:t>
      </w:r>
    </w:p>
    <w:p w:rsidR="00222315" w:rsidRPr="004A23A3" w:rsidRDefault="00222315" w:rsidP="00222315">
      <w:r w:rsidRPr="004A23A3">
        <w:rPr>
          <w:rStyle w:val="Style13ptBold"/>
        </w:rPr>
        <w:t>Riley 17 (Naomi Schaefer Riley is an American journalist, syndicated columnist, lecturer, non-fiction writer, editor, and blogger, for, among other news outlets, The Wall Street Journal, “No One Deserves the Bureau of Indian Education,” February 22, 2017, The Wall Street Journal, https://www.wsj.com/articles/no-student-deserves-the-bureau-of-indian-education-1487806935</w:t>
      </w:r>
      <w:r w:rsidRPr="004A23A3">
        <w:t>)</w:t>
      </w:r>
    </w:p>
    <w:p w:rsidR="00222315" w:rsidRPr="004A23A3" w:rsidRDefault="00222315" w:rsidP="00222315">
      <w:pPr>
        <w:rPr>
          <w:sz w:val="16"/>
        </w:rPr>
      </w:pPr>
      <w:r w:rsidRPr="004A23A3">
        <w:rPr>
          <w:sz w:val="16"/>
        </w:rPr>
        <w:t xml:space="preserve">Ruth Hopkins, a writer at Indian Country Today, set off a small firestorm last month when she tweeted that a Washington source had told her </w:t>
      </w:r>
      <w:r w:rsidRPr="004A23A3">
        <w:rPr>
          <w:u w:val="single"/>
        </w:rPr>
        <w:t xml:space="preserve">President Trump and Education Secretary Betsy </w:t>
      </w:r>
      <w:proofErr w:type="spellStart"/>
      <w:r w:rsidRPr="004A23A3">
        <w:rPr>
          <w:u w:val="single"/>
        </w:rPr>
        <w:t>DeVos“have</w:t>
      </w:r>
      <w:proofErr w:type="spellEnd"/>
      <w:r w:rsidRPr="004A23A3">
        <w:rPr>
          <w:u w:val="single"/>
        </w:rPr>
        <w:t xml:space="preserve"> plans to scrap” the Bureau of Indian Education</w:t>
      </w:r>
      <w:r w:rsidRPr="004A23A3">
        <w:rPr>
          <w:sz w:val="16"/>
        </w:rPr>
        <w:t xml:space="preserve">. There hasn’t been any official indication from the Trump administration that the tweet is correct, but frankly </w:t>
      </w:r>
      <w:r w:rsidRPr="004A23A3">
        <w:rPr>
          <w:u w:val="single"/>
        </w:rPr>
        <w:t xml:space="preserve">there are few agencies more worthy of elimination than the one in question. </w:t>
      </w:r>
      <w:r w:rsidRPr="004A23A3">
        <w:rPr>
          <w:sz w:val="16"/>
        </w:rPr>
        <w:t xml:space="preserve">Just ask Keith Moore, who led the bureau from 2010-12. He told me </w:t>
      </w:r>
      <w:r w:rsidRPr="004A23A3">
        <w:rPr>
          <w:u w:val="single"/>
        </w:rPr>
        <w:t>it was “an inefficient, ineffective, poorly structured bureaucracy,” which was also the gist of a memo he sent to Interior Secretary Ken Salazar shortly before resigning. The first problem he sees is purely structural: The Bureau of Indian Education is part of the Bureau of Indian Affairs, not the Education Department. This means the same agency that oversees natural-resource use and land development also is in charge of education</w:t>
      </w:r>
      <w:r w:rsidRPr="004A23A3">
        <w:rPr>
          <w:sz w:val="16"/>
        </w:rPr>
        <w:t xml:space="preserve">. Mr. Moore said, “I found it interesting that it was hard to track how the dollars were spent when they were allocated by Congress.” 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 </w:t>
      </w:r>
      <w:r w:rsidRPr="004A23A3">
        <w:rPr>
          <w:u w:val="single"/>
        </w:rPr>
        <w:t>The problem is not a lack of funding. Bureau of Indian Education schools spent approximately $20,000 per pupil in 2014, according to an analysis by the Cato Institute, compared with a national average of $12,400. Even so, their graduation rate is 53% compared with a national average of 81%.</w:t>
      </w:r>
      <w:r w:rsidRPr="004A23A3">
        <w:rPr>
          <w:sz w:val="16"/>
        </w:rPr>
        <w:t xml:space="preserve"> </w:t>
      </w:r>
      <w:r w:rsidRPr="004A23A3">
        <w:rPr>
          <w:u w:val="single"/>
        </w:rPr>
        <w:t>The agency can’t even keep the buildings from falling down.</w:t>
      </w:r>
      <w:r w:rsidRPr="004A23A3">
        <w:rPr>
          <w:sz w:val="16"/>
        </w:rPr>
        <w:t xml:space="preserve"> As then-Rep. John Kline (R., Minn.), explained at a hearing in 2015, “You’ve got collapsing roofs, leaking roofs, buckling floors, exposed wires, popping circuit breakers, gas leaks. That’s totally unacceptable.” According to a 2014 report by the Government Accountability Office, </w:t>
      </w:r>
      <w:r w:rsidRPr="004A23A3">
        <w:rPr>
          <w:u w:val="single"/>
        </w:rPr>
        <w:t>the agency was aware that 24 schools had misspent $13.8 million in federal Indian School Equalization Program funding on unallowable expenses</w:t>
      </w:r>
      <w:r w:rsidRPr="004A23A3">
        <w:rPr>
          <w:sz w:val="16"/>
        </w:rPr>
        <w:t xml:space="preserve">. But as </w:t>
      </w:r>
      <w:proofErr w:type="spellStart"/>
      <w:r w:rsidRPr="004A23A3">
        <w:rPr>
          <w:sz w:val="16"/>
        </w:rPr>
        <w:t>RiShawn</w:t>
      </w:r>
      <w:proofErr w:type="spellEnd"/>
      <w:r w:rsidRPr="004A23A3">
        <w:rPr>
          <w:sz w:val="16"/>
        </w:rPr>
        <w:t xml:space="preserve"> Biddle pointed out on the blog Dropout Nation, “</w:t>
      </w:r>
      <w:r w:rsidRPr="004A23A3">
        <w:rPr>
          <w:u w:val="single"/>
        </w:rPr>
        <w:t>the agency has done nothing to follow-up on the evidence</w:t>
      </w:r>
      <w:r w:rsidRPr="004A23A3">
        <w:rPr>
          <w:sz w:val="16"/>
        </w:rPr>
        <w:t xml:space="preserve">, either by conducting second audits to determine the weaknesses of the schools’ financial controls, or to sanction the schools and tribes that operate them for the malfeasance.” Given the management problems at the agency, the situation is hardly surprising. Its 34th director in 38 years was removed last spring for using his influence to give jobs to a relative as well as a girlfriend. Rather than be subject to this kind of incompetence and corruption, lawyers for the Havasupai tribe argue that the tribe, not the federal government, should control education. But </w:t>
      </w:r>
      <w:r w:rsidRPr="004A23A3">
        <w:rPr>
          <w:u w:val="single"/>
        </w:rPr>
        <w:t>schools run by tribes, or state-run public schools near reservations, don’t offer much better education. The high-school graduation rate</w:t>
      </w:r>
      <w:r w:rsidRPr="004A23A3">
        <w:rPr>
          <w:sz w:val="16"/>
        </w:rPr>
        <w:t xml:space="preserve"> </w:t>
      </w:r>
      <w:r w:rsidRPr="004A23A3">
        <w:rPr>
          <w:u w:val="single"/>
        </w:rPr>
        <w:t>for American Indians</w:t>
      </w:r>
      <w:r w:rsidRPr="004A23A3">
        <w:rPr>
          <w:sz w:val="16"/>
        </w:rPr>
        <w:t xml:space="preserve">, including those not living on reservations, </w:t>
      </w:r>
      <w:r w:rsidRPr="004A23A3">
        <w:rPr>
          <w:u w:val="single"/>
        </w:rPr>
        <w:t>is 69%.</w:t>
      </w:r>
      <w:r w:rsidRPr="004A23A3">
        <w:rPr>
          <w:sz w:val="16"/>
        </w:rPr>
        <w:t xml:space="preserve"> Many schools are plagued by violence and a shortage of teachers. One reason is that tribal leaders are sometimes hostile to the presence of non-Native Americans in the classroom, or even of those who have been educated off the reservation. At Wounded Knee Elementary School on the Pine Ridge Reservation, all of the teachers from Teach for America were fired one year as part of a “reorganization plan,” the underlying implication being that they were interlopers and not welcome. </w:t>
      </w:r>
    </w:p>
    <w:p w:rsidR="00222315" w:rsidRPr="004A23A3" w:rsidRDefault="00222315" w:rsidP="00222315">
      <w:pPr>
        <w:pStyle w:val="Heading4"/>
      </w:pPr>
      <w:r w:rsidRPr="004A23A3">
        <w:t>Plan fails – BIE neither enforces nor cares about Native American education</w:t>
      </w:r>
    </w:p>
    <w:p w:rsidR="00222315" w:rsidRPr="004A23A3" w:rsidRDefault="00222315" w:rsidP="00222315">
      <w:pPr>
        <w:rPr>
          <w:rStyle w:val="Style13ptBold"/>
        </w:rPr>
      </w:pPr>
      <w:r w:rsidRPr="004A23A3">
        <w:rPr>
          <w:rStyle w:val="Style13ptBold"/>
        </w:rPr>
        <w:t xml:space="preserve">Associated Press, 1/12 </w:t>
      </w:r>
      <w:r w:rsidRPr="004A23A3">
        <w:rPr>
          <w:rStyle w:val="MinimizedChar"/>
        </w:rPr>
        <w:t xml:space="preserve">- The Associated Press is an independent, not-for-profit news cooperative headquartered in New York City. Our teams in over 100 countries tell the world’s stories, from breaking news to investigative reporting. We provide content and services to help engage audiences worldwide, working with companies of all types, from broadcasters to brands. (Associated Press, “Lawsuit faults Bureau of Indian Education schools,” </w:t>
      </w:r>
      <w:r w:rsidRPr="004A23A3">
        <w:rPr>
          <w:rStyle w:val="MinimizedChar"/>
          <w:i/>
        </w:rPr>
        <w:t>Associated Press</w:t>
      </w:r>
      <w:r w:rsidRPr="004A23A3">
        <w:rPr>
          <w:rStyle w:val="MinimizedChar"/>
        </w:rPr>
        <w:t>, 1/12/2017, https://apnews.com/6f73580be4bc4d75b6824cb7cd54f910/lawsuit-faults-bureau-indian-education-schools)</w:t>
      </w:r>
    </w:p>
    <w:p w:rsidR="00222315" w:rsidRPr="004A23A3" w:rsidRDefault="00222315" w:rsidP="00222315">
      <w:pPr>
        <w:rPr>
          <w:rStyle w:val="StyleUnderline"/>
        </w:rPr>
      </w:pPr>
      <w:r w:rsidRPr="004A23A3">
        <w:rPr>
          <w:sz w:val="16"/>
        </w:rPr>
        <w:lastRenderedPageBreak/>
        <w:t xml:space="preserve">ALBUQUERQUE, N.M. (AP) — </w:t>
      </w:r>
      <w:proofErr w:type="gramStart"/>
      <w:r w:rsidRPr="004A23A3">
        <w:rPr>
          <w:sz w:val="16"/>
        </w:rPr>
        <w:t>A</w:t>
      </w:r>
      <w:proofErr w:type="gramEnd"/>
      <w:r w:rsidRPr="004A23A3">
        <w:rPr>
          <w:sz w:val="16"/>
        </w:rPr>
        <w:t xml:space="preserve"> small, remote American Indian village in the scenic base of one of the most visited places on earth is at the center of a lawsuit that seeks to dramatically reform the conditions of U.S. Bureau of Indian Education schools. The </w:t>
      </w:r>
      <w:r w:rsidRPr="004A23A3">
        <w:rPr>
          <w:rStyle w:val="StyleUnderline"/>
        </w:rPr>
        <w:t xml:space="preserve">bureau failed to protect students on the Havasupai Indian Reservation in the Grand Canyon by </w:t>
      </w:r>
      <w:r w:rsidRPr="004A23A3">
        <w:rPr>
          <w:rStyle w:val="Emphasis"/>
        </w:rPr>
        <w:t xml:space="preserve">ignoring complaints about an understaffed school, a lack of special education and a deficient curriculum, </w:t>
      </w:r>
      <w:r w:rsidRPr="004A23A3">
        <w:rPr>
          <w:rStyle w:val="StyleUnderline"/>
        </w:rPr>
        <w:t xml:space="preserve">according to a complaint filed Thursday in U.S. District Court in Phoenix. </w:t>
      </w:r>
      <w:r w:rsidRPr="004A23A3">
        <w:rPr>
          <w:sz w:val="16"/>
        </w:rPr>
        <w:t xml:space="preserve">Havasupai Chairman Don E. </w:t>
      </w:r>
      <w:proofErr w:type="spellStart"/>
      <w:r w:rsidRPr="004A23A3">
        <w:rPr>
          <w:sz w:val="16"/>
        </w:rPr>
        <w:t>Watahomigie</w:t>
      </w:r>
      <w:proofErr w:type="spellEnd"/>
      <w:r w:rsidRPr="004A23A3">
        <w:rPr>
          <w:sz w:val="16"/>
        </w:rPr>
        <w:t xml:space="preserve"> said his Arizona village is accessible only by helicopter or an eight-mile hike on a horse through the Grand Canyon. But the 70 or so children who attend Havasupai Elementary School are entitled to the same education as other students across the country, he said. “</w:t>
      </w:r>
      <w:r w:rsidRPr="004A23A3">
        <w:rPr>
          <w:rStyle w:val="StyleUnderline"/>
        </w:rPr>
        <w:t xml:space="preserve">The Havasupai Tribal Council has approached the Bureau of Indian Education many times about its failures,” </w:t>
      </w:r>
      <w:proofErr w:type="spellStart"/>
      <w:r w:rsidRPr="004A23A3">
        <w:rPr>
          <w:rStyle w:val="StyleUnderline"/>
        </w:rPr>
        <w:t>Watahomigie</w:t>
      </w:r>
      <w:proofErr w:type="spellEnd"/>
      <w:r w:rsidRPr="004A23A3">
        <w:rPr>
          <w:rStyle w:val="StyleUnderline"/>
        </w:rPr>
        <w:t xml:space="preserve"> said. “</w:t>
      </w:r>
      <w:r w:rsidRPr="004A23A3">
        <w:rPr>
          <w:rStyle w:val="Emphasis"/>
        </w:rPr>
        <w:t>Each time we raise these issues we are given promises that are never delivered upon</w:t>
      </w:r>
      <w:r w:rsidRPr="004A23A3">
        <w:rPr>
          <w:rStyle w:val="StyleUnderline"/>
        </w:rPr>
        <w:t xml:space="preserve">.” </w:t>
      </w:r>
      <w:r w:rsidRPr="004A23A3">
        <w:rPr>
          <w:sz w:val="16"/>
        </w:rPr>
        <w:t xml:space="preserve">The lawsuit, submitted on behalf of nine students, said </w:t>
      </w:r>
      <w:r w:rsidRPr="004A23A3">
        <w:rPr>
          <w:rStyle w:val="StyleUnderline"/>
        </w:rPr>
        <w:t xml:space="preserve">the school often sent students with special needs home early or called police to deal with bad behavior related to their conditions. In addition, the school taught only math and reading and failed to expose children to subjects like science, social studies and physical education, the lawsuit said. </w:t>
      </w:r>
      <w:r w:rsidRPr="004A23A3">
        <w:rPr>
          <w:sz w:val="16"/>
        </w:rPr>
        <w:t xml:space="preserve">“These circumstances are </w:t>
      </w:r>
      <w:r w:rsidRPr="004A23A3">
        <w:rPr>
          <w:rStyle w:val="StyleUnderline"/>
        </w:rPr>
        <w:t>not unique to the Havasupai</w:t>
      </w:r>
      <w:r w:rsidRPr="004A23A3">
        <w:rPr>
          <w:sz w:val="16"/>
        </w:rPr>
        <w:t xml:space="preserve">,” Kathryn </w:t>
      </w:r>
      <w:proofErr w:type="spellStart"/>
      <w:r w:rsidRPr="004A23A3">
        <w:rPr>
          <w:sz w:val="16"/>
        </w:rPr>
        <w:t>Eidmann</w:t>
      </w:r>
      <w:proofErr w:type="spellEnd"/>
      <w:r w:rsidRPr="004A23A3">
        <w:rPr>
          <w:sz w:val="16"/>
        </w:rPr>
        <w:t xml:space="preserve">, an attorney at Los Angeles-based firm Public Counsel. “This is a </w:t>
      </w:r>
      <w:r w:rsidRPr="004A23A3">
        <w:rPr>
          <w:rStyle w:val="StyleUnderline"/>
        </w:rPr>
        <w:t xml:space="preserve">crisis across BIE schools that the federal government has acknowledged again and again.” </w:t>
      </w:r>
      <w:proofErr w:type="spellStart"/>
      <w:r w:rsidRPr="004A23A3">
        <w:rPr>
          <w:sz w:val="16"/>
        </w:rPr>
        <w:t>Eidmann</w:t>
      </w:r>
      <w:proofErr w:type="spellEnd"/>
      <w:r w:rsidRPr="004A23A3">
        <w:rPr>
          <w:sz w:val="16"/>
        </w:rPr>
        <w:t xml:space="preserve"> said the lawsuit seeks a “declaration” to force all Bureau of Indian Education schools to follow the law on providing special need services and a thorough curriculum. The U.S. Department of Interior did not immediately respond to an email from The Associated Press. Most of the Bureau of Indian Education schools are located on rural reservations that have been under the control of the U.S. Bureau of Indian Affairs for decades. The bureau oversees 183 schools in 23 states. The BIE also oversees the Haskell Indian Nations University in Kansas and Southwestern Indian Polytechnic Institute in New Mexico. The </w:t>
      </w:r>
      <w:r w:rsidRPr="004A23A3">
        <w:rPr>
          <w:rStyle w:val="StyleUnderline"/>
        </w:rPr>
        <w:t xml:space="preserve">lawsuit is the latest in a series of problems for Bureau of Indian Education schools. For example, the bureau faced scrutiny after a government watchdog report said in March that </w:t>
      </w:r>
      <w:r w:rsidRPr="004A23A3">
        <w:rPr>
          <w:rStyle w:val="Emphasis"/>
        </w:rPr>
        <w:t>officials had failed to ensure regular inspections were carried out at dozens of schools, where safety hazards ranged from exposed electrical wires and broken windows to a natural gas leak</w:t>
      </w:r>
      <w:r w:rsidRPr="004A23A3">
        <w:rPr>
          <w:rStyle w:val="StyleUnderline"/>
        </w:rPr>
        <w:t xml:space="preserve">. </w:t>
      </w:r>
      <w:r w:rsidRPr="004A23A3">
        <w:rPr>
          <w:sz w:val="16"/>
        </w:rPr>
        <w:t xml:space="preserve">At one school, </w:t>
      </w:r>
      <w:r w:rsidRPr="004A23A3">
        <w:rPr>
          <w:rStyle w:val="StyleUnderline"/>
        </w:rPr>
        <w:t xml:space="preserve">Government Accountability Office investigators found four aging dormitory boilers failed an inspection and were blamed for high carbon monoxide levels and a natural gas leak but weren’t repaired until about eight months later. Havasupai parents have complained that students are entering the eighth grade not having basic knowledge of subjects like geography and history. </w:t>
      </w:r>
      <w:r w:rsidRPr="004A23A3">
        <w:rPr>
          <w:sz w:val="16"/>
        </w:rPr>
        <w:t xml:space="preserve">Alexis </w:t>
      </w:r>
      <w:proofErr w:type="spellStart"/>
      <w:r w:rsidRPr="004A23A3">
        <w:rPr>
          <w:sz w:val="16"/>
        </w:rPr>
        <w:t>DeLaCruz</w:t>
      </w:r>
      <w:proofErr w:type="spellEnd"/>
      <w:r w:rsidRPr="004A23A3">
        <w:rPr>
          <w:sz w:val="16"/>
        </w:rPr>
        <w:t xml:space="preserve">, an attorney for the Native American Disability Law Center, said </w:t>
      </w:r>
      <w:r w:rsidRPr="004A23A3">
        <w:rPr>
          <w:rStyle w:val="StyleUnderline"/>
        </w:rPr>
        <w:t>half of the students who attend Havasupai Elementary are classified as students with special needs.</w:t>
      </w:r>
    </w:p>
    <w:p w:rsidR="008304CF" w:rsidRPr="004F3F30" w:rsidRDefault="008304CF" w:rsidP="008304CF">
      <w:pPr>
        <w:pStyle w:val="Heading4"/>
      </w:pPr>
      <w:r w:rsidRPr="004F3F30">
        <w:t>Throwing money at the BIE just allows for more corruption</w:t>
      </w:r>
    </w:p>
    <w:p w:rsidR="008304CF" w:rsidRPr="001B4466" w:rsidRDefault="008304CF" w:rsidP="008304CF">
      <w:pPr>
        <w:spacing w:after="0" w:line="240" w:lineRule="auto"/>
        <w:rPr>
          <w:rFonts w:ascii="Times New Roman" w:eastAsia="Times New Roman" w:hAnsi="Times New Roman" w:cs="Times New Roman"/>
          <w:sz w:val="20"/>
        </w:rPr>
      </w:pPr>
      <w:r>
        <w:rPr>
          <w:rStyle w:val="Style13ptBold"/>
        </w:rPr>
        <w:t xml:space="preserve">Russell ’16 </w:t>
      </w:r>
      <w:r>
        <w:rPr>
          <w:rStyle w:val="Style13ptBold"/>
          <w:b w:val="0"/>
        </w:rPr>
        <w:t>–</w:t>
      </w:r>
      <w:r w:rsidRPr="001B4466">
        <w:rPr>
          <w:rFonts w:eastAsia="Times New Roman"/>
          <w:color w:val="000000" w:themeColor="text1"/>
          <w:shd w:val="clear" w:color="auto" w:fill="FFFFFF"/>
        </w:rPr>
        <w:t xml:space="preserve">the </w:t>
      </w:r>
      <w:proofErr w:type="gramStart"/>
      <w:r w:rsidRPr="001B4466">
        <w:rPr>
          <w:rFonts w:eastAsia="Times New Roman"/>
          <w:color w:val="000000" w:themeColor="text1"/>
          <w:shd w:val="clear" w:color="auto" w:fill="FFFFFF"/>
        </w:rPr>
        <w:t>contributors</w:t>
      </w:r>
      <w:proofErr w:type="gramEnd"/>
      <w:r w:rsidRPr="001B4466">
        <w:rPr>
          <w:rFonts w:eastAsia="Times New Roman"/>
          <w:color w:val="000000" w:themeColor="text1"/>
          <w:shd w:val="clear" w:color="auto" w:fill="FFFFFF"/>
        </w:rPr>
        <w:t xml:space="preserve"> editor for the </w:t>
      </w:r>
      <w:r w:rsidRPr="001B4466">
        <w:rPr>
          <w:rFonts w:eastAsia="Times New Roman"/>
          <w:i/>
          <w:iCs/>
          <w:color w:val="000000" w:themeColor="text1"/>
          <w:shd w:val="clear" w:color="auto" w:fill="FFFFFF"/>
        </w:rPr>
        <w:t>Washington Examiner</w:t>
      </w:r>
      <w:r w:rsidRPr="001B4466">
        <w:rPr>
          <w:rFonts w:eastAsia="Times New Roman"/>
          <w:color w:val="000000" w:themeColor="text1"/>
          <w:shd w:val="clear" w:color="auto" w:fill="FFFFFF"/>
        </w:rPr>
        <w:t>, researched for Economics21 at the Manhattan Institute</w:t>
      </w:r>
      <w:r>
        <w:rPr>
          <w:rFonts w:eastAsia="Times New Roman"/>
          <w:color w:val="000000" w:themeColor="text1"/>
          <w:shd w:val="clear" w:color="auto" w:fill="FFFFFF"/>
        </w:rPr>
        <w:t xml:space="preserve"> </w:t>
      </w:r>
      <w:r>
        <w:rPr>
          <w:rFonts w:eastAsia="Times New Roman"/>
          <w:color w:val="000000" w:themeColor="text1"/>
          <w:sz w:val="20"/>
          <w:shd w:val="clear" w:color="auto" w:fill="FFFFFF"/>
        </w:rPr>
        <w:t xml:space="preserve">(Jason, 3/22/16, </w:t>
      </w:r>
      <w:r w:rsidRPr="0038627F">
        <w:rPr>
          <w:rFonts w:eastAsia="Times New Roman"/>
          <w:color w:val="000000" w:themeColor="text1"/>
          <w:sz w:val="20"/>
          <w:shd w:val="clear" w:color="auto" w:fill="FFFFFF"/>
        </w:rPr>
        <w:t>"Is school cho</w:t>
      </w:r>
      <w:r>
        <w:rPr>
          <w:rFonts w:eastAsia="Times New Roman"/>
          <w:color w:val="000000" w:themeColor="text1"/>
          <w:sz w:val="20"/>
          <w:shd w:val="clear" w:color="auto" w:fill="FFFFFF"/>
        </w:rPr>
        <w:t>ice coming to Native Americans?</w:t>
      </w:r>
      <w:r w:rsidRPr="0038627F">
        <w:rPr>
          <w:rFonts w:eastAsia="Times New Roman"/>
          <w:color w:val="000000" w:themeColor="text1"/>
          <w:sz w:val="20"/>
          <w:shd w:val="clear" w:color="auto" w:fill="FFFFFF"/>
        </w:rPr>
        <w:t xml:space="preserve">" </w:t>
      </w:r>
      <w:r>
        <w:rPr>
          <w:rFonts w:eastAsia="Times New Roman"/>
          <w:color w:val="000000" w:themeColor="text1"/>
          <w:sz w:val="20"/>
          <w:shd w:val="clear" w:color="auto" w:fill="FFFFFF"/>
        </w:rPr>
        <w:t xml:space="preserve">The </w:t>
      </w:r>
      <w:r w:rsidRPr="0038627F">
        <w:rPr>
          <w:rFonts w:eastAsia="Times New Roman"/>
          <w:color w:val="000000" w:themeColor="text1"/>
          <w:sz w:val="20"/>
          <w:shd w:val="clear" w:color="auto" w:fill="FFFFFF"/>
        </w:rPr>
        <w:t xml:space="preserve">Washington Examiner, </w:t>
      </w:r>
      <w:hyperlink r:id="rId35" w:history="1">
        <w:r w:rsidRPr="001B4BA1">
          <w:rPr>
            <w:rStyle w:val="Hyperlink"/>
            <w:rFonts w:eastAsia="Times New Roman"/>
            <w:sz w:val="20"/>
            <w:shd w:val="clear" w:color="auto" w:fill="FFFFFF"/>
          </w:rPr>
          <w:t>http://www.washingtonexaminer.com/is-school-choice-coming-to-native-americans/article/2586496 //</w:t>
        </w:r>
      </w:hyperlink>
      <w:r>
        <w:rPr>
          <w:rFonts w:eastAsia="Times New Roman"/>
          <w:color w:val="000000" w:themeColor="text1"/>
          <w:sz w:val="20"/>
          <w:shd w:val="clear" w:color="auto" w:fill="FFFFFF"/>
        </w:rPr>
        <w:t xml:space="preserve"> SH)</w:t>
      </w:r>
    </w:p>
    <w:p w:rsidR="008304CF" w:rsidRPr="00FD17E6" w:rsidRDefault="008304CF" w:rsidP="008304CF"/>
    <w:p w:rsidR="008304CF" w:rsidRDefault="008304CF" w:rsidP="008304CF">
      <w:pPr>
        <w:rPr>
          <w:rStyle w:val="StyleUnderline"/>
          <w:sz w:val="16"/>
        </w:rPr>
      </w:pPr>
      <w:r w:rsidRPr="00E74610">
        <w:rPr>
          <w:rStyle w:val="StyleUnderline"/>
        </w:rPr>
        <w:t>Native Americans living on Indian reservations attend some of the worst schools</w:t>
      </w:r>
      <w:r w:rsidRPr="00FD17E6">
        <w:rPr>
          <w:rStyle w:val="StyleUnderline"/>
          <w:sz w:val="16"/>
        </w:rPr>
        <w:t xml:space="preserve"> in the country, and Sen. John </w:t>
      </w:r>
      <w:r w:rsidRPr="00E74610">
        <w:rPr>
          <w:rStyle w:val="StyleUnderline"/>
        </w:rPr>
        <w:t>McCain</w:t>
      </w:r>
      <w:r w:rsidRPr="00FD17E6">
        <w:rPr>
          <w:rStyle w:val="StyleUnderline"/>
          <w:sz w:val="16"/>
        </w:rPr>
        <w:t xml:space="preserve">, R-Ariz., </w:t>
      </w:r>
      <w:r w:rsidRPr="00E74610">
        <w:rPr>
          <w:rStyle w:val="StyleUnderline"/>
        </w:rPr>
        <w:t>is working to change that</w:t>
      </w:r>
      <w:r w:rsidRPr="00FD17E6">
        <w:rPr>
          <w:rStyle w:val="StyleUnderline"/>
          <w:sz w:val="16"/>
        </w:rPr>
        <w:t xml:space="preserve">. McCain introduced legislation last Thursday that would bring school choice to Native American students and help them escape failing schools. </w:t>
      </w:r>
      <w:r w:rsidRPr="008F1E8F">
        <w:rPr>
          <w:rStyle w:val="StyleUnderline"/>
        </w:rPr>
        <w:t>Schools on Indian reservations are run by the Bureau of Indian Education</w:t>
      </w:r>
      <w:r w:rsidRPr="00FD17E6">
        <w:rPr>
          <w:rStyle w:val="StyleUnderline"/>
          <w:sz w:val="16"/>
        </w:rPr>
        <w:t xml:space="preserve">. A November 2015 article by Politico's Maggie </w:t>
      </w:r>
      <w:proofErr w:type="spellStart"/>
      <w:r w:rsidRPr="00FD17E6">
        <w:rPr>
          <w:rStyle w:val="StyleUnderline"/>
          <w:sz w:val="16"/>
        </w:rPr>
        <w:t>Severns</w:t>
      </w:r>
      <w:proofErr w:type="spellEnd"/>
      <w:r w:rsidRPr="00FD17E6">
        <w:rPr>
          <w:rStyle w:val="StyleUnderline"/>
          <w:sz w:val="16"/>
        </w:rPr>
        <w:t xml:space="preserve"> shows how terrible those schools are: "Cracks running several feet down the walls, leaky pipes in the floors and asbestos in the basement… </w:t>
      </w:r>
      <w:r w:rsidRPr="008F1E8F">
        <w:rPr>
          <w:rStyle w:val="StyleUnderline"/>
        </w:rPr>
        <w:t>The 48,000 students unfortunate enough to attend BIE schools have some of the lowest test scores and graduation rates in the country</w:t>
      </w:r>
      <w:r w:rsidRPr="00FD17E6">
        <w:rPr>
          <w:rStyle w:val="StyleUnderline"/>
          <w:sz w:val="16"/>
        </w:rPr>
        <w:t xml:space="preserve"> — </w:t>
      </w:r>
      <w:r w:rsidRPr="008F1E8F">
        <w:rPr>
          <w:rStyle w:val="StyleUnderline"/>
        </w:rPr>
        <w:t>even as the education they're getting is among the nation's most expensive</w:t>
      </w:r>
      <w:r w:rsidRPr="00FD17E6">
        <w:rPr>
          <w:rStyle w:val="StyleUnderline"/>
          <w:sz w:val="16"/>
        </w:rPr>
        <w:t xml:space="preserve">: At $15,000 per pupil, the system costs 56 percent more than the national average." </w:t>
      </w:r>
      <w:r w:rsidRPr="008F1E8F">
        <w:rPr>
          <w:rStyle w:val="StyleUnderline"/>
        </w:rPr>
        <w:t>Corruption appears rampant in the system</w:t>
      </w:r>
      <w:r w:rsidRPr="00FD17E6">
        <w:rPr>
          <w:rStyle w:val="StyleUnderline"/>
          <w:sz w:val="16"/>
        </w:rPr>
        <w:t xml:space="preserve">. "The GAO found that </w:t>
      </w:r>
      <w:r w:rsidRPr="008F1E8F">
        <w:rPr>
          <w:rStyle w:val="StyleUnderline"/>
        </w:rPr>
        <w:t>24 BIE schools inappropriately spent $13.8 million during the first half of 2014</w:t>
      </w:r>
      <w:r w:rsidRPr="00FD17E6">
        <w:rPr>
          <w:rStyle w:val="StyleUnderline"/>
          <w:sz w:val="16"/>
        </w:rPr>
        <w:t xml:space="preserve">… In 2013, </w:t>
      </w:r>
      <w:r w:rsidRPr="008F1E8F">
        <w:rPr>
          <w:rStyle w:val="StyleUnderline"/>
        </w:rPr>
        <w:t xml:space="preserve">a BIE employee was </w:t>
      </w:r>
      <w:r w:rsidRPr="008F1E8F">
        <w:rPr>
          <w:rStyle w:val="StyleUnderline"/>
        </w:rPr>
        <w:lastRenderedPageBreak/>
        <w:t>convicted for embezzling more than $23,000 from a charity fund for school supplies</w:t>
      </w:r>
      <w:r w:rsidRPr="00FD17E6">
        <w:rPr>
          <w:rStyle w:val="StyleUnderline"/>
          <w:sz w:val="16"/>
        </w:rPr>
        <w:t>, which she spent on clothing, salon visits and a trip to Las Vegas."</w:t>
      </w:r>
    </w:p>
    <w:p w:rsidR="00222315" w:rsidRPr="004A23A3" w:rsidRDefault="00222315" w:rsidP="00222315"/>
    <w:p w:rsidR="00222315" w:rsidRPr="004A23A3" w:rsidRDefault="00222315" w:rsidP="00222315">
      <w:pPr>
        <w:pStyle w:val="Heading3"/>
      </w:pPr>
      <w:r>
        <w:lastRenderedPageBreak/>
        <w:t>No solvency- Teachers Key</w:t>
      </w:r>
    </w:p>
    <w:p w:rsidR="004771CE" w:rsidRPr="004A23A3" w:rsidRDefault="004771CE" w:rsidP="004771CE">
      <w:pPr>
        <w:pStyle w:val="Heading4"/>
      </w:pPr>
      <w:r w:rsidRPr="004A23A3">
        <w:t>Teachers are key to solve the achievement gap – the plan doesn’t mandate anything regarding teachers</w:t>
      </w:r>
    </w:p>
    <w:p w:rsidR="004771CE" w:rsidRPr="004A23A3" w:rsidRDefault="004771CE" w:rsidP="004771CE">
      <w:pPr>
        <w:rPr>
          <w:rStyle w:val="Style13ptBold"/>
          <w:b w:val="0"/>
          <w:sz w:val="21"/>
        </w:rPr>
      </w:pPr>
      <w:r w:rsidRPr="004A23A3">
        <w:rPr>
          <w:rStyle w:val="Style13ptBold"/>
        </w:rPr>
        <w:t xml:space="preserve">Chapman ’10 </w:t>
      </w:r>
      <w:r w:rsidRPr="004A23A3">
        <w:rPr>
          <w:rStyle w:val="Style13ptBold"/>
          <w:b w:val="0"/>
        </w:rPr>
        <w:t xml:space="preserve">– PhD in psychology from the Utah State University </w:t>
      </w:r>
      <w:r w:rsidRPr="004A23A3">
        <w:rPr>
          <w:rStyle w:val="Style13ptBold"/>
          <w:b w:val="0"/>
          <w:sz w:val="21"/>
        </w:rPr>
        <w:t xml:space="preserve">(Heather J., “Factors Affecting Reading Outcomes </w:t>
      </w:r>
      <w:proofErr w:type="gramStart"/>
      <w:r w:rsidRPr="004A23A3">
        <w:rPr>
          <w:rStyle w:val="Style13ptBold"/>
          <w:b w:val="0"/>
          <w:sz w:val="21"/>
        </w:rPr>
        <w:t>Across</w:t>
      </w:r>
      <w:proofErr w:type="gramEnd"/>
      <w:r w:rsidRPr="004A23A3">
        <w:rPr>
          <w:rStyle w:val="Style13ptBold"/>
          <w:b w:val="0"/>
          <w:sz w:val="21"/>
        </w:rPr>
        <w:t xml:space="preserve"> Time in Bureau of Indian Education Reading First Schools,” </w:t>
      </w:r>
      <w:hyperlink r:id="rId36" w:history="1">
        <w:r w:rsidRPr="004A23A3">
          <w:rPr>
            <w:rStyle w:val="Hyperlink"/>
            <w:sz w:val="21"/>
          </w:rPr>
          <w:t>https://search.proquest.com/openview/dede195c5850de31c558ab089e56e603/1?pq-origsite=gscholar&amp;cbl=18750&amp;diss=y</w:t>
        </w:r>
      </w:hyperlink>
      <w:r w:rsidRPr="004A23A3">
        <w:rPr>
          <w:rStyle w:val="Style13ptBold"/>
          <w:b w:val="0"/>
          <w:sz w:val="21"/>
        </w:rPr>
        <w:t xml:space="preserve"> // SH)</w:t>
      </w:r>
    </w:p>
    <w:p w:rsidR="004771CE" w:rsidRPr="004A23A3" w:rsidRDefault="004771CE" w:rsidP="004771CE">
      <w:pPr>
        <w:spacing w:after="0" w:line="240" w:lineRule="auto"/>
        <w:rPr>
          <w:rFonts w:ascii="Times New Roman" w:eastAsia="Times New Roman" w:hAnsi="Times New Roman" w:cs="Times New Roman"/>
          <w:sz w:val="16"/>
        </w:rPr>
      </w:pPr>
      <w:r w:rsidRPr="004A23A3">
        <w:rPr>
          <w:rStyle w:val="StyleUnderline"/>
        </w:rPr>
        <w:t xml:space="preserve">Schools in the Bureau of Indian Education </w:t>
      </w:r>
      <w:r w:rsidRPr="004A23A3">
        <w:rPr>
          <w:sz w:val="16"/>
          <w:szCs w:val="16"/>
        </w:rPr>
        <w:t>(BIE)</w:t>
      </w:r>
      <w:r w:rsidRPr="004A23A3">
        <w:rPr>
          <w:sz w:val="20"/>
        </w:rPr>
        <w:t xml:space="preserve"> </w:t>
      </w:r>
      <w:r w:rsidRPr="004A23A3">
        <w:rPr>
          <w:rStyle w:val="StyleUnderline"/>
        </w:rPr>
        <w:t>system face unique challenges in teaching students to read</w:t>
      </w:r>
      <w:r w:rsidRPr="004A23A3">
        <w:rPr>
          <w:rFonts w:ascii="Times New Roman" w:eastAsia="Times New Roman" w:hAnsi="Times New Roman" w:cs="Times New Roman"/>
          <w:sz w:val="16"/>
        </w:rPr>
        <w:t xml:space="preserve">. The BIE system enrolls a high percentage of students living in poverty. Additionally, remote locations, locally operated school communities, noncompetitive salaries, and high staff turnover in many BIE schools lead to a potentially higher percentage of undertrained and underqualified staff. In this case, </w:t>
      </w:r>
      <w:r w:rsidRPr="004A23A3">
        <w:rPr>
          <w:rStyle w:val="StyleUnderline"/>
        </w:rPr>
        <w:t>finding a way to improve the effectiveness of reading instruction has the potential for great impact</w:t>
      </w:r>
      <w:r w:rsidRPr="004A23A3">
        <w:rPr>
          <w:rFonts w:ascii="Times New Roman" w:eastAsia="Times New Roman" w:hAnsi="Times New Roman" w:cs="Times New Roman"/>
          <w:sz w:val="16"/>
        </w:rPr>
        <w:t xml:space="preserve">. The research literature on improving outcomes for students in general, regardless of ethnicity or socioeconomic status, identifies several key ingredients to increase reading proficiency in students. Both </w:t>
      </w:r>
      <w:r w:rsidRPr="004A23A3">
        <w:rPr>
          <w:rStyle w:val="StyleUnderline"/>
        </w:rPr>
        <w:t>teacher effectiveness and stable and effective instructional leadership are</w:t>
      </w:r>
      <w:r w:rsidRPr="004A23A3">
        <w:rPr>
          <w:rFonts w:ascii="Times New Roman" w:eastAsia="Times New Roman" w:hAnsi="Times New Roman" w:cs="Times New Roman"/>
          <w:sz w:val="16"/>
        </w:rPr>
        <w:t xml:space="preserve"> frequently cited as </w:t>
      </w:r>
      <w:r w:rsidRPr="004A23A3">
        <w:rPr>
          <w:rStyle w:val="StyleUnderline"/>
        </w:rPr>
        <w:t>two of the most influential factors associated with student achievement. Teacher effectiveness is often listed as the most</w:t>
      </w:r>
      <w:r w:rsidRPr="004A23A3">
        <w:rPr>
          <w:rFonts w:ascii="Times New Roman" w:eastAsia="Times New Roman" w:hAnsi="Times New Roman" w:cs="Times New Roman"/>
          <w:sz w:val="16"/>
        </w:rPr>
        <w:t xml:space="preserve"> important factor leading to student success. Research has shown that </w:t>
      </w:r>
      <w:r w:rsidRPr="004A23A3">
        <w:rPr>
          <w:rStyle w:val="StyleUnderline"/>
        </w:rPr>
        <w:t>students with more effective teachers tend to do better and make larger gains than those students with less effective teachers</w:t>
      </w:r>
      <w:r w:rsidRPr="004A23A3">
        <w:rPr>
          <w:rFonts w:ascii="Times New Roman" w:eastAsia="Times New Roman" w:hAnsi="Times New Roman" w:cs="Times New Roman"/>
          <w:sz w:val="16"/>
        </w:rPr>
        <w:t xml:space="preserve"> (Carey, 2004; Gunning, 2006). Furthermore, research shows that </w:t>
      </w:r>
      <w:r w:rsidRPr="004A23A3">
        <w:rPr>
          <w:rStyle w:val="StyleUnderline"/>
        </w:rPr>
        <w:t>having an effective teacher, regardless of subject area, has the potential to reduce the achievement gap between low</w:t>
      </w:r>
      <w:r w:rsidRPr="004A23A3">
        <w:rPr>
          <w:sz w:val="16"/>
        </w:rPr>
        <w:t xml:space="preserve">-achieving students </w:t>
      </w:r>
      <w:r w:rsidRPr="004A23A3">
        <w:rPr>
          <w:rStyle w:val="StyleUnderline"/>
        </w:rPr>
        <w:t>and high-achieving students</w:t>
      </w:r>
      <w:r w:rsidRPr="004A23A3">
        <w:rPr>
          <w:rFonts w:ascii="Times New Roman" w:eastAsia="Times New Roman" w:hAnsi="Times New Roman" w:cs="Times New Roman"/>
          <w:sz w:val="16"/>
        </w:rPr>
        <w:t>. Much of the research regarding teacher effectiveness and factors such as socioeconomic status or ethnicity has focused on urban African-American or Latino communities. Stable and effective instructional leadership has been found by some to be second to teacher effectiveness in its influence on student achievement (</w:t>
      </w:r>
      <w:proofErr w:type="spellStart"/>
      <w:r w:rsidRPr="004A23A3">
        <w:rPr>
          <w:rFonts w:ascii="Times New Roman" w:eastAsia="Times New Roman" w:hAnsi="Times New Roman" w:cs="Times New Roman"/>
          <w:sz w:val="16"/>
        </w:rPr>
        <w:t>Hallinger</w:t>
      </w:r>
      <w:proofErr w:type="spellEnd"/>
      <w:r w:rsidRPr="004A23A3">
        <w:rPr>
          <w:rFonts w:ascii="Times New Roman" w:eastAsia="Times New Roman" w:hAnsi="Times New Roman" w:cs="Times New Roman"/>
          <w:sz w:val="16"/>
        </w:rPr>
        <w:t xml:space="preserve"> &amp; Heck, 1998; </w:t>
      </w:r>
      <w:proofErr w:type="spellStart"/>
      <w:r w:rsidRPr="004A23A3">
        <w:rPr>
          <w:rFonts w:ascii="Times New Roman" w:eastAsia="Times New Roman" w:hAnsi="Times New Roman" w:cs="Times New Roman"/>
          <w:sz w:val="16"/>
        </w:rPr>
        <w:t>Leithwood</w:t>
      </w:r>
      <w:proofErr w:type="spellEnd"/>
      <w:r w:rsidRPr="004A23A3">
        <w:rPr>
          <w:rFonts w:ascii="Times New Roman" w:eastAsia="Times New Roman" w:hAnsi="Times New Roman" w:cs="Times New Roman"/>
          <w:sz w:val="16"/>
        </w:rPr>
        <w:t xml:space="preserve">, Louis, Anderson, &amp; </w:t>
      </w:r>
      <w:proofErr w:type="spellStart"/>
      <w:r w:rsidRPr="004A23A3">
        <w:rPr>
          <w:rFonts w:ascii="Times New Roman" w:eastAsia="Times New Roman" w:hAnsi="Times New Roman" w:cs="Times New Roman"/>
          <w:sz w:val="16"/>
        </w:rPr>
        <w:t>Wahlstrom</w:t>
      </w:r>
      <w:proofErr w:type="spellEnd"/>
      <w:r w:rsidRPr="004A23A3">
        <w:rPr>
          <w:rFonts w:ascii="Times New Roman" w:eastAsia="Times New Roman" w:hAnsi="Times New Roman" w:cs="Times New Roman"/>
          <w:sz w:val="16"/>
        </w:rPr>
        <w:t>, 2004). Effective instructional leaders create a supportive school environment in which all involved strive for the common goal of increasing student achievement. Instructional leadership that is able to achieve this supportive environment has been linked to increased academic achievement in students (</w:t>
      </w:r>
      <w:proofErr w:type="spellStart"/>
      <w:r w:rsidRPr="004A23A3">
        <w:rPr>
          <w:rFonts w:ascii="Times New Roman" w:eastAsia="Times New Roman" w:hAnsi="Times New Roman" w:cs="Times New Roman"/>
          <w:sz w:val="16"/>
        </w:rPr>
        <w:t>Hallinger</w:t>
      </w:r>
      <w:proofErr w:type="spellEnd"/>
      <w:r w:rsidRPr="004A23A3">
        <w:rPr>
          <w:rFonts w:ascii="Times New Roman" w:eastAsia="Times New Roman" w:hAnsi="Times New Roman" w:cs="Times New Roman"/>
          <w:sz w:val="16"/>
        </w:rPr>
        <w:t xml:space="preserve"> &amp; Heck, 1996a, 1996b, 1998; </w:t>
      </w:r>
      <w:proofErr w:type="spellStart"/>
      <w:r w:rsidRPr="004A23A3">
        <w:rPr>
          <w:rFonts w:ascii="Times New Roman" w:eastAsia="Times New Roman" w:hAnsi="Times New Roman" w:cs="Times New Roman"/>
          <w:sz w:val="16"/>
        </w:rPr>
        <w:t>Leithwood</w:t>
      </w:r>
      <w:proofErr w:type="spellEnd"/>
      <w:r w:rsidRPr="004A23A3">
        <w:rPr>
          <w:rFonts w:ascii="Times New Roman" w:eastAsia="Times New Roman" w:hAnsi="Times New Roman" w:cs="Times New Roman"/>
          <w:sz w:val="16"/>
        </w:rPr>
        <w:t xml:space="preserve"> &amp; </w:t>
      </w:r>
      <w:proofErr w:type="spellStart"/>
      <w:r w:rsidRPr="004A23A3">
        <w:rPr>
          <w:rFonts w:ascii="Times New Roman" w:eastAsia="Times New Roman" w:hAnsi="Times New Roman" w:cs="Times New Roman"/>
          <w:sz w:val="16"/>
        </w:rPr>
        <w:t>Jantzi</w:t>
      </w:r>
      <w:proofErr w:type="spellEnd"/>
      <w:r w:rsidRPr="004A23A3">
        <w:rPr>
          <w:rFonts w:ascii="Times New Roman" w:eastAsia="Times New Roman" w:hAnsi="Times New Roman" w:cs="Times New Roman"/>
          <w:sz w:val="16"/>
        </w:rPr>
        <w:t xml:space="preserve">, 2005; </w:t>
      </w:r>
      <w:proofErr w:type="spellStart"/>
      <w:r w:rsidRPr="004A23A3">
        <w:rPr>
          <w:rFonts w:ascii="Times New Roman" w:eastAsia="Times New Roman" w:hAnsi="Times New Roman" w:cs="Times New Roman"/>
          <w:sz w:val="16"/>
        </w:rPr>
        <w:t>Leithwood</w:t>
      </w:r>
      <w:proofErr w:type="spellEnd"/>
      <w:r w:rsidRPr="004A23A3">
        <w:rPr>
          <w:rFonts w:ascii="Times New Roman" w:eastAsia="Times New Roman" w:hAnsi="Times New Roman" w:cs="Times New Roman"/>
          <w:sz w:val="16"/>
        </w:rPr>
        <w:t xml:space="preserve"> et al., 2004; Waters, Marzano, &amp; McNulty, 2003, 2004). Despite the positive influence of effective instructional leadership, many schools suffer from frequent staff changes from year to year. These changes, regardless of whether they involve an ineffective instructional leader being replaced or an effective instructional leader leaving, can have a disruptive effect on school-level factors, as well as on student achievement (</w:t>
      </w:r>
      <w:proofErr w:type="spellStart"/>
      <w:r w:rsidRPr="004A23A3">
        <w:rPr>
          <w:rFonts w:ascii="Times New Roman" w:eastAsia="Times New Roman" w:hAnsi="Times New Roman" w:cs="Times New Roman"/>
          <w:sz w:val="16"/>
        </w:rPr>
        <w:t>Corallo</w:t>
      </w:r>
      <w:proofErr w:type="spellEnd"/>
      <w:r w:rsidRPr="004A23A3">
        <w:rPr>
          <w:rFonts w:ascii="Times New Roman" w:eastAsia="Times New Roman" w:hAnsi="Times New Roman" w:cs="Times New Roman"/>
          <w:sz w:val="16"/>
        </w:rPr>
        <w:t xml:space="preserve"> &amp; McDonald, 2001; Goldberg, 2001; Hampton &amp; Purcell, 2005; Steiner &amp; </w:t>
      </w:r>
      <w:proofErr w:type="spellStart"/>
      <w:r w:rsidRPr="004A23A3">
        <w:rPr>
          <w:rFonts w:ascii="Times New Roman" w:eastAsia="Times New Roman" w:hAnsi="Times New Roman" w:cs="Times New Roman"/>
          <w:sz w:val="16"/>
        </w:rPr>
        <w:t>Kowal</w:t>
      </w:r>
      <w:proofErr w:type="spellEnd"/>
      <w:r w:rsidRPr="004A23A3">
        <w:rPr>
          <w:rFonts w:ascii="Times New Roman" w:eastAsia="Times New Roman" w:hAnsi="Times New Roman" w:cs="Times New Roman"/>
          <w:sz w:val="16"/>
        </w:rPr>
        <w:t xml:space="preserve">, 2007). Another potential option for improving reading ability in any population is consistent and frequent monitoring of student progress in an attempt to identify those readers who struggle. This curriculum-based assessment has many uses including identification of students at risk of falling behind, monitoring progress toward grade-level reading goals, and diagnosis of specific areas of deficit for which additional intervention is required. Once struggling readers are identified, additional reading interventions can be put into place to bring those students closer to grade-level reading. Continued frequent monitoring of student progress can help achieve maximal reading progress for struggling readers. </w:t>
      </w:r>
    </w:p>
    <w:p w:rsidR="004771CE" w:rsidRPr="004A23A3" w:rsidRDefault="004771CE" w:rsidP="004771CE">
      <w:pPr>
        <w:spacing w:after="0" w:line="240" w:lineRule="auto"/>
        <w:rPr>
          <w:rFonts w:ascii="Times New Roman" w:eastAsia="Times New Roman" w:hAnsi="Times New Roman" w:cs="Times New Roman"/>
          <w:sz w:val="24"/>
        </w:rPr>
      </w:pPr>
    </w:p>
    <w:p w:rsidR="00232A27" w:rsidRPr="004A23A3" w:rsidRDefault="00222315" w:rsidP="00232A27">
      <w:pPr>
        <w:pStyle w:val="Heading3"/>
      </w:pPr>
      <w:r>
        <w:lastRenderedPageBreak/>
        <w:t xml:space="preserve">No solvency- </w:t>
      </w:r>
      <w:r w:rsidR="00232A27" w:rsidRPr="004A23A3">
        <w:t>Preschool</w:t>
      </w:r>
      <w:r>
        <w:t xml:space="preserve"> Key</w:t>
      </w:r>
    </w:p>
    <w:p w:rsidR="00232A27" w:rsidRPr="004A23A3" w:rsidRDefault="00232A27" w:rsidP="00232A27">
      <w:pPr>
        <w:rPr>
          <w:b/>
          <w:sz w:val="28"/>
          <w:szCs w:val="28"/>
        </w:rPr>
      </w:pPr>
      <w:r w:rsidRPr="004A23A3">
        <w:rPr>
          <w:b/>
          <w:sz w:val="28"/>
          <w:szCs w:val="28"/>
        </w:rPr>
        <w:t xml:space="preserve">Preschool </w:t>
      </w:r>
      <w:proofErr w:type="spellStart"/>
      <w:r w:rsidRPr="004A23A3">
        <w:rPr>
          <w:b/>
          <w:sz w:val="28"/>
          <w:szCs w:val="28"/>
        </w:rPr>
        <w:t>edu</w:t>
      </w:r>
      <w:proofErr w:type="spellEnd"/>
      <w:r w:rsidRPr="004A23A3">
        <w:rPr>
          <w:b/>
          <w:sz w:val="28"/>
          <w:szCs w:val="28"/>
        </w:rPr>
        <w:t xml:space="preserve"> key—plan doesn’t solve </w:t>
      </w:r>
    </w:p>
    <w:p w:rsidR="00232A27" w:rsidRPr="004A23A3" w:rsidRDefault="00232A27" w:rsidP="00232A27">
      <w:pPr>
        <w:rPr>
          <w:b/>
        </w:rPr>
      </w:pPr>
      <w:r w:rsidRPr="004A23A3">
        <w:t>Steve</w:t>
      </w:r>
      <w:r w:rsidRPr="004A23A3">
        <w:rPr>
          <w:b/>
        </w:rPr>
        <w:t xml:space="preserve"> </w:t>
      </w:r>
      <w:r w:rsidRPr="004A23A3">
        <w:rPr>
          <w:rStyle w:val="Heading4Char"/>
        </w:rPr>
        <w:t>Date ’12 (</w:t>
      </w:r>
      <w:r w:rsidRPr="004A23A3">
        <w:rPr>
          <w:rStyle w:val="Heading4Char"/>
          <w:b w:val="0"/>
          <w:sz w:val="22"/>
        </w:rPr>
        <w:t xml:space="preserve">Teacher in the Minneapolis Public Schools, B.A in Social Work from the University of </w:t>
      </w:r>
      <w:proofErr w:type="spellStart"/>
      <w:r w:rsidRPr="004A23A3">
        <w:rPr>
          <w:rStyle w:val="Heading4Char"/>
          <w:b w:val="0"/>
          <w:sz w:val="22"/>
        </w:rPr>
        <w:t>Minnesota“Flood</w:t>
      </w:r>
      <w:proofErr w:type="spellEnd"/>
      <w:r w:rsidRPr="004A23A3">
        <w:rPr>
          <w:rStyle w:val="Heading4Char"/>
          <w:b w:val="0"/>
          <w:sz w:val="22"/>
        </w:rPr>
        <w:t xml:space="preserve"> of casino money brings challenges — and opportunities — for reservation schools,” https://www.minnpost.com/politics-policy/2012/12/flood-casino-money-brings-challenges-and-opportunities-reservation-schools, 12/12/12//bender)</w:t>
      </w:r>
    </w:p>
    <w:p w:rsidR="00232A27" w:rsidRPr="004A23A3" w:rsidRDefault="00232A27" w:rsidP="00232A27">
      <w:pPr>
        <w:rPr>
          <w:sz w:val="16"/>
        </w:rPr>
      </w:pPr>
      <w:r w:rsidRPr="004A23A3">
        <w:rPr>
          <w:sz w:val="16"/>
        </w:rPr>
        <w:t xml:space="preserve">Other tribes also are investing in schools at the same time they chase questions about steering future casino profits toward improving education for their young people. Ask tribal officials across the state where </w:t>
      </w:r>
      <w:r w:rsidRPr="004A23A3">
        <w:rPr>
          <w:rStyle w:val="StyleUnderline"/>
        </w:rPr>
        <w:t>educational improvement is needed, and one of the first wishes you hear is for pre-kindergarten education, especially for children in poverty.</w:t>
      </w:r>
      <w:r w:rsidRPr="004A23A3">
        <w:rPr>
          <w:sz w:val="16"/>
        </w:rPr>
        <w:t xml:space="preserve"> Betty Jane </w:t>
      </w:r>
      <w:proofErr w:type="spellStart"/>
      <w:r w:rsidRPr="004A23A3">
        <w:rPr>
          <w:sz w:val="16"/>
        </w:rPr>
        <w:t>Schaaf</w:t>
      </w:r>
      <w:proofErr w:type="spellEnd"/>
      <w:r w:rsidRPr="004A23A3">
        <w:rPr>
          <w:sz w:val="16"/>
        </w:rPr>
        <w:t xml:space="preserve"> is a member of the Bois Forte Band of Chippewa and director of the </w:t>
      </w:r>
      <w:proofErr w:type="spellStart"/>
      <w:r w:rsidRPr="004A23A3">
        <w:rPr>
          <w:sz w:val="16"/>
        </w:rPr>
        <w:t>Wicoie</w:t>
      </w:r>
      <w:proofErr w:type="spellEnd"/>
      <w:r w:rsidRPr="004A23A3">
        <w:rPr>
          <w:sz w:val="16"/>
        </w:rPr>
        <w:t xml:space="preserve"> </w:t>
      </w:r>
      <w:proofErr w:type="spellStart"/>
      <w:r w:rsidRPr="004A23A3">
        <w:rPr>
          <w:sz w:val="16"/>
        </w:rPr>
        <w:t>Nandagikendan</w:t>
      </w:r>
      <w:proofErr w:type="spellEnd"/>
      <w:r w:rsidRPr="004A23A3">
        <w:rPr>
          <w:sz w:val="16"/>
        </w:rPr>
        <w:t xml:space="preserve"> Early Childhood Urban Immersion Project in Minneapolis. She looks to studies led by Art </w:t>
      </w:r>
      <w:proofErr w:type="spellStart"/>
      <w:r w:rsidRPr="004A23A3">
        <w:rPr>
          <w:sz w:val="16"/>
        </w:rPr>
        <w:t>Rolnick</w:t>
      </w:r>
      <w:proofErr w:type="spellEnd"/>
      <w:r w:rsidRPr="004A23A3">
        <w:rPr>
          <w:sz w:val="16"/>
        </w:rPr>
        <w:t xml:space="preserve">, a former research director at the Minneapolis Federal Reserve Bank, who has argued for years that </w:t>
      </w:r>
      <w:r w:rsidRPr="004A23A3">
        <w:rPr>
          <w:rStyle w:val="StyleUnderline"/>
        </w:rPr>
        <w:t>Minnesota’s best economic investment, by far, would be in disadvantaged preschoolers. If they are healthy and ready to learn by the time they start kindergarten</w:t>
      </w:r>
      <w:r w:rsidRPr="004A23A3">
        <w:rPr>
          <w:sz w:val="16"/>
        </w:rPr>
        <w:t xml:space="preserve">, </w:t>
      </w:r>
      <w:proofErr w:type="spellStart"/>
      <w:r w:rsidRPr="004A23A3">
        <w:rPr>
          <w:sz w:val="16"/>
        </w:rPr>
        <w:t>Rolnick</w:t>
      </w:r>
      <w:proofErr w:type="spellEnd"/>
      <w:r w:rsidRPr="004A23A3">
        <w:rPr>
          <w:sz w:val="16"/>
        </w:rPr>
        <w:t xml:space="preserve"> argues, </w:t>
      </w:r>
      <w:r w:rsidRPr="004A23A3">
        <w:rPr>
          <w:rStyle w:val="StyleUnderline"/>
        </w:rPr>
        <w:t>they will do better throughout their lives</w:t>
      </w:r>
      <w:r w:rsidRPr="004A23A3">
        <w:rPr>
          <w:sz w:val="16"/>
        </w:rPr>
        <w:t xml:space="preserve">. (You can read more on the subject here.) Picking up on that logic, </w:t>
      </w:r>
      <w:proofErr w:type="spellStart"/>
      <w:r w:rsidRPr="004A23A3">
        <w:rPr>
          <w:sz w:val="16"/>
        </w:rPr>
        <w:t>Schaaf</w:t>
      </w:r>
      <w:proofErr w:type="spellEnd"/>
      <w:r w:rsidRPr="004A23A3">
        <w:rPr>
          <w:sz w:val="16"/>
        </w:rPr>
        <w:t xml:space="preserve"> argues that tribes could earn </w:t>
      </w:r>
      <w:r w:rsidRPr="004A23A3">
        <w:rPr>
          <w:rStyle w:val="StyleUnderline"/>
        </w:rPr>
        <w:t>big dividends down the road if they invest casino money now in teaching and nurturing the youngest of their members</w:t>
      </w:r>
      <w:r w:rsidRPr="004A23A3">
        <w:rPr>
          <w:sz w:val="16"/>
        </w:rPr>
        <w:t xml:space="preserve">. She makes the case in this video clip: For one thing, </w:t>
      </w:r>
      <w:proofErr w:type="spellStart"/>
      <w:r w:rsidRPr="004A23A3">
        <w:rPr>
          <w:sz w:val="16"/>
        </w:rPr>
        <w:t>Schaaf</w:t>
      </w:r>
      <w:proofErr w:type="spellEnd"/>
      <w:r w:rsidRPr="004A23A3">
        <w:rPr>
          <w:sz w:val="16"/>
        </w:rPr>
        <w:t xml:space="preserve"> says, tribes could save the considerable expense of trying to turn kids around after they go bad – costs of juvenile centers, jails, probation officers and treatment programs. "</w:t>
      </w:r>
      <w:r w:rsidRPr="004A23A3">
        <w:rPr>
          <w:rStyle w:val="StyleUnderline"/>
        </w:rPr>
        <w:t>If we invest in them when they’re younger and make them better people</w:t>
      </w:r>
      <w:r w:rsidRPr="004A23A3">
        <w:rPr>
          <w:sz w:val="16"/>
        </w:rPr>
        <w:t xml:space="preserve"> </w:t>
      </w:r>
      <w:r w:rsidRPr="004A23A3">
        <w:rPr>
          <w:rStyle w:val="StyleUnderline"/>
        </w:rPr>
        <w:t>then, we won’t have to come back and pay for all these other services they may need from not getting properly educated at a young age</w:t>
      </w:r>
      <w:r w:rsidRPr="004A23A3">
        <w:rPr>
          <w:sz w:val="16"/>
        </w:rPr>
        <w:t xml:space="preserve">," </w:t>
      </w:r>
      <w:proofErr w:type="spellStart"/>
      <w:r w:rsidRPr="004A23A3">
        <w:rPr>
          <w:sz w:val="16"/>
        </w:rPr>
        <w:t>Schaaf</w:t>
      </w:r>
      <w:proofErr w:type="spellEnd"/>
      <w:r w:rsidRPr="004A23A3">
        <w:rPr>
          <w:sz w:val="16"/>
        </w:rPr>
        <w:t xml:space="preserve"> said. "A building is great, or </w:t>
      </w:r>
      <w:r w:rsidRPr="004A23A3">
        <w:rPr>
          <w:rStyle w:val="StyleUnderline"/>
        </w:rPr>
        <w:t xml:space="preserve">a program is great. But how long are those going to last? You know our children are going to be our next descendants and are going to be the ones who are going to carry on the culture." </w:t>
      </w:r>
      <w:r w:rsidRPr="004A23A3">
        <w:rPr>
          <w:sz w:val="16"/>
        </w:rPr>
        <w:t xml:space="preserve">In keeping with such thinking, other leaders are calling for kids to get more education and nurturing during non-school hours. In school districts with high rates of poverty, such supplementary programs are essential to academic success, they argue. Take Tim </w:t>
      </w:r>
      <w:proofErr w:type="spellStart"/>
      <w:r w:rsidRPr="004A23A3">
        <w:rPr>
          <w:sz w:val="16"/>
        </w:rPr>
        <w:t>Reiplinger</w:t>
      </w:r>
      <w:proofErr w:type="spellEnd"/>
      <w:r w:rsidRPr="004A23A3">
        <w:rPr>
          <w:sz w:val="16"/>
        </w:rPr>
        <w:t xml:space="preserve">. He exudes optimism -- easy-going, quick to smile, wears a baseball cap everywhere. He’s the kind of guy who seems perfect for running a youth program, which he does. He grew up on the Leech Lake reservation, and now he coordinates the Boys and Girls Club in </w:t>
      </w:r>
      <w:proofErr w:type="spellStart"/>
      <w:r w:rsidRPr="004A23A3">
        <w:rPr>
          <w:sz w:val="16"/>
        </w:rPr>
        <w:t>Naytahwaush</w:t>
      </w:r>
      <w:proofErr w:type="spellEnd"/>
      <w:r w:rsidRPr="004A23A3">
        <w:rPr>
          <w:sz w:val="16"/>
        </w:rPr>
        <w:t xml:space="preserve">, a village on the White Earth reservation. Beyond recreation, </w:t>
      </w:r>
      <w:proofErr w:type="spellStart"/>
      <w:r w:rsidRPr="004A23A3">
        <w:rPr>
          <w:sz w:val="16"/>
        </w:rPr>
        <w:t>Reiplinger</w:t>
      </w:r>
      <w:proofErr w:type="spellEnd"/>
      <w:r w:rsidRPr="004A23A3">
        <w:rPr>
          <w:sz w:val="16"/>
        </w:rPr>
        <w:t xml:space="preserve"> explained that the Boys and Girls Club provides a lot of educational support. In this video clip, he explains how the White Earth Nation has been able to use gaming revenue to work with the club and create a successful supplemental education program: “Sixty percent of our total revenue comes from the tribe, and of that, I believe the majority is gaming money,” </w:t>
      </w:r>
      <w:proofErr w:type="spellStart"/>
      <w:r w:rsidRPr="004A23A3">
        <w:rPr>
          <w:sz w:val="16"/>
        </w:rPr>
        <w:t>Reiplinger</w:t>
      </w:r>
      <w:proofErr w:type="spellEnd"/>
      <w:r w:rsidRPr="004A23A3">
        <w:rPr>
          <w:sz w:val="16"/>
        </w:rPr>
        <w:t xml:space="preserve"> said. “The kids get tutoring after school,” he said. “They get curriculum programs to help with childhood obesity, . . . a ‘Smart Moves’ program that’s a prevention of alcohol, tobacco, premature sexual activity. . . . We do programs in goal-setting for the younger kids.” Another emphasis is cultural enrichment. For example, kids learn how to make outfits and drums for their powwows. That cultural component is a thread running through all of the conversations I had last summer with tribal officials and members across Minnesota. We will dig deep into that subject in a future installment of this series. Next, though, we look into questions of whether casinos have strengthened tribal governments and made tribes more self-sufficient.</w:t>
      </w:r>
    </w:p>
    <w:p w:rsidR="00232A27" w:rsidRPr="004A23A3" w:rsidRDefault="00232A27" w:rsidP="00232A27">
      <w:pPr>
        <w:rPr>
          <w:sz w:val="16"/>
        </w:rPr>
      </w:pPr>
    </w:p>
    <w:p w:rsidR="00232A27" w:rsidRPr="004A23A3" w:rsidRDefault="00232A27" w:rsidP="00232A27"/>
    <w:p w:rsidR="00232A27" w:rsidRPr="004A23A3" w:rsidRDefault="00222315" w:rsidP="00232A27">
      <w:pPr>
        <w:pStyle w:val="Heading3"/>
      </w:pPr>
      <w:r>
        <w:lastRenderedPageBreak/>
        <w:t xml:space="preserve">No solvency- </w:t>
      </w:r>
      <w:r w:rsidR="00232A27" w:rsidRPr="004A23A3">
        <w:t xml:space="preserve">Historical barriers </w:t>
      </w:r>
    </w:p>
    <w:p w:rsidR="00232A27" w:rsidRPr="004A23A3" w:rsidRDefault="00232A27" w:rsidP="00232A27">
      <w:pPr>
        <w:pStyle w:val="Heading4"/>
      </w:pPr>
      <w:proofErr w:type="spellStart"/>
      <w:r w:rsidRPr="004A23A3">
        <w:t>Aff</w:t>
      </w:r>
      <w:proofErr w:type="spellEnd"/>
      <w:r w:rsidRPr="004A23A3">
        <w:t xml:space="preserve"> can’t solve historical barriers </w:t>
      </w:r>
    </w:p>
    <w:p w:rsidR="00232A27" w:rsidRPr="004A23A3" w:rsidRDefault="00232A27" w:rsidP="00232A27">
      <w:r w:rsidRPr="004A23A3">
        <w:t xml:space="preserve">Steve </w:t>
      </w:r>
      <w:r w:rsidRPr="004A23A3">
        <w:rPr>
          <w:rStyle w:val="Heading4Char"/>
        </w:rPr>
        <w:t>Date ’12</w:t>
      </w:r>
      <w:r w:rsidRPr="004A23A3">
        <w:t xml:space="preserve"> (Teacher in the Minneapolis Public Schools, B.A in Social Work from the University of </w:t>
      </w:r>
      <w:proofErr w:type="spellStart"/>
      <w:r w:rsidRPr="004A23A3">
        <w:t>Minnesota“Flood</w:t>
      </w:r>
      <w:proofErr w:type="spellEnd"/>
      <w:r w:rsidRPr="004A23A3">
        <w:t xml:space="preserve"> of casino money brings challenges — and opportunities — for reservation schools,” </w:t>
      </w:r>
      <w:hyperlink r:id="rId37" w:history="1">
        <w:r w:rsidRPr="004A23A3">
          <w:rPr>
            <w:rStyle w:val="Hyperlink"/>
          </w:rPr>
          <w:t>https://www.minnpost.com/politics-policy/2012/12/flood-casino-money-brings-challenges-and-opportunities-reservation-schools,</w:t>
        </w:r>
      </w:hyperlink>
      <w:r w:rsidRPr="004A23A3">
        <w:t xml:space="preserve"> 12/12/12//bender)</w:t>
      </w:r>
    </w:p>
    <w:p w:rsidR="00232A27" w:rsidRPr="004A23A3" w:rsidRDefault="00232A27" w:rsidP="00232A27">
      <w:pPr>
        <w:rPr>
          <w:sz w:val="16"/>
        </w:rPr>
      </w:pPr>
      <w:r w:rsidRPr="004A23A3">
        <w:rPr>
          <w:sz w:val="16"/>
        </w:rPr>
        <w:t xml:space="preserve">With or without casino profits, </w:t>
      </w:r>
      <w:r w:rsidRPr="004A23A3">
        <w:rPr>
          <w:rStyle w:val="StyleUnderline"/>
        </w:rPr>
        <w:t>Indian young people also must pull against historical barriers to education. School had been a form of white-man’s torture for their grandparents and great-grandparents.</w:t>
      </w:r>
      <w:r w:rsidRPr="004A23A3">
        <w:rPr>
          <w:sz w:val="16"/>
        </w:rPr>
        <w:t xml:space="preserve"> </w:t>
      </w:r>
      <w:r w:rsidRPr="004A23A3">
        <w:rPr>
          <w:rStyle w:val="StyleUnderline"/>
        </w:rPr>
        <w:t>Many were forced off their reservations to live in boarding schools</w:t>
      </w:r>
      <w:r w:rsidRPr="004A23A3">
        <w:rPr>
          <w:sz w:val="16"/>
        </w:rPr>
        <w:t>. Jim Northrup, a member of the Fond du Lac Band of Lake Superior Chippewa, described the experience in a report published by the Minnesota Historical Society. Nighttime was the worst, said Northrup, who was sent at age six to the government-operated Pipestone Indian School in southwestern Minnesota, hundreds of miles from his home. “On one end of the room, a young kid would start to cry in his bed,” Northrup said. “It was like a domino effect; soon</w:t>
      </w:r>
      <w:r w:rsidRPr="004A23A3">
        <w:rPr>
          <w:rStyle w:val="StyleUnderline"/>
        </w:rPr>
        <w:t xml:space="preserve"> the whole room was sobbing</w:t>
      </w:r>
      <w:r w:rsidRPr="004A23A3">
        <w:rPr>
          <w:sz w:val="16"/>
        </w:rPr>
        <w:t xml:space="preserve">. </w:t>
      </w:r>
      <w:r w:rsidRPr="004A23A3">
        <w:rPr>
          <w:rStyle w:val="StyleUnderline"/>
        </w:rPr>
        <w:t xml:space="preserve">The next day everyone would carry on like nothing happened.” No wonder he tried repeatedly to run away, an extreme form of dropping out. </w:t>
      </w:r>
      <w:r w:rsidRPr="004A23A3">
        <w:rPr>
          <w:sz w:val="16"/>
        </w:rPr>
        <w:t xml:space="preserve">Meanwhile, </w:t>
      </w:r>
      <w:r w:rsidRPr="004A23A3">
        <w:rPr>
          <w:rStyle w:val="StyleUnderline"/>
        </w:rPr>
        <w:t>those who attended nearby public schools often faced bullying and harsh discrimination from kids in the non-Indian majority.</w:t>
      </w:r>
      <w:r w:rsidRPr="004A23A3">
        <w:rPr>
          <w:sz w:val="16"/>
        </w:rPr>
        <w:t xml:space="preserve"> “I hated it,” said Marge Anderson, the recently retired chief executive of the Mille Lacs Band of </w:t>
      </w:r>
      <w:proofErr w:type="spellStart"/>
      <w:r w:rsidRPr="004A23A3">
        <w:rPr>
          <w:sz w:val="16"/>
        </w:rPr>
        <w:t>Ojibwe</w:t>
      </w:r>
      <w:proofErr w:type="spellEnd"/>
      <w:r w:rsidRPr="004A23A3">
        <w:rPr>
          <w:sz w:val="16"/>
        </w:rPr>
        <w:t xml:space="preserve">. “I was called names. I wanted to quit.” Fortunately for Anderson, her father insisted she stick it out. “He told me that education was the key to a good life,” Anderson recalled. Anderson’s father was right, of course. Even so, the doors to that good life effectively had been locked for thousands of Indians in Minnesota and across the nation. </w:t>
      </w:r>
      <w:r w:rsidRPr="004A23A3">
        <w:rPr>
          <w:rStyle w:val="StyleUnderline"/>
        </w:rPr>
        <w:t>Now, their descendants are pressed to burst the doors open</w:t>
      </w:r>
      <w:r w:rsidRPr="004A23A3">
        <w:rPr>
          <w:sz w:val="16"/>
        </w:rPr>
        <w:t xml:space="preserve"> – to study, earn high grades, excel at tests and bring home diplomas. </w:t>
      </w:r>
      <w:proofErr w:type="gramStart"/>
      <w:r w:rsidRPr="004A23A3">
        <w:rPr>
          <w:sz w:val="16"/>
        </w:rPr>
        <w:t>It</w:t>
      </w:r>
      <w:r w:rsidRPr="004A23A3">
        <w:rPr>
          <w:rStyle w:val="StyleUnderline"/>
        </w:rPr>
        <w:t>’s</w:t>
      </w:r>
      <w:proofErr w:type="gramEnd"/>
      <w:r w:rsidRPr="004A23A3">
        <w:rPr>
          <w:rStyle w:val="StyleUnderline"/>
        </w:rPr>
        <w:t xml:space="preserve"> hard ground to break for kids from families where no one had managed to shake that aversion to scho</w:t>
      </w:r>
      <w:r w:rsidRPr="004A23A3">
        <w:rPr>
          <w:sz w:val="16"/>
        </w:rPr>
        <w:t>ols, said Gary Frazer, the executive director of the Minnesota Chippewa Tribe, an umbrella organization representing six of Minnesota’s largest Indian bands. “</w:t>
      </w:r>
      <w:r w:rsidRPr="004A23A3">
        <w:rPr>
          <w:rStyle w:val="StyleUnderline"/>
        </w:rPr>
        <w:t>It’s hard to get that first generation of student into the education system</w:t>
      </w:r>
      <w:r w:rsidRPr="004A23A3">
        <w:rPr>
          <w:sz w:val="16"/>
        </w:rPr>
        <w:t xml:space="preserve">, and once they graduate from a four-year degree, then it’s easier to get the next generation to realize that, yeah, there is a reason to go and get your degree,” Frazer said. </w:t>
      </w:r>
      <w:r w:rsidRPr="004A23A3">
        <w:rPr>
          <w:rStyle w:val="StyleUnderline"/>
        </w:rPr>
        <w:t>“It’s tough all over Indian Country,”</w:t>
      </w:r>
      <w:r w:rsidRPr="004A23A3">
        <w:rPr>
          <w:sz w:val="16"/>
        </w:rPr>
        <w:t xml:space="preserve"> Frazer said. “Blame it on gaming or not gaming, the graduation rate has gone up, but it’s still below the national median.” </w:t>
      </w:r>
    </w:p>
    <w:p w:rsidR="00002256" w:rsidRPr="004A23A3" w:rsidRDefault="00222315" w:rsidP="00002256">
      <w:pPr>
        <w:pStyle w:val="Heading3"/>
      </w:pPr>
      <w:r>
        <w:lastRenderedPageBreak/>
        <w:t xml:space="preserve">No solvency- </w:t>
      </w:r>
      <w:r w:rsidR="00002256" w:rsidRPr="004A23A3">
        <w:t>UQ overwhelms</w:t>
      </w:r>
    </w:p>
    <w:p w:rsidR="00002256" w:rsidRPr="004A23A3" w:rsidRDefault="00002256" w:rsidP="00002256">
      <w:pPr>
        <w:pStyle w:val="Heading4"/>
      </w:pPr>
      <w:proofErr w:type="spellStart"/>
      <w:r w:rsidRPr="004A23A3">
        <w:t>Squo</w:t>
      </w:r>
      <w:proofErr w:type="spellEnd"/>
      <w:r w:rsidRPr="004A23A3">
        <w:t xml:space="preserve"> budget cuts gut solvency—plan is a drop in the bucket</w:t>
      </w:r>
    </w:p>
    <w:p w:rsidR="00002256" w:rsidRPr="004A23A3" w:rsidRDefault="00002256" w:rsidP="00002256">
      <w:proofErr w:type="spellStart"/>
      <w:r w:rsidRPr="004A23A3">
        <w:rPr>
          <w:rStyle w:val="Style13ptBold"/>
        </w:rPr>
        <w:t>Flaccus</w:t>
      </w:r>
      <w:proofErr w:type="spellEnd"/>
      <w:r w:rsidRPr="004A23A3">
        <w:rPr>
          <w:rStyle w:val="Style13ptBold"/>
        </w:rPr>
        <w:t xml:space="preserve"> 5/25</w:t>
      </w:r>
      <w:r w:rsidRPr="004A23A3">
        <w:t xml:space="preserve"> (Gillian </w:t>
      </w:r>
      <w:proofErr w:type="spellStart"/>
      <w:r w:rsidRPr="004A23A3">
        <w:t>Flaccus</w:t>
      </w:r>
      <w:proofErr w:type="spellEnd"/>
      <w:r w:rsidRPr="004A23A3">
        <w:t>, Associated Press Reporter, “Tribes bash proposed Trump budget cuts to Native American programs,” PBS.org, 5/25/27, accessed 7/17/17 NLB)</w:t>
      </w:r>
    </w:p>
    <w:p w:rsidR="00002256" w:rsidRPr="004A23A3" w:rsidRDefault="00002256" w:rsidP="00002256">
      <w:pPr>
        <w:rPr>
          <w:sz w:val="16"/>
        </w:rPr>
      </w:pPr>
      <w:r w:rsidRPr="004A23A3">
        <w:rPr>
          <w:sz w:val="16"/>
        </w:rPr>
        <w:t xml:space="preserve">PORTLAND, Ore. — Dozens of </w:t>
      </w:r>
      <w:r w:rsidRPr="004A23A3">
        <w:rPr>
          <w:rStyle w:val="StyleUnderline"/>
        </w:rPr>
        <w:t>Native American tribes</w:t>
      </w:r>
      <w:r w:rsidRPr="004A23A3">
        <w:rPr>
          <w:sz w:val="16"/>
        </w:rPr>
        <w:t xml:space="preserve"> in six Western states </w:t>
      </w:r>
      <w:r w:rsidRPr="004A23A3">
        <w:rPr>
          <w:rStyle w:val="StyleUnderline"/>
        </w:rPr>
        <w:t>expressed outrage</w:t>
      </w:r>
      <w:r w:rsidRPr="004A23A3">
        <w:rPr>
          <w:sz w:val="16"/>
        </w:rPr>
        <w:t xml:space="preserve"> Thursday </w:t>
      </w:r>
      <w:r w:rsidRPr="004A23A3">
        <w:rPr>
          <w:rStyle w:val="StyleUnderline"/>
        </w:rPr>
        <w:t xml:space="preserve">at President Trump’s proposed budget cuts to American Indian programs, saying they would erase significant progress on child welfare and climate change and gut social services and </w:t>
      </w:r>
      <w:r w:rsidRPr="004A23A3">
        <w:rPr>
          <w:rStyle w:val="Emphasis"/>
        </w:rPr>
        <w:t>education</w:t>
      </w:r>
      <w:r w:rsidRPr="004A23A3">
        <w:rPr>
          <w:rStyle w:val="StyleUnderline"/>
        </w:rPr>
        <w:t xml:space="preserve"> on reservations across the U.S. Members from tribes</w:t>
      </w:r>
      <w:r w:rsidRPr="004A23A3">
        <w:rPr>
          <w:sz w:val="16"/>
        </w:rPr>
        <w:t xml:space="preserve"> in Oregon, Washington, California, Montana, Idaho and Alaska called on Congress to restore funding to tribes during budget negotiations. </w:t>
      </w:r>
      <w:r w:rsidRPr="004A23A3">
        <w:rPr>
          <w:rStyle w:val="StyleUnderline"/>
        </w:rPr>
        <w:t>The cuts</w:t>
      </w:r>
      <w:r w:rsidRPr="004A23A3">
        <w:rPr>
          <w:sz w:val="16"/>
        </w:rPr>
        <w:t xml:space="preserve"> ignore the treaty responsibilities to federally recognized tribes, they said, and </w:t>
      </w:r>
      <w:r w:rsidRPr="004A23A3">
        <w:rPr>
          <w:rStyle w:val="StyleUnderline"/>
        </w:rPr>
        <w:t>put a stranglehold on programs that have been chronically underfunded</w:t>
      </w:r>
      <w:r w:rsidRPr="004A23A3">
        <w:rPr>
          <w:sz w:val="16"/>
        </w:rPr>
        <w:t xml:space="preserve">. </w:t>
      </w:r>
      <w:proofErr w:type="spellStart"/>
      <w:r w:rsidRPr="004A23A3">
        <w:rPr>
          <w:sz w:val="16"/>
        </w:rPr>
        <w:t>Coalter</w:t>
      </w:r>
      <w:proofErr w:type="spellEnd"/>
      <w:r w:rsidRPr="004A23A3">
        <w:rPr>
          <w:sz w:val="16"/>
        </w:rPr>
        <w:t xml:space="preserve"> Baker, a spokesman with the White House’s Office of Management and Budget, did not reply to an e-mail seeking comment. “</w:t>
      </w:r>
      <w:r w:rsidRPr="004A23A3">
        <w:rPr>
          <w:rStyle w:val="Emphasis"/>
        </w:rPr>
        <w:t>This is the single largest attack on Indian Country that we’ve experienced in recent history.</w:t>
      </w:r>
      <w:r w:rsidRPr="004A23A3">
        <w:rPr>
          <w:sz w:val="16"/>
        </w:rPr>
        <w:t xml:space="preserve"> There is no doubt that the president has made a statement toward Indian County,” said Mel Sheldon, a councilman with the Tulalip Tribes in Washington </w:t>
      </w:r>
      <w:proofErr w:type="gramStart"/>
      <w:r w:rsidRPr="004A23A3">
        <w:rPr>
          <w:sz w:val="16"/>
        </w:rPr>
        <w:t>state</w:t>
      </w:r>
      <w:proofErr w:type="gramEnd"/>
      <w:r w:rsidRPr="004A23A3">
        <w:rPr>
          <w:sz w:val="16"/>
        </w:rPr>
        <w:t xml:space="preserve">. “It is not a good statement.” </w:t>
      </w:r>
      <w:r w:rsidRPr="004A23A3">
        <w:rPr>
          <w:rStyle w:val="Emphasis"/>
        </w:rPr>
        <w:t>The proposed budget would slash $64 million in federal Native American funding for education</w:t>
      </w:r>
      <w:r w:rsidRPr="004A23A3">
        <w:rPr>
          <w:sz w:val="16"/>
        </w:rPr>
        <w:t>, $</w:t>
      </w:r>
      <w:r w:rsidRPr="004A23A3">
        <w:rPr>
          <w:rStyle w:val="StyleUnderline"/>
        </w:rPr>
        <w:t xml:space="preserve">21 million for law enforcement and safety, $27 million for natural resources management programs run by tribes plus $23 million from human services, which includes the Indian Child Welfare Act, </w:t>
      </w:r>
      <w:r w:rsidRPr="004A23A3">
        <w:rPr>
          <w:sz w:val="16"/>
        </w:rPr>
        <w:t xml:space="preserve">said Carina Miller, a councilwoman with the Confederated Tribes of Warm Springs, in Oregon. </w:t>
      </w:r>
      <w:r w:rsidRPr="004A23A3">
        <w:rPr>
          <w:rStyle w:val="StyleUnderline"/>
        </w:rPr>
        <w:t>It would also eliminate funding for tribal work on climate change and cut block grant programs that provide housing assistance</w:t>
      </w:r>
      <w:r w:rsidRPr="004A23A3">
        <w:rPr>
          <w:sz w:val="16"/>
        </w:rPr>
        <w:t xml:space="preserve"> for Native Americans, she added. Eliminating $10 million for a program that helps tribes prepare for and deal with rapid environmental change would be particularly harmful, said Fawn Sharp, president of the Affiliated Tribes of Northwest Indians. Native Americans in the Pacific Northwest have identified so-called “climate resiliency” as a top priority, said Sharp, who is also a member of the Quinault Indian Nation in Washington state. “The reality is, is that’s how we lived. The indigenous way of thinking is you’re stewards of the land,” said Miller. Cutting the </w:t>
      </w:r>
      <w:r w:rsidRPr="004A23A3">
        <w:rPr>
          <w:rStyle w:val="StyleUnderline"/>
        </w:rPr>
        <w:t>funding will negatively “affect the actions of projects and our ability to rehabilitate the environment,”</w:t>
      </w:r>
      <w:r w:rsidRPr="004A23A3">
        <w:rPr>
          <w:sz w:val="16"/>
        </w:rPr>
        <w:t xml:space="preserve"> she added. The leaders spoke at a three-day convention of Native American leaders in Portland, Oregon attended by representatives from 57 tribes. The proposed budget was the topic of a session attended by 300 tribal members.</w:t>
      </w:r>
    </w:p>
    <w:p w:rsidR="00002256" w:rsidRPr="004A23A3" w:rsidRDefault="00002256" w:rsidP="00E71DA5"/>
    <w:p w:rsidR="004771CE" w:rsidRPr="004A23A3" w:rsidRDefault="004771CE" w:rsidP="004771CE"/>
    <w:p w:rsidR="00002256" w:rsidRPr="004A23A3" w:rsidRDefault="00222315" w:rsidP="00002256">
      <w:pPr>
        <w:pStyle w:val="Heading3"/>
      </w:pPr>
      <w:r>
        <w:lastRenderedPageBreak/>
        <w:t>Plan Fails- Funding Tradeoff</w:t>
      </w:r>
    </w:p>
    <w:p w:rsidR="00002256" w:rsidRPr="004A23A3" w:rsidRDefault="00390C1E" w:rsidP="00002256">
      <w:pPr>
        <w:pStyle w:val="Heading4"/>
      </w:pPr>
      <w:r w:rsidRPr="004A23A3">
        <w:t>DOI</w:t>
      </w:r>
      <w:r w:rsidR="00002256" w:rsidRPr="004A23A3">
        <w:t xml:space="preserve"> funding is empirically zero-sum</w:t>
      </w:r>
      <w:r w:rsidRPr="004A23A3">
        <w:t xml:space="preserve"> for tribes</w:t>
      </w:r>
      <w:r w:rsidR="00002256" w:rsidRPr="004A23A3">
        <w:t>—other programs will be cut to fund the plan</w:t>
      </w:r>
    </w:p>
    <w:p w:rsidR="00002256" w:rsidRPr="004A23A3" w:rsidRDefault="00002256" w:rsidP="00002256">
      <w:r w:rsidRPr="004A23A3">
        <w:rPr>
          <w:rStyle w:val="Style13ptBold"/>
        </w:rPr>
        <w:t>McCool 2</w:t>
      </w:r>
      <w:r w:rsidRPr="004A23A3">
        <w:t xml:space="preserve"> (Daniel McCool, Professor of Political Science and Director of the American West Center at the University of Utah, Native Waters: Contemporary Indian Water Settlements and the Second Treaty Era, University of Arizona Press, 2002, Google Books p. 62-63, accessed 7/17/17 NLB)</w:t>
      </w:r>
    </w:p>
    <w:p w:rsidR="00002256" w:rsidRPr="004A23A3" w:rsidRDefault="00002256" w:rsidP="00205CF7">
      <w:pPr>
        <w:rPr>
          <w:sz w:val="16"/>
        </w:rPr>
      </w:pPr>
      <w:r w:rsidRPr="004A23A3">
        <w:rPr>
          <w:sz w:val="16"/>
        </w:rPr>
        <w:t xml:space="preserve">When the settlement era began, many tribal leaders were elated. Finally, the federal government was investing in Indian country, and tribes were receiving funding to help them build their water infrastructure and economies. But </w:t>
      </w:r>
      <w:r w:rsidRPr="004A23A3">
        <w:rPr>
          <w:rStyle w:val="StyleUnderline"/>
        </w:rPr>
        <w:t xml:space="preserve">after several years of settlement funding, a disturbing trend began to develop. </w:t>
      </w:r>
      <w:r w:rsidRPr="004A23A3">
        <w:rPr>
          <w:sz w:val="16"/>
        </w:rPr>
        <w:t>In the 1980s and early 1990s, when most settlement</w:t>
      </w:r>
      <w:r w:rsidR="00205CF7" w:rsidRPr="004A23A3">
        <w:rPr>
          <w:sz w:val="16"/>
        </w:rPr>
        <w:t>s were passed, the federal defi</w:t>
      </w:r>
      <w:r w:rsidRPr="004A23A3">
        <w:rPr>
          <w:sz w:val="16"/>
        </w:rPr>
        <w:t xml:space="preserve">cit was rising to unprecedented levels. </w:t>
      </w:r>
      <w:r w:rsidRPr="004A23A3">
        <w:rPr>
          <w:rStyle w:val="StyleUnderline"/>
        </w:rPr>
        <w:t>Congress and OMB chose to deal with the deficit by attempting to impose a kind of tit-for-tat budgetary rule. In the parlance of economics, this is called "</w:t>
      </w:r>
      <w:r w:rsidRPr="004A23A3">
        <w:rPr>
          <w:rStyle w:val="Emphasis"/>
        </w:rPr>
        <w:t>zero-sum,"</w:t>
      </w:r>
      <w:r w:rsidRPr="004A23A3">
        <w:rPr>
          <w:sz w:val="16"/>
        </w:rPr>
        <w:t xml:space="preserve"> meaning that </w:t>
      </w:r>
      <w:r w:rsidRPr="004A23A3">
        <w:rPr>
          <w:rStyle w:val="StyleUnderline"/>
        </w:rPr>
        <w:t>any additional money added to the budget had to be matched with a reduction in spending of equal amount in some other part of the budget</w:t>
      </w:r>
      <w:r w:rsidRPr="004A23A3">
        <w:rPr>
          <w:sz w:val="16"/>
        </w:rPr>
        <w:t xml:space="preserve">. Thus, the important question became, "For every additional dollar spent on settlements, what other programs would be cut by the same amount?" For </w:t>
      </w:r>
      <w:r w:rsidR="00205CF7" w:rsidRPr="004A23A3">
        <w:rPr>
          <w:sz w:val="16"/>
        </w:rPr>
        <w:t>the Off</w:t>
      </w:r>
      <w:r w:rsidRPr="004A23A3">
        <w:rPr>
          <w:sz w:val="16"/>
        </w:rPr>
        <w:t>ice of Management and Budget, the answer was clear</w:t>
      </w:r>
      <w:r w:rsidRPr="004A23A3">
        <w:rPr>
          <w:rStyle w:val="StyleUnderline"/>
        </w:rPr>
        <w:t>; the cuts would come out of other line items in the BIA budget.</w:t>
      </w:r>
      <w:r w:rsidRPr="004A23A3">
        <w:rPr>
          <w:sz w:val="16"/>
        </w:rPr>
        <w:t xml:space="preserve"> In a 1990 interview an OMB official, who wished to remain anonymous," explained their thinking: "</w:t>
      </w:r>
      <w:proofErr w:type="spellStart"/>
      <w:r w:rsidRPr="004A23A3">
        <w:rPr>
          <w:sz w:val="16"/>
        </w:rPr>
        <w:t>oMB's</w:t>
      </w:r>
      <w:proofErr w:type="spellEnd"/>
      <w:r w:rsidRPr="004A23A3">
        <w:rPr>
          <w:sz w:val="16"/>
        </w:rPr>
        <w:t xml:space="preserve"> position in general is that the Department of the Interior is the department that must take care of the Indians. </w:t>
      </w:r>
      <w:r w:rsidRPr="004A23A3">
        <w:rPr>
          <w:rStyle w:val="StyleUnderline"/>
        </w:rPr>
        <w:t xml:space="preserve">Indian settlements must compete internally and externally with other funding needs. </w:t>
      </w:r>
      <w:r w:rsidRPr="004A23A3">
        <w:rPr>
          <w:sz w:val="16"/>
        </w:rPr>
        <w:t xml:space="preserve">The advocates of negotiation look upon these settlements as a moral obligation, a trust responsibility. We look upon them as competing with other demands, as a program. . . . </w:t>
      </w:r>
      <w:r w:rsidRPr="004A23A3">
        <w:rPr>
          <w:rStyle w:val="StyleUnderline"/>
        </w:rPr>
        <w:t>Where's the money come from? It comes from the same pot that finances everything else. . . . Something else will have to be cut a like amount; it's zero-sum."</w:t>
      </w:r>
      <w:r w:rsidRPr="004A23A3">
        <w:rPr>
          <w:sz w:val="16"/>
        </w:rPr>
        <w:t xml:space="preserve"> This statement leaves open the possibility that </w:t>
      </w:r>
      <w:r w:rsidRPr="004A23A3">
        <w:rPr>
          <w:rStyle w:val="StyleUnderline"/>
        </w:rPr>
        <w:t>settlement f</w:t>
      </w:r>
      <w:r w:rsidR="00205CF7" w:rsidRPr="004A23A3">
        <w:rPr>
          <w:rStyle w:val="StyleUnderline"/>
        </w:rPr>
        <w:t>unding could come from other In</w:t>
      </w:r>
      <w:r w:rsidRPr="004A23A3">
        <w:rPr>
          <w:rStyle w:val="StyleUnderline"/>
        </w:rPr>
        <w:t>terior Department programs, but politically this is highly unlikely</w:t>
      </w:r>
      <w:r w:rsidRPr="004A23A3">
        <w:rPr>
          <w:sz w:val="16"/>
        </w:rPr>
        <w:t xml:space="preserve">. </w:t>
      </w:r>
      <w:r w:rsidRPr="004A23A3">
        <w:rPr>
          <w:rStyle w:val="StyleUnderline"/>
        </w:rPr>
        <w:t xml:space="preserve">The BIA is the weakest agency in the </w:t>
      </w:r>
      <w:r w:rsidR="00205CF7" w:rsidRPr="004A23A3">
        <w:rPr>
          <w:rStyle w:val="StyleUnderline"/>
        </w:rPr>
        <w:t>Interior Department; it is diff</w:t>
      </w:r>
      <w:r w:rsidRPr="004A23A3">
        <w:rPr>
          <w:rStyle w:val="StyleUnderline"/>
        </w:rPr>
        <w:t>icult to imagine that Congress would cut dollars from, say, the National Park Service or the Bureau of Reclamation just to fund Indian water settlements.</w:t>
      </w:r>
      <w:r w:rsidRPr="004A23A3">
        <w:rPr>
          <w:sz w:val="16"/>
        </w:rPr>
        <w:t xml:space="preserve"> </w:t>
      </w:r>
      <w:r w:rsidRPr="004A23A3">
        <w:rPr>
          <w:rStyle w:val="StyleUnderline"/>
        </w:rPr>
        <w:t xml:space="preserve">From a political standpoint </w:t>
      </w:r>
      <w:r w:rsidRPr="004A23A3">
        <w:rPr>
          <w:rStyle w:val="Emphasis"/>
        </w:rPr>
        <w:t>the easiest place to cut is other BIA programs</w:t>
      </w:r>
      <w:r w:rsidRPr="004A23A3">
        <w:rPr>
          <w:rStyle w:val="StyleUnderline"/>
        </w:rPr>
        <w:t>.</w:t>
      </w:r>
      <w:r w:rsidRPr="004A23A3">
        <w:rPr>
          <w:sz w:val="16"/>
        </w:rPr>
        <w:t xml:space="preserve"> A Senate staffer familiar with the process affirmed this in a 1990 interview: “In the budget climate we are in, if there isn’t money specifically set aside for a settlement, you can be sure it comes out of the hide of other Indian programs. Overall, Indian country does not gain from these settlements when that happens. </w:t>
      </w:r>
      <w:r w:rsidRPr="004A23A3">
        <w:rPr>
          <w:rStyle w:val="StyleUnderline"/>
        </w:rPr>
        <w:t>Congress sets aside an amount for all Indian programs. If a water settlement takes $3 million, I can assure you that the money comes out of other Indian programs</w:t>
      </w:r>
      <w:r w:rsidR="00205CF7" w:rsidRPr="004A23A3">
        <w:rPr>
          <w:sz w:val="16"/>
        </w:rPr>
        <w:t>. That's how Congress appro</w:t>
      </w:r>
      <w:r w:rsidRPr="004A23A3">
        <w:rPr>
          <w:sz w:val="16"/>
        </w:rPr>
        <w:t xml:space="preserve">priates the money." In other </w:t>
      </w:r>
      <w:r w:rsidRPr="004A23A3">
        <w:rPr>
          <w:rStyle w:val="StyleUnderline"/>
        </w:rPr>
        <w:t xml:space="preserve">words, there is no net gain in Indian country as a result of the settlements; money has been diverted from Indian housing, </w:t>
      </w:r>
      <w:r w:rsidRPr="004A23A3">
        <w:rPr>
          <w:rStyle w:val="Emphasis"/>
        </w:rPr>
        <w:t>Indian education</w:t>
      </w:r>
      <w:r w:rsidRPr="004A23A3">
        <w:rPr>
          <w:rStyle w:val="StyleUnderline"/>
        </w:rPr>
        <w:t>, and other trust responsibilities to fund the water settlements</w:t>
      </w:r>
      <w:r w:rsidRPr="004A23A3">
        <w:rPr>
          <w:sz w:val="16"/>
        </w:rPr>
        <w:t xml:space="preserve">. Per- haps this is why other Indian water programs have stagnated. Eddie Brown, former assistant secretary for Indian Affairs, called it "a tax on other Indian programs.""5 John </w:t>
      </w:r>
      <w:proofErr w:type="spellStart"/>
      <w:r w:rsidRPr="004A23A3">
        <w:rPr>
          <w:sz w:val="16"/>
        </w:rPr>
        <w:t>Echohawk</w:t>
      </w:r>
      <w:proofErr w:type="spellEnd"/>
      <w:r w:rsidRPr="004A23A3">
        <w:rPr>
          <w:sz w:val="16"/>
        </w:rPr>
        <w:t xml:space="preserve">, director of the Native American Rights Fund, was even more expressive: "It's crazy and it's unethical but that's what happens when the budget people take control. They just want to balance the books. It is unethical to pay us out of our own </w:t>
      </w:r>
      <w:proofErr w:type="spellStart"/>
      <w:r w:rsidRPr="004A23A3">
        <w:rPr>
          <w:sz w:val="16"/>
        </w:rPr>
        <w:t>money."'Â</w:t>
      </w:r>
      <w:proofErr w:type="spellEnd"/>
      <w:r w:rsidRPr="004A23A3">
        <w:rPr>
          <w:sz w:val="16"/>
        </w:rPr>
        <w:t xml:space="preserve">° Timothy Glidden, counselor to the secretary of the interior in 1992, opposed federal funding for the repair of the Tongue River Dam (the Northern Cheyenne settlement) because it would contribute "to an inequity upon all Indians. . . . </w:t>
      </w:r>
      <w:proofErr w:type="gramStart"/>
      <w:r w:rsidRPr="004A23A3">
        <w:rPr>
          <w:rStyle w:val="StyleUnderline"/>
        </w:rPr>
        <w:t>other</w:t>
      </w:r>
      <w:proofErr w:type="gramEnd"/>
      <w:r w:rsidRPr="004A23A3">
        <w:rPr>
          <w:rStyle w:val="StyleUnderline"/>
        </w:rPr>
        <w:t xml:space="preserve"> Indians will suffer from the loss in budget to the Department of the Interior</w:t>
      </w:r>
      <w:r w:rsidRPr="004A23A3">
        <w:rPr>
          <w:sz w:val="16"/>
        </w:rPr>
        <w:t>.""</w:t>
      </w:r>
    </w:p>
    <w:p w:rsidR="00002256" w:rsidRPr="004A23A3" w:rsidRDefault="00002256" w:rsidP="00002256"/>
    <w:p w:rsidR="00002256" w:rsidRPr="004A23A3" w:rsidRDefault="00002256" w:rsidP="00002256"/>
    <w:p w:rsidR="00002256" w:rsidRPr="004A23A3" w:rsidRDefault="00002256" w:rsidP="00002256"/>
    <w:p w:rsidR="00002256" w:rsidRPr="004A23A3" w:rsidRDefault="00002256" w:rsidP="00002256"/>
    <w:p w:rsidR="00DC7E7F" w:rsidRPr="00EB6574" w:rsidRDefault="00DC7E7F" w:rsidP="00DC7E7F">
      <w:pPr>
        <w:pStyle w:val="Heading3"/>
      </w:pPr>
      <w:proofErr w:type="spellStart"/>
      <w:r>
        <w:lastRenderedPageBreak/>
        <w:t>Squo</w:t>
      </w:r>
      <w:proofErr w:type="spellEnd"/>
      <w:r>
        <w:t xml:space="preserve"> Solves BIE Problems</w:t>
      </w:r>
    </w:p>
    <w:p w:rsidR="00DC7E7F" w:rsidRPr="004A23A3" w:rsidRDefault="00DC7E7F" w:rsidP="00DC7E7F">
      <w:pPr>
        <w:pStyle w:val="Heading4"/>
      </w:pPr>
      <w:r w:rsidRPr="004A23A3">
        <w:t>Status quo solves – BIE reforms being passed now</w:t>
      </w:r>
    </w:p>
    <w:p w:rsidR="00DC7E7F" w:rsidRPr="004A23A3" w:rsidRDefault="00DC7E7F" w:rsidP="00DC7E7F">
      <w:pPr>
        <w:rPr>
          <w:rStyle w:val="Style13ptBold"/>
          <w:b w:val="0"/>
          <w:sz w:val="20"/>
        </w:rPr>
      </w:pPr>
      <w:r w:rsidRPr="004A23A3">
        <w:rPr>
          <w:rStyle w:val="Style13ptBold"/>
        </w:rPr>
        <w:t xml:space="preserve">BIE ’14 </w:t>
      </w:r>
      <w:r w:rsidRPr="004A23A3">
        <w:rPr>
          <w:rStyle w:val="Style13ptBold"/>
          <w:b w:val="0"/>
        </w:rPr>
        <w:t xml:space="preserve">– Bureau of Indian Education </w:t>
      </w:r>
      <w:r w:rsidRPr="004A23A3">
        <w:rPr>
          <w:rStyle w:val="Style13ptBold"/>
          <w:b w:val="0"/>
          <w:sz w:val="20"/>
        </w:rPr>
        <w:t xml:space="preserve">(6/27/14 (no specific date on the article, but this date refers to the time the reforms were originally proposed), “Synopsis of the Reprogramming,” </w:t>
      </w:r>
      <w:hyperlink r:id="rId38" w:history="1">
        <w:r w:rsidRPr="004A23A3">
          <w:rPr>
            <w:rStyle w:val="Hyperlink"/>
            <w:sz w:val="20"/>
          </w:rPr>
          <w:t>https://www.bie.edu/BFRI/index.htm //</w:t>
        </w:r>
      </w:hyperlink>
      <w:r w:rsidRPr="004A23A3">
        <w:rPr>
          <w:rStyle w:val="Style13ptBold"/>
          <w:b w:val="0"/>
          <w:sz w:val="20"/>
        </w:rPr>
        <w:t xml:space="preserve"> SH)</w:t>
      </w:r>
    </w:p>
    <w:p w:rsidR="00DC7E7F" w:rsidRDefault="00DC7E7F" w:rsidP="00DC7E7F">
      <w:pPr>
        <w:rPr>
          <w:sz w:val="16"/>
        </w:rPr>
      </w:pPr>
      <w:r w:rsidRPr="004A23A3">
        <w:rPr>
          <w:sz w:val="16"/>
        </w:rPr>
        <w:t xml:space="preserve">What changes are proposed? </w:t>
      </w:r>
      <w:r w:rsidRPr="004A23A3">
        <w:rPr>
          <w:rStyle w:val="StyleUnderline"/>
        </w:rPr>
        <w:t xml:space="preserve">The elements of the proposed reorganization are described below </w:t>
      </w:r>
      <w:r w:rsidRPr="004A23A3">
        <w:rPr>
          <w:sz w:val="16"/>
        </w:rPr>
        <w:t xml:space="preserve">followed by copies of the current and proposed organizational charts. </w:t>
      </w:r>
      <w:r w:rsidRPr="004A23A3">
        <w:rPr>
          <w:rStyle w:val="StyleUnderline"/>
        </w:rPr>
        <w:t>This proposal</w:t>
      </w:r>
      <w:r w:rsidRPr="004A23A3">
        <w:rPr>
          <w:sz w:val="16"/>
        </w:rPr>
        <w:t xml:space="preserve"> makes basic, commonsense </w:t>
      </w:r>
      <w:r w:rsidRPr="004A23A3">
        <w:rPr>
          <w:rStyle w:val="StyleUnderline"/>
        </w:rPr>
        <w:t>changes</w:t>
      </w:r>
      <w:r w:rsidRPr="004A23A3">
        <w:rPr>
          <w:sz w:val="16"/>
        </w:rPr>
        <w:t xml:space="preserve"> to</w:t>
      </w:r>
      <w:r w:rsidRPr="004A23A3">
        <w:rPr>
          <w:rStyle w:val="StyleUnderline"/>
        </w:rPr>
        <w:t xml:space="preserve"> BIE’s organizational structure, building its capacity to </w:t>
      </w:r>
      <w:r w:rsidRPr="004A23A3">
        <w:rPr>
          <w:sz w:val="16"/>
        </w:rPr>
        <w:t xml:space="preserve">better support schools that will </w:t>
      </w:r>
      <w:r w:rsidRPr="004A23A3">
        <w:rPr>
          <w:rStyle w:val="StyleUnderline"/>
        </w:rPr>
        <w:t xml:space="preserve">strengthen how BIE delivers education </w:t>
      </w:r>
      <w:r w:rsidRPr="004A23A3">
        <w:rPr>
          <w:sz w:val="16"/>
        </w:rPr>
        <w:t xml:space="preserve">to students through a new organizational structure that: </w:t>
      </w:r>
      <w:r w:rsidRPr="004A23A3">
        <w:rPr>
          <w:rStyle w:val="StyleUnderline"/>
          <w:rFonts w:hint="eastAsia"/>
        </w:rPr>
        <w:t>Improves service by meeting the different needs of federally operated schools and grant schools</w:t>
      </w:r>
      <w:r w:rsidRPr="004A23A3">
        <w:rPr>
          <w:rFonts w:hint="eastAsia"/>
          <w:sz w:val="16"/>
        </w:rPr>
        <w:t xml:space="preserve"> -- The current BIE field structure is organized by geography and does not address the reality that 68 percent of BIE schools are now operated by triba</w:t>
      </w:r>
      <w:r w:rsidRPr="004A23A3">
        <w:rPr>
          <w:sz w:val="16"/>
        </w:rPr>
        <w:t xml:space="preserve">l nations, or locally controlled school boards. </w:t>
      </w:r>
      <w:r w:rsidRPr="004A23A3">
        <w:rPr>
          <w:rStyle w:val="StyleUnderline"/>
        </w:rPr>
        <w:t xml:space="preserve">The field structure would change to </w:t>
      </w:r>
      <w:r w:rsidRPr="004A23A3">
        <w:rPr>
          <w:sz w:val="16"/>
        </w:rPr>
        <w:t xml:space="preserve">address geographic proximity and realign to better </w:t>
      </w:r>
      <w:r w:rsidRPr="004A23A3">
        <w:rPr>
          <w:rStyle w:val="StyleUnderline"/>
        </w:rPr>
        <w:t xml:space="preserve">meet the unique needs of tribally controlled BIE grant schools and federally operated </w:t>
      </w:r>
      <w:r w:rsidRPr="004A23A3">
        <w:rPr>
          <w:sz w:val="16"/>
        </w:rPr>
        <w:t xml:space="preserve">BIE </w:t>
      </w:r>
      <w:r w:rsidRPr="004A23A3">
        <w:rPr>
          <w:rStyle w:val="StyleUnderline"/>
        </w:rPr>
        <w:t>schools</w:t>
      </w:r>
      <w:r w:rsidRPr="004A23A3">
        <w:rPr>
          <w:sz w:val="16"/>
        </w:rPr>
        <w:t xml:space="preserve">. BIE made this change in response to criticisms from tribal leaders that BIE provided a “one-size-fits-all” approach to technical assistance. This change will enable the BIE to provide each of its schools with customized service. </w:t>
      </w:r>
      <w:r w:rsidRPr="004A23A3">
        <w:rPr>
          <w:rFonts w:hint="eastAsia"/>
          <w:sz w:val="16"/>
        </w:rPr>
        <w:t>Puts resources and support closer to schools -- The BIE proposes to realign, resource, and rename the Education Line Offices to become Education Resource Centers (ERCs) with a clear focus on providing service as opposed to mandates. As recommended</w:t>
      </w:r>
      <w:r w:rsidRPr="004A23A3">
        <w:rPr>
          <w:sz w:val="16"/>
        </w:rPr>
        <w:t xml:space="preserve"> by the GAO in a September 2013 report, several of these </w:t>
      </w:r>
      <w:r w:rsidRPr="004A23A3">
        <w:rPr>
          <w:rStyle w:val="StyleUnderline"/>
        </w:rPr>
        <w:t>ERCs will be relocated to “regions with large numbers of BIE schools</w:t>
      </w:r>
      <w:r w:rsidRPr="004A23A3">
        <w:rPr>
          <w:sz w:val="16"/>
        </w:rPr>
        <w:t xml:space="preserve">.” </w:t>
      </w:r>
      <w:r w:rsidRPr="004A23A3">
        <w:rPr>
          <w:rStyle w:val="StyleUnderline"/>
        </w:rPr>
        <w:t xml:space="preserve">Relocating these offices will enable </w:t>
      </w:r>
      <w:r w:rsidRPr="004A23A3">
        <w:rPr>
          <w:sz w:val="16"/>
        </w:rPr>
        <w:t xml:space="preserve">support </w:t>
      </w:r>
      <w:r w:rsidRPr="004A23A3">
        <w:rPr>
          <w:rStyle w:val="StyleUnderline"/>
        </w:rPr>
        <w:t>staff to learn about the</w:t>
      </w:r>
      <w:r w:rsidRPr="004A23A3">
        <w:rPr>
          <w:sz w:val="16"/>
        </w:rPr>
        <w:t xml:space="preserve"> unique</w:t>
      </w:r>
      <w:r w:rsidRPr="004A23A3">
        <w:rPr>
          <w:rStyle w:val="StyleUnderline"/>
        </w:rPr>
        <w:t xml:space="preserve"> needs of </w:t>
      </w:r>
      <w:r w:rsidRPr="004A23A3">
        <w:rPr>
          <w:sz w:val="16"/>
        </w:rPr>
        <w:t xml:space="preserve">these </w:t>
      </w:r>
      <w:r w:rsidRPr="004A23A3">
        <w:rPr>
          <w:rStyle w:val="StyleUnderline"/>
        </w:rPr>
        <w:t xml:space="preserve">communities rather than trying to provide service from centralized locations </w:t>
      </w:r>
      <w:r w:rsidRPr="004A23A3">
        <w:rPr>
          <w:sz w:val="16"/>
        </w:rPr>
        <w:t xml:space="preserve">such as Albuquerque or Washington, DC. These ERCs will specialize in providing service to either grant or federally operated schools. </w:t>
      </w:r>
      <w:r w:rsidRPr="004A23A3">
        <w:rPr>
          <w:rStyle w:val="StyleUnderline"/>
        </w:rPr>
        <w:t>The ERCs will have school improvement specialists focused on improving academic outcomes</w:t>
      </w:r>
      <w:r w:rsidRPr="004A23A3">
        <w:rPr>
          <w:sz w:val="16"/>
        </w:rPr>
        <w:t xml:space="preserve">. They will also have staff funded by the U.S. Department of Education on-site to better provide technical assistance and answer questions related to Department of Education program requirements. </w:t>
      </w:r>
      <w:r w:rsidRPr="004A23A3">
        <w:rPr>
          <w:rFonts w:hint="eastAsia"/>
          <w:sz w:val="16"/>
        </w:rPr>
        <w:t>Clearly define responsibilities to provide expert service – Currently, staff at the Education Line Offices lack specialization and expertise because they must address questions regarding instruction and operations. Essentially, as position descriptio</w:t>
      </w:r>
      <w:r w:rsidRPr="004A23A3">
        <w:rPr>
          <w:sz w:val="16"/>
        </w:rPr>
        <w:t xml:space="preserve">ns are currently written, they must serve as a “jack of all trades.” The </w:t>
      </w:r>
      <w:r w:rsidRPr="004A23A3">
        <w:rPr>
          <w:rStyle w:val="StyleUnderline"/>
        </w:rPr>
        <w:t>proposal will allow BIE to redefine</w:t>
      </w:r>
      <w:r w:rsidRPr="004A23A3">
        <w:rPr>
          <w:sz w:val="16"/>
        </w:rPr>
        <w:t xml:space="preserve"> roles and </w:t>
      </w:r>
      <w:r w:rsidRPr="004A23A3">
        <w:rPr>
          <w:rStyle w:val="StyleUnderline"/>
        </w:rPr>
        <w:t xml:space="preserve">responsibilities so that staff can be experts </w:t>
      </w:r>
      <w:r w:rsidRPr="004A23A3">
        <w:rPr>
          <w:sz w:val="16"/>
        </w:rPr>
        <w:t>in a particular area</w:t>
      </w:r>
      <w:r w:rsidRPr="004A23A3">
        <w:rPr>
          <w:rStyle w:val="StyleUnderline"/>
        </w:rPr>
        <w:t xml:space="preserve"> and </w:t>
      </w:r>
      <w:r w:rsidRPr="004A23A3">
        <w:rPr>
          <w:sz w:val="16"/>
        </w:rPr>
        <w:t>therefore</w:t>
      </w:r>
      <w:r w:rsidRPr="004A23A3">
        <w:rPr>
          <w:rStyle w:val="StyleUnderline"/>
        </w:rPr>
        <w:t xml:space="preserve"> provide better service</w:t>
      </w:r>
      <w:r w:rsidRPr="004A23A3">
        <w:rPr>
          <w:sz w:val="16"/>
        </w:rPr>
        <w:t xml:space="preserve">. Current staff will receive more specialized training to increase their effectiveness in supporting student achievement. </w:t>
      </w:r>
      <w:r w:rsidRPr="004A23A3">
        <w:rPr>
          <w:rFonts w:hint="eastAsia"/>
          <w:sz w:val="16"/>
        </w:rPr>
        <w:t>Establishes clear reporting and accountability within BIE to promote efficiency and accountability within the BIE -- The reorganization will improve BIE</w:t>
      </w:r>
      <w:r w:rsidRPr="004A23A3">
        <w:rPr>
          <w:sz w:val="16"/>
        </w:rPr>
        <w:t>’</w:t>
      </w:r>
      <w:r w:rsidRPr="004A23A3">
        <w:rPr>
          <w:rFonts w:hint="eastAsia"/>
          <w:sz w:val="16"/>
        </w:rPr>
        <w:t>s efficiency and accountability within the BIE. A Chief Academic Officer – a new position – re</w:t>
      </w:r>
      <w:r w:rsidRPr="004A23A3">
        <w:rPr>
          <w:sz w:val="16"/>
        </w:rPr>
        <w:t xml:space="preserve">porting to the BIE Director will have a clear reporting relationship with the school improvement specialists at the ERCs. A Chief Performance Officer – also a new position – within the School Operations Division will have a clear line of authority to program administrators and grants management specialists at the ERCs. Administrative functions supporting the schools will be consolidated within the School Operations Division. </w:t>
      </w:r>
      <w:r w:rsidRPr="004A23A3">
        <w:rPr>
          <w:rFonts w:hint="eastAsia"/>
          <w:sz w:val="16"/>
        </w:rPr>
        <w:t>Builds the capacity of tribal nations -- BIE will have a central point within the organization for the important cross-cutting services they provide to tribal nations outside of school operations -- including Johnson O</w:t>
      </w:r>
      <w:r w:rsidRPr="004A23A3">
        <w:rPr>
          <w:sz w:val="16"/>
        </w:rPr>
        <w:t>’</w:t>
      </w:r>
      <w:r w:rsidRPr="004A23A3">
        <w:rPr>
          <w:rFonts w:hint="eastAsia"/>
          <w:sz w:val="16"/>
        </w:rPr>
        <w:t>Malley, early childhood educ</w:t>
      </w:r>
      <w:r w:rsidRPr="004A23A3">
        <w:rPr>
          <w:sz w:val="16"/>
        </w:rPr>
        <w:t xml:space="preserve">ation including Family and Childhood Education programs, Sovereignty in Indian Education Enhancement activities, and the Tribal Education Department grants program. The proposed Office of Sovereignty in Indian Education will help to institutionalize current efforts to build the capacity of tribal nations seeking to operate BIE-funded schools located on their reservations. </w:t>
      </w:r>
    </w:p>
    <w:p w:rsidR="00DC7E7F" w:rsidRPr="004A23A3" w:rsidRDefault="00DC7E7F" w:rsidP="00DC7E7F">
      <w:pPr>
        <w:pStyle w:val="Heading3"/>
      </w:pPr>
      <w:proofErr w:type="spellStart"/>
      <w:r>
        <w:lastRenderedPageBreak/>
        <w:t>Squo</w:t>
      </w:r>
      <w:proofErr w:type="spellEnd"/>
      <w:r>
        <w:t xml:space="preserve"> Solves Language/Culture Loss</w:t>
      </w:r>
    </w:p>
    <w:p w:rsidR="00DC7E7F" w:rsidRPr="004A23A3" w:rsidRDefault="00DC7E7F" w:rsidP="00DC7E7F">
      <w:pPr>
        <w:pStyle w:val="Heading4"/>
      </w:pPr>
      <w:r w:rsidRPr="004A23A3">
        <w:t>Preservation of Native languages is happening now</w:t>
      </w:r>
    </w:p>
    <w:p w:rsidR="00DC7E7F" w:rsidRPr="004A23A3" w:rsidRDefault="00DC7E7F" w:rsidP="00DC7E7F">
      <w:pPr>
        <w:rPr>
          <w:rStyle w:val="Style13ptBold"/>
          <w:b w:val="0"/>
          <w:sz w:val="20"/>
          <w:szCs w:val="20"/>
        </w:rPr>
      </w:pPr>
      <w:r w:rsidRPr="004A23A3">
        <w:rPr>
          <w:rStyle w:val="Style13ptBold"/>
          <w:sz w:val="24"/>
        </w:rPr>
        <w:t>NCNLSP ‘16</w:t>
      </w:r>
      <w:r w:rsidRPr="004A23A3">
        <w:rPr>
          <w:rStyle w:val="Style13ptBold"/>
          <w:b w:val="0"/>
          <w:sz w:val="24"/>
        </w:rPr>
        <w:t xml:space="preserve"> </w:t>
      </w:r>
      <w:r w:rsidRPr="004A23A3">
        <w:rPr>
          <w:rStyle w:val="Style13ptBold"/>
          <w:b w:val="0"/>
        </w:rPr>
        <w:t xml:space="preserve">– a program that helps ensure quality education for Native American schools </w:t>
      </w:r>
      <w:r w:rsidRPr="004A23A3">
        <w:rPr>
          <w:rStyle w:val="Style13ptBold"/>
          <w:b w:val="0"/>
          <w:sz w:val="20"/>
          <w:szCs w:val="20"/>
        </w:rPr>
        <w:t xml:space="preserve">(National Coalition </w:t>
      </w:r>
      <w:proofErr w:type="gramStart"/>
      <w:r w:rsidRPr="004A23A3">
        <w:rPr>
          <w:rStyle w:val="Style13ptBold"/>
          <w:b w:val="0"/>
          <w:sz w:val="20"/>
          <w:szCs w:val="20"/>
        </w:rPr>
        <w:t>Of</w:t>
      </w:r>
      <w:proofErr w:type="gramEnd"/>
      <w:r w:rsidRPr="004A23A3">
        <w:rPr>
          <w:rStyle w:val="Style13ptBold"/>
          <w:b w:val="0"/>
          <w:sz w:val="20"/>
          <w:szCs w:val="20"/>
        </w:rPr>
        <w:t xml:space="preserve"> Native American Language Schools &amp; Programs, 1/20/16, “Promoting Legislative Advocacy,” </w:t>
      </w:r>
      <w:hyperlink r:id="rId39" w:history="1">
        <w:r w:rsidRPr="004A23A3">
          <w:rPr>
            <w:rStyle w:val="Hyperlink"/>
            <w:sz w:val="20"/>
            <w:szCs w:val="20"/>
          </w:rPr>
          <w:t>http://www.ncnalsp.org/know-the-laws/</w:t>
        </w:r>
      </w:hyperlink>
      <w:r w:rsidRPr="004A23A3">
        <w:rPr>
          <w:rStyle w:val="Style13ptBold"/>
          <w:b w:val="0"/>
          <w:sz w:val="20"/>
          <w:szCs w:val="20"/>
        </w:rPr>
        <w:t xml:space="preserve"> // SH)</w:t>
      </w:r>
    </w:p>
    <w:p w:rsidR="00DC7E7F" w:rsidRPr="004A23A3" w:rsidRDefault="00DC7E7F" w:rsidP="00DC7E7F">
      <w:pPr>
        <w:rPr>
          <w:rStyle w:val="StyleUnderline"/>
        </w:rPr>
      </w:pPr>
      <w:r w:rsidRPr="004A23A3">
        <w:rPr>
          <w:sz w:val="16"/>
        </w:rPr>
        <w:t xml:space="preserve">Since the passage of the Native American Languages Act in 1990 or NALA, </w:t>
      </w:r>
      <w:r w:rsidRPr="004A23A3">
        <w:rPr>
          <w:rStyle w:val="StyleUnderline"/>
        </w:rPr>
        <w:t>it has been federal policy to not only allow, but promote the right of Native American students to be educated through the medium of Native American languages</w:t>
      </w:r>
      <w:r w:rsidRPr="004A23A3">
        <w:rPr>
          <w:sz w:val="16"/>
        </w:rPr>
        <w:t xml:space="preserve">. </w:t>
      </w:r>
      <w:r w:rsidRPr="004A23A3">
        <w:rPr>
          <w:rStyle w:val="StyleUnderline"/>
        </w:rPr>
        <w:t>This represented a major reversal of previous practice where the federal government used schooling to eliminate Native American languages</w:t>
      </w:r>
      <w:r w:rsidRPr="004A23A3">
        <w:rPr>
          <w:sz w:val="16"/>
        </w:rPr>
        <w:t xml:space="preserve">. One of the most </w:t>
      </w:r>
      <w:proofErr w:type="spellStart"/>
      <w:r w:rsidRPr="004A23A3">
        <w:rPr>
          <w:sz w:val="16"/>
        </w:rPr>
        <w:t>well known</w:t>
      </w:r>
      <w:proofErr w:type="spellEnd"/>
      <w:r w:rsidRPr="004A23A3">
        <w:rPr>
          <w:sz w:val="16"/>
        </w:rPr>
        <w:t xml:space="preserve"> quotations in Indian country regarding such federal practice was the statement in the Report of the Indian Peace Commissioners: "Schools should be established, which children should be required to attend; their barbarous dialect should be blotted out and the English language substituted." (Report of the Indian Peace Commissioners, 1868, pp. 16-17) This represents the height of the period of suppression of Native American languages, with children kept from home for years on end and punished for speaking their languages. </w:t>
      </w:r>
      <w:r w:rsidRPr="004A23A3">
        <w:rPr>
          <w:rStyle w:val="StyleUnderline"/>
        </w:rPr>
        <w:t>It was only with NALA in 1990 that this policy was fully rejected and replaced with support for the maintenance of Native American languages and their use as languages of education.</w:t>
      </w:r>
    </w:p>
    <w:p w:rsidR="00331C76" w:rsidRDefault="00331C76" w:rsidP="00331C76">
      <w:pPr>
        <w:pStyle w:val="Heading1"/>
      </w:pPr>
      <w:r w:rsidRPr="004A23A3">
        <w:lastRenderedPageBreak/>
        <w:t>AFF Answers</w:t>
      </w:r>
    </w:p>
    <w:p w:rsidR="00CE6A01" w:rsidRDefault="00CE6A01" w:rsidP="00CE6A01">
      <w:pPr>
        <w:pStyle w:val="Heading2"/>
      </w:pPr>
      <w:r>
        <w:lastRenderedPageBreak/>
        <w:t>AT: ESA CP</w:t>
      </w:r>
    </w:p>
    <w:p w:rsidR="00CE6A01" w:rsidRDefault="00CE6A01" w:rsidP="00CE6A01">
      <w:pPr>
        <w:pStyle w:val="Heading3"/>
      </w:pPr>
      <w:r>
        <w:lastRenderedPageBreak/>
        <w:t>CP Fails</w:t>
      </w:r>
    </w:p>
    <w:p w:rsidR="00CE6A01" w:rsidRPr="006A2552" w:rsidRDefault="00CE6A01" w:rsidP="00CE6A01">
      <w:pPr>
        <w:rPr>
          <w:rStyle w:val="Style13ptBold"/>
        </w:rPr>
      </w:pPr>
      <w:r w:rsidRPr="006A2552">
        <w:rPr>
          <w:rStyle w:val="Style13ptBold"/>
        </w:rPr>
        <w:t xml:space="preserve">ESAs are too risky </w:t>
      </w:r>
    </w:p>
    <w:p w:rsidR="00CE6A01" w:rsidRDefault="00CE6A01" w:rsidP="00CE6A01">
      <w:r w:rsidRPr="006A2552">
        <w:rPr>
          <w:rStyle w:val="Style13ptBold"/>
        </w:rPr>
        <w:t xml:space="preserve">PSFNC </w:t>
      </w:r>
      <w:proofErr w:type="spellStart"/>
      <w:r w:rsidRPr="006A2552">
        <w:rPr>
          <w:rStyle w:val="Style13ptBold"/>
        </w:rPr>
        <w:t>NoDate</w:t>
      </w:r>
      <w:proofErr w:type="spellEnd"/>
      <w:r>
        <w:t xml:space="preserve"> (“</w:t>
      </w:r>
      <w:r w:rsidRPr="00933E3A">
        <w:t>The Facts on Education Savings Accounts (ESAs)</w:t>
      </w:r>
      <w:r>
        <w:t xml:space="preserve">,” </w:t>
      </w:r>
      <w:hyperlink r:id="rId40" w:history="1">
        <w:r w:rsidRPr="00AF120D">
          <w:rPr>
            <w:rStyle w:val="Hyperlink"/>
          </w:rPr>
          <w:t>http://www.publicschoolsfirstnc.org/resources/fact-sheets/the-facts-on-education-savings-accounts-esas/</w:t>
        </w:r>
      </w:hyperlink>
      <w:r>
        <w:t>, 6/29/17)</w:t>
      </w:r>
    </w:p>
    <w:p w:rsidR="00CE6A01" w:rsidRDefault="00CE6A01" w:rsidP="00CE6A01">
      <w:pPr>
        <w:rPr>
          <w:rStyle w:val="StyleUnderline"/>
        </w:rPr>
      </w:pPr>
      <w:r w:rsidRPr="00933E3A">
        <w:rPr>
          <w:sz w:val="14"/>
        </w:rPr>
        <w:t xml:space="preserve">One view is that as with health savings accounts, </w:t>
      </w:r>
      <w:r w:rsidRPr="0009422F">
        <w:rPr>
          <w:rStyle w:val="StyleUnderline"/>
        </w:rPr>
        <w:t xml:space="preserve">a “you’re on your own” ESA strategy is a very risky way to account for how we use our tax dollars and how we educate our children. </w:t>
      </w:r>
      <w:r w:rsidRPr="00933E3A">
        <w:rPr>
          <w:sz w:val="14"/>
        </w:rPr>
        <w:t xml:space="preserve">Research shows </w:t>
      </w:r>
      <w:r w:rsidRPr="0009422F">
        <w:rPr>
          <w:rStyle w:val="StyleUnderline"/>
        </w:rPr>
        <w:t>there is no evidence that unregulated school alternatives offer a higher quality education for students</w:t>
      </w:r>
      <w:r w:rsidRPr="00933E3A">
        <w:rPr>
          <w:sz w:val="14"/>
        </w:rPr>
        <w:t xml:space="preserve">. For students with disabilities, the state is paying them to leave schools that offer federal IDEA protections to attend schools that do not. The program does not require schools and/or programs that will receive the money to offer services that the public schools offer. In addition, researchers have expressed the following concerns: </w:t>
      </w:r>
      <w:r w:rsidRPr="0009422F">
        <w:rPr>
          <w:rStyle w:val="StyleUnderline"/>
        </w:rPr>
        <w:t>Diversion of funds from public schools could harm public schools. A loss of dollars threatens academic programs and teaching staff.</w:t>
      </w:r>
      <w:r w:rsidRPr="00933E3A">
        <w:rPr>
          <w:sz w:val="14"/>
        </w:rPr>
        <w:t xml:space="preserve"> Families already planning to pay for the cost of private schooling will receive a debit card paid by taxpayers—without having to account for how money is spent, or how students perform. </w:t>
      </w:r>
      <w:r w:rsidRPr="0009422F">
        <w:rPr>
          <w:rStyle w:val="StyleUnderline"/>
        </w:rPr>
        <w:t>Lack of financial accountability. ESA programs divert local tax dollars back to the state</w:t>
      </w:r>
      <w:r w:rsidRPr="00933E3A">
        <w:rPr>
          <w:sz w:val="14"/>
        </w:rPr>
        <w:t xml:space="preserve">, </w:t>
      </w:r>
      <w:r w:rsidRPr="0009422F">
        <w:rPr>
          <w:rStyle w:val="StyleUnderline"/>
        </w:rPr>
        <w:t>and then on to largely unregulated private entities</w:t>
      </w:r>
      <w:r w:rsidRPr="00933E3A">
        <w:rPr>
          <w:sz w:val="14"/>
        </w:rPr>
        <w:t xml:space="preserve"> that run private schools or provide unspecified educational services and/or therapies. </w:t>
      </w:r>
      <w:r w:rsidRPr="0009422F">
        <w:rPr>
          <w:rStyle w:val="StyleUnderline"/>
        </w:rPr>
        <w:t>Taxpayers do not see how the money is used</w:t>
      </w:r>
      <w:r w:rsidRPr="00933E3A">
        <w:rPr>
          <w:sz w:val="14"/>
        </w:rPr>
        <w:t xml:space="preserve"> or what kind of education is provided for their money, or even if the students are safe in those environments. </w:t>
      </w:r>
      <w:r w:rsidRPr="00933E3A">
        <w:rPr>
          <w:rStyle w:val="StyleUnderline"/>
        </w:rPr>
        <w:t>Lack of academic accountability</w:t>
      </w:r>
      <w:r w:rsidRPr="00933E3A">
        <w:rPr>
          <w:sz w:val="14"/>
        </w:rPr>
        <w:t xml:space="preserve">. Private schools do not have to hire licensed teachers, and are not subject to the academic standards imposed on public schools. Moreover, </w:t>
      </w:r>
      <w:r w:rsidRPr="00933E3A">
        <w:rPr>
          <w:rStyle w:val="StyleUnderline"/>
        </w:rPr>
        <w:t>none of the states with ESAs require that students take the state assessments as students in public schools</w:t>
      </w:r>
      <w:r w:rsidRPr="00933E3A">
        <w:rPr>
          <w:sz w:val="14"/>
        </w:rPr>
        <w:t xml:space="preserve">, and two, Arizona and Mississippi, don’t require any assessment of ESA students. </w:t>
      </w:r>
      <w:r w:rsidRPr="00933E3A">
        <w:rPr>
          <w:rStyle w:val="StyleUnderline"/>
        </w:rPr>
        <w:t>ESAs help fund separate and unequal education</w:t>
      </w:r>
      <w:r w:rsidRPr="00933E3A">
        <w:rPr>
          <w:sz w:val="14"/>
        </w:rPr>
        <w:t xml:space="preserve">. Private schools are not required to serve free/reduced lunch, offer transportation, or provide special education services. Using public dollars to fund schools that do not offer a sound and basic education to all students violates the NC Constitution. Tuition Gap. Tuition for private schools with specialized instruction in NC ranges from $12,000 to $23,000, while the ESA is $9,000. Even with a taxpayer funded subsidy, most families cannot afford to pay the difference between the subsidy and the high cost of a private school education for students with disabilities. Private schools can select the students they admit and are able to reject students they don’t think are likely to be successful. Private schools for students with disabilities do not have to offer the same services or protections that public schools do, potentially endangering those children. </w:t>
      </w:r>
      <w:r w:rsidRPr="00933E3A">
        <w:rPr>
          <w:rStyle w:val="StyleUnderline"/>
        </w:rPr>
        <w:t>Cost of</w:t>
      </w:r>
      <w:r w:rsidRPr="00933E3A">
        <w:rPr>
          <w:sz w:val="14"/>
        </w:rPr>
        <w:t xml:space="preserve"> </w:t>
      </w:r>
      <w:r w:rsidRPr="00933E3A">
        <w:rPr>
          <w:rStyle w:val="StyleUnderline"/>
        </w:rPr>
        <w:t>oversight. The state will outsource the administration of these debit cards to private financial institutions, which will require fees that parents may pay with the debit cards</w:t>
      </w:r>
      <w:r w:rsidRPr="00933E3A">
        <w:rPr>
          <w:sz w:val="14"/>
        </w:rPr>
        <w:t xml:space="preserve">. The state will need personnel to monitor and approve expenses paid with ESAs, which will be paid in quarterly installments. (Arizona had to change from quarterly to monthly reloading of its debit cards to better respond to fraud in the program.) All </w:t>
      </w:r>
      <w:r w:rsidRPr="00933E3A">
        <w:rPr>
          <w:rStyle w:val="StyleUnderline"/>
        </w:rPr>
        <w:t>of this is costly and will add to taxpayer costs for education without necessarily benefiting students.</w:t>
      </w:r>
    </w:p>
    <w:p w:rsidR="00CE6A01" w:rsidRPr="00CE6A01" w:rsidRDefault="00CE6A01" w:rsidP="00CE6A01"/>
    <w:p w:rsidR="00CE6A01" w:rsidRDefault="00CE6A01" w:rsidP="00CE6A01">
      <w:pPr>
        <w:pStyle w:val="Heading3"/>
      </w:pPr>
      <w:r>
        <w:lastRenderedPageBreak/>
        <w:t>CP Doesn’t Solve Self-Determination</w:t>
      </w:r>
    </w:p>
    <w:p w:rsidR="00CE6A01" w:rsidRDefault="00CE6A01" w:rsidP="00CE6A01">
      <w:pPr>
        <w:pStyle w:val="Heading4"/>
      </w:pPr>
      <w:r>
        <w:t xml:space="preserve">ESA’s prevent self-determination and increases the chances of fraud </w:t>
      </w:r>
    </w:p>
    <w:p w:rsidR="00CE6A01" w:rsidRDefault="00CE6A01" w:rsidP="00CE6A01">
      <w:r w:rsidRPr="00F80AF4">
        <w:t>ADAM B. SCHAEFFER</w:t>
      </w:r>
      <w:r>
        <w:t xml:space="preserve"> ’11</w:t>
      </w:r>
      <w:r w:rsidRPr="00F80AF4">
        <w:t xml:space="preserve"> </w:t>
      </w:r>
      <w:r>
        <w:t>(</w:t>
      </w:r>
      <w:r w:rsidRPr="00F80AF4">
        <w:t xml:space="preserve">Ph.D. in American politics </w:t>
      </w:r>
      <w:r>
        <w:t xml:space="preserve">and </w:t>
      </w:r>
      <w:r w:rsidRPr="00F80AF4">
        <w:t xml:space="preserve">adjunct scholar at the Cato Institute </w:t>
      </w:r>
      <w:r>
        <w:t>“</w:t>
      </w:r>
      <w:r w:rsidRPr="00F80AF4">
        <w:t>Education ‘Savings’ Accounts Have Same Problems as Regular Vouchers</w:t>
      </w:r>
      <w:r>
        <w:t xml:space="preserve">,” </w:t>
      </w:r>
      <w:hyperlink r:id="rId41" w:history="1">
        <w:r w:rsidRPr="00AF120D">
          <w:rPr>
            <w:rStyle w:val="Hyperlink"/>
          </w:rPr>
          <w:t>https://www.cato.org/blog/education-savings-accounts-have-same-problems-regular-vouchers</w:t>
        </w:r>
      </w:hyperlink>
      <w:r>
        <w:t>, 4/21/11//bender)</w:t>
      </w:r>
    </w:p>
    <w:p w:rsidR="00CE6A01" w:rsidRPr="00F80AF4" w:rsidRDefault="00CE6A01" w:rsidP="00CE6A01">
      <w:pPr>
        <w:rPr>
          <w:rStyle w:val="StyleUnderline"/>
        </w:rPr>
      </w:pPr>
      <w:r w:rsidRPr="00F80AF4">
        <w:rPr>
          <w:sz w:val="16"/>
        </w:rPr>
        <w:t xml:space="preserve">I really hate to disagree with people that I both like and have tremendous respect for, but a new voucher program that passed recently in Arizona has been getting a lot of attention, and a few points need to be addressed. The program is referred to as an Education “Savings” Account, although the accounts are not filled with personal savings but with government funds collected from state taxpayers. Unfortunately, as Andrew Coulson has noted before, these </w:t>
      </w:r>
      <w:r w:rsidRPr="00A4273B">
        <w:rPr>
          <w:rStyle w:val="StyleUnderline"/>
        </w:rPr>
        <w:t>ESAs retain the most important problems of regular voucher programs and add new ones as well:</w:t>
      </w:r>
      <w:r w:rsidRPr="00F80AF4">
        <w:rPr>
          <w:sz w:val="16"/>
        </w:rPr>
        <w:t xml:space="preserve"> This is still a third-party-payer system that uses government funds. These ESAs are not like HSAs. HSAs and education savings programs like Coverdell accounts are filled by the person who earned the money in the first place. This is a government education account filled with public funds, accessible to eligible families. </w:t>
      </w:r>
      <w:r w:rsidRPr="00A4273B">
        <w:rPr>
          <w:rStyle w:val="StyleUnderline"/>
        </w:rPr>
        <w:t>If the ultimate goal for ESA proponents is to have broad-based choice, why not let families who can afford it pay for education out of their earnings</w:t>
      </w:r>
      <w:r w:rsidRPr="00F80AF4">
        <w:rPr>
          <w:sz w:val="16"/>
        </w:rPr>
        <w:t xml:space="preserve">? </w:t>
      </w:r>
      <w:r w:rsidRPr="00A4273B">
        <w:rPr>
          <w:rStyle w:val="StyleUnderline"/>
        </w:rPr>
        <w:t>Tax credits can accomplish this. ESAs</w:t>
      </w:r>
      <w:r w:rsidRPr="00F80AF4">
        <w:rPr>
          <w:sz w:val="16"/>
        </w:rPr>
        <w:t xml:space="preserve"> </w:t>
      </w:r>
      <w:r w:rsidRPr="00A4273B">
        <w:rPr>
          <w:rStyle w:val="StyleUnderline"/>
        </w:rPr>
        <w:t>make all families dependent on government funds sitting in accounts that the government controls</w:t>
      </w:r>
      <w:r w:rsidRPr="00F80AF4">
        <w:rPr>
          <w:sz w:val="16"/>
        </w:rPr>
        <w:t xml:space="preserve">. Because these are still government funds, the </w:t>
      </w:r>
      <w:r w:rsidRPr="00A4273B">
        <w:rPr>
          <w:rStyle w:val="StyleUnderline"/>
        </w:rPr>
        <w:t>legal threats to vouchers will not be significantly mitigated</w:t>
      </w:r>
      <w:r w:rsidRPr="00F80AF4">
        <w:rPr>
          <w:sz w:val="16"/>
        </w:rPr>
        <w:t xml:space="preserve">. Each ruling striking down vouchers, including in Arizona, has relied on the fact that government funds carry restrictions on their use in education – even if there is an intervening choice on the part of parents. The Arizona program is unlikely to survive another challenge. Because these are still government funds, </w:t>
      </w:r>
      <w:r w:rsidRPr="00A4273B">
        <w:rPr>
          <w:rStyle w:val="StyleUnderline"/>
        </w:rPr>
        <w:t>they are more likely than credits to bring serious new regulatory burdens</w:t>
      </w:r>
      <w:r w:rsidRPr="00F80AF4">
        <w:rPr>
          <w:sz w:val="16"/>
        </w:rPr>
        <w:t xml:space="preserve">. Andrew Coulson’s historical evidence and recent statistical analysis of existing credit and voucher programs demonstrates what common-sense tells us: </w:t>
      </w:r>
      <w:r w:rsidRPr="00A4273B">
        <w:rPr>
          <w:rStyle w:val="StyleUnderline"/>
        </w:rPr>
        <w:t>government money brings regulations</w:t>
      </w:r>
      <w:r w:rsidRPr="00F80AF4">
        <w:rPr>
          <w:sz w:val="16"/>
        </w:rPr>
        <w:t xml:space="preserve">. Citizens and politicians think that all institutions taking government funds should be accountable to the government, not just parents. Education tax credits provide for direct accountability to both parents and the taxpayers who earned the funds being expended. </w:t>
      </w:r>
      <w:r w:rsidRPr="00A4273B">
        <w:rPr>
          <w:rStyle w:val="StyleUnderline"/>
        </w:rPr>
        <w:t>Educational freedom is more easily retained within a fully civil society system which doesn’t require government action or legislation to address every problem.</w:t>
      </w:r>
      <w:r w:rsidRPr="00F80AF4">
        <w:rPr>
          <w:sz w:val="16"/>
        </w:rPr>
        <w:t xml:space="preserve"> Only tax credits respect the values and preferences of the taxpayers who earned the money being spent on education</w:t>
      </w:r>
      <w:r w:rsidRPr="00A4273B">
        <w:rPr>
          <w:rStyle w:val="StyleUnderline"/>
        </w:rPr>
        <w:t>. ESAs still compel all taxpayers to support, in some small measure, the educational choices of all families.</w:t>
      </w:r>
      <w:r w:rsidRPr="00F80AF4">
        <w:rPr>
          <w:sz w:val="16"/>
        </w:rPr>
        <w:t xml:space="preserve"> </w:t>
      </w:r>
      <w:r w:rsidRPr="00A4273B">
        <w:rPr>
          <w:rStyle w:val="StyleUnderline"/>
        </w:rPr>
        <w:t>This</w:t>
      </w:r>
      <w:r w:rsidRPr="00F80AF4">
        <w:rPr>
          <w:sz w:val="16"/>
        </w:rPr>
        <w:t xml:space="preserve"> compelled support </w:t>
      </w:r>
      <w:r w:rsidRPr="00A4273B">
        <w:rPr>
          <w:rStyle w:val="StyleUnderline"/>
        </w:rPr>
        <w:t>increases the pressure to regulate and restrict choices</w:t>
      </w:r>
      <w:r w:rsidRPr="00F80AF4">
        <w:rPr>
          <w:sz w:val="16"/>
        </w:rPr>
        <w:t xml:space="preserve">. </w:t>
      </w:r>
      <w:r w:rsidRPr="00A4273B">
        <w:rPr>
          <w:rStyle w:val="StyleUnderline"/>
        </w:rPr>
        <w:t>Interest groups and citizens attempt to ensure that their tax dollars are spent according to their values and preferences, using the only means possible in the public sphere: rules and regulations</w:t>
      </w:r>
      <w:r w:rsidRPr="00F80AF4">
        <w:rPr>
          <w:sz w:val="16"/>
        </w:rPr>
        <w:t xml:space="preserve">. Credits confer on each taxpayer the means to affirmatively support the kinds of education with which they are comfortable. </w:t>
      </w:r>
      <w:r w:rsidRPr="00A4273B">
        <w:rPr>
          <w:rStyle w:val="StyleUnderline"/>
        </w:rPr>
        <w:t xml:space="preserve">Long-term complications and problems are likely to arise with the use of third-party ESAs. </w:t>
      </w:r>
      <w:r w:rsidRPr="00F80AF4">
        <w:rPr>
          <w:sz w:val="16"/>
        </w:rPr>
        <w:t xml:space="preserve">Because </w:t>
      </w:r>
      <w:r w:rsidRPr="00A4273B">
        <w:rPr>
          <w:rStyle w:val="StyleUnderline"/>
        </w:rPr>
        <w:t>unused funds revert at some point to the state</w:t>
      </w:r>
      <w:r w:rsidRPr="00F80AF4">
        <w:rPr>
          <w:sz w:val="16"/>
        </w:rPr>
        <w:t xml:space="preserve"> (as they are not personal savings), </w:t>
      </w:r>
      <w:r w:rsidRPr="00A4273B">
        <w:rPr>
          <w:rStyle w:val="StyleUnderline"/>
        </w:rPr>
        <w:t xml:space="preserve">individuals will not manage the accounts </w:t>
      </w:r>
      <w:r w:rsidRPr="00F80AF4">
        <w:rPr>
          <w:sz w:val="16"/>
        </w:rPr>
        <w:t xml:space="preserve">as they would HSAs and actual education savings accounts. Many </w:t>
      </w:r>
      <w:r w:rsidRPr="00A4273B">
        <w:rPr>
          <w:rStyle w:val="StyleUnderline"/>
        </w:rPr>
        <w:t>families will likely spend out each year rather than shopping for value as promoters</w:t>
      </w:r>
      <w:r w:rsidRPr="00F80AF4">
        <w:rPr>
          <w:sz w:val="16"/>
        </w:rPr>
        <w:t xml:space="preserve"> of HSAs suggest will occur. Alternatively</w:t>
      </w:r>
      <w:r w:rsidRPr="00A4273B">
        <w:rPr>
          <w:rStyle w:val="StyleUnderline"/>
        </w:rPr>
        <w:t>, if some families do save excess funds from early years</w:t>
      </w:r>
      <w:r w:rsidRPr="00F80AF4">
        <w:rPr>
          <w:sz w:val="16"/>
        </w:rPr>
        <w:t xml:space="preserve">, </w:t>
      </w:r>
      <w:r w:rsidRPr="00A4273B">
        <w:rPr>
          <w:rStyle w:val="StyleUnderline"/>
        </w:rPr>
        <w:t>they</w:t>
      </w:r>
      <w:r w:rsidRPr="00F80AF4">
        <w:rPr>
          <w:sz w:val="16"/>
        </w:rPr>
        <w:t xml:space="preserve"> </w:t>
      </w:r>
      <w:r w:rsidRPr="00F80AF4">
        <w:rPr>
          <w:rStyle w:val="StyleUnderline"/>
        </w:rPr>
        <w:t>will</w:t>
      </w:r>
      <w:r w:rsidRPr="00A4273B">
        <w:rPr>
          <w:rStyle w:val="StyleUnderline"/>
        </w:rPr>
        <w:t xml:space="preserve"> likely over-consume in late high school or college because the money will otherwise revert to the state.</w:t>
      </w:r>
      <w:r w:rsidRPr="00F80AF4">
        <w:rPr>
          <w:sz w:val="16"/>
        </w:rPr>
        <w:t xml:space="preserve"> </w:t>
      </w:r>
      <w:r w:rsidRPr="00A4273B">
        <w:rPr>
          <w:rStyle w:val="StyleUnderline"/>
        </w:rPr>
        <w:t>It is not difficult to imagine all manner of problems this scenario could produce</w:t>
      </w:r>
      <w:r w:rsidRPr="00F80AF4">
        <w:rPr>
          <w:sz w:val="16"/>
        </w:rPr>
        <w:t xml:space="preserve">, </w:t>
      </w:r>
      <w:r w:rsidRPr="00A4273B">
        <w:rPr>
          <w:rStyle w:val="StyleUnderline"/>
        </w:rPr>
        <w:t>from</w:t>
      </w:r>
      <w:r w:rsidRPr="00F80AF4">
        <w:rPr>
          <w:sz w:val="16"/>
        </w:rPr>
        <w:t xml:space="preserve"> simple </w:t>
      </w:r>
      <w:r w:rsidRPr="00A4273B">
        <w:rPr>
          <w:rStyle w:val="StyleUnderline"/>
        </w:rPr>
        <w:t>waste</w:t>
      </w:r>
      <w:r w:rsidRPr="00F80AF4">
        <w:rPr>
          <w:sz w:val="16"/>
        </w:rPr>
        <w:t xml:space="preserve"> </w:t>
      </w:r>
      <w:r w:rsidRPr="00A4273B">
        <w:rPr>
          <w:rStyle w:val="StyleUnderline"/>
        </w:rPr>
        <w:t>to various kickback schemes through which a person can cash out their government education accounts</w:t>
      </w:r>
      <w:r w:rsidRPr="00F80AF4">
        <w:rPr>
          <w:sz w:val="16"/>
        </w:rPr>
        <w:t xml:space="preserve">. </w:t>
      </w:r>
      <w:r w:rsidRPr="00F80AF4">
        <w:rPr>
          <w:rStyle w:val="StyleUnderline"/>
        </w:rPr>
        <w:t>Management of fraud and abuse will be extremely difficult in a large-scale</w:t>
      </w:r>
      <w:r w:rsidRPr="00F80AF4">
        <w:rPr>
          <w:sz w:val="16"/>
        </w:rPr>
        <w:t xml:space="preserve">, fully developed ESA system that relies on government, </w:t>
      </w:r>
      <w:r w:rsidRPr="00F80AF4">
        <w:rPr>
          <w:rStyle w:val="StyleUnderline"/>
        </w:rPr>
        <w:t>third-party funding.</w:t>
      </w:r>
    </w:p>
    <w:p w:rsidR="00CE6A01" w:rsidRPr="00CE6A01" w:rsidRDefault="00CE6A01" w:rsidP="00CE6A01"/>
    <w:p w:rsidR="00331C76" w:rsidRPr="004A23A3" w:rsidRDefault="002F6DE0" w:rsidP="00331C76">
      <w:pPr>
        <w:pStyle w:val="Heading2"/>
      </w:pPr>
      <w:r w:rsidRPr="004A23A3">
        <w:lastRenderedPageBreak/>
        <w:t xml:space="preserve">AT: </w:t>
      </w:r>
      <w:r w:rsidR="00331C76" w:rsidRPr="004A23A3">
        <w:t>Gambling CP</w:t>
      </w:r>
    </w:p>
    <w:p w:rsidR="009F0521" w:rsidRPr="004A23A3" w:rsidRDefault="009F0521" w:rsidP="009F0521">
      <w:pPr>
        <w:pStyle w:val="Heading3"/>
      </w:pPr>
      <w:r w:rsidRPr="004A23A3">
        <w:lastRenderedPageBreak/>
        <w:t>Colonialism DA</w:t>
      </w:r>
    </w:p>
    <w:p w:rsidR="00331C76" w:rsidRPr="004A23A3" w:rsidRDefault="00331C76" w:rsidP="00331C76">
      <w:pPr>
        <w:pStyle w:val="Heading4"/>
      </w:pPr>
      <w:r w:rsidRPr="004A23A3">
        <w:t>Forced Federalism DA-- Legalizing Gambling is just another act of settler colonialism—turns the self-determination impact</w:t>
      </w:r>
    </w:p>
    <w:p w:rsidR="00331C76" w:rsidRPr="004A23A3" w:rsidRDefault="00331C76" w:rsidP="00331C76">
      <w:r w:rsidRPr="004A23A3">
        <w:rPr>
          <w:rStyle w:val="Style13ptBold"/>
        </w:rPr>
        <w:t xml:space="preserve">Alfred and </w:t>
      </w:r>
      <w:proofErr w:type="spellStart"/>
      <w:r w:rsidRPr="004A23A3">
        <w:rPr>
          <w:rStyle w:val="Style13ptBold"/>
        </w:rPr>
        <w:t>Corntassel</w:t>
      </w:r>
      <w:proofErr w:type="spellEnd"/>
      <w:r w:rsidRPr="004A23A3">
        <w:rPr>
          <w:rStyle w:val="Style13ptBold"/>
        </w:rPr>
        <w:t xml:space="preserve"> 5</w:t>
      </w:r>
      <w:r w:rsidRPr="004A23A3">
        <w:t xml:space="preserve"> (</w:t>
      </w:r>
      <w:proofErr w:type="spellStart"/>
      <w:r w:rsidRPr="004A23A3">
        <w:t>Taiaiake</w:t>
      </w:r>
      <w:proofErr w:type="spellEnd"/>
      <w:r w:rsidRPr="004A23A3">
        <w:t xml:space="preserve"> Alfred, PhD from Cornell, author of multiple scholarly published books in Native Studies, he spent a number of years as a researcher, writer, negotiator and advisor for First Nations governments involved in land claims and self-government negotiation processes, raised in the </w:t>
      </w:r>
      <w:proofErr w:type="spellStart"/>
      <w:r w:rsidRPr="004A23A3">
        <w:t>Kahnawake</w:t>
      </w:r>
      <w:proofErr w:type="spellEnd"/>
      <w:r w:rsidRPr="004A23A3">
        <w:t xml:space="preserve"> Mohawk Territory; Jeff </w:t>
      </w:r>
      <w:proofErr w:type="spellStart"/>
      <w:r w:rsidRPr="004A23A3">
        <w:t>Corntassel</w:t>
      </w:r>
      <w:proofErr w:type="spellEnd"/>
      <w:r w:rsidRPr="004A23A3">
        <w:t xml:space="preserve">, PhD from the University of Arizona, member of the Cherokee Nation,  Associate Professor and Graduate Advisor in the School of Indigenous Governance at the University of Victoria, “Being Indigenous: Resurgences against Contemporary Colonialism,” </w:t>
      </w:r>
      <w:r w:rsidRPr="004A23A3">
        <w:rPr>
          <w:i/>
        </w:rPr>
        <w:t>Government and Opposition</w:t>
      </w:r>
      <w:r w:rsidRPr="004A23A3">
        <w:t xml:space="preserve"> Vol. 40, Issue 4, 9/20/2005, accessed 7/17/17 NLB)</w:t>
      </w:r>
    </w:p>
    <w:p w:rsidR="00331C76" w:rsidRDefault="00331C76" w:rsidP="00331C76">
      <w:pPr>
        <w:rPr>
          <w:rStyle w:val="StyleUnderline"/>
        </w:rPr>
      </w:pPr>
      <w:r w:rsidRPr="006C2336">
        <w:rPr>
          <w:rStyle w:val="StyleUnderline"/>
        </w:rPr>
        <w:t>A similar process of ‘domestication’ of Indigenous issues is taking</w:t>
      </w:r>
      <w:r w:rsidR="005F1DB8" w:rsidRPr="006C2336">
        <w:rPr>
          <w:rStyle w:val="StyleUnderline"/>
        </w:rPr>
        <w:t xml:space="preserve"> </w:t>
      </w:r>
      <w:r w:rsidRPr="006C2336">
        <w:rPr>
          <w:rStyle w:val="StyleUnderline"/>
        </w:rPr>
        <w:t>place in the United States, during this era of widespread institution-</w:t>
      </w:r>
      <w:proofErr w:type="spellStart"/>
      <w:r w:rsidRPr="006C2336">
        <w:rPr>
          <w:rStyle w:val="StyleUnderline"/>
        </w:rPr>
        <w:t>alization</w:t>
      </w:r>
      <w:proofErr w:type="spellEnd"/>
      <w:r w:rsidRPr="006C2336">
        <w:rPr>
          <w:rStyle w:val="StyleUnderline"/>
        </w:rPr>
        <w:t xml:space="preserve"> of the Indigenous–state compacts to legalize gaming enterprises on tribal lands, a process </w:t>
      </w:r>
      <w:proofErr w:type="spellStart"/>
      <w:r w:rsidRPr="006C2336">
        <w:rPr>
          <w:rStyle w:val="StyleUnderline"/>
        </w:rPr>
        <w:t>Corntassel</w:t>
      </w:r>
      <w:proofErr w:type="spellEnd"/>
      <w:r w:rsidRPr="006C2336">
        <w:rPr>
          <w:rStyle w:val="StyleUnderline"/>
        </w:rPr>
        <w:t xml:space="preserve"> refers to as ‘Forced Federalism’.</w:t>
      </w:r>
      <w:r w:rsidRPr="006C2336">
        <w:rPr>
          <w:sz w:val="16"/>
        </w:rPr>
        <w:t xml:space="preserve">14As </w:t>
      </w:r>
      <w:proofErr w:type="spellStart"/>
      <w:r w:rsidRPr="006C2336">
        <w:rPr>
          <w:sz w:val="16"/>
        </w:rPr>
        <w:t>preconstitutional</w:t>
      </w:r>
      <w:proofErr w:type="spellEnd"/>
      <w:r w:rsidRPr="006C2336">
        <w:rPr>
          <w:sz w:val="16"/>
        </w:rPr>
        <w:t xml:space="preserve"> and treaty-holding</w:t>
      </w:r>
      <w:r w:rsidR="002F6DE0" w:rsidRPr="006C2336">
        <w:rPr>
          <w:sz w:val="16"/>
        </w:rPr>
        <w:t xml:space="preserve"> </w:t>
      </w:r>
      <w:r w:rsidRPr="006C2336">
        <w:rPr>
          <w:sz w:val="16"/>
        </w:rPr>
        <w:t>nations, I</w:t>
      </w:r>
      <w:r w:rsidRPr="006C2336">
        <w:rPr>
          <w:rStyle w:val="StyleUnderline"/>
        </w:rPr>
        <w:t>ndigenous peoples in what is now called the United States have historically been considered to transcend all local non-Indigenous government jurisdictional claims in matters of their</w:t>
      </w:r>
      <w:r w:rsidR="002F6DE0" w:rsidRPr="006C2336">
        <w:rPr>
          <w:rStyle w:val="StyleUnderline"/>
        </w:rPr>
        <w:t xml:space="preserve"> </w:t>
      </w:r>
      <w:r w:rsidRPr="006C2336">
        <w:rPr>
          <w:rStyle w:val="StyleUnderline"/>
        </w:rPr>
        <w:t>homeland’s autonomy. However, since the passage of the</w:t>
      </w:r>
      <w:r w:rsidRPr="006C2336">
        <w:rPr>
          <w:sz w:val="16"/>
        </w:rPr>
        <w:t xml:space="preserve"> 1988 Indian</w:t>
      </w:r>
      <w:r w:rsidR="005F1DB8" w:rsidRPr="006C2336">
        <w:rPr>
          <w:sz w:val="16"/>
        </w:rPr>
        <w:t xml:space="preserve"> </w:t>
      </w:r>
      <w:r w:rsidRPr="006C2336">
        <w:rPr>
          <w:sz w:val="16"/>
        </w:rPr>
        <w:t>Gaming and Regulatory Act (</w:t>
      </w:r>
      <w:r w:rsidRPr="006C2336">
        <w:rPr>
          <w:rStyle w:val="StyleUnderline"/>
        </w:rPr>
        <w:t>IGRA</w:t>
      </w:r>
      <w:r w:rsidRPr="006C2336">
        <w:rPr>
          <w:sz w:val="16"/>
        </w:rPr>
        <w:t xml:space="preserve">), </w:t>
      </w:r>
      <w:r w:rsidRPr="006C2336">
        <w:rPr>
          <w:rStyle w:val="StyleUnderline"/>
        </w:rPr>
        <w:t>and the further integration of</w:t>
      </w:r>
      <w:r w:rsidR="002F6DE0" w:rsidRPr="006C2336">
        <w:rPr>
          <w:rStyle w:val="StyleUnderline"/>
        </w:rPr>
        <w:t xml:space="preserve"> </w:t>
      </w:r>
      <w:r w:rsidRPr="006C2336">
        <w:rPr>
          <w:rStyle w:val="StyleUnderline"/>
        </w:rPr>
        <w:t>Indigenous governments into the state system through the forced</w:t>
      </w:r>
      <w:r w:rsidR="002F6DE0" w:rsidRPr="006C2336">
        <w:rPr>
          <w:rStyle w:val="StyleUnderline"/>
        </w:rPr>
        <w:t xml:space="preserve"> </w:t>
      </w:r>
      <w:r w:rsidRPr="006C2336">
        <w:rPr>
          <w:rStyle w:val="StyleUnderline"/>
        </w:rPr>
        <w:t>federalism process, non-Indigenous governments and officials have</w:t>
      </w:r>
      <w:r w:rsidR="005F1DB8" w:rsidRPr="006C2336">
        <w:rPr>
          <w:rStyle w:val="StyleUnderline"/>
        </w:rPr>
        <w:t xml:space="preserve"> </w:t>
      </w:r>
      <w:r w:rsidRPr="006C2336">
        <w:rPr>
          <w:rStyle w:val="StyleUnderline"/>
        </w:rPr>
        <w:t>increasingly asserted their jurisdictional authority over Indigenous</w:t>
      </w:r>
      <w:r w:rsidR="002F6DE0" w:rsidRPr="006C2336">
        <w:rPr>
          <w:rStyle w:val="StyleUnderline"/>
        </w:rPr>
        <w:t xml:space="preserve"> </w:t>
      </w:r>
      <w:r w:rsidRPr="006C2336">
        <w:rPr>
          <w:rStyle w:val="StyleUnderline"/>
        </w:rPr>
        <w:t>people and the territories of Indigenous nations that exist within</w:t>
      </w:r>
      <w:r w:rsidR="002F6DE0" w:rsidRPr="006C2336">
        <w:rPr>
          <w:rStyle w:val="StyleUnderline"/>
        </w:rPr>
        <w:t xml:space="preserve"> </w:t>
      </w:r>
      <w:r w:rsidRPr="006C2336">
        <w:rPr>
          <w:rStyle w:val="StyleUnderline"/>
        </w:rPr>
        <w:t>arbitrary boundaries established by the colonial state.</w:t>
      </w:r>
    </w:p>
    <w:p w:rsidR="006C2336" w:rsidRDefault="006C2336" w:rsidP="006C2336">
      <w:pPr>
        <w:pStyle w:val="Heading3"/>
      </w:pPr>
      <w:r w:rsidRPr="006C2336">
        <w:lastRenderedPageBreak/>
        <w:t>CP Fails</w:t>
      </w:r>
      <w:r w:rsidR="0079292A">
        <w:t xml:space="preserve"> – No Economic Gain</w:t>
      </w:r>
    </w:p>
    <w:p w:rsidR="0079292A" w:rsidRDefault="0079292A" w:rsidP="0079292A">
      <w:pPr>
        <w:pStyle w:val="Heading4"/>
      </w:pPr>
      <w:r>
        <w:t>CP doesn’t solve – casinos have no impact – empirics prove</w:t>
      </w:r>
    </w:p>
    <w:p w:rsidR="0079292A" w:rsidRPr="00413773" w:rsidRDefault="0079292A" w:rsidP="0079292A">
      <w:pPr>
        <w:rPr>
          <w:rStyle w:val="Style13ptBold"/>
          <w:b w:val="0"/>
          <w:sz w:val="18"/>
          <w:szCs w:val="18"/>
        </w:rPr>
      </w:pPr>
      <w:proofErr w:type="spellStart"/>
      <w:r>
        <w:rPr>
          <w:rStyle w:val="Style13ptBold"/>
        </w:rPr>
        <w:t>Tosun</w:t>
      </w:r>
      <w:proofErr w:type="spellEnd"/>
      <w:r>
        <w:rPr>
          <w:rStyle w:val="Style13ptBold"/>
        </w:rPr>
        <w:t xml:space="preserve"> and Yang 15 </w:t>
      </w:r>
      <w:r>
        <w:rPr>
          <w:rStyle w:val="Style13ptBold"/>
          <w:b w:val="0"/>
          <w:sz w:val="18"/>
          <w:szCs w:val="18"/>
        </w:rPr>
        <w:t xml:space="preserve">[Mehmet </w:t>
      </w:r>
      <w:proofErr w:type="spellStart"/>
      <w:r>
        <w:rPr>
          <w:rStyle w:val="Style13ptBold"/>
          <w:b w:val="0"/>
          <w:sz w:val="18"/>
          <w:szCs w:val="18"/>
        </w:rPr>
        <w:t>Serkan</w:t>
      </w:r>
      <w:proofErr w:type="spellEnd"/>
      <w:r>
        <w:rPr>
          <w:rStyle w:val="Style13ptBold"/>
          <w:b w:val="0"/>
          <w:sz w:val="18"/>
          <w:szCs w:val="18"/>
        </w:rPr>
        <w:t xml:space="preserve"> </w:t>
      </w:r>
      <w:proofErr w:type="spellStart"/>
      <w:r>
        <w:rPr>
          <w:rStyle w:val="Style13ptBold"/>
          <w:b w:val="0"/>
          <w:sz w:val="18"/>
          <w:szCs w:val="18"/>
        </w:rPr>
        <w:t>Tosun</w:t>
      </w:r>
      <w:proofErr w:type="spellEnd"/>
      <w:r>
        <w:rPr>
          <w:rStyle w:val="Style13ptBold"/>
          <w:b w:val="0"/>
          <w:sz w:val="18"/>
          <w:szCs w:val="18"/>
        </w:rPr>
        <w:t xml:space="preserve">, </w:t>
      </w:r>
      <w:proofErr w:type="spellStart"/>
      <w:r>
        <w:rPr>
          <w:rStyle w:val="Style13ptBold"/>
          <w:b w:val="0"/>
          <w:sz w:val="18"/>
          <w:szCs w:val="18"/>
        </w:rPr>
        <w:t>Jingjing</w:t>
      </w:r>
      <w:proofErr w:type="spellEnd"/>
      <w:r>
        <w:rPr>
          <w:rStyle w:val="Style13ptBold"/>
          <w:b w:val="0"/>
          <w:sz w:val="18"/>
          <w:szCs w:val="18"/>
        </w:rPr>
        <w:t xml:space="preserve"> Yang, </w:t>
      </w:r>
      <w:proofErr w:type="spellStart"/>
      <w:r>
        <w:rPr>
          <w:rStyle w:val="Style13ptBold"/>
          <w:b w:val="0"/>
          <w:sz w:val="18"/>
          <w:szCs w:val="18"/>
        </w:rPr>
        <w:t>Deparment</w:t>
      </w:r>
      <w:proofErr w:type="spellEnd"/>
      <w:r>
        <w:rPr>
          <w:rStyle w:val="Style13ptBold"/>
          <w:b w:val="0"/>
          <w:sz w:val="18"/>
          <w:szCs w:val="18"/>
        </w:rPr>
        <w:t xml:space="preserve"> of Economics at University of Nevada, Public Finance Review, “The Fiscal Impact of Legalized Casino Gambling”, March 17, 2015, “</w:t>
      </w:r>
      <w:r w:rsidRPr="00A75C94">
        <w:rPr>
          <w:rStyle w:val="Style13ptBold"/>
          <w:b w:val="0"/>
          <w:sz w:val="18"/>
          <w:szCs w:val="18"/>
        </w:rPr>
        <w:t>http://journals.sagepub.com/doi/abs/10.1177/1091142115574900</w:t>
      </w:r>
      <w:r>
        <w:rPr>
          <w:rStyle w:val="Style13ptBold"/>
          <w:b w:val="0"/>
          <w:sz w:val="18"/>
          <w:szCs w:val="18"/>
        </w:rPr>
        <w:t>”]//NAP</w:t>
      </w:r>
    </w:p>
    <w:p w:rsidR="0079292A" w:rsidRDefault="0079292A" w:rsidP="0079292A">
      <w:pPr>
        <w:rPr>
          <w:rFonts w:cs="Arial"/>
          <w:color w:val="262626"/>
          <w:sz w:val="16"/>
          <w:szCs w:val="26"/>
        </w:rPr>
      </w:pPr>
      <w:r w:rsidRPr="009A4527">
        <w:rPr>
          <w:rFonts w:cs="Arial"/>
          <w:color w:val="262626"/>
          <w:sz w:val="26"/>
          <w:szCs w:val="26"/>
          <w:u w:val="single"/>
        </w:rPr>
        <w:t>We examine the fiscal impact of legalized casino gambling, including Indian casinos.</w:t>
      </w:r>
      <w:r w:rsidRPr="00413773">
        <w:rPr>
          <w:rFonts w:cs="Arial"/>
          <w:color w:val="262626"/>
          <w:sz w:val="16"/>
          <w:szCs w:val="26"/>
        </w:rPr>
        <w:t xml:space="preserve"> Our study </w:t>
      </w:r>
      <w:r w:rsidRPr="009A4527">
        <w:rPr>
          <w:rFonts w:cs="Arial"/>
          <w:color w:val="262626"/>
          <w:sz w:val="26"/>
          <w:szCs w:val="26"/>
          <w:u w:val="single"/>
        </w:rPr>
        <w:t>examines the impact this legalization had on counties where casinos were located.</w:t>
      </w:r>
      <w:r w:rsidRPr="00413773">
        <w:rPr>
          <w:rFonts w:cs="Arial"/>
          <w:color w:val="262626"/>
          <w:sz w:val="16"/>
          <w:szCs w:val="26"/>
        </w:rPr>
        <w:t xml:space="preserve"> Using county-level data between 1987 and 2007 and difference-in-differences estimation, we examine the impact of casino openings on county area government revenues, expenditures, sales tax revenues, and education expenditures. Our results indicate that </w:t>
      </w:r>
      <w:r w:rsidRPr="009A4527">
        <w:rPr>
          <w:rFonts w:cs="Arial"/>
          <w:color w:val="262626"/>
          <w:sz w:val="26"/>
          <w:szCs w:val="26"/>
          <w:u w:val="single"/>
        </w:rPr>
        <w:t>casinos did not have a statistically significant impact on per capita government expenditures and revenues.</w:t>
      </w:r>
      <w:r w:rsidRPr="00413773">
        <w:rPr>
          <w:rFonts w:cs="Arial"/>
          <w:color w:val="262626"/>
          <w:sz w:val="16"/>
          <w:szCs w:val="26"/>
        </w:rPr>
        <w:t xml:space="preserve"> However, this was due to differential impacts between commercial and Indian casinos and revenue-sharing legislation between states and counties. There is </w:t>
      </w:r>
      <w:r w:rsidRPr="009A4527">
        <w:rPr>
          <w:rFonts w:cs="Arial"/>
          <w:color w:val="262626"/>
          <w:sz w:val="26"/>
          <w:szCs w:val="26"/>
          <w:u w:val="single"/>
        </w:rPr>
        <w:t>minimal evidence of a net impact on sales tax revenues in the counties where new casinos opened and some evidence</w:t>
      </w:r>
      <w:r w:rsidRPr="00413773">
        <w:rPr>
          <w:rFonts w:cs="Arial"/>
          <w:color w:val="262626"/>
          <w:sz w:val="16"/>
          <w:szCs w:val="26"/>
        </w:rPr>
        <w:t xml:space="preserve">, albeit weak, </w:t>
      </w:r>
      <w:r w:rsidRPr="009A4527">
        <w:rPr>
          <w:rFonts w:cs="Arial"/>
          <w:color w:val="262626"/>
          <w:sz w:val="26"/>
          <w:szCs w:val="26"/>
          <w:u w:val="single"/>
        </w:rPr>
        <w:t>that Indian casinos are associated with lower county education expenditures.</w:t>
      </w:r>
      <w:r w:rsidRPr="00413773">
        <w:rPr>
          <w:rFonts w:cs="Arial"/>
          <w:color w:val="262626"/>
          <w:sz w:val="16"/>
          <w:szCs w:val="26"/>
        </w:rPr>
        <w:t xml:space="preserve"> The results are robust when using propensity score matching results accounting for the endogeneity of casino location and spatial lag and error regressions.</w:t>
      </w:r>
    </w:p>
    <w:p w:rsidR="0079292A" w:rsidRDefault="0079292A" w:rsidP="0079292A">
      <w:pPr>
        <w:pStyle w:val="Heading4"/>
      </w:pPr>
      <w:r>
        <w:t>CP doesn’t solve – trades off with state revenue, means no economic gain</w:t>
      </w:r>
    </w:p>
    <w:p w:rsidR="0079292A" w:rsidRPr="001D7242" w:rsidRDefault="0079292A" w:rsidP="0079292A">
      <w:pPr>
        <w:rPr>
          <w:rStyle w:val="Style13ptBold"/>
          <w:b w:val="0"/>
          <w:sz w:val="18"/>
          <w:szCs w:val="18"/>
        </w:rPr>
      </w:pPr>
      <w:r>
        <w:rPr>
          <w:rStyle w:val="Style13ptBold"/>
        </w:rPr>
        <w:t xml:space="preserve">Palermo 17 </w:t>
      </w:r>
      <w:r>
        <w:rPr>
          <w:rStyle w:val="Style13ptBold"/>
          <w:b w:val="0"/>
          <w:sz w:val="18"/>
          <w:szCs w:val="18"/>
        </w:rPr>
        <w:t xml:space="preserve">[Dave Palermo, </w:t>
      </w:r>
      <w:r w:rsidRPr="001D7242">
        <w:rPr>
          <w:rStyle w:val="Style13ptBold"/>
          <w:b w:val="0"/>
          <w:color w:val="000000" w:themeColor="text1"/>
          <w:sz w:val="18"/>
          <w:szCs w:val="18"/>
        </w:rPr>
        <w:t>D</w:t>
      </w:r>
      <w:r w:rsidRPr="001D7242">
        <w:rPr>
          <w:rFonts w:cs="Arial"/>
          <w:color w:val="000000" w:themeColor="text1"/>
          <w:sz w:val="18"/>
          <w:szCs w:val="18"/>
        </w:rPr>
        <w:t>ave Palermo is an award-winning metropolitan newspaper reporter. He has written about American Indian governments for more than 20 years, working as an advocate for several tribes and tribal associations. He also has co-authored books on gambling and gambling law.</w:t>
      </w:r>
      <w:r>
        <w:rPr>
          <w:rFonts w:cs="Arial"/>
          <w:color w:val="000000" w:themeColor="text1"/>
          <w:sz w:val="18"/>
          <w:szCs w:val="18"/>
        </w:rPr>
        <w:t xml:space="preserve"> Online Poker Report, “Not So </w:t>
      </w:r>
      <w:proofErr w:type="spellStart"/>
      <w:r>
        <w:rPr>
          <w:rFonts w:cs="Arial"/>
          <w:color w:val="000000" w:themeColor="text1"/>
          <w:sz w:val="18"/>
          <w:szCs w:val="18"/>
        </w:rPr>
        <w:t>Fase</w:t>
      </w:r>
      <w:proofErr w:type="spellEnd"/>
      <w:r>
        <w:rPr>
          <w:rFonts w:cs="Arial"/>
          <w:color w:val="000000" w:themeColor="text1"/>
          <w:sz w:val="18"/>
          <w:szCs w:val="18"/>
        </w:rPr>
        <w:t xml:space="preserve">: Michigan Online Gambling Bill Faces Difficult Path </w:t>
      </w:r>
      <w:proofErr w:type="gramStart"/>
      <w:r>
        <w:rPr>
          <w:rFonts w:cs="Arial"/>
          <w:color w:val="000000" w:themeColor="text1"/>
          <w:sz w:val="18"/>
          <w:szCs w:val="18"/>
        </w:rPr>
        <w:t>To</w:t>
      </w:r>
      <w:proofErr w:type="gramEnd"/>
      <w:r>
        <w:rPr>
          <w:rFonts w:cs="Arial"/>
          <w:color w:val="000000" w:themeColor="text1"/>
          <w:sz w:val="18"/>
          <w:szCs w:val="18"/>
        </w:rPr>
        <w:t xml:space="preserve"> Make Tribes, Casinos Happy”, 4/20/17, </w:t>
      </w:r>
      <w:r w:rsidRPr="001D7242">
        <w:rPr>
          <w:rFonts w:cs="Arial"/>
          <w:color w:val="000000" w:themeColor="text1"/>
          <w:sz w:val="18"/>
          <w:szCs w:val="18"/>
        </w:rPr>
        <w:t>https://www.onlinepokerreport.com/24925/michigan-online-gambling-bill-problems/</w:t>
      </w:r>
      <w:r w:rsidRPr="001D7242">
        <w:rPr>
          <w:rStyle w:val="Style13ptBold"/>
          <w:b w:val="0"/>
          <w:color w:val="000000" w:themeColor="text1"/>
          <w:sz w:val="18"/>
          <w:szCs w:val="18"/>
        </w:rPr>
        <w:t>]</w:t>
      </w:r>
      <w:r>
        <w:rPr>
          <w:rStyle w:val="Style13ptBold"/>
          <w:b w:val="0"/>
          <w:color w:val="000000" w:themeColor="text1"/>
          <w:sz w:val="18"/>
          <w:szCs w:val="18"/>
        </w:rPr>
        <w:t>//NAP</w:t>
      </w:r>
    </w:p>
    <w:p w:rsidR="0079292A" w:rsidRDefault="0079292A" w:rsidP="0079292A">
      <w:pPr>
        <w:widowControl w:val="0"/>
        <w:autoSpaceDE w:val="0"/>
        <w:autoSpaceDN w:val="0"/>
        <w:adjustRightInd w:val="0"/>
        <w:spacing w:after="0" w:line="240" w:lineRule="auto"/>
        <w:rPr>
          <w:rFonts w:ascii="Cambria" w:hAnsi="Cambria" w:cs="Helvetica"/>
          <w:color w:val="000000" w:themeColor="text1"/>
          <w:sz w:val="10"/>
          <w:szCs w:val="26"/>
        </w:rPr>
      </w:pPr>
      <w:r w:rsidRPr="00AE4E3D">
        <w:rPr>
          <w:rFonts w:ascii="Cambria" w:hAnsi="Cambria" w:cs="Helvetica"/>
          <w:color w:val="000000" w:themeColor="text1"/>
          <w:sz w:val="26"/>
          <w:szCs w:val="26"/>
          <w:u w:val="single"/>
        </w:rPr>
        <w:t>The </w:t>
      </w:r>
      <w:hyperlink r:id="rId42" w:history="1">
        <w:r w:rsidRPr="00AE4E3D">
          <w:rPr>
            <w:rFonts w:ascii="Cambria" w:hAnsi="Cambria" w:cs="Helvetica"/>
            <w:bCs/>
            <w:color w:val="000000" w:themeColor="text1"/>
            <w:sz w:val="26"/>
            <w:szCs w:val="26"/>
            <w:u w:val="single"/>
          </w:rPr>
          <w:t>draft Senate Bill 203</w:t>
        </w:r>
      </w:hyperlink>
      <w:r w:rsidRPr="00AE4E3D">
        <w:rPr>
          <w:rFonts w:ascii="Cambria" w:hAnsi="Cambria" w:cs="Helvetica"/>
          <w:color w:val="000000" w:themeColor="text1"/>
          <w:sz w:val="26"/>
          <w:szCs w:val="26"/>
          <w:u w:val="single"/>
        </w:rPr>
        <w:t xml:space="preserve"> also could impact the state’s share of </w:t>
      </w:r>
      <w:r w:rsidRPr="00AE4E3D">
        <w:rPr>
          <w:rFonts w:ascii="Cambria" w:hAnsi="Cambria" w:cs="Helvetica"/>
          <w:bCs/>
          <w:color w:val="000000" w:themeColor="text1"/>
          <w:sz w:val="26"/>
          <w:szCs w:val="26"/>
          <w:u w:val="single"/>
        </w:rPr>
        <w:t>casino revenue</w:t>
      </w:r>
      <w:r w:rsidRPr="00AE4E3D">
        <w:rPr>
          <w:rFonts w:ascii="Cambria" w:hAnsi="Cambria" w:cs="Helvetica"/>
          <w:color w:val="000000" w:themeColor="text1"/>
          <w:sz w:val="26"/>
          <w:szCs w:val="26"/>
          <w:u w:val="single"/>
        </w:rPr>
        <w:t xml:space="preserve"> from the tribal governments</w:t>
      </w:r>
      <w:r w:rsidRPr="00762AD4">
        <w:rPr>
          <w:rFonts w:ascii="Cambria" w:hAnsi="Cambria" w:cs="Helvetica"/>
          <w:color w:val="000000" w:themeColor="text1"/>
          <w:sz w:val="10"/>
          <w:szCs w:val="26"/>
        </w:rPr>
        <w:t xml:space="preserve">, five of which are operating casinos under expired tribal-state regulatory agreements, or compacts, according to the analysis by the </w:t>
      </w:r>
      <w:r w:rsidRPr="00762AD4">
        <w:rPr>
          <w:rFonts w:ascii="Cambria" w:hAnsi="Cambria" w:cs="Helvetica"/>
          <w:bCs/>
          <w:color w:val="000000" w:themeColor="text1"/>
          <w:sz w:val="10"/>
          <w:szCs w:val="26"/>
        </w:rPr>
        <w:t>Senate Fiscal Agency (SFA)</w:t>
      </w:r>
      <w:r w:rsidRPr="00762AD4">
        <w:rPr>
          <w:rFonts w:ascii="Cambria" w:hAnsi="Cambria" w:cs="Helvetica"/>
          <w:color w:val="000000" w:themeColor="text1"/>
          <w:sz w:val="10"/>
          <w:szCs w:val="26"/>
        </w:rPr>
        <w:t xml:space="preserve">. The SFA report points out the </w:t>
      </w:r>
      <w:r w:rsidRPr="00AE4E3D">
        <w:rPr>
          <w:rFonts w:ascii="Cambria" w:hAnsi="Cambria" w:cs="Helvetica"/>
          <w:color w:val="000000" w:themeColor="text1"/>
          <w:sz w:val="26"/>
          <w:szCs w:val="26"/>
          <w:u w:val="single"/>
        </w:rPr>
        <w:t xml:space="preserve">myriad legal and regulatory complexities in crafting an online gambling bill that would govern both commercial casinos taxed and regulated by the state and tribal government facilities operating under the federal </w:t>
      </w:r>
      <w:r w:rsidRPr="00AE4E3D">
        <w:rPr>
          <w:rFonts w:ascii="Cambria" w:hAnsi="Cambria" w:cs="Helvetica"/>
          <w:bCs/>
          <w:color w:val="000000" w:themeColor="text1"/>
          <w:sz w:val="26"/>
          <w:szCs w:val="26"/>
          <w:u w:val="single"/>
        </w:rPr>
        <w:t>Indian Gaming Regulatory Act (IGRA)</w:t>
      </w:r>
      <w:r w:rsidRPr="00762AD4">
        <w:rPr>
          <w:rFonts w:ascii="Cambria" w:hAnsi="Cambria" w:cs="Helvetica"/>
          <w:color w:val="000000" w:themeColor="text1"/>
          <w:sz w:val="10"/>
          <w:szCs w:val="26"/>
        </w:rPr>
        <w:t xml:space="preserve">. The difficulty meshing state and federal gambling law into a single legislative bill – coupled with additional concerns as to whether expanded gambling would require state and local ballot initiatives to amend the Michigan constitution – </w:t>
      </w:r>
      <w:r w:rsidRPr="00AE4E3D">
        <w:rPr>
          <w:rFonts w:ascii="Cambria" w:hAnsi="Cambria" w:cs="Helvetica"/>
          <w:color w:val="000000" w:themeColor="text1"/>
          <w:sz w:val="26"/>
          <w:szCs w:val="26"/>
          <w:u w:val="single"/>
        </w:rPr>
        <w:t>pose significant hurdles to enacting S 203.</w:t>
      </w:r>
      <w:r w:rsidRPr="00762AD4">
        <w:rPr>
          <w:rFonts w:ascii="Cambria" w:hAnsi="Cambria" w:cs="Helvetica"/>
          <w:color w:val="000000" w:themeColor="text1"/>
          <w:sz w:val="10"/>
          <w:szCs w:val="26"/>
        </w:rPr>
        <w:t xml:space="preserve"> Michigan’s</w:t>
      </w:r>
      <w:r w:rsidRPr="00762AD4">
        <w:rPr>
          <w:rFonts w:ascii="Cambria" w:hAnsi="Cambria" w:cs="Helvetica"/>
          <w:bCs/>
          <w:color w:val="000000" w:themeColor="text1"/>
          <w:sz w:val="10"/>
          <w:szCs w:val="26"/>
        </w:rPr>
        <w:t xml:space="preserve"> three commercial casino companies</w:t>
      </w:r>
      <w:r w:rsidRPr="00762AD4">
        <w:rPr>
          <w:rFonts w:ascii="Cambria" w:hAnsi="Cambria" w:cs="Helvetica"/>
          <w:color w:val="000000" w:themeColor="text1"/>
          <w:sz w:val="10"/>
          <w:szCs w:val="26"/>
        </w:rPr>
        <w:t xml:space="preserve"> and</w:t>
      </w:r>
      <w:r w:rsidRPr="00762AD4">
        <w:rPr>
          <w:rFonts w:ascii="Cambria" w:hAnsi="Cambria" w:cs="Helvetica"/>
          <w:bCs/>
          <w:color w:val="000000" w:themeColor="text1"/>
          <w:sz w:val="10"/>
          <w:szCs w:val="26"/>
        </w:rPr>
        <w:t xml:space="preserve"> 12 tribes that operate 23 gambling facilities</w:t>
      </w:r>
      <w:r w:rsidRPr="00762AD4">
        <w:rPr>
          <w:rFonts w:ascii="Cambria" w:hAnsi="Cambria" w:cs="Helvetica"/>
          <w:color w:val="000000" w:themeColor="text1"/>
          <w:sz w:val="10"/>
          <w:szCs w:val="26"/>
        </w:rPr>
        <w:t xml:space="preserve"> are either neutral or opposed to the draft legislation. “There are a lot of obstacles to this,” said Michigan attorney </w:t>
      </w:r>
      <w:r w:rsidRPr="00762AD4">
        <w:rPr>
          <w:rFonts w:ascii="Cambria" w:hAnsi="Cambria" w:cs="Helvetica"/>
          <w:bCs/>
          <w:color w:val="000000" w:themeColor="text1"/>
          <w:sz w:val="10"/>
          <w:szCs w:val="26"/>
        </w:rPr>
        <w:t>Bryan Newland</w:t>
      </w:r>
      <w:r w:rsidRPr="00762AD4">
        <w:rPr>
          <w:rFonts w:ascii="Cambria" w:hAnsi="Cambria" w:cs="Helvetica"/>
          <w:color w:val="000000" w:themeColor="text1"/>
          <w:sz w:val="10"/>
          <w:szCs w:val="26"/>
        </w:rPr>
        <w:t xml:space="preserve">, former counsel to the </w:t>
      </w:r>
      <w:r w:rsidRPr="00762AD4">
        <w:rPr>
          <w:rFonts w:ascii="Cambria" w:hAnsi="Cambria" w:cs="Helvetica"/>
          <w:bCs/>
          <w:color w:val="000000" w:themeColor="text1"/>
          <w:sz w:val="10"/>
          <w:szCs w:val="26"/>
        </w:rPr>
        <w:t>US Department of Interior, Bureau of Indian Affairs</w:t>
      </w:r>
      <w:r w:rsidRPr="00762AD4">
        <w:rPr>
          <w:rFonts w:ascii="Cambria" w:hAnsi="Cambria" w:cs="Helvetica"/>
          <w:color w:val="000000" w:themeColor="text1"/>
          <w:sz w:val="10"/>
          <w:szCs w:val="26"/>
        </w:rPr>
        <w:t xml:space="preserve">. </w:t>
      </w:r>
      <w:r w:rsidRPr="00F363C2">
        <w:rPr>
          <w:rFonts w:ascii="Cambria" w:hAnsi="Cambria" w:cs="Helvetica"/>
          <w:color w:val="000000" w:themeColor="text1"/>
          <w:sz w:val="26"/>
          <w:szCs w:val="26"/>
          <w:u w:val="single"/>
        </w:rPr>
        <w:t>“It’s proven to be difficult on a number of levels …when you have commercial casinos currently regulated under state law and tribal government casinos regulated under federal law,” said James Nye, who handles public affairs for several Michigan tribes. “It’s definitely been challenging.” “There are so many regulatory and jurisdictional components to this, it may never get resolved,”</w:t>
      </w:r>
      <w:r w:rsidRPr="00762AD4">
        <w:rPr>
          <w:rFonts w:ascii="Cambria" w:hAnsi="Cambria" w:cs="Helvetica"/>
          <w:color w:val="000000" w:themeColor="text1"/>
          <w:sz w:val="10"/>
          <w:szCs w:val="26"/>
        </w:rPr>
        <w:t xml:space="preserve"> said a state official who requested anonymity. The Michigan legislation could result in tribal casinos paying a lower tax rate than competing websites operated by the three Detroit commercial casinos. Meanwhile, </w:t>
      </w:r>
      <w:r w:rsidRPr="00F363C2">
        <w:rPr>
          <w:rFonts w:ascii="Cambria" w:hAnsi="Cambria" w:cs="Helvetica"/>
          <w:color w:val="000000" w:themeColor="text1"/>
          <w:sz w:val="26"/>
          <w:szCs w:val="26"/>
          <w:u w:val="single"/>
        </w:rPr>
        <w:t>a federal lawsuit out of </w:t>
      </w:r>
      <w:hyperlink r:id="rId43" w:history="1">
        <w:r w:rsidRPr="00F363C2">
          <w:rPr>
            <w:rFonts w:ascii="Cambria" w:hAnsi="Cambria" w:cs="Helvetica"/>
            <w:bCs/>
            <w:color w:val="000000" w:themeColor="text1"/>
            <w:sz w:val="26"/>
            <w:szCs w:val="26"/>
            <w:u w:val="single"/>
          </w:rPr>
          <w:t>California</w:t>
        </w:r>
      </w:hyperlink>
      <w:r w:rsidRPr="00F363C2">
        <w:rPr>
          <w:rFonts w:ascii="Cambria" w:hAnsi="Cambria" w:cs="Helvetica"/>
          <w:color w:val="000000" w:themeColor="text1"/>
          <w:sz w:val="26"/>
          <w:szCs w:val="26"/>
          <w:u w:val="single"/>
        </w:rPr>
        <w:t xml:space="preserve"> awaiting a ruling by the </w:t>
      </w:r>
      <w:r w:rsidRPr="00F363C2">
        <w:rPr>
          <w:rFonts w:ascii="Cambria" w:hAnsi="Cambria" w:cs="Helvetica"/>
          <w:bCs/>
          <w:color w:val="000000" w:themeColor="text1"/>
          <w:sz w:val="26"/>
          <w:szCs w:val="26"/>
          <w:u w:val="single"/>
        </w:rPr>
        <w:t xml:space="preserve">Ninth Circuit Court of </w:t>
      </w:r>
      <w:proofErr w:type="gramStart"/>
      <w:r w:rsidRPr="00F363C2">
        <w:rPr>
          <w:rFonts w:ascii="Cambria" w:hAnsi="Cambria" w:cs="Helvetica"/>
          <w:bCs/>
          <w:color w:val="000000" w:themeColor="text1"/>
          <w:sz w:val="26"/>
          <w:szCs w:val="26"/>
          <w:u w:val="single"/>
        </w:rPr>
        <w:t>Appeals</w:t>
      </w:r>
      <w:r w:rsidRPr="00F363C2">
        <w:rPr>
          <w:rFonts w:ascii="Cambria" w:hAnsi="Cambria" w:cs="Helvetica"/>
          <w:color w:val="000000" w:themeColor="text1"/>
          <w:sz w:val="26"/>
          <w:szCs w:val="26"/>
          <w:u w:val="single"/>
        </w:rPr>
        <w:t xml:space="preserve">  could</w:t>
      </w:r>
      <w:proofErr w:type="gramEnd"/>
      <w:r w:rsidRPr="00F363C2">
        <w:rPr>
          <w:rFonts w:ascii="Cambria" w:hAnsi="Cambria" w:cs="Helvetica"/>
          <w:color w:val="000000" w:themeColor="text1"/>
          <w:sz w:val="26"/>
          <w:szCs w:val="26"/>
          <w:u w:val="single"/>
        </w:rPr>
        <w:t xml:space="preserve"> enable tribes in Michigan and elsewhere to operate online gambling without any taxation or regulation by the states.</w:t>
      </w:r>
      <w:r w:rsidRPr="00762AD4">
        <w:rPr>
          <w:rFonts w:ascii="Cambria" w:hAnsi="Cambria" w:cs="Helvetica"/>
          <w:color w:val="000000" w:themeColor="text1"/>
          <w:sz w:val="10"/>
          <w:szCs w:val="26"/>
        </w:rPr>
        <w:t xml:space="preserve"> </w:t>
      </w:r>
      <w:r w:rsidRPr="00762AD4">
        <w:rPr>
          <w:rFonts w:ascii="Cambria" w:hAnsi="Cambria" w:cs="Oswald-Regular"/>
          <w:color w:val="000000" w:themeColor="text1"/>
          <w:sz w:val="10"/>
          <w:szCs w:val="26"/>
        </w:rPr>
        <w:t>Creating a new regulatory system in Michigan</w:t>
      </w:r>
      <w:r w:rsidRPr="00762AD4">
        <w:rPr>
          <w:rFonts w:ascii="Cambria" w:hAnsi="Cambria" w:cs="Helvetica"/>
          <w:color w:val="000000" w:themeColor="text1"/>
          <w:sz w:val="10"/>
          <w:szCs w:val="26"/>
        </w:rPr>
        <w:t xml:space="preserve">: The Michigan bill, sponsored by </w:t>
      </w:r>
      <w:r w:rsidRPr="00762AD4">
        <w:rPr>
          <w:rFonts w:ascii="Cambria" w:hAnsi="Cambria" w:cs="Helvetica"/>
          <w:bCs/>
          <w:color w:val="000000" w:themeColor="text1"/>
          <w:sz w:val="10"/>
          <w:szCs w:val="26"/>
        </w:rPr>
        <w:t xml:space="preserve">Senate floor leader Mike </w:t>
      </w:r>
      <w:proofErr w:type="spellStart"/>
      <w:r w:rsidRPr="00762AD4">
        <w:rPr>
          <w:rFonts w:ascii="Cambria" w:hAnsi="Cambria" w:cs="Helvetica"/>
          <w:bCs/>
          <w:color w:val="000000" w:themeColor="text1"/>
          <w:sz w:val="10"/>
          <w:szCs w:val="26"/>
        </w:rPr>
        <w:t>Kowall</w:t>
      </w:r>
      <w:proofErr w:type="spellEnd"/>
      <w:r w:rsidRPr="00762AD4">
        <w:rPr>
          <w:rFonts w:ascii="Cambria" w:hAnsi="Cambria" w:cs="Helvetica"/>
          <w:bCs/>
          <w:color w:val="000000" w:themeColor="text1"/>
          <w:sz w:val="10"/>
          <w:szCs w:val="26"/>
        </w:rPr>
        <w:t xml:space="preserve"> </w:t>
      </w:r>
      <w:r w:rsidRPr="00762AD4">
        <w:rPr>
          <w:rFonts w:ascii="Cambria" w:hAnsi="Cambria" w:cs="Helvetica"/>
          <w:color w:val="000000" w:themeColor="text1"/>
          <w:sz w:val="10"/>
          <w:szCs w:val="26"/>
        </w:rPr>
        <w:t>and</w:t>
      </w:r>
      <w:r w:rsidRPr="00762AD4">
        <w:rPr>
          <w:rFonts w:ascii="Cambria" w:hAnsi="Cambria" w:cs="Helvetica"/>
          <w:bCs/>
          <w:color w:val="000000" w:themeColor="text1"/>
          <w:sz w:val="10"/>
          <w:szCs w:val="26"/>
        </w:rPr>
        <w:t xml:space="preserve"> Sen. Joe </w:t>
      </w:r>
      <w:proofErr w:type="spellStart"/>
      <w:r w:rsidRPr="00762AD4">
        <w:rPr>
          <w:rFonts w:ascii="Cambria" w:hAnsi="Cambria" w:cs="Helvetica"/>
          <w:bCs/>
          <w:color w:val="000000" w:themeColor="text1"/>
          <w:sz w:val="10"/>
          <w:szCs w:val="26"/>
        </w:rPr>
        <w:t>Hune</w:t>
      </w:r>
      <w:proofErr w:type="spellEnd"/>
      <w:r w:rsidRPr="00762AD4">
        <w:rPr>
          <w:rFonts w:ascii="Cambria" w:hAnsi="Cambria" w:cs="Helvetica"/>
          <w:color w:val="000000" w:themeColor="text1"/>
          <w:sz w:val="10"/>
          <w:szCs w:val="26"/>
        </w:rPr>
        <w:t xml:space="preserve">, calls for the creation of a </w:t>
      </w:r>
      <w:r w:rsidRPr="00762AD4">
        <w:rPr>
          <w:rFonts w:ascii="Cambria" w:hAnsi="Cambria" w:cs="Helvetica"/>
          <w:bCs/>
          <w:color w:val="000000" w:themeColor="text1"/>
          <w:sz w:val="10"/>
          <w:szCs w:val="26"/>
        </w:rPr>
        <w:t>Division of Internet Gaming</w:t>
      </w:r>
      <w:r w:rsidRPr="00762AD4">
        <w:rPr>
          <w:rFonts w:ascii="Cambria" w:hAnsi="Cambria" w:cs="Helvetica"/>
          <w:color w:val="000000" w:themeColor="text1"/>
          <w:sz w:val="10"/>
          <w:szCs w:val="26"/>
        </w:rPr>
        <w:t xml:space="preserve"> as part of the state </w:t>
      </w:r>
      <w:r w:rsidRPr="00762AD4">
        <w:rPr>
          <w:rFonts w:ascii="Cambria" w:hAnsi="Cambria" w:cs="Helvetica"/>
          <w:bCs/>
          <w:color w:val="000000" w:themeColor="text1"/>
          <w:sz w:val="10"/>
          <w:szCs w:val="26"/>
        </w:rPr>
        <w:t>Gaming Control Board</w:t>
      </w:r>
      <w:r w:rsidRPr="00762AD4">
        <w:rPr>
          <w:rFonts w:ascii="Cambria" w:hAnsi="Cambria" w:cs="Helvetica"/>
          <w:color w:val="000000" w:themeColor="text1"/>
          <w:sz w:val="10"/>
          <w:szCs w:val="26"/>
        </w:rPr>
        <w:t>. The division would issue</w:t>
      </w:r>
      <w:r w:rsidRPr="00762AD4">
        <w:rPr>
          <w:rFonts w:ascii="Cambria" w:hAnsi="Cambria" w:cs="Helvetica"/>
          <w:bCs/>
          <w:color w:val="000000" w:themeColor="text1"/>
          <w:sz w:val="10"/>
          <w:szCs w:val="26"/>
        </w:rPr>
        <w:t xml:space="preserve"> eight licenses</w:t>
      </w:r>
      <w:r w:rsidRPr="00762AD4">
        <w:rPr>
          <w:rFonts w:ascii="Cambria" w:hAnsi="Cambria" w:cs="Helvetica"/>
          <w:color w:val="000000" w:themeColor="text1"/>
          <w:sz w:val="10"/>
          <w:szCs w:val="26"/>
        </w:rPr>
        <w:t xml:space="preserve"> to existing tribal and commercial casino companies and tax and regulate the industry, which would require tribal governments to waive their sovereignty. </w:t>
      </w:r>
      <w:r w:rsidRPr="00F363C2">
        <w:rPr>
          <w:rFonts w:ascii="Cambria" w:hAnsi="Cambria" w:cs="Helvetica"/>
          <w:color w:val="000000" w:themeColor="text1"/>
          <w:sz w:val="26"/>
          <w:szCs w:val="26"/>
          <w:u w:val="single"/>
        </w:rPr>
        <w:t xml:space="preserve">Website owners would be assessed </w:t>
      </w:r>
      <w:r w:rsidRPr="00F363C2">
        <w:rPr>
          <w:rFonts w:ascii="Cambria" w:hAnsi="Cambria" w:cs="Helvetica"/>
          <w:bCs/>
          <w:color w:val="000000" w:themeColor="text1"/>
          <w:sz w:val="26"/>
          <w:szCs w:val="26"/>
          <w:u w:val="single"/>
        </w:rPr>
        <w:t>$300,000</w:t>
      </w:r>
      <w:r w:rsidRPr="00F363C2">
        <w:rPr>
          <w:rFonts w:ascii="Cambria" w:hAnsi="Cambria" w:cs="Helvetica"/>
          <w:color w:val="000000" w:themeColor="text1"/>
          <w:sz w:val="26"/>
          <w:szCs w:val="26"/>
          <w:u w:val="single"/>
        </w:rPr>
        <w:t xml:space="preserve"> in initial fees and a</w:t>
      </w:r>
      <w:r w:rsidRPr="00F363C2">
        <w:rPr>
          <w:rFonts w:ascii="Cambria" w:hAnsi="Cambria" w:cs="Helvetica"/>
          <w:bCs/>
          <w:color w:val="000000" w:themeColor="text1"/>
          <w:sz w:val="26"/>
          <w:szCs w:val="26"/>
          <w:u w:val="single"/>
        </w:rPr>
        <w:t xml:space="preserve"> $100,000</w:t>
      </w:r>
      <w:r w:rsidRPr="00F363C2">
        <w:rPr>
          <w:rFonts w:ascii="Cambria" w:hAnsi="Cambria" w:cs="Helvetica"/>
          <w:color w:val="000000" w:themeColor="text1"/>
          <w:sz w:val="26"/>
          <w:szCs w:val="26"/>
          <w:u w:val="single"/>
        </w:rPr>
        <w:t xml:space="preserve"> annual payment. Commercial casino companies would be taxed 10 percent of their internet gross gaming revenues. But </w:t>
      </w:r>
      <w:r w:rsidRPr="00F363C2">
        <w:rPr>
          <w:rFonts w:ascii="Cambria" w:hAnsi="Cambria" w:cs="Helvetica"/>
          <w:color w:val="000000" w:themeColor="text1"/>
          <w:sz w:val="26"/>
          <w:szCs w:val="26"/>
          <w:u w:val="single"/>
        </w:rPr>
        <w:lastRenderedPageBreak/>
        <w:t xml:space="preserve">the tax for tribal governments could be less. Tribes under S 203 can apply for website licenses as commercial operators, subject to state regulation and the </w:t>
      </w:r>
      <w:r w:rsidRPr="00F363C2">
        <w:rPr>
          <w:rFonts w:ascii="Cambria" w:hAnsi="Cambria" w:cs="Helvetica"/>
          <w:bCs/>
          <w:color w:val="000000" w:themeColor="text1"/>
          <w:sz w:val="26"/>
          <w:szCs w:val="26"/>
          <w:u w:val="single"/>
        </w:rPr>
        <w:t>10 percent tax rate</w:t>
      </w:r>
      <w:r w:rsidRPr="00F363C2">
        <w:rPr>
          <w:rFonts w:ascii="Cambria" w:hAnsi="Cambria" w:cs="Helvetica"/>
          <w:color w:val="000000" w:themeColor="text1"/>
          <w:sz w:val="26"/>
          <w:szCs w:val="26"/>
          <w:u w:val="single"/>
        </w:rPr>
        <w:t>. But S 203 also allows tribes to seek licensure as an amendment to their tribal-state compacts under IGRA. The provision is an apparent effort by S 203 authors to conform to federal law</w:t>
      </w:r>
      <w:r w:rsidRPr="00762AD4">
        <w:rPr>
          <w:rFonts w:ascii="Cambria" w:hAnsi="Cambria" w:cs="Helvetica"/>
          <w:color w:val="000000" w:themeColor="text1"/>
          <w:sz w:val="10"/>
          <w:szCs w:val="26"/>
        </w:rPr>
        <w:t xml:space="preserve">. It nevertheless raises </w:t>
      </w:r>
      <w:r w:rsidRPr="00762AD4">
        <w:rPr>
          <w:rFonts w:ascii="Cambria" w:hAnsi="Cambria" w:cs="Helvetica"/>
          <w:bCs/>
          <w:color w:val="000000" w:themeColor="text1"/>
          <w:sz w:val="10"/>
          <w:szCs w:val="26"/>
        </w:rPr>
        <w:t>numerous legal issues</w:t>
      </w:r>
      <w:r w:rsidRPr="00762AD4">
        <w:rPr>
          <w:rFonts w:ascii="Cambria" w:hAnsi="Cambria" w:cs="Helvetica"/>
          <w:color w:val="000000" w:themeColor="text1"/>
          <w:sz w:val="10"/>
          <w:szCs w:val="26"/>
        </w:rPr>
        <w:t xml:space="preserve">. </w:t>
      </w:r>
      <w:r w:rsidRPr="00F363C2">
        <w:rPr>
          <w:rFonts w:ascii="Cambria" w:hAnsi="Cambria" w:cs="Helvetica"/>
          <w:color w:val="000000" w:themeColor="text1"/>
          <w:sz w:val="26"/>
          <w:szCs w:val="26"/>
          <w:u w:val="single"/>
        </w:rPr>
        <w:t xml:space="preserve">IGRA generally prohibits taxation of </w:t>
      </w:r>
      <w:r w:rsidRPr="00F363C2">
        <w:rPr>
          <w:rFonts w:ascii="Cambria" w:hAnsi="Cambria" w:cs="Helvetica"/>
          <w:bCs/>
          <w:color w:val="000000" w:themeColor="text1"/>
          <w:sz w:val="26"/>
          <w:szCs w:val="26"/>
          <w:u w:val="single"/>
        </w:rPr>
        <w:t>tribal gambling revenues</w:t>
      </w:r>
      <w:r w:rsidRPr="00F363C2">
        <w:rPr>
          <w:rFonts w:ascii="Cambria" w:hAnsi="Cambria" w:cs="Helvetica"/>
          <w:color w:val="000000" w:themeColor="text1"/>
          <w:sz w:val="26"/>
          <w:szCs w:val="26"/>
          <w:u w:val="single"/>
        </w:rPr>
        <w:t>, although it does allow for tribes to share casino proceeds in exchange for a benefit, usually</w:t>
      </w:r>
      <w:r w:rsidRPr="00F363C2">
        <w:rPr>
          <w:rFonts w:ascii="Cambria" w:hAnsi="Cambria" w:cs="Helvetica"/>
          <w:bCs/>
          <w:color w:val="000000" w:themeColor="text1"/>
          <w:sz w:val="26"/>
          <w:szCs w:val="26"/>
          <w:u w:val="single"/>
        </w:rPr>
        <w:t xml:space="preserve"> statewide or regional exclusivity</w:t>
      </w:r>
      <w:r w:rsidRPr="00F363C2">
        <w:rPr>
          <w:rFonts w:ascii="Cambria" w:hAnsi="Cambria" w:cs="Helvetica"/>
          <w:color w:val="000000" w:themeColor="text1"/>
          <w:sz w:val="26"/>
          <w:szCs w:val="26"/>
          <w:u w:val="single"/>
        </w:rPr>
        <w:t xml:space="preserve"> to offer gambling.</w:t>
      </w:r>
      <w:r w:rsidRPr="00762AD4">
        <w:rPr>
          <w:rFonts w:ascii="Cambria" w:hAnsi="Cambria" w:cs="Helvetica"/>
          <w:color w:val="000000" w:themeColor="text1"/>
          <w:sz w:val="10"/>
          <w:szCs w:val="26"/>
        </w:rPr>
        <w:t xml:space="preserve"> Seven Michigan tribes with compacts dating back more than 20 years pay the state </w:t>
      </w:r>
      <w:r w:rsidRPr="00762AD4">
        <w:rPr>
          <w:rFonts w:ascii="Cambria" w:hAnsi="Cambria" w:cs="Helvetica"/>
          <w:bCs/>
          <w:color w:val="000000" w:themeColor="text1"/>
          <w:sz w:val="10"/>
          <w:szCs w:val="26"/>
        </w:rPr>
        <w:t>eight percent of their casino revenues</w:t>
      </w:r>
      <w:r w:rsidRPr="00762AD4">
        <w:rPr>
          <w:rFonts w:ascii="Cambria" w:hAnsi="Cambria" w:cs="Helvetica"/>
          <w:color w:val="000000" w:themeColor="text1"/>
          <w:sz w:val="10"/>
          <w:szCs w:val="26"/>
        </w:rPr>
        <w:t xml:space="preserve"> despite the fact their gambling exclusivity has since been diminished by three Detroit casinos, additional tribal casinos and online lottery sales. Tribes made</w:t>
      </w:r>
      <w:r w:rsidRPr="00762AD4">
        <w:rPr>
          <w:rFonts w:ascii="Cambria" w:hAnsi="Cambria" w:cs="Helvetica"/>
          <w:bCs/>
          <w:color w:val="000000" w:themeColor="text1"/>
          <w:sz w:val="10"/>
          <w:szCs w:val="26"/>
        </w:rPr>
        <w:t xml:space="preserve"> $60 million</w:t>
      </w:r>
      <w:r w:rsidRPr="00762AD4">
        <w:rPr>
          <w:rFonts w:ascii="Cambria" w:hAnsi="Cambria" w:cs="Helvetica"/>
          <w:color w:val="000000" w:themeColor="text1"/>
          <w:sz w:val="10"/>
          <w:szCs w:val="26"/>
        </w:rPr>
        <w:t xml:space="preserve"> in revenue sharing payments to the state in fiscal 2015-16. </w:t>
      </w:r>
      <w:r w:rsidRPr="00762AD4">
        <w:rPr>
          <w:rFonts w:ascii="Cambria" w:hAnsi="Cambria" w:cs="Oswald-Regular"/>
          <w:color w:val="000000" w:themeColor="text1"/>
          <w:sz w:val="10"/>
          <w:szCs w:val="26"/>
        </w:rPr>
        <w:t>Trying to make tribes, casinos happy</w:t>
      </w:r>
      <w:r w:rsidRPr="00762AD4">
        <w:rPr>
          <w:rFonts w:ascii="Cambria" w:hAnsi="Cambria" w:cs="Helvetica"/>
          <w:color w:val="000000" w:themeColor="text1"/>
          <w:sz w:val="10"/>
          <w:szCs w:val="26"/>
        </w:rPr>
        <w:t xml:space="preserve">: </w:t>
      </w:r>
      <w:r w:rsidRPr="00F363C2">
        <w:rPr>
          <w:rFonts w:ascii="Cambria" w:hAnsi="Cambria" w:cs="Helvetica"/>
          <w:color w:val="000000" w:themeColor="text1"/>
          <w:sz w:val="26"/>
          <w:szCs w:val="26"/>
          <w:u w:val="single"/>
        </w:rPr>
        <w:t>S 203, in a concession to indigenous leaders, states that the internet tax for tribes under compact “would automatically be reduced to a rate equivalent to the rate paid as a revenue share,” or eight percent. “The legislation would not be fair for the Detroit casinos, as they would have to pay a strict tax on any gaming revenue if they wished to participate in online gaming,” legislative analyst</w:t>
      </w:r>
      <w:r w:rsidRPr="00F363C2">
        <w:rPr>
          <w:rFonts w:ascii="Cambria" w:hAnsi="Cambria" w:cs="Helvetica"/>
          <w:bCs/>
          <w:color w:val="000000" w:themeColor="text1"/>
          <w:sz w:val="26"/>
          <w:szCs w:val="26"/>
          <w:u w:val="single"/>
        </w:rPr>
        <w:t xml:space="preserve"> Drew </w:t>
      </w:r>
      <w:proofErr w:type="spellStart"/>
      <w:r w:rsidRPr="00F363C2">
        <w:rPr>
          <w:rFonts w:ascii="Cambria" w:hAnsi="Cambria" w:cs="Helvetica"/>
          <w:bCs/>
          <w:color w:val="000000" w:themeColor="text1"/>
          <w:sz w:val="26"/>
          <w:szCs w:val="26"/>
          <w:u w:val="single"/>
        </w:rPr>
        <w:t>Krogulecki</w:t>
      </w:r>
      <w:proofErr w:type="spellEnd"/>
      <w:r w:rsidRPr="00F363C2">
        <w:rPr>
          <w:rFonts w:ascii="Cambria" w:hAnsi="Cambria" w:cs="Helvetica"/>
          <w:color w:val="000000" w:themeColor="text1"/>
          <w:sz w:val="26"/>
          <w:szCs w:val="26"/>
          <w:u w:val="single"/>
        </w:rPr>
        <w:t xml:space="preserve"> said in the SFA report.</w:t>
      </w:r>
      <w:r>
        <w:rPr>
          <w:rFonts w:ascii="Cambria" w:hAnsi="Cambria" w:cs="Helvetica"/>
          <w:color w:val="000000" w:themeColor="text1"/>
          <w:sz w:val="26"/>
          <w:szCs w:val="26"/>
          <w:u w:val="single"/>
        </w:rPr>
        <w:t xml:space="preserve"> </w:t>
      </w:r>
      <w:r w:rsidRPr="00F363C2">
        <w:rPr>
          <w:rFonts w:ascii="Cambria" w:hAnsi="Cambria" w:cs="Helvetica"/>
          <w:color w:val="000000" w:themeColor="text1"/>
          <w:sz w:val="26"/>
          <w:szCs w:val="26"/>
          <w:u w:val="single"/>
        </w:rPr>
        <w:t xml:space="preserve">“Indian tribes, however, would have the ability to negotiate a compact [amendment] with the state and be regulated differently. </w:t>
      </w:r>
      <w:r w:rsidRPr="00762AD4">
        <w:rPr>
          <w:rFonts w:ascii="Cambria" w:hAnsi="Cambria" w:cs="Helvetica"/>
          <w:color w:val="000000" w:themeColor="text1"/>
          <w:sz w:val="10"/>
          <w:szCs w:val="26"/>
        </w:rPr>
        <w:t xml:space="preserve">Theoretically [tribes] could negotiate and pay a lower tax …” But the revenue sharing payment could still be interpreted as a tax in violation of IGRA either by the Department of Interior – which as trustee for tribes can reject compact amendments – or, in the event of litigation, the federal courts. “It’s clearly a tax,” said </w:t>
      </w:r>
      <w:r w:rsidRPr="00762AD4">
        <w:rPr>
          <w:rFonts w:ascii="Cambria" w:hAnsi="Cambria" w:cs="Helvetica"/>
          <w:bCs/>
          <w:color w:val="000000" w:themeColor="text1"/>
          <w:sz w:val="10"/>
          <w:szCs w:val="26"/>
        </w:rPr>
        <w:t>Joe Valandra</w:t>
      </w:r>
      <w:r w:rsidRPr="00762AD4">
        <w:rPr>
          <w:rFonts w:ascii="Cambria" w:hAnsi="Cambria" w:cs="Helvetica"/>
          <w:color w:val="000000" w:themeColor="text1"/>
          <w:sz w:val="10"/>
          <w:szCs w:val="26"/>
        </w:rPr>
        <w:t xml:space="preserve">, former executive director of the </w:t>
      </w:r>
      <w:r w:rsidRPr="00762AD4">
        <w:rPr>
          <w:rFonts w:ascii="Cambria" w:hAnsi="Cambria" w:cs="Helvetica"/>
          <w:bCs/>
          <w:color w:val="000000" w:themeColor="text1"/>
          <w:sz w:val="10"/>
          <w:szCs w:val="26"/>
        </w:rPr>
        <w:t>National Indian Gaming Commission</w:t>
      </w:r>
      <w:r w:rsidRPr="00762AD4">
        <w:rPr>
          <w:rFonts w:ascii="Cambria" w:hAnsi="Cambria" w:cs="Helvetica"/>
          <w:color w:val="000000" w:themeColor="text1"/>
          <w:sz w:val="10"/>
          <w:szCs w:val="26"/>
        </w:rPr>
        <w:t xml:space="preserve">, the federal regulatory agency with oversight of tribal casinos. Tribes under IGRA have primacy in the regulation of their casinos, which would not be the case in the operation of online wagering under S 203. “Subjecting tribes to Michigan Gaming Control Board licensure and regulatory structures could be challenged as a violation of [IGRA],” </w:t>
      </w:r>
      <w:proofErr w:type="spellStart"/>
      <w:r w:rsidRPr="00762AD4">
        <w:rPr>
          <w:rFonts w:ascii="Cambria" w:hAnsi="Cambria" w:cs="Helvetica"/>
          <w:color w:val="000000" w:themeColor="text1"/>
          <w:sz w:val="10"/>
          <w:szCs w:val="26"/>
        </w:rPr>
        <w:t>Krogulecki</w:t>
      </w:r>
      <w:proofErr w:type="spellEnd"/>
      <w:r w:rsidRPr="00762AD4">
        <w:rPr>
          <w:rFonts w:ascii="Cambria" w:hAnsi="Cambria" w:cs="Helvetica"/>
          <w:color w:val="000000" w:themeColor="text1"/>
          <w:sz w:val="10"/>
          <w:szCs w:val="26"/>
        </w:rPr>
        <w:t xml:space="preserve"> said in his report. </w:t>
      </w:r>
      <w:r w:rsidRPr="00762AD4">
        <w:rPr>
          <w:rFonts w:ascii="Cambria" w:hAnsi="Cambria" w:cs="Oswald-Regular"/>
          <w:color w:val="000000" w:themeColor="text1"/>
          <w:sz w:val="10"/>
          <w:szCs w:val="26"/>
        </w:rPr>
        <w:t>Violating tribal compacts?</w:t>
      </w:r>
      <w:r w:rsidRPr="00762AD4">
        <w:rPr>
          <w:rFonts w:ascii="Cambria" w:hAnsi="Cambria" w:cs="Helvetica"/>
          <w:color w:val="000000" w:themeColor="text1"/>
          <w:sz w:val="10"/>
          <w:szCs w:val="26"/>
        </w:rPr>
        <w:t xml:space="preserve"> Finally, legalizing online wagering could be construed by tribes as an expansion of gambling in </w:t>
      </w:r>
      <w:r w:rsidRPr="00762AD4">
        <w:rPr>
          <w:rFonts w:ascii="Cambria" w:hAnsi="Cambria" w:cs="Helvetica"/>
          <w:bCs/>
          <w:color w:val="000000" w:themeColor="text1"/>
          <w:sz w:val="10"/>
          <w:szCs w:val="26"/>
        </w:rPr>
        <w:t>violation of exclusivity provisions</w:t>
      </w:r>
      <w:r w:rsidRPr="00762AD4">
        <w:rPr>
          <w:rFonts w:ascii="Cambria" w:hAnsi="Cambria" w:cs="Helvetica"/>
          <w:color w:val="000000" w:themeColor="text1"/>
          <w:sz w:val="10"/>
          <w:szCs w:val="26"/>
        </w:rPr>
        <w:t xml:space="preserve"> in their compacts, compelling them to withhold revenue sharing payments to the state. The process of negotiating an internet gambling amendment to a tribal-state compact and acquiring the necessary federal approvals would likely be a lengthy. Some tribes believe it would place them at a disadvantage with the more speedy procedures in acquiring a commercial license. “These fundamental flaws in the legislation along with a multitude of internal inconsistencies within its provisions threaten to erode tribal sovereignty and provide an unfair advantage to competitor licensees,” </w:t>
      </w:r>
      <w:r w:rsidRPr="00762AD4">
        <w:rPr>
          <w:rFonts w:ascii="Cambria" w:hAnsi="Cambria" w:cs="Helvetica"/>
          <w:bCs/>
          <w:color w:val="000000" w:themeColor="text1"/>
          <w:sz w:val="10"/>
          <w:szCs w:val="26"/>
        </w:rPr>
        <w:t xml:space="preserve">Saginaw Chippewa Tribal Chief Frank </w:t>
      </w:r>
      <w:proofErr w:type="spellStart"/>
      <w:r w:rsidRPr="00762AD4">
        <w:rPr>
          <w:rFonts w:ascii="Cambria" w:hAnsi="Cambria" w:cs="Helvetica"/>
          <w:bCs/>
          <w:color w:val="000000" w:themeColor="text1"/>
          <w:sz w:val="10"/>
          <w:szCs w:val="26"/>
        </w:rPr>
        <w:t>Cloutier</w:t>
      </w:r>
      <w:proofErr w:type="spellEnd"/>
      <w:r w:rsidRPr="00762AD4">
        <w:rPr>
          <w:rFonts w:ascii="Cambria" w:hAnsi="Cambria" w:cs="Helvetica"/>
          <w:color w:val="000000" w:themeColor="text1"/>
          <w:sz w:val="10"/>
          <w:szCs w:val="26"/>
        </w:rPr>
        <w:t xml:space="preserve"> said in a letter to legislators. The </w:t>
      </w:r>
      <w:proofErr w:type="spellStart"/>
      <w:r w:rsidRPr="00762AD4">
        <w:rPr>
          <w:rFonts w:ascii="Cambria" w:hAnsi="Cambria" w:cs="Helvetica"/>
          <w:bCs/>
          <w:color w:val="000000" w:themeColor="text1"/>
          <w:sz w:val="10"/>
          <w:szCs w:val="26"/>
        </w:rPr>
        <w:t>Nottawaseppi</w:t>
      </w:r>
      <w:proofErr w:type="spellEnd"/>
      <w:r w:rsidRPr="00762AD4">
        <w:rPr>
          <w:rFonts w:ascii="Cambria" w:hAnsi="Cambria" w:cs="Helvetica"/>
          <w:bCs/>
          <w:color w:val="000000" w:themeColor="text1"/>
          <w:sz w:val="10"/>
          <w:szCs w:val="26"/>
        </w:rPr>
        <w:t xml:space="preserve"> Huron Band of the Potawatomi </w:t>
      </w:r>
      <w:r w:rsidRPr="00762AD4">
        <w:rPr>
          <w:rFonts w:ascii="Cambria" w:hAnsi="Cambria" w:cs="Helvetica"/>
          <w:color w:val="000000" w:themeColor="text1"/>
          <w:sz w:val="10"/>
          <w:szCs w:val="26"/>
        </w:rPr>
        <w:t>and</w:t>
      </w:r>
      <w:r w:rsidRPr="00762AD4">
        <w:rPr>
          <w:rFonts w:ascii="Cambria" w:hAnsi="Cambria" w:cs="Helvetica"/>
          <w:bCs/>
          <w:color w:val="000000" w:themeColor="text1"/>
          <w:sz w:val="10"/>
          <w:szCs w:val="26"/>
        </w:rPr>
        <w:t xml:space="preserve"> Saginaw Chippewa Indians</w:t>
      </w:r>
      <w:r w:rsidRPr="00762AD4">
        <w:rPr>
          <w:rFonts w:ascii="Cambria" w:hAnsi="Cambria" w:cs="Helvetica"/>
          <w:color w:val="000000" w:themeColor="text1"/>
          <w:sz w:val="10"/>
          <w:szCs w:val="26"/>
        </w:rPr>
        <w:t xml:space="preserve">, in a joint letter to the Senate, said they oppose state regulation of online gambling, contending tribes are allowed under federal law to engage in the activity free of state </w:t>
      </w:r>
      <w:proofErr w:type="spellStart"/>
      <w:r w:rsidRPr="00762AD4">
        <w:rPr>
          <w:rFonts w:ascii="Cambria" w:hAnsi="Cambria" w:cs="Helvetica"/>
          <w:color w:val="000000" w:themeColor="text1"/>
          <w:sz w:val="10"/>
          <w:szCs w:val="26"/>
        </w:rPr>
        <w:t>involvement.The</w:t>
      </w:r>
      <w:proofErr w:type="spellEnd"/>
      <w:r w:rsidRPr="00762AD4">
        <w:rPr>
          <w:rFonts w:ascii="Cambria" w:hAnsi="Cambria" w:cs="Helvetica"/>
          <w:color w:val="000000" w:themeColor="text1"/>
          <w:sz w:val="10"/>
          <w:szCs w:val="26"/>
        </w:rPr>
        <w:t xml:space="preserve"> </w:t>
      </w:r>
      <w:r w:rsidRPr="00762AD4">
        <w:rPr>
          <w:rFonts w:ascii="Cambria" w:hAnsi="Cambria" w:cs="Helvetica"/>
          <w:bCs/>
          <w:color w:val="000000" w:themeColor="text1"/>
          <w:sz w:val="10"/>
          <w:szCs w:val="26"/>
        </w:rPr>
        <w:t>Match-e-be-</w:t>
      </w:r>
      <w:proofErr w:type="spellStart"/>
      <w:r w:rsidRPr="00762AD4">
        <w:rPr>
          <w:rFonts w:ascii="Cambria" w:hAnsi="Cambria" w:cs="Helvetica"/>
          <w:bCs/>
          <w:color w:val="000000" w:themeColor="text1"/>
          <w:sz w:val="10"/>
          <w:szCs w:val="26"/>
        </w:rPr>
        <w:t>nash</w:t>
      </w:r>
      <w:proofErr w:type="spellEnd"/>
      <w:r w:rsidRPr="00762AD4">
        <w:rPr>
          <w:rFonts w:ascii="Cambria" w:hAnsi="Cambria" w:cs="Helvetica"/>
          <w:bCs/>
          <w:color w:val="000000" w:themeColor="text1"/>
          <w:sz w:val="10"/>
          <w:szCs w:val="26"/>
        </w:rPr>
        <w:t>-she-wish [Gun Lake] Band of Pottawatomi Indians </w:t>
      </w:r>
      <w:r w:rsidRPr="00762AD4">
        <w:rPr>
          <w:rFonts w:ascii="Cambria" w:hAnsi="Cambria" w:cs="Helvetica"/>
          <w:color w:val="000000" w:themeColor="text1"/>
          <w:sz w:val="10"/>
          <w:szCs w:val="26"/>
        </w:rPr>
        <w:t xml:space="preserve">also is opposed to the </w:t>
      </w:r>
      <w:proofErr w:type="spellStart"/>
      <w:r w:rsidRPr="00762AD4">
        <w:rPr>
          <w:rFonts w:ascii="Cambria" w:hAnsi="Cambria" w:cs="Helvetica"/>
          <w:color w:val="000000" w:themeColor="text1"/>
          <w:sz w:val="10"/>
          <w:szCs w:val="26"/>
        </w:rPr>
        <w:t>Kowall</w:t>
      </w:r>
      <w:proofErr w:type="spellEnd"/>
      <w:r w:rsidRPr="00762AD4">
        <w:rPr>
          <w:rFonts w:ascii="Cambria" w:hAnsi="Cambria" w:cs="Helvetica"/>
          <w:color w:val="000000" w:themeColor="text1"/>
          <w:sz w:val="10"/>
          <w:szCs w:val="26"/>
        </w:rPr>
        <w:t xml:space="preserve"> draft bill. Operators of the </w:t>
      </w:r>
      <w:proofErr w:type="spellStart"/>
      <w:r w:rsidRPr="00762AD4">
        <w:rPr>
          <w:rFonts w:ascii="Cambria" w:hAnsi="Cambria" w:cs="Helvetica"/>
          <w:bCs/>
          <w:color w:val="000000" w:themeColor="text1"/>
          <w:sz w:val="10"/>
          <w:szCs w:val="26"/>
        </w:rPr>
        <w:t>Greektown</w:t>
      </w:r>
      <w:proofErr w:type="spellEnd"/>
      <w:r w:rsidRPr="00762AD4">
        <w:rPr>
          <w:rFonts w:ascii="Cambria" w:hAnsi="Cambria" w:cs="Helvetica"/>
          <w:color w:val="000000" w:themeColor="text1"/>
          <w:sz w:val="10"/>
          <w:szCs w:val="26"/>
        </w:rPr>
        <w:t>,</w:t>
      </w:r>
      <w:r w:rsidRPr="00762AD4">
        <w:rPr>
          <w:rFonts w:ascii="Cambria" w:hAnsi="Cambria" w:cs="Helvetica"/>
          <w:bCs/>
          <w:color w:val="000000" w:themeColor="text1"/>
          <w:sz w:val="10"/>
          <w:szCs w:val="26"/>
        </w:rPr>
        <w:t xml:space="preserve"> Motor City </w:t>
      </w:r>
      <w:r w:rsidRPr="00762AD4">
        <w:rPr>
          <w:rFonts w:ascii="Cambria" w:hAnsi="Cambria" w:cs="Helvetica"/>
          <w:color w:val="000000" w:themeColor="text1"/>
          <w:sz w:val="10"/>
          <w:szCs w:val="26"/>
        </w:rPr>
        <w:t>and</w:t>
      </w:r>
      <w:r w:rsidRPr="00762AD4">
        <w:rPr>
          <w:rFonts w:ascii="Cambria" w:hAnsi="Cambria" w:cs="Helvetica"/>
          <w:bCs/>
          <w:color w:val="000000" w:themeColor="text1"/>
          <w:sz w:val="10"/>
          <w:szCs w:val="26"/>
        </w:rPr>
        <w:t xml:space="preserve"> MGM</w:t>
      </w:r>
      <w:r w:rsidRPr="00762AD4">
        <w:rPr>
          <w:rFonts w:ascii="Cambria" w:hAnsi="Cambria" w:cs="Helvetica"/>
          <w:color w:val="000000" w:themeColor="text1"/>
          <w:sz w:val="10"/>
          <w:szCs w:val="26"/>
        </w:rPr>
        <w:t xml:space="preserve"> casinos in Detroit have taken neutral positions on online gambling, largely because of the uncertain tribal legal issues. “They’re being very cautious,” said a commercial casino attorney who requested anonymity. </w:t>
      </w:r>
      <w:r w:rsidRPr="00762AD4">
        <w:rPr>
          <w:rFonts w:ascii="Cambria" w:hAnsi="Cambria" w:cs="Helvetica"/>
          <w:color w:val="000000" w:themeColor="text1"/>
          <w:sz w:val="26"/>
          <w:szCs w:val="26"/>
          <w:u w:val="single"/>
        </w:rPr>
        <w:t>“They’re not fighting the legislation. They’re not supporting it. “What they’re worried about mostly is there will be a tax on it and if the tribes are able to do it without paying a tax, it won’t be competitive.</w:t>
      </w:r>
      <w:r w:rsidRPr="00762AD4">
        <w:rPr>
          <w:rFonts w:ascii="Cambria" w:hAnsi="Cambria" w:cs="Helvetica"/>
          <w:color w:val="000000" w:themeColor="text1"/>
          <w:sz w:val="10"/>
          <w:szCs w:val="26"/>
        </w:rPr>
        <w:t xml:space="preserve"> “Several lawyers have weighed in on that from an Indian gaming perspective. And they all have different views.”</w:t>
      </w:r>
    </w:p>
    <w:p w:rsidR="0079292A" w:rsidRDefault="0079292A" w:rsidP="0079292A">
      <w:pPr>
        <w:pStyle w:val="Heading3"/>
      </w:pPr>
      <w:r>
        <w:lastRenderedPageBreak/>
        <w:t>CP Fails- Gambling Consequences</w:t>
      </w:r>
    </w:p>
    <w:p w:rsidR="0079292A" w:rsidRDefault="0079292A" w:rsidP="0079292A">
      <w:pPr>
        <w:pStyle w:val="Heading4"/>
      </w:pPr>
      <w:r>
        <w:t>Gambling in Native American casinos leads to more crime and worsens economy</w:t>
      </w:r>
    </w:p>
    <w:p w:rsidR="0079292A" w:rsidRPr="00FD4B91" w:rsidRDefault="0079292A" w:rsidP="0079292A">
      <w:pPr>
        <w:rPr>
          <w:rStyle w:val="Style13ptBold"/>
        </w:rPr>
      </w:pPr>
      <w:r w:rsidRPr="00BD23C8">
        <w:rPr>
          <w:rStyle w:val="Style13ptBold"/>
          <w:rFonts w:ascii="Cambria" w:hAnsi="Cambria"/>
        </w:rPr>
        <w:t xml:space="preserve">Kearney 15 </w:t>
      </w:r>
      <w:r w:rsidRPr="00BD23C8">
        <w:rPr>
          <w:rStyle w:val="Style13ptBold"/>
          <w:rFonts w:ascii="Cambria" w:hAnsi="Cambria"/>
          <w:b w:val="0"/>
          <w:sz w:val="18"/>
          <w:szCs w:val="18"/>
        </w:rPr>
        <w:t>[Melissa Kearney, Head of Department of Economics at University of Maryland, NBER Working Paper Series, “The Economic Winners and Losers of Legalized Gambling”, http://www.nber.org/papers/w11234.pdf]</w:t>
      </w:r>
    </w:p>
    <w:p w:rsidR="0079292A" w:rsidRPr="00785F4D" w:rsidRDefault="0079292A" w:rsidP="0079292A">
      <w:pPr>
        <w:pStyle w:val="NormalWeb"/>
        <w:rPr>
          <w:rFonts w:ascii="Cambria" w:hAnsi="Cambria"/>
          <w:sz w:val="16"/>
          <w:szCs w:val="26"/>
        </w:rPr>
      </w:pPr>
      <w:r w:rsidRPr="00785F4D">
        <w:rPr>
          <w:rFonts w:ascii="Cambria" w:hAnsi="Cambria"/>
          <w:sz w:val="16"/>
          <w:szCs w:val="26"/>
        </w:rPr>
        <w:t xml:space="preserve">Although Class III gaming on reservations is designed to primarily benefit tribal members, </w:t>
      </w:r>
      <w:r w:rsidRPr="001A7C64">
        <w:rPr>
          <w:rFonts w:ascii="Cambria" w:hAnsi="Cambria"/>
          <w:sz w:val="26"/>
          <w:szCs w:val="26"/>
          <w:u w:val="single"/>
        </w:rPr>
        <w:t>there are potential</w:t>
      </w:r>
      <w:r w:rsidRPr="00785F4D">
        <w:rPr>
          <w:rFonts w:ascii="Cambria" w:hAnsi="Cambria"/>
          <w:sz w:val="16"/>
          <w:szCs w:val="26"/>
        </w:rPr>
        <w:t xml:space="preserve"> benefits and </w:t>
      </w:r>
      <w:r w:rsidRPr="001A7C64">
        <w:rPr>
          <w:rFonts w:ascii="Cambria" w:hAnsi="Cambria"/>
          <w:sz w:val="26"/>
          <w:szCs w:val="26"/>
          <w:u w:val="single"/>
        </w:rPr>
        <w:t>costs of Indian-owned casinos to surrounding communities.</w:t>
      </w:r>
      <w:r w:rsidRPr="00785F4D">
        <w:rPr>
          <w:rFonts w:ascii="Cambria" w:hAnsi="Cambria"/>
          <w:sz w:val="16"/>
          <w:szCs w:val="26"/>
        </w:rPr>
        <w:t xml:space="preserve"> Some surveys suggest that three-quarters of the people employed by Indian-owned casinos are not tribal members, and so a casino may be a new source of employment for those in the surrounding areas. At the same time, </w:t>
      </w:r>
      <w:r w:rsidRPr="001A7C64">
        <w:rPr>
          <w:rFonts w:ascii="Cambria" w:hAnsi="Cambria"/>
          <w:sz w:val="26"/>
          <w:szCs w:val="26"/>
          <w:u w:val="single"/>
        </w:rPr>
        <w:t xml:space="preserve">the casino may divert customers from existing businesses to the detriment of the local economy. </w:t>
      </w:r>
      <w:r w:rsidRPr="00785F4D">
        <w:rPr>
          <w:rFonts w:ascii="Cambria" w:hAnsi="Cambria"/>
          <w:sz w:val="16"/>
          <w:szCs w:val="26"/>
        </w:rPr>
        <w:t xml:space="preserve">Likewise, </w:t>
      </w:r>
      <w:r w:rsidRPr="001A7C64">
        <w:rPr>
          <w:rFonts w:ascii="Cambria" w:hAnsi="Cambria"/>
          <w:sz w:val="26"/>
          <w:szCs w:val="26"/>
          <w:u w:val="single"/>
        </w:rPr>
        <w:t xml:space="preserve">many observers have concerns that casinos may generate some social problems for the local community such as </w:t>
      </w:r>
      <w:r w:rsidRPr="001A7C64">
        <w:rPr>
          <w:rFonts w:ascii="Cambria" w:hAnsi="Cambria"/>
          <w:b/>
          <w:sz w:val="28"/>
          <w:szCs w:val="28"/>
          <w:u w:val="single"/>
        </w:rPr>
        <w:t>higher crime and bankruptcy rates.</w:t>
      </w:r>
      <w:r w:rsidRPr="00785F4D">
        <w:rPr>
          <w:rFonts w:ascii="Cambria" w:hAnsi="Cambria"/>
          <w:b/>
          <w:sz w:val="16"/>
          <w:szCs w:val="28"/>
        </w:rPr>
        <w:t xml:space="preserve"> </w:t>
      </w:r>
      <w:r w:rsidRPr="00785F4D">
        <w:rPr>
          <w:rFonts w:ascii="Cambria" w:hAnsi="Cambria"/>
          <w:sz w:val="16"/>
          <w:szCs w:val="26"/>
        </w:rPr>
        <w:t xml:space="preserve">In this section, we examine these issues in detail. In all cases, we examine outcomes at the county level. It would be useful to examine some of these outcomes at a smaller level of aggregation but high quality, sub-county data for a number of outcomes do not exist at the necessary frequency to perform this analysis. </w:t>
      </w:r>
    </w:p>
    <w:p w:rsidR="0079292A" w:rsidRPr="00A67849" w:rsidRDefault="0079292A" w:rsidP="0079292A">
      <w:pPr>
        <w:pStyle w:val="Heading4"/>
      </w:pPr>
      <w:r>
        <w:t>Gambling on Indian reservations has net negative effects</w:t>
      </w:r>
    </w:p>
    <w:p w:rsidR="0079292A" w:rsidRDefault="0079292A" w:rsidP="0079292A">
      <w:pPr>
        <w:widowControl w:val="0"/>
        <w:autoSpaceDE w:val="0"/>
        <w:autoSpaceDN w:val="0"/>
        <w:adjustRightInd w:val="0"/>
        <w:spacing w:after="0" w:line="240" w:lineRule="auto"/>
        <w:rPr>
          <w:rFonts w:ascii="Cambria" w:hAnsi="Cambria" w:cs="Helvetica"/>
          <w:color w:val="000000" w:themeColor="text1"/>
          <w:sz w:val="10"/>
          <w:szCs w:val="26"/>
        </w:rPr>
      </w:pPr>
    </w:p>
    <w:p w:rsidR="0079292A" w:rsidRPr="00785F4D" w:rsidRDefault="0079292A" w:rsidP="0079292A">
      <w:pPr>
        <w:rPr>
          <w:b/>
          <w:sz w:val="26"/>
        </w:rPr>
      </w:pPr>
      <w:r w:rsidRPr="00BD23C8">
        <w:rPr>
          <w:rStyle w:val="Style13ptBold"/>
          <w:rFonts w:ascii="Cambria" w:hAnsi="Cambria"/>
        </w:rPr>
        <w:t xml:space="preserve">Kearney 15 </w:t>
      </w:r>
      <w:r w:rsidRPr="00BD23C8">
        <w:rPr>
          <w:rStyle w:val="Style13ptBold"/>
          <w:rFonts w:ascii="Cambria" w:hAnsi="Cambria"/>
          <w:b w:val="0"/>
          <w:sz w:val="18"/>
          <w:szCs w:val="18"/>
        </w:rPr>
        <w:t>[Melissa Kearney, Head of Department of Economics at University of Maryland, NBER Working Paper Series, “The Economic Winners and Losers of Legalized Gambling”, http://www.nber.org/papers/w11234.pdf]</w:t>
      </w:r>
    </w:p>
    <w:p w:rsidR="0079292A" w:rsidRPr="00495396" w:rsidRDefault="0079292A" w:rsidP="0079292A">
      <w:pPr>
        <w:pStyle w:val="NormalWeb"/>
        <w:rPr>
          <w:rFonts w:ascii="Cambria" w:hAnsi="Cambria"/>
          <w:sz w:val="26"/>
          <w:szCs w:val="26"/>
          <w:u w:val="single"/>
        </w:rPr>
      </w:pPr>
      <w:r w:rsidRPr="00495396">
        <w:rPr>
          <w:rFonts w:ascii="Cambria" w:hAnsi="Cambria"/>
          <w:sz w:val="26"/>
          <w:szCs w:val="26"/>
          <w:u w:val="single"/>
        </w:rPr>
        <w:t xml:space="preserve">In the late 1980s, a series of legal rulings favorable to tribes and the subsequent passage of the Indian Gaming Regulatory Act of 1988 legalized gaming operations on reservations in many states. </w:t>
      </w:r>
      <w:r w:rsidRPr="00785F4D">
        <w:rPr>
          <w:rFonts w:ascii="Cambria" w:hAnsi="Cambria"/>
          <w:sz w:val="16"/>
          <w:szCs w:val="26"/>
        </w:rPr>
        <w:t xml:space="preserve">Today, there are over 310 gaming operations run by more than 200 of the nations’ 556 federally-recognized tribes. Of these operations, about 220 are “Las Vegas” style casinos with slot machines and/or table games. We use a simple difference-in-difference framework where we compare economic outcomes before and after tribes open casinos to outcomes over the same period for tribes that do not adopt or are prohibited from adopting gaming. Four years after tribes open casinos, employment has increased by 26 percent, and tribal population has increased by about 12 percent, resulting in an increase in employment to population ratios of five percentage points or about 12 percent. The fraction of adults who work but are poor has declined by 14 percent. Tribal gaming operations seem to have both positive and negative spillovers in the surrounding communities. In counties where an Indian-owned casino opens, we find that jobs per adult increase by about five percent of the median value. Given the size of tribes relative to their counties, </w:t>
      </w:r>
      <w:r w:rsidRPr="00495396">
        <w:rPr>
          <w:rFonts w:ascii="Cambria" w:hAnsi="Cambria"/>
          <w:sz w:val="26"/>
          <w:szCs w:val="26"/>
          <w:u w:val="single"/>
        </w:rPr>
        <w:t>most</w:t>
      </w:r>
      <w:r w:rsidRPr="00785F4D">
        <w:rPr>
          <w:rFonts w:ascii="Cambria" w:hAnsi="Cambria"/>
          <w:sz w:val="16"/>
          <w:szCs w:val="26"/>
        </w:rPr>
        <w:t xml:space="preserve"> of this </w:t>
      </w:r>
      <w:r w:rsidRPr="00495396">
        <w:rPr>
          <w:rFonts w:ascii="Cambria" w:hAnsi="Cambria"/>
          <w:sz w:val="26"/>
          <w:szCs w:val="26"/>
          <w:u w:val="single"/>
        </w:rPr>
        <w:t>growth in employment is due to growth in non-Native American employment.</w:t>
      </w:r>
      <w:r w:rsidRPr="00785F4D">
        <w:rPr>
          <w:rFonts w:ascii="Cambria" w:hAnsi="Cambria"/>
          <w:sz w:val="16"/>
          <w:szCs w:val="26"/>
        </w:rPr>
        <w:t xml:space="preserve"> </w:t>
      </w:r>
      <w:r w:rsidRPr="00495396">
        <w:rPr>
          <w:rFonts w:ascii="Cambria" w:hAnsi="Cambria"/>
          <w:sz w:val="26"/>
          <w:szCs w:val="26"/>
          <w:u w:val="single"/>
        </w:rPr>
        <w:t xml:space="preserve">The increase in economic activity appears to have some health benefits in that four or more years after a casino opens, mortality has fallen by 2 percent in a county with a casino and an amount half that in counties near a casino. Casinos do, </w:t>
      </w:r>
      <w:r w:rsidRPr="00785F4D">
        <w:rPr>
          <w:rFonts w:ascii="Cambria" w:hAnsi="Cambria"/>
          <w:sz w:val="16"/>
          <w:szCs w:val="26"/>
        </w:rPr>
        <w:t>however</w:t>
      </w:r>
      <w:r w:rsidRPr="00495396">
        <w:rPr>
          <w:rFonts w:ascii="Cambria" w:hAnsi="Cambria"/>
          <w:sz w:val="26"/>
          <w:szCs w:val="26"/>
          <w:u w:val="single"/>
        </w:rPr>
        <w:t xml:space="preserve">, come at some cost. Four years after a casino opens, </w:t>
      </w:r>
      <w:r w:rsidRPr="00495396">
        <w:rPr>
          <w:rFonts w:ascii="Cambria" w:hAnsi="Cambria"/>
          <w:b/>
          <w:sz w:val="26"/>
          <w:szCs w:val="26"/>
          <w:u w:val="single"/>
        </w:rPr>
        <w:t>bankruptcy rates</w:t>
      </w:r>
      <w:r w:rsidRPr="00495396">
        <w:rPr>
          <w:rFonts w:ascii="Cambria" w:hAnsi="Cambria"/>
          <w:sz w:val="26"/>
          <w:szCs w:val="26"/>
          <w:u w:val="single"/>
        </w:rPr>
        <w:t xml:space="preserve">, </w:t>
      </w:r>
      <w:r w:rsidRPr="00495396">
        <w:rPr>
          <w:rFonts w:ascii="Cambria" w:hAnsi="Cambria"/>
          <w:b/>
          <w:sz w:val="26"/>
          <w:szCs w:val="26"/>
          <w:u w:val="single"/>
        </w:rPr>
        <w:t>violent crime</w:t>
      </w:r>
      <w:r w:rsidRPr="00495396">
        <w:rPr>
          <w:rFonts w:ascii="Cambria" w:hAnsi="Cambria"/>
          <w:sz w:val="26"/>
          <w:szCs w:val="26"/>
          <w:u w:val="single"/>
        </w:rPr>
        <w:t xml:space="preserve">, and </w:t>
      </w:r>
      <w:r w:rsidRPr="00495396">
        <w:rPr>
          <w:rFonts w:ascii="Cambria" w:hAnsi="Cambria"/>
          <w:b/>
          <w:sz w:val="26"/>
          <w:szCs w:val="26"/>
          <w:u w:val="single"/>
        </w:rPr>
        <w:t xml:space="preserve">auto thefts and larceny are up 10 percent </w:t>
      </w:r>
      <w:r w:rsidRPr="00495396">
        <w:rPr>
          <w:rFonts w:ascii="Cambria" w:hAnsi="Cambria"/>
          <w:sz w:val="26"/>
          <w:szCs w:val="26"/>
          <w:u w:val="single"/>
        </w:rPr>
        <w:t xml:space="preserve">in counties with a casino. </w:t>
      </w:r>
    </w:p>
    <w:p w:rsidR="0079292A" w:rsidRDefault="0079292A" w:rsidP="0079292A">
      <w:pPr>
        <w:pStyle w:val="Heading4"/>
      </w:pPr>
      <w:r>
        <w:t>Legalizing gambling would cause many social problems</w:t>
      </w:r>
    </w:p>
    <w:p w:rsidR="0079292A" w:rsidRPr="009E48EA" w:rsidRDefault="0079292A" w:rsidP="0079292A">
      <w:pPr>
        <w:rPr>
          <w:rStyle w:val="Style13ptBold"/>
          <w:b w:val="0"/>
          <w:sz w:val="18"/>
          <w:szCs w:val="18"/>
        </w:rPr>
      </w:pPr>
      <w:r>
        <w:rPr>
          <w:rStyle w:val="Style13ptBold"/>
        </w:rPr>
        <w:t xml:space="preserve">Walker and Barnett 09 </w:t>
      </w:r>
      <w:r>
        <w:rPr>
          <w:rStyle w:val="Style13ptBold"/>
          <w:b w:val="0"/>
          <w:sz w:val="18"/>
          <w:szCs w:val="18"/>
        </w:rPr>
        <w:t xml:space="preserve">[Douglas M. Walker and A.H. Barnett, </w:t>
      </w:r>
      <w:proofErr w:type="spellStart"/>
      <w:r>
        <w:rPr>
          <w:rStyle w:val="Style13ptBold"/>
          <w:b w:val="0"/>
          <w:sz w:val="18"/>
          <w:szCs w:val="18"/>
        </w:rPr>
        <w:t>SpringerLink</w:t>
      </w:r>
      <w:proofErr w:type="spellEnd"/>
      <w:r>
        <w:rPr>
          <w:rStyle w:val="Style13ptBold"/>
          <w:b w:val="0"/>
          <w:sz w:val="18"/>
          <w:szCs w:val="18"/>
        </w:rPr>
        <w:t xml:space="preserve">/Journal of Gambling Studies, “The Social Costs of Gambling: An Economic Perspective”, </w:t>
      </w:r>
      <w:r w:rsidRPr="000359AA">
        <w:rPr>
          <w:rStyle w:val="Style13ptBold"/>
          <w:b w:val="0"/>
          <w:sz w:val="18"/>
          <w:szCs w:val="18"/>
        </w:rPr>
        <w:t>https://link.springer.com/article/10.1023%2FA%3A1023089111024?LI=true</w:t>
      </w:r>
      <w:r>
        <w:rPr>
          <w:rStyle w:val="Style13ptBold"/>
          <w:b w:val="0"/>
          <w:sz w:val="18"/>
          <w:szCs w:val="18"/>
        </w:rPr>
        <w:t>]//NAP</w:t>
      </w:r>
    </w:p>
    <w:p w:rsidR="0079292A" w:rsidRDefault="0079292A" w:rsidP="0079292A">
      <w:pPr>
        <w:widowControl w:val="0"/>
        <w:autoSpaceDE w:val="0"/>
        <w:autoSpaceDN w:val="0"/>
        <w:adjustRightInd w:val="0"/>
        <w:spacing w:after="0" w:line="240" w:lineRule="auto"/>
        <w:rPr>
          <w:rFonts w:ascii="Cambria" w:hAnsi="Cambria" w:cs="Helvetica"/>
          <w:color w:val="000000" w:themeColor="text1"/>
          <w:sz w:val="10"/>
          <w:szCs w:val="26"/>
        </w:rPr>
      </w:pPr>
    </w:p>
    <w:p w:rsidR="0079292A" w:rsidRPr="00D11363" w:rsidRDefault="0079292A" w:rsidP="0079292A">
      <w:pPr>
        <w:widowControl w:val="0"/>
        <w:autoSpaceDE w:val="0"/>
        <w:autoSpaceDN w:val="0"/>
        <w:adjustRightInd w:val="0"/>
        <w:spacing w:after="0" w:line="240" w:lineRule="auto"/>
        <w:rPr>
          <w:rFonts w:ascii="Cambria" w:hAnsi="Cambria" w:cs="Helvetica"/>
          <w:color w:val="000000" w:themeColor="text1"/>
          <w:sz w:val="26"/>
          <w:szCs w:val="26"/>
          <w:u w:val="single"/>
        </w:rPr>
      </w:pPr>
      <w:r w:rsidRPr="00D11363">
        <w:rPr>
          <w:rFonts w:ascii="Cambria" w:hAnsi="Cambria" w:cs="Georgia"/>
          <w:color w:val="262626"/>
          <w:sz w:val="16"/>
          <w:szCs w:val="26"/>
        </w:rPr>
        <w:t xml:space="preserve">Much of the opposition to legalized gambling is based on analyses of the social costs that occur as a result of pathological gambling. It is our contention that many, if not most, authors who have contributed to this literature are either unclear or misguided in what they define as social costs. Instead of starting with a clear definition of what constitutes a social cost, these authors have adopted an ad hoc approach—using “common sense” to determine what constitutes losses to society and then attempting to quantify the impact of those activities. We believe this is not, as some suggest, simply a matter of semantics. Rather, </w:t>
      </w:r>
      <w:r w:rsidRPr="0020679A">
        <w:rPr>
          <w:rFonts w:ascii="Cambria" w:hAnsi="Cambria" w:cs="Georgia"/>
          <w:color w:val="262626"/>
          <w:sz w:val="26"/>
          <w:szCs w:val="26"/>
          <w:u w:val="single"/>
        </w:rPr>
        <w:t xml:space="preserve">it is a serious problem in the </w:t>
      </w:r>
      <w:r w:rsidRPr="0020679A">
        <w:rPr>
          <w:rFonts w:ascii="Cambria" w:hAnsi="Cambria" w:cs="Georgia"/>
          <w:color w:val="262626"/>
          <w:sz w:val="26"/>
          <w:szCs w:val="26"/>
          <w:u w:val="single"/>
        </w:rPr>
        <w:lastRenderedPageBreak/>
        <w:t>gambling literature</w:t>
      </w:r>
      <w:r w:rsidRPr="00D11363">
        <w:rPr>
          <w:rFonts w:ascii="Cambria" w:hAnsi="Cambria" w:cs="Georgia"/>
          <w:color w:val="262626"/>
          <w:sz w:val="16"/>
          <w:szCs w:val="26"/>
        </w:rPr>
        <w:t xml:space="preserve">. </w:t>
      </w:r>
      <w:r w:rsidRPr="00D11363">
        <w:rPr>
          <w:rFonts w:ascii="Cambria" w:hAnsi="Cambria" w:cs="Georgia"/>
          <w:color w:val="262626"/>
          <w:sz w:val="26"/>
          <w:szCs w:val="26"/>
          <w:u w:val="single"/>
        </w:rPr>
        <w:t xml:space="preserve">How do we differentiate between a consequence of pathological gambling that is a “social cost” and one that is not? Which of the consequences of addictive behaviors that are associated with gambling arise when gambling is legal, and which will be manifest in some form whether or not gambling is legal? </w:t>
      </w:r>
      <w:r w:rsidRPr="00D11363">
        <w:rPr>
          <w:rFonts w:ascii="Cambria" w:hAnsi="Cambria" w:cs="Georgia"/>
          <w:color w:val="262626"/>
          <w:sz w:val="16"/>
          <w:szCs w:val="26"/>
        </w:rPr>
        <w:t xml:space="preserve">In this article we explain the economic perspective on social costs. </w:t>
      </w:r>
      <w:r w:rsidRPr="00D11363">
        <w:rPr>
          <w:rFonts w:ascii="Cambria" w:hAnsi="Cambria" w:cs="Georgia"/>
          <w:color w:val="262626"/>
          <w:sz w:val="26"/>
          <w:szCs w:val="26"/>
          <w:u w:val="single"/>
        </w:rPr>
        <w:t xml:space="preserve">An understanding of this paradigm removes the subjectivity in the classification of pathological gambling's social costs. </w:t>
      </w:r>
      <w:r w:rsidRPr="00D11363">
        <w:rPr>
          <w:rFonts w:ascii="Cambria" w:hAnsi="Cambria" w:cs="Georgia"/>
          <w:color w:val="262626"/>
          <w:sz w:val="16"/>
          <w:szCs w:val="26"/>
        </w:rPr>
        <w:t xml:space="preserve">The paper has three major components. First, we introduce the economic notion of social costs. Using this paradigm, we differentiate between the “true” social costs related to pathological gambling, and other negative consequences that cannot legitimately be classified as social costs. Second, we evaluate a recent social cost study using the economics social cost paradigm. Third, we discuss </w:t>
      </w:r>
      <w:r w:rsidRPr="00D11363">
        <w:rPr>
          <w:rFonts w:ascii="Cambria" w:hAnsi="Cambria" w:cs="Georgia"/>
          <w:color w:val="262626"/>
          <w:sz w:val="26"/>
          <w:szCs w:val="26"/>
          <w:u w:val="single"/>
        </w:rPr>
        <w:t>two types of social costs that have been largely overlooked in the gambling literature. One is caused by gambling prohibition. The other occurs as a result of “rent seeking” that is related to the political process surrounding the legalization of gambling.</w:t>
      </w:r>
    </w:p>
    <w:p w:rsidR="0079292A" w:rsidRDefault="0079292A" w:rsidP="0079292A">
      <w:pPr>
        <w:pStyle w:val="Heading4"/>
      </w:pPr>
      <w:r>
        <w:t>Gambling on Native American reservations leads to larger incentives for crime</w:t>
      </w:r>
    </w:p>
    <w:p w:rsidR="0079292A" w:rsidRPr="00982645" w:rsidRDefault="0079292A" w:rsidP="0079292A">
      <w:pPr>
        <w:rPr>
          <w:rStyle w:val="Style13ptBold"/>
          <w:b w:val="0"/>
          <w:sz w:val="18"/>
          <w:szCs w:val="18"/>
        </w:rPr>
      </w:pPr>
      <w:r>
        <w:rPr>
          <w:rStyle w:val="Style13ptBold"/>
        </w:rPr>
        <w:t xml:space="preserve">Miller and Schwartz 08 </w:t>
      </w:r>
      <w:r>
        <w:rPr>
          <w:rStyle w:val="Style13ptBold"/>
          <w:b w:val="0"/>
          <w:sz w:val="18"/>
          <w:szCs w:val="18"/>
        </w:rPr>
        <w:t xml:space="preserve">[William J. Miller and Martin Schwartz, SAGE American Academy of Political and Social Science, “Casino Gambling and Street Crime”, </w:t>
      </w:r>
      <w:r w:rsidRPr="00025801">
        <w:rPr>
          <w:rStyle w:val="Style13ptBold"/>
          <w:b w:val="0"/>
          <w:sz w:val="18"/>
          <w:szCs w:val="18"/>
        </w:rPr>
        <w:t>https://www.researchgate.net/profile/Martin_Schwartz/publication/254077515_Casino_Gambling_and_Street_Crime/links/5699700308aeeea985947db4.pdf</w:t>
      </w:r>
      <w:r>
        <w:rPr>
          <w:rStyle w:val="Style13ptBold"/>
          <w:b w:val="0"/>
          <w:sz w:val="18"/>
          <w:szCs w:val="18"/>
        </w:rPr>
        <w:t>]//NAP</w:t>
      </w:r>
    </w:p>
    <w:p w:rsidR="0079292A" w:rsidRPr="00C94DE2" w:rsidRDefault="0079292A" w:rsidP="0079292A">
      <w:pPr>
        <w:widowControl w:val="0"/>
        <w:autoSpaceDE w:val="0"/>
        <w:autoSpaceDN w:val="0"/>
        <w:adjustRightInd w:val="0"/>
        <w:spacing w:after="0" w:line="240" w:lineRule="auto"/>
        <w:rPr>
          <w:rFonts w:ascii="Cambria" w:hAnsi="Cambria" w:cs="Helvetica"/>
          <w:color w:val="000000" w:themeColor="text1"/>
          <w:sz w:val="26"/>
          <w:szCs w:val="26"/>
          <w:u w:val="single"/>
        </w:rPr>
      </w:pPr>
      <w:r w:rsidRPr="004459FE">
        <w:rPr>
          <w:rFonts w:ascii="Cambria" w:hAnsi="Cambria" w:cs="Helvetica"/>
          <w:color w:val="000000" w:themeColor="text1"/>
          <w:sz w:val="16"/>
          <w:szCs w:val="26"/>
        </w:rPr>
        <w:t xml:space="preserve">Whatever the crime rate, the tone of most of the literature on casinos seems to be that </w:t>
      </w:r>
      <w:r w:rsidRPr="00C94DE2">
        <w:rPr>
          <w:rFonts w:ascii="Cambria" w:hAnsi="Cambria" w:cs="Helvetica"/>
          <w:color w:val="000000" w:themeColor="text1"/>
          <w:sz w:val="26"/>
          <w:szCs w:val="26"/>
          <w:u w:val="single"/>
        </w:rPr>
        <w:t>there is something about gambling parlors that causes people to commit rape, robbery, and burglary against the local populace.</w:t>
      </w:r>
      <w:r w:rsidRPr="004459FE">
        <w:rPr>
          <w:rFonts w:ascii="Cambria" w:hAnsi="Cambria" w:cs="Helvetica"/>
          <w:color w:val="000000" w:themeColor="text1"/>
          <w:sz w:val="16"/>
          <w:szCs w:val="26"/>
        </w:rPr>
        <w:t xml:space="preserve"> For example, one of the most financed studies of the relationship between casinos and crime is a study of gambling in the state of Wisconsin (Thompson, </w:t>
      </w:r>
      <w:proofErr w:type="spellStart"/>
      <w:r w:rsidRPr="004459FE">
        <w:rPr>
          <w:rFonts w:ascii="Cambria" w:hAnsi="Cambria" w:cs="Helvetica"/>
          <w:color w:val="000000" w:themeColor="text1"/>
          <w:sz w:val="16"/>
          <w:szCs w:val="26"/>
        </w:rPr>
        <w:t>Gazel</w:t>
      </w:r>
      <w:proofErr w:type="spellEnd"/>
      <w:r w:rsidRPr="004459FE">
        <w:rPr>
          <w:rFonts w:ascii="Cambria" w:hAnsi="Cambria" w:cs="Helvetica"/>
          <w:color w:val="000000" w:themeColor="text1"/>
          <w:sz w:val="16"/>
          <w:szCs w:val="26"/>
        </w:rPr>
        <w:t xml:space="preserve">, and Rickman 1996b). Although the authors of this report note in the introduction that there are people who think that increased crime comes from increased “people traffic”, this issue is not revisited. Rather, they produce a series of tables showing that </w:t>
      </w:r>
      <w:r w:rsidRPr="00C94DE2">
        <w:rPr>
          <w:rFonts w:ascii="Cambria" w:hAnsi="Cambria" w:cs="Helvetica"/>
          <w:b/>
          <w:color w:val="000000" w:themeColor="text1"/>
          <w:sz w:val="26"/>
          <w:szCs w:val="26"/>
          <w:u w:val="single"/>
        </w:rPr>
        <w:t xml:space="preserve">serious crime is up as a result of the introduction of casino gambling on Native American reservations. </w:t>
      </w:r>
      <w:r w:rsidRPr="004459FE">
        <w:rPr>
          <w:rFonts w:ascii="Cambria" w:hAnsi="Cambria" w:cs="Helvetica"/>
          <w:color w:val="000000" w:themeColor="text1"/>
          <w:sz w:val="16"/>
          <w:szCs w:val="26"/>
        </w:rPr>
        <w:t xml:space="preserve">For example, their most important regression table makes it clear that the introduction of casinos alone can account for an increase of crime by 6.7 percent in those countries with a casino, or adjacent to two casino counties but without one themselves. Several large tables are devoted to showing how this breaks down for every county in Wisconsin, including how many new crimes each county had each year from 1992 to 1994 as a result of the introduction of new casinos. However, the commentary notes that for violent crimes, “no significant relationships were found” (10). Although </w:t>
      </w:r>
      <w:r w:rsidRPr="00C94DE2">
        <w:rPr>
          <w:rFonts w:ascii="Cambria" w:hAnsi="Cambria" w:cs="Helvetica"/>
          <w:color w:val="000000" w:themeColor="text1"/>
          <w:sz w:val="26"/>
          <w:szCs w:val="26"/>
          <w:u w:val="single"/>
        </w:rPr>
        <w:t>“serious property crimes were up” (larceny plus burglary),</w:t>
      </w:r>
      <w:r w:rsidRPr="004459FE">
        <w:rPr>
          <w:rFonts w:ascii="Cambria" w:hAnsi="Cambria" w:cs="Helvetica"/>
          <w:color w:val="000000" w:themeColor="text1"/>
          <w:sz w:val="16"/>
          <w:szCs w:val="26"/>
        </w:rPr>
        <w:t xml:space="preserve"> this observation might be tempered by the fact that “larceny rates appear not to be significantly related to the presence of casinos” (12). Thus, although the report claims that crime is up dramatically in Wisconsin, the only crime for which there is statistical significance is burglary. The most important finding is that </w:t>
      </w:r>
      <w:r w:rsidRPr="00C94DE2">
        <w:rPr>
          <w:rFonts w:ascii="Cambria" w:hAnsi="Cambria" w:cs="Helvetica"/>
          <w:color w:val="000000" w:themeColor="text1"/>
          <w:sz w:val="26"/>
          <w:szCs w:val="26"/>
          <w:u w:val="single"/>
        </w:rPr>
        <w:t xml:space="preserve">the building of casinos and motels on Native American land in rural parts of the state led to an increase in burglary, a crime that includes theft from motel rooms. In the most rural countries, with few motels, one could presume that there were more limited opportunities or reasons to burglarize before the casinos were built. </w:t>
      </w:r>
    </w:p>
    <w:p w:rsidR="0079292A" w:rsidRPr="0079292A" w:rsidRDefault="0079292A" w:rsidP="0079292A"/>
    <w:p w:rsidR="009F0521" w:rsidRPr="004A23A3" w:rsidRDefault="009F0521" w:rsidP="009F0521">
      <w:pPr>
        <w:pStyle w:val="Heading3"/>
      </w:pPr>
      <w:r w:rsidRPr="004A23A3">
        <w:lastRenderedPageBreak/>
        <w:t>CP Links to</w:t>
      </w:r>
      <w:r w:rsidR="006409D4">
        <w:t xml:space="preserve"> Politics</w:t>
      </w:r>
      <w:r w:rsidRPr="004A23A3">
        <w:t xml:space="preserve"> DA</w:t>
      </w:r>
    </w:p>
    <w:p w:rsidR="009F0521" w:rsidRDefault="006409D4" w:rsidP="009F0521">
      <w:pPr>
        <w:pStyle w:val="Heading4"/>
      </w:pPr>
      <w:r>
        <w:t xml:space="preserve">CP unpopular—reps, </w:t>
      </w:r>
      <w:proofErr w:type="spellStart"/>
      <w:r>
        <w:t>dems</w:t>
      </w:r>
      <w:proofErr w:type="spellEnd"/>
      <w:r>
        <w:t>, lobbyists all hate online gambling</w:t>
      </w:r>
    </w:p>
    <w:p w:rsidR="006409D4" w:rsidRPr="006409D4" w:rsidRDefault="006409D4" w:rsidP="006409D4">
      <w:r w:rsidRPr="006409D4">
        <w:rPr>
          <w:rStyle w:val="Style13ptBold"/>
        </w:rPr>
        <w:t>Bolton 7/11</w:t>
      </w:r>
      <w:r>
        <w:t xml:space="preserve"> (Alexander Bolton, Staff Writer at The Hill, “Lawmakers Press Sessions over Online Gambling,” 7/11/17, The Hill, http://thehill.com/homenews/senate/341446-lawmakers-press-sessions-over-online-gambling accessed 7/23/17 NLB)</w:t>
      </w:r>
    </w:p>
    <w:p w:rsidR="006409D4" w:rsidRPr="00FB70F4" w:rsidRDefault="006409D4" w:rsidP="006409D4">
      <w:pPr>
        <w:rPr>
          <w:rStyle w:val="StyleUnderline"/>
        </w:rPr>
      </w:pPr>
      <w:r w:rsidRPr="00FB70F4">
        <w:rPr>
          <w:rStyle w:val="StyleUnderline"/>
        </w:rPr>
        <w:t>Sen. Mark Warner (D-Va.) is pressing Attorney General Jeff Sessions to review a controversial Department of Justice opinion from 2011 that changed its long-held stance on online gambling</w:t>
      </w:r>
      <w:r w:rsidRPr="00FB70F4">
        <w:rPr>
          <w:sz w:val="16"/>
        </w:rPr>
        <w:t xml:space="preserve">. In a letter to Sessions dated July 5, Warner wrote that </w:t>
      </w:r>
      <w:r w:rsidRPr="00FB70F4">
        <w:rPr>
          <w:rStyle w:val="StyleUnderline"/>
        </w:rPr>
        <w:t>online gambling sites “are especially fertile platforms for the facilitation of money laundering, collusion and other illegal activities,”</w:t>
      </w:r>
      <w:r w:rsidRPr="00FB70F4">
        <w:rPr>
          <w:sz w:val="16"/>
        </w:rPr>
        <w:t xml:space="preserve"> citing FBI findings. He argued the “potentially predatory nature of online gambling represents a heightened threat to economically vulnerable populations</w:t>
      </w:r>
      <w:r w:rsidRPr="00FB70F4">
        <w:rPr>
          <w:rStyle w:val="StyleUnderline"/>
        </w:rPr>
        <w:t>.” Sessions questioned the validity of the Office of Legal Counsel's opinion during his Senate confirmation hearing</w:t>
      </w:r>
      <w:r w:rsidRPr="00FB70F4">
        <w:rPr>
          <w:sz w:val="16"/>
        </w:rPr>
        <w:t xml:space="preserve">, which stated that the 1961 Wire Act only applied to sports betting. </w:t>
      </w:r>
      <w:r w:rsidRPr="00FB70F4">
        <w:rPr>
          <w:rStyle w:val="StyleUnderline"/>
        </w:rPr>
        <w:t>Sessions</w:t>
      </w:r>
      <w:r w:rsidRPr="00FB70F4">
        <w:rPr>
          <w:sz w:val="16"/>
        </w:rPr>
        <w:t xml:space="preserve"> told lawmakers he was “shocked” by what he called the “unusual” memo and </w:t>
      </w:r>
      <w:r w:rsidRPr="00FB70F4">
        <w:rPr>
          <w:rStyle w:val="StyleUnderline"/>
        </w:rPr>
        <w:t>pledged to take a look at it as attorney general. He opposed it as a Republican member of the Senate</w:t>
      </w:r>
      <w:r w:rsidRPr="00FB70F4">
        <w:rPr>
          <w:sz w:val="16"/>
        </w:rPr>
        <w:t xml:space="preserve"> when it was issued five and a half years ago. “I would revisit it or make a decision about it based on careful study,” he said during his confirmation hearing. </w:t>
      </w:r>
      <w:r w:rsidRPr="00FB70F4">
        <w:rPr>
          <w:rStyle w:val="StyleUnderline"/>
        </w:rPr>
        <w:t>Lawmakers are ramping up pressure on Sessions in hopes the department will reverse the 2011 opinion</w:t>
      </w:r>
      <w:r w:rsidRPr="00FB70F4">
        <w:rPr>
          <w:sz w:val="16"/>
        </w:rPr>
        <w:t xml:space="preserve">, which has opened the door to legalized online gambling in various states. “The OLC opinion appears to be based on legal interpretation alone and does not provide background on the extent to which consideration was given to social, economic and law enforcement implications,” Warner wrote. Two members of the Senate Judiciary Committee, ranking Democrat Dianne </w:t>
      </w:r>
      <w:r w:rsidRPr="00FB70F4">
        <w:rPr>
          <w:rStyle w:val="StyleUnderline"/>
        </w:rPr>
        <w:t>Feinstein</w:t>
      </w:r>
      <w:r w:rsidRPr="00FB70F4">
        <w:rPr>
          <w:sz w:val="16"/>
        </w:rPr>
        <w:t xml:space="preserve"> (Calif.) </w:t>
      </w:r>
      <w:r w:rsidRPr="00FB70F4">
        <w:rPr>
          <w:rStyle w:val="StyleUnderline"/>
        </w:rPr>
        <w:t>and</w:t>
      </w:r>
      <w:r w:rsidRPr="00FB70F4">
        <w:rPr>
          <w:sz w:val="16"/>
        </w:rPr>
        <w:t xml:space="preserve"> Sen. Lindsey </w:t>
      </w:r>
      <w:r w:rsidRPr="00FB70F4">
        <w:rPr>
          <w:rStyle w:val="StyleUnderline"/>
        </w:rPr>
        <w:t>Graham</w:t>
      </w:r>
      <w:r w:rsidRPr="00FB70F4">
        <w:rPr>
          <w:sz w:val="16"/>
        </w:rPr>
        <w:t xml:space="preserve"> (R-S.C.), </w:t>
      </w:r>
      <w:r w:rsidRPr="00FB70F4">
        <w:rPr>
          <w:rStyle w:val="StyleUnderline"/>
        </w:rPr>
        <w:t xml:space="preserve">have weighed in with Sessions as well. They wrote to him in May to express hope that Justice will “restore the department’s longstanding practice of enforcing the Wire Act against online gambling </w:t>
      </w:r>
      <w:r w:rsidRPr="00FB70F4">
        <w:rPr>
          <w:sz w:val="16"/>
        </w:rPr>
        <w:t>by revoking the opinion</w:t>
      </w:r>
      <w:r w:rsidRPr="00FB70F4">
        <w:rPr>
          <w:rStyle w:val="StyleUnderline"/>
        </w:rPr>
        <w:t>.” Three Republicans</w:t>
      </w:r>
      <w:r w:rsidRPr="00FB70F4">
        <w:rPr>
          <w:sz w:val="16"/>
        </w:rPr>
        <w:t xml:space="preserve">, Sens. Tom Cotton (Ark.), Mike Lee (Utah) and Graham, </w:t>
      </w:r>
      <w:r w:rsidRPr="00FB70F4">
        <w:rPr>
          <w:rStyle w:val="StyleUnderline"/>
        </w:rPr>
        <w:t xml:space="preserve">last year introduced legislation to bar financial services companies from processing internet gambling proceeds. </w:t>
      </w:r>
      <w:r w:rsidRPr="00FB70F4">
        <w:rPr>
          <w:sz w:val="16"/>
        </w:rPr>
        <w:t xml:space="preserve">Former Senate Democratic Leader </w:t>
      </w:r>
      <w:r w:rsidRPr="00FB70F4">
        <w:rPr>
          <w:rStyle w:val="StyleUnderline"/>
        </w:rPr>
        <w:t>Harry Reid</w:t>
      </w:r>
      <w:r w:rsidRPr="00FB70F4">
        <w:rPr>
          <w:sz w:val="16"/>
        </w:rPr>
        <w:t xml:space="preserve"> (D-Nev.) </w:t>
      </w:r>
      <w:r w:rsidRPr="00FB70F4">
        <w:rPr>
          <w:rStyle w:val="StyleUnderline"/>
        </w:rPr>
        <w:t>was a leading advocate of curbing online gambling</w:t>
      </w:r>
      <w:r w:rsidRPr="00FB70F4">
        <w:rPr>
          <w:sz w:val="16"/>
        </w:rPr>
        <w:t xml:space="preserve"> before he retired at the end of last year. Reid, however, backed off pushing for an online gambling ban during last year’s lame-duck session. </w:t>
      </w:r>
      <w:r w:rsidRPr="00FB70F4">
        <w:rPr>
          <w:rStyle w:val="StyleUnderline"/>
        </w:rPr>
        <w:t>Republican mega-donor and casino magnate Sheldon Adelson is a leading advocate for curbing online gambling. He gave $20 million to a super PAC allied with Senate Republicans last year</w:t>
      </w:r>
      <w:r w:rsidRPr="00FB70F4">
        <w:rPr>
          <w:sz w:val="16"/>
        </w:rPr>
        <w:t>, The Washington Post reported in September.</w:t>
      </w:r>
      <w:r w:rsidR="00FB70F4" w:rsidRPr="00FB70F4">
        <w:rPr>
          <w:sz w:val="16"/>
        </w:rPr>
        <w:t xml:space="preserve"> </w:t>
      </w:r>
      <w:r w:rsidR="00FB70F4" w:rsidRPr="00FB70F4">
        <w:rPr>
          <w:sz w:val="16"/>
        </w:rPr>
        <w:t xml:space="preserve">The Post noted that </w:t>
      </w:r>
      <w:r w:rsidR="00FB70F4" w:rsidRPr="00FB70F4">
        <w:rPr>
          <w:rStyle w:val="StyleUnderline"/>
        </w:rPr>
        <w:t>Cotton, Lee and Graham introduced their bill a day after Adelson’s contribution became public.</w:t>
      </w:r>
    </w:p>
    <w:p w:rsidR="002F6DE0" w:rsidRDefault="002F6DE0" w:rsidP="002F6DE0">
      <w:pPr>
        <w:pStyle w:val="Heading2"/>
      </w:pPr>
      <w:r w:rsidRPr="004A23A3">
        <w:lastRenderedPageBreak/>
        <w:t>AT: Self-Determination CP</w:t>
      </w:r>
    </w:p>
    <w:p w:rsidR="005F2F12" w:rsidRDefault="005F2F12" w:rsidP="005F2F12">
      <w:pPr>
        <w:pStyle w:val="Heading3"/>
      </w:pPr>
      <w:r>
        <w:lastRenderedPageBreak/>
        <w:t>Self-Determination Fails</w:t>
      </w:r>
      <w:r w:rsidR="0079292A">
        <w:t xml:space="preserve"> – General</w:t>
      </w:r>
    </w:p>
    <w:p w:rsidR="0079292A" w:rsidRPr="004A23A3" w:rsidRDefault="0079292A" w:rsidP="0079292A">
      <w:pPr>
        <w:pStyle w:val="Heading4"/>
      </w:pPr>
      <w:r w:rsidRPr="004A23A3">
        <w:t xml:space="preserve">Self-determination fails without increased funding for programs and facilities </w:t>
      </w:r>
    </w:p>
    <w:p w:rsidR="0079292A" w:rsidRPr="004A23A3" w:rsidRDefault="0079292A" w:rsidP="0079292A">
      <w:proofErr w:type="spellStart"/>
      <w:r w:rsidRPr="004A23A3">
        <w:rPr>
          <w:rStyle w:val="Style13ptBold"/>
        </w:rPr>
        <w:t>Stommer</w:t>
      </w:r>
      <w:proofErr w:type="spellEnd"/>
      <w:r w:rsidRPr="004A23A3">
        <w:rPr>
          <w:rStyle w:val="Style13ptBold"/>
        </w:rPr>
        <w:t xml:space="preserve"> and Osborne 15 -</w:t>
      </w:r>
      <w:r w:rsidRPr="004A23A3">
        <w:t xml:space="preserve"> Geoffrey D. </w:t>
      </w:r>
      <w:proofErr w:type="spellStart"/>
      <w:r w:rsidRPr="004A23A3">
        <w:t>Strommer</w:t>
      </w:r>
      <w:proofErr w:type="spellEnd"/>
      <w:r w:rsidRPr="004A23A3">
        <w:t xml:space="preserve"> and Stephen D. Osborne are lawyers at Hobbs, Straus, Dean &amp; Walker specializing in federal Indian Law (American Indian Law Review, “The History, Status, and Future of Tribal Self Governance Under the Indian Self-Determination and Education Assistance Act,” 2015, Page 27-29, </w:t>
      </w:r>
      <w:hyperlink r:id="rId44" w:history="1">
        <w:r w:rsidRPr="004A23A3">
          <w:rPr>
            <w:rStyle w:val="Hyperlink"/>
          </w:rPr>
          <w:t>http://digitalcommons.law.ou.edu/ailr/vol39/iss1/1/</w:t>
        </w:r>
      </w:hyperlink>
      <w:r w:rsidRPr="004A23A3">
        <w:t>, ag)</w:t>
      </w:r>
    </w:p>
    <w:p w:rsidR="0079292A" w:rsidRPr="004A23A3" w:rsidRDefault="0079292A" w:rsidP="0079292A">
      <w:pPr>
        <w:rPr>
          <w:sz w:val="16"/>
        </w:rPr>
      </w:pPr>
      <w:r w:rsidRPr="004A23A3">
        <w:rPr>
          <w:sz w:val="16"/>
        </w:rPr>
        <w:t xml:space="preserve">B. Title II: Education Assistance Since the early days of the republic, </w:t>
      </w:r>
      <w:r w:rsidRPr="004A23A3">
        <w:rPr>
          <w:rStyle w:val="StyleUnderline"/>
        </w:rPr>
        <w:t>the federal government has assumed responsibility for educating Indians as part of its program of “civilizing” tribes and their citizens</w:t>
      </w:r>
      <w:r w:rsidRPr="004A23A3">
        <w:rPr>
          <w:sz w:val="16"/>
        </w:rPr>
        <w:t xml:space="preserve">.174 </w:t>
      </w:r>
      <w:r w:rsidRPr="004A23A3">
        <w:rPr>
          <w:rStyle w:val="StyleUnderline"/>
        </w:rPr>
        <w:t>These Indian schools were infamous for removing young children from their homes, cutting their hair, punishing them for speaking their native languages, and generally attempting to “kill the Indian . . . and save the man.”</w:t>
      </w:r>
      <w:r w:rsidRPr="004A23A3">
        <w:rPr>
          <w:sz w:val="16"/>
        </w:rPr>
        <w:t xml:space="preserve">175 Most of the early schools were local mission schools, but by the late nineteenth century the focus of Indian education had shifted to federal boarding schools </w:t>
      </w:r>
      <w:r w:rsidRPr="004A23A3">
        <w:rPr>
          <w:rStyle w:val="StyleUnderline"/>
        </w:rPr>
        <w:t>so that students could be more completely removed from their home cultures and immersed in “civilization.”</w:t>
      </w:r>
      <w:r w:rsidRPr="004A23A3">
        <w:rPr>
          <w:sz w:val="16"/>
        </w:rPr>
        <w:t xml:space="preserve">176 </w:t>
      </w:r>
      <w:r w:rsidRPr="004A23A3">
        <w:rPr>
          <w:rStyle w:val="StyleUnderline"/>
        </w:rPr>
        <w:t>Congress continues to recognize the federal trust responsibility for the education of Native peoples, though the explicit assimilationist goal of Indian education has been abandoned</w:t>
      </w:r>
      <w:r w:rsidRPr="004A23A3">
        <w:rPr>
          <w:sz w:val="16"/>
        </w:rPr>
        <w:t xml:space="preserve">.177 In the 1960s, some tribes began to contract with the federal government to manage BIA schools.178 </w:t>
      </w:r>
      <w:r w:rsidRPr="004A23A3">
        <w:rPr>
          <w:rStyle w:val="StyleUnderline"/>
        </w:rPr>
        <w:t>Passage of the ISDEAA in 1975 accelerated the trend toward self-determination in education, as did the Tribally Controlled Schools Act of 1988 (TCSA)</w:t>
      </w:r>
      <w:r w:rsidRPr="004A23A3">
        <w:rPr>
          <w:sz w:val="16"/>
        </w:rPr>
        <w:t xml:space="preserve">.179 As Congress declared in the ISDEAA, a major national goal of the United States is to provide the quantity and quality of educational services and opportunities which will permit Indian children to compete and excel in the life areas of their choice, and </w:t>
      </w:r>
      <w:r w:rsidRPr="004A23A3">
        <w:rPr>
          <w:rStyle w:val="StyleUnderline"/>
        </w:rPr>
        <w:t xml:space="preserve">to achieve the measure of </w:t>
      </w:r>
      <w:proofErr w:type="spellStart"/>
      <w:r w:rsidRPr="004A23A3">
        <w:rPr>
          <w:rStyle w:val="StyleUnderline"/>
        </w:rPr>
        <w:t>self determination</w:t>
      </w:r>
      <w:proofErr w:type="spellEnd"/>
      <w:r w:rsidRPr="004A23A3">
        <w:rPr>
          <w:rStyle w:val="StyleUnderline"/>
        </w:rPr>
        <w:t xml:space="preserve"> essential to their social and economic wellbeing.</w:t>
      </w:r>
      <w:r w:rsidRPr="004A23A3">
        <w:rPr>
          <w:sz w:val="16"/>
        </w:rPr>
        <w:t>180 Most of these services are now provided by tribes through ISDEAA contracts and TCSA grants with the Bureau of Indian Education (BIE) within the DOI. As of September 2013</w:t>
      </w:r>
      <w:r w:rsidRPr="004A23A3">
        <w:rPr>
          <w:rStyle w:val="StyleUnderline"/>
        </w:rPr>
        <w:t>, tribes and tribal organizations directly managed 126 of the 183 schools (69%) in the BIE system.</w:t>
      </w:r>
      <w:r w:rsidRPr="004A23A3">
        <w:rPr>
          <w:sz w:val="16"/>
        </w:rPr>
        <w:t xml:space="preserve">181 </w:t>
      </w:r>
      <w:r w:rsidRPr="004A23A3">
        <w:rPr>
          <w:rStyle w:val="StyleUnderline"/>
        </w:rPr>
        <w:t>Tribal colleges and universities are almost all managed by tribes</w:t>
      </w:r>
      <w:r w:rsidRPr="004A23A3">
        <w:rPr>
          <w:sz w:val="16"/>
        </w:rPr>
        <w:t xml:space="preserve">.182 </w:t>
      </w:r>
      <w:proofErr w:type="gramStart"/>
      <w:r w:rsidRPr="004A23A3">
        <w:rPr>
          <w:sz w:val="16"/>
        </w:rPr>
        <w:t>As</w:t>
      </w:r>
      <w:proofErr w:type="gramEnd"/>
      <w:r w:rsidRPr="004A23A3">
        <w:rPr>
          <w:sz w:val="16"/>
        </w:rPr>
        <w:t xml:space="preserve"> contemplated by the ISDEAA</w:t>
      </w:r>
      <w:r w:rsidRPr="004A23A3">
        <w:rPr>
          <w:rStyle w:val="StyleUnderline"/>
        </w:rPr>
        <w:t>, tribes have taken control of the educational process that will develop future leaders</w:t>
      </w:r>
      <w:r w:rsidRPr="004A23A3">
        <w:rPr>
          <w:sz w:val="16"/>
        </w:rPr>
        <w:t xml:space="preserve">. Tribes have demonstrated their capacity to offer more dynamic academic programs than BIE has offered, with an emphasis on cultural education through tribally-controlled schools. Yet, </w:t>
      </w:r>
      <w:r w:rsidRPr="004A23A3">
        <w:rPr>
          <w:rStyle w:val="StyleUnderline"/>
        </w:rPr>
        <w:t>many obstacles still hinder educational performance a</w:t>
      </w:r>
      <w:r w:rsidRPr="004A23A3">
        <w:rPr>
          <w:sz w:val="16"/>
        </w:rPr>
        <w:t xml:space="preserve">nd have limited the positive impacts of the ISDEAA in the Indian education arena. Among the challenges faced by tribally-controlled education programs are </w:t>
      </w:r>
      <w:r w:rsidRPr="004A23A3">
        <w:rPr>
          <w:rStyle w:val="StyleUnderline"/>
        </w:rPr>
        <w:t>(1) chronic underfunding of Indian education programs and administrative support costs; (2) inadequate investment to construct, reconstruct, and properly maintain tribal school facilities; and (3) repeated BIE reorganizations and realignments that have resulted in increasingly centralized BIE bureaucracy</w:t>
      </w:r>
      <w:r w:rsidRPr="004A23A3">
        <w:rPr>
          <w:sz w:val="16"/>
        </w:rPr>
        <w:t xml:space="preserve"> that has not fully embraced the ISDEAA objective of increasing tribal control over fundamental education policy decisions. Over the past few years, </w:t>
      </w:r>
      <w:r w:rsidRPr="004A23A3">
        <w:rPr>
          <w:rStyle w:val="StyleUnderline"/>
        </w:rPr>
        <w:t>tribes have contested the federal imposition</w:t>
      </w:r>
      <w:r w:rsidRPr="004A23A3">
        <w:rPr>
          <w:sz w:val="16"/>
        </w:rPr>
        <w:t xml:space="preserve"> of new, more detailed programmatic requirements, performance assessments, and duplicative and burdensome reporting requirements. A new dialogue with the Joint Department of Interior and Department of Education Study Group on Indian Education seeks to modernize and advance the self-determination framework for Indian education to achieve high performing tribally-controlled schools.</w:t>
      </w:r>
    </w:p>
    <w:p w:rsidR="0079292A" w:rsidRPr="004A23A3" w:rsidRDefault="0079292A" w:rsidP="0079292A"/>
    <w:p w:rsidR="0079292A" w:rsidRPr="004A23A3" w:rsidRDefault="0079292A" w:rsidP="0079292A">
      <w:pPr>
        <w:pStyle w:val="Heading4"/>
      </w:pPr>
      <w:r w:rsidRPr="004A23A3">
        <w:t xml:space="preserve">Agencies will resist tribal self-governance transition </w:t>
      </w:r>
    </w:p>
    <w:p w:rsidR="0079292A" w:rsidRPr="004A23A3" w:rsidRDefault="0079292A" w:rsidP="0079292A">
      <w:proofErr w:type="spellStart"/>
      <w:r w:rsidRPr="004A23A3">
        <w:rPr>
          <w:rStyle w:val="Style13ptBold"/>
        </w:rPr>
        <w:t>Stommer</w:t>
      </w:r>
      <w:proofErr w:type="spellEnd"/>
      <w:r w:rsidRPr="004A23A3">
        <w:rPr>
          <w:rStyle w:val="Style13ptBold"/>
        </w:rPr>
        <w:t xml:space="preserve"> and Osborne 15 -</w:t>
      </w:r>
      <w:r w:rsidRPr="004A23A3">
        <w:t xml:space="preserve"> Geoffrey D. </w:t>
      </w:r>
      <w:proofErr w:type="spellStart"/>
      <w:r w:rsidRPr="004A23A3">
        <w:t>Strommer</w:t>
      </w:r>
      <w:proofErr w:type="spellEnd"/>
      <w:r w:rsidRPr="004A23A3">
        <w:t xml:space="preserve"> and Stephen D. Osborne are lawyers at Hobbs, Straus, Dean &amp; Walker specializing in federal Indian Law (American Indian Law Review, “The History, Status, and Future of Tribal Self Governance Under the Indian Self-Determination and Education Assistance Act,” 2015, Page 57-58, </w:t>
      </w:r>
      <w:hyperlink r:id="rId45" w:history="1">
        <w:r w:rsidRPr="004A23A3">
          <w:rPr>
            <w:rStyle w:val="Hyperlink"/>
          </w:rPr>
          <w:t>http://digitalcommons.law.ou.edu/ailr/vol39/iss1/1/</w:t>
        </w:r>
      </w:hyperlink>
      <w:r w:rsidRPr="004A23A3">
        <w:t>, ag)</w:t>
      </w:r>
    </w:p>
    <w:p w:rsidR="0079292A" w:rsidRDefault="0079292A" w:rsidP="0079292A">
      <w:pPr>
        <w:rPr>
          <w:sz w:val="16"/>
        </w:rPr>
      </w:pPr>
      <w:r w:rsidRPr="004A23A3">
        <w:rPr>
          <w:sz w:val="16"/>
        </w:rPr>
        <w:t xml:space="preserve">B. Implementation Issues: Continuing Agency Resistance to </w:t>
      </w:r>
      <w:proofErr w:type="spellStart"/>
      <w:r w:rsidRPr="004A23A3">
        <w:rPr>
          <w:sz w:val="16"/>
        </w:rPr>
        <w:t>Self Governance</w:t>
      </w:r>
      <w:proofErr w:type="spellEnd"/>
      <w:r w:rsidRPr="004A23A3">
        <w:rPr>
          <w:sz w:val="16"/>
        </w:rPr>
        <w:t xml:space="preserve"> CSC funding has hardly been the only issue creating tension between tribes and federal agencies. </w:t>
      </w:r>
      <w:r w:rsidRPr="004A23A3">
        <w:rPr>
          <w:rStyle w:val="StyleUnderline"/>
        </w:rPr>
        <w:t xml:space="preserve">If there is anything that tribes—and Congress— have learned over the </w:t>
      </w:r>
      <w:r w:rsidRPr="004A23A3">
        <w:rPr>
          <w:rStyle w:val="StyleUnderline"/>
        </w:rPr>
        <w:lastRenderedPageBreak/>
        <w:t>years, it is that the DOI and DHHS can be counted on to resist tribal self-governance, because it requires the transfer of program authority and associated funding from the federal bureaucracy to tribal control.</w:t>
      </w:r>
      <w:r w:rsidRPr="004A23A3">
        <w:rPr>
          <w:sz w:val="16"/>
        </w:rPr>
        <w:t xml:space="preserve">360 While the agencies have made some progress in acknowledging tribes' statutory rights to self-governance, often </w:t>
      </w:r>
      <w:r w:rsidRPr="004A23A3">
        <w:rPr>
          <w:rStyle w:val="StyleUnderline"/>
        </w:rPr>
        <w:t>they continue to interpret and implement the statutes as narrowly as possible,</w:t>
      </w:r>
      <w:r w:rsidRPr="004A23A3">
        <w:rPr>
          <w:sz w:val="16"/>
        </w:rPr>
        <w:t xml:space="preserve"> in contravention of the ISDEAA's mandate that the statute and the contracts be interpreted liberally for the benefit of tribes and in favor of transferring programs and funding to tribes.361 </w:t>
      </w:r>
      <w:r w:rsidRPr="004A23A3">
        <w:rPr>
          <w:rStyle w:val="StyleUnderline"/>
        </w:rPr>
        <w:t>Recently both IHS and the BIA have taken legal positions directly contrary not only to tribal interests, but also to clear statutory language</w:t>
      </w:r>
      <w:r w:rsidRPr="004A23A3">
        <w:rPr>
          <w:sz w:val="16"/>
        </w:rPr>
        <w:t xml:space="preserve">. For example, in Susanville Indian Rancheria v. Leavitt, 362 IHS rejected the Tribe's final offer under Title V because the Tribe proposed to charge pharmacy service beneficiaries a small co-pay. IHS provided no funding for pharmacy services, and the Tribe determined that without the user fees, the Tribe would be unable to provide such services at all. IHS took the position that the Tribe could not charge beneficiaries because the agency itself cannot do so, despite the plain language of the controlling Title V provision: “The Indian Health Service under this sub-chapter shall neither bill nor charge those Indians who may have the economic means to pay for services, nor require any Indian tribe to do so.”363 The court held that this provision clearly did not prevent the Tribe from charging; it prevented IHS from requiring the Tribe to charge.364 Remarkably, IHS argued that if the court found the statute ambiguous, it must defer to IHS's interpretation under the common-law Chevron doctrine,365 despite the statutory rule of construction that ambiguities be resolved in favor of tribes.366 The court found no ambiguity, however.367 </w:t>
      </w:r>
      <w:r w:rsidRPr="004A23A3">
        <w:rPr>
          <w:rStyle w:val="StyleUnderline"/>
        </w:rPr>
        <w:t xml:space="preserve">The DOI, too, has abused the declination process and even attempted to circumvent it altogether. In Cheyenne River Sioux Tribe v. </w:t>
      </w:r>
      <w:proofErr w:type="spellStart"/>
      <w:r w:rsidRPr="004A23A3">
        <w:rPr>
          <w:rStyle w:val="StyleUnderline"/>
        </w:rPr>
        <w:t>Kempthorne</w:t>
      </w:r>
      <w:proofErr w:type="spellEnd"/>
      <w:r w:rsidRPr="004A23A3">
        <w:rPr>
          <w:rStyle w:val="StyleUnderline"/>
        </w:rPr>
        <w:t>, 368 the BIA declined the Tribe's contract proposal to run a school</w:t>
      </w:r>
      <w:r w:rsidRPr="004A23A3">
        <w:rPr>
          <w:sz w:val="16"/>
        </w:rPr>
        <w:t xml:space="preserve">, but the cursory declination </w:t>
      </w:r>
      <w:r w:rsidRPr="004A23A3">
        <w:rPr>
          <w:rStyle w:val="StyleUnderline"/>
        </w:rPr>
        <w:t>letter merely cited three declination criteria without including specific findings demonstrating that the criteria were met</w:t>
      </w:r>
      <w:r w:rsidRPr="004A23A3">
        <w:rPr>
          <w:sz w:val="16"/>
        </w:rPr>
        <w:t xml:space="preserve">.369 The letter did not include a detailed explanation of the decision, nor did it include the documents the agency relied on in making that decision.370 </w:t>
      </w:r>
      <w:r w:rsidRPr="004A23A3">
        <w:rPr>
          <w:rStyle w:val="StyleUnderline"/>
        </w:rPr>
        <w:t>The court ruled the declination deficient, holding that the Secretary's burden of proof requires that he clearly demonstrate, through a detailed explanation with specific findings, that a declination decision is justified.</w:t>
      </w:r>
      <w:r w:rsidRPr="004A23A3">
        <w:rPr>
          <w:sz w:val="16"/>
        </w:rPr>
        <w:t xml:space="preserve">371 Because the BIA failed to comply with the declination statute and regulations, </w:t>
      </w:r>
      <w:r w:rsidRPr="004A23A3">
        <w:rPr>
          <w:rStyle w:val="StyleUnderline"/>
        </w:rPr>
        <w:t>the court did not find it necessary to address the merits of the BIA's decision, and held the contract deemed approved by operation of law.</w:t>
      </w:r>
      <w:r w:rsidRPr="004A23A3">
        <w:rPr>
          <w:sz w:val="16"/>
        </w:rPr>
        <w:t>372</w:t>
      </w:r>
    </w:p>
    <w:p w:rsidR="0079292A" w:rsidRDefault="0079292A" w:rsidP="0079292A">
      <w:pPr>
        <w:pStyle w:val="Heading4"/>
      </w:pPr>
      <w:r>
        <w:t>The nature of US conquest hinders Native American self-determination</w:t>
      </w:r>
    </w:p>
    <w:p w:rsidR="0079292A" w:rsidRPr="003C63AE"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12-15, </w:t>
      </w:r>
      <w:hyperlink r:id="rId46" w:history="1">
        <w:r w:rsidRPr="00BC19F7">
          <w:rPr>
            <w:rStyle w:val="Hyperlink"/>
          </w:rPr>
          <w:t>https://papers.ssrn.com/sol3/papers.cfm?abstract_id=2985778&amp;download=yes</w:t>
        </w:r>
      </w:hyperlink>
      <w:r>
        <w:t>, ag)</w:t>
      </w:r>
    </w:p>
    <w:p w:rsidR="0079292A" w:rsidRDefault="0079292A" w:rsidP="0079292A">
      <w:pPr>
        <w:rPr>
          <w:rStyle w:val="StyleUnderline"/>
        </w:rPr>
      </w:pPr>
      <w:r w:rsidRPr="004624DF">
        <w:rPr>
          <w:sz w:val="16"/>
        </w:rPr>
        <w:t xml:space="preserve">Or perhaps the problem is faith itself. </w:t>
      </w:r>
      <w:r w:rsidRPr="004624DF">
        <w:rPr>
          <w:rStyle w:val="StyleUnderline"/>
        </w:rPr>
        <w:t>The United States’ colonial history is</w:t>
      </w:r>
      <w:r>
        <w:rPr>
          <w:rStyle w:val="StyleUnderline"/>
        </w:rPr>
        <w:t xml:space="preserve"> </w:t>
      </w:r>
      <w:r w:rsidRPr="004624DF">
        <w:rPr>
          <w:rStyle w:val="StyleUnderline"/>
        </w:rPr>
        <w:t>not part of the constitutional law canon.</w:t>
      </w:r>
      <w:r w:rsidRPr="004624DF">
        <w:rPr>
          <w:sz w:val="16"/>
        </w:rPr>
        <w:t xml:space="preserve"> As Aziz Rana has powerfully pointed out, </w:t>
      </w:r>
      <w:r w:rsidRPr="004624DF">
        <w:rPr>
          <w:rStyle w:val="StyleUnderline"/>
        </w:rPr>
        <w:t>this erasure of American colonialism is tightly bound up with our belief in</w:t>
      </w:r>
      <w:r>
        <w:rPr>
          <w:rStyle w:val="StyleUnderline"/>
        </w:rPr>
        <w:t xml:space="preserve"> </w:t>
      </w:r>
      <w:r w:rsidRPr="004624DF">
        <w:rPr>
          <w:rStyle w:val="StyleUnderline"/>
        </w:rPr>
        <w:t>the “Constitution’s writing and ratification [as] . . . the constituent acts of</w:t>
      </w:r>
      <w:r>
        <w:rPr>
          <w:rStyle w:val="StyleUnderline"/>
        </w:rPr>
        <w:t xml:space="preserve"> </w:t>
      </w:r>
      <w:r w:rsidRPr="004624DF">
        <w:rPr>
          <w:rStyle w:val="StyleUnderline"/>
        </w:rPr>
        <w:t>American exceptionalism and civic founding.”</w:t>
      </w:r>
      <w:r w:rsidRPr="004624DF">
        <w:rPr>
          <w:sz w:val="16"/>
        </w:rPr>
        <w:t xml:space="preserve">58 </w:t>
      </w:r>
      <w:r w:rsidRPr="004624DF">
        <w:rPr>
          <w:rStyle w:val="StyleUnderline"/>
        </w:rPr>
        <w:t>Leaving American colonialism</w:t>
      </w:r>
      <w:r>
        <w:rPr>
          <w:rStyle w:val="StyleUnderline"/>
        </w:rPr>
        <w:t xml:space="preserve"> </w:t>
      </w:r>
      <w:r w:rsidRPr="004624DF">
        <w:rPr>
          <w:rStyle w:val="StyleUnderline"/>
        </w:rPr>
        <w:t>out of the constitutional canon makes it easier to keep our faith</w:t>
      </w:r>
      <w:r w:rsidRPr="004624DF">
        <w:rPr>
          <w:sz w:val="16"/>
        </w:rPr>
        <w:t xml:space="preserve"> in “[t]he U.S. Constitution [as] an important conduit for American assimilation: the dominant domestic narrative, part of the legacy of Brown v. Board of Education, remains that separate is inherently unequal.”59 Yet </w:t>
      </w:r>
      <w:r w:rsidRPr="004624DF">
        <w:rPr>
          <w:rStyle w:val="StyleUnderline"/>
        </w:rPr>
        <w:t>a “measured separatism”60 — including</w:t>
      </w:r>
      <w:r>
        <w:rPr>
          <w:rStyle w:val="StyleUnderline"/>
        </w:rPr>
        <w:t xml:space="preserve"> </w:t>
      </w:r>
      <w:r w:rsidRPr="004624DF">
        <w:rPr>
          <w:rStyle w:val="StyleUnderline"/>
        </w:rPr>
        <w:t>the power “to make their own laws and be ruled by them”61 — is what Indian</w:t>
      </w:r>
      <w:r>
        <w:rPr>
          <w:rStyle w:val="StyleUnderline"/>
        </w:rPr>
        <w:t xml:space="preserve"> </w:t>
      </w:r>
      <w:r w:rsidRPr="004624DF">
        <w:rPr>
          <w:rStyle w:val="StyleUnderline"/>
        </w:rPr>
        <w:t>Nations claim when they demand the right of national self-determination that</w:t>
      </w:r>
      <w:r>
        <w:rPr>
          <w:rStyle w:val="StyleUnderline"/>
        </w:rPr>
        <w:t xml:space="preserve"> </w:t>
      </w:r>
      <w:r w:rsidRPr="004624DF">
        <w:rPr>
          <w:rStyle w:val="StyleUnderline"/>
        </w:rPr>
        <w:t>the American colonies relied upon in declaring their independence</w:t>
      </w:r>
      <w:r w:rsidRPr="004624DF">
        <w:rPr>
          <w:sz w:val="16"/>
        </w:rPr>
        <w:t xml:space="preserve">. </w:t>
      </w:r>
      <w:r w:rsidRPr="004624DF">
        <w:rPr>
          <w:rStyle w:val="StyleUnderline"/>
        </w:rPr>
        <w:t>American Indians are the first possessors of territory that the United States</w:t>
      </w:r>
      <w:r>
        <w:rPr>
          <w:rStyle w:val="StyleUnderline"/>
        </w:rPr>
        <w:t xml:space="preserve"> </w:t>
      </w:r>
      <w:r w:rsidRPr="004624DF">
        <w:rPr>
          <w:rStyle w:val="StyleUnderline"/>
        </w:rPr>
        <w:t>now claims as American soil, as are Alaska Natives and Native Hawaiians</w:t>
      </w:r>
      <w:r w:rsidRPr="004624DF">
        <w:rPr>
          <w:sz w:val="16"/>
        </w:rPr>
        <w:t xml:space="preserve">. At last count, there were 567 federally recognized Indian Nations, and there are many </w:t>
      </w:r>
      <w:proofErr w:type="spellStart"/>
      <w:r w:rsidRPr="004624DF">
        <w:rPr>
          <w:sz w:val="16"/>
        </w:rPr>
        <w:t>nonfederally</w:t>
      </w:r>
      <w:proofErr w:type="spellEnd"/>
      <w:r w:rsidRPr="004624DF">
        <w:rPr>
          <w:sz w:val="16"/>
        </w:rPr>
        <w:t xml:space="preserve"> recognized and state recognized Indian Nations as well.62 </w:t>
      </w:r>
      <w:proofErr w:type="gramStart"/>
      <w:r w:rsidRPr="004624DF">
        <w:rPr>
          <w:rStyle w:val="StyleUnderline"/>
        </w:rPr>
        <w:t>As</w:t>
      </w:r>
      <w:proofErr w:type="gramEnd"/>
      <w:r>
        <w:rPr>
          <w:rStyle w:val="StyleUnderline"/>
        </w:rPr>
        <w:t xml:space="preserve"> </w:t>
      </w:r>
      <w:proofErr w:type="spellStart"/>
      <w:r w:rsidRPr="004624DF">
        <w:rPr>
          <w:rStyle w:val="StyleUnderline"/>
        </w:rPr>
        <w:t>preconstitutional</w:t>
      </w:r>
      <w:proofErr w:type="spellEnd"/>
      <w:r w:rsidRPr="004624DF">
        <w:rPr>
          <w:rStyle w:val="StyleUnderline"/>
        </w:rPr>
        <w:t xml:space="preserve"> sovereigns, Indian Nations have lawmaking authority that</w:t>
      </w:r>
      <w:r>
        <w:rPr>
          <w:rStyle w:val="StyleUnderline"/>
        </w:rPr>
        <w:t xml:space="preserve"> </w:t>
      </w:r>
      <w:r w:rsidRPr="004624DF">
        <w:rPr>
          <w:rStyle w:val="StyleUnderline"/>
        </w:rPr>
        <w:t>does not depend upon the U.S. Constitution and is not constrained by it.</w:t>
      </w:r>
      <w:r w:rsidRPr="004624DF">
        <w:rPr>
          <w:sz w:val="16"/>
        </w:rPr>
        <w:t xml:space="preserve"> That much federal Indian law has always recognized.63 At the same time, </w:t>
      </w:r>
      <w:r w:rsidRPr="004624DF">
        <w:rPr>
          <w:rStyle w:val="StyleUnderline"/>
        </w:rPr>
        <w:t>the United</w:t>
      </w:r>
      <w:r>
        <w:rPr>
          <w:rStyle w:val="StyleUnderline"/>
        </w:rPr>
        <w:t xml:space="preserve"> </w:t>
      </w:r>
      <w:r w:rsidRPr="004624DF">
        <w:rPr>
          <w:rStyle w:val="StyleUnderline"/>
        </w:rPr>
        <w:t>States has exercised a plenary power “to limit, modify or eliminate the powers</w:t>
      </w:r>
      <w:r>
        <w:rPr>
          <w:rStyle w:val="StyleUnderline"/>
        </w:rPr>
        <w:t xml:space="preserve"> </w:t>
      </w:r>
      <w:r w:rsidRPr="004624DF">
        <w:rPr>
          <w:rStyle w:val="StyleUnderline"/>
        </w:rPr>
        <w:t>of [Indian] self-government” over Indian lands</w:t>
      </w:r>
      <w:r w:rsidRPr="004624DF">
        <w:rPr>
          <w:sz w:val="16"/>
        </w:rPr>
        <w:t xml:space="preserve">.64 Within the real estate now claimed by the United States, federal constitutional government reigns supreme. </w:t>
      </w:r>
      <w:r w:rsidRPr="004624DF">
        <w:rPr>
          <w:rStyle w:val="StyleUnderline"/>
        </w:rPr>
        <w:t>The United States’ assertion of constitutional supremacy over Indian Nations</w:t>
      </w:r>
      <w:r>
        <w:rPr>
          <w:rStyle w:val="StyleUnderline"/>
        </w:rPr>
        <w:t xml:space="preserve"> </w:t>
      </w:r>
      <w:r w:rsidRPr="004624DF">
        <w:rPr>
          <w:rStyle w:val="StyleUnderline"/>
        </w:rPr>
        <w:t xml:space="preserve">strikes at the heart of a familiar and in many ways compelling story of </w:t>
      </w:r>
      <w:r w:rsidRPr="004624DF">
        <w:rPr>
          <w:rStyle w:val="StyleUnderline"/>
        </w:rPr>
        <w:lastRenderedPageBreak/>
        <w:t>the</w:t>
      </w:r>
      <w:r>
        <w:rPr>
          <w:rStyle w:val="StyleUnderline"/>
        </w:rPr>
        <w:t xml:space="preserve"> </w:t>
      </w:r>
      <w:r w:rsidRPr="004624DF">
        <w:rPr>
          <w:rStyle w:val="StyleUnderline"/>
        </w:rPr>
        <w:t>legitimacy of the U.S. Constitution</w:t>
      </w:r>
      <w:r w:rsidRPr="004624DF">
        <w:rPr>
          <w:sz w:val="16"/>
        </w:rPr>
        <w:t xml:space="preserve">. That story, in a nutshell, is one of consent, not conquest. As Chief Justice John Marshall put it, constitutional “government proceeds directly from the people” and “is, emphatically, and truly, a government of the people.”65 </w:t>
      </w:r>
      <w:r w:rsidRPr="004624DF">
        <w:rPr>
          <w:rStyle w:val="StyleUnderline"/>
        </w:rPr>
        <w:t>Popular sovereignty is “what distinguished the new American</w:t>
      </w:r>
      <w:r>
        <w:rPr>
          <w:rStyle w:val="StyleUnderline"/>
        </w:rPr>
        <w:t xml:space="preserve"> </w:t>
      </w:r>
      <w:r w:rsidRPr="004624DF">
        <w:rPr>
          <w:rStyle w:val="StyleUnderline"/>
        </w:rPr>
        <w:t>republic from every other nation which preceded it in human history</w:t>
      </w:r>
      <w:r w:rsidRPr="004624DF">
        <w:rPr>
          <w:sz w:val="16"/>
        </w:rPr>
        <w:t xml:space="preserve">,” or so our founding story goes.66 The American people are sovereign, and the government they constituted is legitimate because they consented to it.67 </w:t>
      </w:r>
      <w:r w:rsidRPr="004624DF">
        <w:rPr>
          <w:rStyle w:val="StyleUnderline"/>
        </w:rPr>
        <w:t>This story of popular sovereignty, upon which the Declaration of</w:t>
      </w:r>
      <w:r>
        <w:rPr>
          <w:rStyle w:val="StyleUnderline"/>
        </w:rPr>
        <w:t xml:space="preserve"> </w:t>
      </w:r>
      <w:r w:rsidRPr="004624DF">
        <w:rPr>
          <w:rStyle w:val="StyleUnderline"/>
        </w:rPr>
        <w:t>Independence and U.S. Constitution are based, cannot be told about American</w:t>
      </w:r>
      <w:r>
        <w:rPr>
          <w:rStyle w:val="StyleUnderline"/>
        </w:rPr>
        <w:t xml:space="preserve"> </w:t>
      </w:r>
      <w:r w:rsidRPr="004624DF">
        <w:rPr>
          <w:rStyle w:val="StyleUnderline"/>
        </w:rPr>
        <w:t>colonialism.</w:t>
      </w:r>
      <w:r w:rsidRPr="004624DF">
        <w:rPr>
          <w:sz w:val="16"/>
        </w:rPr>
        <w:t xml:space="preserve"> Indian Nations were not asked to ratify the Constitution. Instead, until 1871, when Congress ceased the practice, Indian Nations and the United States constituted their relationships through treaties.68 Many Indian Nations entered into treaties with the United States and the United States covenanted to respect Indians’ property rights to their aboriginal territories and their national sovereignty. These treaties are “actual contracts”69 between the United States and Indian Nations, in which the United States consistently pledged to respect the “measured separatism”70 of Indian Nations. </w:t>
      </w:r>
      <w:r w:rsidRPr="004624DF">
        <w:rPr>
          <w:rStyle w:val="StyleUnderline"/>
        </w:rPr>
        <w:t>The Constitution has not held</w:t>
      </w:r>
      <w:r>
        <w:rPr>
          <w:rStyle w:val="StyleUnderline"/>
        </w:rPr>
        <w:t xml:space="preserve"> </w:t>
      </w:r>
      <w:r w:rsidRPr="004624DF">
        <w:rPr>
          <w:rStyle w:val="StyleUnderline"/>
        </w:rPr>
        <w:t>the United States to these promises, but instead has permitted the United States</w:t>
      </w:r>
      <w:r>
        <w:rPr>
          <w:rStyle w:val="StyleUnderline"/>
        </w:rPr>
        <w:t xml:space="preserve"> </w:t>
      </w:r>
      <w:r w:rsidRPr="004624DF">
        <w:rPr>
          <w:rStyle w:val="StyleUnderline"/>
        </w:rPr>
        <w:t>to break Indian treaties and to assert plenary power over Indian Nations</w:t>
      </w:r>
      <w:r w:rsidRPr="004624DF">
        <w:rPr>
          <w:sz w:val="16"/>
        </w:rPr>
        <w:t xml:space="preserve">.71 </w:t>
      </w:r>
      <w:r w:rsidRPr="004624DF">
        <w:rPr>
          <w:rStyle w:val="StyleUnderline"/>
        </w:rPr>
        <w:t>If not consent, then what is the source of federal power to break treaties,</w:t>
      </w:r>
      <w:r>
        <w:rPr>
          <w:rStyle w:val="StyleUnderline"/>
        </w:rPr>
        <w:t xml:space="preserve"> </w:t>
      </w:r>
      <w:r w:rsidRPr="004624DF">
        <w:rPr>
          <w:rStyle w:val="StyleUnderline"/>
        </w:rPr>
        <w:t>take Indian property, and deny recognition of Indian Nations’ right to self</w:t>
      </w:r>
      <w:r>
        <w:rPr>
          <w:rStyle w:val="StyleUnderline"/>
        </w:rPr>
        <w:t>-</w:t>
      </w:r>
      <w:r w:rsidRPr="004624DF">
        <w:rPr>
          <w:rStyle w:val="StyleUnderline"/>
        </w:rPr>
        <w:t>determination?</w:t>
      </w:r>
      <w:r>
        <w:rPr>
          <w:rStyle w:val="StyleUnderline"/>
        </w:rPr>
        <w:t xml:space="preserve"> </w:t>
      </w:r>
      <w:r w:rsidRPr="004624DF">
        <w:rPr>
          <w:rStyle w:val="StyleUnderline"/>
        </w:rPr>
        <w:t>Conquest, in a word.</w:t>
      </w:r>
      <w:r w:rsidRPr="004624DF">
        <w:rPr>
          <w:sz w:val="16"/>
        </w:rPr>
        <w:t xml:space="preserve">72 </w:t>
      </w:r>
      <w:r w:rsidRPr="004624DF">
        <w:rPr>
          <w:rStyle w:val="StyleUnderline"/>
        </w:rPr>
        <w:t>Where the United States</w:t>
      </w:r>
      <w:r w:rsidRPr="004624DF">
        <w:rPr>
          <w:sz w:val="16"/>
        </w:rPr>
        <w:t xml:space="preserve"> has broken treaties, taken Indian property without compensation, </w:t>
      </w:r>
      <w:r w:rsidRPr="004624DF">
        <w:rPr>
          <w:rStyle w:val="StyleUnderline"/>
        </w:rPr>
        <w:t>and denied recognition</w:t>
      </w:r>
      <w:r>
        <w:rPr>
          <w:rStyle w:val="StyleUnderline"/>
        </w:rPr>
        <w:t xml:space="preserve"> </w:t>
      </w:r>
      <w:r w:rsidRPr="004624DF">
        <w:rPr>
          <w:rStyle w:val="StyleUnderline"/>
        </w:rPr>
        <w:t>of Indian self-determination, it has not pointed to Indian consent, but rather</w:t>
      </w:r>
      <w:r>
        <w:rPr>
          <w:rStyle w:val="StyleUnderline"/>
        </w:rPr>
        <w:t xml:space="preserve"> </w:t>
      </w:r>
      <w:r w:rsidRPr="004624DF">
        <w:rPr>
          <w:rStyle w:val="StyleUnderline"/>
        </w:rPr>
        <w:t xml:space="preserve">asserted power by virtue of conquest. </w:t>
      </w:r>
    </w:p>
    <w:p w:rsidR="0079292A" w:rsidRDefault="0079292A" w:rsidP="0079292A"/>
    <w:p w:rsidR="0079292A" w:rsidRPr="0079292A" w:rsidRDefault="0079292A" w:rsidP="0079292A">
      <w:pPr>
        <w:pStyle w:val="Heading3"/>
      </w:pPr>
      <w:r>
        <w:lastRenderedPageBreak/>
        <w:t>Self-Determination Fails- Constitution</w:t>
      </w:r>
    </w:p>
    <w:p w:rsidR="0079292A" w:rsidRDefault="0079292A" w:rsidP="0079292A">
      <w:pPr>
        <w:pStyle w:val="Heading4"/>
      </w:pPr>
      <w:r>
        <w:t>Native American self-determination will deck faith in the constitution</w:t>
      </w:r>
    </w:p>
    <w:p w:rsidR="0079292A" w:rsidRPr="00F03F28"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19-20, </w:t>
      </w:r>
      <w:hyperlink r:id="rId47" w:history="1">
        <w:r w:rsidRPr="00BC19F7">
          <w:rPr>
            <w:rStyle w:val="Hyperlink"/>
          </w:rPr>
          <w:t>https://papers.ssrn.com/sol3/papers.cfm?abstract_id=2985778&amp;download=yes</w:t>
        </w:r>
      </w:hyperlink>
      <w:r>
        <w:t>, ag)</w:t>
      </w:r>
    </w:p>
    <w:p w:rsidR="0079292A" w:rsidRDefault="0079292A" w:rsidP="0079292A">
      <w:pPr>
        <w:rPr>
          <w:sz w:val="16"/>
        </w:rPr>
      </w:pPr>
      <w:r w:rsidRPr="003E3B42">
        <w:rPr>
          <w:rStyle w:val="StyleUnderline"/>
        </w:rPr>
        <w:t>Constitutional supremacy is part of a story of American exceptionalism in</w:t>
      </w:r>
      <w:r>
        <w:rPr>
          <w:rStyle w:val="StyleUnderline"/>
        </w:rPr>
        <w:t xml:space="preserve"> </w:t>
      </w:r>
      <w:r w:rsidRPr="003E3B42">
        <w:rPr>
          <w:rStyle w:val="StyleUnderline"/>
        </w:rPr>
        <w:t>which many Americans place political faith</w:t>
      </w:r>
      <w:r w:rsidRPr="003E3B42">
        <w:rPr>
          <w:sz w:val="16"/>
        </w:rPr>
        <w:t>. With the signing of the Constitution, President Barack Obama put it on Constitution Day 2015, “[c]</w:t>
      </w:r>
      <w:proofErr w:type="spellStart"/>
      <w:r w:rsidRPr="003E3B42">
        <w:rPr>
          <w:sz w:val="16"/>
        </w:rPr>
        <w:t>olonists</w:t>
      </w:r>
      <w:proofErr w:type="spellEnd"/>
      <w:r w:rsidRPr="003E3B42">
        <w:rPr>
          <w:sz w:val="16"/>
        </w:rPr>
        <w:t xml:space="preserve"> came together in bold pursuit of a roadmap for citizenship and a framework for our democracy — exemplifying the statesmanship and character that would forever set our Nation apart.”97 Or, as a leading constitutional law scholar has celebrated, the Constitution “is a kind of Ark of the Covenant of . . . America.”98 </w:t>
      </w:r>
      <w:r w:rsidRPr="003E3B42">
        <w:rPr>
          <w:rStyle w:val="StyleUnderline"/>
        </w:rPr>
        <w:t>By setting up a supreme, binding law based upon popular</w:t>
      </w:r>
      <w:r>
        <w:rPr>
          <w:rStyle w:val="StyleUnderline"/>
        </w:rPr>
        <w:t xml:space="preserve"> </w:t>
      </w:r>
      <w:r w:rsidRPr="003E3B42">
        <w:rPr>
          <w:rStyle w:val="StyleUnderline"/>
        </w:rPr>
        <w:t>sovereignty, Americans began one of the great experiments in political and legal</w:t>
      </w:r>
      <w:r>
        <w:rPr>
          <w:rStyle w:val="StyleUnderline"/>
        </w:rPr>
        <w:t xml:space="preserve"> </w:t>
      </w:r>
      <w:r w:rsidRPr="003E3B42">
        <w:rPr>
          <w:rStyle w:val="StyleUnderline"/>
        </w:rPr>
        <w:t>theory, or so our faith may hold.</w:t>
      </w:r>
      <w:r>
        <w:rPr>
          <w:rStyle w:val="StyleUnderline"/>
        </w:rPr>
        <w:t xml:space="preserve"> </w:t>
      </w:r>
      <w:r w:rsidRPr="003E3B42">
        <w:rPr>
          <w:rStyle w:val="StyleUnderline"/>
        </w:rPr>
        <w:t xml:space="preserve">For many Americans, therefore, Indian Nations’ </w:t>
      </w:r>
      <w:proofErr w:type="spellStart"/>
      <w:r w:rsidRPr="003E3B42">
        <w:rPr>
          <w:rStyle w:val="StyleUnderline"/>
        </w:rPr>
        <w:t>preconstitutional</w:t>
      </w:r>
      <w:proofErr w:type="spellEnd"/>
      <w:r>
        <w:rPr>
          <w:rStyle w:val="StyleUnderline"/>
        </w:rPr>
        <w:t xml:space="preserve"> </w:t>
      </w:r>
      <w:r w:rsidRPr="003E3B42">
        <w:rPr>
          <w:rStyle w:val="StyleUnderline"/>
        </w:rPr>
        <w:t>sovereignty appears anomalous</w:t>
      </w:r>
      <w:r w:rsidRPr="003E3B42">
        <w:rPr>
          <w:sz w:val="16"/>
        </w:rPr>
        <w:t xml:space="preserve">. To put the point most sharply, </w:t>
      </w:r>
      <w:r w:rsidRPr="003E3B42">
        <w:rPr>
          <w:rStyle w:val="StyleUnderline"/>
        </w:rPr>
        <w:t>Americans’ faith</w:t>
      </w:r>
      <w:r>
        <w:rPr>
          <w:rStyle w:val="StyleUnderline"/>
        </w:rPr>
        <w:t xml:space="preserve"> </w:t>
      </w:r>
      <w:r w:rsidRPr="003E3B42">
        <w:rPr>
          <w:rStyle w:val="StyleUnderline"/>
        </w:rPr>
        <w:t>in the Constitution may lead some to conclude that denying Indian self-determination</w:t>
      </w:r>
      <w:r>
        <w:rPr>
          <w:rStyle w:val="StyleUnderline"/>
        </w:rPr>
        <w:t xml:space="preserve"> </w:t>
      </w:r>
      <w:r w:rsidRPr="003E3B42">
        <w:rPr>
          <w:rStyle w:val="StyleUnderline"/>
        </w:rPr>
        <w:t xml:space="preserve">is the greater constitutional good. </w:t>
      </w:r>
      <w:r w:rsidRPr="003E3B42">
        <w:rPr>
          <w:sz w:val="16"/>
        </w:rPr>
        <w:t xml:space="preserve">In this sense, </w:t>
      </w:r>
      <w:r w:rsidRPr="003E3B42">
        <w:rPr>
          <w:rStyle w:val="StyleUnderline"/>
        </w:rPr>
        <w:t>“constitutional</w:t>
      </w:r>
      <w:r>
        <w:rPr>
          <w:rStyle w:val="StyleUnderline"/>
        </w:rPr>
        <w:t xml:space="preserve"> </w:t>
      </w:r>
      <w:r w:rsidRPr="003E3B42">
        <w:rPr>
          <w:rStyle w:val="StyleUnderline"/>
        </w:rPr>
        <w:t>supremacy is a great achievement of Americans but a threat to Native American</w:t>
      </w:r>
      <w:r>
        <w:rPr>
          <w:rStyle w:val="StyleUnderline"/>
        </w:rPr>
        <w:t xml:space="preserve"> </w:t>
      </w:r>
      <w:r w:rsidRPr="003E3B42">
        <w:rPr>
          <w:rStyle w:val="StyleUnderline"/>
        </w:rPr>
        <w:t>tribes.”</w:t>
      </w:r>
      <w:r w:rsidRPr="003E3B42">
        <w:rPr>
          <w:sz w:val="16"/>
        </w:rPr>
        <w:t xml:space="preserve">99 At times, federal lawmakers have been explicit about this point. Under the blackletter law, Indian Nations are not directly bound by the Bill of Rights because their sovereignty predates the Constitution.100 </w:t>
      </w:r>
      <w:r w:rsidRPr="003E3B42">
        <w:rPr>
          <w:rStyle w:val="StyleUnderline"/>
        </w:rPr>
        <w:t>On one view, this “‘tribal</w:t>
      </w:r>
      <w:r>
        <w:rPr>
          <w:rStyle w:val="StyleUnderline"/>
        </w:rPr>
        <w:t xml:space="preserve"> </w:t>
      </w:r>
      <w:r w:rsidRPr="003E3B42">
        <w:rPr>
          <w:rStyle w:val="StyleUnderline"/>
        </w:rPr>
        <w:t>sovereignty’ doctrine is so dangerous” that it necessitates a “chary” attitude</w:t>
      </w:r>
      <w:r>
        <w:rPr>
          <w:rStyle w:val="StyleUnderline"/>
        </w:rPr>
        <w:t xml:space="preserve"> </w:t>
      </w:r>
      <w:r w:rsidRPr="003E3B42">
        <w:rPr>
          <w:rStyle w:val="StyleUnderline"/>
        </w:rPr>
        <w:t>towards Indian sovereignty</w:t>
      </w:r>
      <w:r w:rsidRPr="003E3B42">
        <w:rPr>
          <w:sz w:val="16"/>
        </w:rPr>
        <w:t xml:space="preserve">.101 With the Indian Civil Rights Act of 1968, Congress imposed many of the protections of the Bill of Rights on Tribal governments on the theory, familiar from typical stories of constitutional faith, that where constitutional rights are denied, they must be extended to ensure equal citizenship.102 To ICRA’s proponents, </w:t>
      </w:r>
      <w:r w:rsidRPr="003E3B42">
        <w:rPr>
          <w:rStyle w:val="StyleUnderline"/>
        </w:rPr>
        <w:t>any limits on Indian self-government</w:t>
      </w:r>
      <w:r>
        <w:rPr>
          <w:rStyle w:val="StyleUnderline"/>
        </w:rPr>
        <w:t xml:space="preserve"> </w:t>
      </w:r>
      <w:r w:rsidRPr="003E3B42">
        <w:rPr>
          <w:rStyle w:val="StyleUnderline"/>
        </w:rPr>
        <w:t>were a necessary sacrifice to that greater constitutional good</w:t>
      </w:r>
      <w:r w:rsidRPr="003E3B42">
        <w:rPr>
          <w:sz w:val="16"/>
        </w:rPr>
        <w:t>.103</w:t>
      </w:r>
    </w:p>
    <w:p w:rsidR="0079292A" w:rsidRPr="004A23A3" w:rsidRDefault="0079292A" w:rsidP="0079292A">
      <w:pPr>
        <w:rPr>
          <w:sz w:val="16"/>
        </w:rPr>
      </w:pPr>
    </w:p>
    <w:p w:rsidR="0079292A" w:rsidRDefault="0079292A" w:rsidP="0079292A">
      <w:pPr>
        <w:pStyle w:val="Heading3"/>
      </w:pPr>
      <w:r>
        <w:lastRenderedPageBreak/>
        <w:t>Self-Determination Fails- Women</w:t>
      </w:r>
    </w:p>
    <w:p w:rsidR="0079292A" w:rsidRDefault="0079292A" w:rsidP="0079292A">
      <w:pPr>
        <w:pStyle w:val="Heading4"/>
      </w:pPr>
      <w:r>
        <w:t>Self-determination may exclude Native women from participation in tribal government</w:t>
      </w:r>
    </w:p>
    <w:p w:rsidR="0079292A" w:rsidRDefault="0079292A" w:rsidP="0079292A">
      <w:r>
        <w:rPr>
          <w:rStyle w:val="Style13ptBold"/>
        </w:rPr>
        <w:t>Tsosie 10 -</w:t>
      </w:r>
      <w:r>
        <w:t xml:space="preserve"> Rebecca Tsosie is a Professor of Law, Willard H. </w:t>
      </w:r>
      <w:proofErr w:type="spellStart"/>
      <w:r>
        <w:t>Pedrick</w:t>
      </w:r>
      <w:proofErr w:type="spellEnd"/>
      <w:r>
        <w:t xml:space="preserve"> Distinguished Research Scholar, and Executive Director, Indian Legal Program, Sandra Day O'Connor College of Law, Arizona State University. (UCLA Journal of International Law &amp; Foreign Affairs, “INDIGENOUS WOMEN AND INTERNATIONAL HUMAN RIGHTS LAW: THE CHALLENGES OF COLONIALISM, CULTURAL SURVIVAL, AND SELF-DETERMINATION,” </w:t>
      </w:r>
      <w:proofErr w:type="gramStart"/>
      <w:r>
        <w:t>Spring</w:t>
      </w:r>
      <w:proofErr w:type="gramEnd"/>
      <w:r>
        <w:t xml:space="preserve"> 2010, Page 11, </w:t>
      </w:r>
    </w:p>
    <w:p w:rsidR="0079292A" w:rsidRPr="001915AD" w:rsidRDefault="0079292A" w:rsidP="0079292A">
      <w:pPr>
        <w:rPr>
          <w:sz w:val="16"/>
        </w:rPr>
      </w:pPr>
      <w:r w:rsidRPr="001915AD">
        <w:rPr>
          <w:sz w:val="16"/>
        </w:rPr>
        <w:t xml:space="preserve">B. The Human Rights of Indigenous Peoples The Declaration on the Rights of Indigenous Peoples (the Declaration), adopted by the U.N. General Assembly in the fall of 2007, is the most recent and comprehensive statement on the rights of indigenous peoples. </w:t>
      </w:r>
      <w:proofErr w:type="gramStart"/>
      <w:r w:rsidRPr="001915AD">
        <w:rPr>
          <w:sz w:val="16"/>
        </w:rPr>
        <w:t>n166</w:t>
      </w:r>
      <w:proofErr w:type="gramEnd"/>
      <w:r w:rsidRPr="001915AD">
        <w:rPr>
          <w:sz w:val="16"/>
        </w:rPr>
        <w:t xml:space="preserve"> The </w:t>
      </w:r>
      <w:proofErr w:type="spellStart"/>
      <w:r w:rsidRPr="001915AD">
        <w:rPr>
          <w:sz w:val="16"/>
        </w:rPr>
        <w:t>Declara-tion</w:t>
      </w:r>
      <w:proofErr w:type="spellEnd"/>
      <w:r w:rsidRPr="001915AD">
        <w:rPr>
          <w:sz w:val="16"/>
        </w:rPr>
        <w:t xml:space="preserve"> contains 46 articles that comprehensively discuss the rights of indigenous peoples. </w:t>
      </w:r>
      <w:proofErr w:type="gramStart"/>
      <w:r w:rsidRPr="001915AD">
        <w:rPr>
          <w:sz w:val="16"/>
        </w:rPr>
        <w:t>n167</w:t>
      </w:r>
      <w:proofErr w:type="gramEnd"/>
      <w:r w:rsidRPr="001915AD">
        <w:rPr>
          <w:sz w:val="16"/>
        </w:rPr>
        <w:t xml:space="preserve"> However, </w:t>
      </w:r>
      <w:r w:rsidRPr="001915AD">
        <w:rPr>
          <w:rStyle w:val="StyleUnderline"/>
        </w:rPr>
        <w:t>the basic goal of the Declaration is to promote an ethic of equality for indigenous peoples by affirming their equal right, as individuals and as collectives, to enjoy the basic human rights</w:t>
      </w:r>
      <w:r w:rsidRPr="001915AD">
        <w:rPr>
          <w:sz w:val="16"/>
        </w:rPr>
        <w:t xml:space="preserve"> prescribed in other instruments of human rights law, and also to affirm that they should be free from discrimination in the exercise of these rights. n168 Because of the distinctive status of indigenous peoples as "peoples," </w:t>
      </w:r>
      <w:r w:rsidRPr="001915AD">
        <w:rPr>
          <w:rStyle w:val="StyleUnderline"/>
        </w:rPr>
        <w:t xml:space="preserve">the Declaration maintains that they "have the right to self-determination," and "by virtue of that right they freely determine their political status and freely pursue their economic, social and cultural development." </w:t>
      </w:r>
      <w:r w:rsidRPr="001915AD">
        <w:rPr>
          <w:sz w:val="16"/>
        </w:rPr>
        <w:t xml:space="preserve">n169 The language of this right sounds a great deal like the language of the U.N. Covenant on Civil and Political Rights which guarantees to all "peoples" the right of self-determination. n170 However, </w:t>
      </w:r>
      <w:r w:rsidRPr="001915AD">
        <w:rPr>
          <w:rStyle w:val="StyleUnderline"/>
        </w:rPr>
        <w:t>there is qualifying language in the Declaration that the right to self-determination for Native peoples means "the right to</w:t>
      </w:r>
      <w:r>
        <w:rPr>
          <w:rStyle w:val="StyleUnderline"/>
        </w:rPr>
        <w:t xml:space="preserve"> </w:t>
      </w:r>
      <w:r w:rsidRPr="001915AD">
        <w:rPr>
          <w:rStyle w:val="StyleUnderline"/>
        </w:rPr>
        <w:t>[*217]</w:t>
      </w:r>
      <w:r>
        <w:rPr>
          <w:rStyle w:val="StyleUnderline"/>
        </w:rPr>
        <w:t xml:space="preserve"> </w:t>
      </w:r>
      <w:r w:rsidRPr="001915AD">
        <w:rPr>
          <w:rStyle w:val="StyleUnderline"/>
        </w:rPr>
        <w:t>autonomy or self-government in matters relating to their internal and local affairs</w:t>
      </w:r>
      <w:r w:rsidRPr="001915AD">
        <w:rPr>
          <w:sz w:val="16"/>
        </w:rPr>
        <w:t xml:space="preserve">." n171 In addition, the Declaration clearly specifies that it is not to be interpreted in a way that would condone actions that would "dismember or impair" the "territorial integrity or political unity of sovereign and independent States." n172 Thus, </w:t>
      </w:r>
      <w:r w:rsidRPr="001915AD">
        <w:rPr>
          <w:rStyle w:val="StyleUnderline"/>
        </w:rPr>
        <w:t xml:space="preserve">the Declaration describes the right of indigenous peoples to self-determination as a right of domestic self-governance </w:t>
      </w:r>
      <w:r w:rsidRPr="001915AD">
        <w:rPr>
          <w:sz w:val="16"/>
        </w:rPr>
        <w:t xml:space="preserve">and not a right to secede from a nation-state and form an independent and sovereign nation. In this sense, the Declaration would support a variety of models of indigenous self-governance, including the "domestic, dependent nation" model endorsed by Federal Indian Law. n173 </w:t>
      </w:r>
      <w:r w:rsidRPr="001915AD">
        <w:rPr>
          <w:rStyle w:val="StyleUnderline"/>
        </w:rPr>
        <w:t>The most salient question is not whether in-</w:t>
      </w:r>
      <w:proofErr w:type="spellStart"/>
      <w:r w:rsidRPr="001915AD">
        <w:rPr>
          <w:rStyle w:val="StyleUnderline"/>
        </w:rPr>
        <w:t>digenous</w:t>
      </w:r>
      <w:proofErr w:type="spellEnd"/>
      <w:r w:rsidRPr="001915AD">
        <w:rPr>
          <w:rStyle w:val="StyleUnderline"/>
        </w:rPr>
        <w:t xml:space="preserve"> peoples have the right to govern themselves, but what the United States must do to ensure the quality of that self-governance</w:t>
      </w:r>
      <w:r w:rsidRPr="001915AD">
        <w:rPr>
          <w:sz w:val="16"/>
        </w:rPr>
        <w:t xml:space="preserve">, including the need of Native nations to maintain their traditional forms of governance, their cultural and religious traditions, their own social and educational institutions, their rights to occupy their lands and territories, and other various aspects of their tribal heritage. Most of the provisions within the Declaration are devoted to a de-tailed substantive analysis of these constitutive rights, which are intended to inform domestic law and inspire policy-makers to comport with these principles. </w:t>
      </w:r>
      <w:proofErr w:type="gramStart"/>
      <w:r w:rsidRPr="001915AD">
        <w:rPr>
          <w:sz w:val="16"/>
        </w:rPr>
        <w:t>n174</w:t>
      </w:r>
      <w:proofErr w:type="gramEnd"/>
      <w:r w:rsidRPr="001915AD">
        <w:rPr>
          <w:sz w:val="16"/>
        </w:rPr>
        <w:t xml:space="preserve"> </w:t>
      </w:r>
      <w:r w:rsidRPr="001915AD">
        <w:rPr>
          <w:rStyle w:val="StyleUnderline"/>
        </w:rPr>
        <w:t>There is a strong sense in the Declaration that indigenous peoples ought to have the right to practice and revitalize their cultural traditions and customs. But what if these customs and traditions are not gender neutral? What if they are perceived as discriminatory toward Native women?</w:t>
      </w:r>
      <w:r w:rsidRPr="001915AD">
        <w:rPr>
          <w:sz w:val="16"/>
        </w:rPr>
        <w:t xml:space="preserve"> It is a fact that the </w:t>
      </w:r>
      <w:r w:rsidRPr="001915AD">
        <w:rPr>
          <w:rStyle w:val="StyleUnderline"/>
        </w:rPr>
        <w:t>traditional governmental systems of some tribes do not allow direct participation by women.</w:t>
      </w:r>
      <w:r w:rsidRPr="001915AD">
        <w:rPr>
          <w:sz w:val="16"/>
        </w:rPr>
        <w:t xml:space="preserve"> </w:t>
      </w:r>
      <w:proofErr w:type="gramStart"/>
      <w:r w:rsidRPr="001915AD">
        <w:rPr>
          <w:sz w:val="16"/>
        </w:rPr>
        <w:t>n175</w:t>
      </w:r>
      <w:proofErr w:type="gramEnd"/>
      <w:r w:rsidRPr="001915AD">
        <w:rPr>
          <w:sz w:val="16"/>
        </w:rPr>
        <w:t xml:space="preserve"> </w:t>
      </w:r>
      <w:r w:rsidRPr="001915AD">
        <w:rPr>
          <w:rStyle w:val="StyleUnderline"/>
        </w:rPr>
        <w:t>In some tribes, membership policies may be gender-based</w:t>
      </w:r>
      <w:r w:rsidRPr="001915AD">
        <w:rPr>
          <w:sz w:val="16"/>
        </w:rPr>
        <w:t xml:space="preserve">. </w:t>
      </w:r>
      <w:proofErr w:type="gramStart"/>
      <w:r w:rsidRPr="001915AD">
        <w:rPr>
          <w:sz w:val="16"/>
        </w:rPr>
        <w:t>n176</w:t>
      </w:r>
      <w:proofErr w:type="gramEnd"/>
      <w:r w:rsidRPr="001915AD">
        <w:rPr>
          <w:sz w:val="16"/>
        </w:rPr>
        <w:t xml:space="preserve"> Does this mean that the United States should defer to tribal customary norms in supporting tribal self-determination? </w:t>
      </w:r>
      <w:r w:rsidRPr="001915AD">
        <w:rPr>
          <w:rStyle w:val="StyleUnderline"/>
        </w:rPr>
        <w:t>Or would doing this, in effect, "condone" discriminatory treatment toward women in violation of CEDAW?</w:t>
      </w:r>
      <w:r w:rsidRPr="001915AD">
        <w:rPr>
          <w:sz w:val="16"/>
        </w:rPr>
        <w:t xml:space="preserve"> The issue is purely theoretical at this point because [*218] the United States does not perceive itself as bound, on any </w:t>
      </w:r>
      <w:proofErr w:type="spellStart"/>
      <w:r w:rsidRPr="001915AD">
        <w:rPr>
          <w:sz w:val="16"/>
        </w:rPr>
        <w:t>en-forceable</w:t>
      </w:r>
      <w:proofErr w:type="spellEnd"/>
      <w:r w:rsidRPr="001915AD">
        <w:rPr>
          <w:sz w:val="16"/>
        </w:rPr>
        <w:t xml:space="preserve"> level, by either CEDAW or the Declaration on the Rights of Indigenous Peoples. However, it is worthy of consideration, particularly because the Obama Administration has expressed a desire to engage a more active role in human rights protection. </w:t>
      </w:r>
      <w:proofErr w:type="gramStart"/>
      <w:r w:rsidRPr="001915AD">
        <w:rPr>
          <w:sz w:val="16"/>
        </w:rPr>
        <w:t>n177</w:t>
      </w:r>
      <w:proofErr w:type="gramEnd"/>
      <w:r w:rsidRPr="001915AD">
        <w:rPr>
          <w:sz w:val="16"/>
        </w:rPr>
        <w:t xml:space="preserve"> </w:t>
      </w:r>
      <w:r w:rsidRPr="001915AD">
        <w:rPr>
          <w:rStyle w:val="StyleUnderline"/>
        </w:rPr>
        <w:t>The Declaration does not give detailed guidance on the rights of indigenous women.</w:t>
      </w:r>
      <w:r w:rsidRPr="001915AD">
        <w:rPr>
          <w:sz w:val="16"/>
        </w:rPr>
        <w:t xml:space="preserve"> The only provision that </w:t>
      </w:r>
      <w:proofErr w:type="spellStart"/>
      <w:r w:rsidRPr="001915AD">
        <w:rPr>
          <w:sz w:val="16"/>
        </w:rPr>
        <w:t>spe-cifically</w:t>
      </w:r>
      <w:proofErr w:type="spellEnd"/>
      <w:r w:rsidRPr="001915AD">
        <w:rPr>
          <w:sz w:val="16"/>
        </w:rPr>
        <w:t xml:space="preserve"> references indigenous women is Article 22, which recommends that "particular attention [be] paid to the rights and special needs of indigenous elders, women, youth, children and persons with disabilities in the </w:t>
      </w:r>
      <w:proofErr w:type="spellStart"/>
      <w:r w:rsidRPr="001915AD">
        <w:rPr>
          <w:sz w:val="16"/>
        </w:rPr>
        <w:t>implementa-tion</w:t>
      </w:r>
      <w:proofErr w:type="spellEnd"/>
      <w:r w:rsidRPr="001915AD">
        <w:rPr>
          <w:sz w:val="16"/>
        </w:rPr>
        <w:t xml:space="preserve"> of this Declaration." n178 Article 22 further provides that "states shall take measures, in conjunction with </w:t>
      </w:r>
      <w:proofErr w:type="spellStart"/>
      <w:r w:rsidRPr="001915AD">
        <w:rPr>
          <w:sz w:val="16"/>
        </w:rPr>
        <w:t>indige</w:t>
      </w:r>
      <w:proofErr w:type="spellEnd"/>
      <w:r w:rsidRPr="001915AD">
        <w:rPr>
          <w:sz w:val="16"/>
        </w:rPr>
        <w:t xml:space="preserve">-nous peoples, to ensure that indigenous women and children enjoy the full protection and guarantees against all forms of violence and discrimination." n179 Thus, </w:t>
      </w:r>
      <w:r w:rsidRPr="001915AD">
        <w:rPr>
          <w:rStyle w:val="StyleUnderline"/>
        </w:rPr>
        <w:t xml:space="preserve">the Declaration suggests that nation-states ought to work cooperatively with indigenous peoples to design systems of governance that are protective of </w:t>
      </w:r>
      <w:r w:rsidRPr="001915AD">
        <w:rPr>
          <w:rStyle w:val="StyleUnderline"/>
        </w:rPr>
        <w:lastRenderedPageBreak/>
        <w:t xml:space="preserve">women's rights, but they should not </w:t>
      </w:r>
      <w:proofErr w:type="spellStart"/>
      <w:r w:rsidRPr="001915AD">
        <w:rPr>
          <w:rStyle w:val="StyleUnderline"/>
        </w:rPr>
        <w:t>legis</w:t>
      </w:r>
      <w:proofErr w:type="spellEnd"/>
      <w:r w:rsidRPr="001915AD">
        <w:rPr>
          <w:rStyle w:val="StyleUnderline"/>
        </w:rPr>
        <w:t>-late these rights for them. The nation-state presumably is held responsible for ensuring that its own laws do not dis-criminate against either women or indigenous peoples or condone violence against women or children. It is unclear, however, whether or if the state should take affirmative steps to protect women from tribal governments that are per-</w:t>
      </w:r>
      <w:proofErr w:type="spellStart"/>
      <w:r w:rsidRPr="001915AD">
        <w:rPr>
          <w:rStyle w:val="StyleUnderline"/>
        </w:rPr>
        <w:t>ceived</w:t>
      </w:r>
      <w:proofErr w:type="spellEnd"/>
      <w:r w:rsidRPr="001915AD">
        <w:rPr>
          <w:rStyle w:val="StyleUnderline"/>
        </w:rPr>
        <w:t xml:space="preserve"> to lack adequate protection for women's rights as a matter of tribal law</w:t>
      </w:r>
      <w:r w:rsidRPr="001915AD">
        <w:rPr>
          <w:sz w:val="16"/>
        </w:rPr>
        <w:t>. This issue will become increasingly important as these human rights accords move toward implementation, and conflicts become manifest.</w:t>
      </w:r>
    </w:p>
    <w:p w:rsidR="0079292A" w:rsidRPr="009278E2" w:rsidRDefault="0079292A" w:rsidP="0079292A"/>
    <w:p w:rsidR="0079292A" w:rsidRDefault="0079292A" w:rsidP="00232A27">
      <w:pPr>
        <w:pStyle w:val="Heading3"/>
      </w:pPr>
      <w:r>
        <w:lastRenderedPageBreak/>
        <w:t>No Link to Colonialism</w:t>
      </w:r>
    </w:p>
    <w:p w:rsidR="0079292A" w:rsidRDefault="0079292A" w:rsidP="0079292A">
      <w:pPr>
        <w:pStyle w:val="Heading4"/>
      </w:pPr>
      <w:r>
        <w:t xml:space="preserve">The </w:t>
      </w:r>
      <w:proofErr w:type="spellStart"/>
      <w:r>
        <w:t>aff</w:t>
      </w:r>
      <w:proofErr w:type="spellEnd"/>
      <w:r>
        <w:t xml:space="preserve"> is a consenting relationship between the federal government and Native Americans</w:t>
      </w:r>
    </w:p>
    <w:p w:rsidR="0079292A" w:rsidRPr="00DA4850"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49-50, </w:t>
      </w:r>
      <w:hyperlink r:id="rId48" w:history="1">
        <w:r w:rsidRPr="00BC19F7">
          <w:rPr>
            <w:rStyle w:val="Hyperlink"/>
          </w:rPr>
          <w:t>https://papers.ssrn.com/sol3/papers.cfm?abstract_id=2985778&amp;download=yes</w:t>
        </w:r>
      </w:hyperlink>
      <w:r>
        <w:t>, ag)</w:t>
      </w:r>
    </w:p>
    <w:p w:rsidR="0079292A" w:rsidRPr="006075BD" w:rsidRDefault="0079292A" w:rsidP="0079292A">
      <w:pPr>
        <w:rPr>
          <w:rStyle w:val="StyleUnderline"/>
        </w:rPr>
      </w:pPr>
      <w:r w:rsidRPr="006075BD">
        <w:rPr>
          <w:sz w:val="16"/>
        </w:rPr>
        <w:t xml:space="preserve">Even though the United States has ceased </w:t>
      </w:r>
      <w:proofErr w:type="spellStart"/>
      <w:r w:rsidRPr="006075BD">
        <w:rPr>
          <w:sz w:val="16"/>
        </w:rPr>
        <w:t>treatymaking</w:t>
      </w:r>
      <w:proofErr w:type="spellEnd"/>
      <w:r w:rsidRPr="006075BD">
        <w:rPr>
          <w:sz w:val="16"/>
        </w:rPr>
        <w:t xml:space="preserve"> with Indians</w:t>
      </w:r>
      <w:r w:rsidRPr="00A80174">
        <w:rPr>
          <w:rStyle w:val="StyleUnderline"/>
        </w:rPr>
        <w:t>, contracts remain an important tool of self-determination</w:t>
      </w:r>
      <w:r w:rsidRPr="006075BD">
        <w:rPr>
          <w:sz w:val="16"/>
        </w:rPr>
        <w:t xml:space="preserve">. </w:t>
      </w:r>
      <w:r w:rsidRPr="00A80174">
        <w:rPr>
          <w:rStyle w:val="StyleUnderline"/>
        </w:rPr>
        <w:t>Indian Nations have entered into self-determination contracts with the United States so that they can provide government services, such as education</w:t>
      </w:r>
      <w:r w:rsidRPr="006075BD">
        <w:rPr>
          <w:sz w:val="16"/>
        </w:rPr>
        <w:t xml:space="preserve"> and health care, to their citizens.274 Long-term contracting with private parties has allowed Indian Nations to develop their economies.275 And Indian Nations have entered into agreements to resolve disputes with state and local governments over jurisdictional boundaries.276 </w:t>
      </w:r>
      <w:r w:rsidRPr="00A80174">
        <w:rPr>
          <w:rStyle w:val="StyleUnderline"/>
        </w:rPr>
        <w:t xml:space="preserve">Calls for a resumption of </w:t>
      </w:r>
      <w:proofErr w:type="spellStart"/>
      <w:r w:rsidRPr="00A80174">
        <w:rPr>
          <w:rStyle w:val="StyleUnderline"/>
        </w:rPr>
        <w:t>treatymaking</w:t>
      </w:r>
      <w:proofErr w:type="spellEnd"/>
      <w:r w:rsidRPr="00A80174">
        <w:rPr>
          <w:rStyle w:val="StyleUnderline"/>
        </w:rPr>
        <w:t>, or a consent-based alternative, are common in American Indian social movements</w:t>
      </w:r>
      <w:r w:rsidRPr="006075BD">
        <w:rPr>
          <w:sz w:val="16"/>
        </w:rPr>
        <w:t xml:space="preserve">. </w:t>
      </w:r>
      <w:r w:rsidRPr="008D23F2">
        <w:rPr>
          <w:rStyle w:val="StyleUnderline"/>
        </w:rPr>
        <w:t>In November 1972, for example, American Indian activists marched the “Trail of Broken Treaties” to present “Twenty Points” to the federal government;</w:t>
      </w:r>
      <w:r w:rsidRPr="006075BD">
        <w:rPr>
          <w:sz w:val="16"/>
        </w:rPr>
        <w:t xml:space="preserve"> seven of the twenty demands concerned </w:t>
      </w:r>
      <w:r w:rsidRPr="008D23F2">
        <w:rPr>
          <w:rStyle w:val="StyleUnderline"/>
        </w:rPr>
        <w:t>restoring a consensual, treaty-based relationship between Indian Nations and the United States</w:t>
      </w:r>
      <w:r w:rsidRPr="006075BD">
        <w:rPr>
          <w:sz w:val="16"/>
        </w:rPr>
        <w:t xml:space="preserve">.277 More recently, international Indigenous rights movements have called for nation-states to comply fully with the duty to obtain free, prior, and informed consent from Indigenous Peoples, which is codified in the U.N. Declaration on the Rights of Indigenous Peoples.278 </w:t>
      </w:r>
      <w:r w:rsidRPr="006075BD">
        <w:rPr>
          <w:rStyle w:val="StyleUnderline"/>
        </w:rPr>
        <w:t>Within the United States, the federal government’s failure to live up to that obligation has been brought to national attention with the construction of the Dakota Access Pipeline</w:t>
      </w:r>
      <w:r w:rsidRPr="006075BD">
        <w:rPr>
          <w:sz w:val="16"/>
        </w:rPr>
        <w:t xml:space="preserve"> across the traditional territory of the Standing Rock Sioux Tribe. 279 </w:t>
      </w:r>
      <w:r w:rsidRPr="006075BD">
        <w:rPr>
          <w:rStyle w:val="StyleUnderline"/>
        </w:rPr>
        <w:t>Metaphors of contract and consent thus capture something of the social reality of Indian Nations’ autonomy and self-determination</w:t>
      </w:r>
      <w:r w:rsidRPr="006075BD">
        <w:rPr>
          <w:sz w:val="16"/>
        </w:rPr>
        <w:t xml:space="preserve">. Indian Nations have persisted not as wards of a colonial guardian, but as nations that negotiate agreements to provide government services, to develop their economies, and to resolve disputes with other governments. The operative metaphor here is not the guardian-ward relationship, or even a relationship in which a trustee makes decisions for her beneficiaries. Instead, the metaphor is one of contract. </w:t>
      </w:r>
      <w:r w:rsidRPr="006075BD">
        <w:rPr>
          <w:rStyle w:val="StyleUnderline"/>
        </w:rPr>
        <w:t xml:space="preserve">There is a significant risk of romanticizing consent and contract as an alternative to the trust conception. But if we are committed to a constitutional democracy that recognizes Indigenous self-determination, then we need a way of sharing stories that begins with mutual respect and autonomy, not with plenary power and domination. </w:t>
      </w:r>
    </w:p>
    <w:p w:rsidR="0079292A" w:rsidRPr="0079292A" w:rsidRDefault="0079292A" w:rsidP="0079292A"/>
    <w:p w:rsidR="00232A27" w:rsidRPr="004A23A3" w:rsidRDefault="00232A27" w:rsidP="00232A27">
      <w:pPr>
        <w:pStyle w:val="Heading3"/>
      </w:pPr>
      <w:r w:rsidRPr="004A23A3">
        <w:lastRenderedPageBreak/>
        <w:t>Perm</w:t>
      </w:r>
    </w:p>
    <w:p w:rsidR="00232A27" w:rsidRPr="004A23A3" w:rsidRDefault="00232A27" w:rsidP="00232A27">
      <w:pPr>
        <w:pStyle w:val="Heading4"/>
      </w:pPr>
      <w:r w:rsidRPr="004A23A3">
        <w:t xml:space="preserve">The perm solves empirics show the BIE can fund while the tribe makes key decisions </w:t>
      </w:r>
    </w:p>
    <w:p w:rsidR="00232A27" w:rsidRPr="004A23A3" w:rsidRDefault="00232A27" w:rsidP="00232A27">
      <w:proofErr w:type="spellStart"/>
      <w:r w:rsidRPr="004A23A3">
        <w:rPr>
          <w:rStyle w:val="Heading4Char"/>
          <w:sz w:val="22"/>
        </w:rPr>
        <w:t>EagleWoman</w:t>
      </w:r>
      <w:proofErr w:type="spellEnd"/>
      <w:r w:rsidRPr="004A23A3">
        <w:rPr>
          <w:rStyle w:val="Heading4Char"/>
          <w:sz w:val="22"/>
        </w:rPr>
        <w:t xml:space="preserve"> and Rice ’16 </w:t>
      </w:r>
      <w:r w:rsidRPr="004A23A3">
        <w:t xml:space="preserve">(Angelique </w:t>
      </w:r>
      <w:proofErr w:type="spellStart"/>
      <w:r w:rsidRPr="004A23A3">
        <w:t>EagleWoman</w:t>
      </w:r>
      <w:proofErr w:type="spellEnd"/>
      <w:r w:rsidRPr="004A23A3">
        <w:t xml:space="preserve">-Professor of Law, B.A Political Science at Stanford and citizen of the Sisseton-Wahpeton Dakota </w:t>
      </w:r>
      <w:proofErr w:type="spellStart"/>
      <w:r w:rsidRPr="004A23A3">
        <w:t>Oyate</w:t>
      </w:r>
      <w:proofErr w:type="spellEnd"/>
      <w:r w:rsidRPr="004A23A3">
        <w:t xml:space="preserve"> of the Lake Traverse Reservation, William Rice, “AMERICAN INDIAN CHILDREN AND U.S. INDIAN POLICY,” </w:t>
      </w:r>
      <w:hyperlink r:id="rId49" w:history="1">
        <w:r w:rsidRPr="004A23A3">
          <w:rPr>
            <w:rStyle w:val="Hyperlink"/>
          </w:rPr>
          <w:t>http://lawschool.unm.edu/tlj/volumes/vol16/TLJ_16_1_EagleWoman_Rice.pdf</w:t>
        </w:r>
      </w:hyperlink>
      <w:r w:rsidRPr="004A23A3">
        <w:t xml:space="preserve">, Tribal Law </w:t>
      </w:r>
      <w:proofErr w:type="spellStart"/>
      <w:r w:rsidRPr="004A23A3">
        <w:t>Jourbal</w:t>
      </w:r>
      <w:proofErr w:type="spellEnd"/>
      <w:r w:rsidRPr="004A23A3">
        <w:t xml:space="preserve"> Vol. 16, 2016//bender)</w:t>
      </w:r>
    </w:p>
    <w:p w:rsidR="00232A27" w:rsidRPr="004A23A3" w:rsidRDefault="00232A27" w:rsidP="00232A27">
      <w:pPr>
        <w:rPr>
          <w:sz w:val="16"/>
        </w:rPr>
      </w:pPr>
      <w:r w:rsidRPr="004A23A3">
        <w:rPr>
          <w:sz w:val="16"/>
        </w:rPr>
        <w:t xml:space="preserve"> Notwithstanding the problems created by the boarding school experience, a well-rounded locally obtained education has long been viewed as an asset for Indian children by most of their parents and Tribes. After the return of the World War II tribal veterans to their reservations, </w:t>
      </w:r>
      <w:r w:rsidRPr="004A23A3">
        <w:rPr>
          <w:rStyle w:val="StyleUnderline"/>
        </w:rPr>
        <w:t xml:space="preserve">Indian parents and tribal leadership </w:t>
      </w:r>
      <w:r w:rsidRPr="004A23A3">
        <w:rPr>
          <w:sz w:val="16"/>
        </w:rPr>
        <w:t xml:space="preserve">began to </w:t>
      </w:r>
      <w:r w:rsidRPr="004A23A3">
        <w:rPr>
          <w:rStyle w:val="StyleUnderline"/>
        </w:rPr>
        <w:t>demand changes to</w:t>
      </w:r>
      <w:r w:rsidRPr="004A23A3">
        <w:rPr>
          <w:sz w:val="16"/>
        </w:rPr>
        <w:t xml:space="preserve"> Bureau of Indian Affairs (</w:t>
      </w:r>
      <w:r w:rsidRPr="004A23A3">
        <w:rPr>
          <w:rStyle w:val="StyleUnderline"/>
        </w:rPr>
        <w:t>BIA)-operated schools,</w:t>
      </w:r>
      <w:r w:rsidRPr="004A23A3">
        <w:rPr>
          <w:sz w:val="16"/>
        </w:rPr>
        <w:t xml:space="preserve"> and pushed for greater control of federal funding earmarked for the education of Indian children. </w:t>
      </w:r>
      <w:r w:rsidRPr="004A23A3">
        <w:rPr>
          <w:rStyle w:val="StyleUnderline"/>
        </w:rPr>
        <w:t>In the late 1960s to early 1970s, Indian education organizations emerged and individual schools were established under tribal or community administration. Parents became</w:t>
      </w:r>
      <w:r w:rsidRPr="004A23A3">
        <w:rPr>
          <w:sz w:val="16"/>
        </w:rPr>
        <w:t xml:space="preserve"> increasingly </w:t>
      </w:r>
      <w:r w:rsidRPr="004A23A3">
        <w:rPr>
          <w:rStyle w:val="StyleUnderline"/>
        </w:rPr>
        <w:t>vocal in their criticisms of BIA schools</w:t>
      </w:r>
      <w:r w:rsidRPr="004A23A3">
        <w:rPr>
          <w:sz w:val="16"/>
        </w:rPr>
        <w:t xml:space="preserve">. American Indians became more participatory in public school and federal-aid programs. During this time, Tribes began to practice their cultural activities in a more public manner without fear of reproach.25 </w:t>
      </w:r>
      <w:r w:rsidRPr="004A23A3">
        <w:rPr>
          <w:rStyle w:val="StyleUnderline"/>
        </w:rPr>
        <w:t>With the Indian Self-Determination and Education Assistance Act of 1975</w:t>
      </w:r>
      <w:proofErr w:type="gramStart"/>
      <w:r w:rsidRPr="004A23A3">
        <w:rPr>
          <w:rStyle w:val="StyleUnderline"/>
        </w:rPr>
        <w:t>,26</w:t>
      </w:r>
      <w:proofErr w:type="gramEnd"/>
      <w:r w:rsidRPr="004A23A3">
        <w:rPr>
          <w:rStyle w:val="StyleUnderline"/>
        </w:rPr>
        <w:t xml:space="preserve"> tribal governments entered into contracts with the BIA to establish tribally-controlled contract schools operated by the Tribe and funded by the United States federal government</w:t>
      </w:r>
      <w:r w:rsidRPr="004A23A3">
        <w:rPr>
          <w:sz w:val="16"/>
        </w:rPr>
        <w:t xml:space="preserve">. Some Tribes have additional tribal resources which are used to provide additional funding to their schools. These tribal schools opened the doors to integrate Indian language, culture, thought, and philosophy into the curriculum for students in kindergarten through twelfth grade. By the late 1900s and into the 2000s, most educational </w:t>
      </w:r>
      <w:r w:rsidRPr="004A23A3">
        <w:rPr>
          <w:rStyle w:val="StyleUnderline"/>
        </w:rPr>
        <w:t>facilities</w:t>
      </w:r>
      <w:r w:rsidRPr="004A23A3">
        <w:rPr>
          <w:sz w:val="16"/>
        </w:rPr>
        <w:t xml:space="preserve"> </w:t>
      </w:r>
      <w:r w:rsidRPr="004A23A3">
        <w:rPr>
          <w:rStyle w:val="StyleUnderline"/>
        </w:rPr>
        <w:t>attended by American Indian children were either local facilities controlled by the Tribes or the Bureau of Indian Affair</w:t>
      </w:r>
      <w:r w:rsidRPr="004A23A3">
        <w:rPr>
          <w:sz w:val="16"/>
        </w:rPr>
        <w:t xml:space="preserve">s, or they were local non-Indian schools attended by Indian students. By the turn of the twentieth century, the </w:t>
      </w:r>
      <w:r w:rsidRPr="004A23A3">
        <w:rPr>
          <w:rStyle w:val="StyleUnderline"/>
        </w:rPr>
        <w:t>BIA continues to play a large role in fulfilling the treaty obligations to educate Indian people</w:t>
      </w:r>
      <w:r w:rsidRPr="004A23A3">
        <w:rPr>
          <w:sz w:val="16"/>
        </w:rPr>
        <w:t xml:space="preserve">. A subdivision of the Bureau of Indian Affairs, the Bureau of Indian Education </w:t>
      </w:r>
      <w:r w:rsidRPr="004A23A3">
        <w:rPr>
          <w:rStyle w:val="StyleUnderline"/>
        </w:rPr>
        <w:t>(BIE) provides funding for one hundred eighty- three (183) elementary and secondary schools located on or near 64 reservations in 23 different states.2</w:t>
      </w:r>
      <w:r w:rsidRPr="004A23A3">
        <w:rPr>
          <w:sz w:val="16"/>
        </w:rPr>
        <w:t xml:space="preserve">7 The BIE also provides funding for seven (7) off-reservation boarding schools.28 “The BIE directly serves approximately 48,700 students in grades K-12 and indirectly serves over 400,000 students through various educational programs such as . . . [Johnson O'Malley programs].”29 The Johnson O'Malley Act of 1934 provides funding for public schools to support the costs of educating American Indian students and for extracurricular activities involving "culture, language, academics, and dropout prevention."30 Finding a need to provide greater educational access to younger children, many Tribal Nations have contracted with the federal government to provide American Indian Head Start and Early Head Start programs.31 Early Head Start serves Indian children who are low income and under the age of three years. American Indian Head Start programs provide low income pre-school aged children from three to five years old with training in the basic skills necessary for success in the first years of elementary school. In 1965, the Office of Head Start under its American Indian-Alaska Native Program Branch (AI-ANPB) first funded forty-three grantees in fourteen states.32 Within five years, the number of tribal government grantees increased to sixty-nine Head Start programs located in nineteen states.33 A further expansion occurred in 1978 with the Early Head Start program, for toddlers, added by 1995.34 As of 2008, federal funding supports forty-three American Indian/Alaska Native Early Head Start within nineteen states.35 In 2003, the Administration for Children and Families overseeing the Office of Head Start released a report synthesizing current report detailed the creation of a special region, Region XI, for American Indian and Alaska Native children within the Head Start Bureau. In 2003, Region XI provided direct funding to 153 tribal grantees located in twenty- seven states.37 The report recognized “ ... a </w:t>
      </w:r>
      <w:r w:rsidRPr="004A23A3">
        <w:rPr>
          <w:rStyle w:val="StyleUnderline"/>
        </w:rPr>
        <w:t>strong consensus that American Indian and Alaska Native children bring unique aspects of their culture and background into Head Start.</w:t>
      </w:r>
      <w:r w:rsidRPr="004A23A3">
        <w:rPr>
          <w:sz w:val="16"/>
        </w:rPr>
        <w:t xml:space="preserve">” 38 In New Mexico, </w:t>
      </w:r>
      <w:r w:rsidRPr="004A23A3">
        <w:rPr>
          <w:rStyle w:val="StyleUnderline"/>
        </w:rPr>
        <w:t>one tribal community is leading the way and realizing the benefit of recent efforts to provide culturally appropriate educational institutions</w:t>
      </w:r>
      <w:r w:rsidRPr="004A23A3">
        <w:rPr>
          <w:sz w:val="16"/>
        </w:rPr>
        <w:t xml:space="preserve">. In 2015, </w:t>
      </w:r>
      <w:r w:rsidRPr="004A23A3">
        <w:rPr>
          <w:rStyle w:val="StyleUnderline"/>
        </w:rPr>
        <w:t>the Isleta Pueblo tribal government became the first to assume full tribal control of the tribal elementary school from the Bureau of Indian Education.3</w:t>
      </w:r>
      <w:r w:rsidRPr="004A23A3">
        <w:rPr>
          <w:sz w:val="16"/>
        </w:rPr>
        <w:t xml:space="preserve">9 </w:t>
      </w:r>
      <w:r w:rsidRPr="004A23A3">
        <w:rPr>
          <w:rStyle w:val="StyleUnderline"/>
        </w:rPr>
        <w:t>“As a Tribally Controlled Grant School</w:t>
      </w:r>
      <w:r w:rsidRPr="004A23A3">
        <w:rPr>
          <w:sz w:val="16"/>
        </w:rPr>
        <w:t xml:space="preserve">, </w:t>
      </w:r>
      <w:r w:rsidRPr="004A23A3">
        <w:rPr>
          <w:rStyle w:val="Emphasis"/>
        </w:rPr>
        <w:t xml:space="preserve">the Pueblo will now run all operations, while the Bureau will honor its trust responsibilities and continue to fund the school,” </w:t>
      </w:r>
      <w:r w:rsidRPr="004A23A3">
        <w:rPr>
          <w:sz w:val="16"/>
        </w:rPr>
        <w:t xml:space="preserve">said U.S. Assistant Secretary for Indian Affairs Kevin Washburn in the press release from the U.S. Department of the Interior on August 1, 2015.40 Isleta Pueblo Governor E. Paul Torres </w:t>
      </w:r>
      <w:r w:rsidRPr="004A23A3">
        <w:rPr>
          <w:rStyle w:val="StyleUnderline"/>
        </w:rPr>
        <w:t xml:space="preserve">stated that the goal was to have control over their own destiny by “hiring educators who are committed to </w:t>
      </w:r>
      <w:r w:rsidRPr="004A23A3">
        <w:rPr>
          <w:rStyle w:val="StyleUnderline"/>
        </w:rPr>
        <w:lastRenderedPageBreak/>
        <w:t>our students and developing a curriculum that places an emphasis on teaching our native language.</w:t>
      </w:r>
      <w:r w:rsidRPr="004A23A3">
        <w:rPr>
          <w:sz w:val="16"/>
        </w:rPr>
        <w:t xml:space="preserve">”41 The Isleta Pueblo Tribal Council has taken a step forward in reclaiming the ability to educate its own children. </w:t>
      </w:r>
      <w:r w:rsidRPr="004A23A3">
        <w:rPr>
          <w:rStyle w:val="StyleUnderline"/>
        </w:rPr>
        <w:t>This trend will likely continue as other Tribal Nations follow in their footsteps.</w:t>
      </w:r>
    </w:p>
    <w:p w:rsidR="002F6DE0" w:rsidRPr="004A23A3" w:rsidRDefault="002F6DE0" w:rsidP="002F6DE0">
      <w:pPr>
        <w:pStyle w:val="Heading4"/>
      </w:pPr>
      <w:r w:rsidRPr="004A23A3">
        <w:t>Perm solves best—the 1AC’s political strategy should be combined with revolutionary strategies</w:t>
      </w:r>
    </w:p>
    <w:p w:rsidR="002F6DE0" w:rsidRPr="004A23A3" w:rsidRDefault="002F6DE0" w:rsidP="002F6DE0">
      <w:r w:rsidRPr="004A23A3">
        <w:rPr>
          <w:rStyle w:val="Style13ptBold"/>
        </w:rPr>
        <w:t>Smith 10</w:t>
      </w:r>
      <w:r w:rsidRPr="004A23A3">
        <w:t>, University of California Riverside Department of Media and Cultural Studies Associate Professor, 2010</w:t>
      </w:r>
    </w:p>
    <w:p w:rsidR="002F6DE0" w:rsidRPr="004A23A3" w:rsidRDefault="002F6DE0" w:rsidP="002F6DE0">
      <w:r w:rsidRPr="004A23A3">
        <w:t>[Andrea, "Indigeneity, Settler Colonialism, White Supremacy," Global Dialogue Volume 12, Number 2, www.worlddialogue.org/content.php?id=488]</w:t>
      </w:r>
    </w:p>
    <w:p w:rsidR="002F6DE0" w:rsidRPr="004A23A3" w:rsidRDefault="002F6DE0" w:rsidP="002F6DE0">
      <w:pPr>
        <w:rPr>
          <w:sz w:val="16"/>
          <w:szCs w:val="16"/>
        </w:rPr>
      </w:pPr>
      <w:r w:rsidRPr="004A23A3">
        <w:t xml:space="preserve">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t>
      </w:r>
      <w:r w:rsidRPr="004A23A3">
        <w:rPr>
          <w:rStyle w:val="StyleUnderline"/>
        </w:rPr>
        <w:t>while conditions of settler colonialism persist</w:t>
      </w:r>
      <w:r w:rsidRPr="004A23A3">
        <w:t xml:space="preserve">, </w:t>
      </w:r>
      <w:r w:rsidRPr="004A23A3">
        <w:rPr>
          <w:rStyle w:val="StyleUnderline"/>
        </w:rPr>
        <w:t>short-term legal and political strategies are needed to address them</w:t>
      </w:r>
      <w:r w:rsidRPr="004A23A3">
        <w:t xml:space="preserve">. As Michelle Alexander notes, </w:t>
      </w:r>
      <w:r w:rsidRPr="004A23A3">
        <w:rPr>
          <w:rStyle w:val="StyleUnderline"/>
        </w:rPr>
        <w:t xml:space="preserve">reform and revolutionary strategies are not </w:t>
      </w:r>
      <w:r w:rsidRPr="004A23A3">
        <w:rPr>
          <w:rStyle w:val="Emphasis"/>
        </w:rPr>
        <w:t>mutually inconsistent</w:t>
      </w:r>
      <w:r w:rsidRPr="004A23A3">
        <w:rPr>
          <w:rStyle w:val="StyleUnderline"/>
        </w:rPr>
        <w:t>; reformist strategies can be movement-building if they are articulated as such</w:t>
      </w:r>
      <w:r w:rsidRPr="004A23A3">
        <w:t xml:space="preserve">.41 In this regard, </w:t>
      </w:r>
      <w:r w:rsidRPr="004A23A3">
        <w:rPr>
          <w:rStyle w:val="StyleUnderline"/>
        </w:rPr>
        <w:t>Williams’s provocative call to overturn the precedents</w:t>
      </w:r>
      <w:r w:rsidRPr="004A23A3">
        <w:t xml:space="preserve"> established in the Cherokee nation cases </w:t>
      </w:r>
      <w:r w:rsidRPr="004A23A3">
        <w:rPr>
          <w:rStyle w:val="StyleUnderline"/>
        </w:rPr>
        <w:t>speaks to the manner in which Native sovereignty struggles have unwittingly built their short-term legal strategies on a foundation of white supremacy.</w:t>
      </w:r>
      <w:r w:rsidRPr="004A23A3">
        <w:t xml:space="preserve"> And as Scott Lyons’s germinal work on Native nationalism in X-Marks suggests,</w:t>
      </w:r>
      <w:r w:rsidRPr="004A23A3">
        <w:rPr>
          <w:rStyle w:val="StyleUnderline"/>
        </w:rPr>
        <w:t xml:space="preserve">42 any project for </w:t>
      </w:r>
      <w:proofErr w:type="spellStart"/>
      <w:r w:rsidRPr="004A23A3">
        <w:rPr>
          <w:rStyle w:val="StyleUnderline"/>
        </w:rPr>
        <w:t>decolonisation</w:t>
      </w:r>
      <w:proofErr w:type="spellEnd"/>
      <w:r w:rsidRPr="004A23A3">
        <w:rPr>
          <w:rStyle w:val="StyleUnderline"/>
        </w:rPr>
        <w:t xml:space="preserve"> begins with the political and legal conditions under which we currently live, so our goal must be to make the most strategic use of the political and legal instruments before us while remaining alert to how we can be co-opted by using them</w:t>
      </w:r>
      <w:r w:rsidRPr="004A23A3">
        <w:rPr>
          <w:sz w:val="16"/>
          <w:szCs w:val="16"/>
        </w:rPr>
        <w:t xml:space="preserve">. But in the end, as </w:t>
      </w:r>
      <w:proofErr w:type="spellStart"/>
      <w:r w:rsidRPr="004A23A3">
        <w:rPr>
          <w:sz w:val="16"/>
          <w:szCs w:val="16"/>
        </w:rPr>
        <w:t>Taiaiake</w:t>
      </w:r>
      <w:proofErr w:type="spellEnd"/>
      <w:r w:rsidRPr="004A23A3">
        <w:rPr>
          <w:sz w:val="16"/>
          <w:szCs w:val="16"/>
        </w:rPr>
        <w:t xml:space="preserve"> Alfred43 and </w:t>
      </w:r>
      <w:proofErr w:type="spellStart"/>
      <w:r w:rsidRPr="004A23A3">
        <w:rPr>
          <w:sz w:val="16"/>
          <w:szCs w:val="16"/>
        </w:rPr>
        <w:t>Coulthard</w:t>
      </w:r>
      <w:proofErr w:type="spellEnd"/>
      <w:r w:rsidRPr="004A23A3">
        <w:rPr>
          <w:sz w:val="16"/>
          <w:szCs w:val="16"/>
        </w:rPr>
        <w:t xml:space="preserve"> argue, we must build on this work by rethinking liberation outside the framework of the white-supremacist, settler state.</w:t>
      </w:r>
    </w:p>
    <w:p w:rsidR="002F6DE0" w:rsidRPr="004A23A3" w:rsidRDefault="002F6DE0" w:rsidP="002F6DE0">
      <w:pPr>
        <w:pStyle w:val="Heading4"/>
      </w:pPr>
      <w:r w:rsidRPr="004A23A3">
        <w:t>Perm - We can challenge the legitimacy of the state while pursuing moral rehabilitation</w:t>
      </w:r>
    </w:p>
    <w:p w:rsidR="002F6DE0" w:rsidRPr="004A23A3" w:rsidRDefault="002F6DE0" w:rsidP="002F6DE0">
      <w:pPr>
        <w:rPr>
          <w:rStyle w:val="Style13ptBold"/>
        </w:rPr>
      </w:pPr>
      <w:proofErr w:type="spellStart"/>
      <w:r w:rsidRPr="004A23A3">
        <w:rPr>
          <w:rStyle w:val="Style13ptBold"/>
        </w:rPr>
        <w:t>Ivison</w:t>
      </w:r>
      <w:proofErr w:type="spellEnd"/>
      <w:r w:rsidRPr="004A23A3">
        <w:rPr>
          <w:rStyle w:val="Style13ptBold"/>
        </w:rPr>
        <w:t xml:space="preserve"> et al, 2000</w:t>
      </w:r>
    </w:p>
    <w:p w:rsidR="002F6DE0" w:rsidRPr="004A23A3" w:rsidRDefault="002F6DE0" w:rsidP="002F6DE0">
      <w:r w:rsidRPr="004A23A3">
        <w:t>[Duncan, teaches in the Department of Philosophy at the University of Sydney, Paul Patton and Will Sanders, "Political Theory and the Rights of Indigenous Peoples,” p. 2-3, google books]</w:t>
      </w:r>
    </w:p>
    <w:p w:rsidR="002F6DE0" w:rsidRDefault="002F6DE0" w:rsidP="002F6DE0">
      <w:r w:rsidRPr="004A23A3">
        <w:t xml:space="preserve">Finding appropriate political expression for a just relationship with </w:t>
      </w:r>
      <w:proofErr w:type="spellStart"/>
      <w:r w:rsidRPr="004A23A3">
        <w:t>colonised</w:t>
      </w:r>
      <w:proofErr w:type="spellEnd"/>
      <w:r w:rsidRPr="004A23A3">
        <w:t xml:space="preserve"> indigenous peoples is one of the most important issues confronting political theory today</w:t>
      </w:r>
      <w:r w:rsidRPr="004A23A3">
        <w:rPr>
          <w:rStyle w:val="StyleUnderline"/>
        </w:rPr>
        <w:t>. As important as it is to understand how western and especially liberal political theory is implicated in the justification of colonialism, it is even more important to determine whether this complex tradition of thought might provide space for the contemporary aspirations of indigenous peoples</w:t>
      </w:r>
      <w:r w:rsidRPr="004A23A3">
        <w:t xml:space="preserve">. Typically, </w:t>
      </w:r>
      <w:r w:rsidRPr="004A23A3">
        <w:rPr>
          <w:rStyle w:val="StyleUnderline"/>
        </w:rPr>
        <w:t>these have included claims for the return of traditional lands, the preservation of culture, and the right as well as the means to exercise effective self-government. Western political thought is not necessarily the language of the world's indigenous peoples</w:t>
      </w:r>
      <w:r w:rsidRPr="004A23A3">
        <w:t xml:space="preserve">, although they have often been constrained to use it and there are points at which it overlaps with indigenous conceptions of what is right or just. This book is intended as a contribution to an ongoing intercultural conversation between indigenous and non-indigenous theorists, and between theorists occupy different vantage points within the same general 'language' of western political thought. Our aim is to help create a better understanding of the range of relations between political </w:t>
      </w:r>
      <w:r w:rsidRPr="004A23A3">
        <w:lastRenderedPageBreak/>
        <w:t xml:space="preserve">theory and indigenous rights claims, as well as to contribute to new thinking about the best means to address such claims. What new combination of familiar values or concepts can be constructed to meet indigenous claims? What would it mean to 'do justice' to these claims in ways that are acceptable and accessible to both indigenous and non-indigenous peoples? What do we mean by 'justice' in this context? </w:t>
      </w:r>
      <w:r w:rsidRPr="004A23A3">
        <w:rPr>
          <w:rStyle w:val="StyleUnderline"/>
        </w:rPr>
        <w:t>Indigenous peoples' claim to prior and continued sovereignty over their territories question the source of legitimacy of state authority</w:t>
      </w:r>
      <w:r w:rsidRPr="004A23A3">
        <w:t xml:space="preserve">. Some states rely on the now discredited doctrine of terra nullius, in others, the terms of treaties are not always observed. </w:t>
      </w:r>
      <w:r w:rsidRPr="004A23A3">
        <w:rPr>
          <w:rStyle w:val="StyleUnderline"/>
        </w:rPr>
        <w:t>No doubt most states owe their existence to some combination of force and fraud. However,</w:t>
      </w:r>
      <w:r w:rsidRPr="004A23A3">
        <w:rPr>
          <w:rStyle w:val="Emphasis"/>
        </w:rPr>
        <w:t xml:space="preserve"> the issue is not simply a matter of how a state came to be, but of how it can become 'morally rehabilitated', even if it began in an illegitimate fashion</w:t>
      </w:r>
      <w:r w:rsidRPr="004A23A3">
        <w:rPr>
          <w:rStyle w:val="StyleUnderline"/>
        </w:rPr>
        <w:t>.</w:t>
      </w:r>
      <w:r w:rsidRPr="004A23A3">
        <w:t xml:space="preserve"> How might narratives of nationhood be retold, the founding moments of a state reconstituted or its fundamental documents reinterpreted? These issues have broad consequences for philosophical views about the relation between the individual and the state, and the nature of community and identity.</w:t>
      </w:r>
    </w:p>
    <w:p w:rsidR="0079292A" w:rsidRDefault="0079292A" w:rsidP="0079292A">
      <w:pPr>
        <w:pStyle w:val="Heading4"/>
      </w:pPr>
      <w:r>
        <w:t>Perm solves – by increasing federal responsibility it can reverse the colonial foundation of the Indian Trust Doctrine</w:t>
      </w:r>
    </w:p>
    <w:p w:rsidR="0079292A" w:rsidRPr="007D2B2F" w:rsidRDefault="0079292A" w:rsidP="0079292A">
      <w:r>
        <w:rPr>
          <w:rStyle w:val="Style13ptBold"/>
        </w:rPr>
        <w:t>Davis 6/13</w:t>
      </w:r>
      <w:r>
        <w:t xml:space="preserve"> Seth Davis is an Assistant Professor of Law, University of California, </w:t>
      </w:r>
      <w:proofErr w:type="gramStart"/>
      <w:r>
        <w:t>Irvine</w:t>
      </w:r>
      <w:proofErr w:type="gramEnd"/>
      <w:r>
        <w:t xml:space="preserve"> School of Law. (Legal Studies Research Paper Series, “American Colonialism </w:t>
      </w:r>
      <w:proofErr w:type="gramStart"/>
      <w:r>
        <w:t>And</w:t>
      </w:r>
      <w:proofErr w:type="gramEnd"/>
      <w:r>
        <w:t xml:space="preserve"> Constitutional Redemption,” June 13 2017, Page 24-27, </w:t>
      </w:r>
      <w:hyperlink r:id="rId50" w:history="1">
        <w:r w:rsidRPr="00BC19F7">
          <w:rPr>
            <w:rStyle w:val="Hyperlink"/>
          </w:rPr>
          <w:t>https://papers.ssrn.com/sol3/papers.cfm?abstract_id=2985778&amp;download=yes</w:t>
        </w:r>
      </w:hyperlink>
      <w:r>
        <w:t>, ag)</w:t>
      </w:r>
    </w:p>
    <w:p w:rsidR="0079292A" w:rsidRDefault="0079292A" w:rsidP="0079292A">
      <w:pPr>
        <w:rPr>
          <w:sz w:val="16"/>
        </w:rPr>
      </w:pPr>
      <w:r w:rsidRPr="00F429F7">
        <w:rPr>
          <w:sz w:val="16"/>
        </w:rPr>
        <w:t xml:space="preserve">What does the trust conception of government have to do with the dilemma of constitutional redemption in a colonial republic? The American constitutional law canon does not include the plenary power cases or the Indian trust doctrine. These cases are not part of the constitutional law curriculum and are ignored in conventional debates about the sources, scope, and limits on federal power. Against this backdrop, public fiduciary theorists’ revival of the constitutional trust is a vital contribution to constitutional theory. Unlike most constitutional lawyers, </w:t>
      </w:r>
      <w:r w:rsidRPr="00F429F7">
        <w:rPr>
          <w:rStyle w:val="StyleUnderline"/>
        </w:rPr>
        <w:t>public fiduciary theorists tell a story about</w:t>
      </w:r>
      <w:r>
        <w:rPr>
          <w:rStyle w:val="StyleUnderline"/>
        </w:rPr>
        <w:t xml:space="preserve"> </w:t>
      </w:r>
      <w:r w:rsidRPr="00F429F7">
        <w:rPr>
          <w:rStyle w:val="StyleUnderline"/>
        </w:rPr>
        <w:t>constitutionalism that requires taking the Euro-American law of colonial rule</w:t>
      </w:r>
      <w:r>
        <w:rPr>
          <w:rStyle w:val="StyleUnderline"/>
        </w:rPr>
        <w:t xml:space="preserve"> </w:t>
      </w:r>
      <w:r w:rsidRPr="00F429F7">
        <w:rPr>
          <w:rStyle w:val="StyleUnderline"/>
        </w:rPr>
        <w:t>seriously</w:t>
      </w:r>
      <w:r w:rsidRPr="00F429F7">
        <w:rPr>
          <w:sz w:val="16"/>
        </w:rPr>
        <w:t xml:space="preserve">. And </w:t>
      </w:r>
      <w:r w:rsidRPr="00F429F7">
        <w:rPr>
          <w:rStyle w:val="StyleUnderline"/>
        </w:rPr>
        <w:t>the story they tell raises the possibility of redeeming</w:t>
      </w:r>
      <w:r>
        <w:rPr>
          <w:rStyle w:val="StyleUnderline"/>
        </w:rPr>
        <w:t xml:space="preserve"> </w:t>
      </w:r>
      <w:r w:rsidRPr="00F429F7">
        <w:rPr>
          <w:rStyle w:val="StyleUnderline"/>
        </w:rPr>
        <w:t>constitutional law from its colonial origins by treating constitutional government</w:t>
      </w:r>
      <w:r>
        <w:rPr>
          <w:rStyle w:val="StyleUnderline"/>
        </w:rPr>
        <w:t xml:space="preserve"> </w:t>
      </w:r>
      <w:r w:rsidRPr="00F429F7">
        <w:rPr>
          <w:rStyle w:val="StyleUnderline"/>
        </w:rPr>
        <w:t>as a trust for all peoples.</w:t>
      </w:r>
      <w:r>
        <w:rPr>
          <w:rStyle w:val="StyleUnderline"/>
        </w:rPr>
        <w:t xml:space="preserve"> </w:t>
      </w:r>
      <w:r w:rsidRPr="00F429F7">
        <w:rPr>
          <w:sz w:val="16"/>
        </w:rPr>
        <w:t xml:space="preserve">Public fiduciary theorists have pointed to Euro-American legal theories of colonial rule over Indigenous Peoples as a basis for the trust conception of government.122 For example, drawing upon the </w:t>
      </w:r>
      <w:proofErr w:type="spellStart"/>
      <w:r w:rsidRPr="00F429F7">
        <w:rPr>
          <w:sz w:val="16"/>
        </w:rPr>
        <w:t>pathbreaking</w:t>
      </w:r>
      <w:proofErr w:type="spellEnd"/>
      <w:r w:rsidRPr="00F429F7">
        <w:rPr>
          <w:sz w:val="16"/>
        </w:rPr>
        <w:t xml:space="preserve"> work of Robert Williams</w:t>
      </w:r>
      <w:proofErr w:type="gramStart"/>
      <w:r w:rsidRPr="00F429F7">
        <w:rPr>
          <w:sz w:val="16"/>
        </w:rPr>
        <w:t>,123</w:t>
      </w:r>
      <w:proofErr w:type="gramEnd"/>
      <w:r w:rsidRPr="00F429F7">
        <w:rPr>
          <w:sz w:val="16"/>
        </w:rPr>
        <w:t xml:space="preserve"> Evan </w:t>
      </w:r>
      <w:proofErr w:type="spellStart"/>
      <w:r w:rsidRPr="00F429F7">
        <w:rPr>
          <w:sz w:val="16"/>
        </w:rPr>
        <w:t>Criddle</w:t>
      </w:r>
      <w:proofErr w:type="spellEnd"/>
      <w:r w:rsidRPr="00F429F7">
        <w:rPr>
          <w:sz w:val="16"/>
        </w:rPr>
        <w:t xml:space="preserve"> traces the constitutional trust to the Spanish theologian and scholar of colonial law Francisco de Vitoria. As </w:t>
      </w:r>
      <w:proofErr w:type="spellStart"/>
      <w:r w:rsidRPr="00F429F7">
        <w:rPr>
          <w:sz w:val="16"/>
        </w:rPr>
        <w:t>Criddle</w:t>
      </w:r>
      <w:proofErr w:type="spellEnd"/>
      <w:r w:rsidRPr="00F429F7">
        <w:rPr>
          <w:sz w:val="16"/>
        </w:rPr>
        <w:t xml:space="preserve"> explains, Vitoria invoked trust concepts “in his 1532 lecture On the Indians Lately Discovered to explain the circumstances in which the law of nations would permit European states to impose colonial rule in the Americans.”124 Unlike some theologians, Vitoria conceded that Indigenous Peoples had “reason and moral agency” and therefore natural rights “just like Christians.”125 At the same time, Vitoria justified Spanish conquest by describing Indigenous Peoples as savages in need of Spanish guardianship. </w:t>
      </w:r>
      <w:proofErr w:type="spellStart"/>
      <w:r w:rsidRPr="00F429F7">
        <w:rPr>
          <w:sz w:val="16"/>
        </w:rPr>
        <w:t>Criddle</w:t>
      </w:r>
      <w:proofErr w:type="spellEnd"/>
      <w:r w:rsidRPr="00F429F7">
        <w:rPr>
          <w:sz w:val="16"/>
        </w:rPr>
        <w:t xml:space="preserve"> summarizes Vitoria’s view thus: “Spanish conquest of the Americas might be justified if first nations violated the natural rights of their Spanish visitors or engaged in ‘tyrannical and oppressive acts’ such as human sacrifice or cannibalism against their own people.”126 Assuming Indigenous savagery, the Spanish “could intervene as benevolent guardians to guarantee basic security and fundamental rights, subject to a fiduciary obligation to use the power thus conferred for the benefit of the indigenous people.”127 For </w:t>
      </w:r>
      <w:proofErr w:type="spellStart"/>
      <w:r w:rsidRPr="00F429F7">
        <w:rPr>
          <w:sz w:val="16"/>
        </w:rPr>
        <w:t>Criddle</w:t>
      </w:r>
      <w:proofErr w:type="spellEnd"/>
      <w:r w:rsidRPr="00F429F7">
        <w:rPr>
          <w:sz w:val="16"/>
        </w:rPr>
        <w:t xml:space="preserve">, notwithstanding the dismal colonial legacy of the “sacred trust of civilization,”128 its humanitarian promise can still be fulfilled.129 </w:t>
      </w:r>
      <w:proofErr w:type="gramStart"/>
      <w:r w:rsidRPr="00F429F7">
        <w:rPr>
          <w:sz w:val="16"/>
        </w:rPr>
        <w:t>On</w:t>
      </w:r>
      <w:proofErr w:type="gramEnd"/>
      <w:r w:rsidRPr="00F429F7">
        <w:rPr>
          <w:sz w:val="16"/>
        </w:rPr>
        <w:t xml:space="preserve"> this reasoning, perhaps Chief Justice Marshall’s bargain in Johnson was not so rotten after all. </w:t>
      </w:r>
      <w:r w:rsidRPr="00F429F7">
        <w:rPr>
          <w:rStyle w:val="StyleUnderline"/>
        </w:rPr>
        <w:t>The discovery doctrine’s limits on Indian rights, the Marshall</w:t>
      </w:r>
      <w:r>
        <w:rPr>
          <w:rStyle w:val="StyleUnderline"/>
        </w:rPr>
        <w:t xml:space="preserve"> </w:t>
      </w:r>
      <w:r w:rsidRPr="00F429F7">
        <w:rPr>
          <w:rStyle w:val="StyleUnderline"/>
        </w:rPr>
        <w:t>Court explained, entailed a trust relationship</w:t>
      </w:r>
      <w:r w:rsidRPr="00F429F7">
        <w:rPr>
          <w:sz w:val="16"/>
        </w:rPr>
        <w:t xml:space="preserve">. In Cherokee Nation v. Georgia, </w:t>
      </w:r>
      <w:r w:rsidRPr="00F429F7">
        <w:rPr>
          <w:rStyle w:val="StyleUnderline"/>
        </w:rPr>
        <w:t>the</w:t>
      </w:r>
      <w:r>
        <w:rPr>
          <w:rStyle w:val="StyleUnderline"/>
        </w:rPr>
        <w:t xml:space="preserve"> </w:t>
      </w:r>
      <w:r w:rsidRPr="00F429F7">
        <w:rPr>
          <w:rStyle w:val="StyleUnderline"/>
        </w:rPr>
        <w:t>Court concluded that an Indian Tribe is not a “foreign State” within the meaning</w:t>
      </w:r>
      <w:r>
        <w:rPr>
          <w:rStyle w:val="StyleUnderline"/>
        </w:rPr>
        <w:t xml:space="preserve"> </w:t>
      </w:r>
      <w:r w:rsidRPr="00F429F7">
        <w:rPr>
          <w:rStyle w:val="StyleUnderline"/>
        </w:rPr>
        <w:t>of Article III of the Constitution but rather a “domestic dependent nation</w:t>
      </w:r>
      <w:r w:rsidRPr="00F429F7">
        <w:rPr>
          <w:sz w:val="16"/>
        </w:rPr>
        <w:t xml:space="preserve">[.]”130 Domestic, insofar the doctrine of discovery incorporates them within U.S. territory. Dependent, insofar as “they are in a state of pupilage” and “completely under the sovereignty and dominion of the United States.”131 </w:t>
      </w:r>
      <w:r w:rsidRPr="00F429F7">
        <w:rPr>
          <w:rStyle w:val="StyleUnderline"/>
        </w:rPr>
        <w:t>Sovereign nations,</w:t>
      </w:r>
      <w:r>
        <w:rPr>
          <w:rStyle w:val="StyleUnderline"/>
        </w:rPr>
        <w:t xml:space="preserve"> </w:t>
      </w:r>
      <w:r w:rsidRPr="00F429F7">
        <w:rPr>
          <w:rStyle w:val="StyleUnderline"/>
        </w:rPr>
        <w:t>because, as the Court held in Worcester v. Georgia, Indian Nations have reserved</w:t>
      </w:r>
      <w:r>
        <w:rPr>
          <w:rStyle w:val="StyleUnderline"/>
        </w:rPr>
        <w:t xml:space="preserve"> </w:t>
      </w:r>
      <w:r w:rsidRPr="00F429F7">
        <w:rPr>
          <w:rStyle w:val="StyleUnderline"/>
        </w:rPr>
        <w:t>their rights to “self-government.</w:t>
      </w:r>
      <w:r w:rsidRPr="00F429F7">
        <w:rPr>
          <w:sz w:val="16"/>
        </w:rPr>
        <w:t xml:space="preserve">”132 </w:t>
      </w:r>
      <w:r w:rsidRPr="00F429F7">
        <w:rPr>
          <w:rStyle w:val="StyleUnderline"/>
        </w:rPr>
        <w:t>By Marshall’s logic, a trust responsibility was one of the wages of conquest.</w:t>
      </w:r>
      <w:r>
        <w:rPr>
          <w:rStyle w:val="StyleUnderline"/>
        </w:rPr>
        <w:t xml:space="preserve"> </w:t>
      </w:r>
      <w:r w:rsidRPr="00F429F7">
        <w:rPr>
          <w:rStyle w:val="StyleUnderline"/>
        </w:rPr>
        <w:t>In Cherokee Nation, Chief Justice Marshall acknowledged Indian Nations’ lack of</w:t>
      </w:r>
      <w:r>
        <w:rPr>
          <w:rStyle w:val="StyleUnderline"/>
        </w:rPr>
        <w:t xml:space="preserve"> </w:t>
      </w:r>
      <w:r w:rsidRPr="00F429F7">
        <w:rPr>
          <w:rStyle w:val="StyleUnderline"/>
        </w:rPr>
        <w:t>consent to colonial rule</w:t>
      </w:r>
      <w:r w:rsidRPr="00F429F7">
        <w:rPr>
          <w:sz w:val="16"/>
        </w:rPr>
        <w:t xml:space="preserve">: “They occupy a territory to which we assert a title independent of their will.”133 But, he added, the United States’ assertion of legal supremacy gave rise to a trust relationship: “[T]hey are in a state of pupilage. Their relation to the United States </w:t>
      </w:r>
      <w:r w:rsidRPr="00F429F7">
        <w:rPr>
          <w:sz w:val="16"/>
        </w:rPr>
        <w:lastRenderedPageBreak/>
        <w:t xml:space="preserve">resembles that of a ward to his guardian.”134 Thus, Chief Justice Marshall laid the foundation of the modern Indian trust doctrine. </w:t>
      </w:r>
      <w:r w:rsidRPr="00F429F7">
        <w:rPr>
          <w:rStyle w:val="StyleUnderline"/>
        </w:rPr>
        <w:t>Building upon Marshall’s framework, the United States “has charged itself</w:t>
      </w:r>
      <w:r>
        <w:rPr>
          <w:rStyle w:val="StyleUnderline"/>
        </w:rPr>
        <w:t xml:space="preserve"> </w:t>
      </w:r>
      <w:r w:rsidRPr="00F429F7">
        <w:rPr>
          <w:rStyle w:val="StyleUnderline"/>
        </w:rPr>
        <w:t>with moral obligations of the highest responsibility and trust” towards</w:t>
      </w:r>
      <w:r>
        <w:rPr>
          <w:rStyle w:val="StyleUnderline"/>
        </w:rPr>
        <w:t xml:space="preserve"> </w:t>
      </w:r>
      <w:r w:rsidRPr="00F429F7">
        <w:rPr>
          <w:rStyle w:val="StyleUnderline"/>
        </w:rPr>
        <w:t>Indians.</w:t>
      </w:r>
      <w:r w:rsidRPr="00F429F7">
        <w:rPr>
          <w:sz w:val="16"/>
        </w:rPr>
        <w:t xml:space="preserve">135 For example, in Department of Interior v. Klamath Water Users Protective Association, the Supreme Court acknowledged that the Indian trust “has been compared to one existing under a common law trust, with the United States as trustee [and] the Indian tribes or individuals as beneficiaries.”136 </w:t>
      </w:r>
      <w:r w:rsidRPr="00F429F7">
        <w:rPr>
          <w:rStyle w:val="StyleUnderline"/>
        </w:rPr>
        <w:t>As a trustee, the United States has duties of loyalty and care towards Indians</w:t>
      </w:r>
      <w:r w:rsidRPr="00F429F7">
        <w:rPr>
          <w:sz w:val="16"/>
        </w:rPr>
        <w:t>. While not every aspect of the trust responsibility is judicially enforceable</w:t>
      </w:r>
      <w:proofErr w:type="gramStart"/>
      <w:r w:rsidRPr="00F429F7">
        <w:rPr>
          <w:sz w:val="16"/>
        </w:rPr>
        <w:t>,137</w:t>
      </w:r>
      <w:proofErr w:type="gramEnd"/>
      <w:r w:rsidRPr="00F429F7">
        <w:rPr>
          <w:sz w:val="16"/>
        </w:rPr>
        <w:t xml:space="preserve"> </w:t>
      </w:r>
      <w:r w:rsidRPr="00F429F7">
        <w:rPr>
          <w:rStyle w:val="StyleUnderline"/>
        </w:rPr>
        <w:t>the</w:t>
      </w:r>
      <w:r>
        <w:rPr>
          <w:rStyle w:val="StyleUnderline"/>
        </w:rPr>
        <w:t xml:space="preserve"> </w:t>
      </w:r>
      <w:r w:rsidRPr="00F429F7">
        <w:rPr>
          <w:rStyle w:val="StyleUnderline"/>
        </w:rPr>
        <w:t>Indian trust doctrine has created robust legal rights</w:t>
      </w:r>
      <w:r w:rsidRPr="00F429F7">
        <w:rPr>
          <w:sz w:val="16"/>
        </w:rPr>
        <w:t xml:space="preserve">. Congress may create a full trust responsibility requiring the federal Executive to manage Indian property as a fiduciary. For example, in United States v. Mitchell (Mitchell II) the Court held that Indian timber management statutes imposed the “full responsibility” and “elaborate control” of a “fiduciary relationship.”138 Where Congress has thus “accepted a fiduciary duty,”139 federal courts will look to “elementary trust law” to discern and to enforce the federal government’s fiduciary obligations.140 </w:t>
      </w:r>
    </w:p>
    <w:p w:rsidR="00CE6A01" w:rsidRDefault="00CE6A01" w:rsidP="00CE6A01">
      <w:pPr>
        <w:pStyle w:val="Heading4"/>
      </w:pPr>
      <w:r>
        <w:t xml:space="preserve">The perm solves empirics show the BIE can found while the tribe makes key decisions </w:t>
      </w:r>
    </w:p>
    <w:p w:rsidR="00CE6A01" w:rsidRPr="00DA1ACE" w:rsidRDefault="00CE6A01" w:rsidP="00CE6A01">
      <w:proofErr w:type="spellStart"/>
      <w:r w:rsidRPr="00B87060">
        <w:rPr>
          <w:rStyle w:val="Heading4Char"/>
          <w:sz w:val="22"/>
        </w:rPr>
        <w:t>EagleWoman</w:t>
      </w:r>
      <w:proofErr w:type="spellEnd"/>
      <w:r w:rsidRPr="00B87060">
        <w:rPr>
          <w:rStyle w:val="Heading4Char"/>
          <w:sz w:val="22"/>
        </w:rPr>
        <w:t xml:space="preserve"> and Rice </w:t>
      </w:r>
      <w:r>
        <w:rPr>
          <w:rStyle w:val="Heading4Char"/>
          <w:sz w:val="22"/>
        </w:rPr>
        <w:t xml:space="preserve">’16 </w:t>
      </w:r>
      <w:r w:rsidRPr="00B87060">
        <w:t xml:space="preserve">(Angelique </w:t>
      </w:r>
      <w:proofErr w:type="spellStart"/>
      <w:r w:rsidRPr="00B87060">
        <w:t>EagleWoman</w:t>
      </w:r>
      <w:proofErr w:type="spellEnd"/>
      <w:r>
        <w:t xml:space="preserve">-Professor of Law, B.A Political Science at Stanford </w:t>
      </w:r>
      <w:r w:rsidRPr="00B87060">
        <w:t xml:space="preserve">and citizen of the Sisseton-Wahpeton Dakota </w:t>
      </w:r>
      <w:proofErr w:type="spellStart"/>
      <w:r w:rsidRPr="00B87060">
        <w:t>Oyate</w:t>
      </w:r>
      <w:proofErr w:type="spellEnd"/>
      <w:r w:rsidRPr="00B87060">
        <w:t xml:space="preserve"> o</w:t>
      </w:r>
      <w:r>
        <w:t xml:space="preserve">f the Lake Traverse Reservation, </w:t>
      </w:r>
      <w:r w:rsidRPr="00B87060">
        <w:t>William Rice, “AMERICAN INDIAN CHILDREN AND U.S. INDIAN POLICY,”</w:t>
      </w:r>
      <w:r>
        <w:t xml:space="preserve"> </w:t>
      </w:r>
      <w:hyperlink r:id="rId51" w:history="1">
        <w:r w:rsidRPr="00B87060">
          <w:rPr>
            <w:rStyle w:val="Hyperlink"/>
          </w:rPr>
          <w:t>http://lawschool.unm.edu/tlj/volumes/vol16/TLJ_16_1_EagleWoman_Rice.pdf</w:t>
        </w:r>
      </w:hyperlink>
      <w:r w:rsidRPr="00B87060">
        <w:t xml:space="preserve">, </w:t>
      </w:r>
      <w:r>
        <w:t xml:space="preserve">Tribal Law </w:t>
      </w:r>
      <w:proofErr w:type="spellStart"/>
      <w:r>
        <w:t>Jourbal</w:t>
      </w:r>
      <w:proofErr w:type="spellEnd"/>
      <w:r>
        <w:t xml:space="preserve"> Vol. 16, 2016//bender)</w:t>
      </w:r>
    </w:p>
    <w:p w:rsidR="00CE6A01" w:rsidRPr="00B916C9" w:rsidRDefault="00CE6A01" w:rsidP="00CE6A01">
      <w:pPr>
        <w:rPr>
          <w:sz w:val="16"/>
        </w:rPr>
      </w:pPr>
      <w:r w:rsidRPr="00B916C9">
        <w:rPr>
          <w:sz w:val="16"/>
        </w:rPr>
        <w:t xml:space="preserve"> Notwithstanding the problems created by the boarding school experience, a well-rounded locally obtained education has long been viewed as an asset for Indian children by most of their parents and Tribes. After the return of the World War II tribal veterans to their reservations, </w:t>
      </w:r>
      <w:r w:rsidRPr="00B916C9">
        <w:rPr>
          <w:rStyle w:val="StyleUnderline"/>
        </w:rPr>
        <w:t xml:space="preserve">Indian parents and tribal leadership </w:t>
      </w:r>
      <w:r w:rsidRPr="00B916C9">
        <w:rPr>
          <w:sz w:val="16"/>
        </w:rPr>
        <w:t xml:space="preserve">began to </w:t>
      </w:r>
      <w:r w:rsidRPr="00B916C9">
        <w:rPr>
          <w:rStyle w:val="StyleUnderline"/>
        </w:rPr>
        <w:t>demand changes to</w:t>
      </w:r>
      <w:r w:rsidRPr="00B916C9">
        <w:rPr>
          <w:sz w:val="16"/>
        </w:rPr>
        <w:t xml:space="preserve"> Bureau of Indian Affairs (</w:t>
      </w:r>
      <w:r w:rsidRPr="00B916C9">
        <w:rPr>
          <w:rStyle w:val="StyleUnderline"/>
        </w:rPr>
        <w:t>BIA)-operated schools,</w:t>
      </w:r>
      <w:r w:rsidRPr="00B916C9">
        <w:rPr>
          <w:sz w:val="16"/>
        </w:rPr>
        <w:t xml:space="preserve"> and pushed for greater control of federal funding earmarked for the education of Indian children. </w:t>
      </w:r>
      <w:r w:rsidRPr="00B916C9">
        <w:rPr>
          <w:rStyle w:val="StyleUnderline"/>
        </w:rPr>
        <w:t>In the late 1960s to early 1970s, Indian education organizations emerged and individual schools were established under tribal or community administration. Parents became</w:t>
      </w:r>
      <w:r w:rsidRPr="00B916C9">
        <w:rPr>
          <w:sz w:val="16"/>
        </w:rPr>
        <w:t xml:space="preserve"> increasingly </w:t>
      </w:r>
      <w:r w:rsidRPr="00B916C9">
        <w:rPr>
          <w:rStyle w:val="StyleUnderline"/>
        </w:rPr>
        <w:t>vocal in their criticisms of BIA schools</w:t>
      </w:r>
      <w:r w:rsidRPr="00B916C9">
        <w:rPr>
          <w:sz w:val="16"/>
        </w:rPr>
        <w:t xml:space="preserve">. American Indians became more participatory in public school and federal-aid programs. During this time, Tribes began to practice their cultural activities in a more public manner without fear of reproach.25 </w:t>
      </w:r>
      <w:r w:rsidRPr="00B916C9">
        <w:rPr>
          <w:rStyle w:val="StyleUnderline"/>
        </w:rPr>
        <w:t>With the Indian Self-Determination and Education Assistance Act of 1975</w:t>
      </w:r>
      <w:proofErr w:type="gramStart"/>
      <w:r w:rsidRPr="00B916C9">
        <w:rPr>
          <w:rStyle w:val="StyleUnderline"/>
        </w:rPr>
        <w:t>,26</w:t>
      </w:r>
      <w:proofErr w:type="gramEnd"/>
      <w:r w:rsidRPr="00B916C9">
        <w:rPr>
          <w:rStyle w:val="StyleUnderline"/>
        </w:rPr>
        <w:t xml:space="preserve"> tribal governments entered into contracts with the BIA to establish tribally-controlled contract schools operated by the Tribe and funded by the United States federal government</w:t>
      </w:r>
      <w:r w:rsidRPr="00B916C9">
        <w:rPr>
          <w:sz w:val="16"/>
        </w:rPr>
        <w:t xml:space="preserve">. Some Tribes have additional tribal resources which are used to provide additional funding to their schools. These tribal schools opened the doors to integrate Indian language, culture, thought, and philosophy into the curriculum for students in kindergarten through twelfth grade. By the late 1900s and into the 2000s, most educational </w:t>
      </w:r>
      <w:r w:rsidRPr="00B916C9">
        <w:rPr>
          <w:rStyle w:val="StyleUnderline"/>
        </w:rPr>
        <w:t>facilities</w:t>
      </w:r>
      <w:r w:rsidRPr="00B916C9">
        <w:rPr>
          <w:sz w:val="16"/>
        </w:rPr>
        <w:t xml:space="preserve"> </w:t>
      </w:r>
      <w:r w:rsidRPr="00B916C9">
        <w:rPr>
          <w:rStyle w:val="StyleUnderline"/>
        </w:rPr>
        <w:t>attended by American Indian children were either local facilities controlled by the Tribes or the Bureau of Indian Affair</w:t>
      </w:r>
      <w:r w:rsidRPr="00B916C9">
        <w:rPr>
          <w:sz w:val="16"/>
        </w:rPr>
        <w:t xml:space="preserve">s, or they were local non-Indian schools attended by Indian students. By the turn of the twentieth century, the </w:t>
      </w:r>
      <w:r w:rsidRPr="00B87060">
        <w:rPr>
          <w:rStyle w:val="StyleUnderline"/>
        </w:rPr>
        <w:t>BIA continues to play a large role in fulfilling the treaty obligations to educate Indian people</w:t>
      </w:r>
      <w:r w:rsidRPr="00B916C9">
        <w:rPr>
          <w:sz w:val="16"/>
        </w:rPr>
        <w:t xml:space="preserve">. A subdivision of the Bureau of Indian Affairs, the Bureau of Indian Education </w:t>
      </w:r>
      <w:r w:rsidRPr="00B87060">
        <w:rPr>
          <w:rStyle w:val="StyleUnderline"/>
        </w:rPr>
        <w:t>(BIE) provides funding for one hundred eighty- three (183) elementary and secondary schools located on or near 64 reservations in 23 different states.2</w:t>
      </w:r>
      <w:r w:rsidRPr="00B916C9">
        <w:rPr>
          <w:sz w:val="16"/>
        </w:rPr>
        <w:t xml:space="preserve">7 The BIE also provides funding for seven (7) off-reservation boarding schools.28 “The BIE directly serves approximately 48,700 students in grades K-12 and indirectly serves over 400,000 students through various educational programs such as . . . [Johnson O'Malley programs].”29 The Johnson O'Malley Act of 1934 provides funding for public schools to support the costs of educating American Indian students and for extracurricular activities involving "culture, language, academics, and dropout prevention."30 Finding a need to provide greater educational access to younger children, many Tribal Nations have contracted with the federal government to provide American Indian Head Start and Early Head Start programs.31 Early Head Start serves Indian children who are low income and under the age of three years. American Indian Head Start programs provide low income pre-school aged children from three to five years old with training in the basic skills necessary for success in the first years of elementary school. In 1965, the Office of Head Start under its American Indian-Alaska Native Program Branch (AI-ANPB) first funded forty-three grantees in fourteen states.32 Within five years, the number of tribal government grantees increased to sixty-nine Head Start programs located in nineteen states.33 A further expansion occurred in 1978 with the Early Head Start program, for toddlers, added by 1995.34 As of 2008, federal funding supports forty-three American Indian/Alaska Native Early Head Start within nineteen states.35 In 2003, the Administration for Children and Families overseeing the Office of Head Start released a report synthesizing current report detailed the creation of a special region, Region XI, for American Indian and Alaska Native children within the Head Start Bureau. In 2003, Region XI provided direct funding to 153 tribal grantees located in twenty- seven states.37 The report recognized “ ... a </w:t>
      </w:r>
      <w:r w:rsidRPr="00B916C9">
        <w:rPr>
          <w:rStyle w:val="StyleUnderline"/>
        </w:rPr>
        <w:t xml:space="preserve">strong consensus that American Indian and Alaska Native </w:t>
      </w:r>
      <w:r w:rsidRPr="00B916C9">
        <w:rPr>
          <w:rStyle w:val="StyleUnderline"/>
        </w:rPr>
        <w:lastRenderedPageBreak/>
        <w:t>children bring unique aspects of their culture and background into Head Start.</w:t>
      </w:r>
      <w:r w:rsidRPr="00B916C9">
        <w:rPr>
          <w:sz w:val="16"/>
        </w:rPr>
        <w:t xml:space="preserve">” 38 In New Mexico, </w:t>
      </w:r>
      <w:r w:rsidRPr="00B916C9">
        <w:rPr>
          <w:rStyle w:val="StyleUnderline"/>
        </w:rPr>
        <w:t>one tribal community is leading the way and realizing the benefit of recent efforts to provide culturally appropriate educational institutions</w:t>
      </w:r>
      <w:r w:rsidRPr="00B916C9">
        <w:rPr>
          <w:sz w:val="16"/>
        </w:rPr>
        <w:t xml:space="preserve">. In 2015, </w:t>
      </w:r>
      <w:r w:rsidRPr="00B916C9">
        <w:rPr>
          <w:rStyle w:val="StyleUnderline"/>
        </w:rPr>
        <w:t>the Isleta Pueblo tribal government became the first to assume full tribal control of the tribal elementary school from the Bureau of Indian Education.3</w:t>
      </w:r>
      <w:r w:rsidRPr="00B916C9">
        <w:rPr>
          <w:sz w:val="16"/>
        </w:rPr>
        <w:t xml:space="preserve">9 </w:t>
      </w:r>
      <w:r w:rsidRPr="00B916C9">
        <w:rPr>
          <w:rStyle w:val="StyleUnderline"/>
        </w:rPr>
        <w:t>“As a Tribally Controlled Grant School</w:t>
      </w:r>
      <w:r w:rsidRPr="00B916C9">
        <w:rPr>
          <w:sz w:val="16"/>
        </w:rPr>
        <w:t xml:space="preserve">, </w:t>
      </w:r>
      <w:r w:rsidRPr="00B916C9">
        <w:rPr>
          <w:rStyle w:val="Emphasis"/>
        </w:rPr>
        <w:t xml:space="preserve">the Pueblo will now run all operations, while the Bureau will honor its trust responsibilities and continue to fund the school,” </w:t>
      </w:r>
      <w:r w:rsidRPr="00B916C9">
        <w:rPr>
          <w:sz w:val="16"/>
        </w:rPr>
        <w:t xml:space="preserve">said U.S. Assistant Secretary for Indian Affairs Kevin Washburn in the press release from the U.S. Department of the Interior on August 1, 2015.40 Isleta Pueblo Governor E. Paul Torres </w:t>
      </w:r>
      <w:r w:rsidRPr="00B916C9">
        <w:rPr>
          <w:rStyle w:val="StyleUnderline"/>
        </w:rPr>
        <w:t>stated that the goal was to have control over their own destiny by “hiring educators who are committed to our students and developing a curriculum that places an emphasis on teaching our native language.</w:t>
      </w:r>
      <w:r w:rsidRPr="00B916C9">
        <w:rPr>
          <w:sz w:val="16"/>
        </w:rPr>
        <w:t xml:space="preserve">”41 The Isleta Pueblo Tribal Council has taken a step forward in reclaiming the ability to educate its own children. </w:t>
      </w:r>
      <w:r w:rsidRPr="00B916C9">
        <w:rPr>
          <w:rStyle w:val="StyleUnderline"/>
        </w:rPr>
        <w:t>This trend will likely continue as other Tribal Nations follow in their footsteps.</w:t>
      </w:r>
    </w:p>
    <w:p w:rsidR="0079292A" w:rsidRPr="004A23A3" w:rsidRDefault="0079292A" w:rsidP="002F6DE0"/>
    <w:p w:rsidR="00232A27" w:rsidRPr="004A23A3" w:rsidRDefault="00232A27" w:rsidP="00232A27">
      <w:pPr>
        <w:pStyle w:val="Heading3"/>
      </w:pPr>
      <w:r w:rsidRPr="004A23A3">
        <w:lastRenderedPageBreak/>
        <w:t>Alt Fails</w:t>
      </w:r>
    </w:p>
    <w:p w:rsidR="002F6DE0" w:rsidRPr="004A23A3" w:rsidRDefault="002F6DE0" w:rsidP="002F6DE0">
      <w:pPr>
        <w:pStyle w:val="Heading4"/>
      </w:pPr>
      <w:r w:rsidRPr="004A23A3">
        <w:t xml:space="preserve">The critique’s literature base merely posits political idealism at the expense acknowledging effective institutional reform – produces a “politics of resentment” that perpetuates social powerlessness </w:t>
      </w:r>
    </w:p>
    <w:p w:rsidR="002F6DE0" w:rsidRPr="004A23A3" w:rsidRDefault="002F6DE0" w:rsidP="002F6DE0">
      <w:pPr>
        <w:rPr>
          <w:rStyle w:val="Style13ptBold"/>
        </w:rPr>
      </w:pPr>
      <w:proofErr w:type="spellStart"/>
      <w:r w:rsidRPr="004A23A3">
        <w:rPr>
          <w:rStyle w:val="Style13ptBold"/>
        </w:rPr>
        <w:t>Salée</w:t>
      </w:r>
      <w:proofErr w:type="spellEnd"/>
      <w:r w:rsidRPr="004A23A3">
        <w:rPr>
          <w:rStyle w:val="Style13ptBold"/>
        </w:rPr>
        <w:t xml:space="preserve"> and Lévesque, 2010</w:t>
      </w:r>
    </w:p>
    <w:p w:rsidR="002F6DE0" w:rsidRPr="004A23A3" w:rsidRDefault="002F6DE0" w:rsidP="002F6DE0">
      <w:pPr>
        <w:rPr>
          <w:sz w:val="16"/>
          <w:szCs w:val="16"/>
        </w:rPr>
      </w:pPr>
      <w:r w:rsidRPr="004A23A3">
        <w:rPr>
          <w:sz w:val="16"/>
          <w:szCs w:val="16"/>
        </w:rPr>
        <w:t xml:space="preserve">[Daniel </w:t>
      </w:r>
      <w:proofErr w:type="spellStart"/>
      <w:r w:rsidRPr="004A23A3">
        <w:rPr>
          <w:sz w:val="16"/>
          <w:szCs w:val="16"/>
        </w:rPr>
        <w:t>Salée</w:t>
      </w:r>
      <w:proofErr w:type="spellEnd"/>
      <w:r w:rsidRPr="004A23A3">
        <w:rPr>
          <w:sz w:val="16"/>
          <w:szCs w:val="16"/>
        </w:rPr>
        <w:t xml:space="preserve"> Professor, School of Community and Public Affairs and Department </w:t>
      </w:r>
      <w:proofErr w:type="spellStart"/>
      <w:r w:rsidRPr="004A23A3">
        <w:rPr>
          <w:sz w:val="16"/>
          <w:szCs w:val="16"/>
        </w:rPr>
        <w:t>ofPolitical</w:t>
      </w:r>
      <w:proofErr w:type="spellEnd"/>
      <w:r w:rsidRPr="004A23A3">
        <w:rPr>
          <w:sz w:val="16"/>
          <w:szCs w:val="16"/>
        </w:rPr>
        <w:t xml:space="preserve"> Science, Concordia University, Carole Lévesque, Ph.D. </w:t>
      </w:r>
      <w:proofErr w:type="spellStart"/>
      <w:r w:rsidRPr="004A23A3">
        <w:rPr>
          <w:sz w:val="16"/>
          <w:szCs w:val="16"/>
        </w:rPr>
        <w:t>Professeure-chercheure</w:t>
      </w:r>
      <w:proofErr w:type="spellEnd"/>
      <w:r w:rsidRPr="004A23A3">
        <w:rPr>
          <w:sz w:val="16"/>
          <w:szCs w:val="16"/>
        </w:rPr>
        <w:t xml:space="preserve">, </w:t>
      </w:r>
      <w:proofErr w:type="spellStart"/>
      <w:r w:rsidRPr="004A23A3">
        <w:rPr>
          <w:sz w:val="16"/>
          <w:szCs w:val="16"/>
        </w:rPr>
        <w:t>Institut</w:t>
      </w:r>
      <w:proofErr w:type="spellEnd"/>
      <w:r w:rsidRPr="004A23A3">
        <w:rPr>
          <w:sz w:val="16"/>
          <w:szCs w:val="16"/>
        </w:rPr>
        <w:t xml:space="preserve"> national de la </w:t>
      </w:r>
      <w:proofErr w:type="spellStart"/>
      <w:r w:rsidRPr="004A23A3">
        <w:rPr>
          <w:sz w:val="16"/>
          <w:szCs w:val="16"/>
        </w:rPr>
        <w:t>recherche</w:t>
      </w:r>
      <w:proofErr w:type="spellEnd"/>
      <w:r w:rsidRPr="004A23A3">
        <w:rPr>
          <w:sz w:val="16"/>
          <w:szCs w:val="16"/>
        </w:rPr>
        <w:t xml:space="preserve"> </w:t>
      </w:r>
      <w:proofErr w:type="spellStart"/>
      <w:r w:rsidRPr="004A23A3">
        <w:rPr>
          <w:sz w:val="16"/>
          <w:szCs w:val="16"/>
        </w:rPr>
        <w:t>scientifique,Centre</w:t>
      </w:r>
      <w:proofErr w:type="spellEnd"/>
      <w:r w:rsidRPr="004A23A3">
        <w:rPr>
          <w:sz w:val="16"/>
          <w:szCs w:val="16"/>
        </w:rPr>
        <w:t xml:space="preserve"> </w:t>
      </w:r>
      <w:proofErr w:type="spellStart"/>
      <w:r w:rsidRPr="004A23A3">
        <w:rPr>
          <w:sz w:val="16"/>
          <w:szCs w:val="16"/>
        </w:rPr>
        <w:t>Urbanisation</w:t>
      </w:r>
      <w:proofErr w:type="spellEnd"/>
      <w:r w:rsidRPr="004A23A3">
        <w:rPr>
          <w:sz w:val="16"/>
          <w:szCs w:val="16"/>
        </w:rPr>
        <w:t xml:space="preserve">, Culture </w:t>
      </w:r>
      <w:proofErr w:type="spellStart"/>
      <w:r w:rsidRPr="004A23A3">
        <w:rPr>
          <w:sz w:val="16"/>
          <w:szCs w:val="16"/>
        </w:rPr>
        <w:t>Société</w:t>
      </w:r>
      <w:proofErr w:type="spellEnd"/>
      <w:r w:rsidRPr="004A23A3">
        <w:rPr>
          <w:sz w:val="16"/>
          <w:szCs w:val="16"/>
        </w:rPr>
        <w:t xml:space="preserve">, "Representing Aboriginal Self-Government and First Nations/State Relations: Political Agency and the Management of the Boreal Forest in </w:t>
      </w:r>
      <w:proofErr w:type="spellStart"/>
      <w:r w:rsidRPr="004A23A3">
        <w:rPr>
          <w:sz w:val="16"/>
          <w:szCs w:val="16"/>
        </w:rPr>
        <w:t>Eeyou</w:t>
      </w:r>
      <w:proofErr w:type="spellEnd"/>
      <w:r w:rsidRPr="004A23A3">
        <w:rPr>
          <w:sz w:val="16"/>
          <w:szCs w:val="16"/>
        </w:rPr>
        <w:t xml:space="preserve"> </w:t>
      </w:r>
      <w:proofErr w:type="spellStart"/>
      <w:r w:rsidRPr="004A23A3">
        <w:rPr>
          <w:sz w:val="16"/>
          <w:szCs w:val="16"/>
        </w:rPr>
        <w:t>Istchee</w:t>
      </w:r>
      <w:proofErr w:type="spellEnd"/>
      <w:r w:rsidRPr="004A23A3">
        <w:rPr>
          <w:sz w:val="16"/>
          <w:szCs w:val="16"/>
        </w:rPr>
        <w:t xml:space="preserve">," </w:t>
      </w:r>
      <w:hyperlink r:id="rId52" w:history="1">
        <w:r w:rsidRPr="004A23A3">
          <w:rPr>
            <w:rStyle w:val="Hyperlink"/>
            <w:sz w:val="16"/>
            <w:szCs w:val="16"/>
          </w:rPr>
          <w:t>http://www.erudit.org/revue/ijcs/2010/v/n41/044164ar.html?vue=integral</w:t>
        </w:r>
      </w:hyperlink>
      <w:r w:rsidRPr="004A23A3">
        <w:rPr>
          <w:sz w:val="16"/>
          <w:szCs w:val="16"/>
        </w:rPr>
        <w:t>, accessed: 10-2-12]</w:t>
      </w:r>
    </w:p>
    <w:p w:rsidR="002F6DE0" w:rsidRDefault="002F6DE0" w:rsidP="002F6DE0">
      <w:pPr>
        <w:rPr>
          <w:sz w:val="14"/>
        </w:rPr>
      </w:pPr>
      <w:r w:rsidRPr="004A23A3">
        <w:rPr>
          <w:sz w:val="14"/>
          <w:szCs w:val="16"/>
        </w:rPr>
        <w:t>The analytical route traced here to appreciate the political significance of territorial and self-government agreements between Indigenous peoples and the state in Canada does not invalidate the analysis of those who argue that Indigenous peoples insufficiently gain from them.</w:t>
      </w:r>
      <w:r w:rsidRPr="004A23A3">
        <w:rPr>
          <w:sz w:val="14"/>
        </w:rPr>
        <w:t xml:space="preserve"> </w:t>
      </w:r>
      <w:r w:rsidRPr="004A23A3">
        <w:rPr>
          <w:rStyle w:val="StyleUnderline"/>
        </w:rPr>
        <w:t>We</w:t>
      </w:r>
      <w:r w:rsidRPr="004A23A3">
        <w:rPr>
          <w:sz w:val="14"/>
        </w:rPr>
        <w:t xml:space="preserve"> too </w:t>
      </w:r>
      <w:r w:rsidRPr="004A23A3">
        <w:rPr>
          <w:rStyle w:val="StyleUnderline"/>
        </w:rPr>
        <w:t>acknowledge that the liberal state is marked by</w:t>
      </w:r>
      <w:r w:rsidRPr="004A23A3">
        <w:rPr>
          <w:sz w:val="14"/>
        </w:rPr>
        <w:t xml:space="preserve"> strong </w:t>
      </w:r>
      <w:r w:rsidRPr="004A23A3">
        <w:rPr>
          <w:rStyle w:val="StyleUnderline"/>
        </w:rPr>
        <w:t xml:space="preserve">tendencies </w:t>
      </w:r>
      <w:r w:rsidRPr="004A23A3">
        <w:rPr>
          <w:sz w:val="14"/>
        </w:rPr>
        <w:t xml:space="preserve">to renege on, or recast the meaning of previous </w:t>
      </w:r>
      <w:r w:rsidRPr="004A23A3">
        <w:rPr>
          <w:rStyle w:val="StyleUnderline"/>
        </w:rPr>
        <w:t>commitments to</w:t>
      </w:r>
      <w:r w:rsidRPr="004A23A3">
        <w:rPr>
          <w:sz w:val="14"/>
        </w:rPr>
        <w:t xml:space="preserve"> making good on </w:t>
      </w:r>
      <w:r w:rsidRPr="004A23A3">
        <w:rPr>
          <w:rStyle w:val="StyleUnderline"/>
        </w:rPr>
        <w:t>First Nations claims</w:t>
      </w:r>
      <w:r w:rsidRPr="004A23A3">
        <w:rPr>
          <w:sz w:val="14"/>
        </w:rPr>
        <w:t xml:space="preserve">. </w:t>
      </w:r>
      <w:r w:rsidRPr="004A23A3">
        <w:rPr>
          <w:rStyle w:val="StyleUnderline"/>
        </w:rPr>
        <w:t>We concede that it will</w:t>
      </w:r>
      <w:r w:rsidRPr="004A23A3">
        <w:rPr>
          <w:sz w:val="14"/>
        </w:rPr>
        <w:t xml:space="preserve"> invariably </w:t>
      </w:r>
      <w:r w:rsidRPr="004A23A3">
        <w:rPr>
          <w:rStyle w:val="StyleUnderline"/>
        </w:rPr>
        <w:t>work to contain those claims</w:t>
      </w:r>
      <w:r w:rsidRPr="004A23A3">
        <w:rPr>
          <w:sz w:val="14"/>
        </w:rPr>
        <w:t xml:space="preserve"> and the political transformation they entail </w:t>
      </w:r>
      <w:r w:rsidRPr="004A23A3">
        <w:rPr>
          <w:rStyle w:val="StyleUnderline"/>
        </w:rPr>
        <w:t>within the dominant cultural</w:t>
      </w:r>
      <w:r w:rsidRPr="004A23A3">
        <w:rPr>
          <w:sz w:val="14"/>
        </w:rPr>
        <w:t xml:space="preserve">, normative and socio-institutional </w:t>
      </w:r>
      <w:r w:rsidRPr="004A23A3">
        <w:rPr>
          <w:rStyle w:val="StyleUnderline"/>
        </w:rPr>
        <w:t>parameters of settler society</w:t>
      </w:r>
      <w:r w:rsidRPr="004A23A3">
        <w:rPr>
          <w:sz w:val="14"/>
        </w:rPr>
        <w:t xml:space="preserve">. We also realize that the case of the James Bay Cree is, in some respects, exceptional. Despite real efforts and struggles, many other First Nations communities in Canada remain unsuccessful at reversing the traditional social dynamics of power that have been detrimental to their development and ability to determine their future. Unlike the Cree, their resource base and assets do not happen to be as coveted by settler society and they find themselves without the requisite leverage that would bring the state to lighten its sway. </w:t>
      </w:r>
      <w:r w:rsidRPr="004A23A3">
        <w:rPr>
          <w:rStyle w:val="StyleUnderline"/>
        </w:rPr>
        <w:t>Our</w:t>
      </w:r>
      <w:r w:rsidRPr="004A23A3">
        <w:rPr>
          <w:sz w:val="14"/>
        </w:rPr>
        <w:t xml:space="preserve"> intellectual </w:t>
      </w:r>
      <w:r w:rsidRPr="004A23A3">
        <w:rPr>
          <w:rStyle w:val="StyleUnderline"/>
        </w:rPr>
        <w:t>objective</w:t>
      </w:r>
      <w:r w:rsidRPr="004A23A3">
        <w:rPr>
          <w:sz w:val="14"/>
        </w:rPr>
        <w:t xml:space="preserve">, </w:t>
      </w:r>
      <w:r w:rsidRPr="004A23A3">
        <w:rPr>
          <w:rStyle w:val="StyleUnderline"/>
        </w:rPr>
        <w:t>however</w:t>
      </w:r>
      <w:r w:rsidRPr="004A23A3">
        <w:rPr>
          <w:sz w:val="14"/>
        </w:rPr>
        <w:t xml:space="preserve">, lies elsewhere and </w:t>
      </w:r>
      <w:r w:rsidRPr="004A23A3">
        <w:rPr>
          <w:rStyle w:val="StyleUnderline"/>
        </w:rPr>
        <w:t>is motivated</w:t>
      </w:r>
      <w:r w:rsidRPr="004A23A3">
        <w:rPr>
          <w:sz w:val="14"/>
        </w:rPr>
        <w:t xml:space="preserve"> principally </w:t>
      </w:r>
      <w:r w:rsidRPr="004A23A3">
        <w:rPr>
          <w:rStyle w:val="StyleUnderline"/>
        </w:rPr>
        <w:t xml:space="preserve">by a concern for a more accurate representation </w:t>
      </w:r>
      <w:r w:rsidRPr="004A23A3">
        <w:rPr>
          <w:sz w:val="14"/>
        </w:rPr>
        <w:t xml:space="preserve">and appreciation </w:t>
      </w:r>
      <w:r w:rsidRPr="004A23A3">
        <w:rPr>
          <w:rStyle w:val="StyleUnderline"/>
        </w:rPr>
        <w:t>of the political</w:t>
      </w:r>
      <w:r w:rsidRPr="004A23A3">
        <w:rPr>
          <w:sz w:val="14"/>
        </w:rPr>
        <w:t xml:space="preserve"> and policy </w:t>
      </w:r>
      <w:r w:rsidRPr="004A23A3">
        <w:rPr>
          <w:rStyle w:val="StyleUnderline"/>
        </w:rPr>
        <w:t>choices of First Nations</w:t>
      </w:r>
      <w:r w:rsidRPr="004A23A3">
        <w:rPr>
          <w:sz w:val="14"/>
        </w:rPr>
        <w:t xml:space="preserve"> communities. </w:t>
      </w:r>
      <w:r w:rsidRPr="004A23A3">
        <w:rPr>
          <w:rStyle w:val="StyleUnderline"/>
        </w:rPr>
        <w:t>The socio-political complexity of</w:t>
      </w:r>
      <w:r w:rsidRPr="004A23A3">
        <w:rPr>
          <w:sz w:val="14"/>
        </w:rPr>
        <w:t xml:space="preserve"> the processes of recognition and political </w:t>
      </w:r>
      <w:r w:rsidRPr="004A23A3">
        <w:rPr>
          <w:rStyle w:val="StyleUnderline"/>
        </w:rPr>
        <w:t>emancipation that Indigenous peoples initiate is not properly portrayed if</w:t>
      </w:r>
      <w:r w:rsidRPr="004A23A3">
        <w:rPr>
          <w:sz w:val="14"/>
        </w:rPr>
        <w:t>, in the end, whatever measure of recognition and control they achieve</w:t>
      </w:r>
      <w:r w:rsidRPr="004A23A3">
        <w:rPr>
          <w:rStyle w:val="StyleUnderline"/>
        </w:rPr>
        <w:t>, whatever positive change they instill in their dynamics of interaction with the state and settler society</w:t>
      </w:r>
      <w:r w:rsidRPr="004A23A3">
        <w:rPr>
          <w:sz w:val="14"/>
        </w:rPr>
        <w:t xml:space="preserve">, </w:t>
      </w:r>
      <w:r w:rsidRPr="004A23A3">
        <w:rPr>
          <w:rStyle w:val="StyleUnderline"/>
        </w:rPr>
        <w:t>is written off as incomplete</w:t>
      </w:r>
      <w:r w:rsidRPr="004A23A3">
        <w:rPr>
          <w:sz w:val="14"/>
        </w:rPr>
        <w:t xml:space="preserve"> or unimportant because it does not seem to come with as significant a degree of self-determination as one might ideally expect. This speaks to the broader issue of the intellectual status and meaning one should accord to recognition and its coupling with the goal of self-determination when evaluating territorial and self-government agreements. </w:t>
      </w:r>
      <w:r w:rsidRPr="004A23A3">
        <w:rPr>
          <w:rStyle w:val="StyleUnderline"/>
        </w:rPr>
        <w:t>The literature</w:t>
      </w:r>
      <w:r w:rsidRPr="004A23A3">
        <w:rPr>
          <w:sz w:val="14"/>
        </w:rPr>
        <w:t xml:space="preserve"> that is currently gaining authority </w:t>
      </w:r>
      <w:r w:rsidRPr="004A23A3">
        <w:rPr>
          <w:rStyle w:val="StyleUnderline"/>
        </w:rPr>
        <w:t xml:space="preserve">on this question is running the risk of driving itself into an </w:t>
      </w:r>
      <w:r w:rsidRPr="004A23A3">
        <w:rPr>
          <w:rStyle w:val="Emphasis"/>
        </w:rPr>
        <w:t>analytical dead end</w:t>
      </w:r>
      <w:r w:rsidRPr="004A23A3">
        <w:rPr>
          <w:rStyle w:val="StyleUnderline"/>
        </w:rPr>
        <w:t>.</w:t>
      </w:r>
      <w:r w:rsidRPr="004A23A3">
        <w:rPr>
          <w:sz w:val="14"/>
        </w:rPr>
        <w:t xml:space="preserve"> It does not analyze or make sense of issues of self-government. Instead, </w:t>
      </w:r>
      <w:r w:rsidRPr="004A23A3">
        <w:rPr>
          <w:rStyle w:val="StyleUnderline"/>
        </w:rPr>
        <w:t>it operates on the basis of a political narrative of its own</w:t>
      </w:r>
      <w:r w:rsidRPr="004A23A3">
        <w:rPr>
          <w:sz w:val="14"/>
        </w:rPr>
        <w:t>—</w:t>
      </w:r>
      <w:r w:rsidRPr="004A23A3">
        <w:rPr>
          <w:rStyle w:val="StyleUnderline"/>
        </w:rPr>
        <w:t>no real self-government without unequivocal self-determination and disengagement from settlers’ institutions</w:t>
      </w:r>
      <w:r w:rsidRPr="004A23A3">
        <w:rPr>
          <w:sz w:val="14"/>
        </w:rPr>
        <w:t>—</w:t>
      </w:r>
      <w:r w:rsidRPr="004A23A3">
        <w:rPr>
          <w:rStyle w:val="StyleUnderline"/>
        </w:rPr>
        <w:t>which develops into a political ideal, a political agenda against which First Nations’ political mobilizations and policy choices are evaluated, measured and eventually deemed insufficient or trapped into white settlers’ subjectivities.</w:t>
      </w:r>
      <w:r w:rsidRPr="004A23A3">
        <w:rPr>
          <w:sz w:val="14"/>
        </w:rPr>
        <w:t xml:space="preserve"> Again, </w:t>
      </w:r>
      <w:r w:rsidRPr="004A23A3">
        <w:rPr>
          <w:rStyle w:val="StyleUnderline"/>
        </w:rPr>
        <w:t>there is nothing</w:t>
      </w:r>
      <w:r w:rsidRPr="004A23A3">
        <w:rPr>
          <w:sz w:val="14"/>
        </w:rPr>
        <w:t xml:space="preserve"> fundamentally </w:t>
      </w:r>
      <w:r w:rsidRPr="004A23A3">
        <w:rPr>
          <w:rStyle w:val="StyleUnderline"/>
        </w:rPr>
        <w:t>wrong with this approach. Only, it must be seen for what it is: an ideological, normative statement rather than an analytical attempt at making sense of the drive for socio-political recognition behind territorial and self-government agreements and at understanding it</w:t>
      </w:r>
      <w:r w:rsidRPr="004A23A3">
        <w:rPr>
          <w:sz w:val="14"/>
        </w:rPr>
        <w:t xml:space="preserve"> in and of itself, from the standpoint of Indigenous peoples. Ours is a plea to appreciate First Nations’ political and policy choices from the perspective of what they actually mean for the communities involved. The content of recognition and self-determination will vary according to time, place and actors. </w:t>
      </w:r>
      <w:r w:rsidRPr="004A23A3">
        <w:rPr>
          <w:rStyle w:val="StyleUnderline"/>
        </w:rPr>
        <w:t>Where nothing short of full self-determination will do for some, a more moderate, conciliatory, “work-within-existing-institutions” approach might be sufficient for others</w:t>
      </w:r>
      <w:r w:rsidRPr="004A23A3">
        <w:rPr>
          <w:sz w:val="14"/>
        </w:rPr>
        <w:t xml:space="preserve">. In the end, the priorities of the communities concerned, the way they understand and envision their future and development has to be respected and should be the main focus of analysis. True enough, </w:t>
      </w:r>
      <w:r w:rsidRPr="004A23A3">
        <w:rPr>
          <w:rStyle w:val="StyleUnderline"/>
        </w:rPr>
        <w:t>the governance structures</w:t>
      </w:r>
      <w:r w:rsidRPr="004A23A3">
        <w:rPr>
          <w:sz w:val="14"/>
        </w:rPr>
        <w:t xml:space="preserve"> the Cree have agreed to work with </w:t>
      </w:r>
      <w:r w:rsidRPr="004A23A3">
        <w:rPr>
          <w:rStyle w:val="StyleUnderline"/>
        </w:rPr>
        <w:t>may be imperfect</w:t>
      </w:r>
      <w:r w:rsidRPr="004A23A3">
        <w:rPr>
          <w:sz w:val="14"/>
        </w:rPr>
        <w:t xml:space="preserve"> (Dupuis; </w:t>
      </w:r>
      <w:proofErr w:type="spellStart"/>
      <w:r w:rsidRPr="004A23A3">
        <w:rPr>
          <w:sz w:val="14"/>
        </w:rPr>
        <w:t>Papillon</w:t>
      </w:r>
      <w:proofErr w:type="spellEnd"/>
      <w:r w:rsidRPr="004A23A3">
        <w:rPr>
          <w:sz w:val="14"/>
        </w:rPr>
        <w:t xml:space="preserve">, “Aboriginal Quality of Life”). </w:t>
      </w:r>
      <w:r w:rsidRPr="004A23A3">
        <w:rPr>
          <w:rStyle w:val="StyleUnderline"/>
        </w:rPr>
        <w:t>They may</w:t>
      </w:r>
      <w:r w:rsidRPr="004A23A3">
        <w:rPr>
          <w:sz w:val="14"/>
        </w:rPr>
        <w:t xml:space="preserve"> also </w:t>
      </w:r>
      <w:r w:rsidRPr="004A23A3">
        <w:rPr>
          <w:rStyle w:val="StyleUnderline"/>
        </w:rPr>
        <w:t>have engaged in a development process whose outcome is likely to entrench the requisites of capitalist globalization</w:t>
      </w:r>
      <w:r w:rsidRPr="004A23A3">
        <w:rPr>
          <w:sz w:val="14"/>
        </w:rPr>
        <w:t xml:space="preserve"> even further (Slowey, “The State”). </w:t>
      </w:r>
      <w:r w:rsidRPr="004A23A3">
        <w:rPr>
          <w:rStyle w:val="StyleUnderline"/>
        </w:rPr>
        <w:t>What is at stake though, is the way in which the role of Indigenous peoples in the dynamics of social change and institutional transformation should be represented</w:t>
      </w:r>
      <w:r w:rsidRPr="004A23A3">
        <w:rPr>
          <w:sz w:val="14"/>
        </w:rPr>
        <w:t xml:space="preserve">: </w:t>
      </w:r>
      <w:r w:rsidRPr="004A23A3">
        <w:rPr>
          <w:rStyle w:val="StyleUnderline"/>
        </w:rPr>
        <w:t>as social actors in their own right, that is as political beings fully cognizant of what is the best course of action for them, or as mere subjects subjugated to the dictates of overpowering and unshakable structural and institutional imperatives imposed from outside?</w:t>
      </w:r>
      <w:r w:rsidRPr="004A23A3">
        <w:rPr>
          <w:sz w:val="14"/>
        </w:rPr>
        <w:t xml:space="preserve"> The success of the Cree in regaining, through politically </w:t>
      </w:r>
      <w:r w:rsidRPr="004A23A3">
        <w:rPr>
          <w:sz w:val="14"/>
        </w:rPr>
        <w:lastRenderedPageBreak/>
        <w:t xml:space="preserve">adverse circumstances, an appreciable measure of control over the forestry and environmental agenda on their ancestral territory suggests that </w:t>
      </w:r>
      <w:r w:rsidRPr="004A23A3">
        <w:rPr>
          <w:rStyle w:val="StyleUnderline"/>
        </w:rPr>
        <w:t>narratives emphasizing the structural determinants of colonialism and capitalist globalization, as the main factors explaining First Nations’ relations with the state and settler society, may need somehow to be refashioned</w:t>
      </w:r>
      <w:r w:rsidRPr="004A23A3">
        <w:rPr>
          <w:sz w:val="14"/>
        </w:rPr>
        <w:t xml:space="preserve">. </w:t>
      </w:r>
      <w:r w:rsidRPr="004A23A3">
        <w:rPr>
          <w:rStyle w:val="StyleUnderline"/>
        </w:rPr>
        <w:t>Not so much because colonialism and the possessive individualism of capitalist social relations are not realities</w:t>
      </w:r>
      <w:r w:rsidRPr="004A23A3">
        <w:rPr>
          <w:sz w:val="14"/>
        </w:rPr>
        <w:t xml:space="preserve"> Indigenous peoples have to contend with—they undeniably are—</w:t>
      </w:r>
      <w:r w:rsidRPr="004A23A3">
        <w:rPr>
          <w:rStyle w:val="StyleUnderline"/>
        </w:rPr>
        <w:t>but because some</w:t>
      </w:r>
      <w:r w:rsidRPr="004A23A3">
        <w:rPr>
          <w:sz w:val="14"/>
        </w:rPr>
        <w:t xml:space="preserve">, like the James Bay Cree, </w:t>
      </w:r>
      <w:r w:rsidRPr="004A23A3">
        <w:rPr>
          <w:rStyle w:val="StyleUnderline"/>
        </w:rPr>
        <w:t>transcend these realities and manage to forge ahead in spite of them</w:t>
      </w:r>
      <w:r w:rsidRPr="004A23A3">
        <w:rPr>
          <w:sz w:val="14"/>
        </w:rPr>
        <w:t xml:space="preserve">. That this is possible against often insurmountable odds is the story that needs to be told. Analyses of First Nations/state relations that stress the historical weight and socio-economic embeddedness of the patterns of power and domination imposed by settlers constitute a necessary reminder of the societal logic that is responsible for the difficult living conditions experienced by large segments of First Nations communities in Canada and for the persistence of often daunting obstacles to meaningful social change in those communities. However, as more stories of self-empowerment and agency emerge, </w:t>
      </w:r>
      <w:r w:rsidRPr="004A23A3">
        <w:rPr>
          <w:rStyle w:val="StyleUnderline"/>
        </w:rPr>
        <w:t>it may be time to move beyond such analyses and recast them in ways that reflect the political assertiveness of Indigenous peoples and their role in defining the terms of their contemporary interface with the state and settler society</w:t>
      </w:r>
      <w:r w:rsidRPr="004A23A3">
        <w:rPr>
          <w:sz w:val="14"/>
        </w:rPr>
        <w:t xml:space="preserve">. </w:t>
      </w:r>
      <w:r w:rsidRPr="004A23A3">
        <w:rPr>
          <w:rStyle w:val="StyleUnderline"/>
        </w:rPr>
        <w:t>To continue to frame the understanding</w:t>
      </w:r>
      <w:r w:rsidRPr="004A23A3">
        <w:rPr>
          <w:sz w:val="14"/>
        </w:rPr>
        <w:t xml:space="preserve"> of </w:t>
      </w:r>
      <w:r w:rsidRPr="004A23A3">
        <w:rPr>
          <w:rStyle w:val="StyleUnderline"/>
        </w:rPr>
        <w:t>First Nations/state relations by focusing</w:t>
      </w:r>
      <w:r w:rsidRPr="004A23A3">
        <w:rPr>
          <w:sz w:val="14"/>
        </w:rPr>
        <w:t xml:space="preserve"> predominantly </w:t>
      </w:r>
      <w:r w:rsidRPr="004A23A3">
        <w:rPr>
          <w:rStyle w:val="StyleUnderline"/>
        </w:rPr>
        <w:t>on the historical injuries done to Indigenous peoples is to encourage</w:t>
      </w:r>
      <w:r w:rsidRPr="004A23A3">
        <w:rPr>
          <w:sz w:val="14"/>
        </w:rPr>
        <w:t xml:space="preserve"> ultimately “</w:t>
      </w:r>
      <w:r w:rsidRPr="004A23A3">
        <w:rPr>
          <w:rStyle w:val="StyleUnderline"/>
        </w:rPr>
        <w:t>a politics of blame directed not at empowering the injured or vulnerable, but at punishing the perpetrators</w:t>
      </w:r>
      <w:r w:rsidRPr="004A23A3">
        <w:rPr>
          <w:sz w:val="14"/>
        </w:rPr>
        <w:t>”—</w:t>
      </w:r>
      <w:r w:rsidRPr="004A23A3">
        <w:rPr>
          <w:rStyle w:val="StyleUnderline"/>
        </w:rPr>
        <w:t>a “politics of resentment</w:t>
      </w:r>
      <w:r w:rsidRPr="004A23A3">
        <w:rPr>
          <w:sz w:val="14"/>
        </w:rPr>
        <w:t>”, as it were, “</w:t>
      </w:r>
      <w:r w:rsidRPr="004A23A3">
        <w:rPr>
          <w:rStyle w:val="StyleUnderline"/>
        </w:rPr>
        <w:t>which reinforces social powerlessness by making that powerlessness the basis for political recognition and legal redress”</w:t>
      </w:r>
      <w:r w:rsidRPr="004A23A3">
        <w:rPr>
          <w:sz w:val="14"/>
        </w:rPr>
        <w:t xml:space="preserve"> (Armstrong 23; Brown). The course of action followed by </w:t>
      </w:r>
      <w:r w:rsidRPr="004A23A3">
        <w:rPr>
          <w:rStyle w:val="StyleUnderline"/>
        </w:rPr>
        <w:t>the Cree</w:t>
      </w:r>
      <w:r w:rsidRPr="004A23A3">
        <w:rPr>
          <w:sz w:val="14"/>
        </w:rPr>
        <w:t xml:space="preserve"> over the past three decades indicates that they </w:t>
      </w:r>
      <w:r w:rsidRPr="004A23A3">
        <w:rPr>
          <w:rStyle w:val="StyleUnderline"/>
        </w:rPr>
        <w:t>did not dwell much on resentment</w:t>
      </w:r>
      <w:r w:rsidRPr="004A23A3">
        <w:rPr>
          <w:sz w:val="14"/>
        </w:rPr>
        <w:t xml:space="preserve">. </w:t>
      </w:r>
      <w:r w:rsidRPr="004A23A3">
        <w:rPr>
          <w:rStyle w:val="StyleUnderline"/>
        </w:rPr>
        <w:t>They worked instead through the existing system of power relations, constituting themselves as legitimate subjects in the process</w:t>
      </w:r>
      <w:r w:rsidRPr="004A23A3">
        <w:rPr>
          <w:sz w:val="14"/>
        </w:rPr>
        <w:t xml:space="preserve">. </w:t>
      </w:r>
      <w:r w:rsidRPr="004A23A3">
        <w:rPr>
          <w:rStyle w:val="StyleUnderline"/>
        </w:rPr>
        <w:t xml:space="preserve">They determined for </w:t>
      </w:r>
      <w:proofErr w:type="gramStart"/>
      <w:r w:rsidRPr="004A23A3">
        <w:rPr>
          <w:rStyle w:val="StyleUnderline"/>
        </w:rPr>
        <w:t>themselves</w:t>
      </w:r>
      <w:proofErr w:type="gramEnd"/>
      <w:r w:rsidRPr="004A23A3">
        <w:rPr>
          <w:rStyle w:val="StyleUnderline"/>
        </w:rPr>
        <w:t xml:space="preserve"> the kinds of responses needed to bring about the changes to this system of power they felt necessary to achieve their goals of socio-economic development and political affirmation. Should this be considered a satisfactory outcome even though it fails in the end to eradicate the system of power and domination that has been deleterious to Indigenous peoples?</w:t>
      </w:r>
      <w:r w:rsidRPr="004A23A3">
        <w:rPr>
          <w:sz w:val="14"/>
        </w:rPr>
        <w:t xml:space="preserve"> In one of his last interviews, French philosopher Michel </w:t>
      </w:r>
      <w:r w:rsidRPr="004A23A3">
        <w:rPr>
          <w:rStyle w:val="StyleUnderline"/>
        </w:rPr>
        <w:t>Foucault offers</w:t>
      </w:r>
      <w:r w:rsidRPr="004A23A3">
        <w:rPr>
          <w:sz w:val="14"/>
        </w:rPr>
        <w:t xml:space="preserve"> in </w:t>
      </w:r>
      <w:r w:rsidRPr="004A23A3">
        <w:rPr>
          <w:rStyle w:val="StyleUnderline"/>
        </w:rPr>
        <w:t>a reflection</w:t>
      </w:r>
      <w:r w:rsidRPr="004A23A3">
        <w:rPr>
          <w:sz w:val="14"/>
        </w:rPr>
        <w:t xml:space="preserve"> on the theme of liberation in his work a thoughtful basis to answer this question: I have always been somewhat suspicious of the notion of liberation … I am not trying to say that liberation as such, or this or that form of liberation, does not exist: when a colonized people attempts to liberate itself from its colonizers, this is indeed a practice of liberation in the strict sense. But we know very well, and moreover, in this specific case, that this practice of </w:t>
      </w:r>
      <w:r w:rsidRPr="004A23A3">
        <w:rPr>
          <w:rStyle w:val="StyleUnderline"/>
        </w:rPr>
        <w:t>liberation is not in itself sufficient to define the practices of freedom that will still be needed if this people</w:t>
      </w:r>
      <w:r w:rsidRPr="004A23A3">
        <w:rPr>
          <w:sz w:val="14"/>
        </w:rPr>
        <w:t xml:space="preserve">, this society, </w:t>
      </w:r>
      <w:r w:rsidRPr="004A23A3">
        <w:rPr>
          <w:rStyle w:val="StyleUnderline"/>
        </w:rPr>
        <w:t>and these individuals are to be able to define admissible and acceptable forms of existence or political society</w:t>
      </w:r>
      <w:r w:rsidRPr="004A23A3">
        <w:rPr>
          <w:sz w:val="14"/>
        </w:rPr>
        <w:t xml:space="preserve">. </w:t>
      </w:r>
      <w:r w:rsidRPr="004A23A3">
        <w:rPr>
          <w:rStyle w:val="StyleUnderline"/>
        </w:rPr>
        <w:t>This is why I emphasize practices of freedom over processes of liberation</w:t>
      </w:r>
      <w:r w:rsidRPr="004A23A3">
        <w:rPr>
          <w:sz w:val="14"/>
        </w:rPr>
        <w:t xml:space="preserve">; again the latter have their place, but they do not seem to me to be capable by themselves of defining all the practical forms of freedom. </w:t>
      </w:r>
      <w:proofErr w:type="spellStart"/>
      <w:proofErr w:type="gramStart"/>
      <w:r w:rsidRPr="004A23A3">
        <w:rPr>
          <w:sz w:val="14"/>
        </w:rPr>
        <w:t>qtd</w:t>
      </w:r>
      <w:proofErr w:type="spellEnd"/>
      <w:proofErr w:type="gramEnd"/>
      <w:r w:rsidRPr="004A23A3">
        <w:rPr>
          <w:sz w:val="14"/>
        </w:rPr>
        <w:t xml:space="preserve">. </w:t>
      </w:r>
      <w:proofErr w:type="gramStart"/>
      <w:r w:rsidRPr="004A23A3">
        <w:rPr>
          <w:sz w:val="14"/>
        </w:rPr>
        <w:t>in</w:t>
      </w:r>
      <w:proofErr w:type="gramEnd"/>
      <w:r w:rsidRPr="004A23A3">
        <w:rPr>
          <w:sz w:val="14"/>
        </w:rPr>
        <w:t xml:space="preserve"> Armstrong 22 If one takes liberation to be necessarily tantamount to the releasing of a pre-existing social or political identity from an oppressive external force, the achievements of the Cree in the boreal forest of </w:t>
      </w:r>
      <w:proofErr w:type="spellStart"/>
      <w:r w:rsidRPr="004A23A3">
        <w:rPr>
          <w:sz w:val="14"/>
        </w:rPr>
        <w:t>Eeyou</w:t>
      </w:r>
      <w:proofErr w:type="spellEnd"/>
      <w:r w:rsidRPr="004A23A3">
        <w:rPr>
          <w:sz w:val="14"/>
        </w:rPr>
        <w:t xml:space="preserve"> </w:t>
      </w:r>
      <w:proofErr w:type="spellStart"/>
      <w:r w:rsidRPr="004A23A3">
        <w:rPr>
          <w:sz w:val="14"/>
        </w:rPr>
        <w:t>Istchee</w:t>
      </w:r>
      <w:proofErr w:type="spellEnd"/>
      <w:r w:rsidRPr="004A23A3">
        <w:rPr>
          <w:sz w:val="14"/>
        </w:rPr>
        <w:t xml:space="preserve"> can only seem half-hearted. </w:t>
      </w:r>
      <w:r w:rsidRPr="004A23A3">
        <w:rPr>
          <w:rStyle w:val="StyleUnderline"/>
        </w:rPr>
        <w:t>A politics of liberation</w:t>
      </w:r>
      <w:r w:rsidRPr="004A23A3">
        <w:rPr>
          <w:sz w:val="14"/>
        </w:rPr>
        <w:t xml:space="preserve">, though, as Foucault argues, </w:t>
      </w:r>
      <w:r w:rsidRPr="004A23A3">
        <w:rPr>
          <w:rStyle w:val="StyleUnderline"/>
        </w:rPr>
        <w:t>is primarily a fairly visceral reaction to oppression</w:t>
      </w:r>
      <w:r w:rsidRPr="004A23A3">
        <w:rPr>
          <w:sz w:val="14"/>
        </w:rPr>
        <w:t xml:space="preserve">, not quite an organized set of principles capable of informing the direction a community or a society should take to assume the tasks and demands of freedom and formulate its working logic in ways that are meaningful for all its members. </w:t>
      </w:r>
      <w:r w:rsidRPr="004A23A3">
        <w:rPr>
          <w:rStyle w:val="StyleUnderline"/>
        </w:rPr>
        <w:t>A politics of freedom implies maturity beyond the immediate objective of emancipation from an unbearable system of power and domination.</w:t>
      </w:r>
      <w:r w:rsidRPr="004A23A3">
        <w:rPr>
          <w:sz w:val="14"/>
        </w:rPr>
        <w:t xml:space="preserve"> In this sense, “</w:t>
      </w:r>
      <w:r w:rsidRPr="004A23A3">
        <w:rPr>
          <w:rStyle w:val="StyleUnderline"/>
        </w:rPr>
        <w:t>freedom is the careful and innovative deployment of a power which is exercised</w:t>
      </w:r>
      <w:r w:rsidRPr="004A23A3">
        <w:rPr>
          <w:sz w:val="14"/>
        </w:rPr>
        <w:t xml:space="preserve">, Foucault suggests, </w:t>
      </w:r>
      <w:r w:rsidRPr="004A23A3">
        <w:rPr>
          <w:rStyle w:val="StyleUnderline"/>
        </w:rPr>
        <w:t>in the effort ‘to acquire the rules of law</w:t>
      </w:r>
      <w:r w:rsidRPr="004A23A3">
        <w:rPr>
          <w:sz w:val="14"/>
        </w:rPr>
        <w:t xml:space="preserve">, the management techniques, and also the morality, the ethos, the practices of the self, </w:t>
      </w:r>
      <w:r w:rsidRPr="004A23A3">
        <w:rPr>
          <w:rStyle w:val="StyleUnderline"/>
        </w:rPr>
        <w:t>that will allow us to play these games of power with as little domination as possible’</w:t>
      </w:r>
      <w:r w:rsidRPr="004A23A3">
        <w:rPr>
          <w:sz w:val="14"/>
        </w:rPr>
        <w:t xml:space="preserve">” (Armstrong 22). </w:t>
      </w:r>
      <w:r w:rsidRPr="004A23A3">
        <w:rPr>
          <w:rStyle w:val="StyleUnderline"/>
        </w:rPr>
        <w:t>Critics of self-government agreements</w:t>
      </w:r>
      <w:r w:rsidRPr="004A23A3">
        <w:rPr>
          <w:sz w:val="14"/>
        </w:rPr>
        <w:t xml:space="preserve">, we submit, </w:t>
      </w:r>
      <w:r w:rsidRPr="004A23A3">
        <w:rPr>
          <w:rStyle w:val="StyleUnderline"/>
        </w:rPr>
        <w:t>tend to meld liberation from power with the attainment of freedom</w:t>
      </w:r>
      <w:r w:rsidRPr="004A23A3">
        <w:rPr>
          <w:sz w:val="14"/>
        </w:rPr>
        <w:t>. They are different outcomes and political objectives. The particular experience of the Cree with respect to institutional and sociopolitical transformation in the boreal forest instructs us all to ponder this crucial distinction in order to cast First Nations politics in its right frame.</w:t>
      </w:r>
    </w:p>
    <w:p w:rsidR="003A1221" w:rsidRDefault="003A1221" w:rsidP="003A1221">
      <w:pPr>
        <w:pStyle w:val="Heading4"/>
      </w:pPr>
      <w:r>
        <w:t>An independent nation for Native Tribes would be bad, they would not get international recognition</w:t>
      </w:r>
    </w:p>
    <w:p w:rsidR="003A1221" w:rsidRPr="00931C3F" w:rsidRDefault="003A1221" w:rsidP="003A1221">
      <w:pPr>
        <w:rPr>
          <w:rStyle w:val="Style13ptBold"/>
        </w:rPr>
      </w:pPr>
      <w:r w:rsidRPr="00931C3F">
        <w:rPr>
          <w:rStyle w:val="Style13ptBold"/>
        </w:rPr>
        <w:t>Casey 94</w:t>
      </w:r>
    </w:p>
    <w:p w:rsidR="003A1221" w:rsidRDefault="003A1221" w:rsidP="003A1221">
      <w:r>
        <w:lastRenderedPageBreak/>
        <w:t>(James A, Cornell Law Review, 1994</w:t>
      </w:r>
      <w:proofErr w:type="gramStart"/>
      <w:r>
        <w:t>,“</w:t>
      </w:r>
      <w:proofErr w:type="gramEnd"/>
      <w:r>
        <w:t xml:space="preserve">Notes: Sovereignty by Sufferance: The illusion of Indian tribal Sovereignty”, </w:t>
      </w:r>
      <w:proofErr w:type="spellStart"/>
      <w:r>
        <w:t>pg</w:t>
      </w:r>
      <w:proofErr w:type="spellEnd"/>
      <w:r>
        <w:t xml:space="preserve"> 430, </w:t>
      </w:r>
      <w:r w:rsidRPr="00931C3F">
        <w:t>http://scholarship.law.cornell.edu/cgi/viewcontent.cgi?article=2507&amp;context=clr</w:t>
      </w:r>
      <w:r>
        <w:t xml:space="preserve">/ER) </w:t>
      </w:r>
    </w:p>
    <w:p w:rsidR="003A1221" w:rsidRPr="00931C3F" w:rsidRDefault="003A1221" w:rsidP="003A1221">
      <w:pPr>
        <w:rPr>
          <w:sz w:val="16"/>
        </w:rPr>
      </w:pPr>
      <w:r w:rsidRPr="00931C3F">
        <w:rPr>
          <w:rStyle w:val="StyleUnderline"/>
        </w:rPr>
        <w:t>Statehood through secession might be the most decisive solution</w:t>
      </w:r>
      <w:r w:rsidRPr="00931C3F">
        <w:rPr>
          <w:sz w:val="16"/>
        </w:rPr>
        <w:t xml:space="preserve"> to the consent and definition problems of tribal-federal relations. </w:t>
      </w:r>
      <w:r w:rsidRPr="00931C3F">
        <w:rPr>
          <w:rStyle w:val="StyleUnderline"/>
        </w:rPr>
        <w:t>Obviously, the tribes would no longer have a consent problem</w:t>
      </w:r>
      <w:r w:rsidRPr="00931C3F">
        <w:rPr>
          <w:sz w:val="16"/>
        </w:rPr>
        <w:t xml:space="preserve">, </w:t>
      </w:r>
      <w:r w:rsidRPr="00931C3F">
        <w:rPr>
          <w:rStyle w:val="StyleUnderline"/>
        </w:rPr>
        <w:t>from their perspective</w:t>
      </w:r>
      <w:r w:rsidRPr="00931C3F">
        <w:rPr>
          <w:sz w:val="16"/>
        </w:rPr>
        <w:t xml:space="preserve">, if they seceded and formed their own international states. The definition problem would be solved because </w:t>
      </w:r>
      <w:r w:rsidRPr="00931C3F">
        <w:rPr>
          <w:rStyle w:val="StyleUnderline"/>
        </w:rPr>
        <w:t>the tribes would be subject to international law</w:t>
      </w:r>
      <w:r w:rsidRPr="00931C3F">
        <w:rPr>
          <w:sz w:val="16"/>
        </w:rPr>
        <w:t xml:space="preserve">, </w:t>
      </w:r>
      <w:r w:rsidRPr="00931C3F">
        <w:rPr>
          <w:rStyle w:val="StyleUnderline"/>
        </w:rPr>
        <w:t>which is based on the concept of protecting state autonomy and sovereignty. In the case of the Indians, however, these options are neither the most practical nor the most desirable</w:t>
      </w:r>
      <w:r w:rsidRPr="00931C3F">
        <w:rPr>
          <w:sz w:val="16"/>
        </w:rPr>
        <w:t xml:space="preserve">. </w:t>
      </w:r>
      <w:r w:rsidRPr="00931C3F">
        <w:rPr>
          <w:rStyle w:val="StyleUnderline"/>
        </w:rPr>
        <w:t>Given the physical location of the tribes and the</w:t>
      </w:r>
      <w:r w:rsidRPr="00931C3F">
        <w:rPr>
          <w:sz w:val="16"/>
        </w:rPr>
        <w:t xml:space="preserve"> </w:t>
      </w:r>
      <w:r w:rsidRPr="00931C3F">
        <w:rPr>
          <w:rStyle w:val="StyleUnderline"/>
        </w:rPr>
        <w:t>economic and military disparity</w:t>
      </w:r>
      <w:r w:rsidRPr="00931C3F">
        <w:rPr>
          <w:sz w:val="16"/>
        </w:rPr>
        <w:t xml:space="preserve"> between the two entities, </w:t>
      </w:r>
      <w:r w:rsidRPr="00931C3F">
        <w:rPr>
          <w:rStyle w:val="StyleUnderline"/>
        </w:rPr>
        <w:t>secession is not a practical option</w:t>
      </w:r>
      <w:r w:rsidRPr="00931C3F">
        <w:rPr>
          <w:sz w:val="16"/>
        </w:rPr>
        <w:t xml:space="preserve"> </w:t>
      </w:r>
      <w:r w:rsidRPr="00931C3F">
        <w:rPr>
          <w:rStyle w:val="StyleUnderline"/>
        </w:rPr>
        <w:t>nor even a</w:t>
      </w:r>
      <w:r w:rsidRPr="00931C3F">
        <w:rPr>
          <w:sz w:val="16"/>
        </w:rPr>
        <w:t xml:space="preserve"> distinct </w:t>
      </w:r>
      <w:r w:rsidRPr="00931C3F">
        <w:rPr>
          <w:rStyle w:val="StyleUnderline"/>
        </w:rPr>
        <w:t>possibility</w:t>
      </w:r>
      <w:r w:rsidRPr="00931C3F">
        <w:rPr>
          <w:sz w:val="16"/>
        </w:rPr>
        <w:t xml:space="preserve">. Although many tribes could handle statehood from an economic standpoint it is highly doubtful that they could operate effectively in the international arena. The problem is one of recognition by the nations of the world. [*431] Article I of the Montevideo Convention on Rights and Duties of States sets out the following qualifications for statehood: (a) a permanent population, (b) a defined territory, (c) government, and (d) capacity to enter into relations with other states. </w:t>
      </w:r>
      <w:proofErr w:type="gramStart"/>
      <w:r w:rsidRPr="00931C3F">
        <w:rPr>
          <w:sz w:val="16"/>
        </w:rPr>
        <w:t>n178</w:t>
      </w:r>
      <w:proofErr w:type="gramEnd"/>
      <w:r w:rsidRPr="00931C3F">
        <w:rPr>
          <w:sz w:val="16"/>
        </w:rPr>
        <w:t xml:space="preserve"> This fourth qualification poses the problem. </w:t>
      </w:r>
      <w:proofErr w:type="spellStart"/>
      <w:r w:rsidRPr="00931C3F">
        <w:rPr>
          <w:sz w:val="16"/>
        </w:rPr>
        <w:t>Brownlie</w:t>
      </w:r>
      <w:proofErr w:type="spellEnd"/>
      <w:r w:rsidRPr="00931C3F">
        <w:rPr>
          <w:sz w:val="16"/>
        </w:rPr>
        <w:t xml:space="preserve"> equates it with the concept of independence, and asserts that the question is that of foreign control overbearing the decision-making of the entity concerned on a wide range of matters of high policy and doing so systematically and on a permanent basis. </w:t>
      </w:r>
      <w:proofErr w:type="gramStart"/>
      <w:r w:rsidRPr="00931C3F">
        <w:rPr>
          <w:sz w:val="16"/>
        </w:rPr>
        <w:t>n179</w:t>
      </w:r>
      <w:proofErr w:type="gramEnd"/>
      <w:r w:rsidRPr="00931C3F">
        <w:rPr>
          <w:sz w:val="16"/>
        </w:rPr>
        <w:t xml:space="preserve"> The current trust relationship between the Indian tribes and the United States government brings the question of independence into serious doubt in the eyes of other nations. Thus, it is probable that other countries would not recognize the independent Indian nations, even if they were willing and able to declare themselves as states. </w:t>
      </w:r>
      <w:proofErr w:type="gramStart"/>
      <w:r w:rsidRPr="00931C3F">
        <w:rPr>
          <w:sz w:val="16"/>
        </w:rPr>
        <w:t>n180</w:t>
      </w:r>
      <w:proofErr w:type="gramEnd"/>
      <w:r w:rsidRPr="00931C3F">
        <w:rPr>
          <w:sz w:val="16"/>
        </w:rPr>
        <w:t xml:space="preserve"> The predominant view in current international law is that the non-recognition of a state by another state has no effect upon the legal status of the former. </w:t>
      </w:r>
      <w:proofErr w:type="gramStart"/>
      <w:r w:rsidRPr="00931C3F">
        <w:rPr>
          <w:sz w:val="16"/>
        </w:rPr>
        <w:t>n181</w:t>
      </w:r>
      <w:proofErr w:type="gramEnd"/>
      <w:r w:rsidRPr="00931C3F">
        <w:rPr>
          <w:sz w:val="16"/>
        </w:rPr>
        <w:t xml:space="preserve"> It would be naive, however, to deny that, in practice, recognition can have important legal and political effects. </w:t>
      </w:r>
      <w:proofErr w:type="gramStart"/>
      <w:r w:rsidRPr="00931C3F">
        <w:rPr>
          <w:sz w:val="16"/>
        </w:rPr>
        <w:t>n182</w:t>
      </w:r>
      <w:proofErr w:type="gramEnd"/>
      <w:r w:rsidRPr="00931C3F">
        <w:rPr>
          <w:sz w:val="16"/>
        </w:rPr>
        <w:t xml:space="preserve"> </w:t>
      </w:r>
      <w:r w:rsidRPr="00931C3F">
        <w:rPr>
          <w:rStyle w:val="StyleUnderline"/>
        </w:rPr>
        <w:t>If other nations did not recognize the Indian nations' claims of independent</w:t>
      </w:r>
      <w:r w:rsidRPr="00931C3F">
        <w:rPr>
          <w:sz w:val="16"/>
        </w:rPr>
        <w:t xml:space="preserve"> </w:t>
      </w:r>
      <w:r w:rsidRPr="00931C3F">
        <w:rPr>
          <w:rStyle w:val="StyleUnderline"/>
        </w:rPr>
        <w:t>statehood</w:t>
      </w:r>
      <w:r w:rsidRPr="00931C3F">
        <w:rPr>
          <w:sz w:val="16"/>
        </w:rPr>
        <w:t xml:space="preserve">, </w:t>
      </w:r>
      <w:r w:rsidRPr="00931C3F">
        <w:rPr>
          <w:rStyle w:val="StyleUnderline"/>
        </w:rPr>
        <w:t>which would be likely</w:t>
      </w:r>
      <w:r w:rsidRPr="00931C3F">
        <w:rPr>
          <w:sz w:val="16"/>
        </w:rPr>
        <w:t xml:space="preserve"> given their relationship with the United States, </w:t>
      </w:r>
      <w:r w:rsidRPr="00931C3F">
        <w:rPr>
          <w:rStyle w:val="StyleUnderline"/>
        </w:rPr>
        <w:t>then they would be unable to join the other nations of the world in the international arena</w:t>
      </w:r>
      <w:r w:rsidRPr="00931C3F">
        <w:rPr>
          <w:sz w:val="16"/>
        </w:rPr>
        <w:t xml:space="preserve">. Furthermore, even if the tribes did have certain rights as states, if they were not recognized as such there would be no way of enforcing those rights. </w:t>
      </w:r>
      <w:r w:rsidRPr="00931C3F">
        <w:rPr>
          <w:rStyle w:val="StyleUnderline"/>
        </w:rPr>
        <w:t>Thus, claims of statehood offer little hope for Indians tribes at the current time</w:t>
      </w:r>
      <w:r w:rsidRPr="00931C3F">
        <w:rPr>
          <w:sz w:val="16"/>
        </w:rPr>
        <w:t>.</w:t>
      </w:r>
    </w:p>
    <w:p w:rsidR="003A1221" w:rsidRDefault="003A1221" w:rsidP="003A1221"/>
    <w:p w:rsidR="003A1221" w:rsidRDefault="003A1221" w:rsidP="002F6DE0">
      <w:pPr>
        <w:rPr>
          <w:sz w:val="14"/>
        </w:rPr>
      </w:pPr>
    </w:p>
    <w:p w:rsidR="003A1221" w:rsidRDefault="003A1221" w:rsidP="003A1221">
      <w:pPr>
        <w:pStyle w:val="Heading3"/>
      </w:pPr>
      <w:r>
        <w:lastRenderedPageBreak/>
        <w:t>Can’t Give Back the Land</w:t>
      </w:r>
    </w:p>
    <w:p w:rsidR="003A1221" w:rsidRDefault="003A1221" w:rsidP="003A1221">
      <w:pPr>
        <w:pStyle w:val="Heading4"/>
      </w:pPr>
      <w:r>
        <w:t>America has no obligation to return land to Native Americans, no particular person can prove unique ownership</w:t>
      </w:r>
    </w:p>
    <w:p w:rsidR="003A1221" w:rsidRPr="00EF5D17" w:rsidRDefault="003A1221" w:rsidP="003A1221">
      <w:pPr>
        <w:rPr>
          <w:rStyle w:val="Style13ptBold"/>
        </w:rPr>
      </w:pPr>
      <w:r w:rsidRPr="00EF5D17">
        <w:rPr>
          <w:rStyle w:val="Style13ptBold"/>
        </w:rPr>
        <w:t>Caplan 12</w:t>
      </w:r>
    </w:p>
    <w:p w:rsidR="003A1221" w:rsidRDefault="003A1221" w:rsidP="003A1221">
      <w:r>
        <w:t xml:space="preserve">(Bryan, </w:t>
      </w:r>
      <w:proofErr w:type="gramStart"/>
      <w:r>
        <w:t>Quoting</w:t>
      </w:r>
      <w:proofErr w:type="gramEnd"/>
      <w:r>
        <w:t xml:space="preserve"> some from “the ethics of liberty”, </w:t>
      </w:r>
      <w:r w:rsidRPr="00FB7D70">
        <w:t xml:space="preserve">is Professor of Economics at George Mason University and Senior Scholar at the </w:t>
      </w:r>
      <w:proofErr w:type="spellStart"/>
      <w:r w:rsidRPr="00FB7D70">
        <w:t>Mercatus</w:t>
      </w:r>
      <w:proofErr w:type="spellEnd"/>
      <w:r w:rsidRPr="00FB7D70">
        <w:t xml:space="preserve"> Center</w:t>
      </w:r>
      <w:r>
        <w:t xml:space="preserve">. </w:t>
      </w:r>
      <w:r w:rsidRPr="00FB7D70">
        <w:t>He has published in the New York Times, the Washington Post, the Wall Street Journal, the American Economic Review, the Economic Journal, the Journal of Law and Economics, and Intelligence</w:t>
      </w:r>
      <w:r>
        <w:t>, “</w:t>
      </w:r>
      <w:r w:rsidRPr="00FB7D70">
        <w:t>Do Indians Rightfully Own America?</w:t>
      </w:r>
      <w:r>
        <w:t xml:space="preserve">, Liberty of Economics and Liberty, 9/19/12” </w:t>
      </w:r>
      <w:r w:rsidRPr="00FB7D70">
        <w:t>http://econlog.econlib.org/archives/2012/09/do_indians_righ.html</w:t>
      </w:r>
      <w:r>
        <w:t>/ER)</w:t>
      </w:r>
    </w:p>
    <w:p w:rsidR="003A1221" w:rsidRDefault="003A1221" w:rsidP="003A1221">
      <w:pPr>
        <w:rPr>
          <w:sz w:val="16"/>
        </w:rPr>
      </w:pPr>
      <w:r w:rsidRPr="00FB7D70">
        <w:rPr>
          <w:sz w:val="16"/>
        </w:rPr>
        <w:t xml:space="preserve">To sum up, </w:t>
      </w:r>
      <w:r w:rsidRPr="00FB7D70">
        <w:rPr>
          <w:rStyle w:val="StyleUnderline"/>
        </w:rPr>
        <w:t>for any property currently claimed and used</w:t>
      </w:r>
      <w:r w:rsidRPr="00FB7D70">
        <w:rPr>
          <w:sz w:val="16"/>
        </w:rPr>
        <w:t xml:space="preserve">: (a) </w:t>
      </w:r>
      <w:r w:rsidRPr="00FB7D70">
        <w:rPr>
          <w:rStyle w:val="StyleUnderline"/>
        </w:rPr>
        <w:t>if we know clearly that there was no criminal origin to its current title</w:t>
      </w:r>
      <w:r w:rsidRPr="00FB7D70">
        <w:rPr>
          <w:sz w:val="16"/>
        </w:rPr>
        <w:t xml:space="preserve">, </w:t>
      </w:r>
      <w:r w:rsidRPr="00FB7D70">
        <w:rPr>
          <w:rStyle w:val="StyleUnderline"/>
        </w:rPr>
        <w:t>then</w:t>
      </w:r>
      <w:r w:rsidRPr="00FB7D70">
        <w:rPr>
          <w:sz w:val="16"/>
        </w:rPr>
        <w:t xml:space="preserve"> obviously </w:t>
      </w:r>
      <w:r w:rsidRPr="00FB7D70">
        <w:rPr>
          <w:rStyle w:val="StyleUnderline"/>
        </w:rPr>
        <w:t>the current title is legitimate</w:t>
      </w:r>
      <w:r w:rsidRPr="00FB7D70">
        <w:rPr>
          <w:sz w:val="16"/>
        </w:rPr>
        <w:t xml:space="preserve">, </w:t>
      </w:r>
      <w:r w:rsidRPr="00FB7D70">
        <w:rPr>
          <w:rStyle w:val="StyleUnderline"/>
        </w:rPr>
        <w:t>just and valid</w:t>
      </w:r>
      <w:r w:rsidRPr="00FB7D70">
        <w:rPr>
          <w:sz w:val="16"/>
        </w:rPr>
        <w:t xml:space="preserve">; (b) </w:t>
      </w:r>
      <w:r w:rsidRPr="00FB7D70">
        <w:rPr>
          <w:rStyle w:val="StyleUnderline"/>
        </w:rPr>
        <w:t>if we don't know whether the current title had any criminal origins</w:t>
      </w:r>
      <w:r w:rsidRPr="00FB7D70">
        <w:rPr>
          <w:sz w:val="16"/>
        </w:rPr>
        <w:t xml:space="preserve">, </w:t>
      </w:r>
      <w:r w:rsidRPr="00FB7D70">
        <w:rPr>
          <w:rStyle w:val="StyleUnderline"/>
        </w:rPr>
        <w:t>but can't find out</w:t>
      </w:r>
      <w:r w:rsidRPr="00FB7D70">
        <w:rPr>
          <w:sz w:val="16"/>
        </w:rPr>
        <w:t xml:space="preserve"> either way, </w:t>
      </w:r>
      <w:r w:rsidRPr="00FB7D70">
        <w:rPr>
          <w:rStyle w:val="StyleUnderline"/>
        </w:rPr>
        <w:t>then the hypothetically "unowned" property reverts instantaneously and justly to its current possessor</w:t>
      </w:r>
      <w:r w:rsidRPr="00FB7D70">
        <w:rPr>
          <w:sz w:val="16"/>
        </w:rPr>
        <w:t xml:space="preserve">; (c) </w:t>
      </w:r>
      <w:r w:rsidRPr="00FB7D70">
        <w:rPr>
          <w:rStyle w:val="StyleUnderline"/>
        </w:rPr>
        <w:t>if we do know that the title is originally criminal</w:t>
      </w:r>
      <w:r w:rsidRPr="00FB7D70">
        <w:rPr>
          <w:sz w:val="16"/>
        </w:rPr>
        <w:t xml:space="preserve">, </w:t>
      </w:r>
      <w:r w:rsidRPr="00FB7D70">
        <w:rPr>
          <w:rStyle w:val="StyleUnderline"/>
        </w:rPr>
        <w:t>but can't find the victim or his heirs</w:t>
      </w:r>
      <w:r w:rsidRPr="00FB7D70">
        <w:rPr>
          <w:sz w:val="16"/>
        </w:rPr>
        <w:t xml:space="preserve">, </w:t>
      </w:r>
      <w:r w:rsidRPr="00FB7D70">
        <w:rPr>
          <w:rStyle w:val="StyleUnderline"/>
        </w:rPr>
        <w:t>then</w:t>
      </w:r>
      <w:r w:rsidRPr="00FB7D70">
        <w:rPr>
          <w:sz w:val="16"/>
        </w:rPr>
        <w:t xml:space="preserve"> (c1) </w:t>
      </w:r>
      <w:r w:rsidRPr="00FB7D70">
        <w:rPr>
          <w:rStyle w:val="StyleUnderline"/>
        </w:rPr>
        <w:t>if the current title-holder was not the criminal aggressor against the property, then it reverts to him justly as the first owner of a</w:t>
      </w:r>
      <w:r w:rsidRPr="00FB7D70">
        <w:rPr>
          <w:sz w:val="16"/>
        </w:rPr>
        <w:t xml:space="preserve"> hypothetically </w:t>
      </w:r>
      <w:r w:rsidRPr="00FB7D70">
        <w:rPr>
          <w:rStyle w:val="StyleUnderline"/>
        </w:rPr>
        <w:t>unowned property</w:t>
      </w:r>
      <w:r w:rsidRPr="00FB7D70">
        <w:rPr>
          <w:sz w:val="16"/>
        </w:rPr>
        <w:t xml:space="preserve">. But (c2) if the current titleholder is himself the criminal or one of the criminals who stole the property, then clearly he is properly to be deprived of it, and it then reverts to the first man who takes it out of its unowned state and appropriates it for his use. And finally, (d) if the current title is the result of crime, and the victim or his heirs can be found, then the title properly reverts immediately to the latter, without compensation to the criminal or to the other holders of the unjust title. </w:t>
      </w:r>
      <w:r w:rsidRPr="00FB7D70">
        <w:rPr>
          <w:rStyle w:val="StyleUnderline"/>
        </w:rPr>
        <w:t>The implications for the Indian question are straightforward</w:t>
      </w:r>
      <w:r w:rsidRPr="00FB7D70">
        <w:rPr>
          <w:sz w:val="16"/>
        </w:rPr>
        <w:t xml:space="preserve">. Namely: </w:t>
      </w:r>
      <w:r w:rsidRPr="00FB7D70">
        <w:rPr>
          <w:rStyle w:val="StyleUnderline"/>
        </w:rPr>
        <w:t>In the extremely unlikely event that any particular Indian can show that he personally is the rightful heir</w:t>
      </w:r>
      <w:r w:rsidRPr="00FB7D70">
        <w:rPr>
          <w:sz w:val="16"/>
        </w:rPr>
        <w:t xml:space="preserve"> of a particular Indian who was wrongfully dispossessed of a particular piece of property, </w:t>
      </w:r>
      <w:r w:rsidRPr="00FB7D70">
        <w:rPr>
          <w:rStyle w:val="StyleUnderline"/>
        </w:rPr>
        <w:t>the current occupants should hand him the keys</w:t>
      </w:r>
      <w:r w:rsidRPr="00FB7D70">
        <w:rPr>
          <w:sz w:val="16"/>
        </w:rPr>
        <w:t xml:space="preserve"> to his birthright and vacate the premises. </w:t>
      </w:r>
      <w:r w:rsidRPr="00FB7D70">
        <w:rPr>
          <w:rStyle w:val="StyleUnderline"/>
        </w:rPr>
        <w:t>Otherwise the current occupants have the morally</w:t>
      </w:r>
      <w:r w:rsidRPr="00FB7D70">
        <w:rPr>
          <w:sz w:val="16"/>
        </w:rPr>
        <w:t xml:space="preserve"> </w:t>
      </w:r>
      <w:r w:rsidRPr="00FB7D70">
        <w:rPr>
          <w:rStyle w:val="StyleUnderline"/>
        </w:rPr>
        <w:t>strongest claim to their property</w:t>
      </w:r>
      <w:r w:rsidRPr="00FB7D70">
        <w:rPr>
          <w:sz w:val="16"/>
        </w:rPr>
        <w:t xml:space="preserve">, </w:t>
      </w:r>
      <w:r w:rsidRPr="00FB7D70">
        <w:rPr>
          <w:rStyle w:val="StyleUnderline"/>
        </w:rPr>
        <w:t>and the status quo should continue</w:t>
      </w:r>
      <w:r w:rsidRPr="00FB7D70">
        <w:rPr>
          <w:sz w:val="16"/>
        </w:rPr>
        <w:t xml:space="preserve">. </w:t>
      </w:r>
      <w:r w:rsidRPr="00FB7D70">
        <w:rPr>
          <w:rStyle w:val="StyleUnderline"/>
        </w:rPr>
        <w:t>Anything more is just the doctrine of collective guilt masquerading as a defense of property rights</w:t>
      </w:r>
      <w:r w:rsidRPr="00FB7D70">
        <w:rPr>
          <w:sz w:val="16"/>
        </w:rPr>
        <w:t>.</w:t>
      </w:r>
    </w:p>
    <w:p w:rsidR="003A1221" w:rsidRPr="003A1221" w:rsidRDefault="003A1221" w:rsidP="003A1221"/>
    <w:p w:rsidR="003A1221" w:rsidRDefault="003A1221" w:rsidP="003A1221">
      <w:pPr>
        <w:pStyle w:val="Heading3"/>
      </w:pPr>
      <w:r>
        <w:lastRenderedPageBreak/>
        <w:t>AT: Churchill</w:t>
      </w:r>
    </w:p>
    <w:p w:rsidR="003A1221" w:rsidRDefault="003A1221" w:rsidP="003A1221">
      <w:pPr>
        <w:pStyle w:val="Heading4"/>
      </w:pPr>
      <w:r>
        <w:t>Churchill was found guilty of plagiarism and he is 9/11 Supporter, reject him on principal</w:t>
      </w:r>
    </w:p>
    <w:p w:rsidR="003A1221" w:rsidRPr="00180E15" w:rsidRDefault="003A1221" w:rsidP="003A1221">
      <w:pPr>
        <w:rPr>
          <w:rStyle w:val="Style13ptBold"/>
        </w:rPr>
      </w:pPr>
      <w:proofErr w:type="spellStart"/>
      <w:r w:rsidRPr="00180E15">
        <w:rPr>
          <w:rStyle w:val="Style13ptBold"/>
        </w:rPr>
        <w:t>Jaschik</w:t>
      </w:r>
      <w:proofErr w:type="spellEnd"/>
      <w:r w:rsidRPr="00180E15">
        <w:rPr>
          <w:rStyle w:val="Style13ptBold"/>
        </w:rPr>
        <w:t xml:space="preserve"> 07</w:t>
      </w:r>
    </w:p>
    <w:p w:rsidR="003A1221" w:rsidRPr="001D6037" w:rsidRDefault="003A1221" w:rsidP="003A1221">
      <w:r>
        <w:t xml:space="preserve">(Scott, </w:t>
      </w:r>
      <w:r w:rsidRPr="001D6037">
        <w:t>s one of the thr</w:t>
      </w:r>
      <w:r>
        <w:t xml:space="preserve">ee founders of Inside Higher Ed </w:t>
      </w:r>
      <w:r w:rsidRPr="001D6037">
        <w:t>Scott is a leading voice on higher education issues</w:t>
      </w:r>
      <w:r>
        <w:t>,</w:t>
      </w:r>
      <w:r w:rsidRPr="001D6037">
        <w:t xml:space="preserve"> graduated from Cornell University in 1985</w:t>
      </w:r>
      <w:r>
        <w:t>. “</w:t>
      </w:r>
      <w:r w:rsidRPr="005C11CA">
        <w:t>Ward Churchill Fired</w:t>
      </w:r>
      <w:r>
        <w:t xml:space="preserve">, Insider Higher Ed, 7/25/7” </w:t>
      </w:r>
      <w:r w:rsidRPr="00180E15">
        <w:t>https://www.insidehighered.com/news/2007/07/25/churchill</w:t>
      </w:r>
      <w:r>
        <w:t>/ER)</w:t>
      </w:r>
    </w:p>
    <w:p w:rsidR="003A1221" w:rsidRDefault="003A1221" w:rsidP="003A1221">
      <w:pPr>
        <w:rPr>
          <w:sz w:val="12"/>
        </w:rPr>
      </w:pPr>
      <w:r w:rsidRPr="00180E15">
        <w:rPr>
          <w:sz w:val="12"/>
        </w:rPr>
        <w:t xml:space="preserve">More than two and a half years after Ward Churchill's writings on 9/11 set off a furor, and more than a year after </w:t>
      </w:r>
      <w:r w:rsidRPr="001D6037">
        <w:rPr>
          <w:rStyle w:val="StyleUnderline"/>
        </w:rPr>
        <w:t>a faculty panel at the University of Colorado at Boulder found him guilty of repeated</w:t>
      </w:r>
      <w:r w:rsidRPr="00180E15">
        <w:rPr>
          <w:sz w:val="12"/>
        </w:rPr>
        <w:t xml:space="preserve">, </w:t>
      </w:r>
      <w:r w:rsidRPr="001D6037">
        <w:rPr>
          <w:rStyle w:val="StyleUnderline"/>
        </w:rPr>
        <w:t>intentional academic misconduct</w:t>
      </w:r>
      <w:r w:rsidRPr="00180E15">
        <w:rPr>
          <w:sz w:val="12"/>
        </w:rPr>
        <w:t xml:space="preserve">, the University </w:t>
      </w:r>
      <w:proofErr w:type="gramStart"/>
      <w:r w:rsidRPr="00180E15">
        <w:rPr>
          <w:sz w:val="12"/>
        </w:rPr>
        <w:t>of Colorado Board of</w:t>
      </w:r>
      <w:proofErr w:type="gramEnd"/>
      <w:r w:rsidRPr="00180E15">
        <w:rPr>
          <w:sz w:val="12"/>
        </w:rPr>
        <w:t xml:space="preserve"> Regents voted 8-1 Tuesday evening to fire him. The vote followed a special, all-day meeting of the board, in which it heard in private from Churchill, a faculty panel and from Hank Brown, president of the University of Colorado System, who in May recommended dismissing Churchill from his tenured post. The regents emerged from their private deliberations at around 5:30 p.m. Colorado time and voted to fire Churchill, but they did not discuss their views and they quickly adjourned. A small group of Churchill supporters in the audience shouted "bullshit" as the board vote was announced. While </w:t>
      </w:r>
      <w:r w:rsidRPr="001D6037">
        <w:rPr>
          <w:rStyle w:val="StyleUnderline"/>
        </w:rPr>
        <w:t>the firing is effective immediately</w:t>
      </w:r>
      <w:r w:rsidRPr="00180E15">
        <w:rPr>
          <w:sz w:val="12"/>
        </w:rPr>
        <w:t xml:space="preserve">, Churchill is entitled under Colorado regulations to receive one year's salary, which for him is just under $100,000. Churchill predicted prior to the meeting that he would be fired and vowed to file a suit against the university, as early as today. In a press conference after the vote, Churchill repeated his argument that the board fired him primarily because of his political views, which he said are "inconvenient and uncomfortable" to the powerful. He vowed to keep "fighting the fight" and said that the impact of the case goes "way beyond Ward Churchill" and will hinder freedom of expression generally. Churchill was upbeat during the news conference, which also featured Native American drumming and chanting by supporters. In an interview Tuesday night after the vote, Brown, </w:t>
      </w:r>
      <w:r w:rsidRPr="001D6037">
        <w:rPr>
          <w:rStyle w:val="StyleUnderline"/>
        </w:rPr>
        <w:t>the system president, said that the evidence against Churchill for scholarly misconduct was overwhelming</w:t>
      </w:r>
      <w:r w:rsidRPr="00180E15">
        <w:rPr>
          <w:sz w:val="12"/>
        </w:rPr>
        <w:t xml:space="preserve">. "I think </w:t>
      </w:r>
      <w:r w:rsidRPr="001D6037">
        <w:rPr>
          <w:rStyle w:val="StyleUnderline"/>
        </w:rPr>
        <w:t>it was the depth of the falsification that ultimately led to the outcome</w:t>
      </w:r>
      <w:r w:rsidRPr="00180E15">
        <w:rPr>
          <w:sz w:val="12"/>
        </w:rPr>
        <w:t>," Brown said. "</w:t>
      </w:r>
      <w:r w:rsidRPr="001D6037">
        <w:rPr>
          <w:rStyle w:val="StyleUnderline"/>
        </w:rPr>
        <w:t>It wasn't just one or two or three or four, but numerous incidents of intentional falsification</w:t>
      </w:r>
      <w:r w:rsidRPr="00180E15">
        <w:rPr>
          <w:sz w:val="12"/>
        </w:rPr>
        <w:t xml:space="preserve">," such that Brown believed that in the end board members "felt like they didn't have a choice." Brown, who was present for the board's discussions with Churchill and the faculty panel that reviewed the case, but not for the deliberations, said that board members seemed focused not on the question of Churchill's guilt, but of the punishment. Brown said that the lone regent who voted against firing did so based only on the issue of firing him, not out of any disagreement with the finding that he had committed misconduct. The meaning of the Churchill case has been heatedly debated over the past two-plus years. To Churchill and his defenders, he is a victim of politics and of a right wing attack on freedom of thought. To Brown and others at the university, </w:t>
      </w:r>
      <w:r w:rsidRPr="001D6037">
        <w:rPr>
          <w:rStyle w:val="StyleUnderline"/>
        </w:rPr>
        <w:t>Churchill's case is not about politics at all about enforcing academic integrity</w:t>
      </w:r>
      <w:r w:rsidRPr="00180E15">
        <w:rPr>
          <w:sz w:val="12"/>
        </w:rPr>
        <w:t xml:space="preserve"> and punishing those who don't live up to basic rules of research honesty. To many others in academe, the Churchill case has been less </w:t>
      </w:r>
      <w:proofErr w:type="spellStart"/>
      <w:r w:rsidRPr="00180E15">
        <w:rPr>
          <w:sz w:val="12"/>
        </w:rPr>
        <w:t>clearcut</w:t>
      </w:r>
      <w:proofErr w:type="spellEnd"/>
      <w:r w:rsidRPr="00180E15">
        <w:rPr>
          <w:sz w:val="12"/>
        </w:rPr>
        <w:t xml:space="preserve">. Many academics have said that they are troubled by both the findings of research misconduct against Churchill and by the reality that his work received intense scrutiny only after his political views drew attention to him. Churchill has been working at Boulder since 1978 and has been a tenured professor of ethnic studies since 1991. In the years before 2005, he gained a reputation at Colorado and on the college lecture circuit nationally as an impassioned speaker and writer on behalf of Native Americans. Most of his speeches were attended by supporters of his views, so he did not attract widespread criticism. All of that changed early in 2005, however, when Churchill was scheduled to speak at Hamilton College. Some </w:t>
      </w:r>
      <w:r w:rsidRPr="001D6037">
        <w:rPr>
          <w:rStyle w:val="StyleUnderline"/>
        </w:rPr>
        <w:t>professors</w:t>
      </w:r>
      <w:r w:rsidRPr="00180E15">
        <w:rPr>
          <w:sz w:val="12"/>
        </w:rPr>
        <w:t xml:space="preserve"> there, who did not feel Churchill was an ideal speaker, </w:t>
      </w:r>
      <w:r w:rsidRPr="001D6037">
        <w:rPr>
          <w:rStyle w:val="StyleUnderline"/>
        </w:rPr>
        <w:t xml:space="preserve">circulated some of his writings, including an essay with the </w:t>
      </w:r>
      <w:proofErr w:type="spellStart"/>
      <w:r w:rsidRPr="001D6037">
        <w:rPr>
          <w:rStyle w:val="StyleUnderline"/>
        </w:rPr>
        <w:t>the</w:t>
      </w:r>
      <w:proofErr w:type="spellEnd"/>
      <w:r w:rsidRPr="001D6037">
        <w:rPr>
          <w:rStyle w:val="StyleUnderline"/>
        </w:rPr>
        <w:t xml:space="preserve"> now notorious remark comparing World Trade Center victims on 9/11 to "little </w:t>
      </w:r>
      <w:proofErr w:type="spellStart"/>
      <w:r w:rsidRPr="001D6037">
        <w:rPr>
          <w:rStyle w:val="StyleUnderline"/>
        </w:rPr>
        <w:t>Eichmanns</w:t>
      </w:r>
      <w:proofErr w:type="spellEnd"/>
      <w:r w:rsidRPr="001D6037">
        <w:rPr>
          <w:rStyle w:val="StyleUnderline"/>
        </w:rPr>
        <w:t>." Within days, the controversy spread</w:t>
      </w:r>
      <w:r w:rsidRPr="00180E15">
        <w:rPr>
          <w:sz w:val="12"/>
        </w:rPr>
        <w:t xml:space="preserve"> -- with Hamilton under pressure to </w:t>
      </w:r>
      <w:proofErr w:type="spellStart"/>
      <w:r w:rsidRPr="00180E15">
        <w:rPr>
          <w:sz w:val="12"/>
        </w:rPr>
        <w:t>uninvite</w:t>
      </w:r>
      <w:proofErr w:type="spellEnd"/>
      <w:r w:rsidRPr="00180E15">
        <w:rPr>
          <w:sz w:val="12"/>
        </w:rPr>
        <w:t xml:space="preserve"> Churchill and Colorado under pressure to fire him. Hamilton stood by its invitation, on academic freedom grounds, but in the end called off the appearance, based on threats of violence. As the University of Colorado considered what to do, a series of accusations against Churchill started to come in that involved his scholarly practices. </w:t>
      </w:r>
      <w:r w:rsidRPr="001D6037">
        <w:rPr>
          <w:rStyle w:val="StyleUnderline"/>
        </w:rPr>
        <w:t>While Churchill repeatedly has portrayed his critics as conservatives, a number of those who brought complaints against him share his fury at the U.S. government's treatment of Native Americans. The complaints included charges of plagiarism, of false descriptions of other scholars' work or historical evidence, and of fabrications</w:t>
      </w:r>
      <w:r w:rsidRPr="00180E15">
        <w:rPr>
          <w:sz w:val="12"/>
        </w:rPr>
        <w:t xml:space="preserve">. The university first determined that it could not fire Churchill based on his statements about 9/11, but that it could investigate the other allegations of misconduct, which it then proceeded to do. </w:t>
      </w:r>
      <w:r w:rsidRPr="001D6037">
        <w:rPr>
          <w:rStyle w:val="StyleUnderline"/>
        </w:rPr>
        <w:t>Three separate faculty panels then found Churchill guilty of multiple instances of research misconduct</w:t>
      </w:r>
      <w:r w:rsidRPr="00180E15">
        <w:rPr>
          <w:sz w:val="12"/>
        </w:rPr>
        <w:t xml:space="preserve">. The various panels had splits on whether Churchill deserved to be fired and those splits were complicated. For example, </w:t>
      </w:r>
      <w:r w:rsidRPr="001D6037">
        <w:rPr>
          <w:rStyle w:val="StyleUnderline"/>
        </w:rPr>
        <w:t>the Boulder faculty panel that first found Churchill guilty of misconduct had five members</w:t>
      </w:r>
      <w:r w:rsidRPr="00180E15">
        <w:rPr>
          <w:sz w:val="12"/>
        </w:rPr>
        <w:t xml:space="preserve">. One member suggested that Churchill be fired. Two recommended that he be suspended for five years without pay. And two recommended that he be suspended for two years without pay. But the two panel members who preferred a five-year suspension said that they -- like the panel member who favored dismissal -- would find revocation of tenure and firing to be “not an improper sanction” for Churchill, given the seriousness of the findings. Thus Churchill's defenders were able to say that the panel didn't want him fired and his critics were able to say that the panel's majority saw firing as appropriate. Ultimately, the university's Board of Regents alone had the authority to fire. Board members have widely been expected to dismiss Churchill, but they have been circumspect about the case for months. With Churchill threatening to sue, regents were sensitive to any suggestion that they were doing anything except follow standard procedures for allegations of misconduct serious enough to merit firing a tenured professor. Patricia Hayes, chair of the board, said in a post-vote press conference that "we were very careful not to discuss this among ourselves" and said that she did not know -- coming into the meeting -- how her colleagues would vote. She also said that board members had been "very diligent" about going through all the materials in the case, including statements directly from Churchill. Asked why the board took so long on Tuesday -- regents didn't appear until an hour and a half after they were expected -- she said that "we wanted to make sure we were doing the right thing for the university." </w:t>
      </w:r>
      <w:r w:rsidRPr="001D6037">
        <w:rPr>
          <w:rStyle w:val="StyleUnderline"/>
        </w:rPr>
        <w:t>Brown, at the press conference, said Churchill had tried to "falsify history</w:t>
      </w:r>
      <w:r w:rsidRPr="00180E15">
        <w:rPr>
          <w:sz w:val="12"/>
        </w:rPr>
        <w:t>," something Brown said conflicts with the university's "fundamental role" in producing research. Several questions at the press conference concerned Churchill's allegation that academic freedom was being hurt by the vote. Brown said that was not the case.</w:t>
      </w:r>
    </w:p>
    <w:p w:rsidR="003A1221" w:rsidRPr="003A1221" w:rsidRDefault="003A1221" w:rsidP="003A1221"/>
    <w:p w:rsidR="002F6DE0" w:rsidRDefault="00CE6A01" w:rsidP="00CE6A01">
      <w:pPr>
        <w:pStyle w:val="Heading2"/>
      </w:pPr>
      <w:r>
        <w:lastRenderedPageBreak/>
        <w:t>AT: Solvency Hits</w:t>
      </w:r>
    </w:p>
    <w:p w:rsidR="00CE6A01" w:rsidRDefault="00CE6A01" w:rsidP="00CE6A01">
      <w:pPr>
        <w:pStyle w:val="Heading3"/>
      </w:pPr>
      <w:r>
        <w:lastRenderedPageBreak/>
        <w:t xml:space="preserve">AT: Historical Barriers </w:t>
      </w:r>
    </w:p>
    <w:p w:rsidR="00CE6A01" w:rsidRDefault="00CE6A01" w:rsidP="00CE6A01">
      <w:pPr>
        <w:pStyle w:val="Heading4"/>
      </w:pPr>
      <w:r>
        <w:t>Historical barriers can be overcome</w:t>
      </w:r>
    </w:p>
    <w:p w:rsidR="00CE6A01" w:rsidRDefault="00CE6A01" w:rsidP="00CE6A01">
      <w:pPr>
        <w:rPr>
          <w:rStyle w:val="StyleUnderline"/>
          <w:sz w:val="16"/>
        </w:rPr>
      </w:pPr>
      <w:r>
        <w:rPr>
          <w:rStyle w:val="StyleUnderline"/>
          <w:sz w:val="16"/>
        </w:rPr>
        <w:t xml:space="preserve">Robin </w:t>
      </w:r>
      <w:r w:rsidRPr="000342E8">
        <w:rPr>
          <w:rStyle w:val="Heading4Char"/>
        </w:rPr>
        <w:t>Butterfield ’94</w:t>
      </w:r>
      <w:r>
        <w:rPr>
          <w:rStyle w:val="StyleUnderline"/>
          <w:sz w:val="16"/>
        </w:rPr>
        <w:t xml:space="preserve"> (</w:t>
      </w:r>
      <w:proofErr w:type="gramStart"/>
      <w:r>
        <w:rPr>
          <w:rStyle w:val="StyleUnderline"/>
          <w:sz w:val="16"/>
        </w:rPr>
        <w:t>S</w:t>
      </w:r>
      <w:r w:rsidRPr="00F06A28">
        <w:rPr>
          <w:rStyle w:val="StyleUnderline"/>
          <w:sz w:val="16"/>
        </w:rPr>
        <w:t>enior</w:t>
      </w:r>
      <w:proofErr w:type="gramEnd"/>
      <w:r w:rsidRPr="00F06A28">
        <w:rPr>
          <w:rStyle w:val="StyleUnderline"/>
          <w:sz w:val="16"/>
        </w:rPr>
        <w:t xml:space="preserve"> liaison for minority community outreach at the National Education Association </w:t>
      </w:r>
      <w:r>
        <w:rPr>
          <w:rStyle w:val="StyleUnderline"/>
          <w:sz w:val="16"/>
        </w:rPr>
        <w:t>“</w:t>
      </w:r>
      <w:r w:rsidRPr="000342E8">
        <w:rPr>
          <w:rStyle w:val="StyleUnderline"/>
          <w:sz w:val="16"/>
        </w:rPr>
        <w:t>Blueprints for Indian Education: Improving Ma</w:t>
      </w:r>
      <w:r>
        <w:rPr>
          <w:rStyle w:val="StyleUnderline"/>
          <w:sz w:val="16"/>
        </w:rPr>
        <w:t>instream Schooling. ERIC Digest”</w:t>
      </w:r>
      <w:r w:rsidRPr="008518A6">
        <w:rPr>
          <w:rStyle w:val="StyleUnderline"/>
          <w:sz w:val="16"/>
        </w:rPr>
        <w:t xml:space="preserve"> </w:t>
      </w:r>
      <w:hyperlink r:id="rId53" w:history="1">
        <w:r w:rsidRPr="00AF120D">
          <w:rPr>
            <w:rStyle w:val="Hyperlink"/>
            <w:sz w:val="16"/>
          </w:rPr>
          <w:t>https://www.ericdigests.org/1995-1/indian.htm</w:t>
        </w:r>
      </w:hyperlink>
      <w:r>
        <w:rPr>
          <w:rStyle w:val="StyleUnderline"/>
          <w:sz w:val="16"/>
        </w:rPr>
        <w:t>, 06/94)</w:t>
      </w:r>
    </w:p>
    <w:p w:rsidR="00CE6A01" w:rsidRDefault="00CE6A01" w:rsidP="00CE6A01">
      <w:pPr>
        <w:rPr>
          <w:rStyle w:val="StyleUnderline"/>
          <w:sz w:val="16"/>
        </w:rPr>
      </w:pPr>
      <w:r w:rsidRPr="00C17F53">
        <w:rPr>
          <w:rStyle w:val="StyleUnderline"/>
          <w:sz w:val="16"/>
        </w:rPr>
        <w:t xml:space="preserve">The </w:t>
      </w:r>
      <w:r w:rsidRPr="00C17F53">
        <w:rPr>
          <w:rStyle w:val="StyleUnderline"/>
        </w:rPr>
        <w:t>inclusion of AI/</w:t>
      </w:r>
      <w:proofErr w:type="gramStart"/>
      <w:r w:rsidRPr="00C17F53">
        <w:rPr>
          <w:rStyle w:val="StyleUnderline"/>
        </w:rPr>
        <w:t>AN</w:t>
      </w:r>
      <w:proofErr w:type="gramEnd"/>
      <w:r w:rsidRPr="00C17F53">
        <w:rPr>
          <w:rStyle w:val="StyleUnderline"/>
        </w:rPr>
        <w:t xml:space="preserve"> parents in mainstream schools improves parental attitudes and behaviors as well as student achievement, motivation, self-esteem, and behavior</w:t>
      </w:r>
      <w:r w:rsidRPr="00C17F53">
        <w:rPr>
          <w:rStyle w:val="StyleUnderline"/>
          <w:sz w:val="16"/>
        </w:rPr>
        <w:t xml:space="preserve"> (Butterfield &amp; Pepper, 1991). Overco</w:t>
      </w:r>
      <w:r w:rsidRPr="00C17F53">
        <w:rPr>
          <w:rStyle w:val="StyleUnderline"/>
        </w:rPr>
        <w:t>ming historical barriers for AI/</w:t>
      </w:r>
      <w:proofErr w:type="gramStart"/>
      <w:r w:rsidRPr="00C17F53">
        <w:rPr>
          <w:rStyle w:val="StyleUnderline"/>
        </w:rPr>
        <w:t>AN</w:t>
      </w:r>
      <w:proofErr w:type="gramEnd"/>
      <w:r w:rsidRPr="00C17F53">
        <w:rPr>
          <w:rStyle w:val="StyleUnderline"/>
        </w:rPr>
        <w:t xml:space="preserve"> parents requires the commitment of all district and school staff</w:t>
      </w:r>
      <w:r w:rsidRPr="00C17F53">
        <w:rPr>
          <w:rStyle w:val="StyleUnderline"/>
          <w:sz w:val="16"/>
        </w:rPr>
        <w:t xml:space="preserve">. Special </w:t>
      </w:r>
      <w:r w:rsidRPr="00C17F53">
        <w:rPr>
          <w:rStyle w:val="StyleUnderline"/>
        </w:rPr>
        <w:t>efforts</w:t>
      </w:r>
      <w:r w:rsidRPr="00C17F53">
        <w:rPr>
          <w:rStyle w:val="StyleUnderline"/>
          <w:sz w:val="16"/>
        </w:rPr>
        <w:t xml:space="preserve"> </w:t>
      </w:r>
      <w:r w:rsidRPr="00C17F53">
        <w:rPr>
          <w:rStyle w:val="StyleUnderline"/>
        </w:rPr>
        <w:t xml:space="preserve">should be targeted at parents of middle-school-age students since this is a critical and vulnerable time </w:t>
      </w:r>
      <w:r w:rsidRPr="00C17F53">
        <w:rPr>
          <w:rStyle w:val="StyleUnderline"/>
          <w:sz w:val="16"/>
        </w:rPr>
        <w:t xml:space="preserve">when students are making key life decisions. To do this, </w:t>
      </w:r>
      <w:r w:rsidRPr="00C17F53">
        <w:rPr>
          <w:rStyle w:val="StyleUnderline"/>
        </w:rPr>
        <w:t>schools need</w:t>
      </w:r>
      <w:r w:rsidRPr="00C17F53">
        <w:rPr>
          <w:rStyle w:val="StyleUnderline"/>
          <w:sz w:val="16"/>
        </w:rPr>
        <w:t xml:space="preserve"> to provide (a) ongoing staff development </w:t>
      </w:r>
      <w:r w:rsidRPr="00C17F53">
        <w:rPr>
          <w:rStyle w:val="StyleUnderline"/>
        </w:rPr>
        <w:t>to improve communication patterns</w:t>
      </w:r>
      <w:r w:rsidRPr="00C17F53">
        <w:rPr>
          <w:rStyle w:val="StyleUnderline"/>
          <w:sz w:val="16"/>
        </w:rPr>
        <w:t xml:space="preserve"> with AI/AN parents; (b) a variety of parent education opportunities that address </w:t>
      </w:r>
      <w:r w:rsidRPr="00C17F53">
        <w:rPr>
          <w:rStyle w:val="StyleUnderline"/>
        </w:rPr>
        <w:t xml:space="preserve">changing needs as </w:t>
      </w:r>
      <w:proofErr w:type="spellStart"/>
      <w:r w:rsidRPr="00C17F53">
        <w:rPr>
          <w:rStyle w:val="StyleUnderline"/>
        </w:rPr>
        <w:t>students</w:t>
      </w:r>
      <w:proofErr w:type="spellEnd"/>
      <w:r w:rsidRPr="00C17F53">
        <w:rPr>
          <w:rStyle w:val="StyleUnderline"/>
        </w:rPr>
        <w:t xml:space="preserve"> progress</w:t>
      </w:r>
      <w:r w:rsidRPr="00C17F53">
        <w:rPr>
          <w:rStyle w:val="StyleUnderline"/>
          <w:sz w:val="16"/>
        </w:rPr>
        <w:t xml:space="preserve"> through the grades, including, when possible, instruction in traditional values and child-rearing practices; and (c) ongoing outreach to AI/AN parents that focuses on positive contacts with homes, rather than crisis intervention.</w:t>
      </w:r>
    </w:p>
    <w:p w:rsidR="00CE6A01" w:rsidRPr="006A2552" w:rsidRDefault="00CE6A01" w:rsidP="00CE6A01">
      <w:pPr>
        <w:pStyle w:val="Heading4"/>
      </w:pPr>
      <w:r w:rsidRPr="006A2552">
        <w:t xml:space="preserve">Programs already exits to overcome historical barriers </w:t>
      </w:r>
    </w:p>
    <w:p w:rsidR="00CE6A01" w:rsidRPr="00197843" w:rsidRDefault="00CE6A01" w:rsidP="00CE6A01">
      <w:r w:rsidRPr="000342E8">
        <w:rPr>
          <w:rStyle w:val="Heading4Char"/>
        </w:rPr>
        <w:t xml:space="preserve">Wisdom of </w:t>
      </w:r>
      <w:proofErr w:type="gramStart"/>
      <w:r w:rsidRPr="000342E8">
        <w:rPr>
          <w:rStyle w:val="Heading4Char"/>
        </w:rPr>
        <w:t>Elders</w:t>
      </w:r>
      <w:r>
        <w:t xml:space="preserve">  No</w:t>
      </w:r>
      <w:proofErr w:type="gramEnd"/>
      <w:r>
        <w:t xml:space="preserve"> Date (“</w:t>
      </w:r>
      <w:r w:rsidRPr="00197843">
        <w:t>Transcending Historical Trauma</w:t>
      </w:r>
      <w:r>
        <w:t xml:space="preserve">,” </w:t>
      </w:r>
      <w:r w:rsidRPr="00197843">
        <w:t>http://discoveringourstory.wisdomoftheelders.org/resources/transcending-historical-trauma</w:t>
      </w:r>
      <w:r>
        <w:t>)</w:t>
      </w:r>
    </w:p>
    <w:p w:rsidR="00CE6A01" w:rsidRPr="00E91BD0" w:rsidRDefault="00CE6A01" w:rsidP="00CE6A01">
      <w:pPr>
        <w:rPr>
          <w:rStyle w:val="StyleUnderline"/>
          <w:sz w:val="14"/>
        </w:rPr>
      </w:pPr>
      <w:r w:rsidRPr="00E91BD0">
        <w:rPr>
          <w:rStyle w:val="StyleUnderline"/>
          <w:sz w:val="14"/>
        </w:rPr>
        <w:t xml:space="preserve">Today, Portland’s Native </w:t>
      </w:r>
      <w:r w:rsidRPr="00E91BD0">
        <w:rPr>
          <w:rStyle w:val="StyleUnderline"/>
        </w:rPr>
        <w:t>community is demonstrating increasing cultural resilience and enjoying a renaissance of our diverse cultural heritage</w:t>
      </w:r>
      <w:r w:rsidRPr="00E91BD0">
        <w:rPr>
          <w:rStyle w:val="StyleUnderline"/>
          <w:sz w:val="14"/>
        </w:rPr>
        <w:t xml:space="preserve">. </w:t>
      </w:r>
      <w:r w:rsidRPr="00E91BD0">
        <w:rPr>
          <w:rStyle w:val="StyleUnderline"/>
        </w:rPr>
        <w:t>Community leaders are actively and aggressively tackling issues, addressing the impact they have had on generations of Native families, and restoring traditional Native parenting practices.</w:t>
      </w:r>
      <w:r>
        <w:rPr>
          <w:rStyle w:val="StyleUnderline"/>
        </w:rPr>
        <w:t xml:space="preserve"> </w:t>
      </w:r>
      <w:r w:rsidRPr="00E91BD0">
        <w:rPr>
          <w:rStyle w:val="StyleUnderline"/>
          <w:sz w:val="14"/>
        </w:rPr>
        <w:t>Research indicates that historical pain becomes even more painful when it seems to be forgotten, trivialized, or denied</w:t>
      </w:r>
      <w:proofErr w:type="gramStart"/>
      <w:r w:rsidRPr="00E91BD0">
        <w:rPr>
          <w:rStyle w:val="StyleUnderline"/>
          <w:sz w:val="14"/>
        </w:rPr>
        <w:t>.[</w:t>
      </w:r>
      <w:proofErr w:type="gramEnd"/>
      <w:r w:rsidRPr="00E91BD0">
        <w:rPr>
          <w:rStyle w:val="StyleUnderline"/>
          <w:sz w:val="14"/>
        </w:rPr>
        <w:t>6] This trauma is similar to that of other historically oppressed groups who have experienced “difficulty in mourning a mass grave, the dynamics of collective grief, and the importance of community memorialization.” [7] With this in mind, Wisdom of the Elders, Inc. (</w:t>
      </w:r>
      <w:r w:rsidRPr="00E91BD0">
        <w:rPr>
          <w:rStyle w:val="StyleUnderline"/>
        </w:rPr>
        <w:t>WISDOM</w:t>
      </w:r>
      <w:r w:rsidRPr="00E91BD0">
        <w:rPr>
          <w:rStyle w:val="StyleUnderline"/>
          <w:sz w:val="14"/>
        </w:rPr>
        <w:t xml:space="preserve">) has </w:t>
      </w:r>
      <w:r w:rsidRPr="00E91BD0">
        <w:rPr>
          <w:rStyle w:val="StyleUnderline"/>
        </w:rPr>
        <w:t>created a unique multimedia project in response to the discovery of historical traum</w:t>
      </w:r>
      <w:r w:rsidRPr="00E91BD0">
        <w:rPr>
          <w:rStyle w:val="StyleUnderline"/>
          <w:sz w:val="14"/>
        </w:rPr>
        <w:t xml:space="preserve">a for Native American clients and the therapists that serve them. </w:t>
      </w:r>
      <w:r w:rsidRPr="00E91BD0">
        <w:rPr>
          <w:rStyle w:val="StyleUnderline"/>
        </w:rPr>
        <w:t>To recover the loss of cultural traditions and family structure across generations,</w:t>
      </w:r>
      <w:r w:rsidRPr="00E91BD0">
        <w:rPr>
          <w:rStyle w:val="StyleUnderline"/>
          <w:sz w:val="14"/>
        </w:rPr>
        <w:t xml:space="preserve"> WISDOM has produced the Discovering Our Story Project, and is sharing video-recorded stories of resilient Native Americans like Verna Bartlett, </w:t>
      </w:r>
      <w:proofErr w:type="spellStart"/>
      <w:r w:rsidRPr="00E91BD0">
        <w:rPr>
          <w:rStyle w:val="StyleUnderline"/>
          <w:sz w:val="14"/>
        </w:rPr>
        <w:t>Lavina</w:t>
      </w:r>
      <w:proofErr w:type="spellEnd"/>
      <w:r w:rsidRPr="00E91BD0">
        <w:rPr>
          <w:rStyle w:val="StyleUnderline"/>
          <w:sz w:val="14"/>
        </w:rPr>
        <w:t xml:space="preserve"> Wilkins, Woodrow Morrison, Jr. and other exemplary elders and storytellers</w:t>
      </w:r>
      <w:proofErr w:type="gramStart"/>
      <w:r w:rsidRPr="00E91BD0">
        <w:rPr>
          <w:rStyle w:val="StyleUnderline"/>
          <w:sz w:val="14"/>
        </w:rPr>
        <w:t>.[</w:t>
      </w:r>
      <w:proofErr w:type="gramEnd"/>
      <w:r w:rsidRPr="00E91BD0">
        <w:rPr>
          <w:rStyle w:val="StyleUnderline"/>
          <w:sz w:val="14"/>
        </w:rPr>
        <w:t xml:space="preserve">8] The videos and teachings form a culturally tailored curriculum that fits the unique learning style of Native Americans. Sharing stories is a traditional native practice that provides a vehicle for learning and healing. We know that life is a difficult journey, one that causes some people to become lost along the way. </w:t>
      </w:r>
      <w:r w:rsidRPr="00E91BD0">
        <w:rPr>
          <w:rStyle w:val="StyleUnderline"/>
        </w:rPr>
        <w:t>In the video recordings and health and wellness teachings, tribal elders and storytellers reveal how they experienced being “lost,” and they share how they found their way to eventually return to a meaningful life.</w:t>
      </w:r>
      <w:r w:rsidRPr="00E91BD0">
        <w:rPr>
          <w:rStyle w:val="StyleUnderline"/>
          <w:sz w:val="14"/>
        </w:rPr>
        <w:t xml:space="preserve"> On WISDOM’s web pages, Native people learn more about historical trauma, its history, its effects, and most importantly, its treatment. This site, </w:t>
      </w:r>
      <w:r w:rsidRPr="00E91BD0">
        <w:rPr>
          <w:rStyle w:val="StyleUnderline"/>
        </w:rPr>
        <w:t xml:space="preserve">available at no cost to users, presents teachings designed to help re-establish respect and harmony throughout all generations of Native families and communities. </w:t>
      </w:r>
      <w:r w:rsidRPr="00E91BD0">
        <w:rPr>
          <w:rStyle w:val="StyleUnderline"/>
          <w:sz w:val="14"/>
        </w:rPr>
        <w:t>These teachings integrate positive identity development with building healthy relationships, encouraging appropriate conduct and skills development, and the restoring of traditional cultural values back into our family relationships</w:t>
      </w:r>
      <w:r w:rsidRPr="00E91BD0">
        <w:rPr>
          <w:rStyle w:val="StyleUnderline"/>
        </w:rPr>
        <w:t>. It provides hope for those affected by historical trauma, not just Native people, but all peoples.</w:t>
      </w:r>
      <w:r>
        <w:rPr>
          <w:rStyle w:val="StyleUnderline"/>
        </w:rPr>
        <w:t xml:space="preserve"> </w:t>
      </w:r>
      <w:r w:rsidRPr="00E91BD0">
        <w:rPr>
          <w:rStyle w:val="StyleUnderline"/>
          <w:sz w:val="14"/>
        </w:rPr>
        <w:t xml:space="preserve">As we strive to end violence against all people, we at WISDOM especially focus on those most vulnerable: women, children, and elders within Native communities. Our Native youth are our future. The Discovering Our Story video productions and lessons being provided at WISDOM’s website over the next three years are being created to help them, their extended families, and others as they re-awaken their identity, remember their own story and create their own career pathway plan. Today’s </w:t>
      </w:r>
      <w:r w:rsidRPr="00EC65D4">
        <w:rPr>
          <w:rStyle w:val="StyleUnderline"/>
        </w:rPr>
        <w:t xml:space="preserve">Native people, currently experiencing a dynamic cultural renaissance, are </w:t>
      </w:r>
      <w:r w:rsidRPr="00E91BD0">
        <w:rPr>
          <w:rStyle w:val="Emphasis"/>
        </w:rPr>
        <w:t>demonstrating the potential and resilience to break through historical barriers</w:t>
      </w:r>
      <w:r w:rsidRPr="00EC65D4">
        <w:rPr>
          <w:rStyle w:val="StyleUnderline"/>
        </w:rPr>
        <w:t xml:space="preserve"> so they can enjoy a culturally enriched and financially secure life.</w:t>
      </w:r>
      <w:r w:rsidRPr="00E91BD0">
        <w:rPr>
          <w:rStyle w:val="StyleUnderline"/>
          <w:sz w:val="14"/>
        </w:rPr>
        <w:t xml:space="preserve"> WISDOM welcomes other communities, survivors and providers interested in healing historical trauma to contact WISDOM at info@wisdomoftheelders.org.</w:t>
      </w:r>
    </w:p>
    <w:p w:rsidR="00CE6A01" w:rsidRPr="00CE6A01" w:rsidRDefault="00CE6A01" w:rsidP="00CE6A01"/>
    <w:sectPr w:rsidR="00CE6A01" w:rsidRPr="00CE6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ora-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FreightTextProBook-Regular">
    <w:altName w:val="Calibri"/>
    <w:panose1 w:val="00000000000000000000"/>
    <w:charset w:val="00"/>
    <w:family w:val="auto"/>
    <w:notTrueType/>
    <w:pitch w:val="default"/>
    <w:sig w:usb0="00000003" w:usb1="00000000" w:usb2="00000000" w:usb3="00000000" w:csb0="00000001" w:csb1="00000000"/>
  </w:font>
  <w:font w:name="FreightTextProBook-Italic">
    <w:altName w:val="Calibri"/>
    <w:panose1 w:val="00000000000000000000"/>
    <w:charset w:val="00"/>
    <w:family w:val="auto"/>
    <w:notTrueType/>
    <w:pitch w:val="default"/>
    <w:sig w:usb0="00000003" w:usb1="00000000" w:usb2="00000000" w:usb3="00000000" w:csb0="00000001" w:csb1="00000000"/>
  </w:font>
  <w:font w:name="FreightTextProBold-Regular">
    <w:altName w:val="Calibri"/>
    <w:panose1 w:val="00000000000000000000"/>
    <w:charset w:val="00"/>
    <w:family w:val="auto"/>
    <w:notTrueType/>
    <w:pitch w:val="default"/>
    <w:sig w:usb0="00000003" w:usb1="00000000" w:usb2="00000000" w:usb3="00000000" w:csb0="00000001" w:csb1="00000000"/>
  </w:font>
  <w:font w:name="RobotoCondensed-Bold">
    <w:altName w:val="Calibri"/>
    <w:panose1 w:val="00000000000000000000"/>
    <w:charset w:val="00"/>
    <w:family w:val="auto"/>
    <w:notTrueType/>
    <w:pitch w:val="default"/>
    <w:sig w:usb0="00000003" w:usb1="00000000" w:usb2="00000000" w:usb3="00000000" w:csb0="00000001" w:csb1="00000000"/>
  </w:font>
  <w:font w:name="ProximaNova-Regular">
    <w:altName w:val="Calibri"/>
    <w:panose1 w:val="00000000000000000000"/>
    <w:charset w:val="00"/>
    <w:family w:val="auto"/>
    <w:notTrueType/>
    <w:pitch w:val="default"/>
    <w:sig w:usb0="00000003" w:usb1="00000000" w:usb2="00000000" w:usb3="00000000" w:csb0="00000001" w:csb1="00000000"/>
  </w:font>
  <w:font w:name="TimesNewRomanPS-BoldItalic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Oswald-Regular">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B12"/>
    <w:rsid w:val="00002256"/>
    <w:rsid w:val="001E0DBC"/>
    <w:rsid w:val="00205CF7"/>
    <w:rsid w:val="00222315"/>
    <w:rsid w:val="00232A27"/>
    <w:rsid w:val="002F6DE0"/>
    <w:rsid w:val="00306605"/>
    <w:rsid w:val="00331C76"/>
    <w:rsid w:val="00390C1E"/>
    <w:rsid w:val="003A1221"/>
    <w:rsid w:val="00455772"/>
    <w:rsid w:val="004771CE"/>
    <w:rsid w:val="004A23A3"/>
    <w:rsid w:val="00502930"/>
    <w:rsid w:val="005A028D"/>
    <w:rsid w:val="005D7AB7"/>
    <w:rsid w:val="005F1DB8"/>
    <w:rsid w:val="005F2F12"/>
    <w:rsid w:val="006409D4"/>
    <w:rsid w:val="00675EAA"/>
    <w:rsid w:val="00693994"/>
    <w:rsid w:val="006C2336"/>
    <w:rsid w:val="0079292A"/>
    <w:rsid w:val="00815DC5"/>
    <w:rsid w:val="008304CF"/>
    <w:rsid w:val="00832E30"/>
    <w:rsid w:val="00932B40"/>
    <w:rsid w:val="009856B2"/>
    <w:rsid w:val="009B607A"/>
    <w:rsid w:val="009F0521"/>
    <w:rsid w:val="00A13075"/>
    <w:rsid w:val="00A95B12"/>
    <w:rsid w:val="00AB5EBE"/>
    <w:rsid w:val="00AC7B50"/>
    <w:rsid w:val="00CE6A01"/>
    <w:rsid w:val="00D96890"/>
    <w:rsid w:val="00DA2790"/>
    <w:rsid w:val="00DC7E7F"/>
    <w:rsid w:val="00E71DA5"/>
    <w:rsid w:val="00E74C9A"/>
    <w:rsid w:val="00EB6574"/>
    <w:rsid w:val="00F84AD4"/>
    <w:rsid w:val="00F87707"/>
    <w:rsid w:val="00FB70F4"/>
    <w:rsid w:val="00FD6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FBE92-D9A1-455A-B3C9-E219673A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90C1E"/>
    <w:pPr>
      <w:spacing w:after="160" w:line="259" w:lineRule="auto"/>
    </w:pPr>
    <w:rPr>
      <w:rFonts w:ascii="Calibri" w:hAnsi="Calibri" w:cs="Calibri"/>
    </w:rPr>
  </w:style>
  <w:style w:type="paragraph" w:styleId="Heading1">
    <w:name w:val="heading 1"/>
    <w:aliases w:val="Pocket"/>
    <w:basedOn w:val="Normal"/>
    <w:next w:val="Normal"/>
    <w:link w:val="Heading1Char"/>
    <w:qFormat/>
    <w:rsid w:val="00390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0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0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390C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0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C1E"/>
  </w:style>
  <w:style w:type="character" w:customStyle="1" w:styleId="Heading1Char">
    <w:name w:val="Heading 1 Char"/>
    <w:aliases w:val="Pocket Char"/>
    <w:basedOn w:val="DefaultParagraphFont"/>
    <w:link w:val="Heading1"/>
    <w:rsid w:val="00390C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C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0C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90C1E"/>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
    <w:basedOn w:val="DefaultParagraphFont"/>
    <w:link w:val="textbold"/>
    <w:uiPriority w:val="7"/>
    <w:qFormat/>
    <w:rsid w:val="00390C1E"/>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390C1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390C1E"/>
    <w:rPr>
      <w:b/>
      <w:sz w:val="22"/>
      <w:u w:val="single"/>
    </w:rPr>
  </w:style>
  <w:style w:type="character" w:styleId="Hyperlink">
    <w:name w:val="Hyperlink"/>
    <w:aliases w:val="heading 1 (block title),Important,Read,Card Text"/>
    <w:basedOn w:val="DefaultParagraphFont"/>
    <w:uiPriority w:val="99"/>
    <w:unhideWhenUsed/>
    <w:rsid w:val="00390C1E"/>
    <w:rPr>
      <w:color w:val="auto"/>
      <w:u w:val="none"/>
    </w:rPr>
  </w:style>
  <w:style w:type="character" w:styleId="FollowedHyperlink">
    <w:name w:val="FollowedHyperlink"/>
    <w:basedOn w:val="DefaultParagraphFont"/>
    <w:uiPriority w:val="99"/>
    <w:semiHidden/>
    <w:unhideWhenUsed/>
    <w:rsid w:val="00390C1E"/>
    <w:rPr>
      <w:color w:val="auto"/>
      <w:u w:val="none"/>
    </w:rPr>
  </w:style>
  <w:style w:type="paragraph" w:customStyle="1" w:styleId="textbold">
    <w:name w:val="text bold"/>
    <w:basedOn w:val="Normal"/>
    <w:link w:val="Emphasis"/>
    <w:uiPriority w:val="7"/>
    <w:qFormat/>
    <w:rsid w:val="00693994"/>
    <w:pPr>
      <w:widowControl w:val="0"/>
      <w:ind w:left="720"/>
      <w:jc w:val="both"/>
    </w:pPr>
    <w:rPr>
      <w:b/>
      <w:iCs/>
      <w:u w:val="single"/>
      <w:bdr w:val="single" w:sz="12" w:space="0" w:color="auto"/>
    </w:rPr>
  </w:style>
  <w:style w:type="character" w:styleId="IntenseEmphasis">
    <w:name w:val="Intense Emphasis"/>
    <w:aliases w:val="Heading 3 Char Char Char Char Char"/>
    <w:basedOn w:val="DefaultParagraphFont"/>
    <w:uiPriority w:val="6"/>
    <w:qFormat/>
    <w:rsid w:val="00693994"/>
    <w:rPr>
      <w:b w:val="0"/>
      <w:sz w:val="22"/>
      <w:u w:val="single"/>
    </w:rPr>
  </w:style>
  <w:style w:type="paragraph" w:styleId="NormalWeb">
    <w:name w:val="Normal (Web)"/>
    <w:basedOn w:val="Normal"/>
    <w:uiPriority w:val="99"/>
    <w:unhideWhenUsed/>
    <w:rsid w:val="00FD6374"/>
    <w:pPr>
      <w:spacing w:before="100" w:beforeAutospacing="1" w:after="100" w:afterAutospacing="1" w:line="240" w:lineRule="auto"/>
    </w:pPr>
    <w:rPr>
      <w:rFonts w:ascii="Times New Roman" w:hAnsi="Times New Roman" w:cs="Times New Roman"/>
      <w:sz w:val="24"/>
    </w:rPr>
  </w:style>
  <w:style w:type="character" w:customStyle="1" w:styleId="MinimizedChar">
    <w:name w:val="Minimized Char"/>
    <w:basedOn w:val="DefaultParagraphFont"/>
    <w:uiPriority w:val="4"/>
    <w:rsid w:val="004771CE"/>
    <w:rPr>
      <w:rFonts w:ascii="Calibri" w:hAnsi="Calibri"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wsweek.com/improve-native-american-children-education-441022" TargetMode="External"/><Relationship Id="rId18" Type="http://schemas.openxmlformats.org/officeDocument/2006/relationships/hyperlink" Target="http://www.heritage.org/education/report/education-savings-accounts-children-attending-bureau-indian-education-schools%20//" TargetMode="External"/><Relationship Id="rId26" Type="http://schemas.openxmlformats.org/officeDocument/2006/relationships/hyperlink" Target="https://papers.ssrn.com/sol3/papers.cfm?abstract_id=2985778&amp;download=yes" TargetMode="External"/><Relationship Id="rId39" Type="http://schemas.openxmlformats.org/officeDocument/2006/relationships/hyperlink" Target="http://www.ncnalsp.org/know-the-laws/" TargetMode="External"/><Relationship Id="rId21" Type="http://schemas.openxmlformats.org/officeDocument/2006/relationships/hyperlink" Target="http://newsok.com/article/5469553" TargetMode="External"/><Relationship Id="rId34" Type="http://schemas.openxmlformats.org/officeDocument/2006/relationships/hyperlink" Target="https://www.alec.org/article/documentary-showcases-decades-of-failure-in-bureau-of-indian-education-schools-and-points-to-education-savings-accounts-as-the-solution%20//" TargetMode="External"/><Relationship Id="rId42" Type="http://schemas.openxmlformats.org/officeDocument/2006/relationships/hyperlink" Target="https://www.onlinepokerreport.com/24236/michigan-new-online-gaming-bill/" TargetMode="External"/><Relationship Id="rId47" Type="http://schemas.openxmlformats.org/officeDocument/2006/relationships/hyperlink" Target="https://papers.ssrn.com/sol3/papers.cfm?abstract_id=2985778&amp;download=yes" TargetMode="External"/><Relationship Id="rId50" Type="http://schemas.openxmlformats.org/officeDocument/2006/relationships/hyperlink" Target="https://papers.ssrn.com/sol3/papers.cfm?abstract_id=2985778&amp;download=yes" TargetMode="External"/><Relationship Id="rId55" Type="http://schemas.openxmlformats.org/officeDocument/2006/relationships/theme" Target="theme/theme1.xml"/><Relationship Id="rId7" Type="http://schemas.openxmlformats.org/officeDocument/2006/relationships/hyperlink" Target="http://media.wix.com/ugd/4a93fe_e99d0158adf14e63a615aa02657b6cc8.pdf" TargetMode="External"/><Relationship Id="rId12" Type="http://schemas.openxmlformats.org/officeDocument/2006/relationships/hyperlink" Target="https://www.alec.org/article/documentary-showcases-decades-of-failure-in-bureau-of-indian-education-schools-and-points-to-education-savings-accounts-as-the-solution/" TargetMode="External"/><Relationship Id="rId17" Type="http://schemas.openxmlformats.org/officeDocument/2006/relationships/hyperlink" Target="http://www.washingtonexaminer.com/john-mccain-james-lankford-offer-option-for-students-stuck-in-native-american-schools/article/2625985" TargetMode="External"/><Relationship Id="rId25" Type="http://schemas.openxmlformats.org/officeDocument/2006/relationships/hyperlink" Target="http://islandora.wrlc.org/islandora/object/auislandora%3A10383/datastream/PDF/view" TargetMode="External"/><Relationship Id="rId33" Type="http://schemas.openxmlformats.org/officeDocument/2006/relationships/hyperlink" Target="https://indiancountrymedianetwork.com/education/native-education/9-ways-the-new-education-law-is-a-win-for-indian-country/" TargetMode="External"/><Relationship Id="rId38" Type="http://schemas.openxmlformats.org/officeDocument/2006/relationships/hyperlink" Target="https://www.bie.edu/BFRI/index.htm%20//" TargetMode="External"/><Relationship Id="rId46" Type="http://schemas.openxmlformats.org/officeDocument/2006/relationships/hyperlink" Target="https://papers.ssrn.com/sol3/papers.cfm?abstract_id=2985778&amp;download=yes" TargetMode="External"/><Relationship Id="rId2" Type="http://schemas.openxmlformats.org/officeDocument/2006/relationships/styles" Target="styles.xml"/><Relationship Id="rId16" Type="http://schemas.openxmlformats.org/officeDocument/2006/relationships/hyperlink" Target="https://reason.com/archives/2017/04/30/a-better-chance-for-native-edu/print" TargetMode="External"/><Relationship Id="rId20" Type="http://schemas.openxmlformats.org/officeDocument/2006/relationships/hyperlink" Target="http://city-sentinel.com/2015/12/iowa-tribe-of-oklahoma-launches-pokertribe-com-and-pokertribe-gov-programs/" TargetMode="External"/><Relationship Id="rId29" Type="http://schemas.openxmlformats.org/officeDocument/2006/relationships/hyperlink" Target="https://papers.ssrn.com/sol3/papers.cfm?abstract_id=2985778&amp;download=yes" TargetMode="External"/><Relationship Id="rId41" Type="http://schemas.openxmlformats.org/officeDocument/2006/relationships/hyperlink" Target="https://www.cato.org/blog/education-savings-accounts-have-same-problems-regular-voucher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dsource.org/2016/preserving-native-american-languages-by-teaching-the-youngest-students/565007%20//" TargetMode="External"/><Relationship Id="rId11" Type="http://schemas.openxmlformats.org/officeDocument/2006/relationships/hyperlink" Target="http://www.washingtonexaminer.com/is-school-choice-coming-to-native-americans/article/2586496%20//" TargetMode="External"/><Relationship Id="rId24" Type="http://schemas.openxmlformats.org/officeDocument/2006/relationships/hyperlink" Target="https://papers.ssrn.com/sol3/papers.cfm?abstract_id=869848" TargetMode="External"/><Relationship Id="rId32" Type="http://schemas.openxmlformats.org/officeDocument/2006/relationships/hyperlink" Target="http://www.air.org/sites/default/files/native%20americans%20table.png" TargetMode="External"/><Relationship Id="rId37" Type="http://schemas.openxmlformats.org/officeDocument/2006/relationships/hyperlink" Target="https://www.minnpost.com/politics-policy/2012/12/flood-casino-money-brings-challenges-and-opportunities-reservation-schools," TargetMode="External"/><Relationship Id="rId40" Type="http://schemas.openxmlformats.org/officeDocument/2006/relationships/hyperlink" Target="http://www.publicschoolsfirstnc.org/resources/fact-sheets/the-facts-on-education-savings-accounts-esas/" TargetMode="External"/><Relationship Id="rId45" Type="http://schemas.openxmlformats.org/officeDocument/2006/relationships/hyperlink" Target="http://digitalcommons.law.ou.edu/ailr/vol39/iss1/1/" TargetMode="External"/><Relationship Id="rId53" Type="http://schemas.openxmlformats.org/officeDocument/2006/relationships/hyperlink" Target="https://www.ericdigests.org/1995-1/indian.htm" TargetMode="External"/><Relationship Id="rId5" Type="http://schemas.openxmlformats.org/officeDocument/2006/relationships/hyperlink" Target="https://www.linguisticsociety.org/content/native-american-language-revitalization-legislation" TargetMode="External"/><Relationship Id="rId15" Type="http://schemas.openxmlformats.org/officeDocument/2006/relationships/hyperlink" Target="http://www.afn.ca/uploads/files/education2/stabilizingindigenous.pdf" TargetMode="External"/><Relationship Id="rId23" Type="http://schemas.openxmlformats.org/officeDocument/2006/relationships/hyperlink" Target="https://www2.ed.gov/rschstat/research/pubs/oieresearch/conference/martin_200604.pdf" TargetMode="External"/><Relationship Id="rId28" Type="http://schemas.openxmlformats.org/officeDocument/2006/relationships/hyperlink" Target="http://decolonization.org/index.php/des/article/view/18627" TargetMode="External"/><Relationship Id="rId36" Type="http://schemas.openxmlformats.org/officeDocument/2006/relationships/hyperlink" Target="https://search.proquest.com/openview/dede195c5850de31c558ab089e56e603/1?pq-origsite=gscholar&amp;cbl=18750&amp;diss=y" TargetMode="External"/><Relationship Id="rId49" Type="http://schemas.openxmlformats.org/officeDocument/2006/relationships/hyperlink" Target="http://lawschool.unm.edu/tlj/volumes/vol16/TLJ_16_1_EagleWoman_Rice.pdf" TargetMode="External"/><Relationship Id="rId10" Type="http://schemas.openxmlformats.org/officeDocument/2006/relationships/hyperlink" Target="http://www.heritage.org/education/report/education-savings-accounts-children-attending-bureau-indian-education-schools%20//" TargetMode="External"/><Relationship Id="rId19" Type="http://schemas.openxmlformats.org/officeDocument/2006/relationships/hyperlink" Target="https://www2.ed.gov/rschstat/research/pubs/oieresearch/conference/martin_200604.doc" TargetMode="External"/><Relationship Id="rId31" Type="http://schemas.openxmlformats.org/officeDocument/2006/relationships/hyperlink" Target="http://digitalcommons.law.ou.edu/ailr/vol40/iss2/2/" TargetMode="External"/><Relationship Id="rId44" Type="http://schemas.openxmlformats.org/officeDocument/2006/relationships/hyperlink" Target="http://digitalcommons.law.ou.edu/ailr/vol39/iss1/1/" TargetMode="External"/><Relationship Id="rId52" Type="http://schemas.openxmlformats.org/officeDocument/2006/relationships/hyperlink" Target="http://www.erudit.org/revue/ijcs/2010/v/n41/044164ar.html?vue=integral" TargetMode="External"/><Relationship Id="rId4" Type="http://schemas.openxmlformats.org/officeDocument/2006/relationships/webSettings" Target="webSettings.xml"/><Relationship Id="rId9" Type="http://schemas.openxmlformats.org/officeDocument/2006/relationships/hyperlink" Target="https://www.cabinetreport.com/politics-education/saving-the-last-links-to-native-american-culture" TargetMode="External"/><Relationship Id="rId14" Type="http://schemas.openxmlformats.org/officeDocument/2006/relationships/hyperlink" Target="https://reason.com/archives/2017/04/30/a-better-chance-for-native-edu/print%20//" TargetMode="External"/><Relationship Id="rId22" Type="http://schemas.openxmlformats.org/officeDocument/2006/relationships/hyperlink" Target="http://www.azcentral.com/story/news/local/glendale/2017/05/17/desert-diamond-casino-west-valley-las-vegas-style-tohono-oodham-nation-arizona-end-legal-battle/326585001/" TargetMode="External"/><Relationship Id="rId27" Type="http://schemas.openxmlformats.org/officeDocument/2006/relationships/hyperlink" Target="http://decolonization.org/index.php/des/article/view/18627" TargetMode="External"/><Relationship Id="rId30" Type="http://schemas.openxmlformats.org/officeDocument/2006/relationships/hyperlink" Target="http://muse.jhu.edu.proxy.lib.umich.edu/article/494054/pdf" TargetMode="External"/><Relationship Id="rId35" Type="http://schemas.openxmlformats.org/officeDocument/2006/relationships/hyperlink" Target="http://www.washingtonexaminer.com/is-school-choice-coming-to-native-americans/article/2586496%20//" TargetMode="External"/><Relationship Id="rId43" Type="http://schemas.openxmlformats.org/officeDocument/2006/relationships/hyperlink" Target="https://www.onlinepokerreport.com/us/ca/" TargetMode="External"/><Relationship Id="rId48" Type="http://schemas.openxmlformats.org/officeDocument/2006/relationships/hyperlink" Target="https://papers.ssrn.com/sol3/papers.cfm?abstract_id=2985778&amp;download=yes" TargetMode="External"/><Relationship Id="rId8" Type="http://schemas.openxmlformats.org/officeDocument/2006/relationships/hyperlink" Target="http://www.nihsda.org/" TargetMode="External"/><Relationship Id="rId51" Type="http://schemas.openxmlformats.org/officeDocument/2006/relationships/hyperlink" Target="http://lawschool.unm.edu/tlj/volumes/vol16/TLJ_16_1_EagleWoman_Rice.pdf"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2243</TotalTime>
  <Pages>123</Pages>
  <Words>62873</Words>
  <Characters>358380</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Bennie</dc:creator>
  <cp:keywords/>
  <dc:description/>
  <cp:lastModifiedBy>Natalie Bennie</cp:lastModifiedBy>
  <cp:revision>25</cp:revision>
  <dcterms:created xsi:type="dcterms:W3CDTF">2017-07-17T20:53:00Z</dcterms:created>
  <dcterms:modified xsi:type="dcterms:W3CDTF">2017-07-24T01:07:00Z</dcterms:modified>
</cp:coreProperties>
</file>