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82B533" w14:textId="77777777" w:rsidR="001543DF" w:rsidRDefault="001543DF" w:rsidP="001543DF">
      <w:pPr>
        <w:pStyle w:val="Heading1"/>
      </w:pPr>
      <w:bookmarkStart w:id="0" w:name="_GoBack"/>
      <w:bookmarkEnd w:id="0"/>
      <w:r>
        <w:t>Aff</w:t>
      </w:r>
    </w:p>
    <w:p w14:paraId="5E6E15EE" w14:textId="77777777" w:rsidR="001543DF" w:rsidRDefault="001543DF" w:rsidP="001543DF">
      <w:pPr>
        <w:pStyle w:val="Heading3"/>
      </w:pPr>
      <w:r>
        <w:t>Notes</w:t>
      </w:r>
    </w:p>
    <w:p w14:paraId="404C3256" w14:textId="208AAE88" w:rsidR="001543DF" w:rsidRDefault="001543DF" w:rsidP="001543DF">
      <w:r>
        <w:t xml:space="preserve">This aff started off as a “eco-pedagogy” aff that discussed teaching of sustainability rhetoric within schools and turned into a much more nuanced version about eco-pedagogy within schools. Posthumanism is a theory that is very broad and spans many literature bases, from kritiks of anthropocentrism to object-oriented ontology to even anti-humanist scholars such as Wynter or </w:t>
      </w:r>
      <w:r w:rsidR="0029564D">
        <w:t>Weheliye</w:t>
      </w:r>
      <w:r>
        <w:t xml:space="preserve">. </w:t>
      </w:r>
    </w:p>
    <w:p w14:paraId="4633F624" w14:textId="77777777" w:rsidR="001543DF" w:rsidRDefault="001543DF" w:rsidP="001543DF">
      <w:r>
        <w:t xml:space="preserve">The thesis of the aff is a criticism of humanist pedagogy and makes the claim that schools serve as the creation of ultra-rational humanist subjects. The creation of these violent subjects should be resisted by affirming the figure of the monster within the space of debate, which serves to flip the script on the values affirmed by humanist subjects within the space of debate that disrupts the creation of humanist subjects inside educational structures. </w:t>
      </w:r>
    </w:p>
    <w:p w14:paraId="5276A84E" w14:textId="77777777" w:rsidR="001543DF" w:rsidRDefault="001543DF" w:rsidP="001543DF">
      <w:r>
        <w:t xml:space="preserve">I think that the literature base around monstrosity, affect, and posthumanism is very broad and that the file could serve as a jumping off point into an investigation into those diverse literature bases. This file is by no means complete and could use a lot more work cutting 2AC cards to different kritikal literature base. Luckily, theories about monsters, affect, and posthumanism intersect with pretty much every kritikal literature base that is possible and a permutation or an impact turn is almost always possible. </w:t>
      </w:r>
    </w:p>
    <w:p w14:paraId="2D23A163" w14:textId="77777777" w:rsidR="001543DF" w:rsidRDefault="001543DF" w:rsidP="001543DF">
      <w:r>
        <w:t xml:space="preserve">The framework arguments also need to be fleshed out a lot more – some form of an exclusion DA using the figure of the monster, and using theories about affect to contest framework’s normative communication could be an interesting starting point for developing more nuanced impact turns to framework. </w:t>
      </w:r>
    </w:p>
    <w:p w14:paraId="4AF31FC4" w14:textId="77777777" w:rsidR="001543DF" w:rsidRPr="004650EC" w:rsidRDefault="001543DF" w:rsidP="001543DF">
      <w:r>
        <w:t xml:space="preserve">- John Cho </w:t>
      </w:r>
    </w:p>
    <w:p w14:paraId="6C168302" w14:textId="77777777" w:rsidR="001543DF" w:rsidRDefault="001543DF" w:rsidP="001543DF">
      <w:pPr>
        <w:pStyle w:val="Heading2"/>
      </w:pPr>
      <w:r>
        <w:t>1AC</w:t>
      </w:r>
    </w:p>
    <w:p w14:paraId="36ACD7A4" w14:textId="77777777" w:rsidR="001543DF" w:rsidRDefault="001543DF" w:rsidP="001543DF">
      <w:pPr>
        <w:pStyle w:val="Heading3"/>
      </w:pPr>
      <w:r>
        <w:t>1AC Exopedagogy v1</w:t>
      </w:r>
    </w:p>
    <w:p w14:paraId="1FD9886B" w14:textId="77777777" w:rsidR="001543DF" w:rsidRPr="00C92C1C" w:rsidRDefault="001543DF" w:rsidP="001543DF">
      <w:pPr>
        <w:keepNext/>
        <w:keepLines/>
        <w:tabs>
          <w:tab w:val="left" w:pos="5584"/>
        </w:tabs>
        <w:spacing w:before="40" w:after="0"/>
        <w:outlineLvl w:val="3"/>
        <w:rPr>
          <w:rFonts w:eastAsia="MS Gothic" w:cs="Times New Roman"/>
          <w:b/>
          <w:iCs/>
          <w:sz w:val="26"/>
        </w:rPr>
      </w:pPr>
      <w:r w:rsidRPr="00C92C1C">
        <w:rPr>
          <w:rFonts w:eastAsia="MS Gothic" w:cs="Times New Roman"/>
          <w:b/>
          <w:iCs/>
          <w:sz w:val="26"/>
        </w:rPr>
        <w:t>Congratulations on your admission to the modern anthropological machine, the 21</w:t>
      </w:r>
      <w:r w:rsidRPr="00C92C1C">
        <w:rPr>
          <w:rFonts w:eastAsia="MS Gothic" w:cs="Times New Roman"/>
          <w:b/>
          <w:iCs/>
          <w:sz w:val="26"/>
          <w:vertAlign w:val="superscript"/>
        </w:rPr>
        <w:t>st</w:t>
      </w:r>
      <w:r w:rsidRPr="00C92C1C">
        <w:rPr>
          <w:rFonts w:eastAsia="MS Gothic" w:cs="Times New Roman"/>
          <w:b/>
          <w:iCs/>
          <w:sz w:val="26"/>
        </w:rPr>
        <w:t xml:space="preserve"> century school system. This well-oiled machine runs constantly, day and night, to enforce the mission of humanist education – either the exclusion of the monster as Animal, unable to be redeemed within Western civilization or the inclusion of the rational and efficient Human through an exorcism of the monster to be included within the human community </w:t>
      </w:r>
    </w:p>
    <w:p w14:paraId="7753428A" w14:textId="77777777" w:rsidR="001543DF" w:rsidRPr="00C92C1C" w:rsidRDefault="001543DF" w:rsidP="001543DF">
      <w:pPr>
        <w:rPr>
          <w:rFonts w:eastAsia="Cambria"/>
        </w:rPr>
      </w:pPr>
      <w:r w:rsidRPr="00C92C1C">
        <w:rPr>
          <w:rFonts w:eastAsia="Cambria"/>
          <w:b/>
          <w:bCs/>
          <w:sz w:val="26"/>
        </w:rPr>
        <w:t>Lewis and Khan 10</w:t>
      </w:r>
      <w:r w:rsidRPr="00C92C1C">
        <w:rPr>
          <w:rFonts w:eastAsia="Cambria"/>
        </w:rPr>
        <w:t>. Tyson E. Lewis is an Assistant Professor of Educational Philosophy at Montclair State University. Richard Kahn is Core Faculty in Education at Antioch University Los Angeles. [“Education Out of Bounds: Reimagining Cultural Studies for a Posthuman Age” Education, Politics, and Public Life, November 14</w:t>
      </w:r>
      <w:r w:rsidRPr="00C92C1C">
        <w:rPr>
          <w:rFonts w:eastAsia="Cambria"/>
          <w:vertAlign w:val="superscript"/>
        </w:rPr>
        <w:t>th</w:t>
      </w:r>
      <w:r w:rsidRPr="00C92C1C">
        <w:rPr>
          <w:rFonts w:eastAsia="Cambria"/>
        </w:rPr>
        <w:t>, 2010, Springer]</w:t>
      </w:r>
    </w:p>
    <w:p w14:paraId="502CA7E3" w14:textId="77777777" w:rsidR="001543DF" w:rsidRPr="00C92C1C" w:rsidRDefault="001543DF" w:rsidP="001543DF">
      <w:pPr>
        <w:rPr>
          <w:rFonts w:eastAsia="Cambria"/>
          <w:b/>
          <w:iCs/>
          <w:u w:val="single"/>
        </w:rPr>
      </w:pPr>
      <w:r w:rsidRPr="00C92C1C">
        <w:rPr>
          <w:rFonts w:eastAsia="Cambria"/>
          <w:sz w:val="16"/>
        </w:rPr>
        <w:t xml:space="preserve">Ultimately Itard (1973) summarized Victor’s overall progress as follows: (1) that following on the almost total absence of speech and hear- ing, the young man’s education is still and always will be incomplete; (2) that because of their long period of inactivity, his intellectual fac- ulties can develop only slowly and with difficulty and that this devel- opment...is here the slow and arduous result of an active education where the most forceful methods have been used to obtain the slight- est results; (3) that the emotions, emerging with equal slowness from their long torpor, are subordinated in their application to a deep feeling of selfishness and that puberty instead of effecting a tremendous emo- tional development seems to exist here only to prove that if there exists in man a relationship between the needs of the sense and the emotions of the heart, then this sympathetic harmony is, like most great and noble passions, the fortunate fruit of man’s education. (178) Stated simply, although great advances had been made in civiliz- ing the wild boy, Victor’s instincts had been severely “retarded” in growth. They were not biologically defective as Pinel had originally suggested, but rather stunted, stuck in a state of arrested development that was both miraculous in itself but also a great failure when com- pared to Itard’s anthropocentric imagination. As such, Itard moves Victor from a field of mental illness into a field of abnormality as the study of instinctual disorders and nonmedical conditions. </w:t>
      </w:r>
      <w:r w:rsidRPr="001127ED">
        <w:rPr>
          <w:rFonts w:eastAsia="Cambria"/>
          <w:highlight w:val="cyan"/>
          <w:u w:val="single"/>
        </w:rPr>
        <w:t>Education had rendered</w:t>
      </w:r>
      <w:r w:rsidRPr="00C92C1C">
        <w:rPr>
          <w:rFonts w:eastAsia="Cambria"/>
          <w:u w:val="single"/>
        </w:rPr>
        <w:t>, to use Foucault’s language (2003b), “</w:t>
      </w:r>
      <w:r w:rsidRPr="001127ED">
        <w:rPr>
          <w:rFonts w:eastAsia="Cambria"/>
          <w:highlight w:val="cyan"/>
          <w:u w:val="single"/>
        </w:rPr>
        <w:t>the great mon- strous ogre” into the everyday “abnormal Tom Thumb</w:t>
      </w:r>
      <w:r w:rsidRPr="00C92C1C">
        <w:rPr>
          <w:rFonts w:eastAsia="Cambria"/>
          <w:u w:val="single"/>
        </w:rPr>
        <w:t>”</w:t>
      </w:r>
      <w:r w:rsidRPr="00C92C1C">
        <w:rPr>
          <w:rFonts w:eastAsia="Cambria"/>
          <w:sz w:val="16"/>
        </w:rPr>
        <w:t xml:space="preserve"> (109). With this ban on the wolf, Victor could be rendered (ab)normal. Likewise, Itard’s enthusiasm waned—</w:t>
      </w:r>
      <w:r w:rsidRPr="00C92C1C">
        <w:rPr>
          <w:rFonts w:eastAsia="Cambria"/>
          <w:u w:val="single"/>
        </w:rPr>
        <w:t xml:space="preserve">his medical and </w:t>
      </w:r>
      <w:r w:rsidRPr="001127ED">
        <w:rPr>
          <w:rFonts w:eastAsia="Cambria"/>
          <w:highlight w:val="cyan"/>
          <w:u w:val="single"/>
        </w:rPr>
        <w:t>pedagogical gaze</w:t>
      </w:r>
      <w:r w:rsidRPr="00C92C1C">
        <w:rPr>
          <w:rFonts w:eastAsia="Cambria"/>
          <w:u w:val="single"/>
        </w:rPr>
        <w:t xml:space="preserve"> no longer </w:t>
      </w:r>
      <w:r w:rsidRPr="001127ED">
        <w:rPr>
          <w:rFonts w:eastAsia="Cambria"/>
          <w:highlight w:val="cyan"/>
          <w:u w:val="single"/>
        </w:rPr>
        <w:t>viewed</w:t>
      </w:r>
      <w:r w:rsidRPr="00C92C1C">
        <w:rPr>
          <w:rFonts w:eastAsia="Cambria"/>
          <w:u w:val="single"/>
        </w:rPr>
        <w:t xml:space="preserve"> Victor as a wonder (both frightening and desirous) but </w:t>
      </w:r>
      <w:r w:rsidRPr="001127ED">
        <w:rPr>
          <w:rFonts w:eastAsia="Cambria"/>
          <w:highlight w:val="cyan"/>
          <w:u w:val="single"/>
        </w:rPr>
        <w:t>as a regrettable abnormal</w:t>
      </w:r>
      <w:r w:rsidRPr="00C92C1C">
        <w:rPr>
          <w:rFonts w:eastAsia="Cambria"/>
          <w:u w:val="single"/>
        </w:rPr>
        <w:t xml:space="preserve">. </w:t>
      </w:r>
      <w:r w:rsidRPr="001127ED">
        <w:rPr>
          <w:rFonts w:eastAsia="Cambria"/>
          <w:highlight w:val="cyan"/>
          <w:u w:val="single"/>
        </w:rPr>
        <w:t>The work of the ban</w:t>
      </w:r>
      <w:r w:rsidRPr="00C92C1C">
        <w:rPr>
          <w:rFonts w:eastAsia="Cambria"/>
          <w:u w:val="single"/>
        </w:rPr>
        <w:t xml:space="preserve"> performed through the anthropological machine (which divides the human and the animal by perpetually circling the disavowed remnant of animality) of education </w:t>
      </w:r>
      <w:r w:rsidRPr="001127ED">
        <w:rPr>
          <w:rFonts w:eastAsia="Cambria"/>
          <w:highlight w:val="cyan"/>
          <w:u w:val="single"/>
        </w:rPr>
        <w:t>produced a new field of normalities</w:t>
      </w:r>
      <w:r w:rsidRPr="00C92C1C">
        <w:rPr>
          <w:rFonts w:eastAsia="Cambria"/>
          <w:u w:val="single"/>
        </w:rPr>
        <w:t xml:space="preserve"> through which Victor </w:t>
      </w:r>
      <w:r w:rsidRPr="00C92C1C">
        <w:rPr>
          <w:rFonts w:eastAsia="Cambria"/>
          <w:b/>
          <w:iCs/>
          <w:u w:val="single"/>
        </w:rPr>
        <w:t xml:space="preserve">became </w:t>
      </w:r>
      <w:r w:rsidRPr="001127ED">
        <w:rPr>
          <w:rFonts w:eastAsia="Cambria"/>
          <w:b/>
          <w:iCs/>
          <w:highlight w:val="cyan"/>
          <w:u w:val="single"/>
        </w:rPr>
        <w:t>ranked on a scale of competencies, efficiencies, and produc- tivities that all function within the parameters of a humanist dis- course</w:t>
      </w:r>
      <w:r w:rsidRPr="00C92C1C">
        <w:rPr>
          <w:rFonts w:eastAsia="Cambria"/>
          <w:sz w:val="16"/>
        </w:rPr>
        <w:t xml:space="preserve">. Just as Pinel erased the monster with the discourse of mental retardation and congenital idiocy, Itard (1973) placed Victor within a field of normality via a discourse of infantilism and the (limited) tech- nology of immunizing biopedagogy. </w:t>
      </w:r>
      <w:r w:rsidRPr="00C92C1C">
        <w:rPr>
          <w:rFonts w:eastAsia="Cambria"/>
          <w:u w:val="single"/>
        </w:rPr>
        <w:t xml:space="preserve">With this last move, Victor was squarely inserted into an episteme triangulated between “pleasure- instinct-backwardness” (306), which is </w:t>
      </w:r>
      <w:r w:rsidRPr="001127ED">
        <w:rPr>
          <w:rFonts w:eastAsia="Cambria"/>
          <w:highlight w:val="cyan"/>
          <w:u w:val="single"/>
        </w:rPr>
        <w:t xml:space="preserve">the matrix that has come to define education in the </w:t>
      </w:r>
      <w:r w:rsidRPr="00C92C1C">
        <w:rPr>
          <w:rFonts w:eastAsia="Cambria"/>
          <w:u w:val="single"/>
        </w:rPr>
        <w:t xml:space="preserve">twentieth and </w:t>
      </w:r>
      <w:r w:rsidRPr="001127ED">
        <w:rPr>
          <w:rFonts w:eastAsia="Cambria"/>
          <w:highlight w:val="cyan"/>
          <w:u w:val="single"/>
        </w:rPr>
        <w:t>twenty-first centuries.</w:t>
      </w:r>
      <w:r w:rsidRPr="00C92C1C">
        <w:rPr>
          <w:rFonts w:eastAsia="Cambria"/>
          <w:u w:val="single"/>
        </w:rPr>
        <w:t xml:space="preserve"> </w:t>
      </w:r>
      <w:r w:rsidRPr="00C92C1C">
        <w:rPr>
          <w:rFonts w:eastAsia="Cambria"/>
          <w:sz w:val="16"/>
        </w:rPr>
        <w:t xml:space="preserve">In having to ban the wolf in a literal sense, </w:t>
      </w:r>
      <w:r w:rsidRPr="00C92C1C">
        <w:rPr>
          <w:rFonts w:eastAsia="Cambria"/>
          <w:u w:val="single"/>
        </w:rPr>
        <w:t xml:space="preserve">Itard’s pedagogy thus encapsulated the </w:t>
      </w:r>
      <w:r w:rsidRPr="001127ED">
        <w:rPr>
          <w:rFonts w:eastAsia="Cambria"/>
          <w:highlight w:val="cyan"/>
          <w:u w:val="single"/>
        </w:rPr>
        <w:t>project of humanist education</w:t>
      </w:r>
      <w:r w:rsidRPr="00C92C1C">
        <w:rPr>
          <w:rFonts w:eastAsia="Cambria"/>
          <w:u w:val="single"/>
        </w:rPr>
        <w:t xml:space="preserve"> as such, exposing the internal mechanism of the anthropological machine at work on the subject of the feral. But the ban itself </w:t>
      </w:r>
      <w:r w:rsidRPr="001127ED">
        <w:rPr>
          <w:rFonts w:eastAsia="Cambria"/>
          <w:highlight w:val="cyan"/>
          <w:u w:val="single"/>
        </w:rPr>
        <w:t>remains operative</w:t>
      </w:r>
      <w:r w:rsidRPr="00C92C1C">
        <w:rPr>
          <w:rFonts w:eastAsia="Cambria"/>
          <w:u w:val="single"/>
        </w:rPr>
        <w:t xml:space="preserve"> in the residual moment of melancholia or boredom in which the animal returns as surplus of normality—</w:t>
      </w:r>
      <w:r w:rsidRPr="001127ED">
        <w:rPr>
          <w:rFonts w:eastAsia="Cambria"/>
          <w:b/>
          <w:iCs/>
          <w:highlight w:val="cyan"/>
          <w:u w:val="single"/>
        </w:rPr>
        <w:t>revealing that at the very heart of the human is the exorcized animal</w:t>
      </w:r>
      <w:r w:rsidRPr="00C92C1C">
        <w:rPr>
          <w:rFonts w:eastAsia="Cambria"/>
          <w:b/>
          <w:iCs/>
          <w:u w:val="single"/>
        </w:rPr>
        <w:t>, at the heart of the law of the abnormal remains the stain of the monstrous.</w:t>
      </w:r>
      <w:r w:rsidRPr="00C92C1C">
        <w:rPr>
          <w:rFonts w:eastAsia="Cambria"/>
          <w:sz w:val="16"/>
        </w:rPr>
        <w:t xml:space="preserve"> </w:t>
      </w:r>
      <w:r w:rsidRPr="00C92C1C">
        <w:rPr>
          <w:rFonts w:eastAsia="Cambria"/>
          <w:u w:val="single"/>
        </w:rPr>
        <w:t>These sudden eruptions are not so much glitches in the anthropological machine that can be “fixed” through more refined techniques of biopedagogy</w:t>
      </w:r>
      <w:r w:rsidRPr="00C92C1C">
        <w:rPr>
          <w:rFonts w:eastAsia="Cambria"/>
          <w:sz w:val="16"/>
        </w:rPr>
        <w:t xml:space="preserve">. Rather, it is in relation to sexuality that the gesture can no longer mediate the body and the body politic, the sensual and the ideological. Thus the central dif- ference between Victor and other French pupils: in the latter, surplus becomes a form of surplus-value (a generic potential-to-be) that is socially useful whereas in the former, surplus remains inert, a pure abandonment to an invisible life suspended between the fully human- ized French citizen and the call of the wild. The “successful” French student and Victor therefore form two halves of truth that are severed by the anthropological machine. To be free in Agamben’s formula- tion is to remain im(potential), capable of being or not being this or that. As it stands, neither Victor nor the “typical” French student can be free, and thus neither can participate in the creative production of the surplus common. If Victor is the just man (Benjamin’s melan- cholic subject) then it is a justice that remains in the deconstructive moment of the split (of melancholic longing) rather than the joy of a new harmonia where, as Agamben (1993a) argues “the laceration [of the ban] is also a suture” (157). As Honig (2001) writes in relation to the biblical story of the immigrant Ruth and the Israelites, the melan- cholia of the stranger “gets in the way of the closure this community seeks to attain through her and in spite of her” (71). Such is the fate of Victor’s perpetual melancholic abnormality—no longer the prize of French, bourgeois society, he is effectively pathologized through an immunological and anthropocentric pedagogy that cannot erase the stain of the monstrous stranger. And it </w:t>
      </w:r>
      <w:r w:rsidRPr="00C92C1C">
        <w:rPr>
          <w:rFonts w:eastAsia="Cambria"/>
          <w:u w:val="single"/>
        </w:rPr>
        <w:t xml:space="preserve">is precisely through this stain and in spite of it that the community attempts to maintain an ontological purity. </w:t>
      </w:r>
      <w:r w:rsidRPr="00C92C1C">
        <w:rPr>
          <w:rFonts w:eastAsia="Cambria"/>
          <w:sz w:val="16"/>
        </w:rPr>
        <w:t xml:space="preserve">The project of the anthropological machine outlined in Itard’s diary did not die with Victor. In fact, it spread its domain, and with </w:t>
      </w:r>
      <w:r w:rsidRPr="00C92C1C">
        <w:rPr>
          <w:rFonts w:eastAsia="Cambria"/>
          <w:u w:val="single"/>
        </w:rPr>
        <w:t xml:space="preserve">the discourse of normality </w:t>
      </w:r>
      <w:r w:rsidRPr="001127ED">
        <w:rPr>
          <w:rFonts w:eastAsia="Cambria"/>
          <w:highlight w:val="cyan"/>
          <w:u w:val="single"/>
        </w:rPr>
        <w:t>the anthropological machine fully ingra- tiated itself into the schooling apparatus of modern Western civ- ilization</w:t>
      </w:r>
      <w:r w:rsidRPr="00C92C1C">
        <w:rPr>
          <w:rFonts w:eastAsia="Cambria"/>
          <w:sz w:val="16"/>
        </w:rPr>
        <w:t xml:space="preserve">. As Licia Carlson (2003) argues, </w:t>
      </w:r>
      <w:r w:rsidRPr="00C92C1C">
        <w:rPr>
          <w:rFonts w:eastAsia="Cambria"/>
          <w:u w:val="single"/>
        </w:rPr>
        <w:t>there is a long running history in popular and scientific discourse of equating women, cer- tain ethnicities, certain races, and disabled groups with the animal</w:t>
      </w:r>
      <w:r w:rsidRPr="00C92C1C">
        <w:rPr>
          <w:rFonts w:eastAsia="Cambria"/>
          <w:sz w:val="16"/>
        </w:rPr>
        <w:t xml:space="preserve">. </w:t>
      </w:r>
      <w:r w:rsidRPr="001127ED">
        <w:rPr>
          <w:rFonts w:eastAsia="Cambria"/>
          <w:highlight w:val="cyan"/>
          <w:u w:val="single"/>
        </w:rPr>
        <w:t>That which had to be banned in order to construct the human as mankind</w:t>
      </w:r>
      <w:r w:rsidRPr="00C92C1C">
        <w:rPr>
          <w:rFonts w:eastAsia="Cambria"/>
          <w:u w:val="single"/>
        </w:rPr>
        <w:t xml:space="preserve"> returns in the form of a psychological projection onto the other as degenerate</w:t>
      </w:r>
      <w:r w:rsidRPr="00C92C1C">
        <w:rPr>
          <w:rFonts w:eastAsia="Cambria"/>
          <w:sz w:val="16"/>
        </w:rPr>
        <w:t xml:space="preserve">. Read as a political allegory, Itard’s </w:t>
      </w:r>
      <w:r w:rsidRPr="001127ED">
        <w:rPr>
          <w:rFonts w:eastAsia="Cambria"/>
          <w:highlight w:val="cyan"/>
          <w:u w:val="single"/>
        </w:rPr>
        <w:t>anthropo- logical machine</w:t>
      </w:r>
      <w:r w:rsidRPr="00C92C1C">
        <w:rPr>
          <w:rFonts w:eastAsia="Cambria"/>
          <w:u w:val="single"/>
        </w:rPr>
        <w:t xml:space="preserve"> could be seen </w:t>
      </w:r>
      <w:r w:rsidRPr="001127ED">
        <w:rPr>
          <w:rFonts w:eastAsia="Cambria"/>
          <w:highlight w:val="cyan"/>
          <w:u w:val="single"/>
        </w:rPr>
        <w:t>as a pedagogical attempt to constitute the population</w:t>
      </w:r>
      <w:r w:rsidRPr="00C92C1C">
        <w:rPr>
          <w:rFonts w:eastAsia="Cambria"/>
          <w:u w:val="single"/>
        </w:rPr>
        <w:t xml:space="preserve"> of a nation-state (homogenous, regulated, hierar- chically organized) </w:t>
      </w:r>
      <w:r w:rsidRPr="001127ED">
        <w:rPr>
          <w:rFonts w:eastAsia="Cambria"/>
          <w:highlight w:val="cyan"/>
          <w:u w:val="single"/>
        </w:rPr>
        <w:t>out of the resistive</w:t>
      </w:r>
      <w:r w:rsidRPr="00C92C1C">
        <w:rPr>
          <w:rFonts w:eastAsia="Cambria"/>
          <w:u w:val="single"/>
        </w:rPr>
        <w:t xml:space="preserve"> and “feral” </w:t>
      </w:r>
      <w:r w:rsidRPr="001127ED">
        <w:rPr>
          <w:rFonts w:eastAsia="Cambria"/>
          <w:highlight w:val="cyan"/>
          <w:u w:val="single"/>
        </w:rPr>
        <w:t>multitude</w:t>
      </w:r>
      <w:r w:rsidRPr="00C92C1C">
        <w:rPr>
          <w:rFonts w:eastAsia="Cambria"/>
          <w:u w:val="single"/>
        </w:rPr>
        <w:t>,</w:t>
      </w:r>
      <w:r w:rsidRPr="00C92C1C">
        <w:rPr>
          <w:rFonts w:eastAsia="Cambria"/>
          <w:sz w:val="16"/>
        </w:rPr>
        <w:t xml:space="preserve"> which, as Antonio Negri and Michael Hardt (2000) argue, is always coded as monstrous. This formula certainly had a profound impact on early education reform in the United States, and we can hear echoes of Itard’s final abnormalizing pronouncements in this 1894 report from the committee on compulsory education: “Careful research into the history of pauperism and criminality seems to show that the child’s bent is fixed before his seventh year. If childhood is neglected, the child will mature lawless and uncontrolled and the final end will be the jail or the poorhouse” (quoted in Tyack 1974, 70). </w:t>
      </w:r>
      <w:r w:rsidRPr="00C92C1C">
        <w:rPr>
          <w:rFonts w:eastAsia="Cambria"/>
          <w:u w:val="single"/>
        </w:rPr>
        <w:t>Here the feral becomes projected onto the racialized urban immigrant population whose children are “lawless” animals and whose intellectual, moral, and civic growth will be permanently rendered infantile without the function of the bureaucratized, centralized, and standardized anthro- pological machine</w:t>
      </w:r>
      <w:r w:rsidRPr="00C92C1C">
        <w:rPr>
          <w:rFonts w:eastAsia="Cambria"/>
          <w:sz w:val="16"/>
        </w:rPr>
        <w:t xml:space="preserve"> known as the U.S. common school. </w:t>
      </w:r>
      <w:r w:rsidRPr="001127ED">
        <w:rPr>
          <w:rFonts w:eastAsia="Cambria"/>
          <w:highlight w:val="cyan"/>
          <w:u w:val="single"/>
        </w:rPr>
        <w:t>To educate is not simply to regain order</w:t>
      </w:r>
      <w:r w:rsidRPr="00C92C1C">
        <w:rPr>
          <w:rFonts w:eastAsia="Cambria"/>
          <w:u w:val="single"/>
        </w:rPr>
        <w:t xml:space="preserve"> over the disorderly </w:t>
      </w:r>
      <w:r w:rsidRPr="001127ED">
        <w:rPr>
          <w:rFonts w:eastAsia="Cambria"/>
          <w:highlight w:val="cyan"/>
          <w:u w:val="single"/>
        </w:rPr>
        <w:t>but to render human</w:t>
      </w:r>
      <w:r w:rsidRPr="00C92C1C">
        <w:rPr>
          <w:rFonts w:eastAsia="Cambria"/>
          <w:u w:val="single"/>
        </w:rPr>
        <w:t xml:space="preserve"> that which borders on the animal—</w:t>
      </w:r>
      <w:r w:rsidRPr="001127ED">
        <w:rPr>
          <w:rFonts w:eastAsia="Cambria"/>
          <w:highlight w:val="cyan"/>
          <w:u w:val="single"/>
        </w:rPr>
        <w:t>to replace the monstrous with the banality of the abnormal</w:t>
      </w:r>
      <w:r w:rsidRPr="00C92C1C">
        <w:rPr>
          <w:rFonts w:eastAsia="Cambria"/>
          <w:u w:val="single"/>
        </w:rPr>
        <w:t xml:space="preserve">. </w:t>
      </w:r>
      <w:r w:rsidRPr="001127ED">
        <w:rPr>
          <w:rFonts w:eastAsia="Cambria"/>
          <w:highlight w:val="cyan"/>
          <w:u w:val="single"/>
        </w:rPr>
        <w:t>Or</w:t>
      </w:r>
      <w:r w:rsidRPr="00C92C1C">
        <w:rPr>
          <w:rFonts w:eastAsia="Cambria"/>
          <w:u w:val="single"/>
        </w:rPr>
        <w:t xml:space="preserve"> as the case might be, </w:t>
      </w:r>
      <w:r w:rsidRPr="001127ED">
        <w:rPr>
          <w:rFonts w:eastAsia="Cambria"/>
          <w:highlight w:val="cyan"/>
          <w:u w:val="single"/>
        </w:rPr>
        <w:t>if the “animal” cannot be considered totally exorcized</w:t>
      </w:r>
      <w:r w:rsidRPr="00C92C1C">
        <w:rPr>
          <w:rFonts w:eastAsia="Cambria"/>
          <w:u w:val="single"/>
        </w:rPr>
        <w:t xml:space="preserve"> because of skin color, then he/she is </w:t>
      </w:r>
      <w:r w:rsidRPr="001127ED">
        <w:rPr>
          <w:rFonts w:eastAsia="Cambria"/>
          <w:highlight w:val="cyan"/>
          <w:u w:val="single"/>
        </w:rPr>
        <w:t>to be abandoned as monstrous.</w:t>
      </w:r>
      <w:r w:rsidRPr="00C92C1C">
        <w:rPr>
          <w:rFonts w:eastAsia="Cambria"/>
          <w:sz w:val="16"/>
        </w:rPr>
        <w:t xml:space="preserve"> Such a case is found in the medical (if not pedagogical) writings of Dr. Robert Bean who wrote in 1906 that the adolescent Negro will develop an increase in sexual energy coupled with a degeneration of mental growth. As such, with- out “proper guidance” the Negro for Bean would revert to a state of nature, becoming, if you will, completely feral. </w:t>
      </w:r>
      <w:r w:rsidRPr="00C92C1C">
        <w:rPr>
          <w:rFonts w:eastAsia="Cambria"/>
          <w:u w:val="single"/>
        </w:rPr>
        <w:t xml:space="preserve">In sum, the wolf-boy comes to haunt twentieth-century American biopedagogy—as a ped- agogy concerned with the pleasure-instinct-backwardness relation- ship of the immunization paradigm—in a newly racialized form. </w:t>
      </w:r>
      <w:r w:rsidRPr="00C92C1C">
        <w:rPr>
          <w:rFonts w:eastAsia="Cambria"/>
          <w:sz w:val="16"/>
        </w:rPr>
        <w:t>If Agamben (1998) is correct and—within the present historical moment—</w:t>
      </w:r>
      <w:r w:rsidRPr="001127ED">
        <w:rPr>
          <w:rFonts w:eastAsia="Cambria"/>
          <w:highlight w:val="cyan"/>
          <w:u w:val="single"/>
        </w:rPr>
        <w:t>the state of exception has extended its terrain thus conflat- ing the citizen with bare life</w:t>
      </w:r>
      <w:r w:rsidRPr="00C92C1C">
        <w:rPr>
          <w:rFonts w:eastAsia="Cambria"/>
          <w:u w:val="single"/>
        </w:rPr>
        <w:t>, then the extension of the feral to youth as such is now a pressing problem.</w:t>
      </w:r>
      <w:r w:rsidRPr="00C92C1C">
        <w:rPr>
          <w:rFonts w:eastAsia="Cambria"/>
          <w:sz w:val="16"/>
        </w:rPr>
        <w:t xml:space="preserve"> As Republican Bill McCollum declared, “Violent juvenile crime is a national epidemic,” and “today’s superpredators are feral, presocial beings with no sense of right and wrong” (cited in Ayers 1997/98). </w:t>
      </w:r>
      <w:r w:rsidRPr="00C92C1C">
        <w:rPr>
          <w:rFonts w:eastAsia="Cambria"/>
          <w:u w:val="single"/>
        </w:rPr>
        <w:t>The threat of the feral as a “pre- social being” and thus outside the social contract now extends to youth in general, further demonizing and criminalizing a population already deprived of political voice</w:t>
      </w:r>
      <w:r w:rsidRPr="00C92C1C">
        <w:rPr>
          <w:rFonts w:eastAsia="Cambria"/>
          <w:sz w:val="16"/>
        </w:rPr>
        <w:t xml:space="preserve">. As Foucault (2003b) has described, the abnormal is an everyday subject defined by his or her “condition.” These conditions are not medical states per se nor are they to be feared as violent and destructive. </w:t>
      </w:r>
      <w:r w:rsidRPr="001127ED">
        <w:rPr>
          <w:rFonts w:eastAsia="Cambria"/>
          <w:highlight w:val="cyan"/>
          <w:u w:val="single"/>
        </w:rPr>
        <w:t>The “monster” on the other hand is violent</w:t>
      </w:r>
      <w:r w:rsidRPr="00C92C1C">
        <w:rPr>
          <w:rFonts w:eastAsia="Cambria"/>
          <w:u w:val="single"/>
        </w:rPr>
        <w:t xml:space="preserve">, disturbing, </w:t>
      </w:r>
      <w:r w:rsidRPr="001127ED">
        <w:rPr>
          <w:rFonts w:eastAsia="Cambria"/>
          <w:highlight w:val="cyan"/>
          <w:u w:val="single"/>
        </w:rPr>
        <w:t>and</w:t>
      </w:r>
      <w:r w:rsidRPr="00C92C1C">
        <w:rPr>
          <w:rFonts w:eastAsia="Cambria"/>
          <w:u w:val="single"/>
        </w:rPr>
        <w:t xml:space="preserve"> often </w:t>
      </w:r>
      <w:r w:rsidRPr="001127ED">
        <w:rPr>
          <w:rFonts w:eastAsia="Cambria"/>
          <w:highlight w:val="cyan"/>
          <w:u w:val="single"/>
        </w:rPr>
        <w:t>seen as a contaminated site</w:t>
      </w:r>
      <w:r w:rsidRPr="00C92C1C">
        <w:rPr>
          <w:rFonts w:eastAsia="Cambria"/>
          <w:u w:val="single"/>
        </w:rPr>
        <w:t xml:space="preserve"> between the human and the animal</w:t>
      </w:r>
      <w:r w:rsidRPr="00C92C1C">
        <w:rPr>
          <w:rFonts w:eastAsia="Cambria"/>
          <w:sz w:val="16"/>
        </w:rPr>
        <w:t xml:space="preserve">. If the discourses surrounding the wolf-child attempted to replace the monster with the abnormal, the monstrous cannot be repressed for long without returning. Thus, for instance, the rise of the discourse of the monster is seen in popular publications such as Time, whose cover story concerning the Columbine High School shootings read: “The Monsters Next Door.” </w:t>
      </w:r>
      <w:r w:rsidRPr="00C92C1C">
        <w:rPr>
          <w:rFonts w:eastAsia="Cambria"/>
          <w:u w:val="single"/>
        </w:rPr>
        <w:t xml:space="preserve">The shadow of the wolf-boy is long, revealing the </w:t>
      </w:r>
      <w:r w:rsidRPr="001127ED">
        <w:rPr>
          <w:rFonts w:eastAsia="Cambria"/>
          <w:highlight w:val="cyan"/>
          <w:u w:val="single"/>
        </w:rPr>
        <w:t>anxieties produced by an anthro- pological machine that attempts to immunize the human against the animal through</w:t>
      </w:r>
      <w:r w:rsidRPr="00C92C1C">
        <w:rPr>
          <w:rFonts w:eastAsia="Cambria"/>
          <w:u w:val="single"/>
        </w:rPr>
        <w:t xml:space="preserve"> a variety of </w:t>
      </w:r>
      <w:r w:rsidRPr="001127ED">
        <w:rPr>
          <w:rFonts w:eastAsia="Cambria"/>
          <w:highlight w:val="cyan"/>
          <w:u w:val="single"/>
        </w:rPr>
        <w:t>criminalizing procedures, control mecha- nisms, and social scapegoating</w:t>
      </w:r>
      <w:r w:rsidRPr="00C92C1C">
        <w:rPr>
          <w:rFonts w:eastAsia="Cambria"/>
          <w:sz w:val="16"/>
        </w:rPr>
        <w:t xml:space="preserve">. </w:t>
      </w:r>
      <w:r w:rsidRPr="00C92C1C">
        <w:rPr>
          <w:rFonts w:eastAsia="Cambria"/>
          <w:b/>
          <w:iCs/>
          <w:u w:val="single"/>
        </w:rPr>
        <w:t xml:space="preserve">What is at stake is not simply com- munity but rather </w:t>
      </w:r>
      <w:r w:rsidRPr="001127ED">
        <w:rPr>
          <w:rFonts w:eastAsia="Cambria"/>
          <w:b/>
          <w:iCs/>
          <w:highlight w:val="cyan"/>
          <w:u w:val="single"/>
        </w:rPr>
        <w:t>a human community set against the wolf-boy as a “presocial superpredator.”</w:t>
      </w:r>
    </w:p>
    <w:p w14:paraId="5C317DC3"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 xml:space="preserve">The state of exception created by the anthropological machine represents the ultimate form of necropolitics, enforcing the exclusion of bodies through a process of necroschooling, a form of education no longer concerned with cultivating life but in ending bodies deemed unable to be normalized for the benefit of the Human </w:t>
      </w:r>
    </w:p>
    <w:p w14:paraId="71B29AEC" w14:textId="77777777" w:rsidR="001543DF" w:rsidRPr="00C92C1C" w:rsidRDefault="001543DF" w:rsidP="001543DF">
      <w:pPr>
        <w:rPr>
          <w:rFonts w:eastAsia="Cambria"/>
          <w:bCs/>
        </w:rPr>
      </w:pPr>
      <w:r w:rsidRPr="00C92C1C">
        <w:rPr>
          <w:rFonts w:eastAsia="Cambria"/>
          <w:b/>
          <w:bCs/>
          <w:sz w:val="26"/>
        </w:rPr>
        <w:t>Lewis 10.</w:t>
      </w:r>
      <w:r w:rsidRPr="00C92C1C">
        <w:rPr>
          <w:rFonts w:eastAsia="Cambria"/>
        </w:rPr>
        <w:t xml:space="preserve"> Tyson E. Lewis was a faculty member in the Department of Educational Foundations at Montclair State University, New Jersey. Since 2015, he has been an associate professor of art education and visual studies at the University of North Texas. [“Understanding the Logic of Educational Encampment: From Illich to Agamben” The International Journal of Illich Studies Vol 1, No. 1]</w:t>
      </w:r>
    </w:p>
    <w:p w14:paraId="6BEE3DF4" w14:textId="77777777" w:rsidR="001543DF" w:rsidRPr="00C92C1C" w:rsidRDefault="001543DF" w:rsidP="001543DF">
      <w:pPr>
        <w:rPr>
          <w:rFonts w:eastAsia="Cambria"/>
          <w:sz w:val="16"/>
        </w:rPr>
      </w:pPr>
      <w:r w:rsidRPr="00C92C1C">
        <w:rPr>
          <w:rFonts w:eastAsia="Cambria"/>
          <w:sz w:val="16"/>
        </w:rPr>
        <w:t xml:space="preserve">Here we can return to my example from Illich’s analysis of educational extermination in Chicago schools. </w:t>
      </w:r>
      <w:r w:rsidRPr="001127ED">
        <w:rPr>
          <w:rFonts w:eastAsia="Cambria"/>
          <w:highlight w:val="cyan"/>
          <w:u w:val="single"/>
        </w:rPr>
        <w:t>Students in these schools</w:t>
      </w:r>
      <w:r w:rsidRPr="00C92C1C">
        <w:rPr>
          <w:rFonts w:eastAsia="Cambria"/>
          <w:u w:val="single"/>
        </w:rPr>
        <w:t xml:space="preserve"> are externally included,</w:t>
      </w:r>
      <w:r w:rsidRPr="00C92C1C">
        <w:rPr>
          <w:rFonts w:eastAsia="Cambria"/>
          <w:sz w:val="16"/>
        </w:rPr>
        <w:t xml:space="preserve"> or, as Michelle Fine argues, </w:t>
      </w:r>
      <w:r w:rsidRPr="00C92C1C">
        <w:rPr>
          <w:rFonts w:eastAsia="Cambria"/>
          <w:u w:val="single"/>
        </w:rPr>
        <w:t xml:space="preserve">they </w:t>
      </w:r>
      <w:r w:rsidRPr="001127ED">
        <w:rPr>
          <w:rFonts w:eastAsia="Cambria"/>
          <w:highlight w:val="cyan"/>
          <w:u w:val="single"/>
        </w:rPr>
        <w:t>become the educational “disappeared</w:t>
      </w:r>
      <w:r w:rsidRPr="00C92C1C">
        <w:rPr>
          <w:rFonts w:eastAsia="Cambria"/>
          <w:sz w:val="16"/>
        </w:rPr>
        <w:t xml:space="preserve">.”27 </w:t>
      </w:r>
      <w:r w:rsidRPr="00C92C1C">
        <w:rPr>
          <w:rFonts w:eastAsia="Cambria"/>
          <w:u w:val="single"/>
        </w:rPr>
        <w:t>These children are not examples</w:t>
      </w:r>
      <w:r w:rsidRPr="00C92C1C">
        <w:rPr>
          <w:rFonts w:eastAsia="Cambria"/>
          <w:sz w:val="16"/>
        </w:rPr>
        <w:t xml:space="preserve"> (which are “exclusive inclusions” of proper or improper action within a disciplinary regime)28 </w:t>
      </w:r>
      <w:r w:rsidRPr="00C92C1C">
        <w:rPr>
          <w:rFonts w:eastAsia="Cambria"/>
          <w:u w:val="single"/>
        </w:rPr>
        <w:t>but are exceptions (which are “included exclusions” totally invisible or disappeared).</w:t>
      </w:r>
      <w:r w:rsidRPr="00C92C1C">
        <w:rPr>
          <w:rFonts w:eastAsia="Cambria"/>
          <w:sz w:val="16"/>
        </w:rPr>
        <w:t xml:space="preserve"> In other words, </w:t>
      </w:r>
      <w:r w:rsidRPr="001127ED">
        <w:rPr>
          <w:rFonts w:eastAsia="Cambria"/>
          <w:b/>
          <w:iCs/>
          <w:highlight w:val="cyan"/>
          <w:u w:val="single"/>
        </w:rPr>
        <w:t>the student is rendered “uneducatable</w:t>
      </w:r>
      <w:r w:rsidRPr="00C92C1C">
        <w:rPr>
          <w:rFonts w:eastAsia="Cambria"/>
          <w:b/>
          <w:iCs/>
          <w:u w:val="single"/>
        </w:rPr>
        <w:t xml:space="preserve">” and thus outside the field of normalization </w:t>
      </w:r>
      <w:r w:rsidRPr="001127ED">
        <w:rPr>
          <w:rFonts w:eastAsia="Cambria"/>
          <w:b/>
          <w:iCs/>
          <w:highlight w:val="cyan"/>
          <w:u w:val="single"/>
        </w:rPr>
        <w:t>while remaining firmly within the very institutions which were meant to “educate”</w:t>
      </w:r>
      <w:r w:rsidRPr="00C92C1C">
        <w:rPr>
          <w:rFonts w:eastAsia="Cambria"/>
          <w:b/>
          <w:iCs/>
          <w:u w:val="single"/>
        </w:rPr>
        <w:t xml:space="preserve"> him or her</w:t>
      </w:r>
      <w:r w:rsidRPr="00C92C1C">
        <w:rPr>
          <w:rFonts w:eastAsia="Cambria"/>
          <w:sz w:val="16"/>
        </w:rPr>
        <w:t>. Schools become paradoxical locations of disappearance. In light of Agamben’s theory of the sovereign decision, the camp, and the sacred, Illich’s remarks concerning contemporary schooling gain a new urgency and relevance. For example, in passing, Illich argues that “</w:t>
      </w:r>
      <w:r w:rsidRPr="00C92C1C">
        <w:rPr>
          <w:rFonts w:eastAsia="Cambria"/>
          <w:u w:val="single"/>
        </w:rPr>
        <w:t>Classroom attendance removes children from the everyday world of Western culture and plunges them into an environment far more primitive, magical, and deadly serious.</w:t>
      </w:r>
      <w:r w:rsidRPr="00C92C1C">
        <w:rPr>
          <w:rFonts w:eastAsia="Cambria"/>
          <w:sz w:val="16"/>
        </w:rPr>
        <w:t xml:space="preserve"> </w:t>
      </w:r>
      <w:r w:rsidRPr="00C92C1C">
        <w:rPr>
          <w:rFonts w:eastAsia="Cambria"/>
          <w:u w:val="single"/>
        </w:rPr>
        <w:t>Schools could not create such an enclave within which the rules of ordinary reality are suspended, unless it physically incarcerated the young during many successive years on sacred territory</w:t>
      </w:r>
      <w:r w:rsidRPr="00C92C1C">
        <w:rPr>
          <w:rFonts w:eastAsia="Cambria"/>
          <w:sz w:val="16"/>
        </w:rPr>
        <w:t xml:space="preserve">.”29 The logic of the camp is clearly described in this passage: </w:t>
      </w:r>
      <w:r w:rsidRPr="001127ED">
        <w:rPr>
          <w:rFonts w:eastAsia="Cambria"/>
          <w:highlight w:val="cyan"/>
          <w:u w:val="single"/>
        </w:rPr>
        <w:t>schools suspend the normal law</w:t>
      </w:r>
      <w:r w:rsidRPr="00C92C1C">
        <w:rPr>
          <w:rFonts w:eastAsia="Cambria"/>
          <w:u w:val="single"/>
        </w:rPr>
        <w:t>, thus becoming sacred spaces of institutional abandonment.</w:t>
      </w:r>
      <w:r w:rsidRPr="00C92C1C">
        <w:rPr>
          <w:rFonts w:eastAsia="Cambria"/>
          <w:sz w:val="16"/>
        </w:rPr>
        <w:t xml:space="preserve"> </w:t>
      </w:r>
      <w:r w:rsidRPr="00C92C1C">
        <w:rPr>
          <w:rFonts w:eastAsia="Cambria"/>
          <w:b/>
          <w:iCs/>
          <w:u w:val="single"/>
        </w:rPr>
        <w:t xml:space="preserve">What we see at work here is </w:t>
      </w:r>
      <w:r w:rsidRPr="001127ED">
        <w:rPr>
          <w:rFonts w:eastAsia="Cambria"/>
          <w:b/>
          <w:iCs/>
          <w:highlight w:val="cyan"/>
          <w:u w:val="single"/>
        </w:rPr>
        <w:t>a form of necroschooling</w:t>
      </w:r>
      <w:r w:rsidRPr="00C92C1C">
        <w:rPr>
          <w:rFonts w:eastAsia="Cambria"/>
          <w:sz w:val="16"/>
        </w:rPr>
        <w:t xml:space="preserve">. This term is an adaptation of Achille Mbembe’s term necropolitics, which suggests that </w:t>
      </w:r>
      <w:r w:rsidRPr="001127ED">
        <w:rPr>
          <w:rFonts w:eastAsia="Cambria"/>
          <w:highlight w:val="cyan"/>
          <w:u w:val="single"/>
        </w:rPr>
        <w:t>the function of politics today is no longer</w:t>
      </w:r>
      <w:r w:rsidRPr="00C92C1C">
        <w:rPr>
          <w:rFonts w:eastAsia="Cambria"/>
          <w:u w:val="single"/>
        </w:rPr>
        <w:t xml:space="preserve"> purely </w:t>
      </w:r>
      <w:r w:rsidRPr="001127ED">
        <w:rPr>
          <w:rFonts w:eastAsia="Cambria"/>
          <w:highlight w:val="cyan"/>
          <w:u w:val="single"/>
        </w:rPr>
        <w:t>to regulate</w:t>
      </w:r>
      <w:r w:rsidRPr="00C92C1C">
        <w:rPr>
          <w:rFonts w:eastAsia="Cambria"/>
          <w:u w:val="single"/>
        </w:rPr>
        <w:t xml:space="preserve"> and invest in bios (political life) </w:t>
      </w:r>
      <w:r w:rsidRPr="001127ED">
        <w:rPr>
          <w:rFonts w:eastAsia="Cambria"/>
          <w:highlight w:val="cyan"/>
          <w:u w:val="single"/>
        </w:rPr>
        <w:t>but rather to reduce bios</w:t>
      </w:r>
      <w:r w:rsidRPr="00C92C1C">
        <w:rPr>
          <w:rFonts w:eastAsia="Cambria"/>
          <w:u w:val="single"/>
        </w:rPr>
        <w:t xml:space="preserve"> </w:t>
      </w:r>
      <w:r w:rsidRPr="001127ED">
        <w:rPr>
          <w:rFonts w:eastAsia="Cambria"/>
          <w:highlight w:val="cyan"/>
          <w:u w:val="single"/>
        </w:rPr>
        <w:t>to inhuman life through a power of death</w:t>
      </w:r>
      <w:r w:rsidRPr="00C92C1C">
        <w:rPr>
          <w:rFonts w:eastAsia="Cambria"/>
          <w:sz w:val="16"/>
        </w:rPr>
        <w:t xml:space="preserve">.30 It is also a term that draws upon Paulo Freire’s observation that </w:t>
      </w:r>
      <w:r w:rsidRPr="00C92C1C">
        <w:rPr>
          <w:rFonts w:eastAsia="Cambria"/>
          <w:u w:val="single"/>
        </w:rPr>
        <w:t>the pedagogy of oppression is itself necrophylic, or in love with death</w:t>
      </w:r>
      <w:r w:rsidRPr="00C92C1C">
        <w:rPr>
          <w:rFonts w:eastAsia="Cambria"/>
          <w:sz w:val="16"/>
        </w:rPr>
        <w:t xml:space="preserve"> rather than biophylic or in love with life.31 </w:t>
      </w:r>
      <w:r w:rsidRPr="001127ED">
        <w:rPr>
          <w:rFonts w:eastAsia="Cambria"/>
          <w:highlight w:val="cyan"/>
          <w:u w:val="single"/>
        </w:rPr>
        <w:t>Such a necropower</w:t>
      </w:r>
      <w:r w:rsidRPr="00C92C1C">
        <w:rPr>
          <w:rFonts w:eastAsia="Cambria"/>
          <w:sz w:val="16"/>
        </w:rPr>
        <w:t xml:space="preserve"> does not simply imply biological or actual death (although in its most extreme forms, massacre is certainly its final telos), but </w:t>
      </w:r>
      <w:r w:rsidRPr="00C92C1C">
        <w:rPr>
          <w:rFonts w:eastAsia="Cambria"/>
          <w:u w:val="single"/>
        </w:rPr>
        <w:t xml:space="preserve">can </w:t>
      </w:r>
      <w:r w:rsidRPr="001127ED">
        <w:rPr>
          <w:rFonts w:eastAsia="Cambria"/>
          <w:highlight w:val="cyan"/>
          <w:u w:val="single"/>
        </w:rPr>
        <w:t>include forms of social death</w:t>
      </w:r>
      <w:r w:rsidRPr="00C92C1C">
        <w:rPr>
          <w:rFonts w:eastAsia="Cambria"/>
          <w:u w:val="single"/>
        </w:rPr>
        <w:t xml:space="preserve"> wherein a productive civic identity is withheld from the subject</w:t>
      </w:r>
      <w:r w:rsidRPr="00C92C1C">
        <w:rPr>
          <w:rFonts w:eastAsia="Cambria"/>
          <w:sz w:val="16"/>
        </w:rPr>
        <w:t xml:space="preserve">. </w:t>
      </w:r>
      <w:r w:rsidRPr="00C92C1C">
        <w:rPr>
          <w:rFonts w:eastAsia="Cambria"/>
          <w:u w:val="single"/>
        </w:rPr>
        <w:t xml:space="preserve">Necroschooling is a form of </w:t>
      </w:r>
      <w:r w:rsidRPr="001127ED">
        <w:rPr>
          <w:rFonts w:eastAsia="Cambria"/>
          <w:highlight w:val="cyan"/>
          <w:u w:val="single"/>
        </w:rPr>
        <w:t>education</w:t>
      </w:r>
      <w:r w:rsidRPr="00C92C1C">
        <w:rPr>
          <w:rFonts w:eastAsia="Cambria"/>
          <w:u w:val="single"/>
        </w:rPr>
        <w:t xml:space="preserve"> that </w:t>
      </w:r>
      <w:r w:rsidRPr="001127ED">
        <w:rPr>
          <w:rFonts w:eastAsia="Cambria"/>
          <w:highlight w:val="cyan"/>
          <w:u w:val="single"/>
        </w:rPr>
        <w:t>is more concerned with abandonment than with social investment</w:t>
      </w:r>
      <w:r w:rsidRPr="00C92C1C">
        <w:rPr>
          <w:rFonts w:eastAsia="Cambria"/>
          <w:u w:val="single"/>
        </w:rPr>
        <w:t xml:space="preserve">, protection, etc. It reveals that at the heart of technologies of biopower lies an obscene sovereign decision that is predicated on a fundamental ban that separates the social from itself, creating an internal division </w:t>
      </w:r>
      <w:r w:rsidRPr="00C92C1C">
        <w:rPr>
          <w:rFonts w:eastAsia="Cambria"/>
          <w:sz w:val="16"/>
        </w:rPr>
        <w:t xml:space="preserve">that does not operate in terms of hierarchical normalization or examination. In order to fill out the specificities of necroschooling, I will now describe the mechanisms underlying the force of abandonment. First, the gaze of necropedagogy has its origins in the long history relating education and medicalization.32 Just as the clinical gaze understands life only in relation to the corpse as reference so too the normalizing gaze of education only understands knowledge in relation to ignorance/stupidity.33 Thus </w:t>
      </w:r>
      <w:r w:rsidRPr="00C92C1C">
        <w:rPr>
          <w:rFonts w:eastAsia="Cambria"/>
          <w:u w:val="single"/>
        </w:rPr>
        <w:t>the gazes of medicine and pedagogy are structurally similar, knowing the healthy through the referent of the sick and smart through the referent of the ignorant</w:t>
      </w:r>
      <w:r w:rsidRPr="00C92C1C">
        <w:rPr>
          <w:rFonts w:eastAsia="Cambria"/>
          <w:sz w:val="16"/>
        </w:rPr>
        <w:t xml:space="preserve">. </w:t>
      </w:r>
      <w:r w:rsidRPr="00C92C1C">
        <w:rPr>
          <w:rFonts w:eastAsia="Cambria"/>
          <w:u w:val="single"/>
        </w:rPr>
        <w:t>Throughout the history of schooling in the U.S.</w:t>
      </w:r>
      <w:r w:rsidRPr="00C92C1C">
        <w:rPr>
          <w:rFonts w:eastAsia="Cambria"/>
          <w:sz w:val="16"/>
        </w:rPr>
        <w:t xml:space="preserve"> (see in particular the history of educational eugenics) these </w:t>
      </w:r>
      <w:r w:rsidRPr="00C92C1C">
        <w:rPr>
          <w:rFonts w:eastAsia="Cambria"/>
          <w:u w:val="single"/>
        </w:rPr>
        <w:t>two gazes have repeatedly conjoined to monitor and inspect the student as (potential) biological/intellectual corpse</w:t>
      </w:r>
      <w:r w:rsidRPr="00C92C1C">
        <w:rPr>
          <w:rFonts w:eastAsia="Cambria"/>
          <w:sz w:val="16"/>
        </w:rPr>
        <w:t xml:space="preserve">—thus linking eugenics with Freire’s pedagogy of oppression as a necrophylic pedagogy obsessed with death.34 As such, the history of </w:t>
      </w:r>
      <w:r w:rsidRPr="00C92C1C">
        <w:rPr>
          <w:rFonts w:eastAsia="Cambria"/>
          <w:u w:val="single"/>
        </w:rPr>
        <w:t xml:space="preserve">biopower and its internal relation to necropower are intimately linked through the macabre gaze of deficit thinking. </w:t>
      </w:r>
      <w:r w:rsidRPr="00C92C1C">
        <w:rPr>
          <w:rFonts w:eastAsia="Cambria"/>
          <w:sz w:val="16"/>
        </w:rPr>
        <w:t>This macabre gaze is certainly at work in Illich’s description. For Illich, students in these inner city schools are rendered educationally invisible, subjected to a new, intensified version of educational violence</w:t>
      </w:r>
      <w:r w:rsidRPr="00C92C1C">
        <w:rPr>
          <w:rFonts w:eastAsia="Cambria"/>
          <w:u w:val="single"/>
        </w:rPr>
        <w:t>. It is in the macabre gaze of necropedagogy that a critical distinction becomes clear</w:t>
      </w:r>
      <w:r w:rsidRPr="00C92C1C">
        <w:rPr>
          <w:rFonts w:eastAsia="Cambria"/>
          <w:sz w:val="16"/>
        </w:rPr>
        <w:t xml:space="preserve">. While Foucault’s analysis of disciplinary power examines the technologies that produce and sustain the dialectic of the normal and the abnormal, </w:t>
      </w:r>
      <w:r w:rsidRPr="001127ED">
        <w:rPr>
          <w:rFonts w:eastAsia="Cambria"/>
          <w:highlight w:val="cyan"/>
          <w:u w:val="single"/>
        </w:rPr>
        <w:t>the gaze of necropower ultimately distinguishes a different object entirely: the abject</w:t>
      </w:r>
      <w:r w:rsidRPr="00C92C1C">
        <w:rPr>
          <w:rFonts w:eastAsia="Cambria"/>
          <w:u w:val="single"/>
        </w:rPr>
        <w:t xml:space="preserve">. </w:t>
      </w:r>
      <w:r w:rsidRPr="00C92C1C">
        <w:rPr>
          <w:rFonts w:eastAsia="Cambria"/>
          <w:sz w:val="16"/>
        </w:rPr>
        <w:t xml:space="preserve">The abject is not simply the extreme of the abnormal but rather falls outside the scope of the normalizing “bell curve.” As Joy James argues in her criticism of Foucault’s color blindness, </w:t>
      </w:r>
      <w:r w:rsidRPr="001127ED">
        <w:rPr>
          <w:rFonts w:eastAsia="Cambria"/>
          <w:b/>
          <w:iCs/>
          <w:highlight w:val="cyan"/>
          <w:u w:val="single"/>
        </w:rPr>
        <w:t>the abject body</w:t>
      </w:r>
      <w:r w:rsidRPr="00C92C1C">
        <w:rPr>
          <w:rFonts w:eastAsia="Cambria"/>
          <w:b/>
          <w:iCs/>
          <w:u w:val="single"/>
        </w:rPr>
        <w:t xml:space="preserve"> is a racialized body that cannot be normalized through disciplinary apparatuses but </w:t>
      </w:r>
      <w:r w:rsidRPr="001127ED">
        <w:rPr>
          <w:rFonts w:eastAsia="Cambria"/>
          <w:b/>
          <w:iCs/>
          <w:highlight w:val="cyan"/>
          <w:u w:val="single"/>
        </w:rPr>
        <w:t>is at the outset deemed unfit and thus given over to the field of necropower</w:t>
      </w:r>
      <w:r w:rsidRPr="00C92C1C">
        <w:rPr>
          <w:rFonts w:eastAsia="Cambria"/>
          <w:sz w:val="16"/>
        </w:rPr>
        <w:t xml:space="preserve">.35 I would press her argument even further and suggest that </w:t>
      </w:r>
      <w:r w:rsidRPr="001127ED">
        <w:rPr>
          <w:rFonts w:eastAsia="Cambria"/>
          <w:highlight w:val="cyan"/>
          <w:u w:val="single"/>
        </w:rPr>
        <w:t>the “health” of the normalized population</w:t>
      </w:r>
      <w:r w:rsidRPr="00C92C1C">
        <w:rPr>
          <w:rFonts w:eastAsia="Cambria"/>
          <w:u w:val="single"/>
        </w:rPr>
        <w:t xml:space="preserve"> (white, middle-class, etc.) </w:t>
      </w:r>
      <w:r w:rsidRPr="001127ED">
        <w:rPr>
          <w:rFonts w:eastAsia="Cambria"/>
          <w:highlight w:val="cyan"/>
          <w:u w:val="single"/>
        </w:rPr>
        <w:t>is in fact sustained by the production of this abject</w:t>
      </w:r>
      <w:r w:rsidRPr="00C92C1C">
        <w:rPr>
          <w:rFonts w:eastAsia="Cambria"/>
          <w:u w:val="single"/>
        </w:rPr>
        <w:t xml:space="preserve"> for it is the foreclosure of abjection that sets the parameters of the field of the normal and the abnormal.</w:t>
      </w:r>
      <w:r w:rsidRPr="00C92C1C">
        <w:rPr>
          <w:rFonts w:eastAsia="Cambria"/>
          <w:sz w:val="16"/>
        </w:rPr>
        <w:t xml:space="preserve"> Thus </w:t>
      </w:r>
      <w:r w:rsidRPr="00C92C1C">
        <w:rPr>
          <w:rFonts w:eastAsia="Cambria"/>
          <w:u w:val="single"/>
        </w:rPr>
        <w:t>the racialized other as deficit is not simply a body that is abnormal</w:t>
      </w:r>
      <w:r w:rsidRPr="00C92C1C">
        <w:rPr>
          <w:rFonts w:eastAsia="Cambria"/>
          <w:sz w:val="16"/>
        </w:rPr>
        <w:t xml:space="preserve"> (and thus capable of normalization) </w:t>
      </w:r>
      <w:r w:rsidRPr="00C92C1C">
        <w:rPr>
          <w:rFonts w:eastAsia="Cambria"/>
          <w:u w:val="single"/>
        </w:rPr>
        <w:t>but a discounted body exposed to necropower as a power over whose life can and cannot be educated</w:t>
      </w:r>
      <w:r w:rsidRPr="00C92C1C">
        <w:rPr>
          <w:rFonts w:eastAsia="Cambria"/>
          <w:sz w:val="16"/>
        </w:rPr>
        <w:t xml:space="preserve">. </w:t>
      </w:r>
      <w:r w:rsidRPr="001127ED">
        <w:rPr>
          <w:rFonts w:eastAsia="Cambria"/>
          <w:b/>
          <w:iCs/>
          <w:highlight w:val="cyan"/>
          <w:u w:val="single"/>
        </w:rPr>
        <w:t>It is this body that is marked for a certain form of social disqualification from the active life of the citizen subject—a body that ironically is forced to survive as a social corpse neither inside nor outside</w:t>
      </w:r>
      <w:r w:rsidRPr="00C92C1C">
        <w:rPr>
          <w:rFonts w:eastAsia="Cambria"/>
          <w:sz w:val="16"/>
        </w:rPr>
        <w:t xml:space="preserve">. This is not a subject that acts to further expand disciplinary mechanisms (as in Covaleskie’s model), nor is it simply a surplus (as in Simons’s analysis). </w:t>
      </w:r>
      <w:r w:rsidRPr="00C92C1C">
        <w:rPr>
          <w:rFonts w:eastAsia="Cambria"/>
          <w:u w:val="single"/>
        </w:rPr>
        <w:t xml:space="preserve">Rather the life of the student subjected to </w:t>
      </w:r>
      <w:r w:rsidRPr="001127ED">
        <w:rPr>
          <w:rFonts w:eastAsia="Cambria"/>
          <w:highlight w:val="cyan"/>
          <w:u w:val="single"/>
        </w:rPr>
        <w:t>necropedagogy is the excluded ground for defining the normalized, docile, disciplined body</w:t>
      </w:r>
      <w:r w:rsidRPr="00C92C1C">
        <w:rPr>
          <w:rFonts w:eastAsia="Cambria"/>
          <w:u w:val="single"/>
        </w:rPr>
        <w:t>.</w:t>
      </w:r>
      <w:r w:rsidRPr="00C92C1C">
        <w:rPr>
          <w:rFonts w:eastAsia="Cambria"/>
          <w:sz w:val="16"/>
        </w:rPr>
        <w:t xml:space="preserve"> Thus, it is important to remember that for Foucault there are two types of disciplinary technologies. The first is perhaps the most widely commented upon: the panopticon. The goal of the panopticon is to “improve the exercise of power by making it lighter, more rapid, more effective, a design of subtle coercion for a society to come.”36 The panopticon renders all actions and behaviors visible through examination, careful cataloging, and recording so as to normalize and homogenize the subject. </w:t>
      </w:r>
      <w:r w:rsidRPr="00C92C1C">
        <w:rPr>
          <w:rFonts w:eastAsia="Cambria"/>
          <w:u w:val="single"/>
        </w:rPr>
        <w:t>The other image of discipline is the “discipline-blockade” which is an “enclosed institution</w:t>
      </w:r>
      <w:r w:rsidRPr="00C92C1C">
        <w:rPr>
          <w:rFonts w:eastAsia="Cambria"/>
          <w:sz w:val="16"/>
        </w:rPr>
        <w:t xml:space="preserve">, established on the edges of society, turned inwards towards negative functions: arresting evil, breaking communications, suspending time.”37 Stated differently, Foucault’s distinction between 18th century institutions which “reinforce marginality” and 19th century institutions which “aimed at inclusion and normalization” seems to have reversed itself in relation to those schools that serve low income, minority students.38 </w:t>
      </w:r>
      <w:r w:rsidRPr="00C92C1C">
        <w:rPr>
          <w:rFonts w:eastAsia="Cambria"/>
          <w:u w:val="single"/>
        </w:rPr>
        <w:t>Here urban schools such as those described by Illich appear to resemble the discipline-blockade of the 18th century; as I am arguing, this image of a negative institution forms the proper genealogical paradigm for understanding educational abjection or invisibility.</w:t>
      </w:r>
    </w:p>
    <w:p w14:paraId="2DCB9AF9"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Simultaneously, the exorcism of the monster acts as a ban on the animal in favor of the ideal, rational, Western Human – in the process transforming affective communications that exist within the classroom for hierarchialized modes of logical communication</w:t>
      </w:r>
    </w:p>
    <w:p w14:paraId="77051A7F" w14:textId="77777777" w:rsidR="001543DF" w:rsidRPr="00C92C1C" w:rsidRDefault="001543DF" w:rsidP="001543DF">
      <w:pPr>
        <w:rPr>
          <w:rFonts w:eastAsia="Cambria"/>
        </w:rPr>
      </w:pPr>
      <w:r w:rsidRPr="00C92C1C">
        <w:rPr>
          <w:rFonts w:eastAsia="Cambria"/>
          <w:b/>
          <w:bCs/>
          <w:sz w:val="26"/>
        </w:rPr>
        <w:t>Lewis and Khan 10</w:t>
      </w:r>
      <w:r w:rsidRPr="00C92C1C">
        <w:rPr>
          <w:rFonts w:eastAsia="Cambria"/>
        </w:rPr>
        <w:t>. Tyson E. Lewis is an Assistant Professor of Educational Philosophy at Montclair State University. Richard Kahn is Core Faculty in Education at Antioch University Los Angeles. [“Education Out of Bounds: Reimagining Cultural Studies for a Posthuman Age” Education, Politics, and Public Life, November 14</w:t>
      </w:r>
      <w:r w:rsidRPr="00C92C1C">
        <w:rPr>
          <w:rFonts w:eastAsia="Cambria"/>
          <w:vertAlign w:val="superscript"/>
        </w:rPr>
        <w:t>th</w:t>
      </w:r>
      <w:r w:rsidRPr="00C92C1C">
        <w:rPr>
          <w:rFonts w:eastAsia="Cambria"/>
        </w:rPr>
        <w:t>, 2010, Springer]</w:t>
      </w:r>
    </w:p>
    <w:p w14:paraId="19D66463" w14:textId="77777777" w:rsidR="001543DF" w:rsidRPr="00C92C1C" w:rsidRDefault="001543DF" w:rsidP="001543DF">
      <w:pPr>
        <w:rPr>
          <w:rFonts w:eastAsia="Cambria"/>
          <w:sz w:val="16"/>
        </w:rPr>
      </w:pPr>
      <w:r w:rsidRPr="00C92C1C">
        <w:rPr>
          <w:rFonts w:eastAsia="Cambria"/>
          <w:sz w:val="16"/>
        </w:rPr>
        <w:t xml:space="preserve">Returning to Itard’s pedagogical approach, we would like to </w:t>
      </w:r>
      <w:r w:rsidRPr="00C92C1C">
        <w:rPr>
          <w:rFonts w:eastAsia="Cambria"/>
          <w:u w:val="single"/>
        </w:rPr>
        <w:t xml:space="preserve">high- light </w:t>
      </w:r>
      <w:r w:rsidRPr="001127ED">
        <w:rPr>
          <w:rFonts w:eastAsia="Cambria"/>
          <w:highlight w:val="cyan"/>
          <w:u w:val="single"/>
        </w:rPr>
        <w:t>the role of</w:t>
      </w:r>
      <w:r w:rsidRPr="00C92C1C">
        <w:rPr>
          <w:rFonts w:eastAsia="Cambria"/>
          <w:u w:val="single"/>
        </w:rPr>
        <w:t xml:space="preserve"> education and of </w:t>
      </w:r>
      <w:r w:rsidRPr="001127ED">
        <w:rPr>
          <w:rFonts w:eastAsia="Cambria"/>
          <w:highlight w:val="cyan"/>
          <w:u w:val="single"/>
        </w:rPr>
        <w:t>schooling in this immunizing pro- ject</w:t>
      </w:r>
      <w:r w:rsidRPr="00C92C1C">
        <w:rPr>
          <w:rFonts w:eastAsia="Cambria"/>
          <w:sz w:val="16"/>
        </w:rPr>
        <w:t xml:space="preserve">. As we shall see, </w:t>
      </w:r>
      <w:r w:rsidRPr="001127ED">
        <w:rPr>
          <w:rFonts w:eastAsia="Cambria"/>
          <w:highlight w:val="cyan"/>
          <w:u w:val="single"/>
        </w:rPr>
        <w:t>the inclusion of life into the</w:t>
      </w:r>
      <w:r w:rsidRPr="00C92C1C">
        <w:rPr>
          <w:rFonts w:eastAsia="Cambria"/>
          <w:u w:val="single"/>
        </w:rPr>
        <w:t xml:space="preserve"> political, or as our case might be into the </w:t>
      </w:r>
      <w:r w:rsidRPr="001127ED">
        <w:rPr>
          <w:rFonts w:eastAsia="Cambria"/>
          <w:highlight w:val="cyan"/>
          <w:u w:val="single"/>
        </w:rPr>
        <w:t>pedagogical</w:t>
      </w:r>
      <w:r w:rsidRPr="001127ED">
        <w:rPr>
          <w:rFonts w:eastAsia="Cambria"/>
          <w:sz w:val="16"/>
          <w:highlight w:val="cyan"/>
        </w:rPr>
        <w:t xml:space="preserve">, </w:t>
      </w:r>
      <w:r w:rsidRPr="001127ED">
        <w:rPr>
          <w:rFonts w:eastAsia="Cambria"/>
          <w:b/>
          <w:iCs/>
          <w:highlight w:val="cyan"/>
          <w:u w:val="single"/>
        </w:rPr>
        <w:t>is ultimately predicated on the fundamental ban of the nonhuman animal</w:t>
      </w:r>
      <w:r w:rsidRPr="00C92C1C">
        <w:rPr>
          <w:rFonts w:eastAsia="Cambria"/>
          <w:sz w:val="16"/>
        </w:rPr>
        <w:t xml:space="preserve">. Itard’s holistic pedagogy incorporated the entirety of Victor’s biological life from the senses to the cerebellum, but in this exhaustive training on the micro-level, </w:t>
      </w:r>
      <w:r w:rsidRPr="001127ED">
        <w:rPr>
          <w:rFonts w:eastAsia="Cambria"/>
          <w:highlight w:val="cyan"/>
          <w:u w:val="single"/>
        </w:rPr>
        <w:t>an effective negation was enacted on the pre-linguistic</w:t>
      </w:r>
      <w:r w:rsidRPr="00C92C1C">
        <w:rPr>
          <w:rFonts w:eastAsia="Cambria"/>
          <w:u w:val="single"/>
        </w:rPr>
        <w:t xml:space="preserve">, schizophrenic </w:t>
      </w:r>
      <w:r w:rsidRPr="001127ED">
        <w:rPr>
          <w:rFonts w:eastAsia="Cambria"/>
          <w:highlight w:val="cyan"/>
          <w:u w:val="single"/>
        </w:rPr>
        <w:t>body of “natural man</w:t>
      </w:r>
      <w:r w:rsidRPr="00C92C1C">
        <w:rPr>
          <w:rFonts w:eastAsia="Cambria"/>
          <w:u w:val="single"/>
        </w:rPr>
        <w:t>” as an inarticulate animal whose gesticulations and convulsions had to be exorcized in order to sustain the boundar- ies of the superstitious and anthropocentric community</w:t>
      </w:r>
      <w:r w:rsidRPr="00C92C1C">
        <w:rPr>
          <w:rFonts w:eastAsia="Cambria"/>
          <w:sz w:val="16"/>
        </w:rPr>
        <w:t xml:space="preserve">. </w:t>
      </w:r>
      <w:r w:rsidRPr="00C92C1C">
        <w:rPr>
          <w:rFonts w:eastAsia="Cambria"/>
          <w:u w:val="single"/>
        </w:rPr>
        <w:t>This modern exorcism utilizes the secular technology of biopeda- gogy to ban the wolf from the human—an exorcism through which possession emerges as an educationally treatable condition</w:t>
      </w:r>
      <w:r w:rsidRPr="00C92C1C">
        <w:rPr>
          <w:rFonts w:eastAsia="Cambria"/>
          <w:sz w:val="16"/>
        </w:rPr>
        <w:t xml:space="preserve">. In this sense, </w:t>
      </w:r>
      <w:r w:rsidRPr="001127ED">
        <w:rPr>
          <w:rFonts w:eastAsia="Cambria"/>
          <w:b/>
          <w:iCs/>
          <w:highlight w:val="cyan"/>
          <w:u w:val="single"/>
        </w:rPr>
        <w:t>educational exorcism becomes one arm of the anthropological imagination of biopower through which “the human”</w:t>
      </w:r>
      <w:r w:rsidRPr="00C92C1C">
        <w:rPr>
          <w:rFonts w:eastAsia="Cambria"/>
          <w:b/>
          <w:iCs/>
          <w:u w:val="single"/>
        </w:rPr>
        <w:t xml:space="preserve"> as a raced and gendered construct </w:t>
      </w:r>
      <w:r w:rsidRPr="001127ED">
        <w:rPr>
          <w:rFonts w:eastAsia="Cambria"/>
          <w:b/>
          <w:iCs/>
          <w:highlight w:val="cyan"/>
          <w:u w:val="single"/>
        </w:rPr>
        <w:t>is separated from “wild beasts</w:t>
      </w:r>
      <w:r w:rsidRPr="00C92C1C">
        <w:rPr>
          <w:rFonts w:eastAsia="Cambria"/>
          <w:sz w:val="16"/>
        </w:rPr>
        <w:t xml:space="preserve">” (Agamben 2004). Humanism for Agamben is a particular structuring of knowledge predicated on the centrality of the human as the apex of all measure. </w:t>
      </w:r>
      <w:r w:rsidRPr="00C92C1C">
        <w:rPr>
          <w:rFonts w:eastAsia="Cambria"/>
          <w:b/>
          <w:iCs/>
          <w:u w:val="single"/>
        </w:rPr>
        <w:t>Underlying humanism is what Agamben calls the “anthropological machine” that constructs and maintains the superiority of the human by attempting to gain mastery over the divide between the human and the animal</w:t>
      </w:r>
      <w:r w:rsidRPr="00C92C1C">
        <w:rPr>
          <w:rFonts w:eastAsia="Cambria"/>
          <w:sz w:val="16"/>
        </w:rPr>
        <w:t xml:space="preserve">. Quoting Agamben, Insofar as the production of man through the opposition man/animal, human/inhuman, is at stake here, </w:t>
      </w:r>
      <w:r w:rsidRPr="001127ED">
        <w:rPr>
          <w:rFonts w:eastAsia="Cambria"/>
          <w:highlight w:val="cyan"/>
          <w:u w:val="single"/>
        </w:rPr>
        <w:t>the machine necessarily functions by means of an exclusion</w:t>
      </w:r>
      <w:r w:rsidRPr="00C92C1C">
        <w:rPr>
          <w:rFonts w:eastAsia="Cambria"/>
          <w:u w:val="single"/>
        </w:rPr>
        <w:t xml:space="preserve"> (which is also always already a capturing) </w:t>
      </w:r>
      <w:r w:rsidRPr="001127ED">
        <w:rPr>
          <w:rFonts w:eastAsia="Cambria"/>
          <w:highlight w:val="cyan"/>
          <w:u w:val="single"/>
        </w:rPr>
        <w:t>and an inclusion</w:t>
      </w:r>
      <w:r w:rsidRPr="00C92C1C">
        <w:rPr>
          <w:rFonts w:eastAsia="Cambria"/>
          <w:u w:val="single"/>
        </w:rPr>
        <w:t xml:space="preserve"> (which is also always already an exclusion)</w:t>
      </w:r>
      <w:r w:rsidRPr="00C92C1C">
        <w:rPr>
          <w:rFonts w:eastAsia="Cambria"/>
          <w:sz w:val="16"/>
        </w:rPr>
        <w:t xml:space="preserve">. Indeed, precisely because the human is already presupposed every time, </w:t>
      </w:r>
      <w:r w:rsidRPr="00C92C1C">
        <w:rPr>
          <w:rFonts w:eastAsia="Cambria"/>
          <w:u w:val="single"/>
        </w:rPr>
        <w:t>the machine actually produces a kind of state of exception, a zone of indeterminacy in which the outside is nothing but the exclusion of an inside and the inside is in turn only the inclusion of an outside</w:t>
      </w:r>
      <w:r w:rsidRPr="00C92C1C">
        <w:rPr>
          <w:rFonts w:eastAsia="Cambria"/>
          <w:sz w:val="16"/>
        </w:rPr>
        <w:t>. (37) The origin of such a machine is not simply a historical fluke. As Agamben (2009) argues, “</w:t>
      </w:r>
      <w:r w:rsidRPr="00C92C1C">
        <w:rPr>
          <w:rFonts w:eastAsia="Cambria"/>
          <w:u w:val="single"/>
        </w:rPr>
        <w:t>apparatuses are not a mere accident</w:t>
      </w:r>
      <w:r w:rsidRPr="00C92C1C">
        <w:rPr>
          <w:rFonts w:eastAsia="Cambria"/>
          <w:sz w:val="16"/>
        </w:rPr>
        <w:t xml:space="preserve"> in which humans are caught by chance, </w:t>
      </w:r>
      <w:r w:rsidRPr="00C92C1C">
        <w:rPr>
          <w:rFonts w:eastAsia="Cambria"/>
          <w:u w:val="single"/>
        </w:rPr>
        <w:t xml:space="preserve">but rather are rooted in the very process of ‘humanization’ that made ‘humans’ out of the animals we classify </w:t>
      </w:r>
      <w:r w:rsidRPr="00C92C1C">
        <w:rPr>
          <w:rFonts w:eastAsia="Cambria"/>
          <w:sz w:val="16"/>
        </w:rPr>
        <w:t xml:space="preserve">under the rubric Homo sapiens” (16). What Agamben is attacking here is a certain form of thinking that arises when nature’s order is categorized hierarchically in terms of moral or political worth against a biologically defined other. Such thinking emerges within an anthropocentric history that ensures that “human” beings remain at the apex of evolution. </w:t>
      </w:r>
      <w:r w:rsidRPr="00C92C1C">
        <w:rPr>
          <w:rFonts w:eastAsia="Cambria"/>
          <w:u w:val="single"/>
        </w:rPr>
        <w:t>Paradoxically the anthropological machine is dependent upon the disavowed zone of indistinction that it attempts to erase</w:t>
      </w:r>
      <w:r w:rsidRPr="00C92C1C">
        <w:rPr>
          <w:rFonts w:eastAsia="Cambria"/>
          <w:sz w:val="16"/>
        </w:rPr>
        <w:t xml:space="preserve"> (the sphere where the question of the human is held in sus- pension), </w:t>
      </w:r>
      <w:r w:rsidRPr="00C92C1C">
        <w:rPr>
          <w:rFonts w:eastAsia="Cambria"/>
          <w:u w:val="single"/>
        </w:rPr>
        <w:t xml:space="preserve">thus </w:t>
      </w:r>
      <w:r w:rsidRPr="001127ED">
        <w:rPr>
          <w:rFonts w:eastAsia="Cambria"/>
          <w:highlight w:val="cyan"/>
          <w:u w:val="single"/>
        </w:rPr>
        <w:t>the infernal repetition of the machine through end- less permutations</w:t>
      </w:r>
      <w:r w:rsidRPr="00C92C1C">
        <w:rPr>
          <w:rFonts w:eastAsia="Cambria"/>
          <w:u w:val="single"/>
        </w:rPr>
        <w:t xml:space="preserve"> </w:t>
      </w:r>
      <w:r w:rsidRPr="001127ED">
        <w:rPr>
          <w:rFonts w:eastAsia="Cambria"/>
          <w:highlight w:val="cyan"/>
          <w:u w:val="single"/>
        </w:rPr>
        <w:t>to classify</w:t>
      </w:r>
      <w:r w:rsidRPr="00C92C1C">
        <w:rPr>
          <w:rFonts w:eastAsia="Cambria"/>
          <w:u w:val="single"/>
        </w:rPr>
        <w:t xml:space="preserve"> the differences and similarities between </w:t>
      </w:r>
      <w:r w:rsidRPr="001127ED">
        <w:rPr>
          <w:rFonts w:eastAsia="Cambria"/>
          <w:highlight w:val="cyan"/>
          <w:u w:val="single"/>
        </w:rPr>
        <w:t>human and nonhuman animals</w:t>
      </w:r>
      <w:r w:rsidRPr="00C92C1C">
        <w:rPr>
          <w:rFonts w:eastAsia="Cambria"/>
          <w:u w:val="single"/>
        </w:rPr>
        <w:t>.</w:t>
      </w:r>
      <w:r w:rsidRPr="00C92C1C">
        <w:rPr>
          <w:rFonts w:eastAsia="Cambria"/>
          <w:sz w:val="16"/>
        </w:rPr>
        <w:t xml:space="preserve"> Each permutation of the machine cannot eradicate the surplus common that separates and unites life forms—a remnant that refuses to allow the community of “humans” to fully coincide with itself. Because society functions through the principle ban on the “wolf- boy” (as a site of indistinction between human and animal both sus- tained and disavowed by the anthropological machine), </w:t>
      </w:r>
      <w:r w:rsidRPr="00C92C1C">
        <w:rPr>
          <w:rFonts w:eastAsia="Cambria"/>
          <w:u w:val="single"/>
        </w:rPr>
        <w:t>education comes to serve as a social machine to institute this split: producing the human as the negation of the animal</w:t>
      </w:r>
      <w:r w:rsidRPr="00C92C1C">
        <w:rPr>
          <w:rFonts w:eastAsia="Cambria"/>
          <w:sz w:val="16"/>
        </w:rPr>
        <w:t xml:space="preserve">. As such the following dis- cussion will assert that </w:t>
      </w:r>
      <w:r w:rsidRPr="00C92C1C">
        <w:rPr>
          <w:rFonts w:eastAsia="Cambria"/>
          <w:u w:val="single"/>
        </w:rPr>
        <w:t xml:space="preserve">the ban remains within the biopedagogical through which </w:t>
      </w:r>
      <w:r w:rsidRPr="001127ED">
        <w:rPr>
          <w:rFonts w:eastAsia="Cambria"/>
          <w:highlight w:val="cyan"/>
          <w:u w:val="single"/>
        </w:rPr>
        <w:t>the subject of education becomes a divided subject</w:t>
      </w:r>
      <w:r w:rsidRPr="00C92C1C">
        <w:rPr>
          <w:rFonts w:eastAsia="Cambria"/>
          <w:sz w:val="16"/>
        </w:rPr>
        <w:t xml:space="preserve"> (a melancholic werewolf). In other words, </w:t>
      </w:r>
      <w:r w:rsidRPr="00C92C1C">
        <w:rPr>
          <w:rFonts w:eastAsia="Cambria"/>
          <w:u w:val="single"/>
        </w:rPr>
        <w:t>biopedagogy is not a break with the sovereign’s right over death, but rather is poised on a fault line between the positive power of normality/abnormality and the negative power of sovereignty that defines the immunization para- digm</w:t>
      </w:r>
      <w:r w:rsidRPr="00C92C1C">
        <w:rPr>
          <w:rFonts w:eastAsia="Cambria"/>
          <w:sz w:val="16"/>
        </w:rPr>
        <w:t>. Modern immunization emerges as an imperfect exorcism of the convulsions of the wolf.</w:t>
      </w:r>
      <w:r w:rsidRPr="00C92C1C">
        <w:rPr>
          <w:rFonts w:eastAsia="Cambria"/>
        </w:rPr>
        <w:t xml:space="preserve"> </w:t>
      </w:r>
      <w:r w:rsidRPr="00C92C1C">
        <w:rPr>
          <w:rFonts w:eastAsia="Cambria"/>
          <w:sz w:val="16"/>
        </w:rPr>
        <w:t xml:space="preserve">At first it seems curious to argue that the human is predicated on a negation. Itard goes to great lengths to demonstrate that Victor’s senses have been deprived in the wild, degraded, and thus must be totally revivified. When first discovered, Victor could not sense the difference between hot and cold. His senses had been so dulled that he could eat boiling hot potatoes without flinching. Likewise, he had no use for clothes, which merely hindered his movements and provided no shelter from the elements. Furthermore, Victor could not distinguish between sounds and could not distinguish between tastes. In other words, he lacked a sensual life and was captivated by the immediacy of animal survival. Yet these are not signs of depriva- tion (as interpreted by Itard) but rather by an organic immediacy, a surplus of pleasures and intensities written across the body as a deter- ritorialized zone. Victor, although presumably “deaf,” could in fact hear the cracking of nuts with great acuity. In addition, he could tell if an animal carcass was edible just by smelling it. Such observations enter into contradiction with the notion of sensual deprivation upon which Itard justified his pedagogy of the body. In effect, </w:t>
      </w:r>
      <w:r w:rsidRPr="00C92C1C">
        <w:rPr>
          <w:rFonts w:eastAsia="Cambria"/>
          <w:u w:val="single"/>
        </w:rPr>
        <w:t xml:space="preserve">Itard’s </w:t>
      </w:r>
      <w:r w:rsidRPr="001127ED">
        <w:rPr>
          <w:rFonts w:eastAsia="Cambria"/>
          <w:highlight w:val="cyan"/>
          <w:u w:val="single"/>
        </w:rPr>
        <w:t>ped- agogy was not so much to</w:t>
      </w:r>
      <w:r w:rsidRPr="00C92C1C">
        <w:rPr>
          <w:rFonts w:eastAsia="Cambria"/>
          <w:u w:val="single"/>
        </w:rPr>
        <w:t xml:space="preserve"> </w:t>
      </w:r>
      <w:r w:rsidRPr="001127ED">
        <w:rPr>
          <w:rFonts w:eastAsia="Cambria"/>
          <w:highlight w:val="cyan"/>
          <w:u w:val="single"/>
        </w:rPr>
        <w:t>imbue</w:t>
      </w:r>
      <w:r w:rsidRPr="00C92C1C">
        <w:rPr>
          <w:rFonts w:eastAsia="Cambria"/>
          <w:u w:val="single"/>
        </w:rPr>
        <w:t xml:space="preserve"> Victor </w:t>
      </w:r>
      <w:r w:rsidRPr="001127ED">
        <w:rPr>
          <w:rFonts w:eastAsia="Cambria"/>
          <w:highlight w:val="cyan"/>
          <w:u w:val="single"/>
        </w:rPr>
        <w:t>with sensation as to territori- alize</w:t>
      </w:r>
      <w:r w:rsidRPr="00C92C1C">
        <w:rPr>
          <w:rFonts w:eastAsia="Cambria"/>
          <w:u w:val="single"/>
        </w:rPr>
        <w:t xml:space="preserve"> the “body without organs”</w:t>
      </w:r>
      <w:r w:rsidRPr="00C92C1C">
        <w:rPr>
          <w:rFonts w:eastAsia="Cambria"/>
          <w:sz w:val="16"/>
        </w:rPr>
        <w:t xml:space="preserve"> (Deleuze and Guattari 1983). Or, as Davide Panagia (2009) writes, </w:t>
      </w:r>
      <w:r w:rsidRPr="001127ED">
        <w:rPr>
          <w:rFonts w:eastAsia="Cambria"/>
          <w:b/>
          <w:iCs/>
          <w:highlight w:val="cyan"/>
          <w:u w:val="single"/>
        </w:rPr>
        <w:t>the goal was to transform</w:t>
      </w:r>
      <w:r w:rsidRPr="00C92C1C">
        <w:rPr>
          <w:rFonts w:eastAsia="Cambria"/>
          <w:b/>
          <w:iCs/>
          <w:u w:val="single"/>
        </w:rPr>
        <w:t xml:space="preserve"> sensation/ </w:t>
      </w:r>
      <w:r w:rsidRPr="001127ED">
        <w:rPr>
          <w:rFonts w:eastAsia="Cambria"/>
          <w:b/>
          <w:iCs/>
          <w:highlight w:val="cyan"/>
          <w:u w:val="single"/>
        </w:rPr>
        <w:t>affect</w:t>
      </w:r>
      <w:r w:rsidRPr="00C92C1C">
        <w:rPr>
          <w:rFonts w:eastAsia="Cambria"/>
          <w:b/>
          <w:iCs/>
          <w:u w:val="single"/>
        </w:rPr>
        <w:t xml:space="preserve"> (a zone of indistinction and intensities) </w:t>
      </w:r>
      <w:r w:rsidRPr="001127ED">
        <w:rPr>
          <w:rFonts w:eastAsia="Cambria"/>
          <w:b/>
          <w:iCs/>
          <w:highlight w:val="cyan"/>
          <w:u w:val="single"/>
        </w:rPr>
        <w:t>into</w:t>
      </w:r>
      <w:r w:rsidRPr="00C92C1C">
        <w:rPr>
          <w:rFonts w:eastAsia="Cambria"/>
          <w:b/>
          <w:iCs/>
          <w:u w:val="single"/>
        </w:rPr>
        <w:t xml:space="preserve"> sense/</w:t>
      </w:r>
      <w:r w:rsidRPr="001127ED">
        <w:rPr>
          <w:rFonts w:eastAsia="Cambria"/>
          <w:b/>
          <w:iCs/>
          <w:highlight w:val="cyan"/>
          <w:u w:val="single"/>
        </w:rPr>
        <w:t>emotion</w:t>
      </w:r>
      <w:r w:rsidRPr="00C92C1C">
        <w:rPr>
          <w:rFonts w:eastAsia="Cambria"/>
          <w:b/>
          <w:iCs/>
          <w:u w:val="single"/>
        </w:rPr>
        <w:t xml:space="preserve"> (</w:t>
      </w:r>
      <w:r w:rsidRPr="001127ED">
        <w:rPr>
          <w:rFonts w:eastAsia="Cambria"/>
          <w:b/>
          <w:iCs/>
          <w:highlight w:val="cyan"/>
          <w:u w:val="single"/>
        </w:rPr>
        <w:t>territorialized</w:t>
      </w:r>
      <w:r w:rsidRPr="00C92C1C">
        <w:rPr>
          <w:rFonts w:eastAsia="Cambria"/>
          <w:b/>
          <w:iCs/>
          <w:u w:val="single"/>
        </w:rPr>
        <w:t xml:space="preserve">, codified, </w:t>
      </w:r>
      <w:r w:rsidRPr="001127ED">
        <w:rPr>
          <w:rFonts w:eastAsia="Cambria"/>
          <w:b/>
          <w:iCs/>
          <w:highlight w:val="cyan"/>
          <w:u w:val="single"/>
        </w:rPr>
        <w:t>and hierarchically arranged</w:t>
      </w:r>
      <w:r w:rsidRPr="00C92C1C">
        <w:rPr>
          <w:rFonts w:eastAsia="Cambria"/>
          <w:b/>
          <w:iCs/>
          <w:u w:val="single"/>
        </w:rPr>
        <w:t xml:space="preserve"> strata)—the noise of animal phone </w:t>
      </w:r>
      <w:r w:rsidRPr="001127ED">
        <w:rPr>
          <w:rFonts w:eastAsia="Cambria"/>
          <w:b/>
          <w:iCs/>
          <w:highlight w:val="cyan"/>
          <w:u w:val="single"/>
        </w:rPr>
        <w:t>into the articulate speech of human logos</w:t>
      </w:r>
      <w:r w:rsidRPr="00C92C1C">
        <w:rPr>
          <w:rFonts w:eastAsia="Cambria"/>
          <w:sz w:val="16"/>
        </w:rPr>
        <w:t xml:space="preserve">. </w:t>
      </w:r>
      <w:r w:rsidRPr="00C92C1C">
        <w:rPr>
          <w:rFonts w:eastAsia="Cambria"/>
          <w:u w:val="single"/>
        </w:rPr>
        <w:t>The problem is therefore not a lack but rather an insensible surplus of sen- sation that is not properly organized</w:t>
      </w:r>
      <w:r w:rsidRPr="00C92C1C">
        <w:rPr>
          <w:rFonts w:eastAsia="Cambria"/>
          <w:sz w:val="16"/>
        </w:rPr>
        <w:t>. If, according to Panagia, noise is a problem for political discourse (contaminating speech acts and normative proceduralism with its seemingly “irrational” utterance) then so too noise of the animal voice is also a decisive problem for a pedagogy that is predicated on the exorcism of the animal from the human. For instance, Itard had to retrain Victor’s hearing to be sensi- tive to variations in tone, pitch, and emotional inflection of the voice; his sense of touch became increasingly acute, allowing him to feel tex- ture and shape; and his sight began to acquire depth and distinction. Most problematic of all was the domination of the senses by smell. As Horkheimer and Adorno (2002) argue smell is the most mimetic and creaturely of sensations, causing the most peculiar problems for</w:t>
      </w:r>
      <w:r w:rsidRPr="00C92C1C">
        <w:rPr>
          <w:rFonts w:eastAsia="Cambria"/>
        </w:rPr>
        <w:t xml:space="preserve"> </w:t>
      </w:r>
      <w:r w:rsidRPr="00C92C1C">
        <w:rPr>
          <w:rFonts w:eastAsia="Cambria"/>
          <w:sz w:val="16"/>
        </w:rPr>
        <w:t xml:space="preserve">Victor’s “training.” </w:t>
      </w:r>
      <w:r w:rsidRPr="00C92C1C">
        <w:rPr>
          <w:rFonts w:eastAsia="Cambria"/>
          <w:u w:val="single"/>
        </w:rPr>
        <w:t xml:space="preserve">Through many biopedagogical efforts, </w:t>
      </w:r>
      <w:r w:rsidRPr="001127ED">
        <w:rPr>
          <w:rFonts w:eastAsia="Cambria"/>
          <w:highlight w:val="cyan"/>
          <w:u w:val="single"/>
        </w:rPr>
        <w:t>the var- ious sensual modes were folded into a curriculum where sensation became increasingly restricted</w:t>
      </w:r>
      <w:r w:rsidRPr="00C92C1C">
        <w:rPr>
          <w:rFonts w:eastAsia="Cambria"/>
          <w:u w:val="single"/>
        </w:rPr>
        <w:t xml:space="preserve"> to specific erogenous zones rather than amorphously dispersed throughout the body and/or written on the body according to the laws of forest life rather than civilization</w:t>
      </w:r>
      <w:r w:rsidRPr="00C92C1C">
        <w:rPr>
          <w:rFonts w:eastAsia="Cambria"/>
          <w:sz w:val="16"/>
        </w:rPr>
        <w:t>. Furthermore, the wild, convulsive, and often times violent bodily movements of the child were slowly replaced by a more tempered and contained posture, which, along with sense stimulation, rendered his body docile and responsive to localized sensual stimulation.</w:t>
      </w:r>
    </w:p>
    <w:p w14:paraId="50D5F352"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Humanist ideals are used to justify the exclusion of marginalized populations from humanist categories and sets humans against the environment, causing extinction</w:t>
      </w:r>
    </w:p>
    <w:p w14:paraId="3AE463F6" w14:textId="77777777" w:rsidR="001543DF" w:rsidRPr="00C92C1C" w:rsidRDefault="001543DF" w:rsidP="001543DF">
      <w:pPr>
        <w:rPr>
          <w:rFonts w:eastAsia="Cambria"/>
        </w:rPr>
      </w:pPr>
      <w:r w:rsidRPr="00C92C1C">
        <w:rPr>
          <w:rFonts w:eastAsia="Cambria"/>
          <w:b/>
          <w:bCs/>
          <w:sz w:val="26"/>
        </w:rPr>
        <w:t xml:space="preserve">Snaza et al 14. </w:t>
      </w:r>
      <w:r w:rsidRPr="00C92C1C">
        <w:rPr>
          <w:rFonts w:eastAsia="Cambria"/>
        </w:rPr>
        <w:t xml:space="preserve">Nathan Snaza is Director of the Bridge to Success Program and member of the English Department at the University of Richmond, USA. His writings have appeared in journals such as Journal of Curriculum and Pedagogy, Angelaki, Educational Researcher and Journal of Critical Animal Studies. [“Toward a Posthumanist Education” Journal of Curriculum Theorizing </w:t>
      </w:r>
      <w:r w:rsidRPr="00C92C1C">
        <w:rPr>
          <w:rFonts w:ascii="Segoe UI Symbol" w:eastAsia="Cambria" w:hAnsi="Segoe UI Symbol" w:cs="Segoe UI Symbol"/>
        </w:rPr>
        <w:t>♦</w:t>
      </w:r>
      <w:r w:rsidRPr="00C92C1C">
        <w:rPr>
          <w:rFonts w:eastAsia="Cambria"/>
        </w:rPr>
        <w:t xml:space="preserve"> Volume 30, Number 2, 2014 URL: http://journal.jctonline.org/index.php/jct/article/viewFile/501/snaza%20etal.pdf]</w:t>
      </w:r>
    </w:p>
    <w:p w14:paraId="66DB9FAB" w14:textId="77777777" w:rsidR="001543DF" w:rsidRPr="00C92C1C" w:rsidRDefault="001543DF" w:rsidP="001543DF">
      <w:pPr>
        <w:rPr>
          <w:rFonts w:eastAsia="Cambria"/>
          <w:b/>
          <w:u w:val="single"/>
        </w:rPr>
      </w:pPr>
      <w:r w:rsidRPr="00C92C1C">
        <w:rPr>
          <w:rFonts w:eastAsia="Cambria"/>
          <w:sz w:val="16"/>
        </w:rPr>
        <w:t xml:space="preserve">Re-valuating the meaning of the human in relation to technologies, animals, and objects is, for us, inseparable from rethinking the concepts we use to understand how things—living and nonliving—relate, especially politics and knowledge. Bearing traces of Haraway’s work in her latest book The Posthuman, Braidotti’s (2013) stance is simultaneously embodied and embedded in the very mundane practices of life, and in the historical conditions and places that bodies inhabit. Subjectivity is not lost as a result of the posthumanist project, nor is there the presence of a “lacking subject” or unified one (Deleuze &amp; Guattari, 1977). From this feminist lens, posthuman subjectivity reconfigures identities and humanistic practices in ways that produce new subjectivities and ways of doing things that have yet to be coded into heteronormative and/or disciplinary models (Braidotti, 2013). Such a proposition, Braidotti (2013) admits, calls for a “conceptual earthquake” that is shocking the field of the humanities. The humanist project, which is also the Enlightenment project, has been undermined by deep contradictions, all of which are related to governing binary oppositions (human-animal; human-machine; living- nonliving) and the power relationships constituted out of these oppositions. </w:t>
      </w:r>
      <w:r w:rsidRPr="00C92C1C">
        <w:rPr>
          <w:rFonts w:eastAsia="Cambria"/>
          <w:u w:val="single"/>
        </w:rPr>
        <w:t xml:space="preserve">Because </w:t>
      </w:r>
      <w:r w:rsidRPr="001127ED">
        <w:rPr>
          <w:rFonts w:eastAsia="Cambria"/>
          <w:highlight w:val="cyan"/>
          <w:u w:val="single"/>
        </w:rPr>
        <w:t>the humanist project</w:t>
      </w:r>
      <w:r w:rsidRPr="00C92C1C">
        <w:rPr>
          <w:rFonts w:eastAsia="Cambria"/>
          <w:u w:val="single"/>
        </w:rPr>
        <w:t xml:space="preserve"> was/</w:t>
      </w:r>
      <w:r w:rsidRPr="001127ED">
        <w:rPr>
          <w:rFonts w:eastAsia="Cambria"/>
          <w:highlight w:val="cyan"/>
          <w:u w:val="single"/>
        </w:rPr>
        <w:t>is</w:t>
      </w:r>
      <w:r w:rsidRPr="00C92C1C">
        <w:rPr>
          <w:rFonts w:eastAsia="Cambria"/>
          <w:u w:val="single"/>
        </w:rPr>
        <w:t xml:space="preserve"> both </w:t>
      </w:r>
      <w:r w:rsidRPr="001127ED">
        <w:rPr>
          <w:rFonts w:eastAsia="Cambria"/>
          <w:highlight w:val="cyan"/>
          <w:u w:val="single"/>
        </w:rPr>
        <w:t>Eurocentric and racist</w:t>
      </w:r>
      <w:r w:rsidRPr="00C92C1C">
        <w:rPr>
          <w:rFonts w:eastAsia="Cambria"/>
          <w:u w:val="single"/>
        </w:rPr>
        <w:t xml:space="preserve">, </w:t>
      </w:r>
      <w:r w:rsidRPr="001127ED">
        <w:rPr>
          <w:rFonts w:eastAsia="Cambria"/>
          <w:highlight w:val="cyan"/>
          <w:u w:val="single"/>
        </w:rPr>
        <w:t>non-European peoples</w:t>
      </w:r>
      <w:r w:rsidRPr="00C92C1C">
        <w:rPr>
          <w:rFonts w:eastAsia="Cambria"/>
          <w:u w:val="single"/>
        </w:rPr>
        <w:t xml:space="preserve"> were/</w:t>
      </w:r>
      <w:r w:rsidRPr="001127ED">
        <w:rPr>
          <w:rFonts w:eastAsia="Cambria"/>
          <w:highlight w:val="cyan"/>
          <w:u w:val="single"/>
        </w:rPr>
        <w:t>are</w:t>
      </w:r>
      <w:r w:rsidRPr="00C92C1C">
        <w:rPr>
          <w:rFonts w:eastAsia="Cambria"/>
          <w:u w:val="single"/>
        </w:rPr>
        <w:t xml:space="preserve"> dehumanized and </w:t>
      </w:r>
      <w:r w:rsidRPr="001127ED">
        <w:rPr>
          <w:rFonts w:eastAsia="Cambria"/>
          <w:highlight w:val="cyan"/>
          <w:u w:val="single"/>
        </w:rPr>
        <w:t>relegated to the status of animals</w:t>
      </w:r>
      <w:r w:rsidRPr="00C92C1C">
        <w:rPr>
          <w:rFonts w:eastAsia="Cambria"/>
          <w:u w:val="single"/>
        </w:rPr>
        <w:t>, or at best half-human and half-animal, lower developmentally than fully human Europeans</w:t>
      </w:r>
      <w:r w:rsidRPr="00C92C1C">
        <w:rPr>
          <w:rFonts w:eastAsia="Cambria"/>
          <w:sz w:val="16"/>
        </w:rPr>
        <w:t xml:space="preserve">. In the United States, the genocide and forced relocation of indigenous peoples and the dehumanization of African Americans through slavery and in the Jim Crow era reached an oppressive extreme. Patriarchal or male supremacist logics achieved analogous forms of dehumanization of women, turning them into “objects” of trade, desire, and consumption. Such violence, made possible by “dehumanization,” continues unabated into the present. </w:t>
      </w:r>
      <w:r w:rsidRPr="00C92C1C">
        <w:rPr>
          <w:rFonts w:eastAsia="Cambria"/>
          <w:u w:val="single"/>
        </w:rPr>
        <w:t xml:space="preserve">Posthumanism is, first of all, about realizing the democratic possibilities and limits of humanism in a new globalized age, in relation to global interactions between former colonial masters and subjects, and between gendered subjects (no longer reducible to two neat types). </w:t>
      </w:r>
      <w:r w:rsidRPr="00C92C1C">
        <w:rPr>
          <w:rFonts w:eastAsia="Cambria"/>
          <w:sz w:val="16"/>
        </w:rPr>
        <w:t>The deconstruction of the Eurocentric binary that constitutes Europeans (or in America, whites) as human, whose human rights must be affirmed and protected, from indigenous and former colonial subjects who are represented as less-than-human and thus un-deserving of human rights, must be of the highest priority in any radical democratic public education today. As Haraway (2008) argues, “the discursive tie between the colonized, the enslaved, the noncitizen, and the animal—all reduced to type, all Others to rational man, and all essential to his bright constitution—is at the heart of racism and flourishes, lethally, in the entrails of humanism” (p. 18</w:t>
      </w:r>
      <w:r w:rsidRPr="00C92C1C">
        <w:rPr>
          <w:rFonts w:eastAsia="Cambria"/>
          <w:u w:val="single"/>
        </w:rPr>
        <w:t xml:space="preserve">). </w:t>
      </w:r>
      <w:r w:rsidRPr="001127ED">
        <w:rPr>
          <w:rFonts w:eastAsia="Cambria"/>
          <w:highlight w:val="cyan"/>
          <w:u w:val="single"/>
        </w:rPr>
        <w:t>If</w:t>
      </w:r>
      <w:r w:rsidRPr="00C92C1C">
        <w:rPr>
          <w:rFonts w:eastAsia="Cambria"/>
          <w:u w:val="single"/>
        </w:rPr>
        <w:t xml:space="preserve"> European and white </w:t>
      </w:r>
      <w:r w:rsidRPr="001127ED">
        <w:rPr>
          <w:rFonts w:eastAsia="Cambria"/>
          <w:highlight w:val="cyan"/>
          <w:u w:val="single"/>
        </w:rPr>
        <w:t>subjects are not able to transcend this historic cultural binary</w:t>
      </w:r>
      <w:r w:rsidRPr="00C92C1C">
        <w:rPr>
          <w:rFonts w:eastAsia="Cambria"/>
          <w:u w:val="single"/>
        </w:rPr>
        <w:t xml:space="preserve">, with its corresponding power relations, then the West (or more accurately now, </w:t>
      </w:r>
      <w:r w:rsidRPr="001127ED">
        <w:rPr>
          <w:rFonts w:eastAsia="Cambria"/>
          <w:highlight w:val="cyan"/>
          <w:u w:val="single"/>
        </w:rPr>
        <w:t>the North) will continue to be embroiled in imperialistic military actions against “Third World” peoples</w:t>
      </w:r>
      <w:r w:rsidRPr="00C92C1C">
        <w:rPr>
          <w:rFonts w:eastAsia="Cambria"/>
          <w:u w:val="single"/>
        </w:rPr>
        <w:t xml:space="preserve"> and governments throughout the foreseeable future, </w:t>
      </w:r>
      <w:r w:rsidRPr="001127ED">
        <w:rPr>
          <w:rFonts w:eastAsia="Cambria"/>
          <w:highlight w:val="cyan"/>
          <w:u w:val="single"/>
        </w:rPr>
        <w:t>opening new lands</w:t>
      </w:r>
      <w:r w:rsidRPr="00C92C1C">
        <w:rPr>
          <w:rFonts w:eastAsia="Cambria"/>
          <w:u w:val="single"/>
        </w:rPr>
        <w:t xml:space="preserve"> and labor </w:t>
      </w:r>
      <w:r w:rsidRPr="001127ED">
        <w:rPr>
          <w:rFonts w:eastAsia="Cambria"/>
          <w:highlight w:val="cyan"/>
          <w:u w:val="single"/>
        </w:rPr>
        <w:t>for exploitation within the new global capitalism</w:t>
      </w:r>
      <w:r w:rsidRPr="00C92C1C">
        <w:rPr>
          <w:rFonts w:eastAsia="Cambria"/>
          <w:sz w:val="16"/>
        </w:rPr>
        <w:t xml:space="preserve">. It is all too easy to torture suspected terrorists and kill men, women, and children indiscriminately in drone attacks or in “Shock and Awe” campaigns as in Iraq, when the people to whom this is done are de-humanized. </w:t>
      </w:r>
      <w:r w:rsidRPr="00C92C1C">
        <w:rPr>
          <w:rFonts w:eastAsia="Cambria"/>
          <w:u w:val="single"/>
        </w:rPr>
        <w:t xml:space="preserve">Posthumanism allies itself with the politico-pedagogical projects of feminism, postcolonialism, anti-racism, and queer activism as </w:t>
      </w:r>
      <w:r w:rsidRPr="001127ED">
        <w:rPr>
          <w:rFonts w:eastAsia="Cambria"/>
          <w:highlight w:val="cyan"/>
          <w:u w:val="single"/>
        </w:rPr>
        <w:t>it confronts the systematic dehumanization of people under the hegemonic Western form of political right</w:t>
      </w:r>
      <w:r w:rsidRPr="00C92C1C">
        <w:rPr>
          <w:rFonts w:eastAsia="Cambria"/>
          <w:sz w:val="16"/>
        </w:rPr>
        <w:t xml:space="preserve">. And yet, as long as the border of politics is drawn around the human, the virtual or structural possibility of dehumanization remains: it is all too easy for states (and, increasingly, non-state actors on the global stage) to declare some of us “inhuman” or less than human. Therefore, a deconstruction of the reigning human-animal binary opposition must reposition humans as animals, that is, back in the animal world, as part of an ecological web of life. We believe that the battle to transcend our current cultural mindsets and power relations, to save the planet and ourselves, must involve a movement to deconstruct the very category of the human. Even if we were to extend human rights to all humans on the globe, we may still do so in a way that separates humans from animals, as if these were two mutually excluding categories. Humans have known since Darwin that we are animals, even if this human-animal binary is still very deeply embedded in our consciousness and linked to religious beliefs. </w:t>
      </w:r>
      <w:r w:rsidRPr="00C92C1C">
        <w:rPr>
          <w:rFonts w:eastAsia="Cambria"/>
          <w:u w:val="single"/>
        </w:rPr>
        <w:t xml:space="preserve">Now that </w:t>
      </w:r>
      <w:r w:rsidRPr="001127ED">
        <w:rPr>
          <w:rFonts w:eastAsia="Cambria"/>
          <w:highlight w:val="cyan"/>
          <w:u w:val="single"/>
        </w:rPr>
        <w:t>binary opposition threatens to destroy us all in an ecological nightmare, for it not only allows for the exploitation and destruction of animals, it also sets humans off against nature itself, as something just waiting to be mined and exploited without regard for sustainability or the quality of life on the planet</w:t>
      </w:r>
      <w:r w:rsidRPr="00C92C1C">
        <w:rPr>
          <w:rFonts w:eastAsia="Cambria"/>
          <w:sz w:val="16"/>
        </w:rPr>
        <w:t xml:space="preserve">. </w:t>
      </w:r>
      <w:r w:rsidRPr="00C92C1C">
        <w:rPr>
          <w:rFonts w:eastAsia="Cambria"/>
          <w:u w:val="single"/>
        </w:rPr>
        <w:t xml:space="preserve">This, too, is a logical outgrowth of a capitalist mode of mass production and consumption. While we all believe that </w:t>
      </w:r>
      <w:r w:rsidRPr="001127ED">
        <w:rPr>
          <w:rFonts w:eastAsia="Cambria"/>
          <w:highlight w:val="cyan"/>
          <w:u w:val="single"/>
        </w:rPr>
        <w:t>education is inescapably political, this axiom cannot be limited to understanding it as such in simply humanist terms</w:t>
      </w:r>
      <w:r w:rsidRPr="00C92C1C">
        <w:rPr>
          <w:rFonts w:eastAsia="Cambria"/>
          <w:u w:val="single"/>
        </w:rPr>
        <w:t>. Indeed, we believe that posthumanism forces us to wonder at how narrow our entire conception of politics is.</w:t>
      </w:r>
    </w:p>
    <w:p w14:paraId="12895205"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 xml:space="preserve">Thus, </w:t>
      </w:r>
      <w:r>
        <w:rPr>
          <w:rFonts w:eastAsia="MS Gothic" w:cs="Times New Roman"/>
          <w:b/>
          <w:iCs/>
          <w:sz w:val="26"/>
        </w:rPr>
        <w:softHyphen/>
      </w:r>
      <w:r>
        <w:rPr>
          <w:rFonts w:eastAsia="MS Gothic" w:cs="Times New Roman"/>
          <w:b/>
          <w:iCs/>
          <w:sz w:val="26"/>
        </w:rPr>
        <w:softHyphen/>
      </w:r>
      <w:r>
        <w:rPr>
          <w:rFonts w:eastAsia="MS Gothic" w:cs="Times New Roman"/>
          <w:b/>
          <w:iCs/>
          <w:sz w:val="26"/>
        </w:rPr>
        <w:softHyphen/>
      </w:r>
      <w:r>
        <w:rPr>
          <w:rFonts w:eastAsia="MS Gothic" w:cs="Times New Roman"/>
          <w:b/>
          <w:iCs/>
          <w:sz w:val="26"/>
        </w:rPr>
        <w:softHyphen/>
      </w:r>
      <w:r>
        <w:rPr>
          <w:rFonts w:eastAsia="MS Gothic" w:cs="Times New Roman"/>
          <w:b/>
          <w:iCs/>
          <w:sz w:val="26"/>
        </w:rPr>
        <w:softHyphen/>
      </w:r>
      <w:r>
        <w:rPr>
          <w:rFonts w:eastAsia="MS Gothic" w:cs="Times New Roman"/>
          <w:b/>
          <w:iCs/>
          <w:sz w:val="26"/>
        </w:rPr>
        <w:softHyphen/>
      </w:r>
      <w:r>
        <w:rPr>
          <w:rFonts w:eastAsia="MS Gothic" w:cs="Times New Roman"/>
          <w:b/>
          <w:iCs/>
          <w:sz w:val="26"/>
        </w:rPr>
        <w:softHyphen/>
      </w:r>
      <w:r>
        <w:rPr>
          <w:rFonts w:eastAsia="MS Gothic" w:cs="Times New Roman"/>
          <w:b/>
          <w:iCs/>
          <w:sz w:val="26"/>
        </w:rPr>
        <w:softHyphen/>
      </w:r>
      <w:r>
        <w:rPr>
          <w:rFonts w:eastAsia="MS Gothic" w:cs="Times New Roman"/>
          <w:b/>
          <w:iCs/>
          <w:sz w:val="26"/>
        </w:rPr>
        <w:softHyphen/>
      </w:r>
      <w:r>
        <w:rPr>
          <w:rFonts w:eastAsia="MS Gothic" w:cs="Times New Roman"/>
          <w:b/>
          <w:iCs/>
          <w:sz w:val="26"/>
        </w:rPr>
        <w:softHyphen/>
      </w:r>
      <w:r>
        <w:rPr>
          <w:rFonts w:eastAsia="MS Gothic" w:cs="Times New Roman"/>
          <w:b/>
          <w:iCs/>
          <w:sz w:val="26"/>
        </w:rPr>
        <w:softHyphen/>
        <w:t>___________</w:t>
      </w:r>
      <w:r w:rsidRPr="00C92C1C">
        <w:rPr>
          <w:rFonts w:eastAsia="MS Gothic" w:cs="Times New Roman"/>
          <w:b/>
          <w:iCs/>
          <w:sz w:val="26"/>
        </w:rPr>
        <w:t xml:space="preserve"> and I advocate for a monstrous reading of the resolution.</w:t>
      </w:r>
    </w:p>
    <w:p w14:paraId="391C36B3"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 xml:space="preserve">The reading of the 1AC is an exopedagogical strategy that throws a wrench in the anthropological machine, a process of decentering Man at the center of our politics in favor of the figure of the monster to disrupt the educational space as a site of Human creation. The anthropological machine functions by categorizing and demarcating bodies within the educational enterprise – the affirmative is a flipping of the script of the value systems held dear by Human subjects  </w:t>
      </w:r>
    </w:p>
    <w:p w14:paraId="0A6B434D" w14:textId="77777777" w:rsidR="001543DF" w:rsidRPr="00C92C1C" w:rsidRDefault="001543DF" w:rsidP="001543DF">
      <w:pPr>
        <w:rPr>
          <w:rFonts w:eastAsia="Cambria"/>
        </w:rPr>
      </w:pPr>
      <w:r w:rsidRPr="00C92C1C">
        <w:rPr>
          <w:rFonts w:eastAsia="Cambria"/>
          <w:b/>
          <w:bCs/>
          <w:sz w:val="26"/>
        </w:rPr>
        <w:t>Lewis and Khan 10</w:t>
      </w:r>
      <w:r w:rsidRPr="00C92C1C">
        <w:rPr>
          <w:rFonts w:eastAsia="Cambria"/>
        </w:rPr>
        <w:t>. Tyson E. Lewis is an Assistant Professor of Educational Philosophy at Montclair State University. Richard Kahn is Core Faculty in Education at Antioch University Los Angeles. [“Education Out of Bounds: Reimagining Cultural Studies for a Posthuman Age” Education, Politics, and Public Life, November 14</w:t>
      </w:r>
      <w:r w:rsidRPr="00C92C1C">
        <w:rPr>
          <w:rFonts w:eastAsia="Cambria"/>
          <w:vertAlign w:val="superscript"/>
        </w:rPr>
        <w:t>th</w:t>
      </w:r>
      <w:r w:rsidRPr="00C92C1C">
        <w:rPr>
          <w:rFonts w:eastAsia="Cambria"/>
        </w:rPr>
        <w:t>, 2010, Springer]</w:t>
      </w:r>
    </w:p>
    <w:p w14:paraId="5001A562" w14:textId="77777777" w:rsidR="001543DF" w:rsidRPr="00C92C1C" w:rsidRDefault="001543DF" w:rsidP="001543DF">
      <w:pPr>
        <w:rPr>
          <w:rFonts w:eastAsia="Cambria"/>
          <w:sz w:val="16"/>
        </w:rPr>
      </w:pPr>
      <w:r w:rsidRPr="00C92C1C">
        <w:rPr>
          <w:rFonts w:eastAsia="Cambria"/>
          <w:sz w:val="16"/>
        </w:rPr>
        <w:t xml:space="preserve">Finally, the last quadrant represents that </w:t>
      </w:r>
      <w:r w:rsidRPr="00C92C1C">
        <w:rPr>
          <w:rFonts w:eastAsia="Cambria"/>
          <w:u w:val="single"/>
        </w:rPr>
        <w:t>maximal intensification of zoömorphic and savage vectors of the imagination</w:t>
      </w:r>
      <w:r w:rsidRPr="00C92C1C">
        <w:rPr>
          <w:rFonts w:eastAsia="Cambria"/>
          <w:sz w:val="16"/>
        </w:rPr>
        <w:t xml:space="preserve">. </w:t>
      </w:r>
      <w:r w:rsidRPr="00C92C1C">
        <w:rPr>
          <w:rFonts w:eastAsia="Cambria"/>
          <w:u w:val="single"/>
        </w:rPr>
        <w:t xml:space="preserve">Here </w:t>
      </w:r>
      <w:r w:rsidRPr="001127ED">
        <w:rPr>
          <w:rFonts w:eastAsia="Cambria"/>
          <w:highlight w:val="cyan"/>
          <w:u w:val="single"/>
        </w:rPr>
        <w:t xml:space="preserve">the sys- tem is coded as monstrously set against life and </w:t>
      </w:r>
      <w:r w:rsidRPr="00C92C1C">
        <w:rPr>
          <w:rFonts w:eastAsia="Cambria"/>
          <w:u w:val="single"/>
        </w:rPr>
        <w:t xml:space="preserve">in turn </w:t>
      </w:r>
      <w:r w:rsidRPr="001127ED">
        <w:rPr>
          <w:rFonts w:eastAsia="Cambria"/>
          <w:highlight w:val="cyan"/>
          <w:u w:val="single"/>
        </w:rPr>
        <w:t xml:space="preserve">life </w:t>
      </w:r>
      <w:r w:rsidRPr="00C92C1C">
        <w:rPr>
          <w:rFonts w:eastAsia="Cambria"/>
          <w:u w:val="single"/>
        </w:rPr>
        <w:t xml:space="preserve">itself </w:t>
      </w:r>
      <w:r w:rsidRPr="001127ED">
        <w:rPr>
          <w:rFonts w:eastAsia="Cambria"/>
          <w:highlight w:val="cyan"/>
          <w:u w:val="single"/>
        </w:rPr>
        <w:t>is considered as a monstrous terrain of struggle</w:t>
      </w:r>
      <w:r w:rsidRPr="00C92C1C">
        <w:rPr>
          <w:rFonts w:eastAsia="Cambria"/>
          <w:u w:val="single"/>
        </w:rPr>
        <w:t xml:space="preserve"> of humans and a host of literal and figurative animal-becomings against Power.</w:t>
      </w:r>
      <w:r w:rsidRPr="00C92C1C">
        <w:rPr>
          <w:rFonts w:eastAsia="Cambria"/>
          <w:sz w:val="16"/>
        </w:rPr>
        <w:t xml:space="preserve"> As a pla- teau of maximum insurgency, </w:t>
      </w:r>
      <w:r w:rsidRPr="00C92C1C">
        <w:rPr>
          <w:rFonts w:eastAsia="Cambria"/>
          <w:u w:val="single"/>
        </w:rPr>
        <w:t>this final quadrant occasionally arises in order to open up a new location for a democratic politics of life</w:t>
      </w:r>
      <w:r w:rsidRPr="00C92C1C">
        <w:rPr>
          <w:rFonts w:eastAsia="Cambria"/>
          <w:sz w:val="16"/>
        </w:rPr>
        <w:t xml:space="preserve">. Moving from an anthropocentric logic of immunization, both quad- rants on the left of the graph embrace contamination—yet with a key difference. Rather than anger or fear/temptation, these quad- rants promote desire (as with commodification of the monster in the state of exception) or outrageous love [as the radical potentials for a new, democratically zoöphilic community (see the conclusion to this book)].3 If, as Michael Hardt and Antonio Negri (2004) argue, the monster is an “ever present possibility that can destroy the nat- ural order of authority in all domains, from the family to the king- dom” then today the “the monster effect has only multiplied” (195). Rather than simply a supplement to the law (Cohen) or an a-political indetermination of the law and its outside (Agamben), </w:t>
      </w:r>
      <w:r w:rsidRPr="001127ED">
        <w:rPr>
          <w:rFonts w:eastAsia="Cambria"/>
          <w:b/>
          <w:iCs/>
          <w:highlight w:val="cyan"/>
          <w:u w:val="single"/>
        </w:rPr>
        <w:t>the monster becomes a model of exodus from a relation to the law</w:t>
      </w:r>
      <w:r w:rsidRPr="00C92C1C">
        <w:rPr>
          <w:rFonts w:eastAsia="Cambria"/>
          <w:sz w:val="16"/>
        </w:rPr>
        <w:t xml:space="preserve"> (Hardt and Negri)—</w:t>
      </w:r>
      <w:r w:rsidRPr="00C92C1C">
        <w:rPr>
          <w:rFonts w:eastAsia="Cambria"/>
          <w:b/>
          <w:iCs/>
          <w:u w:val="single"/>
        </w:rPr>
        <w:t>a figuration of absolute democracy itself as a force that can- not be fully territorialized</w:t>
      </w:r>
      <w:r w:rsidRPr="00C92C1C">
        <w:rPr>
          <w:rFonts w:eastAsia="Cambria"/>
          <w:sz w:val="16"/>
        </w:rPr>
        <w:t xml:space="preserve">. In fact, this construction of the monster is defined by two important features: becoming-ontological and formal immeasurability. For Negri (2007), </w:t>
      </w:r>
      <w:r w:rsidRPr="001127ED">
        <w:rPr>
          <w:rFonts w:eastAsia="Cambria"/>
          <w:highlight w:val="cyan"/>
          <w:u w:val="single"/>
        </w:rPr>
        <w:t>the multiplication of the mon- strous is a “becoming-ontological</w:t>
      </w:r>
      <w:r w:rsidRPr="00C92C1C">
        <w:rPr>
          <w:rFonts w:eastAsia="Cambria"/>
          <w:u w:val="single"/>
        </w:rPr>
        <w:t>” in the sense of an embrace of the biopolitical production of life without recourse to qualifications of an “essence” or an “authentic identity,” and it is immeasurable in the sense of infinite innovations and generations of new modes and forms of living</w:t>
      </w:r>
      <w:r w:rsidRPr="00C92C1C">
        <w:rPr>
          <w:rFonts w:eastAsia="Cambria"/>
          <w:sz w:val="16"/>
        </w:rPr>
        <w:t xml:space="preserve">. The monster in its most radical potentiality therefore brings “the hope for and the choice of a life that is not hierarchically ordered or prefigured by forms of measure” (52). </w:t>
      </w:r>
      <w:r w:rsidRPr="001127ED">
        <w:rPr>
          <w:rFonts w:eastAsia="Cambria"/>
          <w:b/>
          <w:iCs/>
          <w:highlight w:val="cyan"/>
          <w:u w:val="single"/>
        </w:rPr>
        <w:t>This is a monster truly out of bounds</w:t>
      </w:r>
      <w:r w:rsidRPr="00C92C1C">
        <w:rPr>
          <w:rFonts w:eastAsia="Cambria"/>
          <w:b/>
          <w:iCs/>
          <w:u w:val="single"/>
        </w:rPr>
        <w:t xml:space="preserve">. </w:t>
      </w:r>
      <w:r w:rsidRPr="00C92C1C">
        <w:rPr>
          <w:rFonts w:eastAsia="Cambria"/>
          <w:sz w:val="16"/>
        </w:rPr>
        <w:t xml:space="preserve">If Cohen (1996) proposes that we “read cultures from the mon- sters they engender” (3), then we further suggest that </w:t>
      </w:r>
      <w:r w:rsidRPr="00C92C1C">
        <w:rPr>
          <w:rFonts w:eastAsia="Cambria"/>
          <w:u w:val="single"/>
        </w:rPr>
        <w:t>the bestiary is an important technology for organizing and evaluating the various monsters</w:t>
      </w:r>
      <w:r w:rsidRPr="00C92C1C">
        <w:rPr>
          <w:rFonts w:eastAsia="Cambria"/>
          <w:sz w:val="16"/>
        </w:rPr>
        <w:t xml:space="preserve"> (political, pathological, economic, etc.) </w:t>
      </w:r>
      <w:r w:rsidRPr="00C92C1C">
        <w:rPr>
          <w:rFonts w:eastAsia="Cambria"/>
          <w:u w:val="single"/>
        </w:rPr>
        <w:t>emerging from the present moment</w:t>
      </w:r>
      <w:r w:rsidRPr="00C92C1C">
        <w:rPr>
          <w:rFonts w:eastAsia="Cambria"/>
          <w:sz w:val="16"/>
        </w:rPr>
        <w:t xml:space="preserve">. Agreeing with Frances Bartkowski (2008), </w:t>
      </w:r>
      <w:r w:rsidRPr="001127ED">
        <w:rPr>
          <w:rFonts w:eastAsia="Cambria"/>
          <w:highlight w:val="cyan"/>
          <w:u w:val="single"/>
        </w:rPr>
        <w:t>we need a new kinship bestiary</w:t>
      </w:r>
      <w:r w:rsidRPr="00C92C1C">
        <w:rPr>
          <w:rFonts w:eastAsia="Cambria"/>
          <w:u w:val="single"/>
        </w:rPr>
        <w:t xml:space="preserve"> </w:t>
      </w:r>
      <w:r w:rsidRPr="001127ED">
        <w:rPr>
          <w:rFonts w:eastAsia="Cambria"/>
          <w:highlight w:val="cyan"/>
          <w:u w:val="single"/>
        </w:rPr>
        <w:t>that enables us to recognize the</w:t>
      </w:r>
      <w:r w:rsidRPr="00C92C1C">
        <w:rPr>
          <w:rFonts w:eastAsia="Cambria"/>
          <w:u w:val="single"/>
        </w:rPr>
        <w:t xml:space="preserve"> zoömorphic and savage </w:t>
      </w:r>
      <w:r w:rsidRPr="001127ED">
        <w:rPr>
          <w:rFonts w:eastAsia="Cambria"/>
          <w:highlight w:val="cyan"/>
          <w:u w:val="single"/>
        </w:rPr>
        <w:t>possibilities of a monstrous imagination</w:t>
      </w:r>
      <w:r w:rsidRPr="00C92C1C">
        <w:rPr>
          <w:rFonts w:eastAsia="Cambria"/>
          <w:u w:val="single"/>
        </w:rPr>
        <w:t xml:space="preserve"> for redefining social, political, economic, and ecological activism</w:t>
      </w:r>
      <w:r w:rsidRPr="00C92C1C">
        <w:rPr>
          <w:rFonts w:eastAsia="Cambria"/>
          <w:sz w:val="16"/>
        </w:rPr>
        <w:t xml:space="preserve">.4 The bestiarum vocabulum is a compendium of beasts, some imagined and some real, others a strange hybrid between the two. Made popular in the Middle Ages, the bestiary is more than simple natural history. Rather it is a unique text that transforms nature into culture—where the word of God imbued every creature in heaven and earth with a particular meaning—and culture into nature. They are, as Bartkowski argues, “fables of the human-animal borderlands” (60) where monsters dwell. </w:t>
      </w:r>
      <w:r w:rsidRPr="00C92C1C">
        <w:rPr>
          <w:rFonts w:eastAsia="Cambria"/>
          <w:u w:val="single"/>
        </w:rPr>
        <w:t xml:space="preserve">As the bestiary testifies, </w:t>
      </w:r>
      <w:r w:rsidRPr="001127ED">
        <w:rPr>
          <w:rFonts w:eastAsia="Cambria"/>
          <w:highlight w:val="cyan"/>
          <w:u w:val="single"/>
        </w:rPr>
        <w:t>the monster</w:t>
      </w:r>
      <w:r w:rsidRPr="00C92C1C">
        <w:rPr>
          <w:rFonts w:eastAsia="Cambria"/>
          <w:u w:val="single"/>
        </w:rPr>
        <w:t xml:space="preserve"> does not exist simply on the outside of the boundaries of community, class, or public. It </w:t>
      </w:r>
      <w:r w:rsidRPr="001127ED">
        <w:rPr>
          <w:rFonts w:eastAsia="Cambria"/>
          <w:highlight w:val="cyan"/>
          <w:u w:val="single"/>
        </w:rPr>
        <w:t>is a complex externality that is outside as much as it is inside</w:t>
      </w:r>
      <w:r w:rsidRPr="00C92C1C">
        <w:rPr>
          <w:rFonts w:eastAsia="Cambria"/>
          <w:u w:val="single"/>
        </w:rPr>
        <w:t>, both myth- ical and natural, both simultaneously close and distant</w:t>
      </w:r>
      <w:r w:rsidRPr="00C92C1C">
        <w:rPr>
          <w:rFonts w:eastAsia="Cambria"/>
          <w:sz w:val="16"/>
        </w:rPr>
        <w:t xml:space="preserve">. In a zone of in-between that suspends the law of recognition, identification, and belonging (to a particular class, race, gender, species), monsters are a form of “domestic foreigness” (Braidotti 1996, 141) that are both strange and familiar. As Debra Hassig argues, medieval bestiar- ies explored the zones of indistinction between the known and the unknown, the human and the animal, the divine and the natural, cre- ating an imaginative space that inevitably transgressed the boundaries which they upheld. For Hassig (1995), bestiaries were a politically contested genera that simultaneously perpetuated anti-Semitism by casting the Jew as the idolatrous hyena and provided an imaginative space for medieval feminist critique (see, for instance, the Response du bestiarie written by an anonymous woman as a critique of the misogynous message of Richard of Fournival’s Bestiarie d’amour) (8). </w:t>
      </w:r>
      <w:r w:rsidRPr="00C92C1C">
        <w:rPr>
          <w:rFonts w:eastAsia="Cambria"/>
          <w:u w:val="single"/>
        </w:rPr>
        <w:t xml:space="preserve">Bestiaries are collections of our narrative constructions of monsters and as such help us navigate the zone of uninhabitability—the besti- ary is a zoömorphology. </w:t>
      </w:r>
      <w:r w:rsidRPr="001127ED">
        <w:rPr>
          <w:rFonts w:eastAsia="Cambria"/>
          <w:highlight w:val="cyan"/>
          <w:u w:val="single"/>
        </w:rPr>
        <w:t>Uncovering the</w:t>
      </w:r>
      <w:r w:rsidRPr="00C92C1C">
        <w:rPr>
          <w:rFonts w:eastAsia="Cambria"/>
          <w:u w:val="single"/>
        </w:rPr>
        <w:t xml:space="preserve"> catalogue of </w:t>
      </w:r>
      <w:r w:rsidRPr="001127ED">
        <w:rPr>
          <w:rFonts w:eastAsia="Cambria"/>
          <w:highlight w:val="cyan"/>
          <w:u w:val="single"/>
        </w:rPr>
        <w:t>monsters that constitute these mon- strous times is an aesthetic</w:t>
      </w:r>
      <w:r w:rsidRPr="00C92C1C">
        <w:rPr>
          <w:rFonts w:eastAsia="Cambria"/>
          <w:u w:val="single"/>
        </w:rPr>
        <w:t xml:space="preserve">, political, and pedagogical </w:t>
      </w:r>
      <w:r w:rsidRPr="001127ED">
        <w:rPr>
          <w:rFonts w:eastAsia="Cambria"/>
          <w:highlight w:val="cyan"/>
          <w:u w:val="single"/>
        </w:rPr>
        <w:t>project</w:t>
      </w:r>
      <w:r w:rsidRPr="00C92C1C">
        <w:rPr>
          <w:rFonts w:eastAsia="Cambria"/>
          <w:sz w:val="16"/>
        </w:rPr>
        <w:t xml:space="preserve">. As a technology for organizing the monstrous, </w:t>
      </w:r>
      <w:r w:rsidRPr="00C92C1C">
        <w:rPr>
          <w:rFonts w:eastAsia="Cambria"/>
          <w:u w:val="single"/>
        </w:rPr>
        <w:t>the bestiary reveals the difficulty of maintaining the coordinates of a zoömorphic and sav- age imagination in the face of superstitious beliefs</w:t>
      </w:r>
      <w:r w:rsidRPr="00C92C1C">
        <w:rPr>
          <w:rFonts w:eastAsia="Cambria"/>
          <w:sz w:val="16"/>
        </w:rPr>
        <w:t xml:space="preserve"> in the legitimacy and universality of Power. If certain valences of the monster can be progressive, helping to enliven imaginative critiques of Power, then others might very well be put in the service of extending the Power of capitalism and the nation-state to control and police. Emerging from within this crisis, </w:t>
      </w:r>
      <w:r w:rsidRPr="001127ED">
        <w:rPr>
          <w:rFonts w:eastAsia="Cambria"/>
          <w:highlight w:val="cyan"/>
          <w:u w:val="single"/>
        </w:rPr>
        <w:t>the</w:t>
      </w:r>
      <w:r w:rsidRPr="00C92C1C">
        <w:rPr>
          <w:rFonts w:eastAsia="Cambria"/>
          <w:u w:val="single"/>
        </w:rPr>
        <w:t xml:space="preserve"> contemporary </w:t>
      </w:r>
      <w:r w:rsidRPr="001127ED">
        <w:rPr>
          <w:rFonts w:eastAsia="Cambria"/>
          <w:highlight w:val="cyan"/>
          <w:u w:val="single"/>
        </w:rPr>
        <w:t>bestiary is a pedagogical technology</w:t>
      </w:r>
      <w:r w:rsidRPr="00C92C1C">
        <w:rPr>
          <w:rFonts w:eastAsia="Cambria"/>
          <w:u w:val="single"/>
        </w:rPr>
        <w:t xml:space="preserve"> that must be struggled over, </w:t>
      </w:r>
      <w:r w:rsidRPr="001127ED">
        <w:rPr>
          <w:rFonts w:eastAsia="Cambria"/>
          <w:highlight w:val="cyan"/>
          <w:u w:val="single"/>
        </w:rPr>
        <w:t>for the</w:t>
      </w:r>
      <w:r w:rsidRPr="00C92C1C">
        <w:rPr>
          <w:rFonts w:eastAsia="Cambria"/>
          <w:u w:val="single"/>
        </w:rPr>
        <w:t xml:space="preserve"> creatively produc- tive and destructive force of the </w:t>
      </w:r>
      <w:r w:rsidRPr="001127ED">
        <w:rPr>
          <w:rFonts w:eastAsia="Cambria"/>
          <w:highlight w:val="cyan"/>
          <w:u w:val="single"/>
        </w:rPr>
        <w:t>imagination</w:t>
      </w:r>
      <w:r w:rsidRPr="00C92C1C">
        <w:rPr>
          <w:rFonts w:eastAsia="Cambria"/>
          <w:u w:val="single"/>
        </w:rPr>
        <w:t xml:space="preserve"> is what is at stake</w:t>
      </w:r>
      <w:r w:rsidRPr="00C92C1C">
        <w:rPr>
          <w:rFonts w:eastAsia="Cambria"/>
          <w:sz w:val="16"/>
        </w:rPr>
        <w:t xml:space="preserve">. In this sense, our use of the bestiary is meant to cut across two extreme positions in educational philosophy: the rejection of the imagina- tion as inherently dangerous—leading to an imbalance between powers and desires (Rousseau 1979)—or the imagination as inher- ently linked to freedom (Greene 2000). Both positions ultimately miss the complexity of the imagination as composed of contradic- tory vectors of force that can be intensified or depleted through interactions with affects and social determinants. </w:t>
      </w:r>
      <w:r w:rsidRPr="00C92C1C">
        <w:rPr>
          <w:rFonts w:eastAsia="Cambria"/>
          <w:u w:val="single"/>
        </w:rPr>
        <w:t xml:space="preserve">Our bestiary is an attempt to organize various permutations of this imaginative diagram in order to better understand how imagination is both dan- gerous and liberatory. </w:t>
      </w:r>
      <w:r w:rsidRPr="00C92C1C">
        <w:rPr>
          <w:rFonts w:eastAsia="Cambria"/>
          <w:sz w:val="16"/>
        </w:rPr>
        <w:t xml:space="preserve">In particular, </w:t>
      </w:r>
      <w:r w:rsidRPr="001127ED">
        <w:rPr>
          <w:rFonts w:eastAsia="Cambria"/>
          <w:highlight w:val="cyan"/>
          <w:u w:val="single"/>
        </w:rPr>
        <w:t xml:space="preserve">the bestiary is a function of </w:t>
      </w:r>
      <w:r w:rsidRPr="00C92C1C">
        <w:rPr>
          <w:rFonts w:eastAsia="Cambria"/>
          <w:u w:val="single"/>
        </w:rPr>
        <w:t>a particular kind of pedagogy—a pedagogy that we call “</w:t>
      </w:r>
      <w:r w:rsidRPr="001127ED">
        <w:rPr>
          <w:rFonts w:eastAsia="Cambria"/>
          <w:highlight w:val="cyan"/>
          <w:u w:val="single"/>
        </w:rPr>
        <w:t>exopedagogy</w:t>
      </w:r>
      <w:r w:rsidRPr="00C92C1C">
        <w:rPr>
          <w:rFonts w:eastAsia="Cambria"/>
          <w:u w:val="single"/>
        </w:rPr>
        <w:t xml:space="preserve">.” </w:t>
      </w:r>
      <w:r w:rsidRPr="00C92C1C">
        <w:rPr>
          <w:rFonts w:eastAsia="Cambria"/>
          <w:sz w:val="16"/>
        </w:rPr>
        <w:t xml:space="preserve">Here the prefix “exo” designates the beyond, an education out of bounds, whose </w:t>
      </w:r>
      <w:r w:rsidRPr="00C92C1C">
        <w:rPr>
          <w:rFonts w:eastAsia="Cambria"/>
          <w:u w:val="single"/>
        </w:rPr>
        <w:t>loca- tion resides at the very limits of the recognizable—</w:t>
      </w:r>
      <w:r w:rsidRPr="001127ED">
        <w:rPr>
          <w:rFonts w:eastAsia="Cambria"/>
          <w:highlight w:val="cyan"/>
          <w:u w:val="single"/>
        </w:rPr>
        <w:t>where we learn to study the zone of uninhabitability</w:t>
      </w:r>
      <w:r w:rsidRPr="00C92C1C">
        <w:rPr>
          <w:rFonts w:eastAsia="Cambria"/>
          <w:u w:val="single"/>
        </w:rPr>
        <w:t xml:space="preserve"> that indicates the untimely arrival of a swarm of monsters and strangers</w:t>
      </w:r>
      <w:r w:rsidRPr="00C92C1C">
        <w:rPr>
          <w:rFonts w:eastAsia="Cambria"/>
          <w:sz w:val="16"/>
        </w:rPr>
        <w:t xml:space="preserve">. It is, in other words, </w:t>
      </w:r>
      <w:r w:rsidRPr="00C92C1C">
        <w:rPr>
          <w:rFonts w:eastAsia="Cambria"/>
          <w:u w:val="single"/>
        </w:rPr>
        <w:t>a peda- gogy that concerns the sudden appearance of “strange facts”</w:t>
      </w:r>
      <w:r w:rsidRPr="00C92C1C">
        <w:rPr>
          <w:rFonts w:eastAsia="Cambria"/>
          <w:sz w:val="16"/>
        </w:rPr>
        <w:t xml:space="preserve"> (Daston and Park 2001) </w:t>
      </w:r>
      <w:r w:rsidRPr="00C92C1C">
        <w:rPr>
          <w:rFonts w:eastAsia="Cambria"/>
          <w:u w:val="single"/>
        </w:rPr>
        <w:t>that exist beyond the field of common sense.</w:t>
      </w:r>
      <w:r w:rsidRPr="00C92C1C">
        <w:rPr>
          <w:rFonts w:eastAsia="Cambria"/>
          <w:sz w:val="16"/>
        </w:rPr>
        <w:t xml:space="preserve"> If mon- sters have traditionally been banned from philosophy as dangerous obstructions to be sacrificed or as mere illusions (Kearney 2003), then so too has </w:t>
      </w:r>
      <w:r w:rsidRPr="001127ED">
        <w:rPr>
          <w:rFonts w:eastAsia="Cambria"/>
          <w:highlight w:val="cyan"/>
          <w:u w:val="single"/>
        </w:rPr>
        <w:t xml:space="preserve">education </w:t>
      </w:r>
      <w:r w:rsidRPr="00C92C1C">
        <w:rPr>
          <w:rFonts w:eastAsia="Cambria"/>
          <w:u w:val="single"/>
        </w:rPr>
        <w:t xml:space="preserve">more often than not been </w:t>
      </w:r>
      <w:r w:rsidRPr="001127ED">
        <w:rPr>
          <w:rFonts w:eastAsia="Cambria"/>
          <w:highlight w:val="cyan"/>
          <w:u w:val="single"/>
        </w:rPr>
        <w:t>involved in projects that (a) repress the monstrous within or (b) project the monstrous onto the outside world</w:t>
      </w:r>
      <w:r w:rsidRPr="00C92C1C">
        <w:rPr>
          <w:rFonts w:eastAsia="Cambria"/>
          <w:sz w:val="16"/>
        </w:rPr>
        <w:t xml:space="preserve">. Drawing on Althusser’s theory of the school as an Institutional State Apparatus, Badmington (2004) argues that schools attempt to naturalize the human in order to conceal the his- torical, “profoundly non-original” (126) origin of the human within the unformed of the monstrous. Either way, the uncanny relation between the self and other, the animal and human, the foreign and familiar is misplaced, and our interior alterity is sacrificed in order to achieve a false presence or identity that substantiates the formation of a community predicated on mutual belonging. </w:t>
      </w:r>
      <w:r w:rsidRPr="001127ED">
        <w:rPr>
          <w:rFonts w:eastAsia="Cambria"/>
          <w:highlight w:val="cyan"/>
          <w:u w:val="single"/>
        </w:rPr>
        <w:t>Schools betray the monstrous multitude as an unruly beast</w:t>
      </w:r>
      <w:r w:rsidRPr="00C92C1C">
        <w:rPr>
          <w:rFonts w:eastAsia="Cambria"/>
          <w:u w:val="single"/>
        </w:rPr>
        <w:t xml:space="preserve"> that must be tamed and gen- trified through either sacrifice or separation. </w:t>
      </w:r>
      <w:r w:rsidRPr="00C92C1C">
        <w:rPr>
          <w:rFonts w:eastAsia="Cambria"/>
          <w:sz w:val="16"/>
        </w:rPr>
        <w:t xml:space="preserve">Exopedagogy helps us navigate the various narratives of the mon- strous emerging from our state of phantasmagoria—reactionary mon- sters, commodified monsters, and creative/constituting monsters. At its best, </w:t>
      </w:r>
      <w:r w:rsidRPr="001127ED">
        <w:rPr>
          <w:rFonts w:eastAsia="Cambria"/>
          <w:highlight w:val="cyan"/>
          <w:u w:val="single"/>
        </w:rPr>
        <w:t>exopedagogy utilizes the bestiary in order to intensify the savage</w:t>
      </w:r>
      <w:r w:rsidRPr="00C92C1C">
        <w:rPr>
          <w:rFonts w:eastAsia="Cambria"/>
          <w:u w:val="single"/>
        </w:rPr>
        <w:t xml:space="preserve"> and zoömorphic </w:t>
      </w:r>
      <w:r w:rsidRPr="001127ED">
        <w:rPr>
          <w:rFonts w:eastAsia="Cambria"/>
          <w:highlight w:val="cyan"/>
          <w:u w:val="single"/>
        </w:rPr>
        <w:t>vectors</w:t>
      </w:r>
      <w:r w:rsidRPr="00C92C1C">
        <w:rPr>
          <w:rFonts w:eastAsia="Cambria"/>
          <w:u w:val="single"/>
        </w:rPr>
        <w:t xml:space="preserve"> of a radical imagination beyond the law of the community</w:t>
      </w:r>
      <w:r w:rsidRPr="00C92C1C">
        <w:rPr>
          <w:rFonts w:eastAsia="Cambria"/>
          <w:sz w:val="16"/>
        </w:rPr>
        <w:t xml:space="preserve"> (the sacrificial strategy), </w:t>
      </w:r>
      <w:r w:rsidRPr="00C92C1C">
        <w:rPr>
          <w:rFonts w:eastAsia="Cambria"/>
          <w:u w:val="single"/>
        </w:rPr>
        <w:t xml:space="preserve">the law of capitalism </w:t>
      </w:r>
      <w:r w:rsidRPr="00C92C1C">
        <w:rPr>
          <w:rFonts w:eastAsia="Cambria"/>
          <w:sz w:val="16"/>
        </w:rPr>
        <w:t xml:space="preserve">(the expropriation of surplus-value), </w:t>
      </w:r>
      <w:r w:rsidRPr="00C92C1C">
        <w:rPr>
          <w:rFonts w:eastAsia="Cambria"/>
          <w:u w:val="single"/>
        </w:rPr>
        <w:t>and the law of the human</w:t>
      </w:r>
      <w:r w:rsidRPr="00C92C1C">
        <w:rPr>
          <w:rFonts w:eastAsia="Cambria"/>
          <w:sz w:val="16"/>
        </w:rPr>
        <w:t xml:space="preserve"> (the anthropocentric valorization of human creative power, linguistic pro- duction, and cognitive capacity). In this sense, </w:t>
      </w:r>
      <w:r w:rsidRPr="001127ED">
        <w:rPr>
          <w:rFonts w:eastAsia="Cambria"/>
          <w:highlight w:val="cyan"/>
          <w:u w:val="single"/>
        </w:rPr>
        <w:t>exopedagogy is</w:t>
      </w:r>
      <w:r w:rsidRPr="00C92C1C">
        <w:rPr>
          <w:rFonts w:eastAsia="Cambria"/>
          <w:u w:val="single"/>
        </w:rPr>
        <w:t xml:space="preserve"> both savagely </w:t>
      </w:r>
      <w:r w:rsidRPr="001127ED">
        <w:rPr>
          <w:rFonts w:eastAsia="Cambria"/>
          <w:highlight w:val="cyan"/>
          <w:u w:val="single"/>
        </w:rPr>
        <w:t>critical and creatively posthuman</w:t>
      </w:r>
      <w:r w:rsidRPr="00C92C1C">
        <w:rPr>
          <w:rFonts w:eastAsia="Cambria"/>
          <w:u w:val="single"/>
        </w:rPr>
        <w:t>—producing new political narratives emerging from seemingly uninhabitable terrains. Exopedagogy intensifies the zoömorphic and savage vectors of the imagination through imaginative play between the human and the animal, leading to new political narratives</w:t>
      </w:r>
      <w:r w:rsidRPr="00C92C1C">
        <w:rPr>
          <w:rFonts w:eastAsia="Cambria"/>
          <w:sz w:val="16"/>
        </w:rPr>
        <w:t>. While posthumanist scholars such as Norris (1985) and Davide Panagia (2009) remain critical of narrative—in the first place as a gentrification of zoocentric thought and in the second as the territorialization of sensation—</w:t>
      </w:r>
      <w:r w:rsidRPr="00C92C1C">
        <w:rPr>
          <w:rFonts w:eastAsia="Cambria"/>
          <w:u w:val="single"/>
        </w:rPr>
        <w:t xml:space="preserve">what we want to argue is </w:t>
      </w:r>
      <w:r w:rsidRPr="001127ED">
        <w:rPr>
          <w:rFonts w:eastAsia="Cambria"/>
          <w:highlight w:val="cyan"/>
          <w:u w:val="single"/>
        </w:rPr>
        <w:t>that narrative as such is not the enemy, but rather the type of narrative</w:t>
      </w:r>
      <w:r w:rsidRPr="00C92C1C">
        <w:rPr>
          <w:rFonts w:eastAsia="Cambria"/>
          <w:sz w:val="16"/>
        </w:rPr>
        <w:t xml:space="preserve">. </w:t>
      </w:r>
      <w:r w:rsidRPr="00C92C1C">
        <w:rPr>
          <w:rFonts w:eastAsia="Cambria"/>
          <w:u w:val="single"/>
        </w:rPr>
        <w:t>Certain forms of monstrous narration, ani- mated by zoömorphic and savage vectors of imaginative force, pro- duce uncanny events for the further generation, acceleration, and intensification</w:t>
      </w:r>
      <w:r w:rsidRPr="00C92C1C">
        <w:rPr>
          <w:rFonts w:eastAsia="Cambria"/>
          <w:sz w:val="16"/>
        </w:rPr>
        <w:t xml:space="preserve">. Drawing on Deleuze and Guatarri’s distinction (1987) between “order” and “organization” (158), we could argue that a narrative organization remains a hierarchical and centralized stratification of imaginative vectors of force whereas a narrative order promotes momentary rest before increasing experimentation and savagely zoömorphic involution (innovation beyond hybrid- ization of two species or evolution of a single species). </w:t>
      </w:r>
      <w:r w:rsidRPr="00C92C1C">
        <w:rPr>
          <w:rFonts w:eastAsia="Cambria"/>
          <w:u w:val="single"/>
        </w:rPr>
        <w:t xml:space="preserve">A critical bestiary is essential in charting the imaginative valences of the mon- strous in order to build new narratives that are democratic and cre- atively open. </w:t>
      </w:r>
      <w:r w:rsidRPr="00C92C1C">
        <w:rPr>
          <w:rFonts w:eastAsia="Cambria"/>
          <w:sz w:val="16"/>
        </w:rPr>
        <w:t xml:space="preserve">In this sense, pedagogy is the re-presentation of the example (the model citizen, the fully humanized subject, the revolutionary prole- tariat, or the “A” student) whereas </w:t>
      </w:r>
      <w:r w:rsidRPr="00C92C1C">
        <w:rPr>
          <w:rFonts w:eastAsia="Cambria"/>
          <w:u w:val="single"/>
        </w:rPr>
        <w:t>exopedagogy is the re-presentation of the exceptional (the monster that emerges from the uninhabitable hinterlands of the community and of capitalist production)</w:t>
      </w:r>
      <w:r w:rsidRPr="00C92C1C">
        <w:rPr>
          <w:rFonts w:eastAsia="Cambria"/>
          <w:sz w:val="16"/>
        </w:rPr>
        <w:t xml:space="preserve">. In fact, </w:t>
      </w:r>
      <w:r w:rsidRPr="00C92C1C">
        <w:rPr>
          <w:rFonts w:eastAsia="Cambria"/>
          <w:u w:val="single"/>
        </w:rPr>
        <w:t>our project focuses on the bestiary as an aesthetic pedagogy organizing the study of the exceptional—a technology for producing new literacies of the monstrous through the intensification of both the zoömorphic and savage dimensions of the imagination</w:t>
      </w:r>
      <w:r w:rsidRPr="001127ED">
        <w:rPr>
          <w:rFonts w:eastAsia="Cambria"/>
          <w:sz w:val="16"/>
          <w:highlight w:val="cyan"/>
        </w:rPr>
        <w:t xml:space="preserve">. </w:t>
      </w:r>
      <w:r w:rsidRPr="001127ED">
        <w:rPr>
          <w:rFonts w:eastAsia="Cambria"/>
          <w:b/>
          <w:iCs/>
          <w:highlight w:val="cyan"/>
          <w:u w:val="single"/>
        </w:rPr>
        <w:t>It is an aesthetic alterna- tion of consciousness that releases the subject</w:t>
      </w:r>
      <w:r w:rsidRPr="00C92C1C">
        <w:rPr>
          <w:rFonts w:eastAsia="Cambria"/>
          <w:b/>
          <w:iCs/>
          <w:u w:val="single"/>
        </w:rPr>
        <w:t xml:space="preserve"> from habituated pat- terns of thought in order to construct an intensive thought feeling out of bounds of common sense</w:t>
      </w:r>
      <w:r w:rsidRPr="00C92C1C">
        <w:rPr>
          <w:rFonts w:eastAsia="Cambria"/>
          <w:sz w:val="16"/>
        </w:rPr>
        <w:t xml:space="preserve">. In this sense, the </w:t>
      </w:r>
      <w:r w:rsidRPr="001127ED">
        <w:rPr>
          <w:rFonts w:eastAsia="Cambria"/>
          <w:highlight w:val="cyan"/>
          <w:u w:val="single"/>
        </w:rPr>
        <w:t>critical bestiary is a “monstrous curriculum” immanent to the development of a posthu- man</w:t>
      </w:r>
      <w:r w:rsidRPr="00C92C1C">
        <w:rPr>
          <w:rFonts w:eastAsia="Cambria"/>
          <w:u w:val="single"/>
        </w:rPr>
        <w:t xml:space="preserve"> form of intelligence, stimulating zoömorphic and savage imag- inative vectors for new political narratives beyond the capture of the communal law or the desires of the capitalist marketplace</w:t>
      </w:r>
      <w:r w:rsidRPr="00C92C1C">
        <w:rPr>
          <w:rFonts w:eastAsia="Cambria"/>
          <w:sz w:val="16"/>
        </w:rPr>
        <w:t>.5</w:t>
      </w:r>
    </w:p>
    <w:p w14:paraId="6A327438" w14:textId="77777777" w:rsidR="001543DF" w:rsidRPr="00C92C1C" w:rsidRDefault="001543DF" w:rsidP="001543DF">
      <w:pPr>
        <w:rPr>
          <w:rFonts w:eastAsia="Cambria"/>
        </w:rPr>
      </w:pPr>
    </w:p>
    <w:p w14:paraId="2CA17D75"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 xml:space="preserve">Any rational policymaking aims to recreate the aims of the anthropological machine. In order to effectively jam the machine, we must first start with a question of our imaginations </w:t>
      </w:r>
    </w:p>
    <w:p w14:paraId="4A56C7AC" w14:textId="77777777" w:rsidR="001543DF" w:rsidRPr="00C92C1C" w:rsidRDefault="001543DF" w:rsidP="001543DF">
      <w:pPr>
        <w:rPr>
          <w:rFonts w:eastAsia="Cambria"/>
        </w:rPr>
      </w:pPr>
      <w:r w:rsidRPr="00C92C1C">
        <w:rPr>
          <w:rFonts w:eastAsia="Cambria"/>
          <w:b/>
          <w:bCs/>
          <w:sz w:val="26"/>
        </w:rPr>
        <w:t>Calarco 8</w:t>
      </w:r>
      <w:r w:rsidRPr="00C92C1C">
        <w:rPr>
          <w:rFonts w:eastAsia="Cambria"/>
        </w:rPr>
        <w:t>. Matthew Calarco is Associate Professor Philosophy at California State University, Fullerton. [Calarco, Matthew. Zoographies: The Question of the Animal from Heidegger to Derrida. NEW YORK, Columbia University Press, 2008. JSTOR, www.jstor.org/stable/10.7312/cala14022.]</w:t>
      </w:r>
    </w:p>
    <w:p w14:paraId="7E36E6F9" w14:textId="77777777" w:rsidR="001543DF" w:rsidRPr="00C92C1C" w:rsidRDefault="001543DF" w:rsidP="001543DF">
      <w:pPr>
        <w:rPr>
          <w:rFonts w:eastAsia="Cambria"/>
          <w:sz w:val="16"/>
        </w:rPr>
      </w:pPr>
      <w:r w:rsidRPr="00C92C1C">
        <w:rPr>
          <w:rFonts w:eastAsia="Cambria"/>
          <w:sz w:val="16"/>
        </w:rPr>
        <w:t xml:space="preserve">As Agamben suggests, </w:t>
      </w:r>
      <w:r w:rsidRPr="001127ED">
        <w:rPr>
          <w:rFonts w:eastAsia="Cambria"/>
          <w:highlight w:val="cyan"/>
          <w:u w:val="single"/>
        </w:rPr>
        <w:t>the structure</w:t>
      </w:r>
      <w:r w:rsidRPr="00C92C1C">
        <w:rPr>
          <w:rFonts w:eastAsia="Cambria"/>
          <w:u w:val="single"/>
        </w:rPr>
        <w:t xml:space="preserve"> or machine </w:t>
      </w:r>
      <w:r w:rsidRPr="001127ED">
        <w:rPr>
          <w:rFonts w:eastAsia="Cambria"/>
          <w:highlight w:val="cyan"/>
          <w:u w:val="single"/>
        </w:rPr>
        <w:t>that delimits</w:t>
      </w:r>
      <w:r w:rsidRPr="00C92C1C">
        <w:rPr>
          <w:rFonts w:eastAsia="Cambria"/>
          <w:u w:val="single"/>
        </w:rPr>
        <w:t xml:space="preserve"> the contours of </w:t>
      </w:r>
      <w:r w:rsidRPr="001127ED">
        <w:rPr>
          <w:rFonts w:eastAsia="Cambria"/>
          <w:highlight w:val="cyan"/>
          <w:u w:val="single"/>
        </w:rPr>
        <w:t>the human is</w:t>
      </w:r>
      <w:r w:rsidRPr="00C92C1C">
        <w:rPr>
          <w:rFonts w:eastAsia="Cambria"/>
          <w:u w:val="single"/>
        </w:rPr>
        <w:t xml:space="preserve"> perfectly ironic and </w:t>
      </w:r>
      <w:r w:rsidRPr="001127ED">
        <w:rPr>
          <w:rFonts w:eastAsia="Cambria"/>
          <w:highlight w:val="cyan"/>
          <w:u w:val="single"/>
        </w:rPr>
        <w:t>empty</w:t>
      </w:r>
      <w:r w:rsidRPr="00C92C1C">
        <w:rPr>
          <w:rFonts w:eastAsia="Cambria"/>
          <w:sz w:val="16"/>
        </w:rPr>
        <w:t xml:space="preserve">. It does not func tion by uncovering a uniquely human trait that demarcates a clean break between human and all other nonhuman animals-for, as Agamben himself acknowledges, no such trait or group of traits is to be found. This much we know from current debates in evolutionary biology and animal ethics. And here </w:t>
      </w:r>
      <w:r w:rsidRPr="001127ED">
        <w:rPr>
          <w:rFonts w:eastAsia="Cambria"/>
          <w:highlight w:val="cyan"/>
          <w:u w:val="single"/>
        </w:rPr>
        <w:t>it is</w:t>
      </w:r>
      <w:r w:rsidRPr="00C92C1C">
        <w:rPr>
          <w:rFonts w:eastAsia="Cambria"/>
          <w:u w:val="single"/>
        </w:rPr>
        <w:t xml:space="preserve"> not so much </w:t>
      </w:r>
      <w:r w:rsidRPr="001127ED">
        <w:rPr>
          <w:rFonts w:eastAsia="Cambria"/>
          <w:highlight w:val="cyan"/>
          <w:u w:val="single"/>
        </w:rPr>
        <w:t>a matter of</w:t>
      </w:r>
      <w:r w:rsidRPr="00C92C1C">
        <w:rPr>
          <w:rFonts w:eastAsia="Cambria"/>
          <w:u w:val="single"/>
        </w:rPr>
        <w:t xml:space="preserve"> subscribing to a watered~down, quasi-Darwinian continuism that would blur any and all distinctions one might wish to make between and among human and nonhuman animals but rather </w:t>
      </w:r>
      <w:r w:rsidRPr="001127ED">
        <w:rPr>
          <w:rFonts w:eastAsia="Cambria"/>
          <w:highlight w:val="cyan"/>
          <w:u w:val="single"/>
        </w:rPr>
        <w:t>recognizing that deciding what constif tutes “the human</w:t>
      </w:r>
      <w:r w:rsidRPr="00C92C1C">
        <w:rPr>
          <w:rFonts w:eastAsia="Cambria"/>
          <w:u w:val="single"/>
        </w:rPr>
        <w:t xml:space="preserve">” and “the animal” </w:t>
      </w:r>
      <w:r w:rsidRPr="001127ED">
        <w:rPr>
          <w:rFonts w:eastAsia="Cambria"/>
          <w:highlight w:val="cyan"/>
          <w:u w:val="single"/>
        </w:rPr>
        <w:t>is never simply a neutral scientific</w:t>
      </w:r>
      <w:r w:rsidRPr="00C92C1C">
        <w:rPr>
          <w:rFonts w:eastAsia="Cambria"/>
          <w:u w:val="single"/>
        </w:rPr>
        <w:t xml:space="preserve"> or ontological </w:t>
      </w:r>
      <w:r w:rsidRPr="001127ED">
        <w:rPr>
          <w:rFonts w:eastAsia="Cambria"/>
          <w:highlight w:val="cyan"/>
          <w:u w:val="single"/>
        </w:rPr>
        <w:t>matter</w:t>
      </w:r>
      <w:r w:rsidRPr="00C92C1C">
        <w:rPr>
          <w:rFonts w:eastAsia="Cambria"/>
          <w:sz w:val="16"/>
        </w:rPr>
        <w:t xml:space="preserve">. Indeed, one of the chief merits of The Open is that it helps us to see that the locus and stakes of the human~animal dis~ tinction are almost always deeply political and ethical. </w:t>
      </w:r>
      <w:r w:rsidRPr="00C92C1C">
        <w:rPr>
          <w:rFonts w:eastAsia="Cambria"/>
          <w:u w:val="single"/>
        </w:rPr>
        <w:t>For not only does the distinction create the opening for the exploitation of nonhuman animals and others considered not fully human</w:t>
      </w:r>
      <w:r w:rsidRPr="00C92C1C">
        <w:rPr>
          <w:rFonts w:eastAsia="Cambria"/>
          <w:sz w:val="16"/>
        </w:rPr>
        <w:t xml:space="preserve"> (this is the point that is forcefully made by animal ethicists), </w:t>
      </w:r>
      <w:r w:rsidRPr="00C92C1C">
        <w:rPr>
          <w:rFonts w:eastAsia="Cambria"/>
          <w:u w:val="single"/>
        </w:rPr>
        <w:t>but it also creates the conditions for contemporary biopolitics, in which more and more of the "biologif cal” and “animal” aspects of human life are brought under the purview of the State and the juridical order</w:t>
      </w:r>
      <w:r w:rsidRPr="00C92C1C">
        <w:rPr>
          <w:rFonts w:eastAsia="Cambria"/>
          <w:sz w:val="16"/>
        </w:rPr>
        <w:t xml:space="preserve">. As Agamben has argued in Homo Sacer and elsewhere, </w:t>
      </w:r>
      <w:r w:rsidRPr="001127ED">
        <w:rPr>
          <w:rFonts w:eastAsia="Cambria"/>
          <w:highlight w:val="cyan"/>
          <w:u w:val="single"/>
        </w:rPr>
        <w:t>contempo~ rary biopolitics,</w:t>
      </w:r>
      <w:r w:rsidRPr="00C92C1C">
        <w:rPr>
          <w:rFonts w:eastAsia="Cambria"/>
          <w:u w:val="single"/>
        </w:rPr>
        <w:t xml:space="preserve"> whether it manifests itself in totalitarian or democratic form, </w:t>
      </w:r>
      <w:r w:rsidRPr="001127ED">
        <w:rPr>
          <w:rFonts w:eastAsia="Cambria"/>
          <w:highlight w:val="cyan"/>
          <w:u w:val="single"/>
        </w:rPr>
        <w:t>contains within it the virtual possibility of</w:t>
      </w:r>
      <w:r w:rsidRPr="00C92C1C">
        <w:rPr>
          <w:rFonts w:eastAsia="Cambria"/>
          <w:u w:val="single"/>
        </w:rPr>
        <w:t xml:space="preserve"> concentration camps and other </w:t>
      </w:r>
      <w:r w:rsidRPr="001127ED">
        <w:rPr>
          <w:rFonts w:eastAsia="Cambria"/>
          <w:highlight w:val="cyan"/>
          <w:u w:val="single"/>
        </w:rPr>
        <w:t>violent means of producing and controlling bare life</w:t>
      </w:r>
      <w:r w:rsidRPr="001127ED">
        <w:rPr>
          <w:rFonts w:eastAsia="Cambria"/>
          <w:sz w:val="16"/>
          <w:highlight w:val="cyan"/>
        </w:rPr>
        <w:t>.</w:t>
      </w:r>
      <w:r w:rsidRPr="00C92C1C">
        <w:rPr>
          <w:rFonts w:eastAsia="Cambria"/>
          <w:sz w:val="16"/>
        </w:rPr>
        <w:t xml:space="preserve"> It comes as no surprise, then, that he does not seek to articulate a more precise, more empirical. or less dogmatic determination of the humanvanimal distinction. </w:t>
      </w:r>
      <w:r w:rsidRPr="00C92C1C">
        <w:rPr>
          <w:rFonts w:eastAsia="Cambria"/>
          <w:u w:val="single"/>
        </w:rPr>
        <w:t>Such a distinction would only redraw the lines of the “ob« ject” of biopolitics and further define the scope of its reach</w:t>
      </w:r>
      <w:r w:rsidRPr="00C92C1C">
        <w:rPr>
          <w:rFonts w:eastAsia="Cambria"/>
          <w:sz w:val="16"/>
        </w:rPr>
        <w:t xml:space="preserve">. </w:t>
      </w:r>
      <w:r w:rsidRPr="00C92C1C">
        <w:rPr>
          <w:rFonts w:eastAsia="Cambria"/>
          <w:b/>
          <w:iCs/>
          <w:u w:val="single"/>
        </w:rPr>
        <w:t xml:space="preserve">Thus. inf stead of drawing a new humanvanimal distinction, Agamben insists that </w:t>
      </w:r>
      <w:r w:rsidRPr="001127ED">
        <w:rPr>
          <w:rFonts w:eastAsia="Cambria"/>
          <w:b/>
          <w:iCs/>
          <w:highlight w:val="cyan"/>
          <w:u w:val="single"/>
        </w:rPr>
        <w:t>the distinction must be abolished altogether</w:t>
      </w:r>
      <w:r w:rsidRPr="00C92C1C">
        <w:rPr>
          <w:rFonts w:eastAsia="Cambria"/>
          <w:b/>
          <w:iCs/>
          <w:u w:val="single"/>
        </w:rPr>
        <w:t xml:space="preserve">, and </w:t>
      </w:r>
      <w:r w:rsidRPr="001127ED">
        <w:rPr>
          <w:rFonts w:eastAsia="Cambria"/>
          <w:b/>
          <w:iCs/>
          <w:highlight w:val="cyan"/>
          <w:u w:val="single"/>
        </w:rPr>
        <w:t>along with</w:t>
      </w:r>
      <w:r w:rsidRPr="00C92C1C">
        <w:rPr>
          <w:rFonts w:eastAsia="Cambria"/>
          <w:b/>
          <w:iCs/>
          <w:u w:val="single"/>
        </w:rPr>
        <w:t xml:space="preserve"> it </w:t>
      </w:r>
      <w:r w:rsidRPr="001127ED">
        <w:rPr>
          <w:rFonts w:eastAsia="Cambria"/>
          <w:b/>
          <w:iCs/>
          <w:highlight w:val="cyan"/>
          <w:u w:val="single"/>
        </w:rPr>
        <w:t>the</w:t>
      </w:r>
      <w:r w:rsidRPr="00C92C1C">
        <w:rPr>
          <w:rFonts w:eastAsia="Cambria"/>
          <w:b/>
          <w:iCs/>
          <w:u w:val="single"/>
        </w:rPr>
        <w:t xml:space="preserve"> anthrOJ pological </w:t>
      </w:r>
      <w:r w:rsidRPr="001127ED">
        <w:rPr>
          <w:rFonts w:eastAsia="Cambria"/>
          <w:b/>
          <w:iCs/>
          <w:highlight w:val="cyan"/>
          <w:u w:val="single"/>
        </w:rPr>
        <w:t>machine that produces the distinction</w:t>
      </w:r>
      <w:r w:rsidRPr="00C92C1C">
        <w:rPr>
          <w:rFonts w:eastAsia="Cambria"/>
          <w:sz w:val="16"/>
        </w:rPr>
        <w:t>. Recalling the politi' cal consequences that have followed from the modern and premodern separation of “human” and “animal” within human existence, Agamben characterizes the task for thought in the following terms: “</w:t>
      </w:r>
      <w:r w:rsidRPr="001127ED">
        <w:rPr>
          <w:rFonts w:eastAsia="Cambria"/>
          <w:highlight w:val="cyan"/>
          <w:u w:val="single"/>
        </w:rPr>
        <w:t>it is</w:t>
      </w:r>
      <w:r w:rsidRPr="00C92C1C">
        <w:rPr>
          <w:rFonts w:eastAsia="Cambria"/>
          <w:u w:val="single"/>
        </w:rPr>
        <w:t xml:space="preserve"> not so much </w:t>
      </w:r>
      <w:r w:rsidRPr="001127ED">
        <w:rPr>
          <w:rFonts w:eastAsia="Cambria"/>
          <w:highlight w:val="cyan"/>
          <w:u w:val="single"/>
        </w:rPr>
        <w:t>a matter of asking</w:t>
      </w:r>
      <w:r w:rsidRPr="00C92C1C">
        <w:rPr>
          <w:rFonts w:eastAsia="Cambria"/>
          <w:u w:val="single"/>
        </w:rPr>
        <w:t xml:space="preserve"> which of the two machines [i.e., the modern or premodern anthropological machine] . . . is better or more effective-or. rather, less lethal and bloody-as it is of understanding how </w:t>
      </w:r>
      <w:r w:rsidRPr="001127ED">
        <w:rPr>
          <w:rFonts w:eastAsia="Cambria"/>
          <w:highlight w:val="cyan"/>
          <w:u w:val="single"/>
        </w:rPr>
        <w:t xml:space="preserve">they work so that </w:t>
      </w:r>
      <w:r w:rsidRPr="001127ED">
        <w:rPr>
          <w:rFonts w:eastAsia="Cambria"/>
          <w:b/>
          <w:iCs/>
          <w:highlight w:val="cyan"/>
          <w:u w:val="single"/>
        </w:rPr>
        <w:t>we might, eventually, be able to stop them</w:t>
      </w:r>
      <w:r w:rsidRPr="00C92C1C">
        <w:rPr>
          <w:rFonts w:eastAsia="Cambria"/>
          <w:sz w:val="16"/>
        </w:rPr>
        <w:t xml:space="preserve">" (O, 38). Now, the critic of Agamben’s argument is likely to see a slippery« slope fallacy here. </w:t>
      </w:r>
      <w:r w:rsidRPr="00C92C1C">
        <w:rPr>
          <w:rFonts w:eastAsia="Cambria"/>
          <w:u w:val="single"/>
        </w:rPr>
        <w:t>Why is it a necessary or even virtual possibility that every time a human-animal distinction is made that there will be nega' tive</w:t>
      </w:r>
      <w:r w:rsidRPr="00C92C1C">
        <w:rPr>
          <w:rFonts w:eastAsia="Cambria"/>
          <w:sz w:val="16"/>
        </w:rPr>
        <w:t xml:space="preserve"> (“lethal and bloody”) </w:t>
      </w:r>
      <w:r w:rsidRPr="00C92C1C">
        <w:rPr>
          <w:rFonts w:eastAsia="Cambria"/>
          <w:u w:val="single"/>
        </w:rPr>
        <w:t>political consequences for certain human beings</w:t>
      </w:r>
      <w:r w:rsidRPr="00C92C1C">
        <w:rPr>
          <w:rFonts w:eastAsia="Cambria"/>
          <w:sz w:val="16"/>
        </w:rPr>
        <w:t xml:space="preserve">? Isn’t the promise of democratic humanism and Enlightenment modernism (the very traditions Agamben would have us leave behind) their foundational commitment to reform. their perfectibility and in~ clusiveness? Isn’t it precisely humanism that guards against the worst excesses of totalitarianism and human rights abuses?The reader who takes up a careful study of Agamben’s work from this angle, seeking answers to such questions, will be well positioned to grasp its novelty. </w:t>
      </w:r>
      <w:r w:rsidRPr="00C92C1C">
        <w:rPr>
          <w:rFonts w:eastAsia="Cambria"/>
          <w:u w:val="single"/>
        </w:rPr>
        <w:t xml:space="preserve">The overarching thesis of Agamben’s work over the past dec~ ade is that </w:t>
      </w:r>
      <w:r w:rsidRPr="001127ED">
        <w:rPr>
          <w:rFonts w:eastAsia="Cambria"/>
          <w:highlight w:val="cyan"/>
          <w:u w:val="single"/>
        </w:rPr>
        <w:t>there is</w:t>
      </w:r>
      <w:r w:rsidRPr="00C92C1C">
        <w:rPr>
          <w:rFonts w:eastAsia="Cambria"/>
          <w:u w:val="single"/>
        </w:rPr>
        <w:t xml:space="preserve"> in fact </w:t>
      </w:r>
      <w:r w:rsidRPr="001127ED">
        <w:rPr>
          <w:rFonts w:eastAsia="Cambria"/>
          <w:highlight w:val="cyan"/>
          <w:u w:val="single"/>
        </w:rPr>
        <w:t>an “inner solidarity” between democracy and totalitarianism</w:t>
      </w:r>
      <w:r w:rsidRPr="00C92C1C">
        <w:rPr>
          <w:rFonts w:eastAsia="Cambria"/>
          <w:u w:val="single"/>
        </w:rPr>
        <w:t xml:space="preserve">. not at an empirical level but </w:t>
      </w:r>
      <w:r w:rsidRPr="00C92C1C">
        <w:rPr>
          <w:rFonts w:eastAsia="Cambria"/>
          <w:b/>
          <w:iCs/>
          <w:u w:val="single"/>
        </w:rPr>
        <w:t>at a historical and philosophical level</w:t>
      </w:r>
      <w:r w:rsidRPr="00C92C1C">
        <w:rPr>
          <w:rFonts w:eastAsia="Cambria"/>
          <w:sz w:val="16"/>
        </w:rPr>
        <w:t xml:space="preserve">.“ </w:t>
      </w:r>
      <w:r w:rsidRPr="00C92C1C">
        <w:rPr>
          <w:rFonts w:eastAsia="Cambria"/>
          <w:u w:val="single"/>
        </w:rPr>
        <w:t xml:space="preserve">Despite the enormous empirical differences between these two political systems. </w:t>
      </w:r>
      <w:r w:rsidRPr="001127ED">
        <w:rPr>
          <w:rFonts w:eastAsia="Cambria"/>
          <w:highlight w:val="cyan"/>
          <w:u w:val="single"/>
        </w:rPr>
        <w:t>they are</w:t>
      </w:r>
      <w:r w:rsidRPr="00C92C1C">
        <w:rPr>
          <w:rFonts w:eastAsia="Cambria"/>
          <w:u w:val="single"/>
        </w:rPr>
        <w:t xml:space="preserve"> nevertheless </w:t>
      </w:r>
      <w:r w:rsidRPr="001127ED">
        <w:rPr>
          <w:rFonts w:eastAsia="Cambria"/>
          <w:highlight w:val="cyan"/>
          <w:u w:val="single"/>
        </w:rPr>
        <w:t>united in their invest“ ment</w:t>
      </w:r>
      <w:r w:rsidRPr="00C92C1C">
        <w:rPr>
          <w:rFonts w:eastAsia="Cambria"/>
          <w:u w:val="single"/>
        </w:rPr>
        <w:t xml:space="preserve"> in the politics of the anthropological machine and </w:t>
      </w:r>
      <w:r w:rsidRPr="001127ED">
        <w:rPr>
          <w:rFonts w:eastAsia="Cambria"/>
          <w:highlight w:val="cyan"/>
          <w:u w:val="single"/>
        </w:rPr>
        <w:t>in seeking to separate bare</w:t>
      </w:r>
      <w:r w:rsidRPr="00C92C1C">
        <w:rPr>
          <w:rFonts w:eastAsia="Cambria"/>
          <w:u w:val="single"/>
        </w:rPr>
        <w:t xml:space="preserve"> (animal) </w:t>
      </w:r>
      <w:r w:rsidRPr="001127ED">
        <w:rPr>
          <w:rFonts w:eastAsia="Cambria"/>
          <w:highlight w:val="cyan"/>
          <w:u w:val="single"/>
        </w:rPr>
        <w:t>life from</w:t>
      </w:r>
      <w:r w:rsidRPr="00C92C1C">
        <w:rPr>
          <w:rFonts w:eastAsia="Cambria"/>
          <w:u w:val="single"/>
        </w:rPr>
        <w:t xml:space="preserve"> properly </w:t>
      </w:r>
      <w:r w:rsidRPr="001127ED">
        <w:rPr>
          <w:rFonts w:eastAsia="Cambria"/>
          <w:highlight w:val="cyan"/>
          <w:u w:val="single"/>
        </w:rPr>
        <w:t>political</w:t>
      </w:r>
      <w:r w:rsidRPr="00C92C1C">
        <w:rPr>
          <w:rFonts w:eastAsia="Cambria"/>
          <w:u w:val="single"/>
        </w:rPr>
        <w:t xml:space="preserve"> (human) </w:t>
      </w:r>
      <w:r w:rsidRPr="001127ED">
        <w:rPr>
          <w:rFonts w:eastAsia="Cambria"/>
          <w:highlight w:val="cyan"/>
          <w:u w:val="single"/>
        </w:rPr>
        <w:t>life</w:t>
      </w:r>
      <w:r w:rsidRPr="00C92C1C">
        <w:rPr>
          <w:rFonts w:eastAsia="Cambria"/>
          <w:sz w:val="16"/>
        </w:rPr>
        <w:t xml:space="preserve">. Even if democratic regimes maintain safeguards designed to prevent many of the totalitarian excesses perpetrated against bare life (and Agamben’s refer» ences to Karen Qiinlan and others make it clear that democracies are actually far from successful in such matters). </w:t>
      </w:r>
      <w:r w:rsidRPr="00C92C1C">
        <w:rPr>
          <w:rFonts w:eastAsia="Cambria"/>
          <w:u w:val="single"/>
        </w:rPr>
        <w:t>they continue unwittingly to create the conditions of possibility for such consequences. This hidden implication of democracy comes to the fore especially in those instances where the rule of law is suspended, for example, in the declarations of sovereign exception to the law or in the refugee crisis that accompanies the decline of nation of states</w:t>
      </w:r>
      <w:r w:rsidRPr="00C92C1C">
        <w:rPr>
          <w:rFonts w:eastAsia="Cambria"/>
          <w:sz w:val="16"/>
        </w:rPr>
        <w:t xml:space="preserve">. </w:t>
      </w:r>
      <w:r w:rsidRPr="00C92C1C">
        <w:rPr>
          <w:rFonts w:eastAsia="Cambria"/>
          <w:u w:val="single"/>
        </w:rPr>
        <w:t>Such states of exception are</w:t>
      </w:r>
      <w:r w:rsidRPr="00C92C1C">
        <w:rPr>
          <w:rFonts w:eastAsia="Cambria"/>
          <w:sz w:val="16"/>
        </w:rPr>
        <w:t xml:space="preserve">. Agamben argues (following Walter Benjamin), </w:t>
      </w:r>
      <w:r w:rsidRPr="00C92C1C">
        <w:rPr>
          <w:rFonts w:eastAsia="Cambria"/>
          <w:u w:val="single"/>
        </w:rPr>
        <w:t>becoming more and more the rule in contemporary political life-and the examples one might adduce in support of this thesis are indeed becoming increasingly and troublingly commonplace</w:t>
      </w:r>
      <w:r w:rsidRPr="00C92C1C">
        <w:rPr>
          <w:rFonts w:eastAsia="Cambria"/>
          <w:sz w:val="16"/>
        </w:rPr>
        <w:t xml:space="preserve">. It is considerations of this kind that lead Agamben to the conclusion that </w:t>
      </w:r>
      <w:r w:rsidRPr="001127ED">
        <w:rPr>
          <w:rFonts w:eastAsia="Cambria"/>
          <w:b/>
          <w:iCs/>
          <w:highlight w:val="cyan"/>
          <w:u w:val="single"/>
        </w:rPr>
        <w:t>the</w:t>
      </w:r>
      <w:r w:rsidRPr="00C92C1C">
        <w:rPr>
          <w:rFonts w:eastAsia="Cambria"/>
          <w:b/>
          <w:iCs/>
          <w:u w:val="single"/>
        </w:rPr>
        <w:t xml:space="preserve"> genuine political </w:t>
      </w:r>
      <w:r w:rsidRPr="001127ED">
        <w:rPr>
          <w:rFonts w:eastAsia="Cambria"/>
          <w:b/>
          <w:iCs/>
          <w:highlight w:val="cyan"/>
          <w:u w:val="single"/>
        </w:rPr>
        <w:t>task</w:t>
      </w:r>
      <w:r w:rsidRPr="00C92C1C">
        <w:rPr>
          <w:rFonts w:eastAsia="Cambria"/>
          <w:b/>
          <w:iCs/>
          <w:u w:val="single"/>
        </w:rPr>
        <w:t xml:space="preserve"> facing us today </w:t>
      </w:r>
      <w:r w:rsidRPr="001127ED">
        <w:rPr>
          <w:rFonts w:eastAsia="Cambria"/>
          <w:b/>
          <w:iCs/>
          <w:highlight w:val="cyan"/>
          <w:u w:val="single"/>
        </w:rPr>
        <w:t>is not</w:t>
      </w:r>
      <w:r w:rsidRPr="00C92C1C">
        <w:rPr>
          <w:rFonts w:eastAsia="Cambria"/>
          <w:b/>
          <w:iCs/>
          <w:u w:val="single"/>
        </w:rPr>
        <w:t xml:space="preserve"> the </w:t>
      </w:r>
      <w:r w:rsidRPr="001127ED">
        <w:rPr>
          <w:rFonts w:eastAsia="Cambria"/>
          <w:b/>
          <w:iCs/>
          <w:highlight w:val="cyan"/>
          <w:u w:val="single"/>
        </w:rPr>
        <w:t>reform</w:t>
      </w:r>
      <w:r w:rsidRPr="00C92C1C">
        <w:rPr>
          <w:rFonts w:eastAsia="Cambria"/>
          <w:b/>
          <w:iCs/>
          <w:u w:val="single"/>
        </w:rPr>
        <w:t xml:space="preserve">. radicalization. or expansion of humanism. democracy, and sovereignty. </w:t>
      </w:r>
      <w:r w:rsidRPr="001127ED">
        <w:rPr>
          <w:rFonts w:eastAsia="Cambria"/>
          <w:b/>
          <w:iCs/>
          <w:highlight w:val="cyan"/>
          <w:u w:val="single"/>
        </w:rPr>
        <w:t>but creating an altogether different form of political life</w:t>
      </w:r>
      <w:r w:rsidRPr="00C92C1C">
        <w:rPr>
          <w:rFonts w:eastAsia="Cambria"/>
          <w:b/>
          <w:iCs/>
          <w:u w:val="single"/>
        </w:rPr>
        <w:t>.</w:t>
      </w:r>
      <w:r w:rsidRPr="00C92C1C">
        <w:rPr>
          <w:rFonts w:eastAsia="Cambria"/>
          <w:sz w:val="16"/>
        </w:rPr>
        <w:t xml:space="preserve"> Agamben's work faces two important challenges at this level. On the one hand, neohumanists will (justifiably) wonder whether Agamben's “coming community" and rejection of the humanist tradition in favor of a nonsovereign and nonjuridical politics will be better able than current def mocracies to guard against the injustices he condemns. On the other hand. theorists of a more deconstructionist and Levinasian orientation will likely see Agamben's project as being constituted by a false dilemma be- tween humanist democracy and a nonessentialist thought of community. Although such theorists would share Agamben's concerns about the probe lematic virtual possibilities of democratic politics and its ontology, they would be less sanguine about completely rejecting the democratic herite age. For them, the chief political task would consist in filteri ng through our democratic inheritance to unlock its radical possibilities, insisting on def mocracy’s commitment to perfectibi lity so as to expand democracy’s scope and to open democratic politics to its Other. This would bring democracy and its humanist commitments into relation with another thought of being' with Others that is similar to Agamben's coming com munity. I should say that I find neither of these critical perspectives particularly persuasive and that I believe </w:t>
      </w:r>
      <w:r w:rsidRPr="00C92C1C">
        <w:rPr>
          <w:rFonts w:eastAsia="Cambria"/>
          <w:u w:val="single"/>
        </w:rPr>
        <w:t>Agamben offers us overwhelmingly persua- sive accounts of the limits of current forms of democracy and humanism</w:t>
      </w:r>
      <w:r w:rsidRPr="00C92C1C">
        <w:rPr>
          <w:rFonts w:eastAsia="Cambria"/>
          <w:sz w:val="16"/>
        </w:rPr>
        <w:t xml:space="preserve">. Furthermore, it should be noted that there are moments throughout his work where he gives instances of how his alternative thought of politics can be actualized in concrete circumstances. But even the most Chara itable reading of his work must acknowledge that in terms of the kinds of questions posed by neohumanists and deconstructionists, much remains to be worked out at both the theoretical and concrete political level in Agamben's project. And if the scope of this discussion were limited to an anthropocentric politics, I would argue that the questions and criticisms raised by neohumanists and deconstructionists are very difficult to cir- cumvent. Humanism. democracy. and human rights are complicated and rich historical constructs, with the intrinsic potential for extensive and remarkably progressive reforms. And yet, </w:t>
      </w:r>
      <w:r w:rsidRPr="001127ED">
        <w:rPr>
          <w:rFonts w:eastAsia="Cambria"/>
          <w:highlight w:val="cyan"/>
          <w:u w:val="single"/>
        </w:rPr>
        <w:t>if the question of the animal were taken seriously</w:t>
      </w:r>
      <w:r w:rsidRPr="00C92C1C">
        <w:rPr>
          <w:rFonts w:eastAsia="Cambria"/>
          <w:u w:val="single"/>
        </w:rPr>
        <w:t xml:space="preserve"> here and the political discussion were moved to that level as well, the stakes of the </w:t>
      </w:r>
      <w:r w:rsidRPr="001127ED">
        <w:rPr>
          <w:rFonts w:eastAsia="Cambria"/>
          <w:highlight w:val="cyan"/>
          <w:u w:val="single"/>
        </w:rPr>
        <w:t>debate would change</w:t>
      </w:r>
      <w:r w:rsidRPr="00C92C1C">
        <w:rPr>
          <w:rFonts w:eastAsia="Cambria"/>
          <w:u w:val="single"/>
        </w:rPr>
        <w:t xml:space="preserve"> considerably</w:t>
      </w:r>
      <w:r w:rsidRPr="00C92C1C">
        <w:rPr>
          <w:rFonts w:eastAsia="Cambria"/>
          <w:sz w:val="16"/>
        </w:rPr>
        <w:t xml:space="preserve">. Who among those activists and theo« rists working in defense of animals seriously believes that humanism. democracy. and human rights are the sine qua non of ethics and politics.&gt; Even those theorists who employ the logic of these discourses in an exf tensionist manner so as to bring animals within the sphere of moral and political considerability do not seem to believe that an ethics and a poli- tics that genuinely respect animal life can be accomplished within the confines of the traditions they use. On this political terrain. neohumanist arguments concerning the merits of the democratic tradition have little if any weight. Even if one were to inscribe animal rights within a democratic liberatory narrative of expansion and perfectibility (as is sometimes done). such gestures can only appear tragicomic in light of the massive institutionalized abuse of animals that contemporary democracies not only tolerate but encourage on a daily basis. And in many democracies, the support of animal abuse goes much further. Currently, militant animal activists in the United States who engage in economic sabotage and property destruction in the name of stopping the worst forms of animal abuse are not just critiJ cized (and in many cases without sound justification) but are placed at the top of the list of “domestic terrorists" by the F.B.l. and subject to outrageously unjust penalties and prison sentences. In view of the mag' nitude of such problems. animal activists are currently embroiled in a protracted debate over the merits of a reformist (welfarist) versus a stricter and more radical rightist (incrementalist) approach to animal is sues and over which approach is more. effective in the contemporary poi litical and legal contexts. </w:t>
      </w:r>
      <w:r w:rsidRPr="00C92C1C">
        <w:rPr>
          <w:rFonts w:eastAsia="Cambria"/>
          <w:u w:val="single"/>
        </w:rPr>
        <w:t xml:space="preserve">However, </w:t>
      </w:r>
      <w:r w:rsidRPr="001127ED">
        <w:rPr>
          <w:rFonts w:eastAsia="Cambria"/>
          <w:highlight w:val="cyan"/>
          <w:u w:val="single"/>
        </w:rPr>
        <w:t>the</w:t>
      </w:r>
      <w:r w:rsidRPr="00C92C1C">
        <w:rPr>
          <w:rFonts w:eastAsia="Cambria"/>
          <w:u w:val="single"/>
        </w:rPr>
        <w:t xml:space="preserve"> real </w:t>
      </w:r>
      <w:r w:rsidRPr="001127ED">
        <w:rPr>
          <w:rFonts w:eastAsia="Cambria"/>
          <w:highlight w:val="cyan"/>
          <w:u w:val="single"/>
        </w:rPr>
        <w:t xml:space="preserve">question seems </w:t>
      </w:r>
      <w:r w:rsidRPr="00C92C1C">
        <w:rPr>
          <w:rFonts w:eastAsia="Cambria"/>
          <w:u w:val="single"/>
        </w:rPr>
        <w:t xml:space="preserve">to me </w:t>
      </w:r>
      <w:r w:rsidRPr="001127ED">
        <w:rPr>
          <w:rFonts w:eastAsia="Cambria"/>
          <w:highlight w:val="cyan"/>
          <w:u w:val="single"/>
        </w:rPr>
        <w:t>to lie</w:t>
      </w:r>
      <w:r w:rsidRPr="00C92C1C">
        <w:rPr>
          <w:rFonts w:eastAsia="Cambria"/>
          <w:u w:val="single"/>
        </w:rPr>
        <w:t xml:space="preserve"> elsewhere-precisely in the decision to be made </w:t>
      </w:r>
      <w:r w:rsidRPr="001127ED">
        <w:rPr>
          <w:rFonts w:eastAsia="Cambria"/>
          <w:highlight w:val="cyan"/>
          <w:u w:val="single"/>
        </w:rPr>
        <w:t>between</w:t>
      </w:r>
      <w:r w:rsidRPr="00C92C1C">
        <w:rPr>
          <w:rFonts w:eastAsia="Cambria"/>
          <w:u w:val="single"/>
        </w:rPr>
        <w:t xml:space="preserve"> the project of </w:t>
      </w:r>
      <w:r w:rsidRPr="001127ED">
        <w:rPr>
          <w:rFonts w:eastAsia="Cambria"/>
          <w:highlight w:val="cyan"/>
          <w:u w:val="single"/>
        </w:rPr>
        <w:t>radicalizing existing politics to accommodate nonhuman life</w:t>
      </w:r>
      <w:r w:rsidRPr="00C92C1C">
        <w:rPr>
          <w:rFonts w:eastAsia="Cambria"/>
          <w:u w:val="single"/>
        </w:rPr>
        <w:t xml:space="preserve"> (an expansion of neohumanism and deconstruction) </w:t>
      </w:r>
      <w:r w:rsidRPr="001127ED">
        <w:rPr>
          <w:rFonts w:eastAsia="Cambria"/>
          <w:highlight w:val="cyan"/>
          <w:u w:val="single"/>
        </w:rPr>
        <w:t>and</w:t>
      </w:r>
      <w:r w:rsidRPr="00C92C1C">
        <w:rPr>
          <w:rFonts w:eastAsia="Cambria"/>
          <w:u w:val="single"/>
        </w:rPr>
        <w:t xml:space="preserve"> that of working toward </w:t>
      </w:r>
      <w:r w:rsidRPr="001127ED">
        <w:rPr>
          <w:rFonts w:eastAsia="Cambria"/>
          <w:highlight w:val="cyan"/>
          <w:u w:val="single"/>
        </w:rPr>
        <w:t>the</w:t>
      </w:r>
      <w:r w:rsidRPr="00C92C1C">
        <w:rPr>
          <w:rFonts w:eastAsia="Cambria"/>
          <w:u w:val="single"/>
        </w:rPr>
        <w:t xml:space="preserve"> kind of coming </w:t>
      </w:r>
      <w:r w:rsidRPr="001127ED">
        <w:rPr>
          <w:rFonts w:eastAsia="Cambria"/>
          <w:highlight w:val="cyan"/>
          <w:u w:val="single"/>
        </w:rPr>
        <w:t>politics</w:t>
      </w:r>
      <w:r w:rsidRPr="00C92C1C">
        <w:rPr>
          <w:rFonts w:eastAsia="Cambria"/>
          <w:u w:val="single"/>
        </w:rPr>
        <w:t xml:space="preserve"> advocated by Agamben </w:t>
      </w:r>
      <w:r w:rsidRPr="001127ED">
        <w:rPr>
          <w:rFonts w:eastAsia="Cambria"/>
          <w:highlight w:val="cyan"/>
          <w:u w:val="single"/>
        </w:rPr>
        <w:t>that would allow for an entirely new economy</w:t>
      </w:r>
      <w:r w:rsidRPr="00C92C1C">
        <w:rPr>
          <w:rFonts w:eastAsia="Cambria"/>
          <w:u w:val="single"/>
        </w:rPr>
        <w:t xml:space="preserve"> of human-animal relations.</w:t>
      </w:r>
      <w:r w:rsidRPr="00C92C1C">
        <w:rPr>
          <w:rFonts w:eastAsia="Cambria"/>
          <w:sz w:val="16"/>
        </w:rPr>
        <w:t xml:space="preserve"> While Agamben's thought is sometimes pejoratively labeled by critics as utopian inasmuch as it seeks a complete change in our political thinking and practices without offering the concrete means of achieving such change. </w:t>
      </w:r>
      <w:r w:rsidRPr="00C92C1C">
        <w:rPr>
          <w:rFonts w:eastAsia="Cambria"/>
          <w:u w:val="single"/>
        </w:rPr>
        <w:t xml:space="preserve">from the perspective of the question of the animal. the tables can easily be turned on the critics. </w:t>
      </w:r>
      <w:r w:rsidRPr="001127ED">
        <w:rPr>
          <w:rFonts w:eastAsia="Cambria"/>
          <w:highlight w:val="cyan"/>
          <w:u w:val="single"/>
        </w:rPr>
        <w:t>Anyone who argues that</w:t>
      </w:r>
      <w:r w:rsidRPr="00C92C1C">
        <w:rPr>
          <w:rFonts w:eastAsia="Cambria"/>
          <w:u w:val="single"/>
        </w:rPr>
        <w:t xml:space="preserve"> existing forms of </w:t>
      </w:r>
      <w:r w:rsidRPr="001127ED">
        <w:rPr>
          <w:rFonts w:eastAsia="Cambria"/>
          <w:highlight w:val="cyan"/>
          <w:u w:val="single"/>
        </w:rPr>
        <w:t>politics can be reformed</w:t>
      </w:r>
      <w:r w:rsidRPr="00C92C1C">
        <w:rPr>
          <w:rFonts w:eastAsia="Cambria"/>
          <w:u w:val="single"/>
        </w:rPr>
        <w:t xml:space="preserve"> or radicalized so as to do justice to the multiplicity of forms of nonhuman life </w:t>
      </w:r>
      <w:r w:rsidRPr="001127ED">
        <w:rPr>
          <w:rFonts w:eastAsia="Cambria"/>
          <w:highlight w:val="cyan"/>
          <w:u w:val="single"/>
        </w:rPr>
        <w:t>is</w:t>
      </w:r>
      <w:r w:rsidRPr="00C92C1C">
        <w:rPr>
          <w:rFonts w:eastAsia="Cambria"/>
          <w:u w:val="single"/>
        </w:rPr>
        <w:t xml:space="preserve"> clearly </w:t>
      </w:r>
      <w:r w:rsidRPr="001127ED">
        <w:rPr>
          <w:rFonts w:eastAsia="Cambria"/>
          <w:highlight w:val="cyan"/>
          <w:u w:val="single"/>
        </w:rPr>
        <w:t>the unrealistic</w:t>
      </w:r>
      <w:r w:rsidRPr="00C92C1C">
        <w:rPr>
          <w:rFonts w:eastAsia="Cambria"/>
          <w:u w:val="single"/>
        </w:rPr>
        <w:t xml:space="preserve"> and utopian </w:t>
      </w:r>
      <w:r w:rsidRPr="001127ED">
        <w:rPr>
          <w:rFonts w:eastAsia="Cambria"/>
          <w:highlight w:val="cyan"/>
          <w:u w:val="single"/>
        </w:rPr>
        <w:t>thinker</w:t>
      </w:r>
      <w:r w:rsidRPr="00C92C1C">
        <w:rPr>
          <w:rFonts w:eastAsia="Cambria"/>
          <w:u w:val="single"/>
        </w:rPr>
        <w:t xml:space="preserve">, </w:t>
      </w:r>
      <w:r w:rsidRPr="001127ED">
        <w:rPr>
          <w:rFonts w:eastAsia="Cambria"/>
          <w:highlight w:val="cyan"/>
          <w:u w:val="single"/>
        </w:rPr>
        <w:t>for what</w:t>
      </w:r>
      <w:r w:rsidRPr="00C92C1C">
        <w:rPr>
          <w:rFonts w:eastAsia="Cambria"/>
          <w:u w:val="single"/>
        </w:rPr>
        <w:t xml:space="preserve"> signs or sources of </w:t>
      </w:r>
      <w:r w:rsidRPr="001127ED">
        <w:rPr>
          <w:rFonts w:eastAsia="Cambria"/>
          <w:highlight w:val="cyan"/>
          <w:u w:val="single"/>
        </w:rPr>
        <w:t>hope do we have</w:t>
      </w:r>
      <w:r w:rsidRPr="00C92C1C">
        <w:rPr>
          <w:rFonts w:eastAsia="Cambria"/>
          <w:u w:val="single"/>
        </w:rPr>
        <w:t xml:space="preserve"> that humanism and democracy (both of which are grounded in an agent-centered conception of subjectivity) can be radicalized or reformed so as to include and give direct consideration to beings beyond the human?</w:t>
      </w:r>
      <w:r w:rsidRPr="00C92C1C">
        <w:rPr>
          <w:rFonts w:eastAsia="Cambria"/>
          <w:sz w:val="16"/>
        </w:rPr>
        <w:t xml:space="preserve"> Thus. when we consider the ethicopolitical status of animal life. </w:t>
      </w:r>
      <w:r w:rsidRPr="00C92C1C">
        <w:rPr>
          <w:rFonts w:eastAsia="Cambria"/>
          <w:u w:val="single"/>
        </w:rPr>
        <w:t>the necessity for working toward a form of politics beyond the present humanist. democratic. and juridical orders becomes clear.</w:t>
      </w:r>
      <w:r w:rsidRPr="00C92C1C">
        <w:rPr>
          <w:rFonts w:eastAsia="Cambria"/>
          <w:sz w:val="16"/>
        </w:rPr>
        <w:t xml:space="preserve"> Even Jacques Derrida-who. as I shall show in the following chapter. has always taken a nuanced and generally respectful stance toward humanism and the law. refusing either fully to endorse or reject them-has acknowledged the limits of legislation in this regard. Concerning political and ethical relations between human beings and animals. he argues: </w:t>
      </w:r>
      <w:r w:rsidRPr="001127ED">
        <w:rPr>
          <w:rFonts w:eastAsia="Cambria"/>
          <w:highlight w:val="cyan"/>
          <w:u w:val="single"/>
        </w:rPr>
        <w:t>A transformation is . . . necessary and inevitable</w:t>
      </w:r>
      <w:r w:rsidRPr="00C92C1C">
        <w:rPr>
          <w:rFonts w:eastAsia="Cambria"/>
          <w:u w:val="single"/>
        </w:rPr>
        <w:t>, for reasons that are both conscious and unconscious</w:t>
      </w:r>
      <w:r w:rsidRPr="00C92C1C">
        <w:rPr>
          <w:rFonts w:eastAsia="Cambria"/>
          <w:sz w:val="16"/>
        </w:rPr>
        <w:t xml:space="preserve">. Slow, laborious, sometimes gradual, sometimes accelerated, </w:t>
      </w:r>
      <w:r w:rsidRPr="00C92C1C">
        <w:rPr>
          <w:rFonts w:eastAsia="Cambria"/>
          <w:u w:val="single"/>
        </w:rPr>
        <w:t>the mutation of relations between humans and animals will not necessarily or solely take the form of a charter. a declaration of rights. or a tribunal governed by a legislator.</w:t>
      </w:r>
      <w:r w:rsidRPr="00C92C1C">
        <w:rPr>
          <w:rFonts w:eastAsia="Cambria"/>
          <w:b/>
          <w:iCs/>
          <w:u w:val="single"/>
        </w:rPr>
        <w:t xml:space="preserve"> </w:t>
      </w:r>
      <w:r w:rsidRPr="001127ED">
        <w:rPr>
          <w:rFonts w:eastAsia="Cambria"/>
          <w:b/>
          <w:iCs/>
          <w:highlight w:val="cyan"/>
          <w:u w:val="single"/>
        </w:rPr>
        <w:t>I do not believe in the miracle of legislation</w:t>
      </w:r>
      <w:r w:rsidRPr="00C92C1C">
        <w:rPr>
          <w:rFonts w:eastAsia="Cambria"/>
          <w:sz w:val="16"/>
        </w:rPr>
        <w:t>. Besides. there is already a law. more or less empirical. and that's better than nothing. But it does not prevent the slaughtering. or the “techno-scientific" pathologies of the market or of industrial production."</w:t>
      </w:r>
    </w:p>
    <w:p w14:paraId="1B47E854"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Prioritize the question of practices – our relationship to information is not one that is neutral but an operation of power designed to produce certain types of subjects</w:t>
      </w:r>
    </w:p>
    <w:p w14:paraId="30A89A62" w14:textId="77777777" w:rsidR="001543DF" w:rsidRPr="00C92C1C" w:rsidRDefault="001543DF" w:rsidP="001543DF">
      <w:pPr>
        <w:rPr>
          <w:rFonts w:eastAsia="Cambria"/>
        </w:rPr>
      </w:pPr>
      <w:r w:rsidRPr="00C92C1C">
        <w:rPr>
          <w:rFonts w:eastAsia="Cambria"/>
          <w:b/>
        </w:rPr>
        <w:t xml:space="preserve">Roy 4 </w:t>
      </w:r>
      <w:r w:rsidRPr="00C92C1C">
        <w:rPr>
          <w:rFonts w:eastAsia="Cambria"/>
        </w:rPr>
        <w:t>(Kaustuv; Louisiana State University; “Overcoming nihilism: from communication to deleuzian expression”; Educational Philosophy and Theory, Vol 36, No 3, 2004) **we do not endorse gendered or abelist language</w:t>
      </w:r>
    </w:p>
    <w:p w14:paraId="4F378076" w14:textId="77777777" w:rsidR="001543DF" w:rsidRPr="00C92C1C" w:rsidRDefault="001543DF" w:rsidP="001543DF">
      <w:pPr>
        <w:rPr>
          <w:rFonts w:eastAsia="Cambria"/>
          <w:sz w:val="16"/>
        </w:rPr>
      </w:pPr>
      <w:r w:rsidRPr="00C92C1C">
        <w:rPr>
          <w:rFonts w:eastAsia="Cambria"/>
          <w:sz w:val="16"/>
        </w:rPr>
        <w:t xml:space="preserve">Ever since the structuralist critique of meaning, Wittgenstein (2001) and the language games, and most notably, the poststructural critique of the signifier (Foucault, 1972, 1977), the notion of communication has fallen on increasingly hard times. Despite Habermas’ (1984) valiant rearguard attempt to repossess the term and work out its conditions of possibility, the ‘com’ in </w:t>
      </w:r>
      <w:r w:rsidRPr="001127ED">
        <w:rPr>
          <w:rFonts w:eastAsia="Cambria"/>
          <w:highlight w:val="cyan"/>
          <w:u w:val="single"/>
        </w:rPr>
        <w:t>communication is</w:t>
      </w:r>
      <w:r w:rsidRPr="00C92C1C">
        <w:rPr>
          <w:rFonts w:eastAsia="Cambria"/>
          <w:sz w:val="16"/>
        </w:rPr>
        <w:t xml:space="preserve"> a source of embarrassment to many, who, having been shown the webs, ranging from the gross to the superfine, of </w:t>
      </w:r>
      <w:r w:rsidRPr="001127ED">
        <w:rPr>
          <w:rFonts w:eastAsia="Cambria"/>
          <w:highlight w:val="cyan"/>
          <w:u w:val="single"/>
        </w:rPr>
        <w:t>hegemonistic filigree</w:t>
      </w:r>
      <w:r w:rsidRPr="00C92C1C">
        <w:rPr>
          <w:rFonts w:eastAsia="Cambria"/>
          <w:u w:val="single"/>
        </w:rPr>
        <w:t xml:space="preserve"> spun throughout linguistic practices</w:t>
      </w:r>
      <w:r w:rsidRPr="00C92C1C">
        <w:rPr>
          <w:rFonts w:eastAsia="Cambria"/>
          <w:sz w:val="16"/>
        </w:rPr>
        <w:t xml:space="preserve">, hesitate to engage the term. For, </w:t>
      </w:r>
      <w:r w:rsidRPr="001127ED">
        <w:rPr>
          <w:rFonts w:eastAsia="Cambria"/>
          <w:highlight w:val="cyan"/>
          <w:u w:val="single"/>
        </w:rPr>
        <w:t>communication seems to flow along established power grids or ‘State’ lines with the voltage</w:t>
      </w:r>
      <w:r w:rsidRPr="00C92C1C">
        <w:rPr>
          <w:rFonts w:eastAsia="Cambria"/>
          <w:u w:val="single"/>
        </w:rPr>
        <w:t xml:space="preserve"> a determination </w:t>
      </w:r>
      <w:r w:rsidRPr="001127ED">
        <w:rPr>
          <w:rFonts w:eastAsia="Cambria"/>
          <w:highlight w:val="cyan"/>
          <w:u w:val="single"/>
        </w:rPr>
        <w:t>of unequal social relations</w:t>
      </w:r>
      <w:r w:rsidRPr="00C92C1C">
        <w:rPr>
          <w:rFonts w:eastAsia="Cambria"/>
          <w:sz w:val="16"/>
        </w:rPr>
        <w:t xml:space="preserve">, raising immediately the question: ‘What speaks?’ or ‘What is cauterized into silence?’ And yet, it is precisely the possibility of </w:t>
      </w:r>
      <w:r w:rsidRPr="001127ED">
        <w:rPr>
          <w:rFonts w:eastAsia="Cambria"/>
          <w:highlight w:val="cyan"/>
          <w:u w:val="single"/>
        </w:rPr>
        <w:t>unproblematic communication</w:t>
      </w:r>
      <w:r w:rsidRPr="00C92C1C">
        <w:rPr>
          <w:rFonts w:eastAsia="Cambria"/>
          <w:sz w:val="16"/>
        </w:rPr>
        <w:t xml:space="preserve"> that </w:t>
      </w:r>
      <w:r w:rsidRPr="001127ED">
        <w:rPr>
          <w:rFonts w:eastAsia="Cambria"/>
          <w:highlight w:val="cyan"/>
          <w:u w:val="single"/>
        </w:rPr>
        <w:t>is assumed in the prevailing instrumentalist and techno-rational approach to education</w:t>
      </w:r>
      <w:r w:rsidRPr="00C92C1C">
        <w:rPr>
          <w:rFonts w:eastAsia="Cambria"/>
          <w:u w:val="single"/>
        </w:rPr>
        <w:t>.</w:t>
      </w:r>
      <w:r w:rsidRPr="00C92C1C">
        <w:rPr>
          <w:rFonts w:eastAsia="Cambria"/>
          <w:sz w:val="16"/>
        </w:rPr>
        <w:t xml:space="preserve"> Blake et al. (2000) quote a senior educational administrator cited in The Times Literary Supplement: The Highly Reliable School aims, simply, to transform education by generating schools which can ‘think’ based on high quality performance data, and which can ‘act’ upon knowledge of what constitutes their own and the world’s best practice. (p. 8) Note the emphasis on the transmission of ‘performance data’ and the corresponding instrumentalist belief that it will lead automatically to the creation of a desirable educational space. Here </w:t>
      </w:r>
      <w:r w:rsidRPr="00C92C1C">
        <w:rPr>
          <w:rFonts w:eastAsia="Cambria"/>
          <w:u w:val="single"/>
        </w:rPr>
        <w:t xml:space="preserve">the use of language can be likened to the discourse of artificial intelligence wherein </w:t>
      </w:r>
      <w:r w:rsidRPr="001127ED">
        <w:rPr>
          <w:rFonts w:eastAsia="Cambria"/>
          <w:highlight w:val="cyan"/>
          <w:u w:val="single"/>
        </w:rPr>
        <w:t>performance is seen as value neutral.</w:t>
      </w:r>
      <w:r w:rsidRPr="00C92C1C">
        <w:rPr>
          <w:rFonts w:eastAsia="Cambria"/>
          <w:u w:val="single"/>
        </w:rPr>
        <w:t xml:space="preserve"> </w:t>
      </w:r>
      <w:r w:rsidRPr="001127ED">
        <w:rPr>
          <w:rFonts w:eastAsia="Cambria"/>
          <w:highlight w:val="cyan"/>
          <w:u w:val="single"/>
        </w:rPr>
        <w:t>The</w:t>
      </w:r>
      <w:r w:rsidRPr="00C92C1C">
        <w:rPr>
          <w:rFonts w:eastAsia="Cambria"/>
          <w:u w:val="single"/>
        </w:rPr>
        <w:t xml:space="preserve"> vital </w:t>
      </w:r>
      <w:r w:rsidRPr="001127ED">
        <w:rPr>
          <w:rFonts w:eastAsia="Cambria"/>
          <w:highlight w:val="cyan"/>
          <w:u w:val="single"/>
        </w:rPr>
        <w:t>assumption is that the data will capture</w:t>
      </w:r>
      <w:r w:rsidRPr="00C92C1C">
        <w:rPr>
          <w:rFonts w:eastAsia="Cambria"/>
          <w:u w:val="single"/>
        </w:rPr>
        <w:t xml:space="preserve"> and transmit a view of </w:t>
      </w:r>
      <w:r w:rsidRPr="001127ED">
        <w:rPr>
          <w:rFonts w:eastAsia="Cambria"/>
          <w:highlight w:val="cyan"/>
          <w:u w:val="single"/>
        </w:rPr>
        <w:t>things ‘in their totality’ and thereby give us unhindered access to</w:t>
      </w:r>
      <w:r w:rsidRPr="00C92C1C">
        <w:rPr>
          <w:rFonts w:eastAsia="Cambria"/>
          <w:u w:val="single"/>
        </w:rPr>
        <w:t xml:space="preserve"> a world of </w:t>
      </w:r>
      <w:r w:rsidRPr="001127ED">
        <w:rPr>
          <w:rFonts w:eastAsia="Cambria"/>
          <w:highlight w:val="cyan"/>
          <w:u w:val="single"/>
        </w:rPr>
        <w:t>‘best practice’</w:t>
      </w:r>
      <w:r w:rsidRPr="00C92C1C">
        <w:rPr>
          <w:rFonts w:eastAsia="Cambria"/>
          <w:u w:val="single"/>
        </w:rPr>
        <w:t>.</w:t>
      </w:r>
      <w:r w:rsidRPr="00C92C1C">
        <w:rPr>
          <w:rFonts w:eastAsia="Cambria"/>
          <w:sz w:val="16"/>
        </w:rPr>
        <w:t xml:space="preserve"> Blake et al. (2000) go on to comment: The educational manager sits in his office and devises his streamlined plan. The ‘plan is circulated (for others to implement). His job is done. </w:t>
      </w:r>
      <w:r w:rsidRPr="00C92C1C">
        <w:rPr>
          <w:rFonts w:eastAsia="Cambria"/>
          <w:u w:val="single"/>
        </w:rPr>
        <w:t>The ‘surrogate ‘reality’ hints at an ideal realm of forms</w:t>
      </w:r>
      <w:r w:rsidRPr="00C92C1C">
        <w:rPr>
          <w:rFonts w:eastAsia="Cambria"/>
          <w:sz w:val="16"/>
        </w:rPr>
        <w:t xml:space="preserve"> of which the institution is but a shadow, ‘and it may partially explain what seems to be a fetishism with data: data assume ‘an importance that displaces any deeper sense of what the given might mean. ‘Unlike the amplified perception of an aspect of the real offered by a conventional ‘instrument, the surrogate of the formal system entices us away from the ‘stubborn messiness of everyday life. (p. 10) We must note the Platonic assumption of an ‘ideal realm of forms’ </w:t>
      </w:r>
      <w:r w:rsidRPr="00C92C1C">
        <w:rPr>
          <w:rFonts w:eastAsia="Cambria"/>
          <w:u w:val="single"/>
        </w:rPr>
        <w:t xml:space="preserve">that through </w:t>
      </w:r>
      <w:r w:rsidRPr="001127ED">
        <w:rPr>
          <w:rFonts w:eastAsia="Cambria"/>
          <w:highlight w:val="cyan"/>
          <w:u w:val="single"/>
        </w:rPr>
        <w:t>a certain imagined correspondence will turn the policy plan into reality</w:t>
      </w:r>
      <w:r w:rsidRPr="00C92C1C">
        <w:rPr>
          <w:rFonts w:eastAsia="Cambria"/>
          <w:u w:val="single"/>
        </w:rPr>
        <w:t xml:space="preserve">. </w:t>
      </w:r>
      <w:r w:rsidRPr="00C92C1C">
        <w:rPr>
          <w:rFonts w:eastAsia="Cambria"/>
          <w:sz w:val="16"/>
        </w:rPr>
        <w:t xml:space="preserve">In other words, the translation requires the assumption of </w:t>
      </w:r>
      <w:r w:rsidRPr="001127ED">
        <w:rPr>
          <w:rFonts w:eastAsia="Cambria"/>
          <w:highlight w:val="cyan"/>
          <w:u w:val="single"/>
        </w:rPr>
        <w:t>perfect communication</w:t>
      </w:r>
      <w:r w:rsidRPr="00C92C1C">
        <w:rPr>
          <w:rFonts w:eastAsia="Cambria"/>
          <w:sz w:val="16"/>
        </w:rPr>
        <w:t xml:space="preserve">, but one that </w:t>
      </w:r>
      <w:r w:rsidRPr="001127ED">
        <w:rPr>
          <w:rFonts w:eastAsia="Cambria"/>
          <w:highlight w:val="cyan"/>
          <w:u w:val="single"/>
        </w:rPr>
        <w:t>can be willed into existence only by denying the</w:t>
      </w:r>
      <w:r w:rsidRPr="00C92C1C">
        <w:rPr>
          <w:rFonts w:eastAsia="Cambria"/>
          <w:u w:val="single"/>
        </w:rPr>
        <w:t xml:space="preserve"> ‘stubborn messiness of everyday life’. It is when we take this </w:t>
      </w:r>
      <w:r w:rsidRPr="001127ED">
        <w:rPr>
          <w:rFonts w:eastAsia="Cambria"/>
          <w:highlight w:val="cyan"/>
          <w:u w:val="single"/>
        </w:rPr>
        <w:t>messiness of lived life</w:t>
      </w:r>
      <w:r w:rsidRPr="00C92C1C">
        <w:rPr>
          <w:rFonts w:eastAsia="Cambria"/>
          <w:u w:val="single"/>
        </w:rPr>
        <w:t xml:space="preserve"> seriously, </w:t>
      </w:r>
      <w:r w:rsidRPr="001127ED">
        <w:rPr>
          <w:rFonts w:eastAsia="Cambria"/>
          <w:highlight w:val="cyan"/>
          <w:u w:val="single"/>
        </w:rPr>
        <w:t>the ‘noise’ that techno-rationality seeks to brush aside</w:t>
      </w:r>
      <w:r w:rsidRPr="00C92C1C">
        <w:rPr>
          <w:rFonts w:eastAsia="Cambria"/>
          <w:u w:val="single"/>
        </w:rPr>
        <w:t>, communication appears much more problematic than previously imagined</w:t>
      </w:r>
      <w:r w:rsidRPr="00C92C1C">
        <w:rPr>
          <w:rFonts w:eastAsia="Cambria"/>
          <w:sz w:val="16"/>
        </w:rPr>
        <w:t xml:space="preserve">. The critique of communication and representation has also problematized some other implicit assumptions of communicational models such as the notion language as information: [The] representation of human language as an instrument of information ‘increasingly gains the upper hand. For </w:t>
      </w:r>
      <w:r w:rsidRPr="001127ED">
        <w:rPr>
          <w:rFonts w:eastAsia="Cambria"/>
          <w:highlight w:val="cyan"/>
          <w:u w:val="single"/>
        </w:rPr>
        <w:t>the determination of language as ‘information</w:t>
      </w:r>
      <w:r w:rsidRPr="00C92C1C">
        <w:rPr>
          <w:rFonts w:eastAsia="Cambria"/>
          <w:u w:val="single"/>
        </w:rPr>
        <w:t xml:space="preserve"> first of all </w:t>
      </w:r>
      <w:r w:rsidRPr="001127ED">
        <w:rPr>
          <w:rFonts w:eastAsia="Cambria"/>
          <w:highlight w:val="cyan"/>
          <w:u w:val="single"/>
        </w:rPr>
        <w:t xml:space="preserve">creates sufficient grounds for the construction of thinking ‘machines and </w:t>
      </w:r>
      <w:r w:rsidRPr="00C92C1C">
        <w:rPr>
          <w:rFonts w:eastAsia="Cambria"/>
          <w:u w:val="single"/>
        </w:rPr>
        <w:t xml:space="preserve">for </w:t>
      </w:r>
      <w:r w:rsidRPr="001127ED">
        <w:rPr>
          <w:rFonts w:eastAsia="Cambria"/>
          <w:highlight w:val="cyan"/>
          <w:u w:val="single"/>
        </w:rPr>
        <w:t xml:space="preserve">the </w:t>
      </w:r>
      <w:r w:rsidRPr="00C92C1C">
        <w:rPr>
          <w:rFonts w:eastAsia="Cambria"/>
          <w:u w:val="single"/>
        </w:rPr>
        <w:t>building of</w:t>
      </w:r>
      <w:r w:rsidRPr="001127ED">
        <w:rPr>
          <w:rFonts w:eastAsia="Cambria"/>
          <w:highlight w:val="cyan"/>
          <w:u w:val="single"/>
        </w:rPr>
        <w:t xml:space="preserve"> frameworks for </w:t>
      </w:r>
      <w:r w:rsidRPr="00C92C1C">
        <w:rPr>
          <w:rFonts w:eastAsia="Cambria"/>
          <w:u w:val="single"/>
        </w:rPr>
        <w:t xml:space="preserve">large </w:t>
      </w:r>
      <w:r w:rsidRPr="001127ED">
        <w:rPr>
          <w:rFonts w:eastAsia="Cambria"/>
          <w:highlight w:val="cyan"/>
          <w:u w:val="single"/>
        </w:rPr>
        <w:t>calculations</w:t>
      </w:r>
      <w:r w:rsidRPr="00C92C1C">
        <w:rPr>
          <w:rFonts w:eastAsia="Cambria"/>
          <w:u w:val="single"/>
        </w:rPr>
        <w:t>.</w:t>
      </w:r>
      <w:r w:rsidRPr="00C92C1C">
        <w:rPr>
          <w:rFonts w:eastAsia="Cambria"/>
          <w:sz w:val="16"/>
        </w:rPr>
        <w:t xml:space="preserve"> Yet while the ‘information informs, that is apprises, it at the same time forms, that means ‘arranges, and sets straight. (Heidegger, cited in Blake et al., 2000, p. 12) In other words, </w:t>
      </w:r>
      <w:r w:rsidRPr="00C92C1C">
        <w:rPr>
          <w:rFonts w:eastAsia="Cambria"/>
          <w:u w:val="single"/>
        </w:rPr>
        <w:t>information is not the mere innocent and passive appraisal of variables that instrumentalists would have us believe, but actively participates in</w:t>
      </w:r>
      <w:r w:rsidRPr="00C92C1C">
        <w:rPr>
          <w:rFonts w:eastAsia="Cambria"/>
          <w:sz w:val="16"/>
        </w:rPr>
        <w:t xml:space="preserve"> </w:t>
      </w:r>
      <w:r w:rsidRPr="00C92C1C">
        <w:rPr>
          <w:rFonts w:eastAsia="Cambria"/>
          <w:u w:val="single"/>
        </w:rPr>
        <w:t xml:space="preserve">generating the formations within which thought is possible. It acts as a source of hegemony blocking out of sight other possibilities and other ways of being even as it ‘innocently’ informs. </w:t>
      </w:r>
      <w:r w:rsidRPr="00C92C1C">
        <w:rPr>
          <w:rFonts w:eastAsia="Cambria"/>
          <w:sz w:val="16"/>
        </w:rPr>
        <w:t xml:space="preserve">The problem of confusing the two—language and information—then is that it blunts the critical enterprise by having us believe that information is neutral and carries no specific agenda. And finally, </w:t>
      </w:r>
      <w:r w:rsidRPr="00C92C1C">
        <w:rPr>
          <w:rFonts w:eastAsia="Cambria"/>
          <w:u w:val="single"/>
        </w:rPr>
        <w:t>the poststructuralist thinkers reveal the fundamental ambiguities in the communicational model by showing the difficulty of assuming the objective existence of content prior to the form of expression, the possibility of its faithful re-presentation, and the exhaustion of the signified in the signifier.</w:t>
      </w:r>
      <w:r w:rsidRPr="00C92C1C">
        <w:rPr>
          <w:rFonts w:eastAsia="Cambria"/>
          <w:sz w:val="16"/>
        </w:rPr>
        <w:t xml:space="preserve"> Derrida’s (1982) work which introduced the famous concept of différance, and Deleuze’s (1994) critique of representation have cast serious doubts on each of the above suppositions. Further, Foucault (1972) showed that </w:t>
      </w:r>
      <w:r w:rsidRPr="001127ED">
        <w:rPr>
          <w:rFonts w:eastAsia="Cambria"/>
          <w:highlight w:val="cyan"/>
          <w:u w:val="single"/>
        </w:rPr>
        <w:t>we do not speak or communicate transparently</w:t>
      </w:r>
      <w:r w:rsidRPr="00C92C1C">
        <w:rPr>
          <w:rFonts w:eastAsia="Cambria"/>
          <w:u w:val="single"/>
        </w:rPr>
        <w:t xml:space="preserve"> as the instrumentalist vision holds</w:t>
      </w:r>
      <w:r w:rsidRPr="00C92C1C">
        <w:rPr>
          <w:rFonts w:eastAsia="Cambria"/>
          <w:sz w:val="16"/>
        </w:rPr>
        <w:t xml:space="preserve">, but instead, </w:t>
      </w:r>
      <w:r w:rsidRPr="001127ED">
        <w:rPr>
          <w:rFonts w:eastAsia="Cambria"/>
          <w:highlight w:val="cyan"/>
          <w:u w:val="single"/>
        </w:rPr>
        <w:t>it is the movement of ‘discourse’ which shapes us and limits the possibilities of what it is possible to think</w:t>
      </w:r>
      <w:r w:rsidRPr="00C92C1C">
        <w:rPr>
          <w:rFonts w:eastAsia="Cambria"/>
          <w:sz w:val="16"/>
        </w:rPr>
        <w:t xml:space="preserve">. To put it differently, </w:t>
      </w:r>
      <w:r w:rsidRPr="00C92C1C">
        <w:rPr>
          <w:rFonts w:eastAsia="Cambria"/>
          <w:u w:val="single"/>
        </w:rPr>
        <w:t>we can only say what we can say within the discourses that are prevalent at a certain historical moment.</w:t>
      </w:r>
      <w:r w:rsidRPr="00C92C1C">
        <w:rPr>
          <w:rFonts w:eastAsia="Cambria"/>
          <w:sz w:val="16"/>
        </w:rPr>
        <w:t xml:space="preserve"> It is not difficult to see how this seriously undermines the instrumentalist notion of communication. </w:t>
      </w:r>
      <w:r w:rsidRPr="00C92C1C">
        <w:rPr>
          <w:rFonts w:eastAsia="Cambria"/>
          <w:u w:val="single"/>
        </w:rPr>
        <w:t>The assumption of the conservation of intent on which communication depends is shattered because intent now is seen to be mediated by discursive formations</w:t>
      </w:r>
      <w:r w:rsidRPr="00C92C1C">
        <w:rPr>
          <w:rFonts w:eastAsia="Cambria"/>
          <w:sz w:val="16"/>
        </w:rPr>
        <w:t xml:space="preserve">. The Discourse of Foucault In many ways, Foucault’s projects powerfully resonate with Deleuze’s work, and it will be helpful before getting into Deleuze and Guattari’s notion of the event to review Foucault’s notion of discourse. ‘We know perfectly well’, Foucault (1972) said in his inaugural lecture at the Collège de France, ‘that we are not free to say just anything, that we cannot simply speak of anything …’ (p. 216). </w:t>
      </w:r>
      <w:r w:rsidRPr="001127ED">
        <w:rPr>
          <w:rFonts w:eastAsia="Cambria"/>
          <w:highlight w:val="cyan"/>
          <w:u w:val="single"/>
        </w:rPr>
        <w:t>There are always in operation,</w:t>
      </w:r>
      <w:r w:rsidRPr="00C92C1C">
        <w:rPr>
          <w:rFonts w:eastAsia="Cambria"/>
          <w:u w:val="single"/>
        </w:rPr>
        <w:t xml:space="preserve"> under all circumstances, </w:t>
      </w:r>
      <w:r w:rsidRPr="001127ED">
        <w:rPr>
          <w:rFonts w:eastAsia="Cambria"/>
          <w:highlight w:val="cyan"/>
          <w:u w:val="single"/>
        </w:rPr>
        <w:t xml:space="preserve">rules of exclusion </w:t>
      </w:r>
      <w:r w:rsidRPr="00C92C1C">
        <w:rPr>
          <w:rFonts w:eastAsia="Cambria"/>
          <w:u w:val="single"/>
        </w:rPr>
        <w:t xml:space="preserve">and prohibition </w:t>
      </w:r>
      <w:r w:rsidRPr="001127ED">
        <w:rPr>
          <w:rFonts w:eastAsia="Cambria"/>
          <w:highlight w:val="cyan"/>
          <w:u w:val="single"/>
        </w:rPr>
        <w:t>that regulate what can be said</w:t>
      </w:r>
      <w:r w:rsidRPr="00C92C1C">
        <w:rPr>
          <w:rFonts w:eastAsia="Cambria"/>
          <w:sz w:val="16"/>
        </w:rPr>
        <w:t xml:space="preserve">. Otherwise speech would be too ‘perilous’, suggestive of uncontrolled vocalizations that might border on anarchy or even ‘madness’. </w:t>
      </w:r>
      <w:r w:rsidRPr="00C92C1C">
        <w:rPr>
          <w:rFonts w:eastAsia="Cambria"/>
          <w:u w:val="single"/>
        </w:rPr>
        <w:t>Discourse controls this possibility: [In] every society the production of discourse is at once controlled, selected, organized and redistributed according to a certain number of procedures</w:t>
      </w:r>
      <w:r w:rsidRPr="00C92C1C">
        <w:rPr>
          <w:rFonts w:eastAsia="Cambria"/>
          <w:sz w:val="16"/>
        </w:rPr>
        <w:t xml:space="preserve">, whose role is to avert its powers and its dangers, to cope with chance events, to evade its ponderous, awesome materiality. (ibid.) Two </w:t>
      </w:r>
      <w:r w:rsidRPr="00C92C1C">
        <w:rPr>
          <w:rFonts w:eastAsia="Cambria"/>
          <w:u w:val="single"/>
        </w:rPr>
        <w:t xml:space="preserve">areas where </w:t>
      </w:r>
      <w:r w:rsidRPr="001127ED">
        <w:rPr>
          <w:rFonts w:eastAsia="Cambria"/>
          <w:highlight w:val="cyan"/>
          <w:u w:val="single"/>
        </w:rPr>
        <w:t xml:space="preserve">this web of exclusion </w:t>
      </w:r>
      <w:r w:rsidRPr="00C92C1C">
        <w:rPr>
          <w:rFonts w:eastAsia="Cambria"/>
          <w:u w:val="single"/>
        </w:rPr>
        <w:t xml:space="preserve">and prohibition </w:t>
      </w:r>
      <w:r w:rsidRPr="001127ED">
        <w:rPr>
          <w:rFonts w:eastAsia="Cambria"/>
          <w:highlight w:val="cyan"/>
          <w:u w:val="single"/>
        </w:rPr>
        <w:t xml:space="preserve">operates most powerfully are politics </w:t>
      </w:r>
      <w:r w:rsidRPr="00C92C1C">
        <w:rPr>
          <w:rFonts w:eastAsia="Cambria"/>
          <w:u w:val="single"/>
        </w:rPr>
        <w:t xml:space="preserve">and </w:t>
      </w:r>
      <w:r w:rsidRPr="001127ED">
        <w:rPr>
          <w:rFonts w:eastAsia="Cambria"/>
          <w:highlight w:val="cyan"/>
          <w:u w:val="single"/>
        </w:rPr>
        <w:t>sexuality, and</w:t>
      </w:r>
      <w:r w:rsidRPr="00C92C1C">
        <w:rPr>
          <w:rFonts w:eastAsia="Cambria"/>
          <w:sz w:val="16"/>
        </w:rPr>
        <w:t xml:space="preserve"> a third is </w:t>
      </w:r>
      <w:r w:rsidRPr="001127ED">
        <w:rPr>
          <w:rFonts w:eastAsia="Cambria"/>
          <w:highlight w:val="cyan"/>
          <w:u w:val="single"/>
        </w:rPr>
        <w:t>education</w:t>
      </w:r>
      <w:r w:rsidRPr="00C92C1C">
        <w:rPr>
          <w:rFonts w:eastAsia="Cambria"/>
          <w:sz w:val="16"/>
        </w:rPr>
        <w:t xml:space="preserve">, where strict codes control what can be said and by whom. In fact, Foucault observes, </w:t>
      </w:r>
      <w:r w:rsidRPr="001127ED">
        <w:rPr>
          <w:rFonts w:eastAsia="Cambria"/>
          <w:highlight w:val="cyan"/>
          <w:u w:val="single"/>
        </w:rPr>
        <w:t xml:space="preserve">speech may not appear </w:t>
      </w:r>
      <w:r w:rsidRPr="00C92C1C">
        <w:rPr>
          <w:rFonts w:eastAsia="Cambria"/>
          <w:u w:val="single"/>
        </w:rPr>
        <w:t xml:space="preserve">to be </w:t>
      </w:r>
      <w:r w:rsidRPr="001127ED">
        <w:rPr>
          <w:rFonts w:eastAsia="Cambria"/>
          <w:highlight w:val="cyan"/>
          <w:u w:val="single"/>
        </w:rPr>
        <w:t>of much</w:t>
      </w:r>
      <w:r w:rsidRPr="00C92C1C">
        <w:rPr>
          <w:rFonts w:eastAsia="Cambria"/>
          <w:u w:val="single"/>
        </w:rPr>
        <w:t xml:space="preserve"> </w:t>
      </w:r>
      <w:r w:rsidRPr="001127ED">
        <w:rPr>
          <w:rFonts w:eastAsia="Cambria"/>
          <w:highlight w:val="cyan"/>
          <w:u w:val="single"/>
        </w:rPr>
        <w:t xml:space="preserve">consequence until we examine the prohibitions that surround it, </w:t>
      </w:r>
      <w:r w:rsidRPr="00C92C1C">
        <w:rPr>
          <w:rFonts w:eastAsia="Cambria"/>
          <w:u w:val="single"/>
        </w:rPr>
        <w:t xml:space="preserve">which reveal </w:t>
      </w:r>
      <w:r w:rsidRPr="001127ED">
        <w:rPr>
          <w:rFonts w:eastAsia="Cambria"/>
          <w:highlight w:val="cyan"/>
          <w:u w:val="single"/>
        </w:rPr>
        <w:t>its links with power and desire</w:t>
      </w:r>
      <w:r w:rsidRPr="00C92C1C">
        <w:rPr>
          <w:rFonts w:eastAsia="Cambria"/>
          <w:sz w:val="16"/>
        </w:rPr>
        <w:t xml:space="preserve">, the twin coordinates within which discourse unfolds. But, what is discourse, and who frames its rules? It is of the nature of </w:t>
      </w:r>
      <w:r w:rsidRPr="00C92C1C">
        <w:rPr>
          <w:rFonts w:eastAsia="Cambria"/>
          <w:u w:val="single"/>
        </w:rPr>
        <w:t>discourse</w:t>
      </w:r>
      <w:r w:rsidRPr="00C92C1C">
        <w:rPr>
          <w:rFonts w:eastAsia="Cambria"/>
          <w:sz w:val="16"/>
        </w:rPr>
        <w:t xml:space="preserve"> that it may not be causally attributed to particular bodies or to points of origin. It </w:t>
      </w:r>
      <w:r w:rsidRPr="00C92C1C">
        <w:rPr>
          <w:rFonts w:eastAsia="Cambria"/>
          <w:u w:val="single"/>
        </w:rPr>
        <w:t>is</w:t>
      </w:r>
      <w:r w:rsidRPr="00C92C1C">
        <w:rPr>
          <w:rFonts w:eastAsia="Cambria"/>
          <w:sz w:val="16"/>
        </w:rPr>
        <w:t xml:space="preserve">, instead, </w:t>
      </w:r>
      <w:r w:rsidRPr="00C92C1C">
        <w:rPr>
          <w:rFonts w:eastAsia="Cambria"/>
          <w:u w:val="single"/>
        </w:rPr>
        <w:t>the actualization of diffused sets of tendencies distributed over the social field that intersect to create a set of possibilities for certain statements to emerge.</w:t>
      </w:r>
      <w:r w:rsidRPr="00C92C1C">
        <w:rPr>
          <w:rFonts w:eastAsia="Cambria"/>
          <w:sz w:val="16"/>
        </w:rPr>
        <w:t xml:space="preserve"> Groups of these utterances form unities of discourse. </w:t>
      </w:r>
      <w:r w:rsidRPr="00C92C1C">
        <w:rPr>
          <w:rFonts w:eastAsia="Cambria"/>
          <w:u w:val="single"/>
        </w:rPr>
        <w:t>It is an artifact of</w:t>
      </w:r>
      <w:r w:rsidRPr="00C92C1C">
        <w:rPr>
          <w:rFonts w:eastAsia="Cambria"/>
          <w:sz w:val="16"/>
        </w:rPr>
        <w:t xml:space="preserve"> what Foucault called </w:t>
      </w:r>
      <w:r w:rsidRPr="001127ED">
        <w:rPr>
          <w:rFonts w:eastAsia="Cambria"/>
          <w:highlight w:val="cyan"/>
          <w:u w:val="single"/>
        </w:rPr>
        <w:t>the ‘will to truth’</w:t>
      </w:r>
      <w:r w:rsidRPr="00C92C1C">
        <w:rPr>
          <w:rFonts w:eastAsia="Cambria"/>
          <w:u w:val="single"/>
        </w:rPr>
        <w:t xml:space="preserve"> </w:t>
      </w:r>
      <w:r w:rsidRPr="00C92C1C">
        <w:rPr>
          <w:rFonts w:eastAsia="Cambria"/>
          <w:sz w:val="16"/>
        </w:rPr>
        <w:t xml:space="preserve">or the ‘will to knowledge’ </w:t>
      </w:r>
      <w:r w:rsidRPr="001127ED">
        <w:rPr>
          <w:rFonts w:eastAsia="Cambria"/>
          <w:highlight w:val="cyan"/>
          <w:u w:val="single"/>
        </w:rPr>
        <w:t>which</w:t>
      </w:r>
      <w:r w:rsidRPr="00C92C1C">
        <w:rPr>
          <w:rFonts w:eastAsia="Cambria"/>
          <w:u w:val="single"/>
        </w:rPr>
        <w:t xml:space="preserve"> ‘imposed upon the knowing subject</w:t>
      </w:r>
      <w:r w:rsidRPr="00C92C1C">
        <w:rPr>
          <w:rFonts w:eastAsia="Cambria"/>
          <w:sz w:val="16"/>
        </w:rPr>
        <w:t xml:space="preserve">—in some ways taking precedence over all experience— </w:t>
      </w:r>
      <w:r w:rsidRPr="00C92C1C">
        <w:rPr>
          <w:rFonts w:eastAsia="Cambria"/>
          <w:u w:val="single"/>
        </w:rPr>
        <w:t>a certain position, a certain viewpoint, a certain function’</w:t>
      </w:r>
      <w:r w:rsidRPr="00C92C1C">
        <w:rPr>
          <w:rFonts w:eastAsia="Cambria"/>
          <w:sz w:val="16"/>
        </w:rPr>
        <w:t xml:space="preserve"> (p. 218). In other words</w:t>
      </w:r>
      <w:r w:rsidRPr="00C92C1C">
        <w:rPr>
          <w:rFonts w:eastAsia="Cambria"/>
          <w:u w:val="single"/>
        </w:rPr>
        <w:t xml:space="preserve">, the will to knowledge </w:t>
      </w:r>
      <w:r w:rsidRPr="001127ED">
        <w:rPr>
          <w:rFonts w:eastAsia="Cambria"/>
          <w:highlight w:val="cyan"/>
          <w:u w:val="single"/>
        </w:rPr>
        <w:t>forces a schema on the reality of experience and mediates our perceptions, creating thereby reality itself and</w:t>
      </w:r>
      <w:r w:rsidRPr="00C92C1C">
        <w:rPr>
          <w:rFonts w:eastAsia="Cambria"/>
          <w:u w:val="single"/>
        </w:rPr>
        <w:t xml:space="preserve"> the </w:t>
      </w:r>
      <w:r w:rsidRPr="001127ED">
        <w:rPr>
          <w:rFonts w:eastAsia="Cambria"/>
          <w:highlight w:val="cyan"/>
          <w:u w:val="single"/>
        </w:rPr>
        <w:t>systems of truth</w:t>
      </w:r>
      <w:r w:rsidRPr="00C92C1C">
        <w:rPr>
          <w:rFonts w:eastAsia="Cambria"/>
          <w:u w:val="single"/>
        </w:rPr>
        <w:t xml:space="preserve"> that give it the necessary foundation.</w:t>
      </w:r>
      <w:r w:rsidRPr="00C92C1C">
        <w:rPr>
          <w:rFonts w:eastAsia="Cambria"/>
          <w:sz w:val="16"/>
        </w:rPr>
        <w:t xml:space="preserve"> That is to say, it channels experience along controlled routes proscribing that which spills outside its boundaries. Also, the nature of discourse is such that </w:t>
      </w:r>
      <w:r w:rsidRPr="00C92C1C">
        <w:rPr>
          <w:rFonts w:eastAsia="Cambria"/>
          <w:u w:val="single"/>
        </w:rPr>
        <w:t xml:space="preserve">it masks the power and desire that fuel it, </w:t>
      </w:r>
      <w:r w:rsidRPr="00C92C1C">
        <w:rPr>
          <w:rFonts w:eastAsia="Cambria"/>
          <w:sz w:val="16"/>
        </w:rPr>
        <w:t xml:space="preserve">not by conscious design, but by the dynamics of the processes of normalization. The next question we must ask then is, </w:t>
      </w:r>
      <w:r w:rsidRPr="00C92C1C">
        <w:rPr>
          <w:rFonts w:eastAsia="Cambria"/>
          <w:u w:val="single"/>
        </w:rPr>
        <w:t xml:space="preserve">who has access to discourse or who may appropriate it and by what means? One obvious instrument of access is </w:t>
      </w:r>
      <w:r w:rsidRPr="001127ED">
        <w:rPr>
          <w:rFonts w:eastAsia="Cambria"/>
          <w:highlight w:val="cyan"/>
          <w:u w:val="single"/>
        </w:rPr>
        <w:t>education</w:t>
      </w:r>
      <w:r w:rsidRPr="00C92C1C">
        <w:rPr>
          <w:rFonts w:eastAsia="Cambria"/>
          <w:sz w:val="16"/>
        </w:rPr>
        <w:t>, which may be thought of as a particular mode of the ‘social appropriation of discourse’. From the liberal perspective of equality of opportunity, it is often made to appear as though anyone can gain access to any kind of discourse through education. But, said Foucault, [</w:t>
      </w:r>
      <w:r w:rsidRPr="00C92C1C">
        <w:rPr>
          <w:rFonts w:eastAsia="Cambria"/>
          <w:u w:val="single"/>
        </w:rPr>
        <w:t xml:space="preserve">We] well know that </w:t>
      </w:r>
      <w:r w:rsidRPr="001127ED">
        <w:rPr>
          <w:rFonts w:eastAsia="Cambria"/>
          <w:highlight w:val="cyan"/>
          <w:u w:val="single"/>
        </w:rPr>
        <w:t>in its distribution, in what it permits and what it prevents</w:t>
      </w:r>
      <w:r w:rsidRPr="00C92C1C">
        <w:rPr>
          <w:rFonts w:eastAsia="Cambria"/>
          <w:u w:val="single"/>
        </w:rPr>
        <w:t xml:space="preserve">, it </w:t>
      </w:r>
      <w:r w:rsidRPr="001127ED">
        <w:rPr>
          <w:rFonts w:eastAsia="Cambria"/>
          <w:highlight w:val="cyan"/>
          <w:u w:val="single"/>
        </w:rPr>
        <w:t>follows the well-trodden battle-lines of social conflict.</w:t>
      </w:r>
      <w:r w:rsidRPr="00C92C1C">
        <w:rPr>
          <w:rFonts w:eastAsia="Cambria"/>
          <w:u w:val="single"/>
        </w:rPr>
        <w:t xml:space="preserve"> </w:t>
      </w:r>
      <w:r w:rsidRPr="001127ED">
        <w:rPr>
          <w:rFonts w:eastAsia="Cambria"/>
          <w:highlight w:val="cyan"/>
          <w:u w:val="single"/>
        </w:rPr>
        <w:t>Every educational system is a political means of maintaining or of modifying the appropriation of discourse</w:t>
      </w:r>
      <w:r w:rsidRPr="00C92C1C">
        <w:rPr>
          <w:rFonts w:eastAsia="Cambria"/>
          <w:u w:val="single"/>
        </w:rPr>
        <w:t xml:space="preserve">, with the knowledge and the powers it carries with it </w:t>
      </w:r>
      <w:r w:rsidRPr="001127ED">
        <w:rPr>
          <w:rFonts w:eastAsia="Cambria"/>
          <w:highlight w:val="cyan"/>
          <w:u w:val="single"/>
        </w:rPr>
        <w:t>… What is an educational system,</w:t>
      </w:r>
      <w:r w:rsidRPr="00C92C1C">
        <w:rPr>
          <w:rFonts w:eastAsia="Cambria"/>
          <w:u w:val="single"/>
        </w:rPr>
        <w:t xml:space="preserve"> after all, </w:t>
      </w:r>
      <w:r w:rsidRPr="001127ED">
        <w:rPr>
          <w:rFonts w:eastAsia="Cambria"/>
          <w:highlight w:val="cyan"/>
          <w:u w:val="single"/>
        </w:rPr>
        <w:t>if not a ritualisation of the word; if not a qualification of some fixing of roles for speakers</w:t>
      </w:r>
      <w:r w:rsidRPr="00C92C1C">
        <w:rPr>
          <w:rFonts w:eastAsia="Cambria"/>
          <w:sz w:val="16"/>
        </w:rPr>
        <w:t xml:space="preserve">; if not the constitution of a (diffuse) doctrinal group? (p. 227) </w:t>
      </w:r>
      <w:r w:rsidRPr="00C92C1C">
        <w:rPr>
          <w:rFonts w:eastAsia="Cambria"/>
          <w:u w:val="single"/>
        </w:rPr>
        <w:t>Education</w:t>
      </w:r>
      <w:r w:rsidRPr="00C92C1C">
        <w:rPr>
          <w:rFonts w:eastAsia="Cambria"/>
          <w:sz w:val="16"/>
        </w:rPr>
        <w:t xml:space="preserve"> as a set of discursive practices then </w:t>
      </w:r>
      <w:r w:rsidRPr="00C92C1C">
        <w:rPr>
          <w:rFonts w:eastAsia="Cambria"/>
          <w:u w:val="single"/>
        </w:rPr>
        <w:t>is a process of rarefaction</w:t>
      </w:r>
      <w:r w:rsidRPr="00C92C1C">
        <w:rPr>
          <w:rFonts w:eastAsia="Cambria"/>
          <w:sz w:val="16"/>
        </w:rPr>
        <w:t xml:space="preserve">, one that governs very closely what can be said through a system of rituals and the naming of those who might be heard. It is a rare event, for example, for student voices to be heard and their opinions to be taken into consideration in framing educational policy or school practices. The profound fear of the ‘mass of spoken things, of everything that could possibly be violent, discontinuous, querulous, disordered even and perilous in it’ is controlled by means of the invisible strands of discourse (p. 229). And it is through the analysis of ‘its conditions, its activity, its effects’ we can attempt to reverse the impact of excessive rarefaction and exclusion. The way to this is marked by the following tasks: ‘to question our will to truth; to restore to discourse its character as an event; to abolish the sovereignty of the signifier’ (p. 229). These tasks are key to a praxis that changes the very character of what it means to communicate. </w:t>
      </w:r>
    </w:p>
    <w:p w14:paraId="1F48070F" w14:textId="77777777" w:rsidR="001543DF" w:rsidRDefault="001543DF" w:rsidP="001543DF">
      <w:pPr>
        <w:pStyle w:val="Heading3"/>
      </w:pPr>
      <w:r>
        <w:t>1AC Exopedagogy v2</w:t>
      </w:r>
    </w:p>
    <w:p w14:paraId="29439C46" w14:textId="77777777" w:rsidR="001543DF" w:rsidRPr="00B55AD5" w:rsidRDefault="001543DF" w:rsidP="001543DF"/>
    <w:p w14:paraId="21CEEA65" w14:textId="77777777" w:rsidR="001543DF" w:rsidRPr="00C92C1C" w:rsidRDefault="001543DF" w:rsidP="001543DF">
      <w:pPr>
        <w:keepNext/>
        <w:keepLines/>
        <w:tabs>
          <w:tab w:val="left" w:pos="5584"/>
        </w:tabs>
        <w:spacing w:before="40" w:after="0"/>
        <w:outlineLvl w:val="3"/>
        <w:rPr>
          <w:rFonts w:eastAsia="MS Gothic" w:cs="Times New Roman"/>
          <w:b/>
          <w:iCs/>
          <w:sz w:val="26"/>
        </w:rPr>
      </w:pPr>
      <w:r w:rsidRPr="00C92C1C">
        <w:rPr>
          <w:rFonts w:eastAsia="MS Gothic" w:cs="Times New Roman"/>
          <w:b/>
          <w:iCs/>
          <w:sz w:val="26"/>
        </w:rPr>
        <w:t>Congratulations on your admission to the modern anthropological machine, the 21</w:t>
      </w:r>
      <w:r w:rsidRPr="00C92C1C">
        <w:rPr>
          <w:rFonts w:eastAsia="MS Gothic" w:cs="Times New Roman"/>
          <w:b/>
          <w:iCs/>
          <w:sz w:val="26"/>
          <w:vertAlign w:val="superscript"/>
        </w:rPr>
        <w:t>st</w:t>
      </w:r>
      <w:r w:rsidRPr="00C92C1C">
        <w:rPr>
          <w:rFonts w:eastAsia="MS Gothic" w:cs="Times New Roman"/>
          <w:b/>
          <w:iCs/>
          <w:sz w:val="26"/>
        </w:rPr>
        <w:t xml:space="preserve"> century school system. This well-oiled machine runs constantly, day and night, to enforce the mission of humanist education – either the exclusion of the monster as Animal, unable to be redeemed within Western civilization or the inclusion of the rational and efficient Human through an exorcism of the monster to be included within the human community </w:t>
      </w:r>
    </w:p>
    <w:p w14:paraId="1A02EAAD" w14:textId="77777777" w:rsidR="001543DF" w:rsidRPr="00C92C1C" w:rsidRDefault="001543DF" w:rsidP="001543DF">
      <w:pPr>
        <w:rPr>
          <w:rFonts w:eastAsia="Cambria"/>
        </w:rPr>
      </w:pPr>
      <w:r w:rsidRPr="00C92C1C">
        <w:rPr>
          <w:rFonts w:eastAsia="Cambria"/>
          <w:b/>
          <w:bCs/>
          <w:sz w:val="26"/>
        </w:rPr>
        <w:t>Lewis and Khan 10</w:t>
      </w:r>
      <w:r w:rsidRPr="00C92C1C">
        <w:rPr>
          <w:rFonts w:eastAsia="Cambria"/>
        </w:rPr>
        <w:t>. Tyson E. Lewis is an Assistant Professor of Educational Philosophy at Montclair State University. Richard Kahn is Core Faculty in Education at Antioch University Los Angeles. [“Education Out of Bounds: Reimagining Cultural Studies for a Posthuman Age” Education, Politics, and Public Life, November 14</w:t>
      </w:r>
      <w:r w:rsidRPr="00C92C1C">
        <w:rPr>
          <w:rFonts w:eastAsia="Cambria"/>
          <w:vertAlign w:val="superscript"/>
        </w:rPr>
        <w:t>th</w:t>
      </w:r>
      <w:r w:rsidRPr="00C92C1C">
        <w:rPr>
          <w:rFonts w:eastAsia="Cambria"/>
        </w:rPr>
        <w:t>, 2010, Springer]</w:t>
      </w:r>
    </w:p>
    <w:p w14:paraId="7CF1BB59" w14:textId="77777777" w:rsidR="001543DF" w:rsidRPr="00C92C1C" w:rsidRDefault="001543DF" w:rsidP="001543DF">
      <w:pPr>
        <w:rPr>
          <w:rFonts w:eastAsia="Cambria"/>
          <w:b/>
          <w:iCs/>
          <w:u w:val="single"/>
        </w:rPr>
      </w:pPr>
      <w:r w:rsidRPr="00C92C1C">
        <w:rPr>
          <w:rFonts w:eastAsia="Cambria"/>
          <w:sz w:val="16"/>
        </w:rPr>
        <w:t xml:space="preserve">Ultimately Itard (1973) summarized Victor’s overall progress as follows: (1) that following on the almost total absence of speech and hear- ing, the young man’s education is still and always will be incomplete; (2) that because of their long period of inactivity, his intellectual fac- ulties can develop only slowly and with difficulty and that this devel- opment...is here the slow and arduous result of an active education where the most forceful methods have been used to obtain the slight- est results; (3) that the emotions, emerging with equal slowness from their long torpor, are subordinated in their application to a deep feeling of selfishness and that puberty instead of effecting a tremendous emo- tional development seems to exist here only to prove that if there exists in man a relationship between the needs of the sense and the emotions of the heart, then this sympathetic harmony is, like most great and noble passions, the fortunate fruit of man’s education. (178) Stated simply, although great advances had been made in civiliz- ing the wild boy, Victor’s instincts had been severely “retarded” in growth. They were not biologically defective as Pinel had originally suggested, but rather stunted, stuck in a state of arrested development that was both miraculous in itself but also a great failure when com- pared to Itard’s anthropocentric imagination. As such, Itard moves Victor from a field of mental illness into a field of abnormality as the study of instinctual disorders and nonmedical conditions. </w:t>
      </w:r>
      <w:r w:rsidRPr="001127ED">
        <w:rPr>
          <w:rFonts w:eastAsia="Cambria"/>
          <w:highlight w:val="cyan"/>
          <w:u w:val="single"/>
        </w:rPr>
        <w:t>Education had rendered</w:t>
      </w:r>
      <w:r w:rsidRPr="00C92C1C">
        <w:rPr>
          <w:rFonts w:eastAsia="Cambria"/>
          <w:u w:val="single"/>
        </w:rPr>
        <w:t>, to use Foucault’s language (2003b), “</w:t>
      </w:r>
      <w:r w:rsidRPr="001127ED">
        <w:rPr>
          <w:rFonts w:eastAsia="Cambria"/>
          <w:highlight w:val="cyan"/>
          <w:u w:val="single"/>
        </w:rPr>
        <w:t>the great mon- strous ogre” into the everyday “abnormal Tom Thumb</w:t>
      </w:r>
      <w:r w:rsidRPr="00C92C1C">
        <w:rPr>
          <w:rFonts w:eastAsia="Cambria"/>
          <w:u w:val="single"/>
        </w:rPr>
        <w:t>”</w:t>
      </w:r>
      <w:r w:rsidRPr="00C92C1C">
        <w:rPr>
          <w:rFonts w:eastAsia="Cambria"/>
          <w:sz w:val="16"/>
        </w:rPr>
        <w:t xml:space="preserve"> (109). With this ban on the wolf, Victor could be rendered (ab)normal. Likewise, Itard’s enthusiasm waned—</w:t>
      </w:r>
      <w:r w:rsidRPr="00C92C1C">
        <w:rPr>
          <w:rFonts w:eastAsia="Cambria"/>
          <w:u w:val="single"/>
        </w:rPr>
        <w:t xml:space="preserve">his medical and </w:t>
      </w:r>
      <w:r w:rsidRPr="001127ED">
        <w:rPr>
          <w:rFonts w:eastAsia="Cambria"/>
          <w:highlight w:val="cyan"/>
          <w:u w:val="single"/>
        </w:rPr>
        <w:t>pedagogical gaze</w:t>
      </w:r>
      <w:r w:rsidRPr="00C92C1C">
        <w:rPr>
          <w:rFonts w:eastAsia="Cambria"/>
          <w:u w:val="single"/>
        </w:rPr>
        <w:t xml:space="preserve"> no longer </w:t>
      </w:r>
      <w:r w:rsidRPr="001127ED">
        <w:rPr>
          <w:rFonts w:eastAsia="Cambria"/>
          <w:highlight w:val="cyan"/>
          <w:u w:val="single"/>
        </w:rPr>
        <w:t>viewed</w:t>
      </w:r>
      <w:r w:rsidRPr="00C92C1C">
        <w:rPr>
          <w:rFonts w:eastAsia="Cambria"/>
          <w:u w:val="single"/>
        </w:rPr>
        <w:t xml:space="preserve"> Victor as a wonder (both frightening and desirous) but </w:t>
      </w:r>
      <w:r w:rsidRPr="001127ED">
        <w:rPr>
          <w:rFonts w:eastAsia="Cambria"/>
          <w:highlight w:val="cyan"/>
          <w:u w:val="single"/>
        </w:rPr>
        <w:t>as a regrettable abnormal</w:t>
      </w:r>
      <w:r w:rsidRPr="00C92C1C">
        <w:rPr>
          <w:rFonts w:eastAsia="Cambria"/>
          <w:u w:val="single"/>
        </w:rPr>
        <w:t xml:space="preserve">. </w:t>
      </w:r>
      <w:r w:rsidRPr="001127ED">
        <w:rPr>
          <w:rFonts w:eastAsia="Cambria"/>
          <w:highlight w:val="cyan"/>
          <w:u w:val="single"/>
        </w:rPr>
        <w:t>The work of the ban</w:t>
      </w:r>
      <w:r w:rsidRPr="00C92C1C">
        <w:rPr>
          <w:rFonts w:eastAsia="Cambria"/>
          <w:u w:val="single"/>
        </w:rPr>
        <w:t xml:space="preserve"> performed through the anthropological machine (which divides the human and the animal by perpetually circling the disavowed remnant of animality) of education </w:t>
      </w:r>
      <w:r w:rsidRPr="001127ED">
        <w:rPr>
          <w:rFonts w:eastAsia="Cambria"/>
          <w:highlight w:val="cyan"/>
          <w:u w:val="single"/>
        </w:rPr>
        <w:t>produced a new field of normalities</w:t>
      </w:r>
      <w:r w:rsidRPr="00C92C1C">
        <w:rPr>
          <w:rFonts w:eastAsia="Cambria"/>
          <w:u w:val="single"/>
        </w:rPr>
        <w:t xml:space="preserve"> through which Victor </w:t>
      </w:r>
      <w:r w:rsidRPr="00C92C1C">
        <w:rPr>
          <w:rFonts w:eastAsia="Cambria"/>
          <w:b/>
          <w:iCs/>
          <w:u w:val="single"/>
        </w:rPr>
        <w:t xml:space="preserve">became </w:t>
      </w:r>
      <w:r w:rsidRPr="001127ED">
        <w:rPr>
          <w:rFonts w:eastAsia="Cambria"/>
          <w:b/>
          <w:iCs/>
          <w:highlight w:val="cyan"/>
          <w:u w:val="single"/>
        </w:rPr>
        <w:t>ranked on a scale of competencies, efficiencies, and produc- tivities that all function within the parameters of a humanist dis- course</w:t>
      </w:r>
      <w:r w:rsidRPr="00C92C1C">
        <w:rPr>
          <w:rFonts w:eastAsia="Cambria"/>
          <w:sz w:val="16"/>
        </w:rPr>
        <w:t xml:space="preserve">. Just as Pinel erased the monster with the discourse of mental retardation and congenital idiocy, Itard (1973) placed Victor within a field of normality via a discourse of infantilism and the (limited) tech- nology of immunizing biopedagogy. </w:t>
      </w:r>
      <w:r w:rsidRPr="00C92C1C">
        <w:rPr>
          <w:rFonts w:eastAsia="Cambria"/>
          <w:u w:val="single"/>
        </w:rPr>
        <w:t xml:space="preserve">With this last move, Victor was squarely inserted into an episteme triangulated between “pleasure- instinct-backwardness” (306), which is </w:t>
      </w:r>
      <w:r w:rsidRPr="001127ED">
        <w:rPr>
          <w:rFonts w:eastAsia="Cambria"/>
          <w:highlight w:val="cyan"/>
          <w:u w:val="single"/>
        </w:rPr>
        <w:t xml:space="preserve">the matrix that has come to define education in the </w:t>
      </w:r>
      <w:r w:rsidRPr="00C92C1C">
        <w:rPr>
          <w:rFonts w:eastAsia="Cambria"/>
          <w:u w:val="single"/>
        </w:rPr>
        <w:t xml:space="preserve">twentieth and </w:t>
      </w:r>
      <w:r w:rsidRPr="001127ED">
        <w:rPr>
          <w:rFonts w:eastAsia="Cambria"/>
          <w:highlight w:val="cyan"/>
          <w:u w:val="single"/>
        </w:rPr>
        <w:t>twenty-first centuries.</w:t>
      </w:r>
      <w:r w:rsidRPr="00C92C1C">
        <w:rPr>
          <w:rFonts w:eastAsia="Cambria"/>
          <w:u w:val="single"/>
        </w:rPr>
        <w:t xml:space="preserve"> </w:t>
      </w:r>
      <w:r w:rsidRPr="00C92C1C">
        <w:rPr>
          <w:rFonts w:eastAsia="Cambria"/>
          <w:sz w:val="16"/>
        </w:rPr>
        <w:t xml:space="preserve">In having to ban the wolf in a literal sense, </w:t>
      </w:r>
      <w:r w:rsidRPr="00C92C1C">
        <w:rPr>
          <w:rFonts w:eastAsia="Cambria"/>
          <w:u w:val="single"/>
        </w:rPr>
        <w:t xml:space="preserve">Itard’s pedagogy thus encapsulated the </w:t>
      </w:r>
      <w:r w:rsidRPr="001127ED">
        <w:rPr>
          <w:rFonts w:eastAsia="Cambria"/>
          <w:highlight w:val="cyan"/>
          <w:u w:val="single"/>
        </w:rPr>
        <w:t>project of humanist education</w:t>
      </w:r>
      <w:r w:rsidRPr="00C92C1C">
        <w:rPr>
          <w:rFonts w:eastAsia="Cambria"/>
          <w:u w:val="single"/>
        </w:rPr>
        <w:t xml:space="preserve"> as such, </w:t>
      </w:r>
      <w:r w:rsidRPr="001127ED">
        <w:rPr>
          <w:rFonts w:eastAsia="Cambria"/>
          <w:highlight w:val="cyan"/>
          <w:u w:val="single"/>
        </w:rPr>
        <w:t>exposing the internal mechanism of the anthropological machine at work on the subject of the feral</w:t>
      </w:r>
      <w:r w:rsidRPr="00C92C1C">
        <w:rPr>
          <w:rFonts w:eastAsia="Cambria"/>
          <w:u w:val="single"/>
        </w:rPr>
        <w:t xml:space="preserve">. But the ban itself </w:t>
      </w:r>
      <w:r w:rsidRPr="001127ED">
        <w:rPr>
          <w:rFonts w:eastAsia="Cambria"/>
          <w:highlight w:val="cyan"/>
          <w:u w:val="single"/>
        </w:rPr>
        <w:t>remains operative</w:t>
      </w:r>
      <w:r w:rsidRPr="00C92C1C">
        <w:rPr>
          <w:rFonts w:eastAsia="Cambria"/>
          <w:u w:val="single"/>
        </w:rPr>
        <w:t xml:space="preserve"> in the residual moment of melancholia or boredom in which </w:t>
      </w:r>
      <w:r w:rsidRPr="001127ED">
        <w:rPr>
          <w:rFonts w:eastAsia="Cambria"/>
          <w:highlight w:val="cyan"/>
          <w:u w:val="single"/>
        </w:rPr>
        <w:t>the animal returns as surplus of normality—</w:t>
      </w:r>
      <w:r w:rsidRPr="001127ED">
        <w:rPr>
          <w:rFonts w:eastAsia="Cambria"/>
          <w:b/>
          <w:iCs/>
          <w:highlight w:val="cyan"/>
          <w:u w:val="single"/>
        </w:rPr>
        <w:t>revealing that at the very heart of the human is the exorcized animal, at the heart of the law of the abnormal remains the stain of the monstrous</w:t>
      </w:r>
      <w:r w:rsidRPr="00C92C1C">
        <w:rPr>
          <w:rFonts w:eastAsia="Cambria"/>
          <w:b/>
          <w:iCs/>
          <w:u w:val="single"/>
        </w:rPr>
        <w:t>.</w:t>
      </w:r>
      <w:r w:rsidRPr="00C92C1C">
        <w:rPr>
          <w:rFonts w:eastAsia="Cambria"/>
          <w:sz w:val="16"/>
        </w:rPr>
        <w:t xml:space="preserve"> </w:t>
      </w:r>
      <w:r w:rsidRPr="001127ED">
        <w:rPr>
          <w:rFonts w:eastAsia="Cambria"/>
          <w:highlight w:val="cyan"/>
          <w:u w:val="single"/>
        </w:rPr>
        <w:t>These sudden eruptions are not so much glitches in</w:t>
      </w:r>
      <w:r w:rsidRPr="00C92C1C">
        <w:rPr>
          <w:rFonts w:eastAsia="Cambria"/>
          <w:u w:val="single"/>
        </w:rPr>
        <w:t xml:space="preserve"> the anthropological machine </w:t>
      </w:r>
      <w:r w:rsidRPr="001127ED">
        <w:rPr>
          <w:rFonts w:eastAsia="Cambria"/>
          <w:highlight w:val="cyan"/>
          <w:u w:val="single"/>
        </w:rPr>
        <w:t>that can be “fixed” through more refined techniques of biopedagogy</w:t>
      </w:r>
      <w:r w:rsidRPr="001127ED">
        <w:rPr>
          <w:rFonts w:eastAsia="Cambria"/>
          <w:sz w:val="16"/>
          <w:highlight w:val="cyan"/>
        </w:rPr>
        <w:t>.</w:t>
      </w:r>
      <w:r w:rsidRPr="00C92C1C">
        <w:rPr>
          <w:rFonts w:eastAsia="Cambria"/>
          <w:sz w:val="16"/>
        </w:rPr>
        <w:t xml:space="preserve"> Rather, it is in relation to sexuality that the gesture can no longer mediate the body and the body politic, the sensual and the ideological. Thus the central dif- ference between Victor and other French pupils: in the latter, surplus becomes a form of surplus-value (a generic potential-to-be) that is socially useful whereas in the former, surplus remains inert, a pure abandonment to an invisible life suspended between the fully human- ized French citizen and the call of the wild. The “successful” French student and Victor therefore form two halves of truth that are severed by the anthropological machine. To be free in Agamben’s formula- tion is to remain im(potential), capable of being or not being this or that. As it stands, neither Victor nor the “typical” French student can be free, and thus neither can participate in the creative production of the surplus common. If Victor is the just man (Benjamin’s melan- cholic subject) then it is a justice that remains in the deconstructive moment of the split (of melancholic longing) rather than the joy of a new harmonia where, as Agamben (1993a) argues “the laceration [of the ban] is also a suture” (157). As Honig (2001) writes in relation to the biblical story of the immigrant Ruth and the Israelites, the melan- cholia of the stranger “gets in the way of the closure this community seeks to attain through her and in spite of her” (71). Such is the fate of Victor’s perpetual melancholic abnormality—no longer the prize of French, bourgeois society, he is effectively pathologized through an immunological and anthropocentric pedagogy that cannot erase the stain of the monstrous stranger. And it </w:t>
      </w:r>
      <w:r w:rsidRPr="00C92C1C">
        <w:rPr>
          <w:rFonts w:eastAsia="Cambria"/>
          <w:u w:val="single"/>
        </w:rPr>
        <w:t xml:space="preserve">is precisely through this stain and in spite of it that the community attempts to maintain an ontological purity. </w:t>
      </w:r>
      <w:r w:rsidRPr="00C92C1C">
        <w:rPr>
          <w:rFonts w:eastAsia="Cambria"/>
          <w:sz w:val="16"/>
        </w:rPr>
        <w:t xml:space="preserve">The project of the anthropological machine outlined in Itard’s diary did not die with Victor. In fact, it spread its domain, and with </w:t>
      </w:r>
      <w:r w:rsidRPr="001127ED">
        <w:rPr>
          <w:rFonts w:eastAsia="Cambria"/>
          <w:highlight w:val="cyan"/>
          <w:u w:val="single"/>
        </w:rPr>
        <w:t>the discourse of normality the anthropological machine fully ingra- tiated itself into the schooling apparatus of modern Western civ- ilization</w:t>
      </w:r>
      <w:r w:rsidRPr="00C92C1C">
        <w:rPr>
          <w:rFonts w:eastAsia="Cambria"/>
          <w:sz w:val="16"/>
        </w:rPr>
        <w:t xml:space="preserve">. As Licia Carlson (2003) argues, </w:t>
      </w:r>
      <w:r w:rsidRPr="00C92C1C">
        <w:rPr>
          <w:rFonts w:eastAsia="Cambria"/>
          <w:u w:val="single"/>
        </w:rPr>
        <w:t>there is a long running history in popular and scientific discourse of equating women, cer- tain ethnicities, certain races, and disabled groups with the animal</w:t>
      </w:r>
      <w:r w:rsidRPr="00C92C1C">
        <w:rPr>
          <w:rFonts w:eastAsia="Cambria"/>
          <w:sz w:val="16"/>
        </w:rPr>
        <w:t xml:space="preserve">. </w:t>
      </w:r>
      <w:r w:rsidRPr="001127ED">
        <w:rPr>
          <w:rFonts w:eastAsia="Cambria"/>
          <w:highlight w:val="cyan"/>
          <w:u w:val="single"/>
        </w:rPr>
        <w:t>That which had to be banned in order to construct the human as mankind returns in the form of a psychological projection onto the other as degenerate</w:t>
      </w:r>
      <w:r w:rsidRPr="00C92C1C">
        <w:rPr>
          <w:rFonts w:eastAsia="Cambria"/>
          <w:sz w:val="16"/>
        </w:rPr>
        <w:t xml:space="preserve">. Read as a political allegory, Itard’s </w:t>
      </w:r>
      <w:r w:rsidRPr="001127ED">
        <w:rPr>
          <w:rFonts w:eastAsia="Cambria"/>
          <w:highlight w:val="cyan"/>
          <w:u w:val="single"/>
        </w:rPr>
        <w:t>anthropo- logical machine could be seen as a pedagogical attempt to constitute the population of a nation-state (homogenous, regulated, hierar- chically organized) out of the resistive and “feral” multitude</w:t>
      </w:r>
      <w:r w:rsidRPr="00C92C1C">
        <w:rPr>
          <w:rFonts w:eastAsia="Cambria"/>
          <w:u w:val="single"/>
        </w:rPr>
        <w:t>,</w:t>
      </w:r>
      <w:r w:rsidRPr="00C92C1C">
        <w:rPr>
          <w:rFonts w:eastAsia="Cambria"/>
          <w:sz w:val="16"/>
        </w:rPr>
        <w:t xml:space="preserve"> which, as Antonio Negri and Michael Hardt (2000) argue, is always coded as monstrous. This formula certainly had a profound impact on early education reform in the United States, and we can hear echoes of Itard’s final abnormalizing pronouncements in this 1894 report from the committee on compulsory education: “Careful research into the history of pauperism and criminality seems to show that the child’s bent is fixed before his seventh year. If childhood is neglected, the child will mature lawless and uncontrolled and the final end will be the jail or the poorhouse” (quoted in Tyack 1974, 70). </w:t>
      </w:r>
      <w:r w:rsidRPr="00C92C1C">
        <w:rPr>
          <w:rFonts w:eastAsia="Cambria"/>
          <w:u w:val="single"/>
        </w:rPr>
        <w:t xml:space="preserve">Here </w:t>
      </w:r>
      <w:r w:rsidRPr="001127ED">
        <w:rPr>
          <w:rFonts w:eastAsia="Cambria"/>
          <w:highlight w:val="cyan"/>
          <w:u w:val="single"/>
        </w:rPr>
        <w:t>the feral becomes projected onto the racialized urban immigrant population whose children are “lawless” animals and whose intellectual, moral, and civic growth will be permanently rendered infantile</w:t>
      </w:r>
      <w:r w:rsidRPr="00C92C1C">
        <w:rPr>
          <w:rFonts w:eastAsia="Cambria"/>
          <w:u w:val="single"/>
        </w:rPr>
        <w:t xml:space="preserve"> </w:t>
      </w:r>
      <w:r w:rsidRPr="001127ED">
        <w:rPr>
          <w:rFonts w:eastAsia="Cambria"/>
          <w:highlight w:val="cyan"/>
          <w:u w:val="single"/>
        </w:rPr>
        <w:t>without</w:t>
      </w:r>
      <w:r w:rsidRPr="00C92C1C">
        <w:rPr>
          <w:rFonts w:eastAsia="Cambria"/>
          <w:u w:val="single"/>
        </w:rPr>
        <w:t xml:space="preserve"> the function of the bureaucratized, centralized, and </w:t>
      </w:r>
      <w:r w:rsidRPr="001127ED">
        <w:rPr>
          <w:rFonts w:eastAsia="Cambria"/>
          <w:highlight w:val="cyan"/>
          <w:u w:val="single"/>
        </w:rPr>
        <w:t>standardized anthro- pological machine</w:t>
      </w:r>
      <w:r w:rsidRPr="00C92C1C">
        <w:rPr>
          <w:rFonts w:eastAsia="Cambria"/>
          <w:sz w:val="16"/>
        </w:rPr>
        <w:t xml:space="preserve"> known as the U.S. common school. </w:t>
      </w:r>
      <w:r w:rsidRPr="001127ED">
        <w:rPr>
          <w:rFonts w:eastAsia="Cambria"/>
          <w:highlight w:val="cyan"/>
          <w:u w:val="single"/>
        </w:rPr>
        <w:t>To educate is not simply to regain order</w:t>
      </w:r>
      <w:r w:rsidRPr="00C92C1C">
        <w:rPr>
          <w:rFonts w:eastAsia="Cambria"/>
          <w:u w:val="single"/>
        </w:rPr>
        <w:t xml:space="preserve"> over the disorderly </w:t>
      </w:r>
      <w:r w:rsidRPr="001127ED">
        <w:rPr>
          <w:rFonts w:eastAsia="Cambria"/>
          <w:highlight w:val="cyan"/>
          <w:u w:val="single"/>
        </w:rPr>
        <w:t>but to render human</w:t>
      </w:r>
      <w:r w:rsidRPr="00C92C1C">
        <w:rPr>
          <w:rFonts w:eastAsia="Cambria"/>
          <w:u w:val="single"/>
        </w:rPr>
        <w:t xml:space="preserve"> that which borders on the animal—</w:t>
      </w:r>
      <w:r w:rsidRPr="001127ED">
        <w:rPr>
          <w:rFonts w:eastAsia="Cambria"/>
          <w:highlight w:val="cyan"/>
          <w:u w:val="single"/>
        </w:rPr>
        <w:t>to replace the monstrous with the banality of the abnormal</w:t>
      </w:r>
      <w:r w:rsidRPr="00C92C1C">
        <w:rPr>
          <w:rFonts w:eastAsia="Cambria"/>
          <w:u w:val="single"/>
        </w:rPr>
        <w:t xml:space="preserve">. </w:t>
      </w:r>
      <w:r w:rsidRPr="001127ED">
        <w:rPr>
          <w:rFonts w:eastAsia="Cambria"/>
          <w:highlight w:val="cyan"/>
          <w:u w:val="single"/>
        </w:rPr>
        <w:t>Or</w:t>
      </w:r>
      <w:r w:rsidRPr="00C92C1C">
        <w:rPr>
          <w:rFonts w:eastAsia="Cambria"/>
          <w:u w:val="single"/>
        </w:rPr>
        <w:t xml:space="preserve"> as the case might be, </w:t>
      </w:r>
      <w:r w:rsidRPr="001127ED">
        <w:rPr>
          <w:rFonts w:eastAsia="Cambria"/>
          <w:highlight w:val="cyan"/>
          <w:u w:val="single"/>
        </w:rPr>
        <w:t>if the “animal” cannot be considered totally exorcized</w:t>
      </w:r>
      <w:r w:rsidRPr="00C92C1C">
        <w:rPr>
          <w:rFonts w:eastAsia="Cambria"/>
          <w:u w:val="single"/>
        </w:rPr>
        <w:t xml:space="preserve"> because of skin color, then he/she is </w:t>
      </w:r>
      <w:r w:rsidRPr="001127ED">
        <w:rPr>
          <w:rFonts w:eastAsia="Cambria"/>
          <w:highlight w:val="cyan"/>
          <w:u w:val="single"/>
        </w:rPr>
        <w:t>to be abandoned as monstrous.</w:t>
      </w:r>
      <w:r w:rsidRPr="00C92C1C">
        <w:rPr>
          <w:rFonts w:eastAsia="Cambria"/>
          <w:sz w:val="16"/>
        </w:rPr>
        <w:t xml:space="preserve"> Such a case is found in the medical (if not pedagogical) writings of Dr. Robert Bean who wrote in 1906 that the adolescent Negro will develop an increase in sexual energy coupled with a degeneration of mental growth. As such, with- out “proper guidance” the Negro for Bean would revert to a state of nature, becoming, if you will, completely feral. </w:t>
      </w:r>
      <w:r w:rsidRPr="00C92C1C">
        <w:rPr>
          <w:rFonts w:eastAsia="Cambria"/>
          <w:u w:val="single"/>
        </w:rPr>
        <w:t xml:space="preserve">In sum, </w:t>
      </w:r>
      <w:r w:rsidRPr="001127ED">
        <w:rPr>
          <w:rFonts w:eastAsia="Cambria"/>
          <w:highlight w:val="cyan"/>
          <w:u w:val="single"/>
        </w:rPr>
        <w:t>the wolf-boy comes to haunt twentieth-century American biopedagogy—as a ped- agogy concerned with the</w:t>
      </w:r>
      <w:r w:rsidRPr="00C92C1C">
        <w:rPr>
          <w:rFonts w:eastAsia="Cambria"/>
          <w:u w:val="single"/>
        </w:rPr>
        <w:t xml:space="preserve"> pleasure-instinct-backwardness relation- ship of the </w:t>
      </w:r>
      <w:r w:rsidRPr="001127ED">
        <w:rPr>
          <w:rFonts w:eastAsia="Cambria"/>
          <w:highlight w:val="cyan"/>
          <w:u w:val="single"/>
        </w:rPr>
        <w:t>immunization paradigm—in a newly racialized form</w:t>
      </w:r>
      <w:r w:rsidRPr="00C92C1C">
        <w:rPr>
          <w:rFonts w:eastAsia="Cambria"/>
          <w:u w:val="single"/>
        </w:rPr>
        <w:t xml:space="preserve">. </w:t>
      </w:r>
      <w:r w:rsidRPr="00C92C1C">
        <w:rPr>
          <w:rFonts w:eastAsia="Cambria"/>
          <w:sz w:val="16"/>
        </w:rPr>
        <w:t>If Agamben (1998) is correct and—within the present historical moment—</w:t>
      </w:r>
      <w:r w:rsidRPr="001127ED">
        <w:rPr>
          <w:rFonts w:eastAsia="Cambria"/>
          <w:highlight w:val="cyan"/>
          <w:u w:val="single"/>
        </w:rPr>
        <w:t>the state of exception has extended its terrain thus conflat- ing the citizen with bare life</w:t>
      </w:r>
      <w:r w:rsidRPr="00C92C1C">
        <w:rPr>
          <w:rFonts w:eastAsia="Cambria"/>
          <w:u w:val="single"/>
        </w:rPr>
        <w:t>, then the extension of the feral to youth as such is now a pressing problem.</w:t>
      </w:r>
      <w:r w:rsidRPr="00C92C1C">
        <w:rPr>
          <w:rFonts w:eastAsia="Cambria"/>
          <w:sz w:val="16"/>
        </w:rPr>
        <w:t xml:space="preserve"> As Republican Bill McCollum declared, “Violent juvenile crime is a national epidemic,” and “today’s superpredators are feral, presocial beings with no sense of right and wrong” (cited in Ayers 1997/98). </w:t>
      </w:r>
      <w:r w:rsidRPr="00C92C1C">
        <w:rPr>
          <w:rFonts w:eastAsia="Cambria"/>
          <w:u w:val="single"/>
        </w:rPr>
        <w:t xml:space="preserve">The threat of the feral as a “pre- social being” and thus outside the social contract now extends to youth in general, further </w:t>
      </w:r>
      <w:r w:rsidRPr="001127ED">
        <w:rPr>
          <w:rFonts w:eastAsia="Cambria"/>
          <w:highlight w:val="cyan"/>
          <w:u w:val="single"/>
        </w:rPr>
        <w:t>demonizing and criminalizing a population already deprived of political voice</w:t>
      </w:r>
      <w:r w:rsidRPr="00C92C1C">
        <w:rPr>
          <w:rFonts w:eastAsia="Cambria"/>
          <w:sz w:val="16"/>
        </w:rPr>
        <w:t xml:space="preserve">. As Foucault (2003b) has described, the abnormal is an everyday subject defined by his or her “condition.” These conditions are not medical states per se nor are they to be feared as violent and destructive. </w:t>
      </w:r>
      <w:r w:rsidRPr="001127ED">
        <w:rPr>
          <w:rFonts w:eastAsia="Cambria"/>
          <w:highlight w:val="cyan"/>
          <w:u w:val="single"/>
        </w:rPr>
        <w:t>The “monster” on the other hand is violent</w:t>
      </w:r>
      <w:r w:rsidRPr="00C92C1C">
        <w:rPr>
          <w:rFonts w:eastAsia="Cambria"/>
          <w:u w:val="single"/>
        </w:rPr>
        <w:t xml:space="preserve">, disturbing, </w:t>
      </w:r>
      <w:r w:rsidRPr="001127ED">
        <w:rPr>
          <w:rFonts w:eastAsia="Cambria"/>
          <w:highlight w:val="cyan"/>
          <w:u w:val="single"/>
        </w:rPr>
        <w:t>and</w:t>
      </w:r>
      <w:r w:rsidRPr="00C92C1C">
        <w:rPr>
          <w:rFonts w:eastAsia="Cambria"/>
          <w:u w:val="single"/>
        </w:rPr>
        <w:t xml:space="preserve"> often </w:t>
      </w:r>
      <w:r w:rsidRPr="001127ED">
        <w:rPr>
          <w:rFonts w:eastAsia="Cambria"/>
          <w:highlight w:val="cyan"/>
          <w:u w:val="single"/>
        </w:rPr>
        <w:t>seen as a contaminated site</w:t>
      </w:r>
      <w:r w:rsidRPr="00C92C1C">
        <w:rPr>
          <w:rFonts w:eastAsia="Cambria"/>
          <w:u w:val="single"/>
        </w:rPr>
        <w:t xml:space="preserve"> between the human and the animal</w:t>
      </w:r>
      <w:r w:rsidRPr="00C92C1C">
        <w:rPr>
          <w:rFonts w:eastAsia="Cambria"/>
          <w:sz w:val="16"/>
        </w:rPr>
        <w:t xml:space="preserve">. If the discourses surrounding the wolf-child attempted to replace the monster with the abnormal, the monstrous cannot be repressed for long without returning. Thus, for instance, the rise of the discourse of the monster is seen in popular publications such as Time, whose cover story concerning the Columbine High School shootings read: “The Monsters Next Door.” </w:t>
      </w:r>
      <w:r w:rsidRPr="00C92C1C">
        <w:rPr>
          <w:rFonts w:eastAsia="Cambria"/>
          <w:u w:val="single"/>
        </w:rPr>
        <w:t xml:space="preserve">The shadow of the wolf-boy is long, revealing the </w:t>
      </w:r>
      <w:r w:rsidRPr="001127ED">
        <w:rPr>
          <w:rFonts w:eastAsia="Cambria"/>
          <w:highlight w:val="cyan"/>
          <w:u w:val="single"/>
        </w:rPr>
        <w:t>anxieties produced by an anthro- pological machine that attempts to immunize the human against the animal through</w:t>
      </w:r>
      <w:r w:rsidRPr="00C92C1C">
        <w:rPr>
          <w:rFonts w:eastAsia="Cambria"/>
          <w:u w:val="single"/>
        </w:rPr>
        <w:t xml:space="preserve"> a variety of </w:t>
      </w:r>
      <w:r w:rsidRPr="001127ED">
        <w:rPr>
          <w:rFonts w:eastAsia="Cambria"/>
          <w:highlight w:val="cyan"/>
          <w:u w:val="single"/>
        </w:rPr>
        <w:t>criminalizing procedures, control mecha- nisms, and social scapegoating</w:t>
      </w:r>
      <w:r w:rsidRPr="00C92C1C">
        <w:rPr>
          <w:rFonts w:eastAsia="Cambria"/>
          <w:sz w:val="16"/>
        </w:rPr>
        <w:t xml:space="preserve">. </w:t>
      </w:r>
      <w:r w:rsidRPr="001127ED">
        <w:rPr>
          <w:rFonts w:eastAsia="Cambria"/>
          <w:b/>
          <w:iCs/>
          <w:highlight w:val="cyan"/>
          <w:u w:val="single"/>
        </w:rPr>
        <w:t>What is at stake is not simply com- munity but rather a human community set against the wolf-boy as a “presocial superpredator.”</w:t>
      </w:r>
    </w:p>
    <w:p w14:paraId="60AD30A1"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 xml:space="preserve">The state of exception created by the anthropological machine represents the ultimate form of necropolitics, enforcing the exclusion of bodies through a process of necroschooling, a form of education no longer concerned with cultivating life but in ending bodies deemed unable to be normalized for the benefit of the Human </w:t>
      </w:r>
    </w:p>
    <w:p w14:paraId="6F2F6E85" w14:textId="77777777" w:rsidR="001543DF" w:rsidRPr="00C92C1C" w:rsidRDefault="001543DF" w:rsidP="001543DF">
      <w:pPr>
        <w:rPr>
          <w:rFonts w:eastAsia="Cambria"/>
          <w:bCs/>
        </w:rPr>
      </w:pPr>
      <w:r w:rsidRPr="00C92C1C">
        <w:rPr>
          <w:rFonts w:eastAsia="Cambria"/>
          <w:b/>
          <w:bCs/>
          <w:sz w:val="26"/>
        </w:rPr>
        <w:t>Lewis 10.</w:t>
      </w:r>
      <w:r w:rsidRPr="00C92C1C">
        <w:rPr>
          <w:rFonts w:eastAsia="Cambria"/>
        </w:rPr>
        <w:t xml:space="preserve"> Tyson E. Lewis was a faculty member in the Department of Educational Foundations at Montclair State University, New Jersey. Since 2015, he has been an associate professor of art education and visual studies at the University of North Texas. [“Understanding the Logic of Educational Encampment: From Illich to Agamben” The International Journal of Illich Studies Vol 1, No. 1]</w:t>
      </w:r>
    </w:p>
    <w:p w14:paraId="09AFE2F3" w14:textId="77777777" w:rsidR="001543DF" w:rsidRPr="00C92C1C" w:rsidRDefault="001543DF" w:rsidP="001543DF">
      <w:pPr>
        <w:rPr>
          <w:rFonts w:eastAsia="Cambria"/>
          <w:sz w:val="16"/>
        </w:rPr>
      </w:pPr>
      <w:r w:rsidRPr="00C92C1C">
        <w:rPr>
          <w:rFonts w:eastAsia="Cambria"/>
          <w:sz w:val="16"/>
        </w:rPr>
        <w:t xml:space="preserve">Here we can return to my example from Illich’s analysis of educational extermination in Chicago schools. </w:t>
      </w:r>
      <w:r w:rsidRPr="001127ED">
        <w:rPr>
          <w:rFonts w:eastAsia="Cambria"/>
          <w:highlight w:val="cyan"/>
          <w:u w:val="single"/>
        </w:rPr>
        <w:t>Students in these schools</w:t>
      </w:r>
      <w:r w:rsidRPr="00C92C1C">
        <w:rPr>
          <w:rFonts w:eastAsia="Cambria"/>
          <w:u w:val="single"/>
        </w:rPr>
        <w:t xml:space="preserve"> are externally included,</w:t>
      </w:r>
      <w:r w:rsidRPr="00C92C1C">
        <w:rPr>
          <w:rFonts w:eastAsia="Cambria"/>
          <w:sz w:val="16"/>
        </w:rPr>
        <w:t xml:space="preserve"> or, as Michelle Fine argues, </w:t>
      </w:r>
      <w:r w:rsidRPr="00C92C1C">
        <w:rPr>
          <w:rFonts w:eastAsia="Cambria"/>
          <w:u w:val="single"/>
        </w:rPr>
        <w:t xml:space="preserve">they </w:t>
      </w:r>
      <w:r w:rsidRPr="001127ED">
        <w:rPr>
          <w:rFonts w:eastAsia="Cambria"/>
          <w:highlight w:val="cyan"/>
          <w:u w:val="single"/>
        </w:rPr>
        <w:t>become the educational “disappeared</w:t>
      </w:r>
      <w:r w:rsidRPr="00C92C1C">
        <w:rPr>
          <w:rFonts w:eastAsia="Cambria"/>
          <w:sz w:val="16"/>
        </w:rPr>
        <w:t xml:space="preserve">.”27 </w:t>
      </w:r>
      <w:r w:rsidRPr="001127ED">
        <w:rPr>
          <w:rFonts w:eastAsia="Cambria"/>
          <w:highlight w:val="cyan"/>
          <w:u w:val="single"/>
        </w:rPr>
        <w:t>These children are not examples</w:t>
      </w:r>
      <w:r w:rsidRPr="00C92C1C">
        <w:rPr>
          <w:rFonts w:eastAsia="Cambria"/>
          <w:sz w:val="16"/>
        </w:rPr>
        <w:t xml:space="preserve"> (which are “exclusive inclusions” of proper or improper action within a disciplinary regime)28 </w:t>
      </w:r>
      <w:r w:rsidRPr="001127ED">
        <w:rPr>
          <w:rFonts w:eastAsia="Cambria"/>
          <w:highlight w:val="cyan"/>
          <w:u w:val="single"/>
        </w:rPr>
        <w:t>but are exceptions</w:t>
      </w:r>
      <w:r w:rsidRPr="00C92C1C">
        <w:rPr>
          <w:rFonts w:eastAsia="Cambria"/>
          <w:u w:val="single"/>
        </w:rPr>
        <w:t xml:space="preserve"> (which are “included exclusions” totally invisible or disappeared).</w:t>
      </w:r>
      <w:r w:rsidRPr="00C92C1C">
        <w:rPr>
          <w:rFonts w:eastAsia="Cambria"/>
          <w:sz w:val="16"/>
        </w:rPr>
        <w:t xml:space="preserve"> In other words, </w:t>
      </w:r>
      <w:r w:rsidRPr="001127ED">
        <w:rPr>
          <w:rFonts w:eastAsia="Cambria"/>
          <w:b/>
          <w:iCs/>
          <w:highlight w:val="cyan"/>
          <w:u w:val="single"/>
        </w:rPr>
        <w:t>the student is rendered “uneducatable</w:t>
      </w:r>
      <w:r w:rsidRPr="00C92C1C">
        <w:rPr>
          <w:rFonts w:eastAsia="Cambria"/>
          <w:b/>
          <w:iCs/>
          <w:u w:val="single"/>
        </w:rPr>
        <w:t xml:space="preserve">” and thus outside the field of normalization </w:t>
      </w:r>
      <w:r w:rsidRPr="001127ED">
        <w:rPr>
          <w:rFonts w:eastAsia="Cambria"/>
          <w:b/>
          <w:iCs/>
          <w:highlight w:val="cyan"/>
          <w:u w:val="single"/>
        </w:rPr>
        <w:t>while remaining firmly within the very institutions which were meant to “educate”</w:t>
      </w:r>
      <w:r w:rsidRPr="00C92C1C">
        <w:rPr>
          <w:rFonts w:eastAsia="Cambria"/>
          <w:b/>
          <w:iCs/>
          <w:u w:val="single"/>
        </w:rPr>
        <w:t xml:space="preserve"> him or her</w:t>
      </w:r>
      <w:r w:rsidRPr="00C92C1C">
        <w:rPr>
          <w:rFonts w:eastAsia="Cambria"/>
          <w:sz w:val="16"/>
        </w:rPr>
        <w:t>. Schools become paradoxical locations of disappearance. In light of Agamben’s theory of the sovereign decision, the camp, and the sacred, Illich’s remarks concerning contemporary schooling gain a new urgency and relevance. For example, in passing, Illich argues that “</w:t>
      </w:r>
      <w:r w:rsidRPr="001127ED">
        <w:rPr>
          <w:rFonts w:eastAsia="Cambria"/>
          <w:highlight w:val="cyan"/>
          <w:u w:val="single"/>
        </w:rPr>
        <w:t>Classroom attendance removes children from the everyday world of Western culture and plunges them into an environment far more primitive</w:t>
      </w:r>
      <w:r w:rsidRPr="00C92C1C">
        <w:rPr>
          <w:rFonts w:eastAsia="Cambria"/>
          <w:u w:val="single"/>
        </w:rPr>
        <w:t>, magical, and deadly serious.</w:t>
      </w:r>
      <w:r w:rsidRPr="00C92C1C">
        <w:rPr>
          <w:rFonts w:eastAsia="Cambria"/>
          <w:sz w:val="16"/>
        </w:rPr>
        <w:t xml:space="preserve"> </w:t>
      </w:r>
      <w:r w:rsidRPr="001127ED">
        <w:rPr>
          <w:rFonts w:eastAsia="Cambria"/>
          <w:highlight w:val="cyan"/>
          <w:u w:val="single"/>
        </w:rPr>
        <w:t>Schools could not create such an enclave within which the rules of ordinary reality are suspended, unless it physically incarcerated the young</w:t>
      </w:r>
      <w:r w:rsidRPr="00C92C1C">
        <w:rPr>
          <w:rFonts w:eastAsia="Cambria"/>
          <w:u w:val="single"/>
        </w:rPr>
        <w:t xml:space="preserve"> during many successive years on sacred territory</w:t>
      </w:r>
      <w:r w:rsidRPr="00C92C1C">
        <w:rPr>
          <w:rFonts w:eastAsia="Cambria"/>
          <w:sz w:val="16"/>
        </w:rPr>
        <w:t xml:space="preserve">.”29 The logic of the camp is clearly described in this passage: </w:t>
      </w:r>
      <w:r w:rsidRPr="001127ED">
        <w:rPr>
          <w:rFonts w:eastAsia="Cambria"/>
          <w:highlight w:val="cyan"/>
          <w:u w:val="single"/>
        </w:rPr>
        <w:t>schools suspend the normal law</w:t>
      </w:r>
      <w:r w:rsidRPr="00C92C1C">
        <w:rPr>
          <w:rFonts w:eastAsia="Cambria"/>
          <w:u w:val="single"/>
        </w:rPr>
        <w:t xml:space="preserve">, </w:t>
      </w:r>
      <w:r w:rsidRPr="001127ED">
        <w:rPr>
          <w:rFonts w:eastAsia="Cambria"/>
          <w:highlight w:val="cyan"/>
          <w:u w:val="single"/>
        </w:rPr>
        <w:t>thus becoming sacred spaces of institutional abandonment.</w:t>
      </w:r>
      <w:r w:rsidRPr="001127ED">
        <w:rPr>
          <w:rFonts w:eastAsia="Cambria"/>
          <w:sz w:val="16"/>
          <w:highlight w:val="cyan"/>
        </w:rPr>
        <w:t xml:space="preserve"> </w:t>
      </w:r>
      <w:r w:rsidRPr="001127ED">
        <w:rPr>
          <w:rFonts w:eastAsia="Cambria"/>
          <w:b/>
          <w:iCs/>
          <w:highlight w:val="cyan"/>
          <w:u w:val="single"/>
        </w:rPr>
        <w:t>What we see at work here is a form of necroschooling</w:t>
      </w:r>
      <w:r w:rsidRPr="00C92C1C">
        <w:rPr>
          <w:rFonts w:eastAsia="Cambria"/>
          <w:sz w:val="16"/>
        </w:rPr>
        <w:t xml:space="preserve">. This term is an adaptation of Achille Mbembe’s term necropolitics, which suggests that </w:t>
      </w:r>
      <w:r w:rsidRPr="001127ED">
        <w:rPr>
          <w:rFonts w:eastAsia="Cambria"/>
          <w:highlight w:val="cyan"/>
          <w:u w:val="single"/>
        </w:rPr>
        <w:t>the function of politics today is no longer</w:t>
      </w:r>
      <w:r w:rsidRPr="00C92C1C">
        <w:rPr>
          <w:rFonts w:eastAsia="Cambria"/>
          <w:u w:val="single"/>
        </w:rPr>
        <w:t xml:space="preserve"> purely </w:t>
      </w:r>
      <w:r w:rsidRPr="001127ED">
        <w:rPr>
          <w:rFonts w:eastAsia="Cambria"/>
          <w:highlight w:val="cyan"/>
          <w:u w:val="single"/>
        </w:rPr>
        <w:t>to regulate</w:t>
      </w:r>
      <w:r w:rsidRPr="00C92C1C">
        <w:rPr>
          <w:rFonts w:eastAsia="Cambria"/>
          <w:u w:val="single"/>
        </w:rPr>
        <w:t xml:space="preserve"> and invest in bios (political life) </w:t>
      </w:r>
      <w:r w:rsidRPr="001127ED">
        <w:rPr>
          <w:rFonts w:eastAsia="Cambria"/>
          <w:highlight w:val="cyan"/>
          <w:u w:val="single"/>
        </w:rPr>
        <w:t>but rather to reduce bios</w:t>
      </w:r>
      <w:r w:rsidRPr="00C92C1C">
        <w:rPr>
          <w:rFonts w:eastAsia="Cambria"/>
          <w:u w:val="single"/>
        </w:rPr>
        <w:t xml:space="preserve"> </w:t>
      </w:r>
      <w:r w:rsidRPr="001127ED">
        <w:rPr>
          <w:rFonts w:eastAsia="Cambria"/>
          <w:highlight w:val="cyan"/>
          <w:u w:val="single"/>
        </w:rPr>
        <w:t>to inhuman life through a power of death</w:t>
      </w:r>
      <w:r w:rsidRPr="00C92C1C">
        <w:rPr>
          <w:rFonts w:eastAsia="Cambria"/>
          <w:sz w:val="16"/>
        </w:rPr>
        <w:t xml:space="preserve">.30 It is also a term that draws upon Paulo Freire’s observation that </w:t>
      </w:r>
      <w:r w:rsidRPr="001127ED">
        <w:rPr>
          <w:rFonts w:eastAsia="Cambria"/>
          <w:highlight w:val="cyan"/>
          <w:u w:val="single"/>
        </w:rPr>
        <w:t>the pedagogy of oppression is itself necrophylic,</w:t>
      </w:r>
      <w:r w:rsidRPr="00C92C1C">
        <w:rPr>
          <w:rFonts w:eastAsia="Cambria"/>
          <w:u w:val="single"/>
        </w:rPr>
        <w:t xml:space="preserve"> or in love with death</w:t>
      </w:r>
      <w:r w:rsidRPr="00C92C1C">
        <w:rPr>
          <w:rFonts w:eastAsia="Cambria"/>
          <w:sz w:val="16"/>
        </w:rPr>
        <w:t xml:space="preserve"> rather than biophylic or in love with life.31 </w:t>
      </w:r>
      <w:r w:rsidRPr="001127ED">
        <w:rPr>
          <w:rFonts w:eastAsia="Cambria"/>
          <w:highlight w:val="cyan"/>
          <w:u w:val="single"/>
        </w:rPr>
        <w:t>Such a necropower</w:t>
      </w:r>
      <w:r w:rsidRPr="00C92C1C">
        <w:rPr>
          <w:rFonts w:eastAsia="Cambria"/>
          <w:sz w:val="16"/>
        </w:rPr>
        <w:t xml:space="preserve"> does not simply imply biological or actual death (although in its most extreme forms, massacre is certainly its final telos), but </w:t>
      </w:r>
      <w:r w:rsidRPr="00C92C1C">
        <w:rPr>
          <w:rFonts w:eastAsia="Cambria"/>
          <w:u w:val="single"/>
        </w:rPr>
        <w:t xml:space="preserve">can </w:t>
      </w:r>
      <w:r w:rsidRPr="001127ED">
        <w:rPr>
          <w:rFonts w:eastAsia="Cambria"/>
          <w:highlight w:val="cyan"/>
          <w:u w:val="single"/>
        </w:rPr>
        <w:t>include forms of social death wherein a productive civic identity is withheld from the subject</w:t>
      </w:r>
      <w:r w:rsidRPr="001127ED">
        <w:rPr>
          <w:rFonts w:eastAsia="Cambria"/>
          <w:sz w:val="16"/>
          <w:highlight w:val="cyan"/>
        </w:rPr>
        <w:t>.</w:t>
      </w:r>
      <w:r w:rsidRPr="00C92C1C">
        <w:rPr>
          <w:rFonts w:eastAsia="Cambria"/>
          <w:sz w:val="16"/>
        </w:rPr>
        <w:t xml:space="preserve"> </w:t>
      </w:r>
      <w:r w:rsidRPr="00C92C1C">
        <w:rPr>
          <w:rFonts w:eastAsia="Cambria"/>
          <w:u w:val="single"/>
        </w:rPr>
        <w:t xml:space="preserve">Necroschooling is a form of </w:t>
      </w:r>
      <w:r w:rsidRPr="001127ED">
        <w:rPr>
          <w:rFonts w:eastAsia="Cambria"/>
          <w:highlight w:val="cyan"/>
          <w:u w:val="single"/>
        </w:rPr>
        <w:t>education</w:t>
      </w:r>
      <w:r w:rsidRPr="00C92C1C">
        <w:rPr>
          <w:rFonts w:eastAsia="Cambria"/>
          <w:u w:val="single"/>
        </w:rPr>
        <w:t xml:space="preserve"> that </w:t>
      </w:r>
      <w:r w:rsidRPr="001127ED">
        <w:rPr>
          <w:rFonts w:eastAsia="Cambria"/>
          <w:highlight w:val="cyan"/>
          <w:u w:val="single"/>
        </w:rPr>
        <w:t>is more concerned with abandonment than with social investment</w:t>
      </w:r>
      <w:r w:rsidRPr="00C92C1C">
        <w:rPr>
          <w:rFonts w:eastAsia="Cambria"/>
          <w:u w:val="single"/>
        </w:rPr>
        <w:t xml:space="preserve">, protection, etc. </w:t>
      </w:r>
      <w:r w:rsidRPr="001127ED">
        <w:rPr>
          <w:rFonts w:eastAsia="Cambria"/>
          <w:highlight w:val="cyan"/>
          <w:u w:val="single"/>
        </w:rPr>
        <w:t>It reveals that at the heart of technologies of biopower lies an obscene sovereign decision that is predicated on a fundamental ban</w:t>
      </w:r>
      <w:r w:rsidRPr="00C92C1C">
        <w:rPr>
          <w:rFonts w:eastAsia="Cambria"/>
          <w:u w:val="single"/>
        </w:rPr>
        <w:t xml:space="preserve"> that separates the social from itself, creating an internal division </w:t>
      </w:r>
      <w:r w:rsidRPr="00C92C1C">
        <w:rPr>
          <w:rFonts w:eastAsia="Cambria"/>
          <w:sz w:val="16"/>
        </w:rPr>
        <w:t xml:space="preserve">that does not operate in terms of hierarchical normalization or examination. In order to fill out the specificities of necroschooling, I will now describe the mechanisms underlying the force of abandonment. First, the gaze of necropedagogy has its origins in the long history relating education and medicalization.32 Just as the clinical gaze understands life only in relation to the corpse as reference so too the normalizing gaze of education only understands knowledge in relation to ignorance/stupidity.33 Thus </w:t>
      </w:r>
      <w:r w:rsidRPr="00C92C1C">
        <w:rPr>
          <w:rFonts w:eastAsia="Cambria"/>
          <w:u w:val="single"/>
        </w:rPr>
        <w:t>the gazes of medicine and pedagogy are structurally similar, knowing the healthy through the referent of the sick and smart through the referent of the ignorant</w:t>
      </w:r>
      <w:r w:rsidRPr="00C92C1C">
        <w:rPr>
          <w:rFonts w:eastAsia="Cambria"/>
          <w:sz w:val="16"/>
        </w:rPr>
        <w:t xml:space="preserve">. </w:t>
      </w:r>
      <w:r w:rsidRPr="00C92C1C">
        <w:rPr>
          <w:rFonts w:eastAsia="Cambria"/>
          <w:u w:val="single"/>
        </w:rPr>
        <w:t>Throughout the history of schooling in the U.S.</w:t>
      </w:r>
      <w:r w:rsidRPr="00C92C1C">
        <w:rPr>
          <w:rFonts w:eastAsia="Cambria"/>
          <w:sz w:val="16"/>
        </w:rPr>
        <w:t xml:space="preserve"> (see in particular the history of educational eugenics) these </w:t>
      </w:r>
      <w:r w:rsidRPr="001127ED">
        <w:rPr>
          <w:rFonts w:eastAsia="Cambria"/>
          <w:highlight w:val="cyan"/>
          <w:u w:val="single"/>
        </w:rPr>
        <w:t>two gazes have repeatedly conjoined to monitor and inspect the student as (potential) biological/intellectual corpse</w:t>
      </w:r>
      <w:r w:rsidRPr="00C92C1C">
        <w:rPr>
          <w:rFonts w:eastAsia="Cambria"/>
          <w:sz w:val="16"/>
        </w:rPr>
        <w:t xml:space="preserve">—thus linking eugenics with Freire’s pedagogy of oppression as a necrophylic pedagogy obsessed with death.34 As such, the history of </w:t>
      </w:r>
      <w:r w:rsidRPr="00C92C1C">
        <w:rPr>
          <w:rFonts w:eastAsia="Cambria"/>
          <w:u w:val="single"/>
        </w:rPr>
        <w:t xml:space="preserve">biopower and its internal relation to necropower are intimately linked through the macabre gaze of deficit thinking. </w:t>
      </w:r>
      <w:r w:rsidRPr="00C92C1C">
        <w:rPr>
          <w:rFonts w:eastAsia="Cambria"/>
          <w:sz w:val="16"/>
        </w:rPr>
        <w:t>This macabre gaze is certainly at work in Illich’s description. For Illich, students in these inner city schools are rendered educationally invisible, subjected to a new, intensified version of educational violence</w:t>
      </w:r>
      <w:r w:rsidRPr="00C92C1C">
        <w:rPr>
          <w:rFonts w:eastAsia="Cambria"/>
          <w:u w:val="single"/>
        </w:rPr>
        <w:t xml:space="preserve">. </w:t>
      </w:r>
      <w:r w:rsidRPr="001127ED">
        <w:rPr>
          <w:rFonts w:eastAsia="Cambria"/>
          <w:highlight w:val="cyan"/>
          <w:u w:val="single"/>
        </w:rPr>
        <w:t>It is in the macabre gaze of necropedagogy that a critical distinction becomes clear</w:t>
      </w:r>
      <w:r w:rsidRPr="001127ED">
        <w:rPr>
          <w:rFonts w:eastAsia="Cambria"/>
          <w:sz w:val="16"/>
          <w:highlight w:val="cyan"/>
        </w:rPr>
        <w:t>.</w:t>
      </w:r>
      <w:r w:rsidRPr="00C92C1C">
        <w:rPr>
          <w:rFonts w:eastAsia="Cambria"/>
          <w:sz w:val="16"/>
        </w:rPr>
        <w:t xml:space="preserve"> While Foucault’s analysis of disciplinary power examines the technologies that produce and sustain the dialectic of the normal and the abnormal, </w:t>
      </w:r>
      <w:r w:rsidRPr="001127ED">
        <w:rPr>
          <w:rFonts w:eastAsia="Cambria"/>
          <w:highlight w:val="cyan"/>
          <w:u w:val="single"/>
        </w:rPr>
        <w:t>the gaze of necropower ultimately distinguishes a different object entirely: the abject</w:t>
      </w:r>
      <w:r w:rsidRPr="00C92C1C">
        <w:rPr>
          <w:rFonts w:eastAsia="Cambria"/>
          <w:u w:val="single"/>
        </w:rPr>
        <w:t xml:space="preserve">. </w:t>
      </w:r>
      <w:r w:rsidRPr="00C92C1C">
        <w:rPr>
          <w:rFonts w:eastAsia="Cambria"/>
          <w:sz w:val="16"/>
        </w:rPr>
        <w:t xml:space="preserve">The abject is not simply the extreme of the abnormal but rather falls outside the scope of the normalizing “bell curve.” As Joy James argues in her criticism of Foucault’s color blindness, </w:t>
      </w:r>
      <w:r w:rsidRPr="001127ED">
        <w:rPr>
          <w:rFonts w:eastAsia="Cambria"/>
          <w:b/>
          <w:iCs/>
          <w:highlight w:val="cyan"/>
          <w:u w:val="single"/>
        </w:rPr>
        <w:t>the abject body is a racialized body that cannot be normalized through disciplinary apparatuses but is at the outset deemed unfit and thus given over to the field of necropower</w:t>
      </w:r>
      <w:r w:rsidRPr="00C92C1C">
        <w:rPr>
          <w:rFonts w:eastAsia="Cambria"/>
          <w:sz w:val="16"/>
        </w:rPr>
        <w:t xml:space="preserve">.35 I would press her argument even further and suggest that </w:t>
      </w:r>
      <w:r w:rsidRPr="001127ED">
        <w:rPr>
          <w:rFonts w:eastAsia="Cambria"/>
          <w:highlight w:val="cyan"/>
          <w:u w:val="single"/>
        </w:rPr>
        <w:t>the “health” of the normalized population</w:t>
      </w:r>
      <w:r w:rsidRPr="00C92C1C">
        <w:rPr>
          <w:rFonts w:eastAsia="Cambria"/>
          <w:u w:val="single"/>
        </w:rPr>
        <w:t xml:space="preserve"> (white, middle-class, etc.) </w:t>
      </w:r>
      <w:r w:rsidRPr="001127ED">
        <w:rPr>
          <w:rFonts w:eastAsia="Cambria"/>
          <w:highlight w:val="cyan"/>
          <w:u w:val="single"/>
        </w:rPr>
        <w:t>is in fact sustained by the production of this abject</w:t>
      </w:r>
      <w:r w:rsidRPr="00C92C1C">
        <w:rPr>
          <w:rFonts w:eastAsia="Cambria"/>
          <w:u w:val="single"/>
        </w:rPr>
        <w:t xml:space="preserve"> for it is the foreclosure of abjection that sets the parameters of the field of the normal and the abnormal.</w:t>
      </w:r>
      <w:r w:rsidRPr="00C92C1C">
        <w:rPr>
          <w:rFonts w:eastAsia="Cambria"/>
          <w:sz w:val="16"/>
        </w:rPr>
        <w:t xml:space="preserve"> Thus </w:t>
      </w:r>
      <w:r w:rsidRPr="00C92C1C">
        <w:rPr>
          <w:rFonts w:eastAsia="Cambria"/>
          <w:u w:val="single"/>
        </w:rPr>
        <w:t>the racialized other as deficit is not simply a body that is abnormal</w:t>
      </w:r>
      <w:r w:rsidRPr="00C92C1C">
        <w:rPr>
          <w:rFonts w:eastAsia="Cambria"/>
          <w:sz w:val="16"/>
        </w:rPr>
        <w:t xml:space="preserve"> (and thus capable of normalization) </w:t>
      </w:r>
      <w:r w:rsidRPr="00C92C1C">
        <w:rPr>
          <w:rFonts w:eastAsia="Cambria"/>
          <w:u w:val="single"/>
        </w:rPr>
        <w:t>but a discounted body exposed to necropower as a power over whose life can and cannot be educated</w:t>
      </w:r>
      <w:r w:rsidRPr="00C92C1C">
        <w:rPr>
          <w:rFonts w:eastAsia="Cambria"/>
          <w:sz w:val="16"/>
        </w:rPr>
        <w:t xml:space="preserve">. </w:t>
      </w:r>
      <w:r w:rsidRPr="001127ED">
        <w:rPr>
          <w:rFonts w:eastAsia="Cambria"/>
          <w:b/>
          <w:iCs/>
          <w:highlight w:val="cyan"/>
          <w:u w:val="single"/>
        </w:rPr>
        <w:t>It is this body that is marked for a certain form of social disqualification from the active life of the citizen subject—a body that ironically is forced to survive as a social corpse neither inside nor outside</w:t>
      </w:r>
      <w:r w:rsidRPr="00C92C1C">
        <w:rPr>
          <w:rFonts w:eastAsia="Cambria"/>
          <w:sz w:val="16"/>
        </w:rPr>
        <w:t xml:space="preserve">. This is not a subject that acts to further expand disciplinary mechanisms (as in Covaleskie’s model), nor is it simply a surplus (as in Simons’s analysis). </w:t>
      </w:r>
      <w:r w:rsidRPr="00C92C1C">
        <w:rPr>
          <w:rFonts w:eastAsia="Cambria"/>
          <w:u w:val="single"/>
        </w:rPr>
        <w:t xml:space="preserve">Rather the life of the student subjected to </w:t>
      </w:r>
      <w:r w:rsidRPr="001127ED">
        <w:rPr>
          <w:rFonts w:eastAsia="Cambria"/>
          <w:highlight w:val="cyan"/>
          <w:u w:val="single"/>
        </w:rPr>
        <w:t>necropedagogy is the excluded ground for defining the normalized, docile, disciplined body</w:t>
      </w:r>
      <w:r w:rsidRPr="00C92C1C">
        <w:rPr>
          <w:rFonts w:eastAsia="Cambria"/>
          <w:u w:val="single"/>
        </w:rPr>
        <w:t>.</w:t>
      </w:r>
      <w:r w:rsidRPr="00C92C1C">
        <w:rPr>
          <w:rFonts w:eastAsia="Cambria"/>
          <w:sz w:val="16"/>
        </w:rPr>
        <w:t xml:space="preserve"> Thus, it is important to remember that for Foucault there are two types of disciplinary technologies. The first is perhaps the most widely commented upon: the panopticon. The goal of the panopticon is to “improve the exercise of power by making it lighter, more rapid, more effective, a design of subtle coercion for a society to come.”36 The panopticon renders all actions and behaviors visible through examination, careful cataloging, and recording so as to normalize and homogenize the subject. </w:t>
      </w:r>
      <w:r w:rsidRPr="001127ED">
        <w:rPr>
          <w:rFonts w:eastAsia="Cambria"/>
          <w:highlight w:val="cyan"/>
          <w:u w:val="single"/>
        </w:rPr>
        <w:t>The other image of discipline is the “discipline-blockade” which is an “enclosed institution</w:t>
      </w:r>
      <w:r w:rsidRPr="00C92C1C">
        <w:rPr>
          <w:rFonts w:eastAsia="Cambria"/>
          <w:sz w:val="16"/>
        </w:rPr>
        <w:t xml:space="preserve">, established on the edges of society, turned inwards towards negative functions: arresting evil, breaking communications, suspending time.”37 Stated differently, Foucault’s distinction between 18th century institutions which “reinforce marginality” and 19th century institutions which “aimed at inclusion and normalization” seems to have reversed itself in relation to those schools that serve low income, minority students.38 </w:t>
      </w:r>
      <w:r w:rsidRPr="00C92C1C">
        <w:rPr>
          <w:rFonts w:eastAsia="Cambria"/>
          <w:u w:val="single"/>
        </w:rPr>
        <w:t>Here urban schools such as those described by Illich appear to resemble the discipline-blockade of the 18th century; as I am arguing, this image of a negative institution forms the proper genealogical paradigm for understanding educational abjection or invisibility.</w:t>
      </w:r>
    </w:p>
    <w:p w14:paraId="3BA236DB"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Simultaneously, the exorcism of the monster acts as a ban on the animal in favor of the ideal, rational, Western Human – in the process transforming affective communications that exist within the classroom for hierarchialized modes of logical communication</w:t>
      </w:r>
    </w:p>
    <w:p w14:paraId="591F3A56" w14:textId="77777777" w:rsidR="001543DF" w:rsidRPr="00C92C1C" w:rsidRDefault="001543DF" w:rsidP="001543DF">
      <w:pPr>
        <w:rPr>
          <w:rFonts w:eastAsia="Cambria"/>
        </w:rPr>
      </w:pPr>
      <w:r w:rsidRPr="00C92C1C">
        <w:rPr>
          <w:rFonts w:eastAsia="Cambria"/>
          <w:b/>
          <w:bCs/>
          <w:sz w:val="26"/>
        </w:rPr>
        <w:t>Lewis and Khan 10</w:t>
      </w:r>
      <w:r w:rsidRPr="00C92C1C">
        <w:rPr>
          <w:rFonts w:eastAsia="Cambria"/>
        </w:rPr>
        <w:t>. Tyson E. Lewis is an Assistant Professor of Educational Philosophy at Montclair State University. Richard Kahn is Core Faculty in Education at Antioch University Los Angeles. [“Education Out of Bounds: Reimagining Cultural Studies for a Posthuman Age” Education, Politics, and Public Life, November 14</w:t>
      </w:r>
      <w:r w:rsidRPr="00C92C1C">
        <w:rPr>
          <w:rFonts w:eastAsia="Cambria"/>
          <w:vertAlign w:val="superscript"/>
        </w:rPr>
        <w:t>th</w:t>
      </w:r>
      <w:r w:rsidRPr="00C92C1C">
        <w:rPr>
          <w:rFonts w:eastAsia="Cambria"/>
        </w:rPr>
        <w:t>, 2010, Springer]</w:t>
      </w:r>
    </w:p>
    <w:p w14:paraId="1E0DD9B9" w14:textId="77777777" w:rsidR="001543DF" w:rsidRPr="00C92C1C" w:rsidRDefault="001543DF" w:rsidP="001543DF">
      <w:pPr>
        <w:rPr>
          <w:rFonts w:eastAsia="Cambria"/>
          <w:sz w:val="16"/>
        </w:rPr>
      </w:pPr>
      <w:r w:rsidRPr="00C92C1C">
        <w:rPr>
          <w:rFonts w:eastAsia="Cambria"/>
          <w:sz w:val="16"/>
        </w:rPr>
        <w:t xml:space="preserve">Returning to Itard’s pedagogical approach, we would like to </w:t>
      </w:r>
      <w:r w:rsidRPr="00C92C1C">
        <w:rPr>
          <w:rFonts w:eastAsia="Cambria"/>
          <w:u w:val="single"/>
        </w:rPr>
        <w:t xml:space="preserve">high- light </w:t>
      </w:r>
      <w:r w:rsidRPr="001127ED">
        <w:rPr>
          <w:rFonts w:eastAsia="Cambria"/>
          <w:highlight w:val="cyan"/>
          <w:u w:val="single"/>
        </w:rPr>
        <w:t>the role of</w:t>
      </w:r>
      <w:r w:rsidRPr="00C92C1C">
        <w:rPr>
          <w:rFonts w:eastAsia="Cambria"/>
          <w:u w:val="single"/>
        </w:rPr>
        <w:t xml:space="preserve"> education and of </w:t>
      </w:r>
      <w:r w:rsidRPr="001127ED">
        <w:rPr>
          <w:rFonts w:eastAsia="Cambria"/>
          <w:highlight w:val="cyan"/>
          <w:u w:val="single"/>
        </w:rPr>
        <w:t>schooling in this immunizing pro- ject</w:t>
      </w:r>
      <w:r w:rsidRPr="00C92C1C">
        <w:rPr>
          <w:rFonts w:eastAsia="Cambria"/>
          <w:sz w:val="16"/>
        </w:rPr>
        <w:t xml:space="preserve">. As we shall see, </w:t>
      </w:r>
      <w:r w:rsidRPr="001127ED">
        <w:rPr>
          <w:rFonts w:eastAsia="Cambria"/>
          <w:highlight w:val="cyan"/>
          <w:u w:val="single"/>
        </w:rPr>
        <w:t>the inclusion of life into the</w:t>
      </w:r>
      <w:r w:rsidRPr="00C92C1C">
        <w:rPr>
          <w:rFonts w:eastAsia="Cambria"/>
          <w:u w:val="single"/>
        </w:rPr>
        <w:t xml:space="preserve"> political, or as our case might be into the </w:t>
      </w:r>
      <w:r w:rsidRPr="001127ED">
        <w:rPr>
          <w:rFonts w:eastAsia="Cambria"/>
          <w:highlight w:val="cyan"/>
          <w:u w:val="single"/>
        </w:rPr>
        <w:t>pedagogical</w:t>
      </w:r>
      <w:r w:rsidRPr="001127ED">
        <w:rPr>
          <w:rFonts w:eastAsia="Cambria"/>
          <w:sz w:val="16"/>
          <w:highlight w:val="cyan"/>
        </w:rPr>
        <w:t xml:space="preserve">, </w:t>
      </w:r>
      <w:r w:rsidRPr="001127ED">
        <w:rPr>
          <w:rFonts w:eastAsia="Cambria"/>
          <w:b/>
          <w:iCs/>
          <w:highlight w:val="cyan"/>
          <w:u w:val="single"/>
        </w:rPr>
        <w:t>is ultimately predicated on the fundamental ban of the nonhuman animal</w:t>
      </w:r>
      <w:r w:rsidRPr="00C92C1C">
        <w:rPr>
          <w:rFonts w:eastAsia="Cambria"/>
          <w:sz w:val="16"/>
        </w:rPr>
        <w:t xml:space="preserve">. Itard’s holistic pedagogy incorporated the entirety of Victor’s biological life from the senses to the cerebellum, but in this exhaustive training on the micro-level, </w:t>
      </w:r>
      <w:r w:rsidRPr="001127ED">
        <w:rPr>
          <w:rFonts w:eastAsia="Cambria"/>
          <w:highlight w:val="cyan"/>
          <w:u w:val="single"/>
        </w:rPr>
        <w:t>an effective negation was enacted on the pre-linguistic</w:t>
      </w:r>
      <w:r w:rsidRPr="00C92C1C">
        <w:rPr>
          <w:rFonts w:eastAsia="Cambria"/>
          <w:u w:val="single"/>
        </w:rPr>
        <w:t xml:space="preserve">, schizophrenic </w:t>
      </w:r>
      <w:r w:rsidRPr="001127ED">
        <w:rPr>
          <w:rFonts w:eastAsia="Cambria"/>
          <w:highlight w:val="cyan"/>
          <w:u w:val="single"/>
        </w:rPr>
        <w:t>body of “natural man</w:t>
      </w:r>
      <w:r w:rsidRPr="00C92C1C">
        <w:rPr>
          <w:rFonts w:eastAsia="Cambria"/>
          <w:u w:val="single"/>
        </w:rPr>
        <w:t>” as an inarticulate animal whose gesticulations and convulsions had to be exorcized in order to sustain the boundar- ies of the superstitious and anthropocentric community</w:t>
      </w:r>
      <w:r w:rsidRPr="00C92C1C">
        <w:rPr>
          <w:rFonts w:eastAsia="Cambria"/>
          <w:sz w:val="16"/>
        </w:rPr>
        <w:t xml:space="preserve">. </w:t>
      </w:r>
      <w:r w:rsidRPr="001127ED">
        <w:rPr>
          <w:rFonts w:eastAsia="Cambria"/>
          <w:highlight w:val="cyan"/>
          <w:u w:val="single"/>
        </w:rPr>
        <w:t>This modern exorcism utilizes the secular technology of biopeda- gogy to ban the wolf from the human—an exorcism through which possession emerges as an educationally treatable condition</w:t>
      </w:r>
      <w:r w:rsidRPr="00C92C1C">
        <w:rPr>
          <w:rFonts w:eastAsia="Cambria"/>
          <w:sz w:val="16"/>
        </w:rPr>
        <w:t xml:space="preserve">. In this sense, </w:t>
      </w:r>
      <w:r w:rsidRPr="001127ED">
        <w:rPr>
          <w:rFonts w:eastAsia="Cambria"/>
          <w:b/>
          <w:iCs/>
          <w:highlight w:val="cyan"/>
          <w:u w:val="single"/>
        </w:rPr>
        <w:t>educational exorcism becomes one arm of the anthropological imagination of biopower through which “the human”</w:t>
      </w:r>
      <w:r w:rsidRPr="00C92C1C">
        <w:rPr>
          <w:rFonts w:eastAsia="Cambria"/>
          <w:b/>
          <w:iCs/>
          <w:u w:val="single"/>
        </w:rPr>
        <w:t xml:space="preserve"> as a raced and gendered construct </w:t>
      </w:r>
      <w:r w:rsidRPr="001127ED">
        <w:rPr>
          <w:rFonts w:eastAsia="Cambria"/>
          <w:b/>
          <w:iCs/>
          <w:highlight w:val="cyan"/>
          <w:u w:val="single"/>
        </w:rPr>
        <w:t>is separated from “wild beasts</w:t>
      </w:r>
      <w:r w:rsidRPr="00C92C1C">
        <w:rPr>
          <w:rFonts w:eastAsia="Cambria"/>
          <w:sz w:val="16"/>
        </w:rPr>
        <w:t xml:space="preserve">” (Agamben 2004). Humanism for Agamben is a particular structuring of knowledge predicated on the centrality of the human as the apex of all measure. </w:t>
      </w:r>
      <w:r w:rsidRPr="001127ED">
        <w:rPr>
          <w:rFonts w:eastAsia="Cambria"/>
          <w:b/>
          <w:iCs/>
          <w:highlight w:val="cyan"/>
          <w:u w:val="single"/>
        </w:rPr>
        <w:t>Underlying humanism is what Agamben calls the “anthropological machine” that constructs and maintains the superiority of the human by attempting to gain mastery over the divide between the human and the animal</w:t>
      </w:r>
      <w:r w:rsidRPr="001127ED">
        <w:rPr>
          <w:rFonts w:eastAsia="Cambria"/>
          <w:sz w:val="16"/>
          <w:highlight w:val="cyan"/>
        </w:rPr>
        <w:t>.</w:t>
      </w:r>
      <w:r w:rsidRPr="00C92C1C">
        <w:rPr>
          <w:rFonts w:eastAsia="Cambria"/>
          <w:sz w:val="16"/>
        </w:rPr>
        <w:t xml:space="preserve"> Quoting Agamben, Insofar as the production of man through the opposition man/animal, human/inhuman, is at stake here, </w:t>
      </w:r>
      <w:r w:rsidRPr="001127ED">
        <w:rPr>
          <w:rFonts w:eastAsia="Cambria"/>
          <w:highlight w:val="cyan"/>
          <w:u w:val="single"/>
        </w:rPr>
        <w:t>the machine necessarily functions by means of an exclusion</w:t>
      </w:r>
      <w:r w:rsidRPr="00C92C1C">
        <w:rPr>
          <w:rFonts w:eastAsia="Cambria"/>
          <w:u w:val="single"/>
        </w:rPr>
        <w:t xml:space="preserve"> (which is also always already a capturing) </w:t>
      </w:r>
      <w:r w:rsidRPr="001127ED">
        <w:rPr>
          <w:rFonts w:eastAsia="Cambria"/>
          <w:highlight w:val="cyan"/>
          <w:u w:val="single"/>
        </w:rPr>
        <w:t>and an inclusion</w:t>
      </w:r>
      <w:r w:rsidRPr="00C92C1C">
        <w:rPr>
          <w:rFonts w:eastAsia="Cambria"/>
          <w:u w:val="single"/>
        </w:rPr>
        <w:t xml:space="preserve"> (which is also always already an exclusion)</w:t>
      </w:r>
      <w:r w:rsidRPr="00C92C1C">
        <w:rPr>
          <w:rFonts w:eastAsia="Cambria"/>
          <w:sz w:val="16"/>
        </w:rPr>
        <w:t xml:space="preserve">. Indeed, precisely because the human is already presupposed every time, </w:t>
      </w:r>
      <w:r w:rsidRPr="001127ED">
        <w:rPr>
          <w:rFonts w:eastAsia="Cambria"/>
          <w:highlight w:val="cyan"/>
          <w:u w:val="single"/>
        </w:rPr>
        <w:t>the machine actually produces a kind of state of exception, a zone of indeterminacy in which the outside is nothing but the exclusion of an inside and the inside is in turn only the inclusion of an outside</w:t>
      </w:r>
      <w:r w:rsidRPr="00C92C1C">
        <w:rPr>
          <w:rFonts w:eastAsia="Cambria"/>
          <w:sz w:val="16"/>
        </w:rPr>
        <w:t>. (37) The origin of such a machine is not simply a historical fluke. As Agamben (2009) argues, “</w:t>
      </w:r>
      <w:r w:rsidRPr="001127ED">
        <w:rPr>
          <w:rFonts w:eastAsia="Cambria"/>
          <w:highlight w:val="cyan"/>
          <w:u w:val="single"/>
        </w:rPr>
        <w:t>apparatuses</w:t>
      </w:r>
      <w:r w:rsidRPr="00C92C1C">
        <w:rPr>
          <w:rFonts w:eastAsia="Cambria"/>
          <w:u w:val="single"/>
        </w:rPr>
        <w:t xml:space="preserve"> are not a mere accident</w:t>
      </w:r>
      <w:r w:rsidRPr="00C92C1C">
        <w:rPr>
          <w:rFonts w:eastAsia="Cambria"/>
          <w:sz w:val="16"/>
        </w:rPr>
        <w:t xml:space="preserve"> in which humans are caught by chance, </w:t>
      </w:r>
      <w:r w:rsidRPr="00C92C1C">
        <w:rPr>
          <w:rFonts w:eastAsia="Cambria"/>
          <w:u w:val="single"/>
        </w:rPr>
        <w:t xml:space="preserve">but rather </w:t>
      </w:r>
      <w:r w:rsidRPr="001127ED">
        <w:rPr>
          <w:rFonts w:eastAsia="Cambria"/>
          <w:highlight w:val="cyan"/>
          <w:u w:val="single"/>
        </w:rPr>
        <w:t>are rooted in the very process of ‘humanization’ that made ‘humans’ out of the animals we classify</w:t>
      </w:r>
      <w:r w:rsidRPr="00C92C1C">
        <w:rPr>
          <w:rFonts w:eastAsia="Cambria"/>
          <w:u w:val="single"/>
        </w:rPr>
        <w:t xml:space="preserve"> </w:t>
      </w:r>
      <w:r w:rsidRPr="00C92C1C">
        <w:rPr>
          <w:rFonts w:eastAsia="Cambria"/>
          <w:sz w:val="16"/>
        </w:rPr>
        <w:t xml:space="preserve">under the rubric Homo sapiens” (16). What Agamben is attacking here is a certain form of thinking that arises when nature’s order is categorized hierarchically in terms of moral or political worth against a biologically defined other. Such thinking emerges within an anthropocentric history that ensures that “human” beings remain at the apex of evolution. </w:t>
      </w:r>
      <w:r w:rsidRPr="00C92C1C">
        <w:rPr>
          <w:rFonts w:eastAsia="Cambria"/>
          <w:u w:val="single"/>
        </w:rPr>
        <w:t xml:space="preserve">Paradoxically the </w:t>
      </w:r>
      <w:r w:rsidRPr="001127ED">
        <w:rPr>
          <w:rFonts w:eastAsia="Cambria"/>
          <w:highlight w:val="cyan"/>
          <w:u w:val="single"/>
        </w:rPr>
        <w:t>anthropological machine is dependent upon the disavowed zone of indistinction that it attempts to erase</w:t>
      </w:r>
      <w:r w:rsidRPr="00C92C1C">
        <w:rPr>
          <w:rFonts w:eastAsia="Cambria"/>
          <w:sz w:val="16"/>
        </w:rPr>
        <w:t xml:space="preserve"> (the sphere where the question of the human is held in sus- pension), </w:t>
      </w:r>
      <w:r w:rsidRPr="00C92C1C">
        <w:rPr>
          <w:rFonts w:eastAsia="Cambria"/>
          <w:u w:val="single"/>
        </w:rPr>
        <w:t xml:space="preserve">thus </w:t>
      </w:r>
      <w:r w:rsidRPr="001127ED">
        <w:rPr>
          <w:rFonts w:eastAsia="Cambria"/>
          <w:highlight w:val="cyan"/>
          <w:u w:val="single"/>
        </w:rPr>
        <w:t>the infernal repetition of the machine through end- less permutations</w:t>
      </w:r>
      <w:r w:rsidRPr="00C92C1C">
        <w:rPr>
          <w:rFonts w:eastAsia="Cambria"/>
          <w:u w:val="single"/>
        </w:rPr>
        <w:t xml:space="preserve"> </w:t>
      </w:r>
      <w:r w:rsidRPr="001127ED">
        <w:rPr>
          <w:rFonts w:eastAsia="Cambria"/>
          <w:highlight w:val="cyan"/>
          <w:u w:val="single"/>
        </w:rPr>
        <w:t>to classify</w:t>
      </w:r>
      <w:r w:rsidRPr="00C92C1C">
        <w:rPr>
          <w:rFonts w:eastAsia="Cambria"/>
          <w:u w:val="single"/>
        </w:rPr>
        <w:t xml:space="preserve"> the differences and similarities between </w:t>
      </w:r>
      <w:r w:rsidRPr="001127ED">
        <w:rPr>
          <w:rFonts w:eastAsia="Cambria"/>
          <w:highlight w:val="cyan"/>
          <w:u w:val="single"/>
        </w:rPr>
        <w:t>human and nonhuman animals</w:t>
      </w:r>
      <w:r w:rsidRPr="00C92C1C">
        <w:rPr>
          <w:rFonts w:eastAsia="Cambria"/>
          <w:u w:val="single"/>
        </w:rPr>
        <w:t>.</w:t>
      </w:r>
      <w:r w:rsidRPr="00C92C1C">
        <w:rPr>
          <w:rFonts w:eastAsia="Cambria"/>
          <w:sz w:val="16"/>
        </w:rPr>
        <w:t xml:space="preserve"> Each permutation of the machine cannot eradicate the surplus common that separates and unites life forms—a remnant that refuses to allow the community of “humans” to fully coincide with itself. Because society functions through the principle ban on the “wolf- boy” (as a site of indistinction between human and animal both sus- tained and disavowed by the anthropological machine), </w:t>
      </w:r>
      <w:r w:rsidRPr="00C92C1C">
        <w:rPr>
          <w:rFonts w:eastAsia="Cambria"/>
          <w:u w:val="single"/>
        </w:rPr>
        <w:t>education comes to serve as a social machine to institute this split: producing the human as the negation of the animal</w:t>
      </w:r>
      <w:r w:rsidRPr="00C92C1C">
        <w:rPr>
          <w:rFonts w:eastAsia="Cambria"/>
          <w:sz w:val="16"/>
        </w:rPr>
        <w:t xml:space="preserve">. As such the following dis- cussion will assert that </w:t>
      </w:r>
      <w:r w:rsidRPr="00C92C1C">
        <w:rPr>
          <w:rFonts w:eastAsia="Cambria"/>
          <w:u w:val="single"/>
        </w:rPr>
        <w:t xml:space="preserve">the </w:t>
      </w:r>
      <w:r w:rsidRPr="001127ED">
        <w:rPr>
          <w:rFonts w:eastAsia="Cambria"/>
          <w:highlight w:val="cyan"/>
          <w:u w:val="single"/>
        </w:rPr>
        <w:t>ban remains within the biopedagogical through which the subject of education becomes a divided subject</w:t>
      </w:r>
      <w:r w:rsidRPr="00C92C1C">
        <w:rPr>
          <w:rFonts w:eastAsia="Cambria"/>
          <w:sz w:val="16"/>
        </w:rPr>
        <w:t xml:space="preserve"> (a melancholic werewolf). In other words, </w:t>
      </w:r>
      <w:r w:rsidRPr="001127ED">
        <w:rPr>
          <w:rFonts w:eastAsia="Cambria"/>
          <w:highlight w:val="cyan"/>
          <w:u w:val="single"/>
        </w:rPr>
        <w:t>biopedagogy is not a break with the sovereign’s right over death, but rather is poised on a fault line between the positive power of normality/abnormality</w:t>
      </w:r>
      <w:r w:rsidRPr="00C92C1C">
        <w:rPr>
          <w:rFonts w:eastAsia="Cambria"/>
          <w:u w:val="single"/>
        </w:rPr>
        <w:t xml:space="preserve"> and the negative power of sovereignty that defines the immunization para- digm</w:t>
      </w:r>
      <w:r w:rsidRPr="00C92C1C">
        <w:rPr>
          <w:rFonts w:eastAsia="Cambria"/>
          <w:sz w:val="16"/>
        </w:rPr>
        <w:t>. Modern immunization emerges as an imperfect exorcism of the convulsions of the wolf.</w:t>
      </w:r>
      <w:r w:rsidRPr="00C92C1C">
        <w:rPr>
          <w:rFonts w:eastAsia="Cambria"/>
        </w:rPr>
        <w:t xml:space="preserve"> </w:t>
      </w:r>
      <w:r w:rsidRPr="00C92C1C">
        <w:rPr>
          <w:rFonts w:eastAsia="Cambria"/>
          <w:sz w:val="16"/>
        </w:rPr>
        <w:t xml:space="preserve">At first it seems curious to argue that the human is predicated on a negation. Itard goes to great lengths to demonstrate that Victor’s senses have been deprived in the wild, degraded, and thus must be totally revivified. When first discovered, Victor could not sense the difference between hot and cold. His senses had been so dulled that he could eat boiling hot potatoes without flinching. Likewise, he had no use for clothes, which merely hindered his movements and provided no shelter from the elements. Furthermore, Victor could not distinguish between sounds and could not distinguish between tastes. In other words, he lacked a sensual life and was captivated by the immediacy of animal survival. Yet these are not signs of depriva- tion (as interpreted by Itard) but rather by an organic immediacy, a surplus of pleasures and intensities written across the body as a deter- ritorialized zone. Victor, although presumably “deaf,” could in fact hear the cracking of nuts with great acuity. In addition, he could tell if an animal carcass was edible just by smelling it. Such observations enter into contradiction with the notion of sensual deprivation upon which Itard justified his pedagogy of the body. In effect, </w:t>
      </w:r>
      <w:r w:rsidRPr="00C92C1C">
        <w:rPr>
          <w:rFonts w:eastAsia="Cambria"/>
          <w:u w:val="single"/>
        </w:rPr>
        <w:t xml:space="preserve">Itard’s </w:t>
      </w:r>
      <w:r w:rsidRPr="001127ED">
        <w:rPr>
          <w:rFonts w:eastAsia="Cambria"/>
          <w:highlight w:val="cyan"/>
          <w:u w:val="single"/>
        </w:rPr>
        <w:t>ped- agogy was not so much to</w:t>
      </w:r>
      <w:r w:rsidRPr="00C92C1C">
        <w:rPr>
          <w:rFonts w:eastAsia="Cambria"/>
          <w:u w:val="single"/>
        </w:rPr>
        <w:t xml:space="preserve"> </w:t>
      </w:r>
      <w:r w:rsidRPr="001127ED">
        <w:rPr>
          <w:rFonts w:eastAsia="Cambria"/>
          <w:highlight w:val="cyan"/>
          <w:u w:val="single"/>
        </w:rPr>
        <w:t>imbue</w:t>
      </w:r>
      <w:r w:rsidRPr="00C92C1C">
        <w:rPr>
          <w:rFonts w:eastAsia="Cambria"/>
          <w:u w:val="single"/>
        </w:rPr>
        <w:t xml:space="preserve"> Victor </w:t>
      </w:r>
      <w:r w:rsidRPr="001127ED">
        <w:rPr>
          <w:rFonts w:eastAsia="Cambria"/>
          <w:highlight w:val="cyan"/>
          <w:u w:val="single"/>
        </w:rPr>
        <w:t>with sensation as to territori- alize</w:t>
      </w:r>
      <w:r w:rsidRPr="00C92C1C">
        <w:rPr>
          <w:rFonts w:eastAsia="Cambria"/>
          <w:u w:val="single"/>
        </w:rPr>
        <w:t xml:space="preserve"> the “body without organs”</w:t>
      </w:r>
      <w:r w:rsidRPr="00C92C1C">
        <w:rPr>
          <w:rFonts w:eastAsia="Cambria"/>
          <w:sz w:val="16"/>
        </w:rPr>
        <w:t xml:space="preserve"> (Deleuze and Guattari 1983). Or, as Davide Panagia (2009) writes, </w:t>
      </w:r>
      <w:r w:rsidRPr="001127ED">
        <w:rPr>
          <w:rFonts w:eastAsia="Cambria"/>
          <w:b/>
          <w:iCs/>
          <w:highlight w:val="cyan"/>
          <w:u w:val="single"/>
        </w:rPr>
        <w:t>the goal was to transform</w:t>
      </w:r>
      <w:r w:rsidRPr="00C92C1C">
        <w:rPr>
          <w:rFonts w:eastAsia="Cambria"/>
          <w:b/>
          <w:iCs/>
          <w:u w:val="single"/>
        </w:rPr>
        <w:t xml:space="preserve"> </w:t>
      </w:r>
      <w:r w:rsidRPr="001127ED">
        <w:rPr>
          <w:rFonts w:eastAsia="Cambria"/>
          <w:b/>
          <w:iCs/>
          <w:highlight w:val="cyan"/>
          <w:u w:val="single"/>
        </w:rPr>
        <w:t>sensation</w:t>
      </w:r>
      <w:r w:rsidRPr="00C92C1C">
        <w:rPr>
          <w:rFonts w:eastAsia="Cambria"/>
          <w:b/>
          <w:iCs/>
          <w:u w:val="single"/>
        </w:rPr>
        <w:t xml:space="preserve">/ </w:t>
      </w:r>
      <w:r w:rsidRPr="001127ED">
        <w:rPr>
          <w:rFonts w:eastAsia="Cambria"/>
          <w:b/>
          <w:iCs/>
          <w:highlight w:val="cyan"/>
          <w:u w:val="single"/>
        </w:rPr>
        <w:t>affect</w:t>
      </w:r>
      <w:r w:rsidRPr="00C92C1C">
        <w:rPr>
          <w:rFonts w:eastAsia="Cambria"/>
          <w:b/>
          <w:iCs/>
          <w:u w:val="single"/>
        </w:rPr>
        <w:t xml:space="preserve"> (a zone of indistinction and intensities) </w:t>
      </w:r>
      <w:r w:rsidRPr="001127ED">
        <w:rPr>
          <w:rFonts w:eastAsia="Cambria"/>
          <w:b/>
          <w:iCs/>
          <w:highlight w:val="cyan"/>
          <w:u w:val="single"/>
        </w:rPr>
        <w:t>into</w:t>
      </w:r>
      <w:r w:rsidRPr="00C92C1C">
        <w:rPr>
          <w:rFonts w:eastAsia="Cambria"/>
          <w:b/>
          <w:iCs/>
          <w:u w:val="single"/>
        </w:rPr>
        <w:t xml:space="preserve"> sense/</w:t>
      </w:r>
      <w:r w:rsidRPr="001127ED">
        <w:rPr>
          <w:rFonts w:eastAsia="Cambria"/>
          <w:b/>
          <w:iCs/>
          <w:highlight w:val="cyan"/>
          <w:u w:val="single"/>
        </w:rPr>
        <w:t>emotion</w:t>
      </w:r>
      <w:r w:rsidRPr="00C92C1C">
        <w:rPr>
          <w:rFonts w:eastAsia="Cambria"/>
          <w:b/>
          <w:iCs/>
          <w:u w:val="single"/>
        </w:rPr>
        <w:t xml:space="preserve"> (</w:t>
      </w:r>
      <w:r w:rsidRPr="001127ED">
        <w:rPr>
          <w:rFonts w:eastAsia="Cambria"/>
          <w:b/>
          <w:iCs/>
          <w:highlight w:val="cyan"/>
          <w:u w:val="single"/>
        </w:rPr>
        <w:t>territorialized</w:t>
      </w:r>
      <w:r w:rsidRPr="00C92C1C">
        <w:rPr>
          <w:rFonts w:eastAsia="Cambria"/>
          <w:b/>
          <w:iCs/>
          <w:u w:val="single"/>
        </w:rPr>
        <w:t xml:space="preserve">, codified, </w:t>
      </w:r>
      <w:r w:rsidRPr="001127ED">
        <w:rPr>
          <w:rFonts w:eastAsia="Cambria"/>
          <w:b/>
          <w:iCs/>
          <w:highlight w:val="cyan"/>
          <w:u w:val="single"/>
        </w:rPr>
        <w:t>and hierarchically arranged</w:t>
      </w:r>
      <w:r w:rsidRPr="00C92C1C">
        <w:rPr>
          <w:rFonts w:eastAsia="Cambria"/>
          <w:b/>
          <w:iCs/>
          <w:u w:val="single"/>
        </w:rPr>
        <w:t xml:space="preserve"> strata)—</w:t>
      </w:r>
      <w:r w:rsidRPr="001127ED">
        <w:rPr>
          <w:rFonts w:eastAsia="Cambria"/>
          <w:b/>
          <w:iCs/>
          <w:highlight w:val="cyan"/>
          <w:u w:val="single"/>
        </w:rPr>
        <w:t>the noise of animal phone into the articulate speech of human logos</w:t>
      </w:r>
      <w:r w:rsidRPr="00C92C1C">
        <w:rPr>
          <w:rFonts w:eastAsia="Cambria"/>
          <w:sz w:val="16"/>
        </w:rPr>
        <w:t xml:space="preserve">. </w:t>
      </w:r>
      <w:r w:rsidRPr="00C92C1C">
        <w:rPr>
          <w:rFonts w:eastAsia="Cambria"/>
          <w:u w:val="single"/>
        </w:rPr>
        <w:t xml:space="preserve">The </w:t>
      </w:r>
      <w:r w:rsidRPr="001127ED">
        <w:rPr>
          <w:rFonts w:eastAsia="Cambria"/>
          <w:highlight w:val="cyan"/>
          <w:u w:val="single"/>
        </w:rPr>
        <w:t>problem is therefore not a lack but rather an insensible surplus of sen- sation that is not properly organized</w:t>
      </w:r>
      <w:r w:rsidRPr="00C92C1C">
        <w:rPr>
          <w:rFonts w:eastAsia="Cambria"/>
          <w:sz w:val="16"/>
        </w:rPr>
        <w:t>. If, according to Panagia, noise is a problem for political discourse (contaminating speech acts and normative proceduralism with its seemingly “irrational” utterance) then so too noise of the animal voice is also a decisive problem for a pedagogy that is predicated on the exorcism of the animal from the human. For instance, Itard had to retrain Victor’s hearing to be sensi- tive to variations in tone, pitch, and emotional inflection of the voice; his sense of touch became increasingly acute, allowing him to feel tex- ture and shape; and his sight began to acquire depth and distinction. Most problematic of all was the domination of the senses by smell. As Horkheimer and Adorno (2002) argue smell is the most mimetic and creaturely of sensations, causing the most peculiar problems for</w:t>
      </w:r>
      <w:r w:rsidRPr="00C92C1C">
        <w:rPr>
          <w:rFonts w:eastAsia="Cambria"/>
        </w:rPr>
        <w:t xml:space="preserve"> </w:t>
      </w:r>
      <w:r w:rsidRPr="00C92C1C">
        <w:rPr>
          <w:rFonts w:eastAsia="Cambria"/>
          <w:sz w:val="16"/>
        </w:rPr>
        <w:t xml:space="preserve">Victor’s “training.” </w:t>
      </w:r>
      <w:r w:rsidRPr="00C92C1C">
        <w:rPr>
          <w:rFonts w:eastAsia="Cambria"/>
          <w:u w:val="single"/>
        </w:rPr>
        <w:t xml:space="preserve">Through many biopedagogical efforts, </w:t>
      </w:r>
      <w:r w:rsidRPr="001127ED">
        <w:rPr>
          <w:rFonts w:eastAsia="Cambria"/>
          <w:highlight w:val="cyan"/>
          <w:u w:val="single"/>
        </w:rPr>
        <w:t>the var- ious sensual modes were folded into a curriculum where sensation became increasingly restricted</w:t>
      </w:r>
      <w:r w:rsidRPr="00C92C1C">
        <w:rPr>
          <w:rFonts w:eastAsia="Cambria"/>
          <w:u w:val="single"/>
        </w:rPr>
        <w:t xml:space="preserve"> to specific erogenous zones rather than amorphously dispersed throughout the body and/or written on the body according to the laws of forest life rather than civilization</w:t>
      </w:r>
      <w:r w:rsidRPr="00C92C1C">
        <w:rPr>
          <w:rFonts w:eastAsia="Cambria"/>
          <w:sz w:val="16"/>
        </w:rPr>
        <w:t>. Furthermore, the wild, convulsive, and often times violent bodily movements of the child were slowly replaced by a more tempered and contained posture, which, along with sense stimulation, rendered his body docile and responsive to localized sensual stimulation.</w:t>
      </w:r>
    </w:p>
    <w:p w14:paraId="146657F1"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Humanist ideals are used to justify the exclusion of marginalized populations from humanist categories and sets humans against the environment, causing extinction</w:t>
      </w:r>
    </w:p>
    <w:p w14:paraId="354861D6" w14:textId="77777777" w:rsidR="001543DF" w:rsidRPr="00C92C1C" w:rsidRDefault="001543DF" w:rsidP="001543DF">
      <w:pPr>
        <w:rPr>
          <w:rFonts w:eastAsia="Cambria"/>
        </w:rPr>
      </w:pPr>
      <w:r w:rsidRPr="00C92C1C">
        <w:rPr>
          <w:rFonts w:eastAsia="Cambria"/>
          <w:b/>
          <w:bCs/>
          <w:sz w:val="26"/>
        </w:rPr>
        <w:t xml:space="preserve">Snaza et al 14. </w:t>
      </w:r>
      <w:r w:rsidRPr="00C92C1C">
        <w:rPr>
          <w:rFonts w:eastAsia="Cambria"/>
        </w:rPr>
        <w:t xml:space="preserve">Nathan Snaza is Director of the Bridge to Success Program and member of the English Department at the University of Richmond, USA. His writings have appeared in journals such as Journal of Curriculum and Pedagogy, Angelaki, Educational Researcher and Journal of Critical Animal Studies. [“Toward a Posthumanist Education” Journal of Curriculum Theorizing </w:t>
      </w:r>
      <w:r w:rsidRPr="00C92C1C">
        <w:rPr>
          <w:rFonts w:ascii="Segoe UI Symbol" w:eastAsia="Cambria" w:hAnsi="Segoe UI Symbol" w:cs="Segoe UI Symbol"/>
        </w:rPr>
        <w:t>♦</w:t>
      </w:r>
      <w:r w:rsidRPr="00C92C1C">
        <w:rPr>
          <w:rFonts w:eastAsia="Cambria"/>
        </w:rPr>
        <w:t xml:space="preserve"> Volume 30, Number 2, 2014 URL: http://journal.jctonline.org/index.php/jct/article/viewFile/501/snaza%20etal.pdf]</w:t>
      </w:r>
    </w:p>
    <w:p w14:paraId="34DE2BCE" w14:textId="77777777" w:rsidR="001543DF" w:rsidRPr="00C92C1C" w:rsidRDefault="001543DF" w:rsidP="001543DF">
      <w:pPr>
        <w:rPr>
          <w:rFonts w:eastAsia="Cambria"/>
          <w:b/>
          <w:u w:val="single"/>
        </w:rPr>
      </w:pPr>
      <w:r w:rsidRPr="00C92C1C">
        <w:rPr>
          <w:rFonts w:eastAsia="Cambria"/>
          <w:sz w:val="16"/>
        </w:rPr>
        <w:t xml:space="preserve">Re-valuating the meaning of the human in relation to technologies, animals, and objects is, for us, inseparable from rethinking the concepts we use to understand how things—living and nonliving—relate, especially politics and knowledge. Bearing traces of Haraway’s work in her latest book The Posthuman, Braidotti’s (2013) stance is simultaneously embodied and embedded in the very mundane practices of life, and in the historical conditions and places that bodies inhabit. Subjectivity is not lost as a result of the posthumanist project, nor is there the presence of a “lacking subject” or unified one (Deleuze &amp; Guattari, 1977). From this feminist lens, posthuman subjectivity reconfigures identities and humanistic practices in ways that produce new subjectivities and ways of doing things that have yet to be coded into heteronormative and/or disciplinary models (Braidotti, 2013). Such a proposition, Braidotti (2013) admits, calls for a “conceptual earthquake” that is shocking the field of the humanities. The humanist project, which is also the Enlightenment project, has been undermined by deep contradictions, all of which are related to governing binary oppositions (human-animal; human-machine; living- nonliving) and the power relationships constituted out of these oppositions. </w:t>
      </w:r>
      <w:r w:rsidRPr="00C92C1C">
        <w:rPr>
          <w:rFonts w:eastAsia="Cambria"/>
          <w:u w:val="single"/>
        </w:rPr>
        <w:t xml:space="preserve">Because </w:t>
      </w:r>
      <w:r w:rsidRPr="001127ED">
        <w:rPr>
          <w:rFonts w:eastAsia="Cambria"/>
          <w:highlight w:val="cyan"/>
          <w:u w:val="single"/>
        </w:rPr>
        <w:t>the humanist project</w:t>
      </w:r>
      <w:r w:rsidRPr="00C92C1C">
        <w:rPr>
          <w:rFonts w:eastAsia="Cambria"/>
          <w:u w:val="single"/>
        </w:rPr>
        <w:t xml:space="preserve"> was/</w:t>
      </w:r>
      <w:r w:rsidRPr="001127ED">
        <w:rPr>
          <w:rFonts w:eastAsia="Cambria"/>
          <w:highlight w:val="cyan"/>
          <w:u w:val="single"/>
        </w:rPr>
        <w:t>is</w:t>
      </w:r>
      <w:r w:rsidRPr="00C92C1C">
        <w:rPr>
          <w:rFonts w:eastAsia="Cambria"/>
          <w:u w:val="single"/>
        </w:rPr>
        <w:t xml:space="preserve"> both </w:t>
      </w:r>
      <w:r w:rsidRPr="001127ED">
        <w:rPr>
          <w:rFonts w:eastAsia="Cambria"/>
          <w:highlight w:val="cyan"/>
          <w:u w:val="single"/>
        </w:rPr>
        <w:t>Eurocentric and racist</w:t>
      </w:r>
      <w:r w:rsidRPr="00C92C1C">
        <w:rPr>
          <w:rFonts w:eastAsia="Cambria"/>
          <w:u w:val="single"/>
        </w:rPr>
        <w:t xml:space="preserve">, </w:t>
      </w:r>
      <w:r w:rsidRPr="001127ED">
        <w:rPr>
          <w:rFonts w:eastAsia="Cambria"/>
          <w:highlight w:val="cyan"/>
          <w:u w:val="single"/>
        </w:rPr>
        <w:t>non-European peoples</w:t>
      </w:r>
      <w:r w:rsidRPr="00C92C1C">
        <w:rPr>
          <w:rFonts w:eastAsia="Cambria"/>
          <w:u w:val="single"/>
        </w:rPr>
        <w:t xml:space="preserve"> were/</w:t>
      </w:r>
      <w:r w:rsidRPr="001127ED">
        <w:rPr>
          <w:rFonts w:eastAsia="Cambria"/>
          <w:highlight w:val="cyan"/>
          <w:u w:val="single"/>
        </w:rPr>
        <w:t>are</w:t>
      </w:r>
      <w:r w:rsidRPr="00C92C1C">
        <w:rPr>
          <w:rFonts w:eastAsia="Cambria"/>
          <w:u w:val="single"/>
        </w:rPr>
        <w:t xml:space="preserve"> dehumanized and </w:t>
      </w:r>
      <w:r w:rsidRPr="001127ED">
        <w:rPr>
          <w:rFonts w:eastAsia="Cambria"/>
          <w:highlight w:val="cyan"/>
          <w:u w:val="single"/>
        </w:rPr>
        <w:t>relegated to the status of animals, or at best half-human and half-animal, lower developmentally than fully human Europeans</w:t>
      </w:r>
      <w:r w:rsidRPr="001127ED">
        <w:rPr>
          <w:rFonts w:eastAsia="Cambria"/>
          <w:sz w:val="16"/>
          <w:highlight w:val="cyan"/>
        </w:rPr>
        <w:t>.</w:t>
      </w:r>
      <w:r w:rsidRPr="00C92C1C">
        <w:rPr>
          <w:rFonts w:eastAsia="Cambria"/>
          <w:sz w:val="16"/>
        </w:rPr>
        <w:t xml:space="preserve"> In the United States, the genocide and forced relocation of indigenous peoples and the dehumanization of African Americans through slavery and in the Jim Crow era reached an oppressive extreme. Patriarchal or male supremacist logics achieved analogous forms of dehumanization of women, turning them into “objects” of trade, desire, and consumption. Such violence, made possible by “dehumanization,” continues unabated into the present. </w:t>
      </w:r>
      <w:r w:rsidRPr="00C92C1C">
        <w:rPr>
          <w:rFonts w:eastAsia="Cambria"/>
          <w:u w:val="single"/>
        </w:rPr>
        <w:t xml:space="preserve">Posthumanism is, first of all, about realizing the democratic possibilities and limits of humanism in a new globalized age, in relation to global interactions between former colonial masters and subjects, and between gendered subjects (no longer reducible to two neat types). </w:t>
      </w:r>
      <w:r w:rsidRPr="00C92C1C">
        <w:rPr>
          <w:rFonts w:eastAsia="Cambria"/>
          <w:sz w:val="16"/>
        </w:rPr>
        <w:t>The deconstruction of the Eurocentric binary that constitutes Europeans (or in America, whites) as human, whose human rights must be affirmed and protected, from indigenous and former colonial subjects who are represented as less-than-human and thus un-deserving of human rights, must be of the highest priority in any radical democratic public education today. As Haraway (2008) argues, “the discursive tie between the colonized, the enslaved, the noncitizen, and the animal—all reduced to type, all Others to rational man, and all essential to his bright constitution—is at the heart of racism and flourishes, lethally, in the entrails of humanism” (p. 18</w:t>
      </w:r>
      <w:r w:rsidRPr="00C92C1C">
        <w:rPr>
          <w:rFonts w:eastAsia="Cambria"/>
          <w:u w:val="single"/>
        </w:rPr>
        <w:t xml:space="preserve">). </w:t>
      </w:r>
      <w:r w:rsidRPr="001127ED">
        <w:rPr>
          <w:rFonts w:eastAsia="Cambria"/>
          <w:highlight w:val="cyan"/>
          <w:u w:val="single"/>
        </w:rPr>
        <w:t>If</w:t>
      </w:r>
      <w:r w:rsidRPr="00C92C1C">
        <w:rPr>
          <w:rFonts w:eastAsia="Cambria"/>
          <w:u w:val="single"/>
        </w:rPr>
        <w:t xml:space="preserve"> European and white </w:t>
      </w:r>
      <w:r w:rsidRPr="001127ED">
        <w:rPr>
          <w:rFonts w:eastAsia="Cambria"/>
          <w:highlight w:val="cyan"/>
          <w:u w:val="single"/>
        </w:rPr>
        <w:t>subjects are not able to transcend this historic cultural binary</w:t>
      </w:r>
      <w:r w:rsidRPr="00C92C1C">
        <w:rPr>
          <w:rFonts w:eastAsia="Cambria"/>
          <w:u w:val="single"/>
        </w:rPr>
        <w:t xml:space="preserve">, with its corresponding power relations, then the West (or more accurately now, </w:t>
      </w:r>
      <w:r w:rsidRPr="001127ED">
        <w:rPr>
          <w:rFonts w:eastAsia="Cambria"/>
          <w:highlight w:val="cyan"/>
          <w:u w:val="single"/>
        </w:rPr>
        <w:t>the North) will continue to be embroiled in imperialistic military actions against “Third World” peoples and governments throughout the foreseeable future, opening new lands and labor for exploitation within the new global capitalism</w:t>
      </w:r>
      <w:r w:rsidRPr="00C92C1C">
        <w:rPr>
          <w:rFonts w:eastAsia="Cambria"/>
          <w:sz w:val="16"/>
        </w:rPr>
        <w:t xml:space="preserve">. It is all too easy to torture suspected terrorists and kill men, women, and children indiscriminately in drone attacks or in “Shock and Awe” campaigns as in Iraq, when the people to whom this is done are de-humanized. </w:t>
      </w:r>
      <w:r w:rsidRPr="001127ED">
        <w:rPr>
          <w:rFonts w:eastAsia="Cambria"/>
          <w:highlight w:val="cyan"/>
          <w:u w:val="single"/>
        </w:rPr>
        <w:t>Posthumanism allies itself with the politico-pedagogical projects of feminism, postcolonialism, anti-racism, and queer activism as it confronts the systematic dehumanization of people under the hegemonic Western form of political right</w:t>
      </w:r>
      <w:r w:rsidRPr="00C92C1C">
        <w:rPr>
          <w:rFonts w:eastAsia="Cambria"/>
          <w:sz w:val="16"/>
        </w:rPr>
        <w:t xml:space="preserve">. And yet, as long as the border of politics is drawn around the human, the virtual or structural possibility of dehumanization remains: it is all too easy for states (and, increasingly, non-state actors on the global stage) to declare some of us “inhuman” or less than human. Therefore, a deconstruction of the reigning human-animal binary opposition must reposition humans as animals, that is, back in the animal world, as part of an ecological web of life. We believe that the battle to transcend our current cultural mindsets and power relations, to save the planet and ourselves, must involve a movement to deconstruct the very category of the human. Even if we were to extend human rights to all humans on the globe, we may still do so in a way that separates humans from animals, as if these were two mutually excluding categories. Humans have known since Darwin that we are animals, even if this human-animal binary is still very deeply embedded in our consciousness and linked to religious beliefs. </w:t>
      </w:r>
      <w:r w:rsidRPr="00C92C1C">
        <w:rPr>
          <w:rFonts w:eastAsia="Cambria"/>
          <w:u w:val="single"/>
        </w:rPr>
        <w:t xml:space="preserve">Now that </w:t>
      </w:r>
      <w:r w:rsidRPr="001127ED">
        <w:rPr>
          <w:rFonts w:eastAsia="Cambria"/>
          <w:highlight w:val="cyan"/>
          <w:u w:val="single"/>
        </w:rPr>
        <w:t>binary opposition threatens to destroy us all in an ecological nightmare, for it not only allows for the exploitation and destruction of animals, it also sets humans off against nature itself, as something just waiting to be mined and exploited without regard for sustainability or the quality of life on the planet</w:t>
      </w:r>
      <w:r w:rsidRPr="00C92C1C">
        <w:rPr>
          <w:rFonts w:eastAsia="Cambria"/>
          <w:sz w:val="16"/>
        </w:rPr>
        <w:t xml:space="preserve">. </w:t>
      </w:r>
      <w:r w:rsidRPr="00C92C1C">
        <w:rPr>
          <w:rFonts w:eastAsia="Cambria"/>
          <w:u w:val="single"/>
        </w:rPr>
        <w:t xml:space="preserve">This, too, is a logical outgrowth of a capitalist mode of mass production and consumption. While we all believe that </w:t>
      </w:r>
      <w:r w:rsidRPr="001127ED">
        <w:rPr>
          <w:rFonts w:eastAsia="Cambria"/>
          <w:highlight w:val="cyan"/>
          <w:u w:val="single"/>
        </w:rPr>
        <w:t>education is inescapably political, this axiom cannot be limited to understanding it as such in simply humanist terms</w:t>
      </w:r>
      <w:r w:rsidRPr="00C92C1C">
        <w:rPr>
          <w:rFonts w:eastAsia="Cambria"/>
          <w:u w:val="single"/>
        </w:rPr>
        <w:t>. Indeed, we believe that posthumanism forces us to wonder at how narrow our entire conception of politics is.</w:t>
      </w:r>
    </w:p>
    <w:p w14:paraId="4A43483D"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 xml:space="preserve">Thus, </w:t>
      </w:r>
      <w:r>
        <w:rPr>
          <w:rFonts w:eastAsia="MS Gothic" w:cs="Times New Roman"/>
          <w:b/>
          <w:iCs/>
          <w:sz w:val="26"/>
        </w:rPr>
        <w:t>________________</w:t>
      </w:r>
      <w:r w:rsidRPr="00C92C1C">
        <w:rPr>
          <w:rFonts w:eastAsia="MS Gothic" w:cs="Times New Roman"/>
          <w:b/>
          <w:iCs/>
          <w:sz w:val="26"/>
        </w:rPr>
        <w:t xml:space="preserve"> and I advocate for a monstrous reading of the resolution.</w:t>
      </w:r>
    </w:p>
    <w:p w14:paraId="1237342A"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 xml:space="preserve">The reading of the 1AC is an exopedagogical strategy that throws a wrench in the anthropological machine, a process of decentering Man at the center of our politics in favor of the figure of the monster to disrupt the educational space as a site of Human creation. The anthropological machine functions by categorizing and demarcating bodies within the educational enterprise – the affirmative is a flipping of the script of the value systems held dear by Human subjects  </w:t>
      </w:r>
    </w:p>
    <w:p w14:paraId="6AD8E73A" w14:textId="77777777" w:rsidR="001543DF" w:rsidRPr="00C92C1C" w:rsidRDefault="001543DF" w:rsidP="001543DF">
      <w:pPr>
        <w:rPr>
          <w:rFonts w:eastAsia="Cambria"/>
        </w:rPr>
      </w:pPr>
      <w:r w:rsidRPr="00C92C1C">
        <w:rPr>
          <w:rFonts w:eastAsia="Cambria"/>
          <w:b/>
          <w:bCs/>
          <w:sz w:val="26"/>
        </w:rPr>
        <w:t>Lewis and Khan 10</w:t>
      </w:r>
      <w:r w:rsidRPr="00C92C1C">
        <w:rPr>
          <w:rFonts w:eastAsia="Cambria"/>
        </w:rPr>
        <w:t>. Tyson E. Lewis is an Assistant Professor of Educational Philosophy at Montclair State University. Richard Kahn is Core Faculty in Education at Antioch University Los Angeles. [“Education Out of Bounds: Reimagining Cultural Studies for a Posthuman Age” Education, Politics, and Public Life, November 14</w:t>
      </w:r>
      <w:r w:rsidRPr="00C92C1C">
        <w:rPr>
          <w:rFonts w:eastAsia="Cambria"/>
          <w:vertAlign w:val="superscript"/>
        </w:rPr>
        <w:t>th</w:t>
      </w:r>
      <w:r w:rsidRPr="00C92C1C">
        <w:rPr>
          <w:rFonts w:eastAsia="Cambria"/>
        </w:rPr>
        <w:t>, 2010, Springer]</w:t>
      </w:r>
    </w:p>
    <w:p w14:paraId="1E2B9036" w14:textId="77777777" w:rsidR="001543DF" w:rsidRPr="00C92C1C" w:rsidRDefault="001543DF" w:rsidP="001543DF">
      <w:pPr>
        <w:rPr>
          <w:rFonts w:eastAsia="Cambria"/>
          <w:sz w:val="16"/>
        </w:rPr>
      </w:pPr>
      <w:r w:rsidRPr="00C92C1C">
        <w:rPr>
          <w:rFonts w:eastAsia="Cambria"/>
          <w:sz w:val="16"/>
        </w:rPr>
        <w:t xml:space="preserve">Finally, the last quadrant represents that </w:t>
      </w:r>
      <w:r w:rsidRPr="001127ED">
        <w:rPr>
          <w:rFonts w:eastAsia="Cambria"/>
          <w:highlight w:val="cyan"/>
          <w:u w:val="single"/>
        </w:rPr>
        <w:t>maximal intensification of zoömorphic and savage vectors of the imagination</w:t>
      </w:r>
      <w:r w:rsidRPr="001127ED">
        <w:rPr>
          <w:rFonts w:eastAsia="Cambria"/>
          <w:sz w:val="16"/>
          <w:highlight w:val="cyan"/>
        </w:rPr>
        <w:t xml:space="preserve">. </w:t>
      </w:r>
      <w:r w:rsidRPr="001127ED">
        <w:rPr>
          <w:rFonts w:eastAsia="Cambria"/>
          <w:highlight w:val="cyan"/>
          <w:u w:val="single"/>
        </w:rPr>
        <w:t xml:space="preserve">Here the sys- tem is coded as monstrously set against life and </w:t>
      </w:r>
      <w:r w:rsidRPr="00C92C1C">
        <w:rPr>
          <w:rFonts w:eastAsia="Cambria"/>
          <w:u w:val="single"/>
        </w:rPr>
        <w:t xml:space="preserve">in turn </w:t>
      </w:r>
      <w:r w:rsidRPr="001127ED">
        <w:rPr>
          <w:rFonts w:eastAsia="Cambria"/>
          <w:highlight w:val="cyan"/>
          <w:u w:val="single"/>
        </w:rPr>
        <w:t xml:space="preserve">life </w:t>
      </w:r>
      <w:r w:rsidRPr="00C92C1C">
        <w:rPr>
          <w:rFonts w:eastAsia="Cambria"/>
          <w:u w:val="single"/>
        </w:rPr>
        <w:t xml:space="preserve">itself </w:t>
      </w:r>
      <w:r w:rsidRPr="001127ED">
        <w:rPr>
          <w:rFonts w:eastAsia="Cambria"/>
          <w:highlight w:val="cyan"/>
          <w:u w:val="single"/>
        </w:rPr>
        <w:t>is considered as a monstrous terrain of struggle</w:t>
      </w:r>
      <w:r w:rsidRPr="00C92C1C">
        <w:rPr>
          <w:rFonts w:eastAsia="Cambria"/>
          <w:u w:val="single"/>
        </w:rPr>
        <w:t xml:space="preserve"> of humans and a host of literal and figurative animal-becomings against Power.</w:t>
      </w:r>
      <w:r w:rsidRPr="00C92C1C">
        <w:rPr>
          <w:rFonts w:eastAsia="Cambria"/>
          <w:sz w:val="16"/>
        </w:rPr>
        <w:t xml:space="preserve"> As a pla- teau of maximum insurgency, </w:t>
      </w:r>
      <w:r w:rsidRPr="00C92C1C">
        <w:rPr>
          <w:rFonts w:eastAsia="Cambria"/>
          <w:u w:val="single"/>
        </w:rPr>
        <w:t xml:space="preserve">this final quadrant occasionally arises in order to open up a </w:t>
      </w:r>
      <w:r w:rsidRPr="001127ED">
        <w:rPr>
          <w:rFonts w:eastAsia="Cambria"/>
          <w:highlight w:val="cyan"/>
          <w:u w:val="single"/>
        </w:rPr>
        <w:t>new location for a democratic politics of life</w:t>
      </w:r>
      <w:r w:rsidRPr="00C92C1C">
        <w:rPr>
          <w:rFonts w:eastAsia="Cambria"/>
          <w:sz w:val="16"/>
        </w:rPr>
        <w:t xml:space="preserve">. Moving from an anthropocentric logic of immunization, both quad- rants on the left of the graph embrace contamination—yet with a key difference. Rather than anger or fear/temptation, these quad- rants promote desire (as with commodification of the monster in the state of exception) or outrageous love [as the radical potentials for a new, democratically zoöphilic community (see the conclusion to this book)].3 If, as Michael Hardt and Antonio Negri (2004) argue, the monster is an “ever present possibility that can destroy the nat- ural order of authority in all domains, from the family to the king- dom” then today the “the monster effect has only multiplied” (195). Rather than simply a supplement to the law (Cohen) or an a-political indetermination of the law and its outside (Agamben), </w:t>
      </w:r>
      <w:r w:rsidRPr="001127ED">
        <w:rPr>
          <w:rFonts w:eastAsia="Cambria"/>
          <w:b/>
          <w:iCs/>
          <w:highlight w:val="cyan"/>
          <w:u w:val="single"/>
        </w:rPr>
        <w:t>the monster becomes a model of exodus from a relation to the law</w:t>
      </w:r>
      <w:r w:rsidRPr="00C92C1C">
        <w:rPr>
          <w:rFonts w:eastAsia="Cambria"/>
          <w:sz w:val="16"/>
        </w:rPr>
        <w:t xml:space="preserve"> (Hardt and Negri)—</w:t>
      </w:r>
      <w:r w:rsidRPr="001127ED">
        <w:rPr>
          <w:rFonts w:eastAsia="Cambria"/>
          <w:b/>
          <w:iCs/>
          <w:highlight w:val="cyan"/>
          <w:u w:val="single"/>
        </w:rPr>
        <w:t>a figuration of absolute democracy itself as a force that can- not be fully territorialized</w:t>
      </w:r>
      <w:r w:rsidRPr="00C92C1C">
        <w:rPr>
          <w:rFonts w:eastAsia="Cambria"/>
          <w:sz w:val="16"/>
        </w:rPr>
        <w:t xml:space="preserve">. In fact, this construction of the monster is defined by two important features: becoming-ontological and formal immeasurability. For Negri (2007), </w:t>
      </w:r>
      <w:r w:rsidRPr="001127ED">
        <w:rPr>
          <w:rFonts w:eastAsia="Cambria"/>
          <w:highlight w:val="cyan"/>
          <w:u w:val="single"/>
        </w:rPr>
        <w:t>the multiplication of the mon- strous is a “becoming-ontological</w:t>
      </w:r>
      <w:r w:rsidRPr="00C92C1C">
        <w:rPr>
          <w:rFonts w:eastAsia="Cambria"/>
          <w:u w:val="single"/>
        </w:rPr>
        <w:t>” in the sense of an embrace of the biopolitical production of life without recourse to qualifications of an “essence” or an “authentic identity,” and it is immeasurable in the sense of infinite innovations and generations of new modes and forms of living</w:t>
      </w:r>
      <w:r w:rsidRPr="00C92C1C">
        <w:rPr>
          <w:rFonts w:eastAsia="Cambria"/>
          <w:sz w:val="16"/>
        </w:rPr>
        <w:t xml:space="preserve">. The monster in its most radical potentiality therefore brings “the hope for and the choice of a life that is not hierarchically ordered or prefigured by forms of measure” (52). </w:t>
      </w:r>
      <w:r w:rsidRPr="001127ED">
        <w:rPr>
          <w:rFonts w:eastAsia="Cambria"/>
          <w:b/>
          <w:iCs/>
          <w:highlight w:val="cyan"/>
          <w:u w:val="single"/>
        </w:rPr>
        <w:t>This is a monster truly out of bounds</w:t>
      </w:r>
      <w:r w:rsidRPr="00C92C1C">
        <w:rPr>
          <w:rFonts w:eastAsia="Cambria"/>
          <w:b/>
          <w:iCs/>
          <w:u w:val="single"/>
        </w:rPr>
        <w:t xml:space="preserve">. </w:t>
      </w:r>
      <w:r w:rsidRPr="00C92C1C">
        <w:rPr>
          <w:rFonts w:eastAsia="Cambria"/>
          <w:sz w:val="16"/>
        </w:rPr>
        <w:t xml:space="preserve">If Cohen (1996) proposes that we “read cultures from the mon- sters they engender” (3), then we further suggest that </w:t>
      </w:r>
      <w:r w:rsidRPr="001127ED">
        <w:rPr>
          <w:rFonts w:eastAsia="Cambria"/>
          <w:highlight w:val="cyan"/>
          <w:u w:val="single"/>
        </w:rPr>
        <w:t>the bestiary is an important technology for organizing and evaluating the various monsters</w:t>
      </w:r>
      <w:r w:rsidRPr="00C92C1C">
        <w:rPr>
          <w:rFonts w:eastAsia="Cambria"/>
          <w:sz w:val="16"/>
        </w:rPr>
        <w:t xml:space="preserve"> (political, pathological, economic, etc.) </w:t>
      </w:r>
      <w:r w:rsidRPr="00C92C1C">
        <w:rPr>
          <w:rFonts w:eastAsia="Cambria"/>
          <w:u w:val="single"/>
        </w:rPr>
        <w:t>emerging from the present moment</w:t>
      </w:r>
      <w:r w:rsidRPr="00C92C1C">
        <w:rPr>
          <w:rFonts w:eastAsia="Cambria"/>
          <w:sz w:val="16"/>
        </w:rPr>
        <w:t xml:space="preserve">. Agreeing with Frances Bartkowski (2008), </w:t>
      </w:r>
      <w:r w:rsidRPr="001127ED">
        <w:rPr>
          <w:rFonts w:eastAsia="Cambria"/>
          <w:highlight w:val="cyan"/>
          <w:u w:val="single"/>
        </w:rPr>
        <w:t>we need a new kinship bestiary</w:t>
      </w:r>
      <w:r w:rsidRPr="00C92C1C">
        <w:rPr>
          <w:rFonts w:eastAsia="Cambria"/>
          <w:u w:val="single"/>
        </w:rPr>
        <w:t xml:space="preserve"> </w:t>
      </w:r>
      <w:r w:rsidRPr="001127ED">
        <w:rPr>
          <w:rFonts w:eastAsia="Cambria"/>
          <w:highlight w:val="cyan"/>
          <w:u w:val="single"/>
        </w:rPr>
        <w:t>that enables us to recognize the</w:t>
      </w:r>
      <w:r w:rsidRPr="00C92C1C">
        <w:rPr>
          <w:rFonts w:eastAsia="Cambria"/>
          <w:u w:val="single"/>
        </w:rPr>
        <w:t xml:space="preserve"> zoömorphic and savage </w:t>
      </w:r>
      <w:r w:rsidRPr="001127ED">
        <w:rPr>
          <w:rFonts w:eastAsia="Cambria"/>
          <w:highlight w:val="cyan"/>
          <w:u w:val="single"/>
        </w:rPr>
        <w:t>possibilities of a monstrous imagination for redefining social, political, economic, and ecological activism</w:t>
      </w:r>
      <w:r w:rsidRPr="00C92C1C">
        <w:rPr>
          <w:rFonts w:eastAsia="Cambria"/>
          <w:sz w:val="16"/>
        </w:rPr>
        <w:t xml:space="preserve">.4 The bestiarum vocabulum is a compendium of beasts, some imagined and some real, others a strange hybrid between the two. Made popular in the Middle Ages, the bestiary is more than simple natural history. Rather it is a unique text that transforms nature into culture—where the word of God imbued every creature in heaven and earth with a particular meaning—and culture into nature. They are, as Bartkowski argues, “fables of the human-animal borderlands” (60) where monsters dwell. </w:t>
      </w:r>
      <w:r w:rsidRPr="00C92C1C">
        <w:rPr>
          <w:rFonts w:eastAsia="Cambria"/>
          <w:u w:val="single"/>
        </w:rPr>
        <w:t xml:space="preserve">As the bestiary testifies, </w:t>
      </w:r>
      <w:r w:rsidRPr="001127ED">
        <w:rPr>
          <w:rFonts w:eastAsia="Cambria"/>
          <w:highlight w:val="cyan"/>
          <w:u w:val="single"/>
        </w:rPr>
        <w:t>the monster does not exist simply on the outside of the boundaries of community, class, or public. It is a complex externality that is outside as much as it is inside, both myth- ical and natural, both simultaneously close and distant</w:t>
      </w:r>
      <w:r w:rsidRPr="00C92C1C">
        <w:rPr>
          <w:rFonts w:eastAsia="Cambria"/>
          <w:sz w:val="16"/>
        </w:rPr>
        <w:t xml:space="preserve">. In a zone of in-between that suspends the law of recognition, identification, and belonging (to a particular class, race, gender, species), monsters are a form of “domestic foreigness” (Braidotti 1996, 141) that are both strange and familiar. As Debra Hassig argues, medieval bestiar- ies explored the zones of indistinction between the known and the unknown, the human and the animal, the divine and the natural, cre- ating an imaginative space that inevitably transgressed the boundaries which they upheld. For Hassig (1995), bestiaries were a politically contested genera that simultaneously perpetuated anti-Semitism by casting the Jew as the idolatrous hyena and provided an imaginative space for medieval feminist critique (see, for instance, the Response du bestiarie written by an anonymous woman as a critique of the misogynous message of Richard of Fournival’s Bestiarie d’amour) (8). </w:t>
      </w:r>
      <w:r w:rsidRPr="00C92C1C">
        <w:rPr>
          <w:rFonts w:eastAsia="Cambria"/>
          <w:u w:val="single"/>
        </w:rPr>
        <w:t>Bestiaries are collections of our narrative constructions of monsters and as such help us navigate the zone of uninhabitability—</w:t>
      </w:r>
      <w:r w:rsidRPr="001127ED">
        <w:rPr>
          <w:rFonts w:eastAsia="Cambria"/>
          <w:highlight w:val="cyan"/>
          <w:u w:val="single"/>
        </w:rPr>
        <w:t>the besti- ary is a zoömorphology. Uncovering the catalogue of monsters that constitute these mon- strous times is an aesthetic</w:t>
      </w:r>
      <w:r w:rsidRPr="00C92C1C">
        <w:rPr>
          <w:rFonts w:eastAsia="Cambria"/>
          <w:u w:val="single"/>
        </w:rPr>
        <w:t xml:space="preserve">, political, and pedagogical </w:t>
      </w:r>
      <w:r w:rsidRPr="001127ED">
        <w:rPr>
          <w:rFonts w:eastAsia="Cambria"/>
          <w:highlight w:val="cyan"/>
          <w:u w:val="single"/>
        </w:rPr>
        <w:t>project</w:t>
      </w:r>
      <w:r w:rsidRPr="00C92C1C">
        <w:rPr>
          <w:rFonts w:eastAsia="Cambria"/>
          <w:sz w:val="16"/>
        </w:rPr>
        <w:t xml:space="preserve">. As a technology for organizing the monstrous, </w:t>
      </w:r>
      <w:r w:rsidRPr="00C92C1C">
        <w:rPr>
          <w:rFonts w:eastAsia="Cambria"/>
          <w:u w:val="single"/>
        </w:rPr>
        <w:t>the bestiary reveals the difficulty of maintaining the coordinates of a zoömorphic and sav- age imagination in the face of superstitious beliefs</w:t>
      </w:r>
      <w:r w:rsidRPr="00C92C1C">
        <w:rPr>
          <w:rFonts w:eastAsia="Cambria"/>
          <w:sz w:val="16"/>
        </w:rPr>
        <w:t xml:space="preserve"> in the legitimacy and universality of Power. If certain valences of the monster can be progressive, helping to enliven imaginative critiques of Power, then others might very well be put in the service of extending the Power of capitalism and the nation-state to control and police. Emerging from within this crisis, </w:t>
      </w:r>
      <w:r w:rsidRPr="001127ED">
        <w:rPr>
          <w:rFonts w:eastAsia="Cambria"/>
          <w:highlight w:val="cyan"/>
          <w:u w:val="single"/>
        </w:rPr>
        <w:t>the</w:t>
      </w:r>
      <w:r w:rsidRPr="00C92C1C">
        <w:rPr>
          <w:rFonts w:eastAsia="Cambria"/>
          <w:u w:val="single"/>
        </w:rPr>
        <w:t xml:space="preserve"> contemporary </w:t>
      </w:r>
      <w:r w:rsidRPr="001127ED">
        <w:rPr>
          <w:rFonts w:eastAsia="Cambria"/>
          <w:highlight w:val="cyan"/>
          <w:u w:val="single"/>
        </w:rPr>
        <w:t>bestiary is a pedagogical technology</w:t>
      </w:r>
      <w:r w:rsidRPr="00C92C1C">
        <w:rPr>
          <w:rFonts w:eastAsia="Cambria"/>
          <w:u w:val="single"/>
        </w:rPr>
        <w:t xml:space="preserve"> that must be struggled over, </w:t>
      </w:r>
      <w:r w:rsidRPr="001127ED">
        <w:rPr>
          <w:rFonts w:eastAsia="Cambria"/>
          <w:highlight w:val="cyan"/>
          <w:u w:val="single"/>
        </w:rPr>
        <w:t>for the creatively produc- tive and destructive force of the imagination is what is at stake</w:t>
      </w:r>
      <w:r w:rsidRPr="00C92C1C">
        <w:rPr>
          <w:rFonts w:eastAsia="Cambria"/>
          <w:sz w:val="16"/>
        </w:rPr>
        <w:t xml:space="preserve">. In this sense, our use of the bestiary is meant to cut across two extreme positions in educational philosophy: the rejection of the imagina- tion as inherently dangerous—leading to an imbalance between powers and desires (Rousseau 1979)—or the imagination as inher- ently linked to freedom (Greene 2000). Both positions ultimately miss the complexity of the imagination as composed of contradic- tory vectors of force that can be intensified or depleted through interactions with affects and social determinants. </w:t>
      </w:r>
      <w:r w:rsidRPr="00C92C1C">
        <w:rPr>
          <w:rFonts w:eastAsia="Cambria"/>
          <w:u w:val="single"/>
        </w:rPr>
        <w:t xml:space="preserve">Our bestiary is an attempt to organize various permutations of this imaginative diagram in order to better understand how imagination is both dan- gerous and liberatory. </w:t>
      </w:r>
      <w:r w:rsidRPr="00C92C1C">
        <w:rPr>
          <w:rFonts w:eastAsia="Cambria"/>
          <w:sz w:val="16"/>
        </w:rPr>
        <w:t xml:space="preserve">In particular, </w:t>
      </w:r>
      <w:r w:rsidRPr="001127ED">
        <w:rPr>
          <w:rFonts w:eastAsia="Cambria"/>
          <w:highlight w:val="cyan"/>
          <w:u w:val="single"/>
        </w:rPr>
        <w:t xml:space="preserve">the bestiary is a function of a particular kind of pedagogy—a </w:t>
      </w:r>
      <w:r w:rsidRPr="00762DFE">
        <w:rPr>
          <w:rFonts w:eastAsia="Cambria"/>
          <w:u w:val="single"/>
        </w:rPr>
        <w:t xml:space="preserve">pedagogy that we call </w:t>
      </w:r>
      <w:r w:rsidRPr="001127ED">
        <w:rPr>
          <w:rFonts w:eastAsia="Cambria"/>
          <w:highlight w:val="cyan"/>
          <w:u w:val="single"/>
        </w:rPr>
        <w:t>“exopedagogy</w:t>
      </w:r>
      <w:r w:rsidRPr="00C92C1C">
        <w:rPr>
          <w:rFonts w:eastAsia="Cambria"/>
          <w:u w:val="single"/>
        </w:rPr>
        <w:t xml:space="preserve">.” </w:t>
      </w:r>
      <w:r w:rsidRPr="00C92C1C">
        <w:rPr>
          <w:rFonts w:eastAsia="Cambria"/>
          <w:sz w:val="16"/>
        </w:rPr>
        <w:t xml:space="preserve">Here the prefix “exo” designates the beyond, an education out of bounds, whose </w:t>
      </w:r>
      <w:r w:rsidRPr="00C92C1C">
        <w:rPr>
          <w:rFonts w:eastAsia="Cambria"/>
          <w:u w:val="single"/>
        </w:rPr>
        <w:t>loca- tion resides at the very limits of the recognizable—</w:t>
      </w:r>
      <w:r w:rsidRPr="001127ED">
        <w:rPr>
          <w:rFonts w:eastAsia="Cambria"/>
          <w:highlight w:val="cyan"/>
          <w:u w:val="single"/>
        </w:rPr>
        <w:t>where we learn to study the zone of uninhabitability that indicates the untimely arrival of a swarm of monsters and strangers</w:t>
      </w:r>
      <w:r w:rsidRPr="00C92C1C">
        <w:rPr>
          <w:rFonts w:eastAsia="Cambria"/>
          <w:sz w:val="16"/>
        </w:rPr>
        <w:t>. It is, in other words</w:t>
      </w:r>
      <w:r w:rsidRPr="001127ED">
        <w:rPr>
          <w:rFonts w:eastAsia="Cambria"/>
          <w:sz w:val="16"/>
          <w:highlight w:val="cyan"/>
        </w:rPr>
        <w:t xml:space="preserve">, </w:t>
      </w:r>
      <w:r w:rsidRPr="001127ED">
        <w:rPr>
          <w:rFonts w:eastAsia="Cambria"/>
          <w:highlight w:val="cyan"/>
          <w:u w:val="single"/>
        </w:rPr>
        <w:t>a peda- gogy that concerns the sudden appearance of “strange facts</w:t>
      </w:r>
      <w:r w:rsidRPr="00C92C1C">
        <w:rPr>
          <w:rFonts w:eastAsia="Cambria"/>
          <w:u w:val="single"/>
        </w:rPr>
        <w:t>”</w:t>
      </w:r>
      <w:r w:rsidRPr="00C92C1C">
        <w:rPr>
          <w:rFonts w:eastAsia="Cambria"/>
          <w:sz w:val="16"/>
        </w:rPr>
        <w:t xml:space="preserve"> (Daston and Park 2001) </w:t>
      </w:r>
      <w:r w:rsidRPr="00C92C1C">
        <w:rPr>
          <w:rFonts w:eastAsia="Cambria"/>
          <w:u w:val="single"/>
        </w:rPr>
        <w:t>that exist beyond the field of common sense.</w:t>
      </w:r>
      <w:r w:rsidRPr="00C92C1C">
        <w:rPr>
          <w:rFonts w:eastAsia="Cambria"/>
          <w:sz w:val="16"/>
        </w:rPr>
        <w:t xml:space="preserve"> If mon- sters have traditionally been banned from philosophy as dangerous obstructions to be sacrificed or as mere illusions (Kearney 2003), then so too has </w:t>
      </w:r>
      <w:r w:rsidRPr="001127ED">
        <w:rPr>
          <w:rFonts w:eastAsia="Cambria"/>
          <w:highlight w:val="cyan"/>
          <w:u w:val="single"/>
        </w:rPr>
        <w:t xml:space="preserve">education </w:t>
      </w:r>
      <w:r w:rsidRPr="00C92C1C">
        <w:rPr>
          <w:rFonts w:eastAsia="Cambria"/>
          <w:u w:val="single"/>
        </w:rPr>
        <w:t xml:space="preserve">more often than not been </w:t>
      </w:r>
      <w:r w:rsidRPr="001127ED">
        <w:rPr>
          <w:rFonts w:eastAsia="Cambria"/>
          <w:highlight w:val="cyan"/>
          <w:u w:val="single"/>
        </w:rPr>
        <w:t>involved in projects that (a) repress the monstrous within or (b) project the monstrous onto the outside world</w:t>
      </w:r>
      <w:r w:rsidRPr="00C92C1C">
        <w:rPr>
          <w:rFonts w:eastAsia="Cambria"/>
          <w:sz w:val="16"/>
        </w:rPr>
        <w:t xml:space="preserve">. Drawing on Althusser’s theory of the school as an Institutional State Apparatus, Badmington (2004) argues that schools attempt to naturalize the human in order to conceal the his- torical, “profoundly non-original” (126) origin of the human within the unformed of the monstrous. Either way, the uncanny relation between the self and other, the animal and human, the foreign and familiar is misplaced, and our interior alterity is sacrificed in order to achieve a false presence or identity that substantiates the formation of a community predicated on mutual belonging. </w:t>
      </w:r>
      <w:r w:rsidRPr="001127ED">
        <w:rPr>
          <w:rFonts w:eastAsia="Cambria"/>
          <w:highlight w:val="cyan"/>
          <w:u w:val="single"/>
        </w:rPr>
        <w:t>Schools betray the monstrous multitude as an unruly beast</w:t>
      </w:r>
      <w:r w:rsidRPr="00C92C1C">
        <w:rPr>
          <w:rFonts w:eastAsia="Cambria"/>
          <w:u w:val="single"/>
        </w:rPr>
        <w:t xml:space="preserve"> that must be tamed and gen- trified through either sacrifice or separation. </w:t>
      </w:r>
      <w:r w:rsidRPr="00C92C1C">
        <w:rPr>
          <w:rFonts w:eastAsia="Cambria"/>
          <w:sz w:val="16"/>
        </w:rPr>
        <w:t xml:space="preserve">Exopedagogy helps us navigate the various narratives of the mon- strous emerging from our state of phantasmagoria—reactionary mon- sters, commodified monsters, and creative/constituting monsters. At its best, </w:t>
      </w:r>
      <w:r w:rsidRPr="001127ED">
        <w:rPr>
          <w:rFonts w:eastAsia="Cambria"/>
          <w:highlight w:val="cyan"/>
          <w:u w:val="single"/>
        </w:rPr>
        <w:t>exopedagogy utilizes the bestiary in order to intensify the savage</w:t>
      </w:r>
      <w:r w:rsidRPr="00C92C1C">
        <w:rPr>
          <w:rFonts w:eastAsia="Cambria"/>
          <w:u w:val="single"/>
        </w:rPr>
        <w:t xml:space="preserve"> and zoömorphic </w:t>
      </w:r>
      <w:r w:rsidRPr="001127ED">
        <w:rPr>
          <w:rFonts w:eastAsia="Cambria"/>
          <w:highlight w:val="cyan"/>
          <w:u w:val="single"/>
        </w:rPr>
        <w:t>vectors</w:t>
      </w:r>
      <w:r w:rsidRPr="00C92C1C">
        <w:rPr>
          <w:rFonts w:eastAsia="Cambria"/>
          <w:u w:val="single"/>
        </w:rPr>
        <w:t xml:space="preserve"> of a radical imagination beyond the law of the community</w:t>
      </w:r>
      <w:r w:rsidRPr="00C92C1C">
        <w:rPr>
          <w:rFonts w:eastAsia="Cambria"/>
          <w:sz w:val="16"/>
        </w:rPr>
        <w:t xml:space="preserve"> (the sacrificial strategy), </w:t>
      </w:r>
      <w:r w:rsidRPr="00C92C1C">
        <w:rPr>
          <w:rFonts w:eastAsia="Cambria"/>
          <w:u w:val="single"/>
        </w:rPr>
        <w:t xml:space="preserve">the law of capitalism </w:t>
      </w:r>
      <w:r w:rsidRPr="00C92C1C">
        <w:rPr>
          <w:rFonts w:eastAsia="Cambria"/>
          <w:sz w:val="16"/>
        </w:rPr>
        <w:t xml:space="preserve">(the expropriation of surplus-value), </w:t>
      </w:r>
      <w:r w:rsidRPr="00C92C1C">
        <w:rPr>
          <w:rFonts w:eastAsia="Cambria"/>
          <w:u w:val="single"/>
        </w:rPr>
        <w:t>and the law of the human</w:t>
      </w:r>
      <w:r w:rsidRPr="00C92C1C">
        <w:rPr>
          <w:rFonts w:eastAsia="Cambria"/>
          <w:sz w:val="16"/>
        </w:rPr>
        <w:t xml:space="preserve"> (the anthropocentric valorization of human creative power, linguistic pro- duction, and cognitive capacity). In this sense, </w:t>
      </w:r>
      <w:r w:rsidRPr="001127ED">
        <w:rPr>
          <w:rFonts w:eastAsia="Cambria"/>
          <w:highlight w:val="cyan"/>
          <w:u w:val="single"/>
        </w:rPr>
        <w:t>exopedagogy is</w:t>
      </w:r>
      <w:r w:rsidRPr="00C92C1C">
        <w:rPr>
          <w:rFonts w:eastAsia="Cambria"/>
          <w:u w:val="single"/>
        </w:rPr>
        <w:t xml:space="preserve"> both savagely </w:t>
      </w:r>
      <w:r w:rsidRPr="001127ED">
        <w:rPr>
          <w:rFonts w:eastAsia="Cambria"/>
          <w:highlight w:val="cyan"/>
          <w:u w:val="single"/>
        </w:rPr>
        <w:t>critical and creatively posthuman</w:t>
      </w:r>
      <w:r w:rsidRPr="00C92C1C">
        <w:rPr>
          <w:rFonts w:eastAsia="Cambria"/>
          <w:u w:val="single"/>
        </w:rPr>
        <w:t>—</w:t>
      </w:r>
      <w:r w:rsidRPr="001127ED">
        <w:rPr>
          <w:rFonts w:eastAsia="Cambria"/>
          <w:highlight w:val="cyan"/>
          <w:u w:val="single"/>
        </w:rPr>
        <w:t>producing new political narratives emerging from seemingly uninhabitable terrains. Exopedagogy intensifies the zoömorphic and savage vectors of the imagination through imaginative play between the human and the animal</w:t>
      </w:r>
      <w:r w:rsidRPr="00C92C1C">
        <w:rPr>
          <w:rFonts w:eastAsia="Cambria"/>
          <w:u w:val="single"/>
        </w:rPr>
        <w:t xml:space="preserve">, </w:t>
      </w:r>
      <w:r w:rsidRPr="001127ED">
        <w:rPr>
          <w:rStyle w:val="StyleUnderline"/>
          <w:highlight w:val="cyan"/>
        </w:rPr>
        <w:t>leading to new political narratives.</w:t>
      </w:r>
      <w:r w:rsidRPr="00C92C1C">
        <w:rPr>
          <w:rFonts w:eastAsia="Cambria"/>
          <w:sz w:val="16"/>
        </w:rPr>
        <w:t xml:space="preserve"> While posthumanist scholars such as Norris (1985) and Davide Panagia (2009) remain critical of narrative—in the first place as a gentrification of zoocentric thought and in the second as the territorialization of sensation—</w:t>
      </w:r>
      <w:r w:rsidRPr="00C92C1C">
        <w:rPr>
          <w:rFonts w:eastAsia="Cambria"/>
          <w:u w:val="single"/>
        </w:rPr>
        <w:t xml:space="preserve">what we want to argue is </w:t>
      </w:r>
      <w:r w:rsidRPr="001127ED">
        <w:rPr>
          <w:rFonts w:eastAsia="Cambria"/>
          <w:highlight w:val="cyan"/>
          <w:u w:val="single"/>
        </w:rPr>
        <w:t>that narrative as such is not the enemy, but rather the type of narrative</w:t>
      </w:r>
      <w:r w:rsidRPr="00C92C1C">
        <w:rPr>
          <w:rFonts w:eastAsia="Cambria"/>
          <w:sz w:val="16"/>
        </w:rPr>
        <w:t xml:space="preserve">. </w:t>
      </w:r>
      <w:r w:rsidRPr="00C92C1C">
        <w:rPr>
          <w:rFonts w:eastAsia="Cambria"/>
          <w:u w:val="single"/>
        </w:rPr>
        <w:t>Certain forms of monstrous narration, ani- mated by zoömorphic and savage vectors of imaginative force, pro- duce uncanny events for the further generation, acceleration, and intensification</w:t>
      </w:r>
      <w:r w:rsidRPr="00C92C1C">
        <w:rPr>
          <w:rFonts w:eastAsia="Cambria"/>
          <w:sz w:val="16"/>
        </w:rPr>
        <w:t xml:space="preserve">. Drawing on Deleuze and Guatarri’s distinction (1987) between “order” and “organization” (158), we could argue that a narrative organization remains a hierarchical and centralized stratification of imaginative vectors of force whereas a narrative order promotes momentary rest before increasing experimentation and savagely zoömorphic involution (innovation beyond hybrid- ization of two species or evolution of a single species). </w:t>
      </w:r>
      <w:r w:rsidRPr="001127ED">
        <w:rPr>
          <w:rFonts w:eastAsia="Cambria"/>
          <w:highlight w:val="cyan"/>
          <w:u w:val="single"/>
        </w:rPr>
        <w:t>A critical bestiary is essential in charting the imaginative valences of the mon- strous in order to build new narratives that are democratic and cre- atively open.</w:t>
      </w:r>
      <w:r w:rsidRPr="00C92C1C">
        <w:rPr>
          <w:rFonts w:eastAsia="Cambria"/>
          <w:u w:val="single"/>
        </w:rPr>
        <w:t xml:space="preserve"> </w:t>
      </w:r>
      <w:r w:rsidRPr="00C92C1C">
        <w:rPr>
          <w:rFonts w:eastAsia="Cambria"/>
          <w:sz w:val="16"/>
        </w:rPr>
        <w:t xml:space="preserve">In this sense, pedagogy is the re-presentation of the example (the model citizen, the fully humanized subject, the revolutionary prole- tariat, or the “A” student) whereas </w:t>
      </w:r>
      <w:r w:rsidRPr="001127ED">
        <w:rPr>
          <w:rFonts w:eastAsia="Cambria"/>
          <w:highlight w:val="cyan"/>
          <w:u w:val="single"/>
        </w:rPr>
        <w:t>exopedagogy is the re-presentation of the exceptional</w:t>
      </w:r>
      <w:r w:rsidRPr="00C92C1C">
        <w:rPr>
          <w:rFonts w:eastAsia="Cambria"/>
          <w:u w:val="single"/>
        </w:rPr>
        <w:t xml:space="preserve"> (the monster that emerges from the uninhabitable hinterlands of the community and of capitalist production)</w:t>
      </w:r>
      <w:r w:rsidRPr="00C92C1C">
        <w:rPr>
          <w:rFonts w:eastAsia="Cambria"/>
          <w:sz w:val="16"/>
        </w:rPr>
        <w:t xml:space="preserve">. In fact, </w:t>
      </w:r>
      <w:r w:rsidRPr="00C92C1C">
        <w:rPr>
          <w:rFonts w:eastAsia="Cambria"/>
          <w:u w:val="single"/>
        </w:rPr>
        <w:t>our project focuses on the bestiary as an aesthetic pedagogy organizing the study of the exceptional—a technology for producing new literacies of the monstrous through the intensification of both the zoömorphic and savage dimensions of the imagination</w:t>
      </w:r>
      <w:r w:rsidRPr="001127ED">
        <w:rPr>
          <w:rFonts w:eastAsia="Cambria"/>
          <w:sz w:val="16"/>
          <w:highlight w:val="cyan"/>
        </w:rPr>
        <w:t xml:space="preserve">. </w:t>
      </w:r>
      <w:r w:rsidRPr="001127ED">
        <w:rPr>
          <w:rFonts w:eastAsia="Cambria"/>
          <w:b/>
          <w:iCs/>
          <w:highlight w:val="cyan"/>
          <w:u w:val="single"/>
        </w:rPr>
        <w:t>It is an aesthetic alterna- tion of consciousness that releases the subject from habituated pat- terns of thought in order to construct an intensive thought feeling out of bounds of common sense</w:t>
      </w:r>
      <w:r w:rsidRPr="00C92C1C">
        <w:rPr>
          <w:rFonts w:eastAsia="Cambria"/>
          <w:sz w:val="16"/>
        </w:rPr>
        <w:t xml:space="preserve">. In this sense, the </w:t>
      </w:r>
      <w:r w:rsidRPr="001127ED">
        <w:rPr>
          <w:rFonts w:eastAsia="Cambria"/>
          <w:highlight w:val="cyan"/>
          <w:u w:val="single"/>
        </w:rPr>
        <w:t>critical bestiary is a “monstrous curriculum” immanent to the development of a posthu- man</w:t>
      </w:r>
      <w:r w:rsidRPr="00C92C1C">
        <w:rPr>
          <w:rFonts w:eastAsia="Cambria"/>
          <w:u w:val="single"/>
        </w:rPr>
        <w:t xml:space="preserve"> form of intelligence, stimulating zoömorphic and savage imag- inative vectors for new political narratives beyond the capture of the communal law or the desires of the capitalist marketplace</w:t>
      </w:r>
      <w:r w:rsidRPr="00C92C1C">
        <w:rPr>
          <w:rFonts w:eastAsia="Cambria"/>
          <w:sz w:val="16"/>
        </w:rPr>
        <w:t>.5</w:t>
      </w:r>
    </w:p>
    <w:p w14:paraId="08483014" w14:textId="77777777" w:rsidR="001543DF" w:rsidRPr="00C92C1C" w:rsidRDefault="001543DF" w:rsidP="001543DF">
      <w:pPr>
        <w:rPr>
          <w:rFonts w:eastAsia="Cambria"/>
        </w:rPr>
      </w:pPr>
    </w:p>
    <w:p w14:paraId="5469152E" w14:textId="77777777" w:rsidR="001543DF" w:rsidRPr="00C92C1C" w:rsidRDefault="001543DF" w:rsidP="001543DF">
      <w:pPr>
        <w:keepNext/>
        <w:keepLines/>
        <w:spacing w:before="40" w:after="0"/>
        <w:outlineLvl w:val="3"/>
        <w:rPr>
          <w:rFonts w:eastAsia="MS Gothic" w:cs="Times New Roman"/>
          <w:b/>
          <w:iCs/>
          <w:sz w:val="26"/>
        </w:rPr>
      </w:pPr>
      <w:r w:rsidRPr="00C92C1C">
        <w:rPr>
          <w:rFonts w:eastAsia="MS Gothic" w:cs="Times New Roman"/>
          <w:b/>
          <w:iCs/>
          <w:sz w:val="26"/>
        </w:rPr>
        <w:t xml:space="preserve">Any rational policymaking aims to recreate the aims of the anthropological machine. In order to effectively jam the machine, we must first start with a question of our imaginations </w:t>
      </w:r>
    </w:p>
    <w:p w14:paraId="5E5E5C1A" w14:textId="77777777" w:rsidR="001543DF" w:rsidRPr="00C92C1C" w:rsidRDefault="001543DF" w:rsidP="001543DF">
      <w:pPr>
        <w:rPr>
          <w:rFonts w:eastAsia="Cambria"/>
        </w:rPr>
      </w:pPr>
      <w:r w:rsidRPr="00C92C1C">
        <w:rPr>
          <w:rFonts w:eastAsia="Cambria"/>
          <w:b/>
          <w:bCs/>
          <w:sz w:val="26"/>
        </w:rPr>
        <w:t>Calarco 8</w:t>
      </w:r>
      <w:r w:rsidRPr="00C92C1C">
        <w:rPr>
          <w:rFonts w:eastAsia="Cambria"/>
        </w:rPr>
        <w:t>. Matthew Calarco is Associate Professor Philosophy at California State University, Fullerton. [Calarco, Matthew. Zoographies: The Question of the Animal from Heidegger to Derrida. NEW YORK, Columbia University Press, 2008. JSTOR, www.jstor.org/stable/10.7312/cala14022.]</w:t>
      </w:r>
    </w:p>
    <w:p w14:paraId="65003BD7" w14:textId="77777777" w:rsidR="001543DF" w:rsidRPr="00C92C1C" w:rsidRDefault="001543DF" w:rsidP="001543DF">
      <w:pPr>
        <w:rPr>
          <w:rFonts w:eastAsia="Cambria"/>
          <w:sz w:val="16"/>
        </w:rPr>
      </w:pPr>
      <w:r w:rsidRPr="00C92C1C">
        <w:rPr>
          <w:rFonts w:eastAsia="Cambria"/>
          <w:sz w:val="16"/>
        </w:rPr>
        <w:t xml:space="preserve">As Agamben suggests, </w:t>
      </w:r>
      <w:r w:rsidRPr="001127ED">
        <w:rPr>
          <w:rFonts w:eastAsia="Cambria"/>
          <w:highlight w:val="cyan"/>
          <w:u w:val="single"/>
        </w:rPr>
        <w:t>the structure</w:t>
      </w:r>
      <w:r w:rsidRPr="00C92C1C">
        <w:rPr>
          <w:rFonts w:eastAsia="Cambria"/>
          <w:u w:val="single"/>
        </w:rPr>
        <w:t xml:space="preserve"> or machine </w:t>
      </w:r>
      <w:r w:rsidRPr="001127ED">
        <w:rPr>
          <w:rFonts w:eastAsia="Cambria"/>
          <w:highlight w:val="cyan"/>
          <w:u w:val="single"/>
        </w:rPr>
        <w:t>that delimits</w:t>
      </w:r>
      <w:r w:rsidRPr="00C92C1C">
        <w:rPr>
          <w:rFonts w:eastAsia="Cambria"/>
          <w:u w:val="single"/>
        </w:rPr>
        <w:t xml:space="preserve"> the contours of </w:t>
      </w:r>
      <w:r w:rsidRPr="001127ED">
        <w:rPr>
          <w:rFonts w:eastAsia="Cambria"/>
          <w:highlight w:val="cyan"/>
          <w:u w:val="single"/>
        </w:rPr>
        <w:t>the human is</w:t>
      </w:r>
      <w:r w:rsidRPr="00C92C1C">
        <w:rPr>
          <w:rFonts w:eastAsia="Cambria"/>
          <w:u w:val="single"/>
        </w:rPr>
        <w:t xml:space="preserve"> perfectly ironic and </w:t>
      </w:r>
      <w:r w:rsidRPr="001127ED">
        <w:rPr>
          <w:rFonts w:eastAsia="Cambria"/>
          <w:highlight w:val="cyan"/>
          <w:u w:val="single"/>
        </w:rPr>
        <w:t>empty</w:t>
      </w:r>
      <w:r w:rsidRPr="00C92C1C">
        <w:rPr>
          <w:rFonts w:eastAsia="Cambria"/>
          <w:sz w:val="16"/>
        </w:rPr>
        <w:t xml:space="preserve">. It does not func tion by uncovering a uniquely human trait that demarcates a clean break between human and all other nonhuman animals-for, as Agamben himself acknowledges, no such trait or group of traits is to be found. This much we know from current debates in evolutionary biology and animal ethics. And here </w:t>
      </w:r>
      <w:r w:rsidRPr="001127ED">
        <w:rPr>
          <w:rFonts w:eastAsia="Cambria"/>
          <w:highlight w:val="cyan"/>
          <w:u w:val="single"/>
        </w:rPr>
        <w:t>it is</w:t>
      </w:r>
      <w:r w:rsidRPr="00C92C1C">
        <w:rPr>
          <w:rFonts w:eastAsia="Cambria"/>
          <w:u w:val="single"/>
        </w:rPr>
        <w:t xml:space="preserve"> not so much </w:t>
      </w:r>
      <w:r w:rsidRPr="001127ED">
        <w:rPr>
          <w:rFonts w:eastAsia="Cambria"/>
          <w:highlight w:val="cyan"/>
          <w:u w:val="single"/>
        </w:rPr>
        <w:t>a matter of</w:t>
      </w:r>
      <w:r w:rsidRPr="00C92C1C">
        <w:rPr>
          <w:rFonts w:eastAsia="Cambria"/>
          <w:u w:val="single"/>
        </w:rPr>
        <w:t xml:space="preserve"> subscribing to a watered~down, quasi-Darwinian continuism that would blur any and all distinctions one might wish to make between and among human and nonhuman animals but rather </w:t>
      </w:r>
      <w:r w:rsidRPr="001127ED">
        <w:rPr>
          <w:rFonts w:eastAsia="Cambria"/>
          <w:highlight w:val="cyan"/>
          <w:u w:val="single"/>
        </w:rPr>
        <w:t>recognizing that deciding what constif tutes “the human” and “the animal” is never simply a neutral scientific or ontological matter</w:t>
      </w:r>
      <w:r w:rsidRPr="00C92C1C">
        <w:rPr>
          <w:rFonts w:eastAsia="Cambria"/>
          <w:sz w:val="16"/>
        </w:rPr>
        <w:t xml:space="preserve">. Indeed, one of the chief merits of The Open is that it helps us to see that the locus and stakes of the human~animal dis~ tinction are almost always deeply political and ethical. </w:t>
      </w:r>
      <w:r w:rsidRPr="00C92C1C">
        <w:rPr>
          <w:rFonts w:eastAsia="Cambria"/>
          <w:u w:val="single"/>
        </w:rPr>
        <w:t>For not only does the distinction create the opening for the exploitation of nonhuman animals and others considered not fully human</w:t>
      </w:r>
      <w:r w:rsidRPr="00C92C1C">
        <w:rPr>
          <w:rFonts w:eastAsia="Cambria"/>
          <w:sz w:val="16"/>
        </w:rPr>
        <w:t xml:space="preserve"> (this is the point that is forcefully made by animal ethicists), </w:t>
      </w:r>
      <w:r w:rsidRPr="00C92C1C">
        <w:rPr>
          <w:rFonts w:eastAsia="Cambria"/>
          <w:u w:val="single"/>
        </w:rPr>
        <w:t xml:space="preserve">but </w:t>
      </w:r>
      <w:r w:rsidRPr="001127ED">
        <w:rPr>
          <w:rFonts w:eastAsia="Cambria"/>
          <w:highlight w:val="cyan"/>
          <w:u w:val="single"/>
        </w:rPr>
        <w:t>it also creates the conditions for contemporary biopolitics</w:t>
      </w:r>
      <w:r w:rsidRPr="00C92C1C">
        <w:rPr>
          <w:rFonts w:eastAsia="Cambria"/>
          <w:u w:val="single"/>
        </w:rPr>
        <w:t>, in which more and more of the "biologif cal” and “animal” aspects of human life are brought under the purview of the State and the juridical order</w:t>
      </w:r>
      <w:r w:rsidRPr="00C92C1C">
        <w:rPr>
          <w:rFonts w:eastAsia="Cambria"/>
          <w:sz w:val="16"/>
        </w:rPr>
        <w:t xml:space="preserve">. As Agamben has argued in Homo Sacer and elsewhere, </w:t>
      </w:r>
      <w:r w:rsidRPr="001127ED">
        <w:rPr>
          <w:rFonts w:eastAsia="Cambria"/>
          <w:highlight w:val="cyan"/>
          <w:u w:val="single"/>
        </w:rPr>
        <w:t>contempo~ rary biopolitics,</w:t>
      </w:r>
      <w:r w:rsidRPr="00C92C1C">
        <w:rPr>
          <w:rFonts w:eastAsia="Cambria"/>
          <w:u w:val="single"/>
        </w:rPr>
        <w:t xml:space="preserve"> whether it manifests itself in totalitarian or democratic form, </w:t>
      </w:r>
      <w:r w:rsidRPr="001127ED">
        <w:rPr>
          <w:rFonts w:eastAsia="Cambria"/>
          <w:highlight w:val="cyan"/>
          <w:u w:val="single"/>
        </w:rPr>
        <w:t>contains within it the virtual possibility of</w:t>
      </w:r>
      <w:r w:rsidRPr="00C92C1C">
        <w:rPr>
          <w:rFonts w:eastAsia="Cambria"/>
          <w:u w:val="single"/>
        </w:rPr>
        <w:t xml:space="preserve"> concentration camps and other </w:t>
      </w:r>
      <w:r w:rsidRPr="001127ED">
        <w:rPr>
          <w:rFonts w:eastAsia="Cambria"/>
          <w:highlight w:val="cyan"/>
          <w:u w:val="single"/>
        </w:rPr>
        <w:t>violent means of producing and controlling bare life</w:t>
      </w:r>
      <w:r w:rsidRPr="001127ED">
        <w:rPr>
          <w:rFonts w:eastAsia="Cambria"/>
          <w:sz w:val="16"/>
          <w:highlight w:val="cyan"/>
        </w:rPr>
        <w:t>.</w:t>
      </w:r>
      <w:r w:rsidRPr="00C92C1C">
        <w:rPr>
          <w:rFonts w:eastAsia="Cambria"/>
          <w:sz w:val="16"/>
        </w:rPr>
        <w:t xml:space="preserve"> It comes as no surprise, then, that he does not seek to articulate a more precise, more empirical. or less dogmatic determination of the humanvanimal distinction. </w:t>
      </w:r>
      <w:r w:rsidRPr="00C92C1C">
        <w:rPr>
          <w:rFonts w:eastAsia="Cambria"/>
          <w:u w:val="single"/>
        </w:rPr>
        <w:t>Such a distinction would only redraw the lines of the “ob« ject” of biopolitics and further define the scope of its reach</w:t>
      </w:r>
      <w:r w:rsidRPr="00C92C1C">
        <w:rPr>
          <w:rFonts w:eastAsia="Cambria"/>
          <w:sz w:val="16"/>
        </w:rPr>
        <w:t xml:space="preserve">. </w:t>
      </w:r>
      <w:r w:rsidRPr="001127ED">
        <w:rPr>
          <w:rFonts w:eastAsia="Cambria"/>
          <w:b/>
          <w:iCs/>
          <w:highlight w:val="cyan"/>
          <w:u w:val="single"/>
        </w:rPr>
        <w:t>Thus. inf stead of drawing a new humanvanimal distinction, Agamben insists that the distinction must be abolished altogether, and along with it the anthrOJ pological machine that produces the distinction</w:t>
      </w:r>
      <w:r w:rsidRPr="00C92C1C">
        <w:rPr>
          <w:rFonts w:eastAsia="Cambria"/>
          <w:sz w:val="16"/>
        </w:rPr>
        <w:t>. Recalling the politi' cal consequences that have followed from the modern and premodern separation of “human” and “animal” within human existence, Agamben characterizes the task for thought in the following terms: “</w:t>
      </w:r>
      <w:r w:rsidRPr="001127ED">
        <w:rPr>
          <w:rFonts w:eastAsia="Cambria"/>
          <w:highlight w:val="cyan"/>
          <w:u w:val="single"/>
        </w:rPr>
        <w:t>it is</w:t>
      </w:r>
      <w:r w:rsidRPr="00C92C1C">
        <w:rPr>
          <w:rFonts w:eastAsia="Cambria"/>
          <w:u w:val="single"/>
        </w:rPr>
        <w:t xml:space="preserve"> not so much </w:t>
      </w:r>
      <w:r w:rsidRPr="001127ED">
        <w:rPr>
          <w:rFonts w:eastAsia="Cambria"/>
          <w:highlight w:val="cyan"/>
          <w:u w:val="single"/>
        </w:rPr>
        <w:t>a matter of asking</w:t>
      </w:r>
      <w:r w:rsidRPr="00C92C1C">
        <w:rPr>
          <w:rFonts w:eastAsia="Cambria"/>
          <w:u w:val="single"/>
        </w:rPr>
        <w:t xml:space="preserve"> which of the two machines [i.e., the modern or premodern anthropological machine] . . . </w:t>
      </w:r>
      <w:r w:rsidRPr="001127ED">
        <w:rPr>
          <w:rFonts w:eastAsia="Cambria"/>
          <w:highlight w:val="cyan"/>
          <w:u w:val="single"/>
        </w:rPr>
        <w:t>is better or more effective</w:t>
      </w:r>
      <w:r w:rsidRPr="00C92C1C">
        <w:rPr>
          <w:rFonts w:eastAsia="Cambria"/>
          <w:u w:val="single"/>
        </w:rPr>
        <w:t xml:space="preserve">-or. rather, less lethal and bloody-as it is of understanding how </w:t>
      </w:r>
      <w:r w:rsidRPr="001127ED">
        <w:rPr>
          <w:rFonts w:eastAsia="Cambria"/>
          <w:highlight w:val="cyan"/>
          <w:u w:val="single"/>
        </w:rPr>
        <w:t xml:space="preserve">they work so that </w:t>
      </w:r>
      <w:r w:rsidRPr="001127ED">
        <w:rPr>
          <w:rFonts w:eastAsia="Cambria"/>
          <w:b/>
          <w:iCs/>
          <w:highlight w:val="cyan"/>
          <w:u w:val="single"/>
        </w:rPr>
        <w:t>we might, eventually, be able to stop them</w:t>
      </w:r>
      <w:r w:rsidRPr="00C92C1C">
        <w:rPr>
          <w:rFonts w:eastAsia="Cambria"/>
          <w:sz w:val="16"/>
        </w:rPr>
        <w:t xml:space="preserve">" (O, 38). Now, the critic of Agamben’s argument is likely to see a slippery« slope fallacy here. </w:t>
      </w:r>
      <w:r w:rsidRPr="00C92C1C">
        <w:rPr>
          <w:rFonts w:eastAsia="Cambria"/>
          <w:u w:val="single"/>
        </w:rPr>
        <w:t xml:space="preserve">Why is it a necessary or even virtual possibility that </w:t>
      </w:r>
      <w:r w:rsidRPr="001127ED">
        <w:rPr>
          <w:rFonts w:eastAsia="Cambria"/>
          <w:highlight w:val="cyan"/>
          <w:u w:val="single"/>
        </w:rPr>
        <w:t>every time a human-animal distinction is made that there will be nega' tive</w:t>
      </w:r>
      <w:r w:rsidRPr="00C92C1C">
        <w:rPr>
          <w:rFonts w:eastAsia="Cambria"/>
          <w:sz w:val="16"/>
        </w:rPr>
        <w:t xml:space="preserve"> (“lethal and bloody”) </w:t>
      </w:r>
      <w:r w:rsidRPr="001127ED">
        <w:rPr>
          <w:rFonts w:eastAsia="Cambria"/>
          <w:highlight w:val="cyan"/>
          <w:u w:val="single"/>
        </w:rPr>
        <w:t>political consequences for certain human beings</w:t>
      </w:r>
      <w:r w:rsidRPr="00C92C1C">
        <w:rPr>
          <w:rFonts w:eastAsia="Cambria"/>
          <w:sz w:val="16"/>
        </w:rPr>
        <w:t xml:space="preserve">? Isn’t the promise of democratic humanism and Enlightenment modernism (the very traditions Agamben would have us leave behind) their foundational commitment to reform. their perfectibility and in~ clusiveness? Isn’t it precisely humanism that guards against the worst excesses of totalitarianism and human rights abuses?The reader who takes up a careful study of Agamben’s work from this angle, seeking answers to such questions, will be well positioned to grasp its novelty. </w:t>
      </w:r>
      <w:r w:rsidRPr="00C92C1C">
        <w:rPr>
          <w:rFonts w:eastAsia="Cambria"/>
          <w:u w:val="single"/>
        </w:rPr>
        <w:t xml:space="preserve">The overarching thesis of Agamben’s work over the past dec~ ade is that </w:t>
      </w:r>
      <w:r w:rsidRPr="001127ED">
        <w:rPr>
          <w:rFonts w:eastAsia="Cambria"/>
          <w:highlight w:val="cyan"/>
          <w:u w:val="single"/>
        </w:rPr>
        <w:t>there is</w:t>
      </w:r>
      <w:r w:rsidRPr="00C92C1C">
        <w:rPr>
          <w:rFonts w:eastAsia="Cambria"/>
          <w:u w:val="single"/>
        </w:rPr>
        <w:t xml:space="preserve"> in fact </w:t>
      </w:r>
      <w:r w:rsidRPr="001127ED">
        <w:rPr>
          <w:rFonts w:eastAsia="Cambria"/>
          <w:highlight w:val="cyan"/>
          <w:u w:val="single"/>
        </w:rPr>
        <w:t>an “inner solidarity” between democracy and totalitarianism</w:t>
      </w:r>
      <w:r w:rsidRPr="00C92C1C">
        <w:rPr>
          <w:rFonts w:eastAsia="Cambria"/>
          <w:u w:val="single"/>
        </w:rPr>
        <w:t xml:space="preserve">. not at an empirical level but </w:t>
      </w:r>
      <w:r w:rsidRPr="00C92C1C">
        <w:rPr>
          <w:rFonts w:eastAsia="Cambria"/>
          <w:b/>
          <w:iCs/>
          <w:u w:val="single"/>
        </w:rPr>
        <w:t>at a historical and philosophical level</w:t>
      </w:r>
      <w:r w:rsidRPr="00C92C1C">
        <w:rPr>
          <w:rFonts w:eastAsia="Cambria"/>
          <w:sz w:val="16"/>
        </w:rPr>
        <w:t xml:space="preserve">.“ </w:t>
      </w:r>
      <w:r w:rsidRPr="00C92C1C">
        <w:rPr>
          <w:rFonts w:eastAsia="Cambria"/>
          <w:u w:val="single"/>
        </w:rPr>
        <w:t xml:space="preserve">Despite the enormous empirical differences between these two political systems. </w:t>
      </w:r>
      <w:r w:rsidRPr="001127ED">
        <w:rPr>
          <w:rFonts w:eastAsia="Cambria"/>
          <w:highlight w:val="cyan"/>
          <w:u w:val="single"/>
        </w:rPr>
        <w:t>they are</w:t>
      </w:r>
      <w:r w:rsidRPr="00C92C1C">
        <w:rPr>
          <w:rFonts w:eastAsia="Cambria"/>
          <w:u w:val="single"/>
        </w:rPr>
        <w:t xml:space="preserve"> nevertheless </w:t>
      </w:r>
      <w:r w:rsidRPr="001127ED">
        <w:rPr>
          <w:rFonts w:eastAsia="Cambria"/>
          <w:highlight w:val="cyan"/>
          <w:u w:val="single"/>
        </w:rPr>
        <w:t>united in their invest“ ment</w:t>
      </w:r>
      <w:r w:rsidRPr="00C92C1C">
        <w:rPr>
          <w:rFonts w:eastAsia="Cambria"/>
          <w:u w:val="single"/>
        </w:rPr>
        <w:t xml:space="preserve"> in the politics of the anthropological machine and </w:t>
      </w:r>
      <w:r w:rsidRPr="001127ED">
        <w:rPr>
          <w:rFonts w:eastAsia="Cambria"/>
          <w:highlight w:val="cyan"/>
          <w:u w:val="single"/>
        </w:rPr>
        <w:t>in seeking to separate bare</w:t>
      </w:r>
      <w:r w:rsidRPr="00C92C1C">
        <w:rPr>
          <w:rFonts w:eastAsia="Cambria"/>
          <w:u w:val="single"/>
        </w:rPr>
        <w:t xml:space="preserve"> (animal) </w:t>
      </w:r>
      <w:r w:rsidRPr="001127ED">
        <w:rPr>
          <w:rFonts w:eastAsia="Cambria"/>
          <w:highlight w:val="cyan"/>
          <w:u w:val="single"/>
        </w:rPr>
        <w:t>life from</w:t>
      </w:r>
      <w:r w:rsidRPr="00C92C1C">
        <w:rPr>
          <w:rFonts w:eastAsia="Cambria"/>
          <w:u w:val="single"/>
        </w:rPr>
        <w:t xml:space="preserve"> properly </w:t>
      </w:r>
      <w:r w:rsidRPr="001127ED">
        <w:rPr>
          <w:rFonts w:eastAsia="Cambria"/>
          <w:highlight w:val="cyan"/>
          <w:u w:val="single"/>
        </w:rPr>
        <w:t>political</w:t>
      </w:r>
      <w:r w:rsidRPr="00C92C1C">
        <w:rPr>
          <w:rFonts w:eastAsia="Cambria"/>
          <w:u w:val="single"/>
        </w:rPr>
        <w:t xml:space="preserve"> (human) </w:t>
      </w:r>
      <w:r w:rsidRPr="001127ED">
        <w:rPr>
          <w:rFonts w:eastAsia="Cambria"/>
          <w:highlight w:val="cyan"/>
          <w:u w:val="single"/>
        </w:rPr>
        <w:t>life</w:t>
      </w:r>
      <w:r w:rsidRPr="00C92C1C">
        <w:rPr>
          <w:rFonts w:eastAsia="Cambria"/>
          <w:sz w:val="16"/>
        </w:rPr>
        <w:t xml:space="preserve">. Even if democratic regimes maintain safeguards designed to prevent many of the totalitarian excesses perpetrated against bare life (and Agamben’s refer» ences to Karen Qiinlan and others make it clear that democracies are actually far from successful in such matters). </w:t>
      </w:r>
      <w:r w:rsidRPr="00C92C1C">
        <w:rPr>
          <w:rFonts w:eastAsia="Cambria"/>
          <w:u w:val="single"/>
        </w:rPr>
        <w:t>they continue unwittingly to create the conditions of possibility for such consequences. This hidden implication of democracy comes to the fore especially in those instances where the rule of law is suspended, for example, in the declarations of sovereign exception to the law or in the refugee crisis that accompanies the decline of nation of states</w:t>
      </w:r>
      <w:r w:rsidRPr="00C92C1C">
        <w:rPr>
          <w:rFonts w:eastAsia="Cambria"/>
          <w:sz w:val="16"/>
        </w:rPr>
        <w:t xml:space="preserve">. </w:t>
      </w:r>
      <w:r w:rsidRPr="00C92C1C">
        <w:rPr>
          <w:rFonts w:eastAsia="Cambria"/>
          <w:u w:val="single"/>
        </w:rPr>
        <w:t>Such states of exception are</w:t>
      </w:r>
      <w:r w:rsidRPr="00C92C1C">
        <w:rPr>
          <w:rFonts w:eastAsia="Cambria"/>
          <w:sz w:val="16"/>
        </w:rPr>
        <w:t xml:space="preserve">. Agamben argues (following Walter Benjamin), </w:t>
      </w:r>
      <w:r w:rsidRPr="00C92C1C">
        <w:rPr>
          <w:rFonts w:eastAsia="Cambria"/>
          <w:u w:val="single"/>
        </w:rPr>
        <w:t>becoming more and more the rule in contemporary political life-and the examples one might adduce in support of this thesis are indeed becoming increasingly and troublingly commonplace</w:t>
      </w:r>
      <w:r w:rsidRPr="00C92C1C">
        <w:rPr>
          <w:rFonts w:eastAsia="Cambria"/>
          <w:sz w:val="16"/>
        </w:rPr>
        <w:t xml:space="preserve">. It is considerations of this kind that lead Agamben to the conclusion that </w:t>
      </w:r>
      <w:r w:rsidRPr="001127ED">
        <w:rPr>
          <w:rFonts w:eastAsia="Cambria"/>
          <w:b/>
          <w:iCs/>
          <w:highlight w:val="cyan"/>
          <w:u w:val="single"/>
        </w:rPr>
        <w:t>the</w:t>
      </w:r>
      <w:r w:rsidRPr="00C92C1C">
        <w:rPr>
          <w:rFonts w:eastAsia="Cambria"/>
          <w:b/>
          <w:iCs/>
          <w:u w:val="single"/>
        </w:rPr>
        <w:t xml:space="preserve"> genuine political </w:t>
      </w:r>
      <w:r w:rsidRPr="001127ED">
        <w:rPr>
          <w:rFonts w:eastAsia="Cambria"/>
          <w:b/>
          <w:iCs/>
          <w:highlight w:val="cyan"/>
          <w:u w:val="single"/>
        </w:rPr>
        <w:t>task</w:t>
      </w:r>
      <w:r w:rsidRPr="00C92C1C">
        <w:rPr>
          <w:rFonts w:eastAsia="Cambria"/>
          <w:b/>
          <w:iCs/>
          <w:u w:val="single"/>
        </w:rPr>
        <w:t xml:space="preserve"> facing us today </w:t>
      </w:r>
      <w:r w:rsidRPr="001127ED">
        <w:rPr>
          <w:rFonts w:eastAsia="Cambria"/>
          <w:b/>
          <w:iCs/>
          <w:highlight w:val="cyan"/>
          <w:u w:val="single"/>
        </w:rPr>
        <w:t>is not</w:t>
      </w:r>
      <w:r w:rsidRPr="00C92C1C">
        <w:rPr>
          <w:rFonts w:eastAsia="Cambria"/>
          <w:b/>
          <w:iCs/>
          <w:u w:val="single"/>
        </w:rPr>
        <w:t xml:space="preserve"> the </w:t>
      </w:r>
      <w:r w:rsidRPr="001127ED">
        <w:rPr>
          <w:rFonts w:eastAsia="Cambria"/>
          <w:b/>
          <w:iCs/>
          <w:highlight w:val="cyan"/>
          <w:u w:val="single"/>
        </w:rPr>
        <w:t>reform</w:t>
      </w:r>
      <w:r w:rsidRPr="00C92C1C">
        <w:rPr>
          <w:rFonts w:eastAsia="Cambria"/>
          <w:b/>
          <w:iCs/>
          <w:u w:val="single"/>
        </w:rPr>
        <w:t xml:space="preserve">. radicalization. or expansion of humanism. democracy, and sovereignty. </w:t>
      </w:r>
      <w:r w:rsidRPr="001127ED">
        <w:rPr>
          <w:rFonts w:eastAsia="Cambria"/>
          <w:b/>
          <w:iCs/>
          <w:highlight w:val="cyan"/>
          <w:u w:val="single"/>
        </w:rPr>
        <w:t>but creating an altogether different form of political life</w:t>
      </w:r>
      <w:r w:rsidRPr="00C92C1C">
        <w:rPr>
          <w:rFonts w:eastAsia="Cambria"/>
          <w:b/>
          <w:iCs/>
          <w:u w:val="single"/>
        </w:rPr>
        <w:t>.</w:t>
      </w:r>
      <w:r w:rsidRPr="00C92C1C">
        <w:rPr>
          <w:rFonts w:eastAsia="Cambria"/>
          <w:sz w:val="16"/>
        </w:rPr>
        <w:t xml:space="preserve"> Agamben's work faces two important challenges at this level. On the one hand, neohumanists will (justifiably) wonder whether Agamben's “coming community" and rejection of the humanist tradition in favor of a nonsovereign and nonjuridical politics will be better able than current def mocracies to guard against the injustices he condemns. On the other hand. theorists of a more deconstructionist and Levinasian orientation will likely see Agamben's project as being constituted by a false dilemma be- tween humanist democracy and a nonessentialist thought of community. Although such theorists would share Agamben's concerns about the probe lematic virtual possibilities of democratic politics and its ontology, they would be less sanguine about completely rejecting the democratic herite age. For them, the chief political task would consist in filteri ng through our democratic inheritance to unlock its radical possibilities, insisting on def mocracy’s commitment to perfectibi lity so as to expand democracy’s scope and to open democratic politics to its Other. This would bring democracy and its humanist commitments into relation with another thought of being' with Others that is similar to Agamben's coming com munity. I should say that I find neither of these critical perspectives particularly persuasive and that I believe </w:t>
      </w:r>
      <w:r w:rsidRPr="00C92C1C">
        <w:rPr>
          <w:rFonts w:eastAsia="Cambria"/>
          <w:u w:val="single"/>
        </w:rPr>
        <w:t>Agamben offers us overwhelmingly persua- sive accounts of the limits of current forms of democracy and humanism</w:t>
      </w:r>
      <w:r w:rsidRPr="00C92C1C">
        <w:rPr>
          <w:rFonts w:eastAsia="Cambria"/>
          <w:sz w:val="16"/>
        </w:rPr>
        <w:t xml:space="preserve">. Furthermore, it should be noted that there are moments throughout his work where he gives instances of how his alternative thought of politics can be actualized in concrete circumstances. But even the most Chara itable reading of his work must acknowledge that in terms of the kinds of questions posed by neohumanists and deconstructionists, much remains to be worked out at both the theoretical and concrete political level in Agamben's project. And if the scope of this discussion were limited to an anthropocentric politics, I would argue that the questions and criticisms raised by neohumanists and deconstructionists are very difficult to cir- cumvent. Humanism. democracy. and human rights are complicated and rich historical constructs, with the intrinsic potential for extensive and remarkably progressive reforms. And yet, </w:t>
      </w:r>
      <w:r w:rsidRPr="001127ED">
        <w:rPr>
          <w:rFonts w:eastAsia="Cambria"/>
          <w:highlight w:val="cyan"/>
          <w:u w:val="single"/>
        </w:rPr>
        <w:t>if the question of the animal were taken seriously</w:t>
      </w:r>
      <w:r w:rsidRPr="00C92C1C">
        <w:rPr>
          <w:rFonts w:eastAsia="Cambria"/>
          <w:u w:val="single"/>
        </w:rPr>
        <w:t xml:space="preserve"> here and the political discussion were moved to that level as well, the stakes of the </w:t>
      </w:r>
      <w:r w:rsidRPr="001127ED">
        <w:rPr>
          <w:rFonts w:eastAsia="Cambria"/>
          <w:highlight w:val="cyan"/>
          <w:u w:val="single"/>
        </w:rPr>
        <w:t>debate would change</w:t>
      </w:r>
      <w:r w:rsidRPr="00C92C1C">
        <w:rPr>
          <w:rFonts w:eastAsia="Cambria"/>
          <w:u w:val="single"/>
        </w:rPr>
        <w:t xml:space="preserve"> considerably</w:t>
      </w:r>
      <w:r w:rsidRPr="00C92C1C">
        <w:rPr>
          <w:rFonts w:eastAsia="Cambria"/>
          <w:sz w:val="16"/>
        </w:rPr>
        <w:t xml:space="preserve">. Who among those activists and theo« rists working in defense of animals seriously believes that humanism. democracy. and human rights are the sine qua non of ethics and politics.&gt; Even those theorists who employ the logic of these discourses in an exf tensionist manner so as to bring animals within the sphere of moral and political considerability do not seem to believe that an ethics and a poli- tics that genuinely respect animal life can be accomplished within the confines of the traditions they use. On this political terrain. neohumanist arguments concerning the merits of the democratic tradition have little if any weight. Even if one were to inscribe animal rights within a democratic liberatory narrative of expansion and perfectibility (as is sometimes done). such gestures can only appear tragicomic in light of the massive institutionalized abuse of animals that contemporary democracies not only tolerate but encourage on a daily basis. And in many democracies, the support of animal abuse goes much further. Currently, militant animal activists in the United States who engage in economic sabotage and property destruction in the name of stopping the worst forms of animal abuse are not just critiJ cized (and in many cases without sound justification) but are placed at the top of the list of “domestic terrorists" by the F.B.l. and subject to outrageously unjust penalties and prison sentences. In view of the mag' nitude of such problems. animal activists are currently embroiled in a protracted debate over the merits of a reformist (welfarist) versus a stricter and more radical rightist (incrementalist) approach to animal is sues and over which approach is more. effective in the contemporary poi litical and legal contexts. </w:t>
      </w:r>
      <w:r w:rsidRPr="00C92C1C">
        <w:rPr>
          <w:rFonts w:eastAsia="Cambria"/>
          <w:u w:val="single"/>
        </w:rPr>
        <w:t xml:space="preserve">However, </w:t>
      </w:r>
      <w:r w:rsidRPr="001127ED">
        <w:rPr>
          <w:rFonts w:eastAsia="Cambria"/>
          <w:highlight w:val="cyan"/>
          <w:u w:val="single"/>
        </w:rPr>
        <w:t>the</w:t>
      </w:r>
      <w:r w:rsidRPr="00C92C1C">
        <w:rPr>
          <w:rFonts w:eastAsia="Cambria"/>
          <w:u w:val="single"/>
        </w:rPr>
        <w:t xml:space="preserve"> real </w:t>
      </w:r>
      <w:r w:rsidRPr="001127ED">
        <w:rPr>
          <w:rFonts w:eastAsia="Cambria"/>
          <w:highlight w:val="cyan"/>
          <w:u w:val="single"/>
        </w:rPr>
        <w:t xml:space="preserve">question seems </w:t>
      </w:r>
      <w:r w:rsidRPr="00C92C1C">
        <w:rPr>
          <w:rFonts w:eastAsia="Cambria"/>
          <w:u w:val="single"/>
        </w:rPr>
        <w:t xml:space="preserve">to me </w:t>
      </w:r>
      <w:r w:rsidRPr="001127ED">
        <w:rPr>
          <w:rFonts w:eastAsia="Cambria"/>
          <w:highlight w:val="cyan"/>
          <w:u w:val="single"/>
        </w:rPr>
        <w:t>to lie</w:t>
      </w:r>
      <w:r w:rsidRPr="00C92C1C">
        <w:rPr>
          <w:rFonts w:eastAsia="Cambria"/>
          <w:u w:val="single"/>
        </w:rPr>
        <w:t xml:space="preserve"> elsewhere-precisely in the decision to be made </w:t>
      </w:r>
      <w:r w:rsidRPr="001127ED">
        <w:rPr>
          <w:rFonts w:eastAsia="Cambria"/>
          <w:highlight w:val="cyan"/>
          <w:u w:val="single"/>
        </w:rPr>
        <w:t>between</w:t>
      </w:r>
      <w:r w:rsidRPr="00C92C1C">
        <w:rPr>
          <w:rFonts w:eastAsia="Cambria"/>
          <w:u w:val="single"/>
        </w:rPr>
        <w:t xml:space="preserve"> the project of </w:t>
      </w:r>
      <w:r w:rsidRPr="001127ED">
        <w:rPr>
          <w:rFonts w:eastAsia="Cambria"/>
          <w:highlight w:val="cyan"/>
          <w:u w:val="single"/>
        </w:rPr>
        <w:t>radicalizing existing politics to accommodate nonhuman life</w:t>
      </w:r>
      <w:r w:rsidRPr="00C92C1C">
        <w:rPr>
          <w:rFonts w:eastAsia="Cambria"/>
          <w:u w:val="single"/>
        </w:rPr>
        <w:t xml:space="preserve"> (an expansion of neohumanism and deconstruction) </w:t>
      </w:r>
      <w:r w:rsidRPr="001127ED">
        <w:rPr>
          <w:rFonts w:eastAsia="Cambria"/>
          <w:highlight w:val="cyan"/>
          <w:u w:val="single"/>
        </w:rPr>
        <w:t>and</w:t>
      </w:r>
      <w:r w:rsidRPr="00C92C1C">
        <w:rPr>
          <w:rFonts w:eastAsia="Cambria"/>
          <w:u w:val="single"/>
        </w:rPr>
        <w:t xml:space="preserve"> that of working toward </w:t>
      </w:r>
      <w:r w:rsidRPr="001127ED">
        <w:rPr>
          <w:rFonts w:eastAsia="Cambria"/>
          <w:highlight w:val="cyan"/>
          <w:u w:val="single"/>
        </w:rPr>
        <w:t>the</w:t>
      </w:r>
      <w:r w:rsidRPr="00C92C1C">
        <w:rPr>
          <w:rFonts w:eastAsia="Cambria"/>
          <w:u w:val="single"/>
        </w:rPr>
        <w:t xml:space="preserve"> kind of coming </w:t>
      </w:r>
      <w:r w:rsidRPr="001127ED">
        <w:rPr>
          <w:rFonts w:eastAsia="Cambria"/>
          <w:highlight w:val="cyan"/>
          <w:u w:val="single"/>
        </w:rPr>
        <w:t>politics</w:t>
      </w:r>
      <w:r w:rsidRPr="00C92C1C">
        <w:rPr>
          <w:rFonts w:eastAsia="Cambria"/>
          <w:u w:val="single"/>
        </w:rPr>
        <w:t xml:space="preserve"> advocated by Agamben </w:t>
      </w:r>
      <w:r w:rsidRPr="001127ED">
        <w:rPr>
          <w:rFonts w:eastAsia="Cambria"/>
          <w:highlight w:val="cyan"/>
          <w:u w:val="single"/>
        </w:rPr>
        <w:t>that would allow for an entirely new economy</w:t>
      </w:r>
      <w:r w:rsidRPr="00C92C1C">
        <w:rPr>
          <w:rFonts w:eastAsia="Cambria"/>
          <w:u w:val="single"/>
        </w:rPr>
        <w:t xml:space="preserve"> of human-animal relations.</w:t>
      </w:r>
      <w:r w:rsidRPr="00C92C1C">
        <w:rPr>
          <w:rFonts w:eastAsia="Cambria"/>
          <w:sz w:val="16"/>
        </w:rPr>
        <w:t xml:space="preserve"> While Agamben's thought is sometimes pejoratively labeled by critics as utopian inasmuch as it seeks a complete change in our political thinking and practices without offering the concrete means of achieving such change. </w:t>
      </w:r>
      <w:r w:rsidRPr="00C92C1C">
        <w:rPr>
          <w:rFonts w:eastAsia="Cambria"/>
          <w:u w:val="single"/>
        </w:rPr>
        <w:t xml:space="preserve">from the perspective of the question of the animal. the tables can easily be turned on the critics. </w:t>
      </w:r>
      <w:r w:rsidRPr="001127ED">
        <w:rPr>
          <w:rFonts w:eastAsia="Cambria"/>
          <w:highlight w:val="cyan"/>
          <w:u w:val="single"/>
        </w:rPr>
        <w:t>Anyone who argues that</w:t>
      </w:r>
      <w:r w:rsidRPr="00C92C1C">
        <w:rPr>
          <w:rFonts w:eastAsia="Cambria"/>
          <w:u w:val="single"/>
        </w:rPr>
        <w:t xml:space="preserve"> existing forms of </w:t>
      </w:r>
      <w:r w:rsidRPr="001127ED">
        <w:rPr>
          <w:rFonts w:eastAsia="Cambria"/>
          <w:highlight w:val="cyan"/>
          <w:u w:val="single"/>
        </w:rPr>
        <w:t>politics can be reformed or radicalized so as to do justice to the multiplicity of forms of nonhuman life is clearly the unrealistic and utopian thinker, for what signs or sources of hope do we have that humanism and democracy</w:t>
      </w:r>
      <w:r w:rsidRPr="00C92C1C">
        <w:rPr>
          <w:rFonts w:eastAsia="Cambria"/>
          <w:u w:val="single"/>
        </w:rPr>
        <w:t xml:space="preserve"> (both of which are grounded in an agent-centered conception of subjectivity) can be radicalized or reformed so as to include and give direct consideration to beings beyond the human?</w:t>
      </w:r>
      <w:r w:rsidRPr="00C92C1C">
        <w:rPr>
          <w:rFonts w:eastAsia="Cambria"/>
          <w:sz w:val="16"/>
        </w:rPr>
        <w:t xml:space="preserve"> Thus. when we consider the ethicopolitical status of animal life. </w:t>
      </w:r>
      <w:r w:rsidRPr="001127ED">
        <w:rPr>
          <w:rFonts w:eastAsia="Cambria"/>
          <w:highlight w:val="cyan"/>
          <w:u w:val="single"/>
        </w:rPr>
        <w:t>the necessity for working toward a form of politics beyond the present humanist. democratic. and juridical orders becomes clear.</w:t>
      </w:r>
      <w:r w:rsidRPr="00C92C1C">
        <w:rPr>
          <w:rFonts w:eastAsia="Cambria"/>
          <w:sz w:val="16"/>
        </w:rPr>
        <w:t xml:space="preserve"> Even Jacques Derrida-who. as I shall show in the following chapter. has always taken a nuanced and generally respectful stance toward humanism and the law. refusing either fully to endorse or reject them-has acknowledged the limits of legislation in this regard. Concerning political and ethical relations between human beings and animals. he argues: </w:t>
      </w:r>
      <w:r w:rsidRPr="001127ED">
        <w:rPr>
          <w:rFonts w:eastAsia="Cambria"/>
          <w:highlight w:val="cyan"/>
          <w:u w:val="single"/>
        </w:rPr>
        <w:t>A transformation is . . . necessary and inevitable</w:t>
      </w:r>
      <w:r w:rsidRPr="00C92C1C">
        <w:rPr>
          <w:rFonts w:eastAsia="Cambria"/>
          <w:u w:val="single"/>
        </w:rPr>
        <w:t>, for reasons that are both conscious and unconscious</w:t>
      </w:r>
      <w:r w:rsidRPr="00C92C1C">
        <w:rPr>
          <w:rFonts w:eastAsia="Cambria"/>
          <w:sz w:val="16"/>
        </w:rPr>
        <w:t xml:space="preserve">. Slow, laborious, sometimes gradual, sometimes accelerated, </w:t>
      </w:r>
      <w:r w:rsidRPr="00C92C1C">
        <w:rPr>
          <w:rFonts w:eastAsia="Cambria"/>
          <w:u w:val="single"/>
        </w:rPr>
        <w:t>the mutation of relations between humans and animals will not necessarily or solely take the form of a charter. a declaration of rights. or a tribunal governed by a legislator.</w:t>
      </w:r>
      <w:r w:rsidRPr="00C92C1C">
        <w:rPr>
          <w:rFonts w:eastAsia="Cambria"/>
          <w:b/>
          <w:iCs/>
          <w:u w:val="single"/>
        </w:rPr>
        <w:t xml:space="preserve"> </w:t>
      </w:r>
      <w:r w:rsidRPr="001127ED">
        <w:rPr>
          <w:rFonts w:eastAsia="Cambria"/>
          <w:b/>
          <w:iCs/>
          <w:highlight w:val="cyan"/>
          <w:u w:val="single"/>
        </w:rPr>
        <w:t>I do not believe in the miracle of legislation</w:t>
      </w:r>
      <w:r w:rsidRPr="00C92C1C">
        <w:rPr>
          <w:rFonts w:eastAsia="Cambria"/>
          <w:sz w:val="16"/>
        </w:rPr>
        <w:t>. Besides. there is already a law. more or less empirical. and that's better than nothing. But it does not prevent the slaughtering. or the “techno-scientific" pathologies of the market or of industrial production."</w:t>
      </w:r>
    </w:p>
    <w:p w14:paraId="5504A49C" w14:textId="77777777" w:rsidR="001543DF" w:rsidRPr="00A603AA" w:rsidRDefault="001543DF" w:rsidP="001543DF">
      <w:pPr>
        <w:keepNext/>
        <w:keepLines/>
        <w:spacing w:before="40" w:after="0"/>
        <w:outlineLvl w:val="3"/>
        <w:rPr>
          <w:rFonts w:eastAsia="MS Gothic" w:cs="Times New Roman"/>
          <w:b/>
          <w:iCs/>
          <w:sz w:val="26"/>
        </w:rPr>
      </w:pPr>
      <w:r>
        <w:rPr>
          <w:rFonts w:eastAsia="MS Gothic" w:cs="Times New Roman"/>
          <w:b/>
          <w:iCs/>
          <w:sz w:val="26"/>
        </w:rPr>
        <w:t>I</w:t>
      </w:r>
      <w:r w:rsidRPr="00A603AA">
        <w:rPr>
          <w:rFonts w:eastAsia="MS Gothic" w:cs="Times New Roman"/>
          <w:b/>
          <w:iCs/>
          <w:sz w:val="26"/>
        </w:rPr>
        <w:t>magining lines of flight within an overarching structure of social death is best to theorize the structure of anti-blackness</w:t>
      </w:r>
    </w:p>
    <w:p w14:paraId="2E2BD807" w14:textId="59B72C8C" w:rsidR="001543DF" w:rsidRPr="00A603AA" w:rsidRDefault="0029564D" w:rsidP="001543DF">
      <w:pPr>
        <w:rPr>
          <w:rFonts w:eastAsia="Cambria"/>
        </w:rPr>
      </w:pPr>
      <w:r>
        <w:rPr>
          <w:rFonts w:eastAsia="Cambria"/>
          <w:b/>
          <w:bCs/>
          <w:sz w:val="26"/>
        </w:rPr>
        <w:t>Weheliye</w:t>
      </w:r>
      <w:r w:rsidR="001543DF" w:rsidRPr="00A603AA">
        <w:rPr>
          <w:rFonts w:eastAsia="Cambria"/>
          <w:b/>
          <w:bCs/>
          <w:sz w:val="26"/>
        </w:rPr>
        <w:t xml:space="preserve"> 14</w:t>
      </w:r>
      <w:r w:rsidR="001543DF" w:rsidRPr="00A603AA">
        <w:rPr>
          <w:rFonts w:eastAsia="Cambria"/>
        </w:rPr>
        <w:t>. Alexander G. Weheliye is Professor of African American Studies and English at Northwestern University. [Weheliye, A. G. (2014). Habeas Viscus: Racializing Assemblages, Biopolitics, and Black Feminist Theories of the Human. Duke University Press.]</w:t>
      </w:r>
    </w:p>
    <w:p w14:paraId="630B58D6" w14:textId="77777777" w:rsidR="001543DF" w:rsidRPr="00A603AA" w:rsidRDefault="001543DF" w:rsidP="001543DF">
      <w:pPr>
        <w:rPr>
          <w:rFonts w:eastAsia="Cambria"/>
          <w:sz w:val="16"/>
        </w:rPr>
      </w:pPr>
      <w:r w:rsidRPr="00A603AA">
        <w:rPr>
          <w:rFonts w:eastAsia="Cambria"/>
          <w:sz w:val="16"/>
        </w:rPr>
        <w:t xml:space="preserve">That said, I am not making any claims about the desirability of  flesh, the unmitigated agency it contains, or how it abolishes the violent politi- cal structures at its root, but rather </w:t>
      </w:r>
      <w:r w:rsidRPr="001127ED">
        <w:rPr>
          <w:rFonts w:eastAsia="Cambria"/>
          <w:highlight w:val="cyan"/>
          <w:u w:val="single"/>
        </w:rPr>
        <w:t>I investigate the breaks</w:t>
      </w:r>
      <w:r w:rsidRPr="00A603AA">
        <w:rPr>
          <w:rFonts w:eastAsia="Cambria"/>
          <w:u w:val="single"/>
        </w:rPr>
        <w:t xml:space="preserve">, crevices, move- ments, languages, and such </w:t>
      </w:r>
      <w:r w:rsidRPr="001127ED">
        <w:rPr>
          <w:rFonts w:eastAsia="Cambria"/>
          <w:highlight w:val="cyan"/>
          <w:u w:val="single"/>
        </w:rPr>
        <w:t xml:space="preserve">found in </w:t>
      </w:r>
      <w:r w:rsidRPr="002D4248">
        <w:rPr>
          <w:rFonts w:eastAsia="Cambria"/>
          <w:u w:val="single"/>
        </w:rPr>
        <w:t xml:space="preserve">the </w:t>
      </w:r>
      <w:r w:rsidRPr="001127ED">
        <w:rPr>
          <w:rFonts w:eastAsia="Cambria"/>
          <w:highlight w:val="cyan"/>
          <w:u w:val="single"/>
        </w:rPr>
        <w:t>zones between</w:t>
      </w:r>
      <w:r w:rsidRPr="00A603AA">
        <w:rPr>
          <w:rFonts w:eastAsia="Cambria"/>
          <w:u w:val="single"/>
        </w:rPr>
        <w:t xml:space="preserve"> the </w:t>
      </w:r>
      <w:r w:rsidRPr="001127ED">
        <w:rPr>
          <w:rFonts w:eastAsia="Cambria"/>
          <w:highlight w:val="cyan"/>
          <w:u w:val="single"/>
        </w:rPr>
        <w:t>flesh and the law</w:t>
      </w:r>
      <w:r w:rsidRPr="00A603AA">
        <w:rPr>
          <w:rFonts w:eastAsia="Cambria"/>
          <w:sz w:val="16"/>
        </w:rPr>
        <w:t xml:space="preserve">. Finally, I am by no means endorsing political wounding as it appears in various human (and animal) rights discourses since the Enlightenment, where suffering becomes the defining feature of those subjects excluded from the law, national community, the human, and so on—while paradoxi- cally also highlighting their equality with those ensconced  firmly in the he- gemonic sphere—insofar as it allows for recognition by the liberal state in order to assuage this pain and therefore claim to free the oppressed. Since the recognition of black humanity via the conduit of suffering before and subsequent to emancipation in the United States was used to subjugate black subjects in much more insidious and elaborate ways than de facto en- slavement, the questions “Aren’t I a Woman?” and “Am I not your brother?” lose, at the very least, some of their purchase.24 </w:t>
      </w:r>
      <w:r w:rsidRPr="00A603AA">
        <w:rPr>
          <w:rFonts w:eastAsia="Cambria"/>
          <w:u w:val="single"/>
        </w:rPr>
        <w:t xml:space="preserve">Habeas viscus suggests </w:t>
      </w:r>
      <w:r w:rsidRPr="001127ED">
        <w:rPr>
          <w:rFonts w:eastAsia="Cambria"/>
          <w:highlight w:val="cyan"/>
          <w:u w:val="single"/>
        </w:rPr>
        <w:t>a technological assemblage of humanity</w:t>
      </w:r>
      <w:r w:rsidRPr="00A603AA">
        <w:rPr>
          <w:rFonts w:eastAsia="Cambria"/>
          <w:u w:val="single"/>
        </w:rPr>
        <w:t xml:space="preserve">, technology circumscribed here in the broadest sense </w:t>
      </w:r>
      <w:r w:rsidRPr="001127ED">
        <w:rPr>
          <w:rFonts w:eastAsia="Cambria"/>
          <w:highlight w:val="cyan"/>
          <w:u w:val="single"/>
        </w:rPr>
        <w:t>as the application of knowledge to the practical aims of human life</w:t>
      </w:r>
      <w:r w:rsidRPr="00A603AA">
        <w:rPr>
          <w:rFonts w:eastAsia="Cambria"/>
          <w:u w:val="single"/>
        </w:rPr>
        <w:t xml:space="preserve"> or to changing and ma- nipulating the human environment</w:t>
      </w:r>
      <w:r w:rsidRPr="00A603AA">
        <w:rPr>
          <w:rFonts w:eastAsia="Cambria"/>
          <w:sz w:val="16"/>
        </w:rPr>
        <w:t xml:space="preserve">. Consequently, </w:t>
      </w:r>
      <w:r w:rsidRPr="00A603AA">
        <w:rPr>
          <w:rFonts w:eastAsia="Cambria"/>
          <w:u w:val="single"/>
        </w:rPr>
        <w:t>the figuration of hu- manity found in the tradition of the oppressed represents a series of dis- tinct assemblages of what it means to be human in the modern world</w:t>
      </w:r>
      <w:r w:rsidRPr="00A603AA">
        <w:rPr>
          <w:rFonts w:eastAsia="Cambria"/>
          <w:sz w:val="16"/>
        </w:rPr>
        <w:t xml:space="preserve">. The particular assemblage of humanity under purview here is </w:t>
      </w:r>
      <w:r w:rsidRPr="00A603AA">
        <w:rPr>
          <w:rFonts w:eastAsia="Cambria"/>
          <w:u w:val="single"/>
        </w:rPr>
        <w:t xml:space="preserve">habeas vis- cus, which, in contrast to bare life, </w:t>
      </w:r>
      <w:r w:rsidRPr="001127ED">
        <w:rPr>
          <w:rFonts w:eastAsia="Cambria"/>
          <w:highlight w:val="cyan"/>
          <w:u w:val="single"/>
        </w:rPr>
        <w:t>insists on the importance of miniscule movements</w:t>
      </w:r>
      <w:r w:rsidRPr="00A603AA">
        <w:rPr>
          <w:rFonts w:eastAsia="Cambria"/>
          <w:u w:val="single"/>
        </w:rPr>
        <w:t xml:space="preserve">, glimmers of hope, scraps of food, the interrupted dreams of freedom found in those spaces </w:t>
      </w:r>
      <w:r w:rsidRPr="001127ED">
        <w:rPr>
          <w:rFonts w:eastAsia="Cambria"/>
          <w:highlight w:val="cyan"/>
          <w:u w:val="single"/>
        </w:rPr>
        <w:t>deemed devoid of full human life</w:t>
      </w:r>
      <w:r w:rsidRPr="00A603AA">
        <w:rPr>
          <w:rFonts w:eastAsia="Cambria"/>
          <w:u w:val="single"/>
        </w:rPr>
        <w:t xml:space="preserve"> (Guan- tanamo Bay, internment camps, maximum security prisons, Indian reser- vations, concentration camps, slave plantations, or colonial outposts, for instance)</w:t>
      </w:r>
      <w:r w:rsidRPr="00A603AA">
        <w:rPr>
          <w:rFonts w:eastAsia="Cambria"/>
          <w:sz w:val="16"/>
        </w:rPr>
        <w:t xml:space="preserve">. Beyond the dominion of the law, </w:t>
      </w:r>
      <w:r w:rsidRPr="002D4248">
        <w:rPr>
          <w:rFonts w:eastAsia="Cambria"/>
          <w:u w:val="single"/>
        </w:rPr>
        <w:t>biopolitics</w:t>
      </w:r>
      <w:r w:rsidRPr="00A603AA">
        <w:rPr>
          <w:rFonts w:eastAsia="Cambria"/>
          <w:u w:val="single"/>
        </w:rPr>
        <w:t xml:space="preserve">, and bare life </w:t>
      </w:r>
      <w:r w:rsidRPr="001127ED">
        <w:rPr>
          <w:rFonts w:eastAsia="Cambria"/>
          <w:b/>
          <w:iCs/>
          <w:highlight w:val="cyan"/>
          <w:u w:val="single"/>
        </w:rPr>
        <w:t>they represent alternative critical,</w:t>
      </w:r>
      <w:r w:rsidRPr="00A603AA">
        <w:rPr>
          <w:rFonts w:eastAsia="Cambria"/>
          <w:b/>
          <w:iCs/>
          <w:u w:val="single"/>
        </w:rPr>
        <w:t xml:space="preserve"> political, and poetic </w:t>
      </w:r>
      <w:r w:rsidRPr="001127ED">
        <w:rPr>
          <w:rFonts w:eastAsia="Cambria"/>
          <w:b/>
          <w:iCs/>
          <w:highlight w:val="cyan"/>
          <w:u w:val="single"/>
        </w:rPr>
        <w:t>assemblages</w:t>
      </w:r>
      <w:r w:rsidRPr="00A603AA">
        <w:rPr>
          <w:rFonts w:eastAsia="Cambria"/>
          <w:u w:val="single"/>
        </w:rPr>
        <w:t xml:space="preserve"> that are often hushed in these debates</w:t>
      </w:r>
      <w:r w:rsidRPr="00A603AA">
        <w:rPr>
          <w:rFonts w:eastAsia="Cambria"/>
          <w:sz w:val="16"/>
        </w:rPr>
        <w:t xml:space="preserve">. Habeas viscus accents how </w:t>
      </w:r>
      <w:r w:rsidRPr="00A603AA">
        <w:rPr>
          <w:rFonts w:eastAsia="Cambria"/>
          <w:u w:val="single"/>
        </w:rPr>
        <w:t>race becomes pinioned to human physiology, exposing how the politicization of the bi- ological always already represents a racializing assemblage</w:t>
      </w:r>
      <w:r w:rsidRPr="00A603AA">
        <w:rPr>
          <w:rFonts w:eastAsia="Cambria"/>
          <w:sz w:val="16"/>
        </w:rPr>
        <w:t xml:space="preserve">. Taking leave from considering racial categorization as a mere ideological imposition of scientifically “wrong” phenomena, </w:t>
      </w:r>
      <w:r w:rsidRPr="00A603AA">
        <w:rPr>
          <w:rFonts w:eastAsia="Cambria"/>
          <w:u w:val="single"/>
        </w:rPr>
        <w:t xml:space="preserve">habeas viscus, </w:t>
      </w:r>
      <w:r w:rsidRPr="001127ED">
        <w:rPr>
          <w:rFonts w:eastAsia="Cambria"/>
          <w:highlight w:val="cyan"/>
          <w:u w:val="single"/>
        </w:rPr>
        <w:t>as an idea</w:t>
      </w:r>
      <w:r w:rsidRPr="00A603AA">
        <w:rPr>
          <w:rFonts w:eastAsia="Cambria"/>
          <w:u w:val="single"/>
        </w:rPr>
        <w:t xml:space="preserve">, networks bodies, forces, velocities, intensities, institutions, interests, ideologies, and desires </w:t>
      </w:r>
      <w:r w:rsidRPr="001127ED">
        <w:rPr>
          <w:rFonts w:eastAsia="Cambria"/>
          <w:highlight w:val="cyan"/>
          <w:u w:val="single"/>
        </w:rPr>
        <w:t>in</w:t>
      </w:r>
      <w:r w:rsidRPr="00A603AA">
        <w:rPr>
          <w:rFonts w:eastAsia="Cambria"/>
          <w:u w:val="single"/>
        </w:rPr>
        <w:t xml:space="preserve"> racializing </w:t>
      </w:r>
      <w:r w:rsidRPr="001127ED">
        <w:rPr>
          <w:rFonts w:eastAsia="Cambria"/>
          <w:highlight w:val="cyan"/>
          <w:u w:val="single"/>
        </w:rPr>
        <w:t>assemblages, which are</w:t>
      </w:r>
      <w:r w:rsidRPr="00A603AA">
        <w:rPr>
          <w:rFonts w:eastAsia="Cambria"/>
          <w:u w:val="single"/>
        </w:rPr>
        <w:t xml:space="preserve"> simultaneously </w:t>
      </w:r>
      <w:r w:rsidRPr="001127ED">
        <w:rPr>
          <w:rFonts w:eastAsia="Cambria"/>
          <w:highlight w:val="cyan"/>
          <w:u w:val="single"/>
        </w:rPr>
        <w:t>territo- rializing and deterritorializing</w:t>
      </w:r>
      <w:r w:rsidRPr="00A603AA">
        <w:rPr>
          <w:rFonts w:eastAsia="Cambria"/>
          <w:sz w:val="16"/>
        </w:rPr>
        <w:t xml:space="preserve">. Edouard Glissant describes </w:t>
      </w:r>
      <w:r w:rsidRPr="00A603AA">
        <w:rPr>
          <w:rFonts w:eastAsia="Cambria"/>
          <w:b/>
          <w:iCs/>
          <w:u w:val="single"/>
        </w:rPr>
        <w:t xml:space="preserve">relation as an open totality of movement, </w:t>
      </w:r>
      <w:r w:rsidRPr="001127ED">
        <w:rPr>
          <w:rFonts w:eastAsia="Cambria"/>
          <w:b/>
          <w:iCs/>
          <w:highlight w:val="cyan"/>
          <w:u w:val="single"/>
        </w:rPr>
        <w:t>which “is the boundless effort of the world: t</w:t>
      </w:r>
      <w:r w:rsidRPr="00A603AA">
        <w:rPr>
          <w:rFonts w:eastAsia="Cambria"/>
          <w:b/>
          <w:iCs/>
          <w:u w:val="single"/>
        </w:rPr>
        <w:t>o become realized in its total- ity, that is, to evade rest</w:t>
      </w:r>
      <w:r w:rsidRPr="00A603AA">
        <w:rPr>
          <w:rFonts w:eastAsia="Cambria"/>
          <w:sz w:val="16"/>
        </w:rPr>
        <w:t xml:space="preserve">.”25 Relation is not a waste product of established components; rather, it epitomizes the </w:t>
      </w:r>
      <w:r w:rsidRPr="00A603AA">
        <w:rPr>
          <w:rFonts w:eastAsia="Cambria"/>
          <w:u w:val="single"/>
        </w:rPr>
        <w:t>constitutive potentiality of a totality that is structured in dominance and composed of the particular processes of bringing-into-relation, which offer spheres of interconnected existences that are in constant motion</w:t>
      </w:r>
      <w:r w:rsidRPr="00A603AA">
        <w:rPr>
          <w:rFonts w:eastAsia="Cambria"/>
          <w:sz w:val="16"/>
        </w:rPr>
        <w:t xml:space="preserve">. </w:t>
      </w:r>
      <w:r w:rsidRPr="001127ED">
        <w:rPr>
          <w:rFonts w:eastAsia="Cambria"/>
          <w:b/>
          <w:iCs/>
          <w:highlight w:val="cyan"/>
          <w:u w:val="single"/>
        </w:rPr>
        <w:t xml:space="preserve">Relationality provides a productive model for critical inquiry and political action within the context of </w:t>
      </w:r>
      <w:r w:rsidRPr="002D4248">
        <w:rPr>
          <w:rFonts w:eastAsia="Cambria"/>
          <w:b/>
          <w:iCs/>
          <w:u w:val="single"/>
        </w:rPr>
        <w:t xml:space="preserve">black and critical </w:t>
      </w:r>
      <w:r w:rsidRPr="001127ED">
        <w:rPr>
          <w:rFonts w:eastAsia="Cambria"/>
          <w:b/>
          <w:iCs/>
          <w:highlight w:val="cyan"/>
          <w:u w:val="single"/>
        </w:rPr>
        <w:t>ethnic studies</w:t>
      </w:r>
      <w:r w:rsidRPr="00A603AA">
        <w:rPr>
          <w:rFonts w:eastAsia="Cambria"/>
          <w:b/>
          <w:iCs/>
          <w:u w:val="single"/>
        </w:rPr>
        <w:t>, because it reveals the global and systemic dimensions of ra- cialized, sexualized, and gendered subjugation, while not losing sight of the many ways political violence has given rise to ongoing practices of freedom within various traditions of the oppressed</w:t>
      </w:r>
      <w:r w:rsidRPr="00A603AA">
        <w:rPr>
          <w:rFonts w:eastAsia="Cambria"/>
          <w:sz w:val="16"/>
        </w:rPr>
        <w:t>. As Richard Iton states, one of the principal goals of black politics has been “the always complicated struggle to make plain these denials of relationality and t</w:t>
      </w:r>
      <w:r w:rsidRPr="00A603AA">
        <w:rPr>
          <w:rFonts w:eastAsia="Cambria"/>
          <w:u w:val="single"/>
        </w:rPr>
        <w:t>he commitment to think- ing reflexively with regard to the extended problem space that is the mod- ern/colonial matrix and to positively value discursive spaces in which black thoughts might occur</w:t>
      </w:r>
      <w:r w:rsidRPr="00A603AA">
        <w:rPr>
          <w:rFonts w:eastAsia="Cambria"/>
          <w:sz w:val="16"/>
        </w:rPr>
        <w:t xml:space="preserve">.”26 Part of this project is to </w:t>
      </w:r>
      <w:r w:rsidRPr="00A603AA">
        <w:rPr>
          <w:rFonts w:eastAsia="Cambria"/>
          <w:u w:val="single"/>
        </w:rPr>
        <w:t>think the question of po- litically motivated acts of aggression in relational terms rather than through the passages of comparison, deviance, exception, or particularity</w:t>
      </w:r>
      <w:r w:rsidRPr="00A603AA">
        <w:rPr>
          <w:rFonts w:eastAsia="Cambria"/>
          <w:sz w:val="16"/>
        </w:rPr>
        <w:t xml:space="preserve">, since they fail to adequately describe how specific instances of the relations that compose political violence realize articulations of an ontological totality: </w:t>
      </w:r>
      <w:r w:rsidRPr="00A603AA">
        <w:rPr>
          <w:rFonts w:eastAsia="Cambria"/>
          <w:u w:val="single"/>
        </w:rPr>
        <w:t>the constitutive potentiality of a totality structured in dominance composed of the particular processes of bringing-into-relation</w:t>
      </w:r>
      <w:r w:rsidRPr="00A603AA">
        <w:rPr>
          <w:rFonts w:eastAsia="Cambria"/>
          <w:sz w:val="16"/>
        </w:rPr>
        <w:t>. More concretely, Lisa Lowe has suggested that we can no longer disarticulate “the study of slavery from immigration studies of Asians and Latinos or . . . separate the history of gender, sexuality, and women from these studies of ‘race.’ Native Carib- beans have been rendered invisible by both the histories that tell of their extermination in the sixteenth century and the subsequent racial classi ca- tions in which their survival is occluded.”27 While we should most definitely bring into focus the relays betwixt and between the genocide of indigenous populations in the Americas, the transatlantic slave trade, Asian American indentured servitude, and Latino immigration among many factors, we can- not do so in the grammar of comparison, since this will merely reaffirm Man’s existent hierarchies rather than design novel assemblages of relation.</w:t>
      </w:r>
    </w:p>
    <w:p w14:paraId="455BF0D8" w14:textId="77777777" w:rsidR="001543DF" w:rsidRPr="00817B54" w:rsidRDefault="001543DF" w:rsidP="001543DF">
      <w:pPr>
        <w:rPr>
          <w:sz w:val="16"/>
        </w:rPr>
      </w:pPr>
    </w:p>
    <w:p w14:paraId="733365E8" w14:textId="77777777" w:rsidR="001543DF" w:rsidRDefault="001543DF" w:rsidP="001543DF">
      <w:pPr>
        <w:pStyle w:val="Heading2"/>
      </w:pPr>
      <w:r>
        <w:t>2AC Case</w:t>
      </w:r>
    </w:p>
    <w:p w14:paraId="15D97483" w14:textId="77777777" w:rsidR="001543DF" w:rsidRPr="00D50482" w:rsidRDefault="001543DF" w:rsidP="001543DF">
      <w:pPr>
        <w:pStyle w:val="Heading3"/>
      </w:pPr>
      <w:r>
        <w:t>2AC Impacts</w:t>
      </w:r>
    </w:p>
    <w:p w14:paraId="5257898D" w14:textId="77777777" w:rsidR="001543DF" w:rsidRDefault="001543DF" w:rsidP="001543DF">
      <w:pPr>
        <w:pStyle w:val="Heading4"/>
        <w:tabs>
          <w:tab w:val="left" w:pos="3747"/>
        </w:tabs>
      </w:pPr>
      <w:r>
        <w:t>Schooling replicates the project of humanism by taming the humanimal to a human subject</w:t>
      </w:r>
    </w:p>
    <w:p w14:paraId="0344B666" w14:textId="77777777" w:rsidR="001543DF" w:rsidRPr="001E6D6E" w:rsidRDefault="001543DF" w:rsidP="001543DF">
      <w:pPr>
        <w:rPr>
          <w:bCs/>
          <w:sz w:val="26"/>
        </w:rPr>
      </w:pPr>
      <w:r w:rsidRPr="001E6D6E">
        <w:rPr>
          <w:b/>
          <w:bCs/>
          <w:sz w:val="26"/>
        </w:rPr>
        <w:t xml:space="preserve">Snaza et al 14. </w:t>
      </w:r>
      <w:r w:rsidRPr="001E6D6E">
        <w:t xml:space="preserve">Nathan Snaza is Director of the Bridge to Success Program and member of the English Department at the University of Richmond, USA. His writings have appeared in journals such as Journal of Curriculum and Pedagogy, Angelaki, Educational Researcher and Journal of Critical Animal Studies. [“Toward a Posthumanist Education” Journal of Curriculum Theorizing </w:t>
      </w:r>
      <w:r w:rsidRPr="001E6D6E">
        <w:rPr>
          <w:rFonts w:ascii="Segoe UI Symbol" w:hAnsi="Segoe UI Symbol" w:cs="Segoe UI Symbol"/>
        </w:rPr>
        <w:t>♦</w:t>
      </w:r>
      <w:r w:rsidRPr="001E6D6E">
        <w:t xml:space="preserve"> Volume 30, Number 2, 2014 URL: http://journal.jctonline.org/index.php/jct/article/viewFile/501/snaza%20etal.pdf]</w:t>
      </w:r>
    </w:p>
    <w:p w14:paraId="7E16282A" w14:textId="77777777" w:rsidR="001543DF" w:rsidRDefault="001543DF" w:rsidP="001543DF">
      <w:pPr>
        <w:rPr>
          <w:u w:val="single"/>
        </w:rPr>
      </w:pPr>
      <w:r w:rsidRPr="001E6D6E">
        <w:rPr>
          <w:sz w:val="16"/>
        </w:rPr>
        <w:t>So-called “</w:t>
      </w:r>
      <w:r w:rsidRPr="001127ED">
        <w:rPr>
          <w:highlight w:val="cyan"/>
          <w:u w:val="single"/>
        </w:rPr>
        <w:t>civilization</w:t>
      </w:r>
      <w:r w:rsidRPr="001E6D6E">
        <w:rPr>
          <w:sz w:val="16"/>
        </w:rPr>
        <w:t xml:space="preserve">” (which has often been little but a cover for imperialist domination) </w:t>
      </w:r>
      <w:r w:rsidRPr="001E6D6E">
        <w:rPr>
          <w:u w:val="single"/>
        </w:rPr>
        <w:t xml:space="preserve">has </w:t>
      </w:r>
      <w:r w:rsidRPr="001127ED">
        <w:rPr>
          <w:highlight w:val="cyan"/>
          <w:u w:val="single"/>
        </w:rPr>
        <w:t>sought to erase and tame the human’s animality;</w:t>
      </w:r>
      <w:r w:rsidRPr="001127ED">
        <w:rPr>
          <w:sz w:val="16"/>
          <w:highlight w:val="cyan"/>
        </w:rPr>
        <w:t xml:space="preserve"> </w:t>
      </w:r>
      <w:r w:rsidRPr="001127ED">
        <w:rPr>
          <w:b/>
          <w:iCs/>
          <w:highlight w:val="cyan"/>
          <w:u w:val="single"/>
        </w:rPr>
        <w:t>the humanist project places civilization at the pinnacle of evolution and thus sees civilization as inherently better than wildness</w:t>
      </w:r>
      <w:r w:rsidRPr="001E6D6E">
        <w:rPr>
          <w:b/>
          <w:iCs/>
          <w:u w:val="single"/>
        </w:rPr>
        <w:t xml:space="preserve"> or animality</w:t>
      </w:r>
      <w:r w:rsidRPr="001E6D6E">
        <w:rPr>
          <w:sz w:val="16"/>
        </w:rPr>
        <w:t xml:space="preserve">. Posthumanist discourse, however, questions the otherwise taken-for- granted “good” of civilization; </w:t>
      </w:r>
      <w:r w:rsidRPr="001E6D6E">
        <w:rPr>
          <w:u w:val="single"/>
        </w:rPr>
        <w:t xml:space="preserve">in posthumanist discourse </w:t>
      </w:r>
      <w:r w:rsidRPr="001127ED">
        <w:rPr>
          <w:highlight w:val="cyan"/>
          <w:u w:val="single"/>
        </w:rPr>
        <w:t>we are not human “beings” but human “animals</w:t>
      </w:r>
      <w:r w:rsidRPr="001E6D6E">
        <w:rPr>
          <w:u w:val="single"/>
        </w:rPr>
        <w:t>,” or even humanimalmachines</w:t>
      </w:r>
      <w:r w:rsidRPr="001E6D6E">
        <w:rPr>
          <w:sz w:val="16"/>
        </w:rPr>
        <w:t xml:space="preserve"> (Pettman, 2011). Affirming our own animality, we can begin to think about our inter-relations with other-than-human animals differently. </w:t>
      </w:r>
      <w:r w:rsidRPr="001E6D6E">
        <w:rPr>
          <w:u w:val="single"/>
        </w:rPr>
        <w:t xml:space="preserve">Humans are like other-than-human animals in their animality, but </w:t>
      </w:r>
      <w:r w:rsidRPr="001127ED">
        <w:rPr>
          <w:highlight w:val="cyan"/>
          <w:u w:val="single"/>
        </w:rPr>
        <w:t>humans are not the “same” as any other animals,</w:t>
      </w:r>
      <w:r w:rsidRPr="001E6D6E">
        <w:rPr>
          <w:u w:val="single"/>
        </w:rPr>
        <w:t xml:space="preserve"> since no two animals are, in fact, alike</w:t>
      </w:r>
      <w:r w:rsidRPr="001E6D6E">
        <w:rPr>
          <w:sz w:val="16"/>
        </w:rPr>
        <w:t xml:space="preserve"> (Wolfe, 2010).3 Like Darwin in the nineteenth century, Marc Bekoff (2010) and other ethologists claim that other-than-human animals have emotions, culture, perhaps even language (Fontenay, 2012). These are not signs of human uniqueness and difference, but rather sites of connection. And yet, humans are not wild but rather “civilized” animals. Or, more specifically still, </w:t>
      </w:r>
      <w:r w:rsidRPr="001127ED">
        <w:rPr>
          <w:b/>
          <w:iCs/>
          <w:highlight w:val="cyan"/>
          <w:u w:val="single"/>
        </w:rPr>
        <w:t>humanimals become civilized through schooling</w:t>
      </w:r>
      <w:r w:rsidRPr="001E6D6E">
        <w:rPr>
          <w:b/>
          <w:iCs/>
          <w:u w:val="single"/>
        </w:rPr>
        <w:t>—or at least, that is the goal/hope of schooling</w:t>
      </w:r>
      <w:r w:rsidRPr="001E6D6E">
        <w:rPr>
          <w:sz w:val="16"/>
        </w:rPr>
        <w:t xml:space="preserve">, both historically and today (Lewis &amp; Kahn, 2010; Tuck &amp; Gaztambide-Fernández, 2013). </w:t>
      </w:r>
      <w:r w:rsidRPr="001127ED">
        <w:rPr>
          <w:highlight w:val="cyan"/>
          <w:u w:val="single"/>
        </w:rPr>
        <w:t>Schooling</w:t>
      </w:r>
      <w:r w:rsidRPr="001E6D6E">
        <w:rPr>
          <w:u w:val="single"/>
        </w:rPr>
        <w:t xml:space="preserve"> (among other technologies) </w:t>
      </w:r>
      <w:r w:rsidRPr="001127ED">
        <w:rPr>
          <w:highlight w:val="cyan"/>
          <w:u w:val="single"/>
        </w:rPr>
        <w:t>attempts to tame our wild animal impulses early on, preparing</w:t>
      </w:r>
      <w:r w:rsidRPr="001E6D6E">
        <w:rPr>
          <w:u w:val="single"/>
        </w:rPr>
        <w:t xml:space="preserve"> the way for </w:t>
      </w:r>
      <w:r w:rsidRPr="001127ED">
        <w:rPr>
          <w:highlight w:val="cyan"/>
          <w:u w:val="single"/>
        </w:rPr>
        <w:t>us to spend long hours in confined spaces</w:t>
      </w:r>
      <w:r w:rsidRPr="001E6D6E">
        <w:rPr>
          <w:u w:val="single"/>
        </w:rPr>
        <w:t xml:space="preserve">, sitting at desks, excreting only in proscribed and gendered facilities during breaks, </w:t>
      </w:r>
      <w:r w:rsidRPr="001127ED">
        <w:rPr>
          <w:highlight w:val="cyan"/>
          <w:u w:val="single"/>
        </w:rPr>
        <w:t>using technologies of inscription to textualize ideas and manipulate symbols</w:t>
      </w:r>
      <w:r w:rsidRPr="001E6D6E">
        <w:rPr>
          <w:u w:val="single"/>
        </w:rPr>
        <w:t>, training our attentions away from the body and toward forms of “rational” thought</w:t>
      </w:r>
      <w:r w:rsidRPr="001E6D6E">
        <w:rPr>
          <w:sz w:val="16"/>
        </w:rPr>
        <w:t xml:space="preserve">. Freud (1930/1961) intimated the problems with these (attempts at) tamings when he wrote Civilization and its Discontents in the 1930s: We are discontented because we have lost our sense of animality. </w:t>
      </w:r>
      <w:r w:rsidRPr="001127ED">
        <w:rPr>
          <w:highlight w:val="cyan"/>
          <w:u w:val="single"/>
        </w:rPr>
        <w:t>The need to be civilized has ruined us</w:t>
      </w:r>
      <w:r w:rsidRPr="001E6D6E">
        <w:rPr>
          <w:u w:val="single"/>
        </w:rPr>
        <w:t>. It has made us what Michael Eigen (2003) calls “dream killers.</w:t>
      </w:r>
      <w:r w:rsidRPr="001E6D6E">
        <w:rPr>
          <w:sz w:val="16"/>
        </w:rPr>
        <w:t xml:space="preserve">” </w:t>
      </w:r>
      <w:r w:rsidRPr="001127ED">
        <w:rPr>
          <w:highlight w:val="cyan"/>
          <w:u w:val="single"/>
        </w:rPr>
        <w:t>This taming civilization is propagated in schools where we learn a whole host of humanist ideas about human exceptionalism</w:t>
      </w:r>
      <w:r w:rsidRPr="001E6D6E">
        <w:rPr>
          <w:sz w:val="16"/>
        </w:rPr>
        <w:t xml:space="preserve"> (in biology, social studies, languages, etc.) </w:t>
      </w:r>
      <w:r w:rsidRPr="001E6D6E">
        <w:rPr>
          <w:u w:val="single"/>
        </w:rPr>
        <w:t>while learning to ignore both the ways some humans are treated as “more human” than others</w:t>
      </w:r>
      <w:r w:rsidRPr="001E6D6E">
        <w:rPr>
          <w:sz w:val="16"/>
        </w:rPr>
        <w:t xml:space="preserve"> (which then justifies some humans waging all sorts of horrors against other humans) and also the concrete ways that humans and other animals actually relate in schools: dissections in biology class, eating dead animals and the byproducts of their killing in cafeterias and hallways, wearing animals on our feet, tossing balls made from their skins in gym class. </w:t>
      </w:r>
      <w:r w:rsidRPr="001E6D6E">
        <w:rPr>
          <w:u w:val="single"/>
        </w:rPr>
        <w:t>Schools systematically teach us that animals are so unlike us that we can do whatever we want with them without worry.</w:t>
      </w:r>
    </w:p>
    <w:p w14:paraId="330FCD8B" w14:textId="77777777" w:rsidR="001543DF" w:rsidRPr="00CA12EF" w:rsidRDefault="001543DF" w:rsidP="001543DF">
      <w:pPr>
        <w:pStyle w:val="Heading3"/>
      </w:pPr>
      <w:r w:rsidRPr="00CA12EF">
        <w:t>Agamben Indicts</w:t>
      </w:r>
    </w:p>
    <w:p w14:paraId="004D28D7" w14:textId="77777777" w:rsidR="001543DF" w:rsidRDefault="001543DF" w:rsidP="001543DF">
      <w:pPr>
        <w:pStyle w:val="Heading4"/>
      </w:pPr>
      <w:r>
        <w:t xml:space="preserve">Agamben doesn’t assume the superiority of humans over animals – his theories of language proves </w:t>
      </w:r>
    </w:p>
    <w:p w14:paraId="2B245D54" w14:textId="77777777" w:rsidR="001543DF" w:rsidRPr="00B91C2A" w:rsidRDefault="001543DF" w:rsidP="001543DF">
      <w:r w:rsidRPr="00B91C2A">
        <w:rPr>
          <w:rStyle w:val="Style13ptBold"/>
        </w:rPr>
        <w:t>Calarco 8</w:t>
      </w:r>
      <w:r>
        <w:t xml:space="preserve">. </w:t>
      </w:r>
      <w:r w:rsidRPr="00B91C2A">
        <w:t>Matthew Calarco is Associate Professor Philosophy at California State University, Fullerton</w:t>
      </w:r>
      <w:r>
        <w:t>. [</w:t>
      </w:r>
      <w:r w:rsidRPr="00B91C2A">
        <w:t>Calarco, Matthew. Zoographies: The Question of the Animal from Heidegger to Derrida. NEW YORK, Columbia University Press, 2008. JSTOR, www.jstor.org/stable/10.7312/cala14022.</w:t>
      </w:r>
      <w:r>
        <w:t>]</w:t>
      </w:r>
    </w:p>
    <w:p w14:paraId="2D1D3337" w14:textId="77777777" w:rsidR="001543DF" w:rsidRDefault="001543DF" w:rsidP="001543DF">
      <w:pPr>
        <w:rPr>
          <w:rStyle w:val="Emphasis"/>
        </w:rPr>
      </w:pPr>
      <w:r w:rsidRPr="00B91C2A">
        <w:rPr>
          <w:sz w:val="16"/>
        </w:rPr>
        <w:t xml:space="preserve">As I stated at the beginning of this chapter, the overarching thrust of Agamben’s early writings is to find a way to think the relational struc« tures of deprivation and infancy in nonnegative, nonnihilistic terms, for he believes that contemporary nihilism stems from the tendency of Western metaphysics to think the ground of human being in negative and mystical terms. As persuasive as this thesis is in many respects, it is necessary to examine the assumptions upon which it is based before accepting it uncritically. First, Agamben follows Heidegger in assuming that historicity (that is, the opening to history) is uniquely human and that, as such, history and everything that follows from it (culture, poli« tics, and so on) is found only among human beings. That this assumption can be contested on empirical grounds is even more obvious today than it was during the time in which Agamben was writing Inflmcy and History (the late 19708). Indeed, </w:t>
      </w:r>
      <w:r w:rsidRPr="00B91C2A">
        <w:rPr>
          <w:rStyle w:val="StyleUnderline"/>
        </w:rPr>
        <w:t>Agamben himself seems to be aware that his remarks on human infancy are complicated by empirical evidence availf able at the time that suggests a parallel infancy among animals; for it is not at all the case that all animal species a</w:t>
      </w:r>
      <w:r>
        <w:rPr>
          <w:rStyle w:val="StyleUnderline"/>
        </w:rPr>
        <w:t>re “always and totally” in lan</w:t>
      </w:r>
      <w:r w:rsidRPr="00B91C2A">
        <w:rPr>
          <w:rStyle w:val="StyleUnderline"/>
        </w:rPr>
        <w:t>guage</w:t>
      </w:r>
      <w:r w:rsidRPr="00B91C2A">
        <w:rPr>
          <w:sz w:val="16"/>
        </w:rPr>
        <w:t xml:space="preserve">. In his remarks on ethologist William Thorpe, </w:t>
      </w:r>
      <w:r w:rsidRPr="001127ED">
        <w:rPr>
          <w:rStyle w:val="StyleUnderline"/>
          <w:highlight w:val="cyan"/>
        </w:rPr>
        <w:t>Agamben calls attention to the fact that in certain bird species</w:t>
      </w:r>
      <w:r w:rsidRPr="00B91C2A">
        <w:rPr>
          <w:rStyle w:val="StyleUnderline"/>
        </w:rPr>
        <w:t>, the acquisition of their “</w:t>
      </w:r>
      <w:r w:rsidRPr="001127ED">
        <w:rPr>
          <w:rStyle w:val="StyleUnderline"/>
          <w:highlight w:val="cyan"/>
        </w:rPr>
        <w:t>code" is actually partially learned and is not wholly innate</w:t>
      </w:r>
      <w:r w:rsidRPr="00B91C2A">
        <w:rPr>
          <w:sz w:val="16"/>
        </w:rPr>
        <w:t xml:space="preserve">, and this is true of the languages of other animal species as well. Furthermore, </w:t>
      </w:r>
      <w:r w:rsidRPr="00B91C2A">
        <w:rPr>
          <w:rStyle w:val="StyleUnderline"/>
        </w:rPr>
        <w:t xml:space="preserve">if we look for signs of “historicity” among nonhuman beings in sites other than language (and that we restrict ourselves to language understood in a literal and reductive manner in examining the issue of historicity is another problematic aspect of the Western logocentric tradition), </w:t>
      </w:r>
      <w:r w:rsidRPr="001127ED">
        <w:rPr>
          <w:rStyle w:val="StyleUnderline"/>
          <w:highlight w:val="cyan"/>
        </w:rPr>
        <w:t>it is clear that the characteristics and behaviors accompanying historicity (culture, politics) are to be found among a wide range of animal species</w:t>
      </w:r>
      <w:r w:rsidRPr="00B91C2A">
        <w:rPr>
          <w:sz w:val="16"/>
        </w:rPr>
        <w:t xml:space="preserve">? The second assumption, which follows from Agamben's first, is that po« litical thought can and should be restricted to human beings. For not only is there no politics among nonhuman animals according to Agamben (a point that follows logically from the argument he makes in Infancy and History and one that is explicitly made in multiple texts), but it is unclear what, if any role animals play in human political life. </w:t>
      </w:r>
      <w:r w:rsidRPr="001127ED">
        <w:rPr>
          <w:rStyle w:val="StyleUnderline"/>
          <w:highlight w:val="cyan"/>
        </w:rPr>
        <w:t>Agamben’s early work is structured throughout in such a way as to place human beings at the center of politics</w:t>
      </w:r>
      <w:r w:rsidRPr="00B91C2A">
        <w:rPr>
          <w:sz w:val="16"/>
        </w:rPr>
        <w:t xml:space="preserve"> and to leave all other beings in abeyance. As I shall argue below, the writings of his middle period continue this trend. But </w:t>
      </w:r>
      <w:r w:rsidRPr="001127ED">
        <w:rPr>
          <w:rStyle w:val="Emphasis"/>
          <w:highlight w:val="cyan"/>
        </w:rPr>
        <w:t>his most recent writings, which will be the focus of the last portion of the chapter, might be to taken to suggest, if one follows the reading of them that I shall propose, that the above assumptions about animal historicity and politics and the more basic thesis of humanfanimal dualism and discontinuity that underlies them must be abandoned.</w:t>
      </w:r>
    </w:p>
    <w:p w14:paraId="544282B8" w14:textId="77777777" w:rsidR="001543DF" w:rsidRDefault="001543DF" w:rsidP="001543DF">
      <w:pPr>
        <w:rPr>
          <w:sz w:val="16"/>
        </w:rPr>
      </w:pPr>
    </w:p>
    <w:p w14:paraId="169DC076" w14:textId="77777777" w:rsidR="001543DF" w:rsidRDefault="001543DF" w:rsidP="001543DF">
      <w:pPr>
        <w:pStyle w:val="Heading3"/>
      </w:pPr>
      <w:r>
        <w:t>Misc Solvency Mech</w:t>
      </w:r>
    </w:p>
    <w:p w14:paraId="3CED2CC2" w14:textId="77777777" w:rsidR="001543DF" w:rsidRDefault="001543DF" w:rsidP="001543DF">
      <w:pPr>
        <w:pStyle w:val="Heading4"/>
      </w:pPr>
      <w:r>
        <w:t>Standstill Solvency Mech</w:t>
      </w:r>
    </w:p>
    <w:p w14:paraId="71DAE9A9" w14:textId="77777777" w:rsidR="001543DF" w:rsidRPr="00D003B1" w:rsidRDefault="001543DF" w:rsidP="001543DF">
      <w:r w:rsidRPr="00B91C2A">
        <w:rPr>
          <w:rStyle w:val="Style13ptBold"/>
        </w:rPr>
        <w:t>Calarco 8</w:t>
      </w:r>
      <w:r>
        <w:t xml:space="preserve">. </w:t>
      </w:r>
      <w:r w:rsidRPr="00B91C2A">
        <w:t>Matthew Calarco is Associate Professor Philosophy at California State University, Fullerton</w:t>
      </w:r>
      <w:r>
        <w:t>. [</w:t>
      </w:r>
      <w:r w:rsidRPr="00B91C2A">
        <w:t>Calarco, Matthew. Zoographies: The Question of the Animal from Heidegger to Derrida. NEW YORK, Columbia University Press, 2008. JSTOR, www.jstor.org/stable/10.7312/cala14022.</w:t>
      </w:r>
      <w:r>
        <w:t>]</w:t>
      </w:r>
    </w:p>
    <w:p w14:paraId="7642FAC4" w14:textId="77777777" w:rsidR="001543DF" w:rsidRDefault="001543DF" w:rsidP="001543DF">
      <w:pPr>
        <w:rPr>
          <w:rStyle w:val="StyleUnderline"/>
        </w:rPr>
      </w:pPr>
      <w:r w:rsidRPr="00A25811">
        <w:rPr>
          <w:sz w:val="16"/>
        </w:rPr>
        <w:t xml:space="preserve">Heidegger’s inability to think the relation between human and non~ human life beyond or outside the logic of anthropological machine is what leads Agamben to look elsewhere for an alternative thought of the political. Not surprisingly-for this is a common gesture in his work-he finds his inspiration in Walter Benjamin’s writings. Agamben is partic~ ularly interested in </w:t>
      </w:r>
      <w:r w:rsidRPr="00D003B1">
        <w:rPr>
          <w:rStyle w:val="StyleUnderline"/>
        </w:rPr>
        <w:t>Benjamin’s notions of the “saved night”</w:t>
      </w:r>
      <w:r w:rsidRPr="00A25811">
        <w:rPr>
          <w:sz w:val="16"/>
        </w:rPr>
        <w:t xml:space="preserve"> (0, 81-82) </w:t>
      </w:r>
      <w:r w:rsidRPr="00D003B1">
        <w:rPr>
          <w:rStyle w:val="StyleUnderline"/>
        </w:rPr>
        <w:t>and the “</w:t>
      </w:r>
      <w:r w:rsidRPr="001127ED">
        <w:rPr>
          <w:rStyle w:val="StyleUnderline"/>
          <w:highlight w:val="cyan"/>
        </w:rPr>
        <w:t>dialectic at a standstill</w:t>
      </w:r>
      <w:r w:rsidRPr="00D003B1">
        <w:rPr>
          <w:rStyle w:val="StyleUnderline"/>
        </w:rPr>
        <w:t>.”</w:t>
      </w:r>
      <w:r w:rsidRPr="00A25811">
        <w:rPr>
          <w:sz w:val="16"/>
        </w:rPr>
        <w:t xml:space="preserve"> (O. 83) </w:t>
      </w:r>
      <w:r w:rsidRPr="00D003B1">
        <w:rPr>
          <w:rStyle w:val="StyleUnderline"/>
        </w:rPr>
        <w:t xml:space="preserve">inasmuch as </w:t>
      </w:r>
      <w:r w:rsidRPr="001127ED">
        <w:rPr>
          <w:rStyle w:val="StyleUnderline"/>
          <w:highlight w:val="cyan"/>
        </w:rPr>
        <w:t>both notions of« fer an alternative image of the relation between nature and the human that does not rely on a rigid conceptual separation</w:t>
      </w:r>
      <w:r w:rsidRPr="00D003B1">
        <w:rPr>
          <w:rStyle w:val="StyleUnderline"/>
        </w:rPr>
        <w:t xml:space="preserve"> of the two realms</w:t>
      </w:r>
      <w:r w:rsidRPr="00A25811">
        <w:rPr>
          <w:sz w:val="16"/>
        </w:rPr>
        <w:t xml:space="preserve">. </w:t>
      </w:r>
      <w:r w:rsidRPr="001127ED">
        <w:rPr>
          <w:rStyle w:val="Emphasis"/>
          <w:highlight w:val="cyan"/>
        </w:rPr>
        <w:t>Such concepts seem to offer an idea of the human and the animal that places the anthropological machine “completely out of play”</w:t>
      </w:r>
      <w:r w:rsidRPr="00A25811">
        <w:rPr>
          <w:sz w:val="16"/>
        </w:rPr>
        <w:t xml:space="preserve"> (0, 81). For Benjamin, </w:t>
      </w:r>
      <w:r w:rsidRPr="00D003B1">
        <w:rPr>
          <w:rStyle w:val="StyleUnderline"/>
        </w:rPr>
        <w:t xml:space="preserve">the “saved night" refers to a natural world that is sufficient in it” self, </w:t>
      </w:r>
      <w:r w:rsidRPr="001127ED">
        <w:rPr>
          <w:rStyle w:val="StyleUnderline"/>
          <w:highlight w:val="cyan"/>
        </w:rPr>
        <w:t>a world that has value independent of the role it might play as a dwell~ ing place for human beings or as the stage where human history is acted out</w:t>
      </w:r>
      <w:r w:rsidRPr="00D003B1">
        <w:rPr>
          <w:rStyle w:val="StyleUnderline"/>
        </w:rPr>
        <w:t>.</w:t>
      </w:r>
      <w:r w:rsidRPr="00A25811">
        <w:rPr>
          <w:sz w:val="16"/>
        </w:rPr>
        <w:t xml:space="preserve"> </w:t>
      </w:r>
      <w:r w:rsidRPr="00D003B1">
        <w:rPr>
          <w:rStyle w:val="StyleUnderline"/>
        </w:rPr>
        <w:t>When the natural world is viewed as having inherent value as it is in itself-as irreparable and unsavable. as not in need of being redeemed by human beings or serving human ends</w:t>
      </w:r>
      <w:r w:rsidRPr="00A25811">
        <w:rPr>
          <w:sz w:val="16"/>
        </w:rPr>
        <w:t>-</w:t>
      </w:r>
      <w:r w:rsidRPr="001127ED">
        <w:rPr>
          <w:rStyle w:val="Emphasis"/>
          <w:highlight w:val="cyan"/>
        </w:rPr>
        <w:t>the dialectic between human and animal comes to a “standstill</w:t>
      </w:r>
      <w:r w:rsidRPr="001127ED">
        <w:rPr>
          <w:sz w:val="16"/>
          <w:highlight w:val="cyan"/>
        </w:rPr>
        <w:t>.</w:t>
      </w:r>
      <w:r w:rsidRPr="00A25811">
        <w:rPr>
          <w:sz w:val="16"/>
        </w:rPr>
        <w:t xml:space="preserve">” On Agamben’s reading, </w:t>
      </w:r>
      <w:r w:rsidRPr="00D003B1">
        <w:rPr>
          <w:rStyle w:val="StyleUnderline"/>
        </w:rPr>
        <w:t>Benjamin seeks this standstill not because he is concerned with articulating another, more refined instance of the humanvanimal distinction but rather be“ cause he seeks to abandon such conceptual work altogether</w:t>
      </w:r>
      <w:r w:rsidRPr="00A25811">
        <w:rPr>
          <w:sz w:val="16"/>
        </w:rPr>
        <w:t xml:space="preserve">. In the final analysis, Benjamin’s texts leave the so~called human and nonhuman to be as they are, that is, in their singular. irreparable manner. </w:t>
      </w:r>
      <w:r w:rsidRPr="00A25811">
        <w:rPr>
          <w:rStyle w:val="StyleUnderline"/>
        </w:rPr>
        <w:t>Such lettingf be has no need. as it does in Heidegger. of passing through human logos or history in order to come to presence</w:t>
      </w:r>
      <w:r w:rsidRPr="00A25811">
        <w:rPr>
          <w:sz w:val="16"/>
        </w:rPr>
        <w:t xml:space="preserve">. Rather, </w:t>
      </w:r>
      <w:r w:rsidRPr="00A25811">
        <w:rPr>
          <w:rStyle w:val="StyleUnderline"/>
        </w:rPr>
        <w:t>Benjamin’s thought pro- poses for us the possibility of letting beings be outside oflveing</w:t>
      </w:r>
      <w:r w:rsidRPr="00A25811">
        <w:rPr>
          <w:sz w:val="16"/>
        </w:rPr>
        <w:t xml:space="preserve">. It should come as no surprise that these Benjaminian themes provide the impetus and direction for Agamben's reading of Western history as the unfolding and vicissitudes of the anthropological machine. Ben~ jamin’s thought provides Agamben with the possibility of thinking about human beings and the nonhuman world beyond the dominant logic and terms provided by the Western metaphysical tradition. And the over arching task of The Open, at least as I have tried to argue here, is precisely to open up this possibility. In brief, </w:t>
      </w:r>
      <w:r w:rsidRPr="00A25811">
        <w:rPr>
          <w:rStyle w:val="StyleUnderline"/>
        </w:rPr>
        <w:t xml:space="preserve">Agamben’s task is to provide readers with a philosophical concept, that is, with </w:t>
      </w:r>
      <w:r w:rsidRPr="001127ED">
        <w:rPr>
          <w:rStyle w:val="Emphasis"/>
          <w:highlight w:val="cyan"/>
        </w:rPr>
        <w:t>a conceptual monkey wrench that can be used to jam the anthropological machine</w:t>
      </w:r>
      <w:r w:rsidRPr="001127ED">
        <w:rPr>
          <w:rStyle w:val="StyleUnderline"/>
          <w:highlight w:val="cyan"/>
        </w:rPr>
        <w:t>-a machine that serves as the seemingly unsurpassable political and ontological horizon of our time</w:t>
      </w:r>
      <w:r w:rsidRPr="00A25811">
        <w:rPr>
          <w:sz w:val="16"/>
        </w:rPr>
        <w:t xml:space="preserve">. </w:t>
      </w:r>
      <w:r w:rsidRPr="00A25811">
        <w:rPr>
          <w:rStyle w:val="StyleUnderline"/>
        </w:rPr>
        <w:t>Agamben's notions of human and animal life as “unsaw able” or “irreparable” are just such concepts</w:t>
      </w:r>
      <w:r w:rsidRPr="00A25811">
        <w:rPr>
          <w:sz w:val="16"/>
        </w:rPr>
        <w:t xml:space="preserve">. They are meant to provide readers with a glimpse of a world not subject to strictly anthropocentric aims or the “hyperbolic na'i‘veté’”8 of modern humanity and its human chauvinism. As Agamben suggests in The Coming Community, affirming life in its irreparableness and profanity is a form of Nietzschean life at2 firmation. In this sense, </w:t>
      </w:r>
      <w:r w:rsidRPr="001127ED">
        <w:rPr>
          <w:rStyle w:val="StyleUnderline"/>
          <w:highlight w:val="cyan"/>
        </w:rPr>
        <w:t>the concept of unsavable life is offered as one way among others of assuming Zarathustra’s task of remaining “true to the earth</w:t>
      </w:r>
      <w:r w:rsidRPr="00A25811">
        <w:rPr>
          <w:rStyle w:val="StyleUnderline"/>
        </w:rPr>
        <w:t>” and its inhabitants</w:t>
      </w:r>
      <w:r w:rsidRPr="00A25811">
        <w:rPr>
          <w:sz w:val="16"/>
        </w:rPr>
        <w:t xml:space="preserve">. Agamben himself admits that trying to think about a humanity that is absolutely exposed and irreparable is not an easy task (0, 90). Indeed. </w:t>
      </w:r>
      <w:r w:rsidRPr="00A25811">
        <w:rPr>
          <w:rStyle w:val="StyleUnderline"/>
        </w:rPr>
        <w:t>one could read the whole of his work as a series of efforts to articulate this one thought: what form such an irreparable humanity, and a poli' tics befitting such a humanity, might take.</w:t>
      </w:r>
      <w:r w:rsidRPr="00A25811">
        <w:rPr>
          <w:sz w:val="16"/>
        </w:rPr>
        <w:t xml:space="preserve"> Reading Agamben from this perspective would also provide insight into the critical texts in which he probes the dangers and limitations of existing models of biopolitics and sovereignty. </w:t>
      </w:r>
      <w:r w:rsidRPr="00E869B4">
        <w:rPr>
          <w:rStyle w:val="StyleUnderline"/>
        </w:rPr>
        <w:t>Our current</w:t>
      </w:r>
      <w:r w:rsidRPr="00A25811">
        <w:rPr>
          <w:rStyle w:val="StyleUnderline"/>
        </w:rPr>
        <w:t xml:space="preserve"> models of politics are all, in one way or an' other, beholden to an image of humanity that is predicated on excluding our irreparableness. The task for thought. then. would be to highlight this limitation and to offer another, more affirmative and compelling concept and practice in its place.</w:t>
      </w:r>
    </w:p>
    <w:p w14:paraId="029B3382" w14:textId="77777777" w:rsidR="001543DF" w:rsidRPr="00D91EF1" w:rsidRDefault="001543DF" w:rsidP="001543DF"/>
    <w:p w14:paraId="1713B0E9" w14:textId="77777777" w:rsidR="001543DF" w:rsidRDefault="001543DF" w:rsidP="001543DF">
      <w:pPr>
        <w:pStyle w:val="Heading2"/>
      </w:pPr>
      <w:r>
        <w:t>2AC Kritiks</w:t>
      </w:r>
    </w:p>
    <w:p w14:paraId="69769457" w14:textId="77777777" w:rsidR="001543DF" w:rsidRPr="00834EFB" w:rsidRDefault="001543DF" w:rsidP="001543DF">
      <w:pPr>
        <w:pStyle w:val="Heading3"/>
      </w:pPr>
      <w:r>
        <w:t>2AC General</w:t>
      </w:r>
    </w:p>
    <w:p w14:paraId="0525B935" w14:textId="77777777" w:rsidR="001543DF" w:rsidRDefault="001543DF" w:rsidP="001543DF">
      <w:pPr>
        <w:pStyle w:val="Heading4"/>
        <w:tabs>
          <w:tab w:val="left" w:pos="1120"/>
        </w:tabs>
      </w:pPr>
      <w:r>
        <w:t>Deconstructing humanism is the key to being able to resolve racism, sexism, ableism, and heteronormativity</w:t>
      </w:r>
    </w:p>
    <w:p w14:paraId="133ED370" w14:textId="77777777" w:rsidR="001543DF" w:rsidRPr="002F0AD7" w:rsidRDefault="001543DF" w:rsidP="001543DF">
      <w:r>
        <w:rPr>
          <w:rStyle w:val="Style13ptBold"/>
        </w:rPr>
        <w:t xml:space="preserve">Snaza et al 14. </w:t>
      </w:r>
      <w:r w:rsidRPr="002F0AD7">
        <w:t>Nathan Snaza is Director of the Bridge to Success Program and member of the English Department at the University of Richmond, USA. His writings have appeared in journals such as Journal of Curriculum and Pedagogy, Angelaki, Educational Researcher and Journal of Critical Animal Studies.</w:t>
      </w:r>
      <w:r>
        <w:t xml:space="preserve"> [“</w:t>
      </w:r>
      <w:r w:rsidRPr="002F0AD7">
        <w:t>Toward a Posthumanist Education</w:t>
      </w:r>
      <w:r>
        <w:t xml:space="preserve">” </w:t>
      </w:r>
      <w:r w:rsidRPr="002F0AD7">
        <w:t xml:space="preserve">Journal of Curriculum Theorizing </w:t>
      </w:r>
      <w:r w:rsidRPr="002F0AD7">
        <w:rPr>
          <w:rFonts w:ascii="Menlo Regular" w:hAnsi="Menlo Regular" w:cs="Menlo Regular"/>
        </w:rPr>
        <w:t>♦</w:t>
      </w:r>
      <w:r w:rsidRPr="002F0AD7">
        <w:t xml:space="preserve"> Volume 30, Number 2, 2014 </w:t>
      </w:r>
      <w:r>
        <w:t xml:space="preserve">URL: </w:t>
      </w:r>
      <w:r w:rsidRPr="002F0AD7">
        <w:t>http://journal.jctonline.org/index.php/jct/article/viewFile/501/snaza%20etal.pdf</w:t>
      </w:r>
      <w:r>
        <w:t>]</w:t>
      </w:r>
    </w:p>
    <w:p w14:paraId="6C423777" w14:textId="77777777" w:rsidR="001543DF" w:rsidRDefault="001543DF" w:rsidP="001543DF">
      <w:pPr>
        <w:rPr>
          <w:rStyle w:val="StyleUnderline"/>
        </w:rPr>
      </w:pPr>
      <w:r w:rsidRPr="0055724C">
        <w:rPr>
          <w:sz w:val="16"/>
        </w:rPr>
        <w:t>Writing about the relations between critiques of specieism and critiques of racism— relations that have not been given nearly enough attention by scholars—Seshadri (2012) writes that “</w:t>
      </w:r>
      <w:r w:rsidRPr="0045718C">
        <w:rPr>
          <w:rStyle w:val="Emphasis"/>
        </w:rPr>
        <w:t xml:space="preserve">perhaps it is time we acknowledge that </w:t>
      </w:r>
      <w:r w:rsidRPr="001127ED">
        <w:rPr>
          <w:rStyle w:val="Emphasis"/>
          <w:highlight w:val="cyan"/>
        </w:rPr>
        <w:t>we cannot do anything at all about the appalling ways human beings treat other human beings or animals without rethinking</w:t>
      </w:r>
      <w:r w:rsidRPr="0045718C">
        <w:rPr>
          <w:rStyle w:val="Emphasis"/>
        </w:rPr>
        <w:t xml:space="preserve"> and renewing </w:t>
      </w:r>
      <w:r w:rsidRPr="001127ED">
        <w:rPr>
          <w:rStyle w:val="Emphasis"/>
          <w:highlight w:val="cyan"/>
        </w:rPr>
        <w:t>our norms, presuppositions, platitudes, and morals with regard to life and what is living</w:t>
      </w:r>
      <w:r w:rsidRPr="0055724C">
        <w:rPr>
          <w:sz w:val="16"/>
        </w:rPr>
        <w:t xml:space="preserve">” (p. 11). Building on such an insight, Snaza (2013) argues: </w:t>
      </w:r>
      <w:r w:rsidRPr="001127ED">
        <w:rPr>
          <w:rStyle w:val="StyleUnderline"/>
          <w:highlight w:val="cyan"/>
        </w:rPr>
        <w:t>feminism, anti-racist, and postcolonial studies</w:t>
      </w:r>
      <w:r w:rsidRPr="0045718C">
        <w:rPr>
          <w:rStyle w:val="StyleUnderline"/>
        </w:rPr>
        <w:t xml:space="preserve"> on the one hand </w:t>
      </w:r>
      <w:r w:rsidRPr="001127ED">
        <w:rPr>
          <w:rStyle w:val="StyleUnderline"/>
          <w:highlight w:val="cyan"/>
        </w:rPr>
        <w:t>and posthumanism</w:t>
      </w:r>
      <w:r w:rsidRPr="0045718C">
        <w:rPr>
          <w:rStyle w:val="StyleUnderline"/>
        </w:rPr>
        <w:t xml:space="preserve"> on the other </w:t>
      </w:r>
      <w:r w:rsidRPr="001127ED">
        <w:rPr>
          <w:rStyle w:val="StyleUnderline"/>
          <w:highlight w:val="cyan"/>
        </w:rPr>
        <w:t>must supplement each other</w:t>
      </w:r>
      <w:r w:rsidRPr="0055724C">
        <w:rPr>
          <w:sz w:val="16"/>
        </w:rPr>
        <w:t xml:space="preserve">. The former provide powerful critiques of the historical complexities of dehumanization without offering a theoretical account of how these realities derive from a structural problem with the “human,” while the latter is too focused on the present moment to realize that the political importance of posthumanism’s reconceptualization of “the human” is most clear in relation to the history of dehumanization. (p. 48) Although there remain a number of problems with a simple suturing of posthumanism and the critical projects of postcolonial, feminist, queer, indigenous, antiracist, and disability studies, recent studies by Seshadri (2012) and Chen (2012) go a considerable distance toward demonstrating </w:t>
      </w:r>
      <w:r w:rsidRPr="0045718C">
        <w:rPr>
          <w:rStyle w:val="StyleUnderline"/>
        </w:rPr>
        <w:t xml:space="preserve">why </w:t>
      </w:r>
      <w:r w:rsidRPr="001127ED">
        <w:rPr>
          <w:rStyle w:val="StyleUnderline"/>
          <w:highlight w:val="cyan"/>
        </w:rPr>
        <w:t>concern with racism, sexism, ableism, and heteronormativity can no longer afford to ignore the troubled</w:t>
      </w:r>
      <w:r w:rsidRPr="0045718C">
        <w:rPr>
          <w:rStyle w:val="StyleUnderline"/>
        </w:rPr>
        <w:t xml:space="preserve"> (and troubling) </w:t>
      </w:r>
      <w:r w:rsidRPr="001127ED">
        <w:rPr>
          <w:rStyle w:val="StyleUnderline"/>
          <w:highlight w:val="cyan"/>
        </w:rPr>
        <w:t>boundaries that are policed between human and nonhuman, living and nonliving.</w:t>
      </w:r>
      <w:r w:rsidRPr="0045718C">
        <w:rPr>
          <w:rStyle w:val="StyleUnderline"/>
        </w:rPr>
        <w:t xml:space="preserve"> </w:t>
      </w:r>
    </w:p>
    <w:p w14:paraId="4356D0E2" w14:textId="77777777" w:rsidR="001543DF" w:rsidRPr="0076232D" w:rsidRDefault="001543DF" w:rsidP="001543DF"/>
    <w:p w14:paraId="7498434B" w14:textId="77777777" w:rsidR="001543DF" w:rsidRPr="0076232D" w:rsidRDefault="001543DF" w:rsidP="001543DF">
      <w:pPr>
        <w:pStyle w:val="Heading3"/>
      </w:pPr>
      <w:r>
        <w:t xml:space="preserve">AT: Settler Colonialism </w:t>
      </w:r>
    </w:p>
    <w:p w14:paraId="105A823E" w14:textId="77777777" w:rsidR="001543DF" w:rsidRDefault="001543DF" w:rsidP="001543DF">
      <w:pPr>
        <w:pStyle w:val="Heading4"/>
      </w:pPr>
      <w:r>
        <w:t>The 1AC is not a creation of a new curriculum, but instead a criticism of humanism is in alignment with resisting settler-colonialism</w:t>
      </w:r>
    </w:p>
    <w:p w14:paraId="7B4350DF" w14:textId="77777777" w:rsidR="001543DF" w:rsidRPr="002F0AD7" w:rsidRDefault="001543DF" w:rsidP="001543DF">
      <w:pPr>
        <w:rPr>
          <w:rStyle w:val="Style13ptBold"/>
          <w:b w:val="0"/>
          <w:sz w:val="22"/>
        </w:rPr>
      </w:pPr>
      <w:r>
        <w:rPr>
          <w:rStyle w:val="Style13ptBold"/>
        </w:rPr>
        <w:t xml:space="preserve">Snaza et al 14. </w:t>
      </w:r>
      <w:r w:rsidRPr="002F0AD7">
        <w:t>Nathan Snaza is Director of the Bridge to Success Program and member of the English Department at the University of Richmond, USA. His writings have appeared in journals such as Journal of Curriculum and Pedagogy, Angelaki, Educational Researcher and Journal of Critical Animal Studies.</w:t>
      </w:r>
      <w:r>
        <w:t xml:space="preserve"> [“</w:t>
      </w:r>
      <w:r w:rsidRPr="002F0AD7">
        <w:t>Toward a Posthumanist Education</w:t>
      </w:r>
      <w:r>
        <w:t xml:space="preserve">” </w:t>
      </w:r>
      <w:r w:rsidRPr="002F0AD7">
        <w:t xml:space="preserve">Journal of Curriculum Theorizing </w:t>
      </w:r>
      <w:r w:rsidRPr="002F0AD7">
        <w:rPr>
          <w:rFonts w:ascii="Menlo Regular" w:hAnsi="Menlo Regular" w:cs="Menlo Regular"/>
        </w:rPr>
        <w:t>♦</w:t>
      </w:r>
      <w:r w:rsidRPr="002F0AD7">
        <w:t xml:space="preserve"> Volume 30, Number 2, 2014 </w:t>
      </w:r>
      <w:r>
        <w:t xml:space="preserve">URL: </w:t>
      </w:r>
      <w:r w:rsidRPr="002F0AD7">
        <w:t>http://journal.jctonline.org/index.php/jct/article/viewFile/501/snaza%20etal.pdf</w:t>
      </w:r>
      <w:r>
        <w:t>]</w:t>
      </w:r>
    </w:p>
    <w:p w14:paraId="60827EBC" w14:textId="77777777" w:rsidR="001543DF" w:rsidRDefault="001543DF" w:rsidP="001543DF">
      <w:pPr>
        <w:rPr>
          <w:rStyle w:val="StyleUnderline"/>
        </w:rPr>
      </w:pPr>
      <w:r w:rsidRPr="002F0AD7">
        <w:rPr>
          <w:sz w:val="16"/>
        </w:rPr>
        <w:t xml:space="preserve">We believe it is important to explicitly acknowledge Tuck and Gaztambide-Fernández’s (2013) critique of settler futurity within curriculum studies, which may (rightly) be applicable to certain formulations of posthumanism. </w:t>
      </w:r>
      <w:r w:rsidRPr="00572C32">
        <w:rPr>
          <w:rStyle w:val="StyleUnderline"/>
        </w:rPr>
        <w:t>We suspect they would likely see our attempt to critique humanism and “replace” it with posthumanism as another example of settler colonialism within curriculum studies</w:t>
      </w:r>
      <w:r w:rsidRPr="002F0AD7">
        <w:rPr>
          <w:sz w:val="16"/>
        </w:rPr>
        <w:t>—as another Natty Bumppo move—</w:t>
      </w:r>
      <w:r w:rsidRPr="00572C32">
        <w:rPr>
          <w:rStyle w:val="StyleUnderline"/>
        </w:rPr>
        <w:t>wherein: the future of the settler is ensured through the absorption of those aspects of Indigenous knowledge that ensure survival, only to justify erasure and subsequent replacement.</w:t>
      </w:r>
      <w:r w:rsidRPr="002F0AD7">
        <w:rPr>
          <w:sz w:val="16"/>
        </w:rPr>
        <w:t xml:space="preserve"> At the same time, the settler comes to imagine himself as ‘Native’ by highlighting the ineptitude of Europeans when it comes to surviving in the frontier. (Tuck &amp; GaztambideFernández, 2013, p. 73) </w:t>
      </w:r>
      <w:r w:rsidRPr="001127ED">
        <w:rPr>
          <w:rStyle w:val="Emphasis"/>
          <w:highlight w:val="cyan"/>
        </w:rPr>
        <w:t>We are not attempting to reclaim, erase, or replace Indigenous knowledge, nor do we believe we are “staking claim” within curriculum studies.</w:t>
      </w:r>
      <w:r w:rsidRPr="002F0AD7">
        <w:rPr>
          <w:sz w:val="16"/>
        </w:rPr>
        <w:t xml:space="preserve"> </w:t>
      </w:r>
      <w:r w:rsidRPr="001127ED">
        <w:rPr>
          <w:rStyle w:val="StyleUnderline"/>
          <w:highlight w:val="cyan"/>
        </w:rPr>
        <w:t>We fully acknowledge that posthumanism is certainly not the first theoretical perspective to critique humanism</w:t>
      </w:r>
      <w:r w:rsidRPr="00572C32">
        <w:rPr>
          <w:rStyle w:val="StyleUnderline"/>
        </w:rPr>
        <w:t xml:space="preserve"> and, in fact, see posthumanism as having allegiances with feminist and anticolonialist perspectives</w:t>
      </w:r>
      <w:r w:rsidRPr="002F0AD7">
        <w:rPr>
          <w:sz w:val="16"/>
        </w:rPr>
        <w:t xml:space="preserve">, particularly as these various perspectives align in the ways in which we outline later in this article. As one example, </w:t>
      </w:r>
      <w:r w:rsidRPr="00572C32">
        <w:rPr>
          <w:rStyle w:val="StyleUnderline"/>
        </w:rPr>
        <w:t>our critique of humanism is in direct alignment with Tuck and Gaztambide-Fernández’s</w:t>
      </w:r>
      <w:r w:rsidRPr="002F0AD7">
        <w:rPr>
          <w:sz w:val="16"/>
        </w:rPr>
        <w:t xml:space="preserve"> (2013) </w:t>
      </w:r>
      <w:r w:rsidRPr="001127ED">
        <w:rPr>
          <w:rStyle w:val="StyleUnderline"/>
          <w:highlight w:val="cyan"/>
        </w:rPr>
        <w:t>critique of settler colonialism</w:t>
      </w:r>
      <w:r w:rsidRPr="002F0AD7">
        <w:rPr>
          <w:sz w:val="16"/>
        </w:rPr>
        <w:t xml:space="preserve">, in that </w:t>
      </w:r>
      <w:r w:rsidRPr="001127ED">
        <w:rPr>
          <w:rStyle w:val="StyleUnderline"/>
          <w:highlight w:val="cyan"/>
        </w:rPr>
        <w:t>both critiques resoundingly reject “the construction of non-white peoples as less than or not-quite civilized, an earlier expression of human civilization</w:t>
      </w:r>
      <w:r w:rsidRPr="00572C32">
        <w:rPr>
          <w:rStyle w:val="StyleUnderline"/>
        </w:rPr>
        <w:t>”; both critiques also reject the ideology that “makes whiteness and white subjectivity both superior and normal”</w:t>
      </w:r>
      <w:r w:rsidRPr="002F0AD7">
        <w:rPr>
          <w:sz w:val="16"/>
        </w:rPr>
        <w:t xml:space="preserve"> (p. 74). </w:t>
      </w:r>
      <w:r w:rsidRPr="001127ED">
        <w:rPr>
          <w:rStyle w:val="Emphasis"/>
          <w:highlight w:val="cyan"/>
        </w:rPr>
        <w:t>We are forwarding posthumanism not as a new “discourse” per se, but rather we are forwarding posthumanism as a way of recognizing that a wide variety of seemingly disparate critical approaches</w:t>
      </w:r>
      <w:r w:rsidRPr="002F0AD7">
        <w:rPr>
          <w:sz w:val="16"/>
        </w:rPr>
        <w:t xml:space="preserve"> (feminism, anticolonial and antiracist thought, technology studies, ecology, etc.) </w:t>
      </w:r>
      <w:r w:rsidRPr="00572C32">
        <w:rPr>
          <w:rStyle w:val="Emphasis"/>
        </w:rPr>
        <w:t>have a common ground</w:t>
      </w:r>
      <w:r w:rsidRPr="002F0AD7">
        <w:rPr>
          <w:sz w:val="16"/>
        </w:rPr>
        <w:t xml:space="preserve"> in directly challenging the ways humanism has restricted politics and education. We do not aim to replace or reclaim anything, but rather </w:t>
      </w:r>
      <w:r w:rsidRPr="00572C32">
        <w:rPr>
          <w:rStyle w:val="StyleUnderline"/>
        </w:rPr>
        <w:t xml:space="preserve">we call attention to how these </w:t>
      </w:r>
      <w:r w:rsidRPr="002F0AD7">
        <w:rPr>
          <w:sz w:val="16"/>
        </w:rPr>
        <w:t xml:space="preserve">previously disparate theories have a particular common cause and that </w:t>
      </w:r>
      <w:r w:rsidRPr="00572C32">
        <w:rPr>
          <w:rStyle w:val="StyleUnderline"/>
        </w:rPr>
        <w:t>curriculum studies could benefit from always engaging with the “human” as problematic</w:t>
      </w:r>
      <w:r w:rsidRPr="002F0AD7">
        <w:rPr>
          <w:sz w:val="16"/>
        </w:rPr>
        <w:t xml:space="preserve">. In other words, we problematize all human/humanist-centric theories because previous critiques of humanism’s violence have functioned as what Sedgwick (1990, p. 85) calls “minoritizing” discourses—discourses that matter to some people (women, the formerly colonized, etc.) and can be easily dismissed or ignored by those with the privilege of not needing, wanting, or choosing to care. </w:t>
      </w:r>
      <w:r w:rsidRPr="001127ED">
        <w:rPr>
          <w:rStyle w:val="StyleUnderline"/>
          <w:highlight w:val="cyan"/>
        </w:rPr>
        <w:t>We believe posthumanism pushes intersectionality to the point where no one</w:t>
      </w:r>
      <w:r w:rsidRPr="00912B9B">
        <w:rPr>
          <w:rStyle w:val="StyleUnderline"/>
        </w:rPr>
        <w:t>—no matter their field, interest, or position of power—can afford to ignore these critiques.</w:t>
      </w:r>
    </w:p>
    <w:p w14:paraId="0944D8BA" w14:textId="77777777" w:rsidR="001543DF" w:rsidRDefault="001543DF" w:rsidP="001543DF">
      <w:pPr>
        <w:pStyle w:val="Heading3"/>
      </w:pPr>
      <w:r>
        <w:t>AT: Feminism</w:t>
      </w:r>
    </w:p>
    <w:p w14:paraId="313B16A9" w14:textId="77777777" w:rsidR="001543DF" w:rsidRDefault="001543DF" w:rsidP="001543DF">
      <w:pPr>
        <w:pStyle w:val="Heading4"/>
      </w:pPr>
      <w:r>
        <w:t xml:space="preserve">The exclusion of women from the public sphere operates on the scales of monstrosity </w:t>
      </w:r>
    </w:p>
    <w:p w14:paraId="42E128FC" w14:textId="77777777" w:rsidR="001543DF" w:rsidRPr="0055724C" w:rsidRDefault="001543DF" w:rsidP="001543DF">
      <w:pPr>
        <w:rPr>
          <w:rFonts w:eastAsia="Cambria"/>
        </w:rPr>
      </w:pPr>
      <w:r w:rsidRPr="00C92C1C">
        <w:rPr>
          <w:rFonts w:eastAsia="Cambria"/>
          <w:b/>
          <w:bCs/>
          <w:sz w:val="26"/>
        </w:rPr>
        <w:t>Lewis and Khan 10</w:t>
      </w:r>
      <w:r w:rsidRPr="00C92C1C">
        <w:rPr>
          <w:rFonts w:eastAsia="Cambria"/>
        </w:rPr>
        <w:t>. Tyson E. Lewis is an Assistant Professor of Educational Philosophy at Montclair State University. Richard Kahn is Core Faculty in Education at Antioch University Los Angeles. [“Education Out of Bounds: Reimagining Cultural Studies for a Posthuman Age” Education, Politics, and Public Life, November 14</w:t>
      </w:r>
      <w:r w:rsidRPr="00C92C1C">
        <w:rPr>
          <w:rFonts w:eastAsia="Cambria"/>
          <w:vertAlign w:val="superscript"/>
        </w:rPr>
        <w:t>th</w:t>
      </w:r>
      <w:r w:rsidRPr="00C92C1C">
        <w:rPr>
          <w:rFonts w:eastAsia="Cambria"/>
        </w:rPr>
        <w:t>, 2010, Springer]</w:t>
      </w:r>
    </w:p>
    <w:p w14:paraId="52EE3259" w14:textId="77777777" w:rsidR="001543DF" w:rsidRPr="0055724C" w:rsidRDefault="001543DF" w:rsidP="001543DF">
      <w:pPr>
        <w:rPr>
          <w:rStyle w:val="StyleUnderline"/>
        </w:rPr>
      </w:pPr>
      <w:r w:rsidRPr="0055724C">
        <w:rPr>
          <w:sz w:val="16"/>
        </w:rPr>
        <w:t xml:space="preserve">Just as the Medusa acts as an allegory for ideology and ideological critique in Marx’s model of historical materialism, we equally cannot ignore that </w:t>
      </w:r>
      <w:r w:rsidRPr="001127ED">
        <w:rPr>
          <w:rStyle w:val="Emphasis"/>
          <w:highlight w:val="cyan"/>
        </w:rPr>
        <w:t>monstrous animality is gendered female</w:t>
      </w:r>
      <w:r w:rsidRPr="0055724C">
        <w:rPr>
          <w:rStyle w:val="Emphasis"/>
        </w:rPr>
        <w:t xml:space="preserve">, </w:t>
      </w:r>
      <w:r w:rsidRPr="001127ED">
        <w:rPr>
          <w:rStyle w:val="Emphasis"/>
          <w:highlight w:val="cyan"/>
        </w:rPr>
        <w:t>indicating a close connection between patriarchy</w:t>
      </w:r>
      <w:r w:rsidRPr="0055724C">
        <w:rPr>
          <w:rStyle w:val="Emphasis"/>
        </w:rPr>
        <w:t xml:space="preserve">, anthropocentrism, </w:t>
      </w:r>
      <w:r w:rsidRPr="001127ED">
        <w:rPr>
          <w:rStyle w:val="Emphasis"/>
          <w:highlight w:val="cyan"/>
        </w:rPr>
        <w:t>and</w:t>
      </w:r>
      <w:r w:rsidRPr="0055724C">
        <w:rPr>
          <w:rStyle w:val="Emphasis"/>
        </w:rPr>
        <w:t xml:space="preserve"> </w:t>
      </w:r>
      <w:r w:rsidRPr="001127ED">
        <w:rPr>
          <w:rStyle w:val="Emphasis"/>
          <w:highlight w:val="cyan"/>
        </w:rPr>
        <w:t>superstition</w:t>
      </w:r>
      <w:r w:rsidRPr="0055724C">
        <w:rPr>
          <w:sz w:val="16"/>
        </w:rPr>
        <w:t xml:space="preserve">. Medusa was once a beautiful young virgin who participated in the cult of Athena. Poseidon, who could not resist her beauty, brutally raped Medusa, which led to her ultimate banishment as a monster. If, as Julia Kristeva (1991) argues, </w:t>
      </w:r>
      <w:r w:rsidRPr="001127ED">
        <w:rPr>
          <w:rStyle w:val="StyleUnderline"/>
          <w:highlight w:val="cyan"/>
        </w:rPr>
        <w:t>women are the original strangers</w:t>
      </w:r>
      <w:r w:rsidRPr="0055724C">
        <w:rPr>
          <w:rStyle w:val="StyleUnderline"/>
        </w:rPr>
        <w:t>, then Medusa is the ultimate foreigner, cast out on a lone island, with statues of frozen warriors her only companions</w:t>
      </w:r>
      <w:r w:rsidRPr="0055724C">
        <w:rPr>
          <w:sz w:val="16"/>
        </w:rPr>
        <w:t xml:space="preserve">. </w:t>
      </w:r>
      <w:r w:rsidRPr="0055724C">
        <w:rPr>
          <w:rStyle w:val="StyleUnderline"/>
        </w:rPr>
        <w:t xml:space="preserve">Medusa is a mon- strous hybrid: </w:t>
      </w:r>
      <w:r w:rsidRPr="001127ED">
        <w:rPr>
          <w:rStyle w:val="StyleUnderline"/>
          <w:highlight w:val="cyan"/>
        </w:rPr>
        <w:t>woman</w:t>
      </w:r>
      <w:r w:rsidRPr="0055724C">
        <w:rPr>
          <w:rStyle w:val="StyleUnderline"/>
        </w:rPr>
        <w:t xml:space="preserve"> and snake, </w:t>
      </w:r>
      <w:r w:rsidRPr="001127ED">
        <w:rPr>
          <w:rStyle w:val="StyleUnderline"/>
          <w:highlight w:val="cyan"/>
        </w:rPr>
        <w:t>living yet socially dead</w:t>
      </w:r>
      <w:r w:rsidRPr="0055724C">
        <w:rPr>
          <w:rStyle w:val="StyleUnderline"/>
        </w:rPr>
        <w:t>, desirous yet dangerous—a creature that suspends all the boundaries of the proper and the improper.</w:t>
      </w:r>
      <w:r w:rsidRPr="0055724C">
        <w:rPr>
          <w:sz w:val="16"/>
        </w:rPr>
        <w:t xml:space="preserve"> According to Rosi Braidotti’s genealogy (1996) of teratology (the science of monsters), </w:t>
      </w:r>
      <w:r w:rsidRPr="001127ED">
        <w:rPr>
          <w:rStyle w:val="Emphasis"/>
          <w:highlight w:val="cyan"/>
        </w:rPr>
        <w:t>it is often those on the fringes of community that are defined as the monstrous</w:t>
      </w:r>
      <w:r w:rsidRPr="0055724C">
        <w:rPr>
          <w:sz w:val="16"/>
        </w:rPr>
        <w:t xml:space="preserve">, including the African and Asian homo monstrosus—a racialized other that would become the half-man, half-ape “missing link”—as well as </w:t>
      </w:r>
      <w:r w:rsidRPr="0055724C">
        <w:rPr>
          <w:rStyle w:val="StyleUnderline"/>
        </w:rPr>
        <w:t>the female body whose maternal imagination could give birth to monstrous hybrids that seemed to combine phylogenic traits of the human animal and the nonhuman animal</w:t>
      </w:r>
      <w:r w:rsidRPr="0055724C">
        <w:rPr>
          <w:sz w:val="16"/>
        </w:rPr>
        <w:t xml:space="preserve">. And, as we learn from Foucault (2003a), </w:t>
      </w:r>
      <w:r w:rsidRPr="001127ED">
        <w:rPr>
          <w:rStyle w:val="StyleUnderline"/>
          <w:highlight w:val="cyan"/>
        </w:rPr>
        <w:t>bio- politics requires the invention of</w:t>
      </w:r>
      <w:r w:rsidRPr="0055724C">
        <w:rPr>
          <w:rStyle w:val="StyleUnderline"/>
        </w:rPr>
        <w:t xml:space="preserve"> race as well as the </w:t>
      </w:r>
      <w:r w:rsidRPr="001127ED">
        <w:rPr>
          <w:rStyle w:val="StyleUnderline"/>
          <w:highlight w:val="cyan"/>
        </w:rPr>
        <w:t>sexual monster</w:t>
      </w:r>
      <w:r w:rsidRPr="0055724C">
        <w:rPr>
          <w:sz w:val="16"/>
        </w:rPr>
        <w:t xml:space="preserve"> (Foucault 1980) to act as convenient scapegoats for the promotion of the life of the population. In all cases, gender and race are the “primary operators” (Braidotti 1996, 150) that mark the terrain of the monstrous against the ontological hygiene of the community. As Horkheimer and Adorno argue, </w:t>
      </w:r>
      <w:r w:rsidRPr="0055724C">
        <w:rPr>
          <w:rStyle w:val="StyleUnderline"/>
        </w:rPr>
        <w:t>women are included precisely by their exclusion from a patriarchal order. Charting the history that links “primitive” divisions of labor, the Christian witch trials, and finally the bourgeois family structure</w:t>
      </w:r>
      <w:r w:rsidRPr="0055724C">
        <w:rPr>
          <w:sz w:val="16"/>
        </w:rPr>
        <w:t>, Horkheimer and Adorno (2002) argue “</w:t>
      </w:r>
      <w:r w:rsidRPr="001127ED">
        <w:rPr>
          <w:rStyle w:val="StyleUnderline"/>
          <w:highlight w:val="cyan"/>
        </w:rPr>
        <w:t>Women gained admission to the world of mastery on behalf of the whole of exploited nature</w:t>
      </w:r>
      <w:r w:rsidRPr="0055724C">
        <w:rPr>
          <w:rStyle w:val="StyleUnderline"/>
        </w:rPr>
        <w:t>, but in a broken form</w:t>
      </w:r>
      <w:r w:rsidRPr="0055724C">
        <w:rPr>
          <w:sz w:val="16"/>
        </w:rPr>
        <w:t xml:space="preserve">” (207). </w:t>
      </w:r>
      <w:r w:rsidRPr="001127ED">
        <w:rPr>
          <w:rStyle w:val="Emphasis"/>
          <w:highlight w:val="cyan"/>
        </w:rPr>
        <w:t>Women</w:t>
      </w:r>
      <w:r w:rsidRPr="0055724C">
        <w:rPr>
          <w:rStyle w:val="Emphasis"/>
        </w:rPr>
        <w:t xml:space="preserve">, as representative of dominated nature, </w:t>
      </w:r>
      <w:r w:rsidRPr="001127ED">
        <w:rPr>
          <w:rStyle w:val="Emphasis"/>
          <w:highlight w:val="cyan"/>
        </w:rPr>
        <w:t>are included only through an exclusion</w:t>
      </w:r>
      <w:r w:rsidRPr="0055724C">
        <w:rPr>
          <w:sz w:val="16"/>
        </w:rPr>
        <w:t xml:space="preserve">. Returning to the Odysseus myth, Penelope is merely the embodiment of a patriarchal lack of patriarchy, and Circe, the hideous temptress of men, symbolizes the allure of pleasure constitutive of the repression that defines the bourgeois, male psyche. In both cases, </w:t>
      </w:r>
      <w:r w:rsidRPr="001127ED">
        <w:rPr>
          <w:rStyle w:val="StyleUnderline"/>
          <w:highlight w:val="cyan"/>
        </w:rPr>
        <w:t>the patriarchal order depends on the structural function of these exclu- sions</w:t>
      </w:r>
      <w:r w:rsidRPr="0055724C">
        <w:rPr>
          <w:rStyle w:val="StyleUnderline"/>
        </w:rPr>
        <w:t xml:space="preserve"> (woman as wife or whore, virgin or monster)</w:t>
      </w:r>
      <w:r w:rsidRPr="0055724C">
        <w:rPr>
          <w:sz w:val="16"/>
        </w:rPr>
        <w:t xml:space="preserve">. As Horkheimer and Adorno write, </w:t>
      </w:r>
      <w:r w:rsidRPr="001127ED">
        <w:rPr>
          <w:rStyle w:val="StyleUnderline"/>
          <w:highlight w:val="cyan"/>
        </w:rPr>
        <w:t>women as wives</w:t>
      </w:r>
      <w:r w:rsidRPr="0055724C">
        <w:rPr>
          <w:rStyle w:val="StyleUnderline"/>
        </w:rPr>
        <w:t xml:space="preserve"> or as sorceresses “merely </w:t>
      </w:r>
      <w:r w:rsidRPr="001127ED">
        <w:rPr>
          <w:rStyle w:val="StyleUnderline"/>
          <w:highlight w:val="cyan"/>
        </w:rPr>
        <w:t>serve the purposes of male self-preservation</w:t>
      </w:r>
      <w:r w:rsidRPr="0055724C">
        <w:rPr>
          <w:rStyle w:val="StyleUnderline"/>
        </w:rPr>
        <w:t>”</w:t>
      </w:r>
      <w:r w:rsidRPr="0055724C">
        <w:rPr>
          <w:sz w:val="16"/>
        </w:rPr>
        <w:t xml:space="preserve"> (57). Interestingly it is Athena who safeguards the patriarchal law of purity and chastity in the Medusa myth—Athena punishes Medusa (the female victim) rather than Poseidon (the male perpetrator). In other words, </w:t>
      </w:r>
      <w:r w:rsidRPr="0055724C">
        <w:rPr>
          <w:rStyle w:val="StyleUnderline"/>
        </w:rPr>
        <w:t>the only way for the community to maintain its “purity” (to keep its hands clean) is to legitimate an internal exclusion</w:t>
      </w:r>
      <w:r w:rsidRPr="0055724C">
        <w:rPr>
          <w:sz w:val="16"/>
        </w:rPr>
        <w:t xml:space="preserve">—Athena as goddess functioning in the name of patriarchal authority—to exclude/scapegoat the illegiti- mate monster (Medusa). </w:t>
      </w:r>
      <w:r w:rsidRPr="001127ED">
        <w:rPr>
          <w:rStyle w:val="StyleUnderline"/>
          <w:highlight w:val="cyan"/>
        </w:rPr>
        <w:t>There is a complex set of exclusions at work in this myth</w:t>
      </w:r>
      <w:r w:rsidRPr="0055724C">
        <w:rPr>
          <w:rStyle w:val="StyleUnderline"/>
        </w:rPr>
        <w:t xml:space="preserve"> that function to maintain the perception of communal ontological hygiene, of collective “virginity” and “chastity.” </w:t>
      </w:r>
      <w:r w:rsidRPr="0055724C">
        <w:rPr>
          <w:sz w:val="16"/>
        </w:rPr>
        <w:t xml:space="preserve">The par- adox is clear: </w:t>
      </w:r>
      <w:r w:rsidRPr="001127ED">
        <w:rPr>
          <w:rStyle w:val="StyleUnderline"/>
          <w:highlight w:val="cyan"/>
        </w:rPr>
        <w:t>at the very heart of the community there lies an exclu- sion</w:t>
      </w:r>
      <w:r w:rsidRPr="0055724C">
        <w:rPr>
          <w:rStyle w:val="StyleUnderline"/>
        </w:rPr>
        <w:t xml:space="preserve"> (the divine) whose function it is to exclude (the monster). Like Agamben’s description (1998) of homo sacer, Medusa is a “double exception” (84) </w:t>
      </w:r>
      <w:r w:rsidRPr="001127ED">
        <w:rPr>
          <w:rStyle w:val="StyleUnderline"/>
          <w:highlight w:val="cyan"/>
        </w:rPr>
        <w:t>poised between the human and the divine</w:t>
      </w:r>
      <w:r w:rsidRPr="0055724C">
        <w:rPr>
          <w:rStyle w:val="StyleUnderline"/>
        </w:rPr>
        <w:t xml:space="preserve">, but unlike Agamben’s description, it is the </w:t>
      </w:r>
      <w:r w:rsidRPr="001127ED">
        <w:rPr>
          <w:rStyle w:val="StyleUnderline"/>
          <w:highlight w:val="cyan"/>
        </w:rPr>
        <w:t>violence of patriarchy and its fear of contamination by the violated female body that is at stake.</w:t>
      </w:r>
    </w:p>
    <w:p w14:paraId="170E6244" w14:textId="77777777" w:rsidR="001543DF" w:rsidRPr="0076232D" w:rsidRDefault="001543DF" w:rsidP="001543DF">
      <w:pPr>
        <w:pStyle w:val="Heading3"/>
      </w:pPr>
      <w:r w:rsidRPr="0076232D">
        <w:t>AT: Marx</w:t>
      </w:r>
    </w:p>
    <w:p w14:paraId="1DDC8DB1" w14:textId="77777777" w:rsidR="001543DF" w:rsidRDefault="001543DF" w:rsidP="001543DF">
      <w:pPr>
        <w:pStyle w:val="Heading4"/>
        <w:tabs>
          <w:tab w:val="left" w:pos="1120"/>
        </w:tabs>
      </w:pPr>
      <w:r>
        <w:t xml:space="preserve">The drive to wage labor was created by the earning for humanist freedoms – revolutions inevitably fail without first reorientating the humanist subjects that make up the system of capital </w:t>
      </w:r>
    </w:p>
    <w:p w14:paraId="3134819D" w14:textId="77777777" w:rsidR="001543DF" w:rsidRPr="00150A61" w:rsidRDefault="001543DF" w:rsidP="001543DF">
      <w:r w:rsidRPr="006F3306">
        <w:rPr>
          <w:rStyle w:val="Style13ptBold"/>
        </w:rPr>
        <w:t>Papadopoulos 10</w:t>
      </w:r>
      <w:r>
        <w:t xml:space="preserve">. Dr Dimitris Papadopoulos teaches politics, culture and organization at the School of Management, University of Leicester. </w:t>
      </w:r>
      <w:r w:rsidRPr="006F3306">
        <w:t>He is co-editor of the journal Subjectivity.</w:t>
      </w:r>
      <w:r>
        <w:t xml:space="preserve"> [“Insurgent posthumanism” </w:t>
      </w:r>
      <w:r w:rsidRPr="006F3306">
        <w:t>ephemera</w:t>
      </w:r>
      <w:r>
        <w:t xml:space="preserve"> </w:t>
      </w:r>
      <w:r w:rsidRPr="006F3306">
        <w:t>theory &amp; politics in organization</w:t>
      </w:r>
      <w:r>
        <w:t xml:space="preserve"> </w:t>
      </w:r>
      <w:r w:rsidRPr="006F3306">
        <w:t>volume 10(2): 134-151</w:t>
      </w:r>
      <w:r>
        <w:t xml:space="preserve"> URL: </w:t>
      </w:r>
      <w:r w:rsidRPr="00150A61">
        <w:t>http://www.ephemerajournal.org/sites/default/files/10-2papadopoulos_0.pdf</w:t>
      </w:r>
      <w:r>
        <w:t>]</w:t>
      </w:r>
    </w:p>
    <w:p w14:paraId="465D345C" w14:textId="77777777" w:rsidR="001543DF" w:rsidRPr="00E73834" w:rsidRDefault="001543DF" w:rsidP="001543DF">
      <w:pPr>
        <w:rPr>
          <w:u w:val="single"/>
        </w:rPr>
      </w:pPr>
      <w:r w:rsidRPr="00E73834">
        <w:rPr>
          <w:sz w:val="16"/>
        </w:rPr>
        <w:t xml:space="preserve">2. </w:t>
      </w:r>
      <w:r w:rsidRPr="00E73834">
        <w:rPr>
          <w:u w:val="single"/>
        </w:rPr>
        <w:t>The state and the appropriation of the posthumanist commons</w:t>
      </w:r>
      <w:r w:rsidRPr="00E73834">
        <w:rPr>
          <w:sz w:val="16"/>
        </w:rPr>
        <w:t xml:space="preserve"> A first erasure of the posthumanist gesture in the left can be located in the political strategies that evolved after 1871. ‘The Socialist Party is the anti-State, not a party.’ This is not Lenin. It is Gramsci, in 1918 (quoted in Pozzolini, 1970: 76). 4 </w:t>
      </w:r>
      <w:r w:rsidRPr="00E73834">
        <w:rPr>
          <w:u w:val="single"/>
        </w:rPr>
        <w:t>There is a fundamental assumption behind the politics of the left</w:t>
      </w:r>
      <w:r w:rsidRPr="00E73834">
        <w:rPr>
          <w:sz w:val="16"/>
        </w:rPr>
        <w:t xml:space="preserve"> up to World War II: </w:t>
      </w:r>
      <w:r w:rsidRPr="00E73834">
        <w:rPr>
          <w:u w:val="single"/>
        </w:rPr>
        <w:t>the state is a totalising form of power that the socialist party, if it wants to be successful in its political struggle, needs to destroy</w:t>
      </w:r>
      <w:r w:rsidRPr="00E73834">
        <w:rPr>
          <w:sz w:val="16"/>
        </w:rPr>
        <w:t xml:space="preserve">. A classless society is possible only through the destruction of the state. The mantra of Marx and Engels’ refutation of Hegel’s idealism of the state is of course well known. But the departure from Hegel was an unfinished story. </w:t>
      </w:r>
      <w:r w:rsidRPr="00E73834">
        <w:rPr>
          <w:u w:val="single"/>
        </w:rPr>
        <w:t>By keeping the state in the centre of society, even if only as a materialist immanent entity, Marxists opened the possibility for modelling any struggle for the emancipation of labour as passing through it</w:t>
      </w:r>
      <w:r w:rsidRPr="00E73834">
        <w:rPr>
          <w:sz w:val="16"/>
        </w:rPr>
        <w:t xml:space="preserve">. 5 Every other possibility for radical social transformation disappears from the horizon of radical political action. The name of this path is revolution – which seizes the state in order to organise the move to a stateless society. But the effects of the revolution that Marx and 40 years later Lenin had envisioned never happened. </w:t>
      </w:r>
      <w:r w:rsidRPr="001127ED">
        <w:rPr>
          <w:highlight w:val="cyan"/>
          <w:u w:val="single"/>
        </w:rPr>
        <w:t>The non-state stage never cam</w:t>
      </w:r>
      <w:r w:rsidRPr="00E73834">
        <w:rPr>
          <w:u w:val="single"/>
        </w:rPr>
        <w:t>e, instead a new incarnation of the state emerged, state socialism</w:t>
      </w:r>
      <w:r w:rsidRPr="00E73834">
        <w:rPr>
          <w:sz w:val="16"/>
        </w:rPr>
        <w:t xml:space="preserve">. </w:t>
      </w:r>
      <w:r w:rsidRPr="00E73834">
        <w:rPr>
          <w:b/>
          <w:iCs/>
          <w:u w:val="single"/>
        </w:rPr>
        <w:t xml:space="preserve">The fact is that </w:t>
      </w:r>
      <w:r w:rsidRPr="001127ED">
        <w:rPr>
          <w:b/>
          <w:iCs/>
          <w:highlight w:val="cyan"/>
          <w:u w:val="single"/>
        </w:rPr>
        <w:t>radical left revolutions</w:t>
      </w:r>
      <w:r w:rsidRPr="00E73834">
        <w:rPr>
          <w:b/>
          <w:iCs/>
          <w:u w:val="single"/>
        </w:rPr>
        <w:t>, at least historically</w:t>
      </w:r>
      <w:r w:rsidRPr="001127ED">
        <w:rPr>
          <w:b/>
          <w:iCs/>
          <w:highlight w:val="cyan"/>
          <w:u w:val="single"/>
        </w:rPr>
        <w:t>, have strengthened the state as totality</w:t>
      </w:r>
      <w:r w:rsidRPr="00E73834">
        <w:rPr>
          <w:b/>
          <w:iCs/>
          <w:u w:val="single"/>
        </w:rPr>
        <w:t xml:space="preserve"> instead of ending it.</w:t>
      </w:r>
      <w:r w:rsidRPr="00E73834">
        <w:rPr>
          <w:sz w:val="16"/>
        </w:rPr>
        <w:t xml:space="preserve"> But how is this possible? How did the ‘science of revolution’ get things so wrong? A change of perspective could help to illuminate this paradox: </w:t>
      </w:r>
      <w:r w:rsidRPr="00E73834">
        <w:rPr>
          <w:u w:val="single"/>
        </w:rPr>
        <w:t>rather than look at the state in terms of the control it engenders we need instead to examine it from the perspective of struggles</w:t>
      </w:r>
      <w:r w:rsidRPr="00E73834">
        <w:rPr>
          <w:sz w:val="16"/>
        </w:rPr>
        <w:t xml:space="preserve">. In other words, instead of focusing on how the state governs society, we should explore the particular social struggles that the state in the age of revolutions is responding to. If we investigate the state from the perspective of struggles we find something more important in its resilience than its rough persistence against the revolutions spreading across the globe from 1848 up to the 1950s with the Chinese and the Cuban revolutions. </w:t>
      </w:r>
      <w:r w:rsidRPr="00E73834">
        <w:rPr>
          <w:b/>
          <w:iCs/>
          <w:u w:val="single"/>
        </w:rPr>
        <w:t xml:space="preserve">It is </w:t>
      </w:r>
      <w:r w:rsidRPr="001127ED">
        <w:rPr>
          <w:b/>
          <w:iCs/>
          <w:highlight w:val="cyan"/>
          <w:u w:val="single"/>
        </w:rPr>
        <w:t>its capacity to</w:t>
      </w:r>
      <w:r w:rsidRPr="00E73834">
        <w:rPr>
          <w:b/>
          <w:iCs/>
          <w:u w:val="single"/>
        </w:rPr>
        <w:t xml:space="preserve"> embody and to </w:t>
      </w:r>
      <w:r w:rsidRPr="001127ED">
        <w:rPr>
          <w:b/>
          <w:iCs/>
          <w:highlight w:val="cyan"/>
          <w:u w:val="single"/>
        </w:rPr>
        <w:t>guarantee a form of humanist freedom</w:t>
      </w:r>
      <w:r w:rsidRPr="00E73834">
        <w:rPr>
          <w:b/>
          <w:iCs/>
          <w:u w:val="single"/>
        </w:rPr>
        <w:t xml:space="preserve"> </w:t>
      </w:r>
      <w:r w:rsidRPr="001127ED">
        <w:rPr>
          <w:b/>
          <w:iCs/>
          <w:highlight w:val="cyan"/>
          <w:u w:val="single"/>
        </w:rPr>
        <w:t>which was</w:t>
      </w:r>
      <w:r w:rsidRPr="00E73834">
        <w:rPr>
          <w:b/>
          <w:iCs/>
          <w:u w:val="single"/>
        </w:rPr>
        <w:t xml:space="preserve"> equally </w:t>
      </w:r>
      <w:r w:rsidRPr="001127ED">
        <w:rPr>
          <w:b/>
          <w:iCs/>
          <w:highlight w:val="cyan"/>
          <w:u w:val="single"/>
        </w:rPr>
        <w:t>central to both the formation of the working classes as well as of capital</w:t>
      </w:r>
      <w:r w:rsidRPr="00E73834">
        <w:rPr>
          <w:b/>
          <w:iCs/>
          <w:u w:val="single"/>
        </w:rPr>
        <w:t xml:space="preserve">: </w:t>
      </w:r>
      <w:r w:rsidRPr="001127ED">
        <w:rPr>
          <w:b/>
          <w:iCs/>
          <w:highlight w:val="cyan"/>
          <w:u w:val="single"/>
        </w:rPr>
        <w:t>the freedom to sell one’s labour power</w:t>
      </w:r>
      <w:r w:rsidRPr="00E73834">
        <w:rPr>
          <w:b/>
          <w:iCs/>
          <w:u w:val="single"/>
        </w:rPr>
        <w:t>.</w:t>
      </w:r>
      <w:r w:rsidRPr="00E73834">
        <w:rPr>
          <w:sz w:val="16"/>
        </w:rPr>
        <w:t xml:space="preserve"> </w:t>
      </w:r>
      <w:r w:rsidRPr="00E73834">
        <w:rPr>
          <w:u w:val="single"/>
        </w:rPr>
        <w:t xml:space="preserve">The supposed ideological power of the state is considered to be multifarious but at its very core what </w:t>
      </w:r>
      <w:r w:rsidRPr="001127ED">
        <w:rPr>
          <w:highlight w:val="cyan"/>
          <w:u w:val="single"/>
        </w:rPr>
        <w:t>the state</w:t>
      </w:r>
      <w:r w:rsidRPr="00E73834">
        <w:rPr>
          <w:u w:val="single"/>
        </w:rPr>
        <w:t xml:space="preserve"> </w:t>
      </w:r>
      <w:r w:rsidRPr="001127ED">
        <w:rPr>
          <w:highlight w:val="cyan"/>
          <w:u w:val="single"/>
        </w:rPr>
        <w:t>does</w:t>
      </w:r>
      <w:r w:rsidRPr="00E73834">
        <w:rPr>
          <w:u w:val="single"/>
        </w:rPr>
        <w:t xml:space="preserve"> is to </w:t>
      </w:r>
      <w:r w:rsidRPr="001127ED">
        <w:rPr>
          <w:highlight w:val="cyan"/>
          <w:u w:val="single"/>
        </w:rPr>
        <w:t>appear as uniting the freedom of labour and the freedom of capital under the banner of humanism</w:t>
      </w:r>
      <w:r w:rsidRPr="00E73834">
        <w:rPr>
          <w:sz w:val="16"/>
        </w:rPr>
        <w:t xml:space="preserve">. In fact what the state does is to </w:t>
      </w:r>
      <w:r w:rsidRPr="001127ED">
        <w:rPr>
          <w:highlight w:val="cyan"/>
          <w:u w:val="single"/>
        </w:rPr>
        <w:t>appropriate the freedom of the workers</w:t>
      </w:r>
      <w:r w:rsidRPr="00E73834">
        <w:rPr>
          <w:u w:val="single"/>
        </w:rPr>
        <w:t xml:space="preserve"> and to make it productive </w:t>
      </w:r>
      <w:r w:rsidRPr="001127ED">
        <w:rPr>
          <w:highlight w:val="cyan"/>
          <w:u w:val="single"/>
        </w:rPr>
        <w:t>by guaranteeing that the workers can be free and autonomous sellers in the market</w:t>
      </w:r>
      <w:r w:rsidRPr="00E73834">
        <w:rPr>
          <w:sz w:val="16"/>
        </w:rPr>
        <w:t xml:space="preserve">. This particular freedom and the market system that it brings with it is the bedrock of a humanist understanding of society and of people’s existence. In other words, </w:t>
      </w:r>
      <w:r w:rsidRPr="001127ED">
        <w:rPr>
          <w:highlight w:val="cyan"/>
          <w:u w:val="single"/>
        </w:rPr>
        <w:t>the humanist vision of the state identifies this freedom to being a fully human subject</w:t>
      </w:r>
      <w:r w:rsidRPr="00E73834">
        <w:rPr>
          <w:u w:val="single"/>
        </w:rPr>
        <w:t xml:space="preserve">. The state is the main guarantor of humanism </w:t>
      </w:r>
      <w:r w:rsidRPr="001127ED">
        <w:rPr>
          <w:highlight w:val="cyan"/>
          <w:u w:val="single"/>
        </w:rPr>
        <w:t>which appropriates people’s freedom through the labour market</w:t>
      </w:r>
      <w:r w:rsidRPr="00E73834">
        <w:rPr>
          <w:sz w:val="16"/>
        </w:rPr>
        <w:t xml:space="preserve">. And left politics usually attack the state not because of this humanist appropriation of the workers’ freedom but because it is not humanist enough. But what </w:t>
      </w:r>
      <w:r w:rsidRPr="00E73834">
        <w:rPr>
          <w:u w:val="single"/>
        </w:rPr>
        <w:t xml:space="preserve">this </w:t>
      </w:r>
      <w:r w:rsidRPr="001127ED">
        <w:rPr>
          <w:highlight w:val="cyan"/>
          <w:u w:val="single"/>
        </w:rPr>
        <w:t>humanism</w:t>
      </w:r>
      <w:r w:rsidRPr="00E73834">
        <w:rPr>
          <w:u w:val="single"/>
        </w:rPr>
        <w:t xml:space="preserve"> in fact hides is that it </w:t>
      </w:r>
      <w:r w:rsidRPr="001127ED">
        <w:rPr>
          <w:highlight w:val="cyan"/>
          <w:u w:val="single"/>
        </w:rPr>
        <w:t>is a response to a long history of nonhumanist</w:t>
      </w:r>
      <w:r w:rsidRPr="00E73834">
        <w:rPr>
          <w:u w:val="single"/>
        </w:rPr>
        <w:t xml:space="preserve"> struggles </w:t>
      </w:r>
      <w:r w:rsidRPr="001127ED">
        <w:rPr>
          <w:highlight w:val="cyan"/>
          <w:u w:val="single"/>
        </w:rPr>
        <w:t>that</w:t>
      </w:r>
      <w:r w:rsidRPr="00E73834">
        <w:rPr>
          <w:u w:val="single"/>
        </w:rPr>
        <w:t xml:space="preserve"> </w:t>
      </w:r>
      <w:r w:rsidRPr="001127ED">
        <w:rPr>
          <w:highlight w:val="cyan"/>
          <w:u w:val="single"/>
        </w:rPr>
        <w:t>were</w:t>
      </w:r>
      <w:r w:rsidRPr="00E73834">
        <w:rPr>
          <w:u w:val="single"/>
        </w:rPr>
        <w:t xml:space="preserve"> equally but </w:t>
      </w:r>
      <w:r w:rsidRPr="001127ED">
        <w:rPr>
          <w:highlight w:val="cyan"/>
          <w:u w:val="single"/>
        </w:rPr>
        <w:t>differently appropriated by the</w:t>
      </w:r>
      <w:r w:rsidRPr="00E73834">
        <w:rPr>
          <w:u w:val="single"/>
        </w:rPr>
        <w:t xml:space="preserve"> state as well as by formalised left politics</w:t>
      </w:r>
      <w:r w:rsidRPr="00E73834">
        <w:rPr>
          <w:sz w:val="16"/>
        </w:rPr>
        <w:t xml:space="preserve">. The freedom to choose and to change your employer is not a fake freedom or an ideological liberty, as classical working class Marxism suggests, but a historical compromise designed to integrate the released, disorganised and wandering workforce emerging from the 15th century onwards into a new regime of productivity. </w:t>
      </w:r>
      <w:r w:rsidRPr="00E73834">
        <w:rPr>
          <w:u w:val="single"/>
        </w:rPr>
        <w:t>In fact what we have here is a mass of workers exiting indentured, forced or slave work and reinvesting their capacities in a new entanglement with materiality</w:t>
      </w:r>
      <w:r w:rsidRPr="00E73834">
        <w:rPr>
          <w:sz w:val="16"/>
        </w:rPr>
        <w:t xml:space="preserve">. The Marx of the 1844 Manuscripts and the German Ideology (unlike the later Marx of the Gotha Program) captures some of these tight interdependences between people’s action and the creativity of the natural world and investigates how alienation from the capacity for a self-organised development of people is imposed on them by separating people into classes (as well as genders and races) and alienating them from nature. This is the reason why Marx talks of ‘species being’, a term, which despite its essentialist connotations, is as close as one can get to a radical understanding of a form of selfinstituted collective emancipation in which cooperation and interaction among people and between them and the environment is crucial (Dyer-Witheford, 2006). </w:t>
      </w:r>
      <w:r w:rsidRPr="00E73834">
        <w:rPr>
          <w:u w:val="single"/>
        </w:rPr>
        <w:t>The singularities that composed the escaping, wandering mob were very far from the humanist individual emerging at the same moment across Europe and much closer to a non-humanist pleb.</w:t>
      </w:r>
      <w:r w:rsidRPr="00E73834">
        <w:rPr>
          <w:sz w:val="16"/>
        </w:rPr>
        <w:t xml:space="preserve"> It is exactly these despised and dangerous non-humanist collectivities that defined the core of radical struggles for emancipation (even long before they could be called left). </w:t>
      </w:r>
      <w:r w:rsidRPr="001127ED">
        <w:rPr>
          <w:highlight w:val="cyan"/>
          <w:u w:val="single"/>
        </w:rPr>
        <w:t>This non-humanist gesture is</w:t>
      </w:r>
      <w:r w:rsidRPr="00E73834">
        <w:rPr>
          <w:u w:val="single"/>
        </w:rPr>
        <w:t xml:space="preserve"> literally </w:t>
      </w:r>
      <w:r w:rsidRPr="001127ED">
        <w:rPr>
          <w:highlight w:val="cyan"/>
          <w:u w:val="single"/>
        </w:rPr>
        <w:t>a</w:t>
      </w:r>
      <w:r w:rsidRPr="00E73834">
        <w:rPr>
          <w:u w:val="single"/>
        </w:rPr>
        <w:t xml:space="preserve"> displacement of the previous regime of feudal and indentured labour into the </w:t>
      </w:r>
      <w:r w:rsidRPr="001127ED">
        <w:rPr>
          <w:highlight w:val="cyan"/>
          <w:u w:val="single"/>
        </w:rPr>
        <w:t>world of matter and ofmultiple collectives between other people and nature’s forces</w:t>
      </w:r>
      <w:r w:rsidRPr="001127ED">
        <w:rPr>
          <w:sz w:val="16"/>
          <w:highlight w:val="cyan"/>
        </w:rPr>
        <w:t>. T</w:t>
      </w:r>
      <w:r w:rsidRPr="00E73834">
        <w:rPr>
          <w:sz w:val="16"/>
        </w:rPr>
        <w:t xml:space="preserve">his exit from the feudal labour regime into a creative relation with matter gives rise to new shared common worlds. </w:t>
      </w:r>
      <w:r w:rsidRPr="00E73834">
        <w:rPr>
          <w:u w:val="single"/>
        </w:rPr>
        <w:t xml:space="preserve">It is only the humanist ideal of ‘Man mastering nature’ that destroyed these diverse ways of relating to others and to nature </w:t>
      </w:r>
      <w:r w:rsidRPr="00E73834">
        <w:rPr>
          <w:sz w:val="16"/>
        </w:rPr>
        <w:t xml:space="preserve">– as Merchant (1990) and Starhawk (1982) remind us. So, many of the scattered, disorganised, ephemeral, insurgent movements of people exiting feudal labour in so many different locales and geographies, continents and seas were not to enter into the capitalist humanist regime of the labour market but to escape into a journey that allowed them to create common worlds. Silvia Federici’s Caliban and the witch (2004), Yann Moulier Boutang’s De l’esclavage au salariat (1998), Peter Linebaugh and Marcus Rediker’s The manyheaded hydra (2000), Marcus Rediker’s Between the devil and the deep blue sea (1987), A.L. Beier’s Masterless men (1985), Tom Brass and Marcel van der Linden’s Free and unfree labour (1997), Robert Steinfeld’s Coercion, contract, and free labor in the nineteenth century (2001), all – among many others of course – describe various incidents and occasions, dispersed in historical time and geography, in which new modalities of labour and new self-organised relations between escaping people and land, plants and animals gave birth to forms of exit from oppression and to the making of different social-material relations of liberty (for a further discussion of these texts see Papadopoulos, Stephenson and Tsianos, 2008, Section II). 6 These are moments of making a common non-proprietary world, the making of the commons, ‘commoning’ as Linebaugh (2008) calls it, the continuation of life through ‘commoning’ the immediate sociality and materiality of everyday existence. This is a truly non-humanist flight into a world where the primary condition of existence is the immersion into the worlds you inhabit and share with other humans and non-humans. 7 This is not only the social commons, it is a worldly commons, an ecological commons. And then this world is collective, shared by definition, a culture mixed with nature, actual naturecultures, a material order that facilitates the sharing of different commons. It is only after that the question of social organisation is asked. And this question is about labour, how should work be organised in order to maintain the commons? </w:t>
      </w:r>
      <w:r w:rsidRPr="00E73834">
        <w:rPr>
          <w:u w:val="single"/>
        </w:rPr>
        <w:t>Thus, just before the historical moment of the emergence of the modern left and of humanism we could say that the first radical left non-humanist moment is the moment of making justice and achieving freedom through a flight to the self-organised world of the commons, the worldly commons, the ecological commons</w:t>
      </w:r>
      <w:r w:rsidRPr="00E73834">
        <w:rPr>
          <w:sz w:val="16"/>
        </w:rPr>
        <w:t xml:space="preserve"> – an ecological world which of course existed long before this flight from the feudal order. </w:t>
      </w:r>
      <w:r w:rsidRPr="00E73834">
        <w:rPr>
          <w:u w:val="single"/>
        </w:rPr>
        <w:t xml:space="preserve">It is this form ofescaping into a non-humanist nature-cultural and socio-material regime that needed to be recaptured and was in fact recaptured into a new order of organisation that became formed into capitalist social relations. The key function of </w:t>
      </w:r>
      <w:r w:rsidRPr="001127ED">
        <w:rPr>
          <w:highlight w:val="cyan"/>
          <w:u w:val="single"/>
        </w:rPr>
        <w:t>wage labour is</w:t>
      </w:r>
      <w:r w:rsidRPr="00E73834">
        <w:rPr>
          <w:u w:val="single"/>
        </w:rPr>
        <w:t xml:space="preserve"> not first and foremost to oppress or control people’s productive capacities but </w:t>
      </w:r>
      <w:r w:rsidRPr="001127ED">
        <w:rPr>
          <w:highlight w:val="cyan"/>
          <w:u w:val="single"/>
        </w:rPr>
        <w:t>to manage</w:t>
      </w:r>
      <w:r w:rsidRPr="00E73834">
        <w:rPr>
          <w:u w:val="single"/>
        </w:rPr>
        <w:t xml:space="preserve"> worker’s </w:t>
      </w:r>
      <w:r w:rsidRPr="001127ED">
        <w:rPr>
          <w:highlight w:val="cyan"/>
          <w:u w:val="single"/>
        </w:rPr>
        <w:t>surplus of non-humanist freedom</w:t>
      </w:r>
      <w:r w:rsidRPr="00E73834">
        <w:rPr>
          <w:u w:val="single"/>
        </w:rPr>
        <w:t>. Wage labour was the device which made capitalist social organisation possible and it was a device which was aiming at controlling the liberties’ proliferation in the eco-commons</w:t>
      </w:r>
      <w:r w:rsidRPr="00E73834">
        <w:rPr>
          <w:sz w:val="16"/>
        </w:rPr>
        <w:t xml:space="preserve">. The long process of the historical formation of capitalist relations of production relied on the long process of the transformation of commoning to wage labour. ‘Labour as dressage’: discipline, taming, performance lies in the heart of the process of transforming work through protestant humanism to the centre of the markets and busy-ness (for a critical analysis see the inspiring work of Carter and Jackson, 2005; Jackson and Carter, 1998). </w:t>
      </w:r>
      <w:r w:rsidRPr="00E73834">
        <w:rPr>
          <w:u w:val="single"/>
        </w:rPr>
        <w:t xml:space="preserve">Thus, </w:t>
      </w:r>
      <w:r w:rsidRPr="001127ED">
        <w:rPr>
          <w:highlight w:val="cyan"/>
          <w:u w:val="single"/>
        </w:rPr>
        <w:t>capitalist social relations transform the worker’s non-humanist liberty of ‘commoning’</w:t>
      </w:r>
      <w:r w:rsidRPr="00E73834">
        <w:rPr>
          <w:u w:val="single"/>
        </w:rPr>
        <w:t xml:space="preserve">, of making eco-commons, </w:t>
      </w:r>
      <w:r w:rsidRPr="001127ED">
        <w:rPr>
          <w:highlight w:val="cyan"/>
          <w:u w:val="single"/>
        </w:rPr>
        <w:t>into a fixed and stable labour market</w:t>
      </w:r>
      <w:r w:rsidRPr="00E73834">
        <w:rPr>
          <w:u w:val="single"/>
        </w:rPr>
        <w:t xml:space="preserve"> that operates through enclosing labour into individual performance, efficiency, precision and the ethics of the humanist subject.</w:t>
      </w:r>
      <w:r w:rsidRPr="00E73834">
        <w:rPr>
          <w:sz w:val="16"/>
        </w:rPr>
        <w:t xml:space="preserve"> But this description of the rise and fall of non-humanist struggles is not yet the whole story for what we understand left politics today. Yann Moulier Boutang in his book De l’esclavage au salariat (1998) highlights that there is absolutely no historical necessity to move to the capitalist form of wage relations: patronage, forced labour, different forms of serfdom, indenture, plantation slavery all existed up to the 19th and 20th century and even until today (for an extended discussion of these examples see Papadopoulos et al., 2008). If one thinks from the perspective of the capitalist state, there is absolutely no necessity to change the state in its feudal form. Th</w:t>
      </w:r>
      <w:r w:rsidRPr="00E73834">
        <w:rPr>
          <w:u w:val="single"/>
        </w:rPr>
        <w:t>e necessity for transformation happened because of the struggles of the working classes and most importantly the slaves 8 escaping into new forms of non-humanist liberty: this form of liberty is a move to a tighter, more intimate relation between human action and material force.</w:t>
      </w:r>
      <w:r w:rsidRPr="00E73834">
        <w:rPr>
          <w:sz w:val="16"/>
        </w:rPr>
        <w:t xml:space="preserve"> The move from forced or bonded labour to free practice is a step in achieving more freedom to enter into more immediate entanglements with material processes. It is people reclaiming their relation to the material world – it is this commoning of the world, not only the social world, but the world as such – that becomes the revolutionary drive of the transformation to capitalism. Struggles come before the formation of power. However elusive and neglected they are, </w:t>
      </w:r>
      <w:r w:rsidRPr="00E73834">
        <w:rPr>
          <w:u w:val="single"/>
        </w:rPr>
        <w:t>it is these non-humanist struggles that drive history-making on the ground. And they drive it by creating new possibilities that cannot be ignored. Capitalist power reforms as a response to these non-humanist struggles by slowly moving to a form of production that appropriates most of these liberties but preserving a small part of them</w:t>
      </w:r>
      <w:r w:rsidRPr="00E73834">
        <w:rPr>
          <w:sz w:val="16"/>
        </w:rPr>
        <w:t xml:space="preserve">: this small part is that work can no longer be regulated through non-economic violence but only by contractual means. That means that labour becomes free labour, i.e. the freedom to choose your employer. </w:t>
      </w:r>
      <w:r w:rsidRPr="00E73834">
        <w:rPr>
          <w:u w:val="single"/>
        </w:rPr>
        <w:t xml:space="preserve">Thus, ‘striving for freedom’ is the fundamental element of the capitalist labour relation if it is to succeed in appropriating and canalising the non-humanist liberties of the ecocommons. The freedom to choose your employer becomes so important for capitalist labour that </w:t>
      </w:r>
      <w:r w:rsidRPr="001127ED">
        <w:rPr>
          <w:highlight w:val="cyan"/>
          <w:u w:val="single"/>
        </w:rPr>
        <w:t>it</w:t>
      </w:r>
      <w:r w:rsidRPr="00E73834">
        <w:rPr>
          <w:u w:val="single"/>
        </w:rPr>
        <w:t xml:space="preserve"> simultaneously </w:t>
      </w:r>
      <w:r w:rsidRPr="001127ED">
        <w:rPr>
          <w:highlight w:val="cyan"/>
          <w:u w:val="single"/>
        </w:rPr>
        <w:t>becomes the main focus of control and coercion.</w:t>
      </w:r>
    </w:p>
    <w:p w14:paraId="00AE7C7A" w14:textId="77777777" w:rsidR="001543DF" w:rsidRDefault="001543DF" w:rsidP="001543DF">
      <w:pPr>
        <w:pStyle w:val="Heading3"/>
      </w:pPr>
      <w:r>
        <w:t>AT: Ableism</w:t>
      </w:r>
    </w:p>
    <w:p w14:paraId="40E9F9A3" w14:textId="77777777" w:rsidR="001543DF" w:rsidRDefault="001543DF" w:rsidP="001543DF">
      <w:pPr>
        <w:pStyle w:val="Heading4"/>
        <w:tabs>
          <w:tab w:val="left" w:pos="1120"/>
        </w:tabs>
      </w:pPr>
      <w:r>
        <w:t xml:space="preserve">Permutation do both – disability starts from the position of the perfect human – the 1AC is an affirmation of the imperfection of humanity </w:t>
      </w:r>
    </w:p>
    <w:p w14:paraId="6B1AA739" w14:textId="77777777" w:rsidR="001543DF" w:rsidRPr="005B4FE2" w:rsidRDefault="001543DF" w:rsidP="001543DF">
      <w:r w:rsidRPr="001A3B1F">
        <w:rPr>
          <w:rStyle w:val="Style13ptBold"/>
        </w:rPr>
        <w:t>Goodley et al 14</w:t>
      </w:r>
      <w:r>
        <w:t>. Dan Goodley is Professor of Disability Studies and Education at the University of Sheffield. Rebecca Lawthom is Professor of Community Psychology at Manchester Metropolitan University. Katherine Runswick-Cole is Senior Research Fellow in Disability Studies and Psychology at Manchester Metropolitan University, UK. [“</w:t>
      </w:r>
      <w:r w:rsidRPr="001A3B1F">
        <w:t>Posthuman disability studies</w:t>
      </w:r>
      <w:r>
        <w:t xml:space="preserve">” </w:t>
      </w:r>
      <w:r w:rsidRPr="001A3B1F">
        <w:t>2014 Macmillan Publishers Ltd. 1755-6341 Subjectivity Vol. 7, 4, 342–361</w:t>
      </w:r>
      <w:r>
        <w:t>]</w:t>
      </w:r>
    </w:p>
    <w:p w14:paraId="788E262C" w14:textId="77777777" w:rsidR="001543DF" w:rsidRPr="0070249B" w:rsidRDefault="001543DF" w:rsidP="001543DF">
      <w:pPr>
        <w:rPr>
          <w:b/>
          <w:u w:val="single"/>
        </w:rPr>
      </w:pPr>
      <w:r w:rsidRPr="001A3B1F">
        <w:rPr>
          <w:sz w:val="16"/>
        </w:rPr>
        <w:t xml:space="preserve">The fast-changing field of disability studies is almost emblematic of the posthuman predicament. Ever mindful that we do not yet know what abody can do, disability studies combine the critique of normative bodily models with the advocacy of new, creative models of embodiment. (Bradotti, 2013, p. 146) Braidotti’s passing reference to disability studies recognises at least acknowledges the promise of disability to exemplify the posthuman. </w:t>
      </w:r>
      <w:r w:rsidRPr="001127ED">
        <w:rPr>
          <w:rStyle w:val="StyleUnderline"/>
          <w:highlight w:val="cyan"/>
        </w:rPr>
        <w:t>Our analysis fits well with the emerging scholarship and activism of the critical disability studies</w:t>
      </w:r>
      <w:r w:rsidRPr="00D6693D">
        <w:rPr>
          <w:rStyle w:val="StyleUnderline"/>
        </w:rPr>
        <w:t xml:space="preserve"> field which we read as </w:t>
      </w:r>
      <w:r w:rsidRPr="001127ED">
        <w:rPr>
          <w:rStyle w:val="StyleUnderline"/>
          <w:highlight w:val="cyan"/>
        </w:rPr>
        <w:t>questioning traditional and normative understandings of the human individual</w:t>
      </w:r>
      <w:r w:rsidRPr="00D6693D">
        <w:rPr>
          <w:rStyle w:val="StyleUnderline"/>
        </w:rPr>
        <w:t xml:space="preserve"> and, as way of response, </w:t>
      </w:r>
      <w:r w:rsidRPr="001127ED">
        <w:rPr>
          <w:rStyle w:val="StyleUnderline"/>
          <w:highlight w:val="cyan"/>
        </w:rPr>
        <w:t>offering new,</w:t>
      </w:r>
      <w:r w:rsidRPr="00D6693D">
        <w:rPr>
          <w:rStyle w:val="StyleUnderline"/>
        </w:rPr>
        <w:t xml:space="preserve"> collectivist and crip </w:t>
      </w:r>
      <w:r w:rsidRPr="001127ED">
        <w:rPr>
          <w:rStyle w:val="StyleUnderline"/>
          <w:highlight w:val="cyan"/>
        </w:rPr>
        <w:t>alternatives that fit well with the posthuman</w:t>
      </w:r>
      <w:r w:rsidRPr="00D6693D">
        <w:rPr>
          <w:rStyle w:val="StyleUnderline"/>
        </w:rPr>
        <w:t xml:space="preserve"> manifesto outlined by scholars</w:t>
      </w:r>
      <w:r w:rsidRPr="001A3B1F">
        <w:rPr>
          <w:sz w:val="16"/>
        </w:rPr>
        <w:t xml:space="preserve"> such as Braidotti and Haraway (for example, McRuer, 2006; Goodley, 2007, 2011, 2013; Campbell, 2009; Meekosha and Shuttleworth, 2009; Shildrick, 2009, 2012; Liddiard, 2012, 2014; Kafer, 2013; Slater, 2013; Mallett and Runswick Cole, 2014; Feely, 2014). People with physical, sensory or cognitive impairments are plugged into a myriad of cultural, professional, disciplinary and political practices that shape their embodied selves and inter-relationships with the world. </w:t>
      </w:r>
      <w:r w:rsidRPr="00D6693D">
        <w:rPr>
          <w:rStyle w:val="StyleUnderline"/>
        </w:rPr>
        <w:t xml:space="preserve">One common theme of critical disability studies is that disability necessarily demands and affirms interdependent connections with other humans, technologies, non-human entities, communication streams and people and non-peopled networks. </w:t>
      </w:r>
      <w:r w:rsidRPr="001127ED">
        <w:rPr>
          <w:rStyle w:val="Emphasis"/>
          <w:highlight w:val="cyan"/>
        </w:rPr>
        <w:t>Disability is but one cultural artifact that signifies the ‘demise of humanism’</w:t>
      </w:r>
      <w:r w:rsidRPr="001A3B1F">
        <w:rPr>
          <w:sz w:val="16"/>
        </w:rPr>
        <w:t xml:space="preserve"> (Braidotti, 2013, p. 151) </w:t>
      </w:r>
      <w:r w:rsidRPr="001127ED">
        <w:rPr>
          <w:rStyle w:val="StyleUnderline"/>
          <w:highlight w:val="cyan"/>
        </w:rPr>
        <w:t>precisely because disability demands nonnormative and anti-establishment ways of living life</w:t>
      </w:r>
      <w:r w:rsidRPr="001A3B1F">
        <w:rPr>
          <w:sz w:val="16"/>
        </w:rPr>
        <w:t xml:space="preserve">. To use the language of McRuer (2006), disability crips what it means to be a human being. Quite simply, </w:t>
      </w:r>
      <w:r w:rsidRPr="00D6693D">
        <w:rPr>
          <w:rStyle w:val="StyleUnderline"/>
        </w:rPr>
        <w:t>disability complicates the myopic perspective and non-representative nature offered by humanism</w:t>
      </w:r>
      <w:r w:rsidRPr="001A3B1F">
        <w:rPr>
          <w:sz w:val="16"/>
        </w:rPr>
        <w:t xml:space="preserve">. Our sitpoint is that </w:t>
      </w:r>
      <w:r w:rsidRPr="001127ED">
        <w:rPr>
          <w:rStyle w:val="StyleUnderline"/>
          <w:highlight w:val="cyan"/>
        </w:rPr>
        <w:t>disability is the quintessential posthuman condition</w:t>
      </w:r>
      <w:r w:rsidRPr="00D6693D">
        <w:rPr>
          <w:rStyle w:val="StyleUnderline"/>
        </w:rPr>
        <w:t xml:space="preserve">: because it calls for new ontologies, ways of relating, living and dying. </w:t>
      </w:r>
      <w:r w:rsidRPr="001127ED">
        <w:rPr>
          <w:rStyle w:val="StyleUnderline"/>
          <w:highlight w:val="cyan"/>
        </w:rPr>
        <w:t>Posthuman and critical disability studies share an antithetical attitude towards the taken-for-granted</w:t>
      </w:r>
      <w:r w:rsidRPr="00D6693D">
        <w:rPr>
          <w:rStyle w:val="StyleUnderline"/>
        </w:rPr>
        <w:t>, ideological and normative under-girdings of what it means to be a valued citizen of society</w:t>
      </w:r>
      <w:r w:rsidRPr="001A3B1F">
        <w:rPr>
          <w:sz w:val="16"/>
        </w:rPr>
        <w:t xml:space="preserve">. Take for example McLaughlin et al’s (2008) study of disabled babies and their families. All the babies represented had extensive relational networks, most starkly captured by the baby with the label of Down’s syndrome who by the age of one had had contact with over 120 health, social care and educational professionals. When Braidotti (2013) calls for a politics of becoming predicated on ‘interdependence with multiple other’ (ibid, p. 101) she could be speaking about those relationships demanded of and by those working at the face of the disability complex. </w:t>
      </w:r>
      <w:r w:rsidRPr="001A3B1F">
        <w:rPr>
          <w:rStyle w:val="StyleUnderline"/>
        </w:rPr>
        <w:t xml:space="preserve">If the posthuman condition is characterised by assemblages that connect the subject to her/his outsides </w:t>
      </w:r>
      <w:r w:rsidRPr="001A3B1F">
        <w:rPr>
          <w:sz w:val="16"/>
        </w:rPr>
        <w:t xml:space="preserve">(ibid, p. 165) </w:t>
      </w:r>
      <w:r w:rsidRPr="001A3B1F">
        <w:rPr>
          <w:rStyle w:val="StyleUnderline"/>
        </w:rPr>
        <w:t xml:space="preserve">then </w:t>
      </w:r>
      <w:r w:rsidRPr="001127ED">
        <w:rPr>
          <w:rStyle w:val="StyleUnderline"/>
          <w:highlight w:val="cyan"/>
        </w:rPr>
        <w:t>disability allows us to think across binaries of self/other, nature/technology and human/machine</w:t>
      </w:r>
      <w:r w:rsidRPr="001A3B1F">
        <w:rPr>
          <w:sz w:val="16"/>
        </w:rPr>
        <w:t xml:space="preserve">. We do not readily nor unquestionably accept 120 professional–child connections. Instead, through recognising their interconnection, we consider the value and worth of these lines of interaction. Why are professionals tied up with children? To what ends and for what service? What kinds of desirous or disgustingofferings are opened up by these inter-relationships? What kinds of disciplinary practices are evoked? As Feely (2014) has demonstrated, turning our attention to the details of disability assemblages allows us to ask important questions about power, authority and resistance. </w:t>
      </w:r>
      <w:r w:rsidRPr="001A3B1F">
        <w:rPr>
          <w:rStyle w:val="StyleUnderline"/>
        </w:rPr>
        <w:t>Occupying a posthuman position requires ‘the knowing subject disengaging itself from the dominant normative vision of the self’ becoming ‘relational in a complex manner that connects it to multiple others</w:t>
      </w:r>
      <w:r w:rsidRPr="001A3B1F">
        <w:rPr>
          <w:sz w:val="16"/>
        </w:rPr>
        <w:t xml:space="preserve">’ (ibid, p. 167). Critical disability studies analyses have already made these conceptual moves though this has not come without debate.1 Who has the moral, political or ethical right to trouble the human? Should the activist or the theorist be leading these debates? What of those theorists that ignore the very fact that disabled people have never been permitted to occupy the category of the human? Does the posthuman advocate ignore the power of humanist ideals of independence, choice, autonomy and associated human rights at his/her peril? Is a turn to the posthuman yet another example of a theoretical fancy on the part of an academic that is divorced from everyday fights with oppression (Graby and Greenstein, 2013)? </w:t>
      </w:r>
      <w:r w:rsidRPr="001A3B1F">
        <w:rPr>
          <w:rStyle w:val="StyleUnderline"/>
        </w:rPr>
        <w:t>Disability scholars and activists have long made the point that disabled people are denied access to being human: a reality for many of 1 billion disabled people across the world. Indeed, people with the label of intellectual disabilities have long embraced People First as their slogan and disabled young people continue to fight under the mantra of independence; choosing to redefine rather than abandon this word</w:t>
      </w:r>
      <w:r w:rsidRPr="001A3B1F">
        <w:rPr>
          <w:sz w:val="16"/>
        </w:rPr>
        <w:t xml:space="preserve"> (Slater, 2013). While beyond the scope of this article, we want to acknowledge that many disabled people work either side of the dis/ability and posthuman/human binaries while enacting their politics (see for further discussion Goodley, 2014; Goodley and Runswick Cole, in press).2 While these contrary tensions remain – and we would argue should remain as what Puar (2012, p. 50) terms points of friction – critical disability studies scholars have emphasised the ways in which disability urges us to think again, anew and afresh in productive ways about the (post) human. Indeed, families of disabled children have demonstrated the importance of collective support in enhancing the lives of children rather than dwelling on individualised autonomy (Ryan and Runswick Cole, 2008). While the political work of disability organisations such as People First – the international activist movement of people associated with the label of intellectual disabilities – has demonstrated that competence is a distributed phenomenon rather than an individualised trait (for example, Williams and Shoultz, 1982). </w:t>
      </w:r>
      <w:r w:rsidRPr="001A3B1F">
        <w:rPr>
          <w:rStyle w:val="StyleUnderline"/>
        </w:rPr>
        <w:t>Disability, then, emerges in these contemporary (posthuman) times as a moment of relational ethics: urging us to think again about how we are all made through our connections with others and encouraging us to embrace ways of love and life that are not rigidly framed by humanistic values of independence and autonomy</w:t>
      </w:r>
      <w:r w:rsidRPr="001A3B1F">
        <w:rPr>
          <w:sz w:val="16"/>
        </w:rPr>
        <w:t xml:space="preserve"> (exemplified we would argue in the recent work of Liddiard, 2012, 2014; Titchkosky, 2014). </w:t>
      </w:r>
      <w:r w:rsidRPr="001127ED">
        <w:rPr>
          <w:rStyle w:val="Emphasis"/>
          <w:highlight w:val="cyan"/>
        </w:rPr>
        <w:t>Critical disability studies projects are, we would suggest, entirely commensurate with theories of the posthuman.</w:t>
      </w:r>
      <w:r w:rsidRPr="001A3B1F">
        <w:rPr>
          <w:sz w:val="16"/>
        </w:rPr>
        <w:t xml:space="preserve"> Our sense is that a careful, nuanced and adapted use of Braidottican affirmatively articulate </w:t>
      </w:r>
      <w:r w:rsidRPr="001127ED">
        <w:rPr>
          <w:rStyle w:val="Emphasis"/>
          <w:highlight w:val="cyan"/>
        </w:rPr>
        <w:t>the ways in which we might become posthuman through disability</w:t>
      </w:r>
      <w:r w:rsidRPr="001A3B1F">
        <w:rPr>
          <w:sz w:val="16"/>
        </w:rPr>
        <w:t xml:space="preserve">. After all </w:t>
      </w:r>
      <w:r w:rsidRPr="001A3B1F">
        <w:rPr>
          <w:rStyle w:val="StyleUnderline"/>
        </w:rPr>
        <w:t>‘</w:t>
      </w:r>
      <w:r w:rsidRPr="001127ED">
        <w:rPr>
          <w:rStyle w:val="StyleUnderline"/>
          <w:highlight w:val="cyan"/>
        </w:rPr>
        <w:t>the human is a normative convention</w:t>
      </w:r>
      <w:r w:rsidRPr="001A3B1F">
        <w:rPr>
          <w:rStyle w:val="StyleUnderline"/>
        </w:rPr>
        <w:t>, which does not make it inherently negative, just highly regulatory and hence instrumental to practices of exclusion and discrimination. The human norm stands for normality, normalcy and normativity’</w:t>
      </w:r>
      <w:r w:rsidRPr="001A3B1F">
        <w:rPr>
          <w:sz w:val="16"/>
        </w:rPr>
        <w:t xml:space="preserve"> (Braidotti, 2013, p. 26). And </w:t>
      </w:r>
      <w:r w:rsidRPr="001127ED">
        <w:rPr>
          <w:rStyle w:val="Emphasis"/>
          <w:highlight w:val="cyan"/>
        </w:rPr>
        <w:t>we organise our educational systems around the normative human</w:t>
      </w:r>
      <w:r w:rsidRPr="001A3B1F">
        <w:rPr>
          <w:sz w:val="16"/>
        </w:rPr>
        <w:t xml:space="preserve"> (Boxall, 2013). Too often, families are fighting for their disabled children to be recognised. Families in search of community and educational inclusion call upon anti-discriminatory legislation, UN Rights, school policies and educational mandates. No doubt these fights will go on. Inevitably, because of an ever expanding form of globalised disablism, agitations around rights associated with anthropos will have to be made. The humanist human and his rights will be evoked. But alongside these battles are the other everyday negotiations, performances, lobbying, debates, embodiments, relationalities, emotionalities and recognitions that are enacted by families in their communities. </w:t>
      </w:r>
      <w:r w:rsidRPr="001A3B1F">
        <w:rPr>
          <w:rStyle w:val="StyleUnderline"/>
        </w:rPr>
        <w:t>These posthuman practices are equally of importance. They ask us to think again about the kinds of human beings we are and the kinds of humans we value, accept, include and permit to thrive. The posthuman is already there in our contemporary world, circulating in a general sense in ‘our globally linked and technologically mediated societies’</w:t>
      </w:r>
      <w:r w:rsidRPr="001A3B1F">
        <w:rPr>
          <w:sz w:val="16"/>
        </w:rPr>
        <w:t xml:space="preserve"> (ibid, p. 5). </w:t>
      </w:r>
      <w:r w:rsidRPr="001127ED">
        <w:rPr>
          <w:rStyle w:val="StyleUnderline"/>
          <w:highlight w:val="cyan"/>
        </w:rPr>
        <w:t>Rethinking interactions between humans and non-humans on a relational and ‘planetary scale</w:t>
      </w:r>
      <w:r w:rsidRPr="001A3B1F">
        <w:rPr>
          <w:rStyle w:val="StyleUnderline"/>
        </w:rPr>
        <w:t>’</w:t>
      </w:r>
      <w:r w:rsidRPr="001A3B1F">
        <w:rPr>
          <w:sz w:val="16"/>
        </w:rPr>
        <w:t xml:space="preserve"> (ibid, p. 6) </w:t>
      </w:r>
      <w:r w:rsidRPr="001A3B1F">
        <w:rPr>
          <w:rStyle w:val="StyleUnderline"/>
        </w:rPr>
        <w:t>with the potential for ‘collectively shared, community-based praxis</w:t>
      </w:r>
      <w:r w:rsidRPr="001A3B1F">
        <w:rPr>
          <w:sz w:val="16"/>
        </w:rPr>
        <w:t xml:space="preserve">’ (ibid, p. 100), </w:t>
      </w:r>
      <w:r w:rsidRPr="001A3B1F">
        <w:rPr>
          <w:rStyle w:val="StyleUnderline"/>
        </w:rPr>
        <w:t xml:space="preserve">an ‘accountable recomposition of a missing people’ </w:t>
      </w:r>
      <w:r w:rsidRPr="001A3B1F">
        <w:rPr>
          <w:sz w:val="16"/>
        </w:rPr>
        <w:t>(ibid, p. 100)</w:t>
      </w:r>
      <w:r w:rsidRPr="001A3B1F">
        <w:rPr>
          <w:rStyle w:val="StyleUnderline"/>
        </w:rPr>
        <w:t xml:space="preserve"> fit with the tenets of critical disability studies.</w:t>
      </w:r>
    </w:p>
    <w:p w14:paraId="005B588E" w14:textId="77777777" w:rsidR="001543DF" w:rsidRDefault="001543DF" w:rsidP="001543DF">
      <w:pPr>
        <w:pStyle w:val="Heading3"/>
      </w:pPr>
      <w:r>
        <w:t>AT: Afro-Pessimism</w:t>
      </w:r>
    </w:p>
    <w:p w14:paraId="4B60E8B9" w14:textId="77777777" w:rsidR="001543DF" w:rsidRPr="001469D6" w:rsidRDefault="001543DF" w:rsidP="001543DF">
      <w:pPr>
        <w:pStyle w:val="Heading4"/>
      </w:pPr>
      <w:r>
        <w:t xml:space="preserve">Permutation do both – without starting from the position of the human, they only reconfigure the map not the territory – the code of the system inevitably excludes those always deemed to be not human ENOUGH – affirm the 1AC as a guerilla strategy to destroy the very coordinates of humanity  </w:t>
      </w:r>
    </w:p>
    <w:p w14:paraId="5FCCD055" w14:textId="7C14B63F" w:rsidR="001543DF" w:rsidRPr="009A74D6" w:rsidRDefault="0029564D" w:rsidP="001543DF">
      <w:r>
        <w:rPr>
          <w:rStyle w:val="Style13ptBold"/>
        </w:rPr>
        <w:t>Weheliye</w:t>
      </w:r>
      <w:r w:rsidR="001543DF" w:rsidRPr="009A74D6">
        <w:rPr>
          <w:rStyle w:val="Style13ptBold"/>
        </w:rPr>
        <w:t xml:space="preserve"> 14</w:t>
      </w:r>
      <w:r w:rsidR="001543DF">
        <w:t xml:space="preserve">. </w:t>
      </w:r>
      <w:r w:rsidR="001543DF" w:rsidRPr="009A74D6">
        <w:t>Alexander G. Weheliye is Professor of African American Studies and English at Northwestern University</w:t>
      </w:r>
      <w:r w:rsidR="001543DF">
        <w:t>. [</w:t>
      </w:r>
      <w:r w:rsidR="001543DF" w:rsidRPr="009A74D6">
        <w:t>Weheliye, A. G. (2014). Habeas Viscus: Racializing Assemblages, Biopolitics, and Black Feminist Theories of the Human. Duke University Press.</w:t>
      </w:r>
      <w:r w:rsidR="001543DF">
        <w:t>]</w:t>
      </w:r>
    </w:p>
    <w:p w14:paraId="4F612DE9" w14:textId="77777777" w:rsidR="001543DF" w:rsidRPr="0070249B" w:rsidRDefault="001543DF" w:rsidP="001543DF">
      <w:pPr>
        <w:rPr>
          <w:sz w:val="16"/>
        </w:rPr>
      </w:pPr>
      <w:r w:rsidRPr="00461690">
        <w:rPr>
          <w:sz w:val="16"/>
        </w:rPr>
        <w:t xml:space="preserve">Because </w:t>
      </w:r>
      <w:r w:rsidRPr="00AE2297">
        <w:rPr>
          <w:rStyle w:val="StyleUnderline"/>
        </w:rPr>
        <w:t>black cultures have frequently not had access to Man’s language, world, future, or humanity</w:t>
      </w:r>
      <w:r w:rsidRPr="00461690">
        <w:rPr>
          <w:sz w:val="16"/>
        </w:rPr>
        <w:t>, black studies has developed a set of assemblages through which to perceive and understand a world in which subjection is but one path to humanity, neither its exception nor its idealized sole fea</w:t>
      </w:r>
      <w:r w:rsidRPr="00461690">
        <w:rPr>
          <w:sz w:val="16"/>
        </w:rPr>
        <w:softHyphen/>
        <w:t xml:space="preserve">ture. Yet black studies, </w:t>
      </w:r>
      <w:r w:rsidRPr="00AE2297">
        <w:rPr>
          <w:rStyle w:val="StyleUnderline"/>
        </w:rPr>
        <w:t xml:space="preserve">if it is to remain critical and oppositional, cannot fall prey to juridical </w:t>
      </w:r>
      <w:r w:rsidRPr="001127ED">
        <w:rPr>
          <w:rStyle w:val="StyleUnderline"/>
          <w:highlight w:val="cyan"/>
        </w:rPr>
        <w:t>humanity</w:t>
      </w:r>
      <w:r w:rsidRPr="00AE2297">
        <w:rPr>
          <w:rStyle w:val="StyleUnderline"/>
        </w:rPr>
        <w:t xml:space="preserve"> </w:t>
      </w:r>
      <w:r w:rsidRPr="001127ED">
        <w:rPr>
          <w:rStyle w:val="StyleUnderline"/>
          <w:highlight w:val="cyan"/>
        </w:rPr>
        <w:t>and</w:t>
      </w:r>
      <w:r w:rsidRPr="00AE2297">
        <w:rPr>
          <w:rStyle w:val="StyleUnderline"/>
        </w:rPr>
        <w:t xml:space="preserve"> </w:t>
      </w:r>
      <w:r w:rsidRPr="001127ED">
        <w:rPr>
          <w:rStyle w:val="StyleUnderline"/>
          <w:highlight w:val="cyan"/>
        </w:rPr>
        <w:t>its</w:t>
      </w:r>
      <w:r w:rsidRPr="00AE2297">
        <w:rPr>
          <w:rStyle w:val="StyleUnderline"/>
        </w:rPr>
        <w:t xml:space="preserve"> concomitant </w:t>
      </w:r>
      <w:r w:rsidRPr="001127ED">
        <w:rPr>
          <w:rStyle w:val="StyleUnderline"/>
          <w:highlight w:val="cyan"/>
        </w:rPr>
        <w:t>pitfalls</w:t>
      </w:r>
      <w:r w:rsidRPr="00AE2297">
        <w:rPr>
          <w:rStyle w:val="StyleUnderline"/>
        </w:rPr>
        <w:t xml:space="preserve">, since </w:t>
      </w:r>
      <w:r w:rsidRPr="00AE2297">
        <w:rPr>
          <w:rStyle w:val="Emphasis"/>
        </w:rPr>
        <w:t xml:space="preserve">this </w:t>
      </w:r>
      <w:r w:rsidRPr="001127ED">
        <w:rPr>
          <w:rStyle w:val="Emphasis"/>
          <w:highlight w:val="cyan"/>
        </w:rPr>
        <w:t>only affects change in the domain of the map but not the territory</w:t>
      </w:r>
      <w:r w:rsidRPr="00461690">
        <w:rPr>
          <w:sz w:val="16"/>
        </w:rPr>
        <w:t xml:space="preserve">. In order to do so, </w:t>
      </w:r>
      <w:r w:rsidRPr="00AE2297">
        <w:rPr>
          <w:rStyle w:val="StyleUnderline"/>
        </w:rPr>
        <w:t>the hieroglyphics of the flesh should not be conceptualized as just excep</w:t>
      </w:r>
      <w:r w:rsidRPr="00AE2297">
        <w:rPr>
          <w:rStyle w:val="StyleUnderline"/>
        </w:rPr>
        <w:softHyphen/>
        <w:t>tional or radically particular</w:t>
      </w:r>
      <w:r w:rsidRPr="00461690">
        <w:rPr>
          <w:sz w:val="16"/>
        </w:rPr>
        <w:t xml:space="preserve">, </w:t>
      </w:r>
      <w:r w:rsidRPr="00AE2297">
        <w:rPr>
          <w:rStyle w:val="StyleUnderline"/>
        </w:rPr>
        <w:t>since this habitually leads to the comparative tabulation of different systems of oppression that then serve as the basis for defining personhood as possession.</w:t>
      </w:r>
      <w:r w:rsidRPr="00461690">
        <w:rPr>
          <w:sz w:val="16"/>
        </w:rPr>
        <w:t xml:space="preserve"> As Frantz Fanon states: “</w:t>
      </w:r>
      <w:r w:rsidRPr="00AE2297">
        <w:rPr>
          <w:rStyle w:val="Emphasis"/>
        </w:rPr>
        <w:t>All forms of exploitation are identical, since they apply to the same ‘object’: man.”</w:t>
      </w:r>
      <w:r w:rsidRPr="00461690">
        <w:rPr>
          <w:sz w:val="16"/>
        </w:rPr>
        <w:t xml:space="preserve">28 Accordingly, </w:t>
      </w:r>
      <w:r w:rsidRPr="00AE2297">
        <w:rPr>
          <w:rStyle w:val="StyleUnderline"/>
        </w:rPr>
        <w:t>humans are exploited as part of the Homo sapiens species for the benefit of other humans, which at the same time yields a surplus ver</w:t>
      </w:r>
      <w:r w:rsidRPr="00AE2297">
        <w:rPr>
          <w:rStyle w:val="StyleUnderline"/>
        </w:rPr>
        <w:softHyphen/>
        <w:t>sion of the human: Man</w:t>
      </w:r>
      <w:r w:rsidRPr="00461690">
        <w:rPr>
          <w:sz w:val="16"/>
        </w:rPr>
        <w:t xml:space="preserve">. </w:t>
      </w:r>
      <w:r w:rsidRPr="001127ED">
        <w:rPr>
          <w:rStyle w:val="Emphasis"/>
          <w:highlight w:val="cyan"/>
        </w:rPr>
        <w:t>Man represents the western configuration of the human</w:t>
      </w:r>
      <w:r w:rsidRPr="00AE2297">
        <w:rPr>
          <w:rStyle w:val="Emphasis"/>
        </w:rPr>
        <w:t xml:space="preserve"> as synonymous with the heteromasculine, white, propertied, and liberal subject </w:t>
      </w:r>
      <w:r w:rsidRPr="001127ED">
        <w:rPr>
          <w:rStyle w:val="Emphasis"/>
          <w:highlight w:val="cyan"/>
        </w:rPr>
        <w:t>that renders all those who do not conform to these character</w:t>
      </w:r>
      <w:r w:rsidRPr="001127ED">
        <w:rPr>
          <w:rStyle w:val="Emphasis"/>
          <w:highlight w:val="cyan"/>
        </w:rPr>
        <w:softHyphen/>
        <w:t>istics as exploitable nonhumans</w:t>
      </w:r>
      <w:r w:rsidRPr="00AE2297">
        <w:rPr>
          <w:rStyle w:val="Emphasis"/>
        </w:rPr>
        <w:t>, literal legal nobodies</w:t>
      </w:r>
      <w:r w:rsidRPr="00461690">
        <w:rPr>
          <w:sz w:val="16"/>
        </w:rPr>
        <w:t xml:space="preserve">. If we are to affect significant systemic changes, then </w:t>
      </w:r>
      <w:r w:rsidRPr="00AE2297">
        <w:rPr>
          <w:rStyle w:val="StyleUnderline"/>
        </w:rPr>
        <w:t>we must locate at least some of the strug</w:t>
      </w:r>
      <w:r w:rsidRPr="00AE2297">
        <w:rPr>
          <w:rStyle w:val="StyleUnderline"/>
        </w:rPr>
        <w:softHyphen/>
        <w:t>gles for justice in the region of humanity as a relational ontological totality (an object of knowledge) that cannot be reduced to either the universal or particular</w:t>
      </w:r>
      <w:r w:rsidRPr="00461690">
        <w:rPr>
          <w:sz w:val="16"/>
        </w:rPr>
        <w:t xml:space="preserve">. According to Wynter, </w:t>
      </w:r>
      <w:r w:rsidRPr="001127ED">
        <w:rPr>
          <w:rStyle w:val="StyleUnderline"/>
          <w:highlight w:val="cyan"/>
        </w:rPr>
        <w:t>this process requires</w:t>
      </w:r>
      <w:r w:rsidRPr="00AE2297">
        <w:rPr>
          <w:rStyle w:val="StyleUnderline"/>
        </w:rPr>
        <w:t xml:space="preserve"> us to recognize the “</w:t>
      </w:r>
      <w:r w:rsidRPr="001127ED">
        <w:rPr>
          <w:rStyle w:val="StyleUnderline"/>
          <w:highlight w:val="cyan"/>
        </w:rPr>
        <w:t>emancipation</w:t>
      </w:r>
      <w:r w:rsidRPr="00AE2297">
        <w:rPr>
          <w:rStyle w:val="StyleUnderline"/>
        </w:rPr>
        <w:t xml:space="preserve"> </w:t>
      </w:r>
      <w:r w:rsidRPr="001127ED">
        <w:rPr>
          <w:rStyle w:val="StyleUnderline"/>
          <w:highlight w:val="cyan"/>
        </w:rPr>
        <w:t>from</w:t>
      </w:r>
      <w:r w:rsidRPr="00AE2297">
        <w:rPr>
          <w:rStyle w:val="StyleUnderline"/>
        </w:rPr>
        <w:t xml:space="preserve"> the psychic dictates of our present... </w:t>
      </w:r>
      <w:r w:rsidRPr="001127ED">
        <w:rPr>
          <w:rStyle w:val="StyleUnderline"/>
          <w:highlight w:val="cyan"/>
        </w:rPr>
        <w:t>genre of being human</w:t>
      </w:r>
      <w:r w:rsidRPr="00AE2297">
        <w:rPr>
          <w:rStyle w:val="StyleUnderline"/>
        </w:rPr>
        <w:t xml:space="preserve"> and therefore from ‘the unbearable wrongness of being</w:t>
      </w:r>
      <w:r w:rsidRPr="00461690">
        <w:rPr>
          <w:sz w:val="16"/>
        </w:rPr>
        <w:t xml:space="preserve">,’ of desetre, which it imposes upon ... </w:t>
      </w:r>
      <w:r w:rsidRPr="00AE2297">
        <w:rPr>
          <w:rStyle w:val="StyleUnderline"/>
        </w:rPr>
        <w:t>all non-white peoples, as an imperative function of its enactment as such a mode of beingf] this emancipation had been effected at the level of the map rather than at the level of the territory.”</w:t>
      </w:r>
      <w:r w:rsidRPr="00461690">
        <w:rPr>
          <w:sz w:val="16"/>
        </w:rPr>
        <w:t xml:space="preserve">29 </w:t>
      </w:r>
      <w:r w:rsidRPr="001127ED">
        <w:rPr>
          <w:rStyle w:val="Emphasis"/>
          <w:highlight w:val="cyan"/>
        </w:rPr>
        <w:t>The level of the map encompasses the nominal inclusion of nonwhite subjects</w:t>
      </w:r>
      <w:r w:rsidRPr="00461690">
        <w:rPr>
          <w:sz w:val="16"/>
        </w:rPr>
        <w:t xml:space="preserve"> </w:t>
      </w:r>
      <w:r w:rsidRPr="00AE2297">
        <w:rPr>
          <w:rStyle w:val="StyleUnderline"/>
        </w:rPr>
        <w:t>in the false universality of western humanity in the wake of radical movements of the 1960s</w:t>
      </w:r>
      <w:r w:rsidRPr="00461690">
        <w:rPr>
          <w:sz w:val="16"/>
        </w:rPr>
        <w:t xml:space="preserve">, while the territory Wynter invokes in this context, and in all of her work, is the figure of Man as a racializing assemblage. Wielding this very particular and historically malleable classification is not an uncritical reiteration of the humanist episteme or an insistence on the exceptional particularity of black humanity. Rather, </w:t>
      </w:r>
      <w:r w:rsidRPr="00AE2297">
        <w:rPr>
          <w:rStyle w:val="StyleUnderline"/>
        </w:rPr>
        <w:t>Afro-diasporic cultures provide singular, mutable, and contingent figurations of the human, and thus do not represent mere bids for inclusion in or critiques of the shortcomings of western liberal humanism</w:t>
      </w:r>
      <w:r w:rsidRPr="00461690">
        <w:rPr>
          <w:sz w:val="16"/>
        </w:rPr>
        <w:t xml:space="preserve">. </w:t>
      </w:r>
      <w:r w:rsidRPr="00461690">
        <w:rPr>
          <w:rStyle w:val="Emphasis"/>
        </w:rPr>
        <w:t xml:space="preserve">The problematic of </w:t>
      </w:r>
      <w:r w:rsidRPr="001127ED">
        <w:rPr>
          <w:rStyle w:val="Emphasis"/>
          <w:highlight w:val="cyan"/>
        </w:rPr>
        <w:t>humanity</w:t>
      </w:r>
      <w:r w:rsidRPr="00461690">
        <w:rPr>
          <w:rStyle w:val="Emphasis"/>
        </w:rPr>
        <w:t xml:space="preserve"> however</w:t>
      </w:r>
      <w:r w:rsidRPr="00461690">
        <w:rPr>
          <w:sz w:val="16"/>
        </w:rPr>
        <w:t xml:space="preserve">, </w:t>
      </w:r>
      <w:r w:rsidRPr="001127ED">
        <w:rPr>
          <w:rStyle w:val="StyleUnderline"/>
          <w:highlight w:val="cyan"/>
        </w:rPr>
        <w:t>needs to be highlighted</w:t>
      </w:r>
      <w:r w:rsidRPr="00461690">
        <w:rPr>
          <w:rStyle w:val="StyleUnderline"/>
        </w:rPr>
        <w:t xml:space="preserve"> </w:t>
      </w:r>
      <w:r w:rsidRPr="001127ED">
        <w:rPr>
          <w:rStyle w:val="StyleUnderline"/>
          <w:highlight w:val="cyan"/>
        </w:rPr>
        <w:t>as</w:t>
      </w:r>
      <w:r w:rsidRPr="00461690">
        <w:rPr>
          <w:rStyle w:val="StyleUnderline"/>
        </w:rPr>
        <w:t xml:space="preserve"> </w:t>
      </w:r>
      <w:r w:rsidRPr="007D6C96">
        <w:rPr>
          <w:rStyle w:val="StyleUnderline"/>
        </w:rPr>
        <w:t>one</w:t>
      </w:r>
      <w:r w:rsidRPr="00461690">
        <w:rPr>
          <w:rStyle w:val="StyleUnderline"/>
        </w:rPr>
        <w:t xml:space="preserve"> of the </w:t>
      </w:r>
      <w:r w:rsidRPr="001127ED">
        <w:rPr>
          <w:rStyle w:val="StyleUnderline"/>
          <w:highlight w:val="cyan"/>
        </w:rPr>
        <w:t>prime</w:t>
      </w:r>
      <w:r w:rsidRPr="00461690">
        <w:rPr>
          <w:rStyle w:val="StyleUnderline"/>
        </w:rPr>
        <w:t xml:space="preserve"> </w:t>
      </w:r>
      <w:r w:rsidRPr="001127ED">
        <w:rPr>
          <w:rStyle w:val="StyleUnderline"/>
          <w:highlight w:val="cyan"/>
        </w:rPr>
        <w:t>objects of knowledge</w:t>
      </w:r>
      <w:r w:rsidRPr="00461690">
        <w:rPr>
          <w:sz w:val="16"/>
        </w:rPr>
        <w:t xml:space="preserve"> of black studies, </w:t>
      </w:r>
      <w:r w:rsidRPr="00461690">
        <w:rPr>
          <w:rStyle w:val="Emphasis"/>
        </w:rPr>
        <w:t xml:space="preserve">since </w:t>
      </w:r>
      <w:r w:rsidRPr="001127ED">
        <w:rPr>
          <w:rStyle w:val="Emphasis"/>
          <w:highlight w:val="cyan"/>
        </w:rPr>
        <w:t>not doing so will</w:t>
      </w:r>
      <w:r w:rsidRPr="00461690">
        <w:rPr>
          <w:rStyle w:val="Emphasis"/>
        </w:rPr>
        <w:t xml:space="preserve"> sustain the structures, discourses, and institutions that detain black life and thought within the strictures of particularity so as to </w:t>
      </w:r>
      <w:r w:rsidRPr="001127ED">
        <w:rPr>
          <w:rStyle w:val="Emphasis"/>
          <w:highlight w:val="cyan"/>
        </w:rPr>
        <w:t>facilitate the violent conflation of Man</w:t>
      </w:r>
      <w:r w:rsidRPr="00461690">
        <w:rPr>
          <w:rStyle w:val="Emphasis"/>
        </w:rPr>
        <w:t xml:space="preserve"> and the human</w:t>
      </w:r>
      <w:r w:rsidRPr="00461690">
        <w:rPr>
          <w:sz w:val="16"/>
        </w:rPr>
        <w:t xml:space="preserve">. Otherwise, the general theory of how humanity has been lived, conceptualized, shrieked, hungered into being, and imagined by those subjects violently barred from this domain and touched by the hieroglyphics of the flesh will sink back into the deafening ocean of prelinguistic particularity. This, in turn, will also render apparent that black studies, especially as it is imagined by thinkers such as Spillers and Wynter, is engaged in engendering forms of the human vital to understanding not only black cultures but past, present, and future humanities. As a demonic island, black studies lifts the fog that shrouds the laws of comparison, particularity, and exception to reveal an aquatic outlook “far away from the continent of man.”30 </w:t>
      </w:r>
      <w:r w:rsidRPr="00461690">
        <w:rPr>
          <w:rStyle w:val="StyleUnderline"/>
        </w:rPr>
        <w:t>The poetics and politics that I have been discussing under the heading of habeas viscus or the flesh are concerned not with inclusion in reigning precincts of the status quo but</w:t>
      </w:r>
      <w:r w:rsidRPr="00461690">
        <w:rPr>
          <w:sz w:val="16"/>
        </w:rPr>
        <w:t>, in Cedric Robinson’s apt phrasing, “</w:t>
      </w:r>
      <w:r w:rsidRPr="00461690">
        <w:rPr>
          <w:rStyle w:val="StyleUnderline"/>
        </w:rPr>
        <w:t>the continuing development of a collective consciousness informed by the historical struggles for liberation and motivated by the shared sense of obligation to preserve [and I would add also to reimagine] the collective being, the ontological totality.</w:t>
      </w:r>
      <w:r w:rsidRPr="00461690">
        <w:rPr>
          <w:sz w:val="16"/>
        </w:rPr>
        <w:t xml:space="preserve">”31 Though the laws of Man place the flesh outside the ferocious and ravenous perimeters of the legal body, </w:t>
      </w:r>
      <w:r w:rsidRPr="00461690">
        <w:rPr>
          <w:rStyle w:val="StyleUnderline"/>
        </w:rPr>
        <w:t>habeas viscus defies domestication both on the basis of particularized personhood as a result of suffering, as in human rights discourse, and on the grounds of the universalized version of western Man.</w:t>
      </w:r>
      <w:r w:rsidRPr="00461690">
        <w:rPr>
          <w:sz w:val="16"/>
        </w:rPr>
        <w:t xml:space="preserve"> Rather, habeas viscus points to the terrain of humanity as a relational assemblage exterior to the jurisdiction of law given that the law can bequeath or rescind ownership of the body so that it becomes the property of proper persons but does not possess the authority to nullify the politics and poetics of the flesh found in the traditions of the oppressed. As a way of conceptualizing politics, then, habeas viscus diverges from the discourses and institutions that yoke the flesh to political violence in the modus of deviance. Instead, </w:t>
      </w:r>
      <w:r w:rsidRPr="001127ED">
        <w:rPr>
          <w:rStyle w:val="StyleUnderline"/>
          <w:highlight w:val="cyan"/>
        </w:rPr>
        <w:t>it translates the hieroglyphics of the flesh into a potentiality</w:t>
      </w:r>
      <w:r w:rsidRPr="00461690">
        <w:rPr>
          <w:rStyle w:val="StyleUnderline"/>
        </w:rPr>
        <w:t xml:space="preserve"> in any and all things, an originating leap in the imagining </w:t>
      </w:r>
      <w:r w:rsidRPr="001127ED">
        <w:rPr>
          <w:rStyle w:val="StyleUnderline"/>
          <w:highlight w:val="cyan"/>
        </w:rPr>
        <w:t>of future anterior freedoms and new genres of humanity</w:t>
      </w:r>
      <w:r w:rsidRPr="00461690">
        <w:rPr>
          <w:rStyle w:val="StyleUnderline"/>
        </w:rPr>
        <w:t>.</w:t>
      </w:r>
      <w:r w:rsidRPr="00461690">
        <w:rPr>
          <w:sz w:val="16"/>
        </w:rPr>
        <w:t xml:space="preserve"> To envisage habeas viscus as a forceful assemblage of humanity entails leaving behind the world of Man and some of its attendant humanist pieties. </w:t>
      </w:r>
      <w:r w:rsidRPr="00461690">
        <w:rPr>
          <w:rStyle w:val="StyleUnderline"/>
        </w:rPr>
        <w:t xml:space="preserve">As opposed to depositing the flesh outside politics, the normal, the human, and so on, </w:t>
      </w:r>
      <w:r w:rsidRPr="001127ED">
        <w:rPr>
          <w:rStyle w:val="StyleUnderline"/>
          <w:highlight w:val="cyan"/>
        </w:rPr>
        <w:t>we need a better understanding of its varied workings in order to disrobe the cloak of Man</w:t>
      </w:r>
      <w:r w:rsidRPr="00461690">
        <w:rPr>
          <w:sz w:val="16"/>
        </w:rPr>
        <w:t xml:space="preserve">, which gives the human a long-overdue extreme makeover; or, in the words of Sylvia Wynter, “the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itself/ourselves.”32 </w:t>
      </w:r>
      <w:r w:rsidRPr="001127ED">
        <w:rPr>
          <w:rStyle w:val="Emphasis"/>
          <w:highlight w:val="cyan"/>
        </w:rPr>
        <w:t>Claiming and dwelling in the monstrosity of the flesh present some of the weapons in the guerrilla warfare</w:t>
      </w:r>
      <w:r w:rsidRPr="00461690">
        <w:rPr>
          <w:rStyle w:val="Emphasis"/>
        </w:rPr>
        <w:t xml:space="preserve"> to “secure the hill cognitive and behavioral autonomy of the human species,”</w:t>
      </w:r>
      <w:r w:rsidRPr="00461690">
        <w:rPr>
          <w:sz w:val="16"/>
        </w:rPr>
        <w:t xml:space="preserve"> </w:t>
      </w:r>
      <w:r w:rsidRPr="00461690">
        <w:rPr>
          <w:rStyle w:val="StyleUnderline"/>
        </w:rPr>
        <w:t xml:space="preserve">since </w:t>
      </w:r>
      <w:r w:rsidRPr="001127ED">
        <w:rPr>
          <w:rStyle w:val="StyleUnderline"/>
          <w:highlight w:val="cyan"/>
        </w:rPr>
        <w:t>these liberate from captivity assemblages of life</w:t>
      </w:r>
      <w:r w:rsidRPr="00461690">
        <w:rPr>
          <w:rStyle w:val="StyleUnderline"/>
        </w:rPr>
        <w:t xml:space="preserve">, thought, and politics from the tradition of the oppressed </w:t>
      </w:r>
      <w:r w:rsidRPr="001127ED">
        <w:rPr>
          <w:rStyle w:val="StyleUnderline"/>
          <w:highlight w:val="cyan"/>
        </w:rPr>
        <w:t>and</w:t>
      </w:r>
      <w:r w:rsidRPr="00461690">
        <w:rPr>
          <w:rStyle w:val="StyleUnderline"/>
        </w:rPr>
        <w:t xml:space="preserve">, as a result, </w:t>
      </w:r>
      <w:r w:rsidRPr="001127ED">
        <w:rPr>
          <w:rStyle w:val="StyleUnderline"/>
          <w:highlight w:val="cyan"/>
        </w:rPr>
        <w:t>disfigure the centrality of Man as the sign for the hu</w:t>
      </w:r>
      <w:r w:rsidRPr="00461690">
        <w:rPr>
          <w:rStyle w:val="StyleUnderline"/>
        </w:rPr>
        <w:t>man</w:t>
      </w:r>
      <w:r w:rsidRPr="00461690">
        <w:rPr>
          <w:sz w:val="16"/>
        </w:rPr>
        <w:t>. As an assemblage of humanity, habeas viscus animates the elsewheres of Man and emancipates the true potentiality that rests in those subjects who live behind the veil of the permanent state of exception: freedom; assemblages of freedom that sway to the temporality of new syncopated beginnings for the human beyond the world and continent of Man.</w:t>
      </w:r>
    </w:p>
    <w:p w14:paraId="5E2B2619" w14:textId="77777777" w:rsidR="001543DF" w:rsidRDefault="001543DF" w:rsidP="001543DF">
      <w:pPr>
        <w:pStyle w:val="Heading4"/>
      </w:pPr>
      <w:r>
        <w:t>Reject their overly totalizing pessimistic claims – imagining lines of flight within an overarching structure of social death is best to theorize the structure of anti-blackness</w:t>
      </w:r>
    </w:p>
    <w:p w14:paraId="386180D9" w14:textId="493664BD" w:rsidR="001543DF" w:rsidRPr="007F03AD" w:rsidRDefault="0029564D" w:rsidP="001543DF">
      <w:r>
        <w:rPr>
          <w:rStyle w:val="Style13ptBold"/>
        </w:rPr>
        <w:t>Weheliye</w:t>
      </w:r>
      <w:r w:rsidR="001543DF" w:rsidRPr="009A74D6">
        <w:rPr>
          <w:rStyle w:val="Style13ptBold"/>
        </w:rPr>
        <w:t xml:space="preserve"> 14</w:t>
      </w:r>
      <w:r w:rsidR="001543DF">
        <w:t xml:space="preserve">. </w:t>
      </w:r>
      <w:r w:rsidR="001543DF" w:rsidRPr="009A74D6">
        <w:t>Alexander G. Weheliye is Professor of African American Studies and English at Northwestern University</w:t>
      </w:r>
      <w:r w:rsidR="001543DF">
        <w:t>. [</w:t>
      </w:r>
      <w:r w:rsidR="001543DF" w:rsidRPr="009A74D6">
        <w:t>Weheliye, A. G. (2014). Habeas Viscus: Racializing Assemblages, Biopolitics, and Black Feminist Theories of the Human. Duke University Press.</w:t>
      </w:r>
      <w:r w:rsidR="001543DF">
        <w:t>]</w:t>
      </w:r>
    </w:p>
    <w:p w14:paraId="0F98D0AA" w14:textId="77777777" w:rsidR="001543DF" w:rsidRPr="00A603AA" w:rsidRDefault="001543DF" w:rsidP="001543DF">
      <w:pPr>
        <w:rPr>
          <w:rFonts w:eastAsia="Cambria"/>
          <w:sz w:val="16"/>
        </w:rPr>
      </w:pPr>
      <w:r w:rsidRPr="00A603AA">
        <w:rPr>
          <w:rFonts w:eastAsia="Cambria"/>
          <w:sz w:val="16"/>
        </w:rPr>
        <w:t xml:space="preserve">That said, I am not making any claims about the desirability of  flesh, the unmitigated agency it contains, or how it abolishes the violent politi- cal structures at its root, but rather </w:t>
      </w:r>
      <w:r w:rsidRPr="001127ED">
        <w:rPr>
          <w:rFonts w:eastAsia="Cambria"/>
          <w:highlight w:val="cyan"/>
          <w:u w:val="single"/>
        </w:rPr>
        <w:t>I investigate the breaks</w:t>
      </w:r>
      <w:r w:rsidRPr="00A603AA">
        <w:rPr>
          <w:rFonts w:eastAsia="Cambria"/>
          <w:u w:val="single"/>
        </w:rPr>
        <w:t xml:space="preserve">, crevices, move- ments, languages, and such </w:t>
      </w:r>
      <w:r w:rsidRPr="001127ED">
        <w:rPr>
          <w:rFonts w:eastAsia="Cambria"/>
          <w:highlight w:val="cyan"/>
          <w:u w:val="single"/>
        </w:rPr>
        <w:t xml:space="preserve">found in </w:t>
      </w:r>
      <w:r w:rsidRPr="002D4248">
        <w:rPr>
          <w:rFonts w:eastAsia="Cambria"/>
          <w:u w:val="single"/>
        </w:rPr>
        <w:t xml:space="preserve">the </w:t>
      </w:r>
      <w:r w:rsidRPr="001127ED">
        <w:rPr>
          <w:rFonts w:eastAsia="Cambria"/>
          <w:highlight w:val="cyan"/>
          <w:u w:val="single"/>
        </w:rPr>
        <w:t>zones between</w:t>
      </w:r>
      <w:r w:rsidRPr="00A603AA">
        <w:rPr>
          <w:rFonts w:eastAsia="Cambria"/>
          <w:u w:val="single"/>
        </w:rPr>
        <w:t xml:space="preserve"> the </w:t>
      </w:r>
      <w:r w:rsidRPr="001127ED">
        <w:rPr>
          <w:rFonts w:eastAsia="Cambria"/>
          <w:highlight w:val="cyan"/>
          <w:u w:val="single"/>
        </w:rPr>
        <w:t>flesh and the law</w:t>
      </w:r>
      <w:r w:rsidRPr="00A603AA">
        <w:rPr>
          <w:rFonts w:eastAsia="Cambria"/>
          <w:sz w:val="16"/>
        </w:rPr>
        <w:t xml:space="preserve">. Finally, I am by no means endorsing political wounding as it appears in various human (and animal) rights discourses since the Enlightenment, where suffering becomes the defining feature of those subjects excluded from the law, national community, the human, and so on—while paradoxi- cally also highlighting their equality with those ensconced  firmly in the he- gemonic sphere—insofar as it allows for recognition by the liberal state in order to assuage this pain and therefore claim to free the oppressed. Since the recognition of black humanity via the conduit of suffering before and subsequent to emancipation in the United States was used to subjugate black subjects in much more insidious and elaborate ways than de facto en- slavement, the questions “Aren’t I a Woman?” and “Am I not your brother?” lose, at the very least, some of their purchase.24 </w:t>
      </w:r>
      <w:r w:rsidRPr="00A603AA">
        <w:rPr>
          <w:rFonts w:eastAsia="Cambria"/>
          <w:u w:val="single"/>
        </w:rPr>
        <w:t xml:space="preserve">Habeas viscus suggests </w:t>
      </w:r>
      <w:r w:rsidRPr="001127ED">
        <w:rPr>
          <w:rFonts w:eastAsia="Cambria"/>
          <w:highlight w:val="cyan"/>
          <w:u w:val="single"/>
        </w:rPr>
        <w:t>a technological assemblage of humanity</w:t>
      </w:r>
      <w:r w:rsidRPr="00A603AA">
        <w:rPr>
          <w:rFonts w:eastAsia="Cambria"/>
          <w:u w:val="single"/>
        </w:rPr>
        <w:t xml:space="preserve">, technology circumscribed here in the broadest sense </w:t>
      </w:r>
      <w:r w:rsidRPr="001127ED">
        <w:rPr>
          <w:rFonts w:eastAsia="Cambria"/>
          <w:highlight w:val="cyan"/>
          <w:u w:val="single"/>
        </w:rPr>
        <w:t>as the application of knowledge to the practical aims of human life</w:t>
      </w:r>
      <w:r w:rsidRPr="00A603AA">
        <w:rPr>
          <w:rFonts w:eastAsia="Cambria"/>
          <w:u w:val="single"/>
        </w:rPr>
        <w:t xml:space="preserve"> or to changing and ma- nipulating the human environment</w:t>
      </w:r>
      <w:r w:rsidRPr="00A603AA">
        <w:rPr>
          <w:rFonts w:eastAsia="Cambria"/>
          <w:sz w:val="16"/>
        </w:rPr>
        <w:t xml:space="preserve">. Consequently, </w:t>
      </w:r>
      <w:r w:rsidRPr="00A603AA">
        <w:rPr>
          <w:rFonts w:eastAsia="Cambria"/>
          <w:u w:val="single"/>
        </w:rPr>
        <w:t>the figuration of hu- manity found in the tradition of the oppressed represents a series of dis- tinct assemblages of what it means to be human in the modern world</w:t>
      </w:r>
      <w:r w:rsidRPr="00A603AA">
        <w:rPr>
          <w:rFonts w:eastAsia="Cambria"/>
          <w:sz w:val="16"/>
        </w:rPr>
        <w:t xml:space="preserve">. The particular assemblage of humanity under purview here is </w:t>
      </w:r>
      <w:r w:rsidRPr="00A603AA">
        <w:rPr>
          <w:rFonts w:eastAsia="Cambria"/>
          <w:u w:val="single"/>
        </w:rPr>
        <w:t xml:space="preserve">habeas vis- cus, which, in contrast to bare life, </w:t>
      </w:r>
      <w:r w:rsidRPr="001127ED">
        <w:rPr>
          <w:rFonts w:eastAsia="Cambria"/>
          <w:highlight w:val="cyan"/>
          <w:u w:val="single"/>
        </w:rPr>
        <w:t>insists on the importance of miniscule movements</w:t>
      </w:r>
      <w:r w:rsidRPr="00A603AA">
        <w:rPr>
          <w:rFonts w:eastAsia="Cambria"/>
          <w:u w:val="single"/>
        </w:rPr>
        <w:t xml:space="preserve">, glimmers of hope, scraps of food, the interrupted dreams of freedom found in those spaces </w:t>
      </w:r>
      <w:r w:rsidRPr="001127ED">
        <w:rPr>
          <w:rFonts w:eastAsia="Cambria"/>
          <w:highlight w:val="cyan"/>
          <w:u w:val="single"/>
        </w:rPr>
        <w:t>deemed devoid of full human life</w:t>
      </w:r>
      <w:r w:rsidRPr="00A603AA">
        <w:rPr>
          <w:rFonts w:eastAsia="Cambria"/>
          <w:u w:val="single"/>
        </w:rPr>
        <w:t xml:space="preserve"> (Guan- tanamo Bay, internment camps, maximum security prisons, Indian reser- vations, concentration camps, slave plantations, or colonial outposts, for instance)</w:t>
      </w:r>
      <w:r w:rsidRPr="00A603AA">
        <w:rPr>
          <w:rFonts w:eastAsia="Cambria"/>
          <w:sz w:val="16"/>
        </w:rPr>
        <w:t xml:space="preserve">. Beyond the dominion of the law, </w:t>
      </w:r>
      <w:r w:rsidRPr="002D4248">
        <w:rPr>
          <w:rFonts w:eastAsia="Cambria"/>
          <w:u w:val="single"/>
        </w:rPr>
        <w:t>biopolitics</w:t>
      </w:r>
      <w:r w:rsidRPr="00A603AA">
        <w:rPr>
          <w:rFonts w:eastAsia="Cambria"/>
          <w:u w:val="single"/>
        </w:rPr>
        <w:t xml:space="preserve">, and bare life </w:t>
      </w:r>
      <w:r w:rsidRPr="001127ED">
        <w:rPr>
          <w:rFonts w:eastAsia="Cambria"/>
          <w:b/>
          <w:iCs/>
          <w:highlight w:val="cyan"/>
          <w:u w:val="single"/>
        </w:rPr>
        <w:t>they represent alternative critical,</w:t>
      </w:r>
      <w:r w:rsidRPr="00A603AA">
        <w:rPr>
          <w:rFonts w:eastAsia="Cambria"/>
          <w:b/>
          <w:iCs/>
          <w:u w:val="single"/>
        </w:rPr>
        <w:t xml:space="preserve"> political, and poetic </w:t>
      </w:r>
      <w:r w:rsidRPr="001127ED">
        <w:rPr>
          <w:rFonts w:eastAsia="Cambria"/>
          <w:b/>
          <w:iCs/>
          <w:highlight w:val="cyan"/>
          <w:u w:val="single"/>
        </w:rPr>
        <w:t>assemblages</w:t>
      </w:r>
      <w:r w:rsidRPr="00A603AA">
        <w:rPr>
          <w:rFonts w:eastAsia="Cambria"/>
          <w:u w:val="single"/>
        </w:rPr>
        <w:t xml:space="preserve"> that are often hushed in these debates</w:t>
      </w:r>
      <w:r w:rsidRPr="00A603AA">
        <w:rPr>
          <w:rFonts w:eastAsia="Cambria"/>
          <w:sz w:val="16"/>
        </w:rPr>
        <w:t xml:space="preserve">. Habeas viscus accents how </w:t>
      </w:r>
      <w:r w:rsidRPr="00A603AA">
        <w:rPr>
          <w:rFonts w:eastAsia="Cambria"/>
          <w:u w:val="single"/>
        </w:rPr>
        <w:t>race becomes pinioned to human physiology, exposing how the politicization of the bi- ological always already represents a racializing assemblage</w:t>
      </w:r>
      <w:r w:rsidRPr="00A603AA">
        <w:rPr>
          <w:rFonts w:eastAsia="Cambria"/>
          <w:sz w:val="16"/>
        </w:rPr>
        <w:t xml:space="preserve">. Taking leave from considering racial categorization as a mere ideological imposition of scientifically “wrong” phenomena, </w:t>
      </w:r>
      <w:r w:rsidRPr="00A603AA">
        <w:rPr>
          <w:rFonts w:eastAsia="Cambria"/>
          <w:u w:val="single"/>
        </w:rPr>
        <w:t xml:space="preserve">habeas viscus, </w:t>
      </w:r>
      <w:r w:rsidRPr="001127ED">
        <w:rPr>
          <w:rFonts w:eastAsia="Cambria"/>
          <w:highlight w:val="cyan"/>
          <w:u w:val="single"/>
        </w:rPr>
        <w:t>as an idea</w:t>
      </w:r>
      <w:r w:rsidRPr="00A603AA">
        <w:rPr>
          <w:rFonts w:eastAsia="Cambria"/>
          <w:u w:val="single"/>
        </w:rPr>
        <w:t xml:space="preserve">, networks bodies, forces, velocities, intensities, institutions, interests, ideologies, and desires </w:t>
      </w:r>
      <w:r w:rsidRPr="001127ED">
        <w:rPr>
          <w:rFonts w:eastAsia="Cambria"/>
          <w:highlight w:val="cyan"/>
          <w:u w:val="single"/>
        </w:rPr>
        <w:t>in</w:t>
      </w:r>
      <w:r w:rsidRPr="00A603AA">
        <w:rPr>
          <w:rFonts w:eastAsia="Cambria"/>
          <w:u w:val="single"/>
        </w:rPr>
        <w:t xml:space="preserve"> racializing </w:t>
      </w:r>
      <w:r w:rsidRPr="001127ED">
        <w:rPr>
          <w:rFonts w:eastAsia="Cambria"/>
          <w:highlight w:val="cyan"/>
          <w:u w:val="single"/>
        </w:rPr>
        <w:t>assemblages, which are</w:t>
      </w:r>
      <w:r w:rsidRPr="00A603AA">
        <w:rPr>
          <w:rFonts w:eastAsia="Cambria"/>
          <w:u w:val="single"/>
        </w:rPr>
        <w:t xml:space="preserve"> simultaneously </w:t>
      </w:r>
      <w:r w:rsidRPr="001127ED">
        <w:rPr>
          <w:rFonts w:eastAsia="Cambria"/>
          <w:highlight w:val="cyan"/>
          <w:u w:val="single"/>
        </w:rPr>
        <w:t>territo- rializing and deterritorializing</w:t>
      </w:r>
      <w:r w:rsidRPr="00A603AA">
        <w:rPr>
          <w:rFonts w:eastAsia="Cambria"/>
          <w:sz w:val="16"/>
        </w:rPr>
        <w:t xml:space="preserve">. Edouard Glissant describes </w:t>
      </w:r>
      <w:r w:rsidRPr="00A603AA">
        <w:rPr>
          <w:rFonts w:eastAsia="Cambria"/>
          <w:b/>
          <w:iCs/>
          <w:u w:val="single"/>
        </w:rPr>
        <w:t xml:space="preserve">relation as an open totality of movement, </w:t>
      </w:r>
      <w:r w:rsidRPr="001127ED">
        <w:rPr>
          <w:rFonts w:eastAsia="Cambria"/>
          <w:b/>
          <w:iCs/>
          <w:highlight w:val="cyan"/>
          <w:u w:val="single"/>
        </w:rPr>
        <w:t>which “is the boundless effort of the world: t</w:t>
      </w:r>
      <w:r w:rsidRPr="00A603AA">
        <w:rPr>
          <w:rFonts w:eastAsia="Cambria"/>
          <w:b/>
          <w:iCs/>
          <w:u w:val="single"/>
        </w:rPr>
        <w:t>o become realized in its total- ity, that is, to evade rest</w:t>
      </w:r>
      <w:r w:rsidRPr="00A603AA">
        <w:rPr>
          <w:rFonts w:eastAsia="Cambria"/>
          <w:sz w:val="16"/>
        </w:rPr>
        <w:t xml:space="preserve">.”25 Relation is not a waste product of established components; rather, it epitomizes the </w:t>
      </w:r>
      <w:r w:rsidRPr="00A603AA">
        <w:rPr>
          <w:rFonts w:eastAsia="Cambria"/>
          <w:u w:val="single"/>
        </w:rPr>
        <w:t>constitutive potentiality of a totality that is structured in dominance and composed of the particular processes of bringing-into-relation, which offer spheres of interconnected existences that are in constant motion</w:t>
      </w:r>
      <w:r w:rsidRPr="00A603AA">
        <w:rPr>
          <w:rFonts w:eastAsia="Cambria"/>
          <w:sz w:val="16"/>
        </w:rPr>
        <w:t xml:space="preserve">. </w:t>
      </w:r>
      <w:r w:rsidRPr="001127ED">
        <w:rPr>
          <w:rFonts w:eastAsia="Cambria"/>
          <w:b/>
          <w:iCs/>
          <w:highlight w:val="cyan"/>
          <w:u w:val="single"/>
        </w:rPr>
        <w:t xml:space="preserve">Relationality provides a productive model for critical inquiry and political action within the context of </w:t>
      </w:r>
      <w:r w:rsidRPr="002D4248">
        <w:rPr>
          <w:rFonts w:eastAsia="Cambria"/>
          <w:b/>
          <w:iCs/>
          <w:u w:val="single"/>
        </w:rPr>
        <w:t xml:space="preserve">black and critical </w:t>
      </w:r>
      <w:r w:rsidRPr="001127ED">
        <w:rPr>
          <w:rFonts w:eastAsia="Cambria"/>
          <w:b/>
          <w:iCs/>
          <w:highlight w:val="cyan"/>
          <w:u w:val="single"/>
        </w:rPr>
        <w:t>ethnic studies</w:t>
      </w:r>
      <w:r w:rsidRPr="00A603AA">
        <w:rPr>
          <w:rFonts w:eastAsia="Cambria"/>
          <w:b/>
          <w:iCs/>
          <w:u w:val="single"/>
        </w:rPr>
        <w:t>, because it reveals the global and systemic dimensions of ra- cialized, sexualized, and gendered subjugation, while not losing sight of the many ways political violence has given rise to ongoing practices of freedom within various traditions of the oppressed</w:t>
      </w:r>
      <w:r w:rsidRPr="00A603AA">
        <w:rPr>
          <w:rFonts w:eastAsia="Cambria"/>
          <w:sz w:val="16"/>
        </w:rPr>
        <w:t>. As Richard Iton states, one of the principal goals of black politics has been “the always complicated struggle to make plain these denials of relationality and t</w:t>
      </w:r>
      <w:r w:rsidRPr="00A603AA">
        <w:rPr>
          <w:rFonts w:eastAsia="Cambria"/>
          <w:u w:val="single"/>
        </w:rPr>
        <w:t>he commitment to think- ing reflexively with regard to the extended problem space that is the mod- ern/colonial matrix and to positively value discursive spaces in which black thoughts might occur</w:t>
      </w:r>
      <w:r w:rsidRPr="00A603AA">
        <w:rPr>
          <w:rFonts w:eastAsia="Cambria"/>
          <w:sz w:val="16"/>
        </w:rPr>
        <w:t xml:space="preserve">.”26 Part of this project is to </w:t>
      </w:r>
      <w:r w:rsidRPr="00A603AA">
        <w:rPr>
          <w:rFonts w:eastAsia="Cambria"/>
          <w:u w:val="single"/>
        </w:rPr>
        <w:t>think the question of po- litically motivated acts of aggression in relational terms rather than through the passages of comparison, deviance, exception, or particularity</w:t>
      </w:r>
      <w:r w:rsidRPr="00A603AA">
        <w:rPr>
          <w:rFonts w:eastAsia="Cambria"/>
          <w:sz w:val="16"/>
        </w:rPr>
        <w:t xml:space="preserve">, since they fail to adequately describe how specific instances of the relations that compose political violence realize articulations of an ontological totality: </w:t>
      </w:r>
      <w:r w:rsidRPr="00A603AA">
        <w:rPr>
          <w:rFonts w:eastAsia="Cambria"/>
          <w:u w:val="single"/>
        </w:rPr>
        <w:t>the constitutive potentiality of a totality structured in dominance composed of the particular processes of bringing-into-relation</w:t>
      </w:r>
      <w:r w:rsidRPr="00A603AA">
        <w:rPr>
          <w:rFonts w:eastAsia="Cambria"/>
          <w:sz w:val="16"/>
        </w:rPr>
        <w:t>. More concretely, Lisa Lowe has suggested that we can no longer disarticulate “the study of slavery from immigration studies of Asians and Latinos or . . . separate the history of gender, sexuality, and women from these studies of ‘race.’ Native Carib- beans have been rendered invisible by both the histories that tell of their extermination in the sixteenth century and the subsequent racial classi ca- tions in which their survival is occluded.”27 While we should most definitely bring into focus the relays betwixt and between the genocide of indigenous populations in the Americas, the transatlantic slave trade, Asian American indentured servitude, and Latino immigration among many factors, we can- not do so in the grammar of comparison, since this will merely reaffirm Man’s existent hierarchies rather than design novel assemblages of relation.</w:t>
      </w:r>
    </w:p>
    <w:p w14:paraId="7489B656" w14:textId="77777777" w:rsidR="001543DF" w:rsidRDefault="001543DF" w:rsidP="001543DF">
      <w:pPr>
        <w:pStyle w:val="Heading3"/>
      </w:pPr>
      <w:r>
        <w:t>AT: Suffering Reps</w:t>
      </w:r>
    </w:p>
    <w:p w14:paraId="6225045D" w14:textId="77777777" w:rsidR="001543DF" w:rsidRDefault="001543DF" w:rsidP="001543DF">
      <w:pPr>
        <w:pStyle w:val="Heading4"/>
      </w:pPr>
      <w:r>
        <w:t xml:space="preserve">The 1AC is not a use of the rhetorical tropes of suffering in exchange of a ballot, but a recognition of the way that suffering undergirds the notion of the not-quite human – this offers a better method to find new ways to describe humanity </w:t>
      </w:r>
    </w:p>
    <w:p w14:paraId="41255F31" w14:textId="54A9E5BB" w:rsidR="001543DF" w:rsidRPr="009A74D6" w:rsidRDefault="0029564D" w:rsidP="001543DF">
      <w:r>
        <w:rPr>
          <w:rStyle w:val="Style13ptBold"/>
        </w:rPr>
        <w:t>Weheliye</w:t>
      </w:r>
      <w:r w:rsidR="001543DF" w:rsidRPr="009A74D6">
        <w:rPr>
          <w:rStyle w:val="Style13ptBold"/>
        </w:rPr>
        <w:t xml:space="preserve"> 14</w:t>
      </w:r>
      <w:r w:rsidR="001543DF">
        <w:t xml:space="preserve">. </w:t>
      </w:r>
      <w:r w:rsidR="001543DF" w:rsidRPr="009A74D6">
        <w:t>Alexander G. Weheliye is Professor of African American Studies and English at Northwestern University</w:t>
      </w:r>
      <w:r w:rsidR="001543DF">
        <w:t>. [</w:t>
      </w:r>
      <w:r w:rsidR="001543DF" w:rsidRPr="009A74D6">
        <w:t>Weheliye, A. G. (2014). Habeas Viscus: Racializing Assemblages, Biopolitics, and Black Feminist Theories of the Human. Duke University Press.</w:t>
      </w:r>
      <w:r w:rsidR="001543DF">
        <w:t>]</w:t>
      </w:r>
    </w:p>
    <w:p w14:paraId="51C1BADC" w14:textId="77777777" w:rsidR="001543DF" w:rsidRPr="00032162" w:rsidRDefault="001543DF" w:rsidP="001543DF">
      <w:pPr>
        <w:rPr>
          <w:rFonts w:eastAsia="Cambria"/>
          <w:sz w:val="16"/>
        </w:rPr>
      </w:pPr>
      <w:r w:rsidRPr="00032162">
        <w:rPr>
          <w:rFonts w:eastAsia="Cambria"/>
          <w:u w:val="single"/>
        </w:rPr>
        <w:t xml:space="preserve">Consequently, rather than </w:t>
      </w:r>
      <w:r w:rsidRPr="001127ED">
        <w:rPr>
          <w:rFonts w:eastAsia="Cambria"/>
          <w:highlight w:val="cyan"/>
          <w:u w:val="single"/>
        </w:rPr>
        <w:t>assuming that suffering must always follow the path of wounded attachments</w:t>
      </w:r>
      <w:r w:rsidRPr="00032162">
        <w:rPr>
          <w:rFonts w:eastAsia="Cambria"/>
          <w:u w:val="single"/>
        </w:rPr>
        <w:t xml:space="preserve"> in search of recognition from the liberal state, and therefore dismissing any form of politics that might arise </w:t>
      </w:r>
      <w:r w:rsidRPr="001127ED">
        <w:rPr>
          <w:rFonts w:eastAsia="Cambria"/>
          <w:highlight w:val="cyan"/>
          <w:u w:val="single"/>
        </w:rPr>
        <w:t>from the undergoing of political violence as inherently essentialist, my thinking is</w:t>
      </w:r>
      <w:r w:rsidRPr="00032162">
        <w:rPr>
          <w:rFonts w:eastAsia="Cambria"/>
          <w:u w:val="single"/>
        </w:rPr>
        <w:t xml:space="preserve"> more in line with </w:t>
      </w:r>
      <w:r w:rsidRPr="001127ED">
        <w:rPr>
          <w:rFonts w:eastAsia="Cambria"/>
          <w:highlight w:val="cyan"/>
          <w:u w:val="single"/>
        </w:rPr>
        <w:t>a</w:t>
      </w:r>
      <w:r w:rsidRPr="00032162">
        <w:rPr>
          <w:rFonts w:eastAsia="Cambria"/>
          <w:u w:val="single"/>
        </w:rPr>
        <w:t xml:space="preserve"> </w:t>
      </w:r>
      <w:r w:rsidRPr="001127ED">
        <w:rPr>
          <w:rFonts w:eastAsia="Cambria"/>
          <w:highlight w:val="cyan"/>
          <w:u w:val="single"/>
        </w:rPr>
        <w:t>materialist reconceptualization of suffering</w:t>
      </w:r>
      <w:r w:rsidRPr="00032162">
        <w:rPr>
          <w:rFonts w:eastAsia="Cambria"/>
          <w:sz w:val="16"/>
        </w:rPr>
        <w:t>.29 Asma Abbas does not conscript minoritarian suffering to the realm of individ- ual ressentiment used in the service of gaining liberal personhood but, in- stead, argues for an “</w:t>
      </w:r>
      <w:r w:rsidRPr="00032162">
        <w:rPr>
          <w:rFonts w:eastAsia="Cambria"/>
          <w:u w:val="single"/>
        </w:rPr>
        <w:t xml:space="preserve">understanding of suffering </w:t>
      </w:r>
      <w:r w:rsidRPr="001127ED">
        <w:rPr>
          <w:rFonts w:eastAsia="Cambria"/>
          <w:highlight w:val="cyan"/>
          <w:u w:val="single"/>
        </w:rPr>
        <w:t>that allows us to honour the suffering and hope of others</w:t>
      </w:r>
      <w:r w:rsidRPr="00032162">
        <w:rPr>
          <w:rFonts w:eastAsia="Cambria"/>
          <w:u w:val="single"/>
        </w:rPr>
        <w:t xml:space="preserve"> not because we are humbled by their im- penetrability and unknowability, but </w:t>
      </w:r>
      <w:r w:rsidRPr="001127ED">
        <w:rPr>
          <w:rFonts w:eastAsia="Cambria"/>
          <w:highlight w:val="cyan"/>
          <w:u w:val="single"/>
        </w:rPr>
        <w:t>because of how we see our</w:t>
      </w:r>
      <w:r w:rsidRPr="00032162">
        <w:rPr>
          <w:rFonts w:eastAsia="Cambria"/>
          <w:u w:val="single"/>
        </w:rPr>
        <w:t xml:space="preserve"> sufferings and our </w:t>
      </w:r>
      <w:r w:rsidRPr="001127ED">
        <w:rPr>
          <w:rFonts w:eastAsia="Cambria"/>
          <w:highlight w:val="cyan"/>
          <w:u w:val="single"/>
        </w:rPr>
        <w:t>labours as co-constitutive of the world</w:t>
      </w:r>
      <w:r w:rsidRPr="00032162">
        <w:rPr>
          <w:rFonts w:eastAsia="Cambria"/>
          <w:u w:val="single"/>
        </w:rPr>
        <w:t xml:space="preserve"> we inhabit, however home- lessly</w:t>
      </w:r>
      <w:r w:rsidRPr="00032162">
        <w:rPr>
          <w:rFonts w:eastAsia="Cambria"/>
          <w:sz w:val="16"/>
        </w:rPr>
        <w:t xml:space="preserve">.”30 Once suffering that results from political violence severs its ties with liberal individualism, which would position this anguish in the realm of a dehumanizing exception, </w:t>
      </w:r>
      <w:r w:rsidRPr="00032162">
        <w:rPr>
          <w:rFonts w:eastAsia="Cambria"/>
          <w:u w:val="single"/>
        </w:rPr>
        <w:t xml:space="preserve">we can commence to think </w:t>
      </w:r>
      <w:r w:rsidRPr="00403341">
        <w:rPr>
          <w:rFonts w:eastAsia="Cambria"/>
          <w:u w:val="single"/>
        </w:rPr>
        <w:t>of suffering and enfleshment as integral to humanity</w:t>
      </w:r>
      <w:r w:rsidRPr="00403341">
        <w:rPr>
          <w:rFonts w:eastAsia="Cambria"/>
          <w:sz w:val="16"/>
        </w:rPr>
        <w:t xml:space="preserve">. I emphasize the family </w:t>
      </w:r>
      <w:r w:rsidRPr="00403341">
        <w:rPr>
          <w:rFonts w:eastAsia="Cambria"/>
          <w:u w:val="single"/>
        </w:rPr>
        <w:t>ties between political violence and suffering</w:t>
      </w:r>
      <w:r w:rsidRPr="00403341">
        <w:rPr>
          <w:rFonts w:eastAsia="Cambria"/>
          <w:sz w:val="16"/>
        </w:rPr>
        <w:t xml:space="preserve"> not because they are nobler or more wor- thy than other forms of suffering, but because they </w:t>
      </w:r>
      <w:r w:rsidRPr="00403341">
        <w:rPr>
          <w:rFonts w:eastAsia="Cambria"/>
          <w:u w:val="single"/>
        </w:rPr>
        <w:t>usher us away from the liberal notion of wounding that is at the core of modern western politics and culture</w:t>
      </w:r>
      <w:r w:rsidRPr="00403341">
        <w:rPr>
          <w:rFonts w:eastAsia="Cambria"/>
          <w:sz w:val="16"/>
        </w:rPr>
        <w:t>. Given the prominence</w:t>
      </w:r>
      <w:r w:rsidRPr="00032162">
        <w:rPr>
          <w:rFonts w:eastAsia="Cambria"/>
          <w:sz w:val="16"/>
        </w:rPr>
        <w:t xml:space="preserve"> of political violence within the histo- ries of colonialism, indigenous genocide, racial slavery, internment, de jure segregation, and so on, </w:t>
      </w:r>
      <w:r w:rsidRPr="00032162">
        <w:rPr>
          <w:rFonts w:eastAsia="Cambria"/>
          <w:u w:val="single"/>
        </w:rPr>
        <w:t xml:space="preserve">black studies and other incarnations of racialized minority discourse </w:t>
      </w:r>
      <w:r w:rsidRPr="001127ED">
        <w:rPr>
          <w:rFonts w:eastAsia="Cambria"/>
          <w:highlight w:val="cyan"/>
          <w:u w:val="single"/>
        </w:rPr>
        <w:t xml:space="preserve">offer </w:t>
      </w:r>
      <w:r w:rsidRPr="001127ED">
        <w:rPr>
          <w:rFonts w:eastAsia="Cambria"/>
          <w:b/>
          <w:iCs/>
          <w:highlight w:val="cyan"/>
          <w:u w:val="single"/>
        </w:rPr>
        <w:t>pathways to distinctive understandings of suffering that serve as the speculative blueprint for new forms of humanity</w:t>
      </w:r>
      <w:r w:rsidRPr="00032162">
        <w:rPr>
          <w:rFonts w:eastAsia="Cambria"/>
          <w:u w:val="single"/>
        </w:rPr>
        <w:t>, which are defined above all by overdetermined conjurings of freedom</w:t>
      </w:r>
      <w:r w:rsidRPr="00032162">
        <w:rPr>
          <w:rFonts w:eastAsia="Cambria"/>
          <w:sz w:val="16"/>
        </w:rPr>
        <w:t xml:space="preserve">. Overall, I am asking whether there exists freedom (not necessarily as a commonsensically positive category, but as a way to think what it makes possible) in this pain that most definitely </w:t>
      </w:r>
      <w:r w:rsidRPr="00032162">
        <w:rPr>
          <w:rFonts w:eastAsia="Cambria"/>
          <w:u w:val="single"/>
        </w:rPr>
        <w:t>cannot be reduced to mere recognition based on the alleviation of injury or redressed by the laws of the liberal state</w:t>
      </w:r>
      <w:r w:rsidRPr="00032162">
        <w:rPr>
          <w:rFonts w:eastAsia="Cambria"/>
          <w:sz w:val="16"/>
        </w:rPr>
        <w:t>, and if said freedom might lead to other forms of emancipation, which can be imagined but not (yet) described.</w:t>
      </w:r>
    </w:p>
    <w:p w14:paraId="102A5E85" w14:textId="77777777" w:rsidR="001543DF" w:rsidRDefault="001543DF" w:rsidP="001543DF">
      <w:pPr>
        <w:pStyle w:val="Heading3"/>
      </w:pPr>
      <w:r>
        <w:t>AT: X Identity K</w:t>
      </w:r>
    </w:p>
    <w:p w14:paraId="4478CA91" w14:textId="77777777" w:rsidR="001543DF" w:rsidRDefault="001543DF" w:rsidP="001543DF">
      <w:pPr>
        <w:pStyle w:val="Heading4"/>
      </w:pPr>
      <w:r>
        <w:t>Structuring particular identity categories as a prior question to consider reifies categories of Man which turns case – only starting from a position of the human is able to stop the necessary creation of lines of exclusion and inclusion</w:t>
      </w:r>
    </w:p>
    <w:p w14:paraId="68FFE3A1" w14:textId="50114561" w:rsidR="001543DF" w:rsidRPr="007F03AD" w:rsidRDefault="0029564D" w:rsidP="001543DF">
      <w:r>
        <w:rPr>
          <w:rStyle w:val="Style13ptBold"/>
        </w:rPr>
        <w:t>Weheliye</w:t>
      </w:r>
      <w:r w:rsidR="001543DF" w:rsidRPr="009A74D6">
        <w:rPr>
          <w:rStyle w:val="Style13ptBold"/>
        </w:rPr>
        <w:t xml:space="preserve"> 14</w:t>
      </w:r>
      <w:r w:rsidR="001543DF">
        <w:t xml:space="preserve">. </w:t>
      </w:r>
      <w:r w:rsidR="001543DF" w:rsidRPr="009A74D6">
        <w:t>Alexander G. Weheliye is Professor of African American Studies and English at Northwestern University</w:t>
      </w:r>
      <w:r w:rsidR="001543DF">
        <w:t>. [</w:t>
      </w:r>
      <w:r w:rsidR="001543DF" w:rsidRPr="009A74D6">
        <w:t>Weheliye, A. G. (2014). Habeas Viscus: Racializing Assemblages, Biopolitics, and Black Feminist Theories of the Human. Duke University Press.</w:t>
      </w:r>
      <w:r w:rsidR="001543DF">
        <w:t>]</w:t>
      </w:r>
    </w:p>
    <w:p w14:paraId="3BCC9837" w14:textId="77777777" w:rsidR="001543DF" w:rsidRPr="00E73834" w:rsidRDefault="001543DF" w:rsidP="001543DF">
      <w:pPr>
        <w:rPr>
          <w:u w:val="single"/>
        </w:rPr>
      </w:pPr>
      <w:r w:rsidRPr="00E73834">
        <w:rPr>
          <w:sz w:val="16"/>
        </w:rPr>
        <w:t xml:space="preserve">Edouard Glissant describes relation as an open totality of movement, which “is the boundless effort of the world: to become realized in its total- ity, that is, to evade rest.”25 </w:t>
      </w:r>
      <w:r w:rsidRPr="001127ED">
        <w:rPr>
          <w:highlight w:val="cyan"/>
          <w:u w:val="single"/>
        </w:rPr>
        <w:t>Relation is not a waste product of established components; rather, it epitomizes the constitutive potentiality of a totality that is structured in dominance</w:t>
      </w:r>
      <w:r w:rsidRPr="00E73834">
        <w:rPr>
          <w:u w:val="single"/>
        </w:rPr>
        <w:t xml:space="preserve"> and composed of the particular processes of bringing-into-relation, </w:t>
      </w:r>
      <w:r w:rsidRPr="001127ED">
        <w:rPr>
          <w:highlight w:val="cyan"/>
          <w:u w:val="single"/>
        </w:rPr>
        <w:t>which offer spheres of interconnected existences</w:t>
      </w:r>
      <w:r w:rsidRPr="00E73834">
        <w:rPr>
          <w:u w:val="single"/>
        </w:rPr>
        <w:t xml:space="preserve"> that are in constant motion</w:t>
      </w:r>
      <w:r w:rsidRPr="00E73834">
        <w:rPr>
          <w:sz w:val="16"/>
        </w:rPr>
        <w:t xml:space="preserve">. </w:t>
      </w:r>
      <w:r w:rsidRPr="001127ED">
        <w:rPr>
          <w:highlight w:val="cyan"/>
          <w:u w:val="single"/>
        </w:rPr>
        <w:t>Relationality provides a productive model</w:t>
      </w:r>
      <w:r w:rsidRPr="00E73834">
        <w:rPr>
          <w:sz w:val="16"/>
        </w:rPr>
        <w:t xml:space="preserve"> for critical inquiry and political action within the context of black and critical ethnic studies, because </w:t>
      </w:r>
      <w:r w:rsidRPr="001127ED">
        <w:rPr>
          <w:highlight w:val="cyan"/>
          <w:u w:val="single"/>
        </w:rPr>
        <w:t>it reveals the global and systemic dimensions of ra- cialized, sexualized, and gendered subjugation</w:t>
      </w:r>
      <w:r w:rsidRPr="00E73834">
        <w:rPr>
          <w:u w:val="single"/>
        </w:rPr>
        <w:t xml:space="preserve">, while </w:t>
      </w:r>
      <w:r w:rsidRPr="001127ED">
        <w:rPr>
          <w:highlight w:val="cyan"/>
          <w:u w:val="single"/>
        </w:rPr>
        <w:t>not losing sight of</w:t>
      </w:r>
      <w:r w:rsidRPr="00E73834">
        <w:rPr>
          <w:u w:val="single"/>
        </w:rPr>
        <w:t xml:space="preserve"> the many ways </w:t>
      </w:r>
      <w:r w:rsidRPr="001127ED">
        <w:rPr>
          <w:highlight w:val="cyan"/>
          <w:u w:val="single"/>
        </w:rPr>
        <w:t>political violence</w:t>
      </w:r>
      <w:r w:rsidRPr="00E73834">
        <w:rPr>
          <w:u w:val="single"/>
        </w:rPr>
        <w:t xml:space="preserve"> has given rise to ongoing practices of freedom within various traditions of the oppressed</w:t>
      </w:r>
      <w:r w:rsidRPr="00E73834">
        <w:rPr>
          <w:sz w:val="16"/>
        </w:rPr>
        <w:t xml:space="preserve">. As Richard Iton states, one of the principal goals of black politics has been “the always complicated struggle to make plain these denials of relationality and the commitment to think- ing re exively with regard to the extended problem space that is the mod- ern/colonial matrix and to positively value discursive spaces in which black thoughts might occur.”26 </w:t>
      </w:r>
      <w:r w:rsidRPr="00E73834">
        <w:rPr>
          <w:u w:val="single"/>
        </w:rPr>
        <w:t xml:space="preserve">Part of this project is </w:t>
      </w:r>
      <w:r w:rsidRPr="001127ED">
        <w:rPr>
          <w:highlight w:val="cyan"/>
          <w:u w:val="single"/>
        </w:rPr>
        <w:t>to think the question of po- litically motivated acts of aggression in relational terms rather than through the passages of comparison</w:t>
      </w:r>
      <w:r w:rsidRPr="00E73834">
        <w:rPr>
          <w:u w:val="single"/>
        </w:rPr>
        <w:t>, deviance, exception, or particularity</w:t>
      </w:r>
      <w:r w:rsidRPr="00E73834">
        <w:rPr>
          <w:sz w:val="16"/>
        </w:rPr>
        <w:t xml:space="preserve">, since they fail to adequately describe how speci c instances of the relations that compose political violence realize articulations of an ontological totality: the constitutive potentiality of a totality structured in dominance composed of the particular processes of bringing-into-relation. More concretely, Lisa Lowe has suggested that we can no longer disarticulate “the study of slavery from immigration studies of Asians and Latinos or . . . separate the history of gender, sexuality, and women from these studies of ‘race.’ Native Carib- beans have been rendered invisible by both the histories that tell of their extermination in the sixteenth century and the subsequent racial classi ca- tions in which their survival is occluded.”27 </w:t>
      </w:r>
      <w:r w:rsidRPr="00E73834">
        <w:rPr>
          <w:u w:val="single"/>
        </w:rPr>
        <w:t xml:space="preserve">While </w:t>
      </w:r>
      <w:r w:rsidRPr="001127ED">
        <w:rPr>
          <w:highlight w:val="cyan"/>
          <w:u w:val="single"/>
        </w:rPr>
        <w:t>we should most</w:t>
      </w:r>
      <w:r w:rsidRPr="00E73834">
        <w:rPr>
          <w:u w:val="single"/>
        </w:rPr>
        <w:t xml:space="preserve"> de nitely </w:t>
      </w:r>
      <w:r w:rsidRPr="001127ED">
        <w:rPr>
          <w:highlight w:val="cyan"/>
          <w:u w:val="single"/>
        </w:rPr>
        <w:t>bring into focus the relays betwixt</w:t>
      </w:r>
      <w:r w:rsidRPr="00E73834">
        <w:rPr>
          <w:u w:val="single"/>
        </w:rPr>
        <w:t xml:space="preserve"> and between the </w:t>
      </w:r>
      <w:r w:rsidRPr="001127ED">
        <w:rPr>
          <w:highlight w:val="cyan"/>
          <w:u w:val="single"/>
        </w:rPr>
        <w:t>genocide of indigenous populations</w:t>
      </w:r>
      <w:r w:rsidRPr="00E73834">
        <w:rPr>
          <w:u w:val="single"/>
        </w:rPr>
        <w:t xml:space="preserve"> in the Americas, </w:t>
      </w:r>
      <w:r w:rsidRPr="001127ED">
        <w:rPr>
          <w:highlight w:val="cyan"/>
          <w:u w:val="single"/>
        </w:rPr>
        <w:t>the transatlantic slave trade, Asian American indentured servitude, and Latino immigration</w:t>
      </w:r>
      <w:r w:rsidRPr="00E73834">
        <w:rPr>
          <w:u w:val="single"/>
        </w:rPr>
        <w:t xml:space="preserve"> among many factors, </w:t>
      </w:r>
      <w:r w:rsidRPr="001127ED">
        <w:rPr>
          <w:highlight w:val="cyan"/>
          <w:u w:val="single"/>
        </w:rPr>
        <w:t xml:space="preserve">we can- not do so in the grammar of comparison, since </w:t>
      </w:r>
      <w:r w:rsidRPr="001127ED">
        <w:rPr>
          <w:b/>
          <w:iCs/>
          <w:highlight w:val="cyan"/>
          <w:u w:val="single"/>
        </w:rPr>
        <w:t>this will merely reaffirm Man’s existent hierarchies rather than design novel assemblages of relation</w:t>
      </w:r>
      <w:r w:rsidRPr="00E73834">
        <w:rPr>
          <w:sz w:val="16"/>
        </w:rPr>
        <w:t>. While thinking through the political and institutional dimensions of how certain forms of violence and suffering are monumentalized and others are relegated to the margins of history remains signi cant, th</w:t>
      </w:r>
      <w:r w:rsidRPr="00E73834">
        <w:rPr>
          <w:u w:val="single"/>
        </w:rPr>
        <w:t xml:space="preserve">eir </w:t>
      </w:r>
      <w:r w:rsidRPr="001127ED">
        <w:rPr>
          <w:highlight w:val="cyan"/>
          <w:u w:val="single"/>
        </w:rPr>
        <w:t>direct compar- ison tends to lead to hierarchization and foreclose further discussion</w:t>
      </w:r>
      <w:r w:rsidRPr="001127ED">
        <w:rPr>
          <w:sz w:val="16"/>
          <w:highlight w:val="cyan"/>
        </w:rPr>
        <w:t>.</w:t>
      </w:r>
      <w:r w:rsidRPr="00E73834">
        <w:rPr>
          <w:sz w:val="16"/>
        </w:rPr>
        <w:t xml:space="preserve"> </w:t>
      </w:r>
      <w:r w:rsidRPr="00E73834">
        <w:rPr>
          <w:u w:val="single"/>
        </w:rPr>
        <w:t xml:space="preserve">Com- parativity frequently serves as a shibboleth </w:t>
      </w:r>
      <w:r w:rsidRPr="001127ED">
        <w:rPr>
          <w:highlight w:val="cyan"/>
          <w:u w:val="single"/>
        </w:rPr>
        <w:t>that allows minoritized groups to gain recognition</w:t>
      </w:r>
      <w:r w:rsidRPr="00E73834">
        <w:rPr>
          <w:u w:val="single"/>
        </w:rPr>
        <w:t xml:space="preserve"> (and privileges, rights, etc.) </w:t>
      </w:r>
      <w:r w:rsidRPr="001127ED">
        <w:rPr>
          <w:highlight w:val="cyan"/>
          <w:u w:val="single"/>
        </w:rPr>
        <w:t>from hegemonic powers</w:t>
      </w:r>
      <w:r w:rsidRPr="00E73834">
        <w:rPr>
          <w:u w:val="single"/>
        </w:rPr>
        <w:t xml:space="preserve"> (through the law, for instance) </w:t>
      </w:r>
      <w:r w:rsidRPr="001127ED">
        <w:rPr>
          <w:highlight w:val="cyan"/>
          <w:u w:val="single"/>
        </w:rPr>
        <w:t>who</w:t>
      </w:r>
      <w:r w:rsidRPr="00E73834">
        <w:rPr>
          <w:u w:val="single"/>
        </w:rPr>
        <w:t xml:space="preserve">, as a general rule, </w:t>
      </w:r>
      <w:r w:rsidRPr="001127ED">
        <w:rPr>
          <w:b/>
          <w:iCs/>
          <w:highlight w:val="cyan"/>
          <w:u w:val="single"/>
        </w:rPr>
        <w:t>only grant a certain number of exceptions access to the spheres of full humanity</w:t>
      </w:r>
      <w:r w:rsidRPr="00E73834">
        <w:rPr>
          <w:b/>
          <w:iCs/>
          <w:u w:val="single"/>
        </w:rPr>
        <w:t xml:space="preserve">, sentience, </w:t>
      </w:r>
      <w:r w:rsidRPr="001127ED">
        <w:rPr>
          <w:b/>
          <w:iCs/>
          <w:highlight w:val="cyan"/>
          <w:u w:val="single"/>
        </w:rPr>
        <w:t>cit- izenship,</w:t>
      </w:r>
      <w:r w:rsidRPr="00E73834">
        <w:rPr>
          <w:b/>
          <w:iCs/>
          <w:u w:val="single"/>
        </w:rPr>
        <w:t xml:space="preserve"> and so on</w:t>
      </w:r>
      <w:r w:rsidRPr="00E73834">
        <w:rPr>
          <w:sz w:val="16"/>
        </w:rPr>
        <w:t xml:space="preserve">. This, in turn, </w:t>
      </w:r>
      <w:r w:rsidRPr="00E73834">
        <w:rPr>
          <w:u w:val="single"/>
        </w:rPr>
        <w:t>feeds into a discourse of putative scarcity in which already subjugated groups compete for limited resources</w:t>
      </w:r>
      <w:r w:rsidRPr="00E73834">
        <w:rPr>
          <w:sz w:val="16"/>
        </w:rPr>
        <w:t xml:space="preserve">, </w:t>
      </w:r>
      <w:r w:rsidRPr="001127ED">
        <w:rPr>
          <w:highlight w:val="cyan"/>
          <w:u w:val="single"/>
        </w:rPr>
        <w:t>leading to a strengthening of the very mechanisms that deem certain groups more disposable or not-quite-human than others</w:t>
      </w:r>
      <w:r w:rsidRPr="00E73834">
        <w:rPr>
          <w:sz w:val="16"/>
        </w:rPr>
        <w:t xml:space="preserve">. In the resulting oppression Olympics, white supremacy takes home all winning medals in every com- petition.28 In other words, </w:t>
      </w:r>
      <w:r w:rsidRPr="00E73834">
        <w:rPr>
          <w:u w:val="single"/>
        </w:rPr>
        <w:t xml:space="preserve">as long as numerous individuals and populations around the globe continue to be rendered disposable by the pernicious log- ics of racialization, and thus </w:t>
      </w:r>
      <w:r w:rsidRPr="001127ED">
        <w:rPr>
          <w:highlight w:val="cyan"/>
          <w:u w:val="single"/>
        </w:rPr>
        <w:t>exposed to different forms of political violence on a daily basis</w:t>
      </w:r>
      <w:r w:rsidRPr="00E73834">
        <w:rPr>
          <w:u w:val="single"/>
        </w:rPr>
        <w:t>, it seems futile to tabulate, measure, or calculate their/our suffering in the jargon of comparison.</w:t>
      </w:r>
    </w:p>
    <w:p w14:paraId="32F85212" w14:textId="77777777" w:rsidR="001543DF" w:rsidRDefault="001543DF" w:rsidP="001543DF">
      <w:pPr>
        <w:pStyle w:val="Heading2"/>
      </w:pPr>
      <w:r>
        <w:t>2AC Framework</w:t>
      </w:r>
    </w:p>
    <w:p w14:paraId="7B713914" w14:textId="77777777" w:rsidR="001543DF" w:rsidRDefault="001543DF" w:rsidP="001543DF">
      <w:pPr>
        <w:pStyle w:val="Heading3"/>
      </w:pPr>
      <w:r>
        <w:t>CI</w:t>
      </w:r>
    </w:p>
    <w:p w14:paraId="41A7AB7A" w14:textId="77777777" w:rsidR="001543DF" w:rsidRPr="000A4F26" w:rsidRDefault="001543DF" w:rsidP="001543DF">
      <w:pPr>
        <w:keepNext/>
        <w:keepLines/>
        <w:spacing w:before="40" w:after="0"/>
        <w:outlineLvl w:val="3"/>
        <w:rPr>
          <w:rFonts w:eastAsiaTheme="majorEastAsia" w:cs="Times New Roman"/>
          <w:b/>
          <w:iCs/>
          <w:sz w:val="26"/>
        </w:rPr>
      </w:pPr>
      <w:r w:rsidRPr="000A4F26">
        <w:rPr>
          <w:rFonts w:eastAsiaTheme="majorEastAsia" w:cs="Times New Roman"/>
          <w:b/>
          <w:iCs/>
          <w:sz w:val="26"/>
        </w:rPr>
        <w:t xml:space="preserve">The USFG doesn’t have just one referent- their definition empowers patriotic nationalism and enables violence </w:t>
      </w:r>
    </w:p>
    <w:p w14:paraId="586A40DC" w14:textId="77777777" w:rsidR="001543DF" w:rsidRPr="000A4F26" w:rsidRDefault="001543DF" w:rsidP="001543DF">
      <w:r w:rsidRPr="000A4F26">
        <w:rPr>
          <w:b/>
          <w:bCs/>
          <w:sz w:val="26"/>
        </w:rPr>
        <w:t>Mayne, ’11</w:t>
      </w:r>
      <w:r w:rsidRPr="000A4F26">
        <w:t xml:space="preserve"> [Michael Mayne, PhD in Philosophy from University of Florida; “NOSTALGIA AND THE POSTWAR AMERICAN SOCIAL”; 2011; http://ufdcimages.uflib.ufl.edu/UF/E0/04/32/85/00001/mayne_m.pdf]ALo</w:t>
      </w:r>
    </w:p>
    <w:p w14:paraId="7F471415" w14:textId="77777777" w:rsidR="001543DF" w:rsidRPr="000A4F26" w:rsidRDefault="001543DF" w:rsidP="001543DF">
      <w:pPr>
        <w:rPr>
          <w:u w:val="single"/>
        </w:rPr>
      </w:pPr>
      <w:r w:rsidRPr="000A4F26">
        <w:rPr>
          <w:sz w:val="16"/>
        </w:rPr>
        <w:t xml:space="preserve">With her ―theory of infantile citizenship, Lauren Berlant discusses an example of narratives in American culture based on a kind of placial agency, empowered by the poetic theme of authentic individualism, and performed in rituals of ideological recognition. Berlant argues that </w:t>
      </w:r>
      <w:r w:rsidRPr="000A4F26">
        <w:rPr>
          <w:u w:val="single"/>
        </w:rPr>
        <w:t>national discourse in the United States interpellates a narrative of citizenship by positing</w:t>
      </w:r>
      <w:r w:rsidRPr="000A4F26">
        <w:rPr>
          <w:sz w:val="16"/>
        </w:rPr>
        <w:t xml:space="preserve"> Washington </w:t>
      </w:r>
      <w:r w:rsidRPr="001127ED">
        <w:rPr>
          <w:highlight w:val="cyan"/>
          <w:u w:val="single"/>
        </w:rPr>
        <w:t>D.C.</w:t>
      </w:r>
      <w:r w:rsidRPr="000A4F26">
        <w:rPr>
          <w:sz w:val="16"/>
        </w:rPr>
        <w:t xml:space="preserve"> as ―a place of national mediation, where a variety of nationally inflected media come into visible and sometimes incommensurate contact‖ (25). </w:t>
      </w:r>
      <w:r w:rsidRPr="000A4F26">
        <w:rPr>
          <w:u w:val="single"/>
        </w:rPr>
        <w:t xml:space="preserve">Washington </w:t>
      </w:r>
      <w:r w:rsidRPr="001127ED">
        <w:rPr>
          <w:highlight w:val="cyan"/>
          <w:u w:val="single"/>
        </w:rPr>
        <w:t>is more than a</w:t>
      </w:r>
      <w:r w:rsidRPr="000A4F26">
        <w:rPr>
          <w:u w:val="single"/>
        </w:rPr>
        <w:t xml:space="preserve"> site of sublime relevance and a metonymical substitute for</w:t>
      </w:r>
      <w:r w:rsidRPr="001127ED">
        <w:rPr>
          <w:highlight w:val="cyan"/>
          <w:u w:val="single"/>
        </w:rPr>
        <w:t xml:space="preserve"> the U</w:t>
      </w:r>
      <w:r w:rsidRPr="000A4F26">
        <w:rPr>
          <w:sz w:val="16"/>
        </w:rPr>
        <w:t xml:space="preserve">nited </w:t>
      </w:r>
      <w:r w:rsidRPr="001127ED">
        <w:rPr>
          <w:highlight w:val="cyan"/>
          <w:u w:val="single"/>
        </w:rPr>
        <w:t>S</w:t>
      </w:r>
      <w:r w:rsidRPr="000A4F26">
        <w:rPr>
          <w:sz w:val="16"/>
        </w:rPr>
        <w:t xml:space="preserve">tates; </w:t>
      </w:r>
      <w:r w:rsidRPr="001127ED">
        <w:rPr>
          <w:highlight w:val="cyan"/>
          <w:u w:val="single"/>
        </w:rPr>
        <w:t xml:space="preserve">it is a </w:t>
      </w:r>
      <w:r w:rsidRPr="001127ED">
        <w:rPr>
          <w:b/>
          <w:iCs/>
          <w:highlight w:val="cyan"/>
          <w:u w:val="single"/>
        </w:rPr>
        <w:t>narrative that</w:t>
      </w:r>
      <w:r w:rsidRPr="000A4F26">
        <w:rPr>
          <w:u w:val="single"/>
        </w:rPr>
        <w:t xml:space="preserve"> physically </w:t>
      </w:r>
      <w:r w:rsidRPr="001127ED">
        <w:rPr>
          <w:b/>
          <w:iCs/>
          <w:highlight w:val="cyan"/>
          <w:u w:val="single"/>
        </w:rPr>
        <w:t>tests citizen competence.</w:t>
      </w:r>
      <w:r w:rsidRPr="000A4F26">
        <w:rPr>
          <w:sz w:val="16"/>
        </w:rPr>
        <w:t xml:space="preserve"> Americans who travel to Washington are ―playing at being American in a drama that requires them to ―be capable not just of imagining, but of managing being American. This plot reflects the ―patriotic view of national identity, which seeks to use identification with the ideal nation to trump or subsume all other notions of personhood‖ (27). The embedded significance of notions of personhood necessarily produces a need for these notions to be articulated, insofar as these notions are significant. </w:t>
      </w:r>
      <w:r w:rsidRPr="000A4F26">
        <w:rPr>
          <w:u w:val="single"/>
        </w:rPr>
        <w:t xml:space="preserve">In the way consumers are created by products, views of </w:t>
      </w:r>
      <w:r w:rsidRPr="001127ED">
        <w:rPr>
          <w:highlight w:val="cyan"/>
          <w:u w:val="single"/>
        </w:rPr>
        <w:t>national identity necessitate</w:t>
      </w:r>
      <w:r w:rsidRPr="000A4F26">
        <w:rPr>
          <w:u w:val="single"/>
        </w:rPr>
        <w:t xml:space="preserve"> the existence of individuals to </w:t>
      </w:r>
      <w:r w:rsidRPr="000A4F26">
        <w:rPr>
          <w:b/>
          <w:iCs/>
          <w:u w:val="single"/>
        </w:rPr>
        <w:t xml:space="preserve">enact the drama of </w:t>
      </w:r>
      <w:r w:rsidRPr="001127ED">
        <w:rPr>
          <w:b/>
          <w:iCs/>
          <w:highlight w:val="cyan"/>
          <w:u w:val="single"/>
        </w:rPr>
        <w:t>patriotic representation.</w:t>
      </w:r>
      <w:r w:rsidRPr="000A4F26">
        <w:rPr>
          <w:sz w:val="16"/>
        </w:rPr>
        <w:t xml:space="preserve">49 The pilgrimage-to-Washington narrative articulates notions of individuality, which situate ―personhood‖ in relation to the national body, a formulation that, via reflection, occasions a pilgrimage to Washington. This </w:t>
      </w:r>
      <w:r w:rsidRPr="000A4F26">
        <w:rPr>
          <w:u w:val="single"/>
        </w:rPr>
        <w:t xml:space="preserve">narrative simulates a ―the national body with a prefabricated system that </w:t>
      </w:r>
      <w:r w:rsidRPr="000A4F26">
        <w:rPr>
          <w:b/>
          <w:iCs/>
          <w:u w:val="single"/>
        </w:rPr>
        <w:t>expediently concludes the pursuit to realize</w:t>
      </w:r>
      <w:r w:rsidRPr="000A4F26">
        <w:rPr>
          <w:u w:val="single"/>
        </w:rPr>
        <w:t xml:space="preserve"> a notion of </w:t>
      </w:r>
      <w:r w:rsidRPr="000A4F26">
        <w:rPr>
          <w:b/>
          <w:iCs/>
          <w:u w:val="single"/>
        </w:rPr>
        <w:t>individuality</w:t>
      </w:r>
      <w:r w:rsidRPr="001127ED">
        <w:rPr>
          <w:highlight w:val="cyan"/>
          <w:u w:val="single"/>
        </w:rPr>
        <w:t>.</w:t>
      </w:r>
      <w:r w:rsidRPr="000A4F26">
        <w:rPr>
          <w:sz w:val="16"/>
        </w:rPr>
        <w:t xml:space="preserve">50 </w:t>
      </w:r>
      <w:r w:rsidRPr="000A4F26">
        <w:rPr>
          <w:u w:val="single"/>
        </w:rPr>
        <w:t xml:space="preserve">The individual becomes patriotic. </w:t>
      </w:r>
      <w:r w:rsidRPr="000A4F26">
        <w:rPr>
          <w:sz w:val="16"/>
        </w:rPr>
        <w:t xml:space="preserve">Ideological apparatuses are constitutionally impelled to seek out narratives as systems of promulgation. These narratives, ―which have been poetically and rhetorically intensified, transferred, and embellished, and, which, after long usage, seem to a people to be fixed, canonical, and binding (Nietzsche 44), provide ideological apparatuses with requisite epistemological centers and, over time, form a critical mass of recognition in social discourse. </w:t>
      </w:r>
      <w:r w:rsidRPr="001127ED">
        <w:rPr>
          <w:highlight w:val="cyan"/>
          <w:u w:val="single"/>
        </w:rPr>
        <w:t xml:space="preserve">The </w:t>
      </w:r>
      <w:r w:rsidRPr="001127ED">
        <w:rPr>
          <w:b/>
          <w:iCs/>
          <w:highlight w:val="cyan"/>
          <w:u w:val="single"/>
        </w:rPr>
        <w:t>desire of subjects to fulfill</w:t>
      </w:r>
      <w:r w:rsidRPr="000A4F26">
        <w:rPr>
          <w:u w:val="single"/>
        </w:rPr>
        <w:t xml:space="preserve"> basic </w:t>
      </w:r>
      <w:r w:rsidRPr="001127ED">
        <w:rPr>
          <w:b/>
          <w:iCs/>
          <w:highlight w:val="cyan"/>
          <w:u w:val="single"/>
        </w:rPr>
        <w:t>requirements of communicative action</w:t>
      </w:r>
      <w:r w:rsidRPr="000A4F26">
        <w:rPr>
          <w:b/>
          <w:iCs/>
          <w:u w:val="single"/>
        </w:rPr>
        <w:t xml:space="preserve"> with an epistemological system that </w:t>
      </w:r>
      <w:r w:rsidRPr="001127ED">
        <w:rPr>
          <w:b/>
          <w:iCs/>
          <w:highlight w:val="cyan"/>
          <w:u w:val="single"/>
        </w:rPr>
        <w:t>wards off</w:t>
      </w:r>
      <w:r w:rsidRPr="000A4F26">
        <w:rPr>
          <w:u w:val="single"/>
        </w:rPr>
        <w:t xml:space="preserve"> the </w:t>
      </w:r>
      <w:r w:rsidRPr="001127ED">
        <w:rPr>
          <w:b/>
          <w:iCs/>
          <w:highlight w:val="cyan"/>
          <w:u w:val="single"/>
        </w:rPr>
        <w:t>dread of entropy</w:t>
      </w:r>
      <w:r w:rsidRPr="000A4F26">
        <w:rPr>
          <w:u w:val="single"/>
        </w:rPr>
        <w:t xml:space="preserve"> with signs of structure and meaning </w:t>
      </w:r>
      <w:r w:rsidRPr="001127ED">
        <w:rPr>
          <w:b/>
          <w:iCs/>
          <w:highlight w:val="cyan"/>
          <w:u w:val="single"/>
        </w:rPr>
        <w:t>diminishes</w:t>
      </w:r>
      <w:r w:rsidRPr="000A4F26">
        <w:rPr>
          <w:u w:val="single"/>
        </w:rPr>
        <w:t xml:space="preserve"> their </w:t>
      </w:r>
      <w:r w:rsidRPr="001127ED">
        <w:rPr>
          <w:b/>
          <w:iCs/>
          <w:highlight w:val="cyan"/>
          <w:u w:val="single"/>
        </w:rPr>
        <w:t>critical faculties</w:t>
      </w:r>
      <w:r w:rsidRPr="000A4F26">
        <w:rPr>
          <w:b/>
          <w:iCs/>
          <w:u w:val="single"/>
        </w:rPr>
        <w:t>.</w:t>
      </w:r>
      <w:r w:rsidRPr="000A4F26">
        <w:rPr>
          <w:u w:val="single"/>
        </w:rPr>
        <w:t xml:space="preserve"> This desire </w:t>
      </w:r>
      <w:r w:rsidRPr="000A4F26">
        <w:rPr>
          <w:b/>
          <w:iCs/>
          <w:u w:val="single"/>
        </w:rPr>
        <w:t>empowers</w:t>
      </w:r>
      <w:r w:rsidRPr="000A4F26">
        <w:rPr>
          <w:u w:val="single"/>
        </w:rPr>
        <w:t xml:space="preserve"> narratives like those of </w:t>
      </w:r>
      <w:r w:rsidRPr="000A4F26">
        <w:rPr>
          <w:b/>
          <w:iCs/>
          <w:u w:val="single"/>
        </w:rPr>
        <w:t>national identity</w:t>
      </w:r>
      <w:r w:rsidRPr="000A4F26">
        <w:rPr>
          <w:u w:val="single"/>
        </w:rPr>
        <w:t xml:space="preserve">, </w:t>
      </w:r>
      <w:r w:rsidRPr="001127ED">
        <w:rPr>
          <w:highlight w:val="cyan"/>
          <w:u w:val="single"/>
        </w:rPr>
        <w:t>which allows</w:t>
      </w:r>
      <w:r w:rsidRPr="000A4F26">
        <w:rPr>
          <w:u w:val="single"/>
        </w:rPr>
        <w:t xml:space="preserve"> citizens/</w:t>
      </w:r>
      <w:r w:rsidRPr="001127ED">
        <w:rPr>
          <w:highlight w:val="cyan"/>
          <w:u w:val="single"/>
        </w:rPr>
        <w:t>subjects to</w:t>
      </w:r>
      <w:r w:rsidRPr="000A4F26">
        <w:rPr>
          <w:u w:val="single"/>
        </w:rPr>
        <w:t xml:space="preserve"> ―‗</w:t>
      </w:r>
      <w:r w:rsidRPr="001127ED">
        <w:rPr>
          <w:b/>
          <w:iCs/>
          <w:highlight w:val="cyan"/>
          <w:u w:val="single"/>
        </w:rPr>
        <w:t>forget</w:t>
      </w:r>
      <w:r w:rsidRPr="000A4F26">
        <w:rPr>
          <w:u w:val="single"/>
        </w:rPr>
        <w:t xml:space="preserve">‘…their </w:t>
      </w:r>
      <w:r w:rsidRPr="001127ED">
        <w:rPr>
          <w:b/>
          <w:iCs/>
          <w:highlight w:val="cyan"/>
          <w:u w:val="single"/>
        </w:rPr>
        <w:t>utopian political identifications</w:t>
      </w:r>
      <w:r w:rsidRPr="000A4F26">
        <w:rPr>
          <w:u w:val="single"/>
        </w:rPr>
        <w:t xml:space="preserve"> in order </w:t>
      </w:r>
      <w:r w:rsidRPr="001127ED">
        <w:rPr>
          <w:b/>
          <w:iCs/>
          <w:highlight w:val="cyan"/>
          <w:u w:val="single"/>
        </w:rPr>
        <w:t>to be politically happy and economically functional</w:t>
      </w:r>
      <w:r w:rsidRPr="000A4F26">
        <w:rPr>
          <w:sz w:val="16"/>
        </w:rPr>
        <w:t xml:space="preserve"> (Berlant 29). </w:t>
      </w:r>
      <w:r w:rsidRPr="000A4F26">
        <w:rPr>
          <w:u w:val="single"/>
        </w:rPr>
        <w:t>Investment in such systems of representation insures parameters, a field of doxa minus competing discourses, a tentative escape from nihilism, and, ultimately, hope.</w:t>
      </w:r>
      <w:r w:rsidRPr="000A4F26">
        <w:rPr>
          <w:sz w:val="16"/>
        </w:rPr>
        <w:t xml:space="preserve">51 </w:t>
      </w:r>
      <w:r w:rsidRPr="001127ED">
        <w:rPr>
          <w:highlight w:val="cyan"/>
          <w:u w:val="single"/>
        </w:rPr>
        <w:t>The more subjects invest in these constructs</w:t>
      </w:r>
      <w:r w:rsidRPr="000A4F26">
        <w:rPr>
          <w:u w:val="single"/>
        </w:rPr>
        <w:t xml:space="preserve"> and reflect their tenets in individual practices, </w:t>
      </w:r>
      <w:r w:rsidRPr="001127ED">
        <w:rPr>
          <w:b/>
          <w:iCs/>
          <w:highlight w:val="cyan"/>
          <w:u w:val="single"/>
        </w:rPr>
        <w:t>the more powerful these ideologies become.</w:t>
      </w:r>
      <w:r w:rsidRPr="000A4F26">
        <w:rPr>
          <w:u w:val="single"/>
        </w:rPr>
        <w:t xml:space="preserve"> As they integrate their selves with ideological systems, these individuals not only alienate themselves from their real conditions of experience, this </w:t>
      </w:r>
      <w:r w:rsidRPr="001127ED">
        <w:rPr>
          <w:b/>
          <w:iCs/>
          <w:highlight w:val="cyan"/>
          <w:u w:val="single"/>
        </w:rPr>
        <w:t>alienation</w:t>
      </w:r>
      <w:r w:rsidRPr="000A4F26">
        <w:rPr>
          <w:u w:val="single"/>
        </w:rPr>
        <w:t xml:space="preserve"> and these systems of representation </w:t>
      </w:r>
      <w:r w:rsidRPr="001127ED">
        <w:rPr>
          <w:b/>
          <w:iCs/>
          <w:highlight w:val="cyan"/>
          <w:u w:val="single"/>
        </w:rPr>
        <w:t>become their conditions of experience.</w:t>
      </w:r>
      <w:r w:rsidRPr="000A4F26">
        <w:rPr>
          <w:u w:val="single"/>
        </w:rPr>
        <w:t xml:space="preserve"> </w:t>
      </w:r>
    </w:p>
    <w:p w14:paraId="64DA5380" w14:textId="77777777" w:rsidR="001543DF" w:rsidRPr="00651A13" w:rsidRDefault="001543DF" w:rsidP="001543DF">
      <w:pPr>
        <w:pStyle w:val="ListParagraph"/>
        <w:ind w:left="0"/>
      </w:pPr>
    </w:p>
    <w:p w14:paraId="26C248AB" w14:textId="77777777" w:rsidR="001543DF" w:rsidRDefault="001543DF" w:rsidP="001543DF">
      <w:pPr>
        <w:pStyle w:val="Heading3"/>
      </w:pPr>
      <w:r>
        <w:t>Limits DA</w:t>
      </w:r>
    </w:p>
    <w:p w14:paraId="066A8292" w14:textId="77777777" w:rsidR="001543DF" w:rsidRDefault="001543DF" w:rsidP="001543DF">
      <w:pPr>
        <w:pStyle w:val="Heading4"/>
      </w:pPr>
      <w:r>
        <w:t xml:space="preserve">Cadavers DA – arbitrary limits on the topic prevent the transformation of subjectivities in relation to </w:t>
      </w:r>
    </w:p>
    <w:p w14:paraId="3F1FC23A" w14:textId="77777777" w:rsidR="001543DF" w:rsidRPr="00E73834" w:rsidRDefault="001543DF" w:rsidP="001543DF">
      <w:r w:rsidRPr="00E73834">
        <w:rPr>
          <w:b/>
          <w:bCs/>
          <w:sz w:val="26"/>
        </w:rPr>
        <w:t>Lewis and Khan 10</w:t>
      </w:r>
      <w:r w:rsidRPr="00E73834">
        <w:t>. Tyson E. Lewis is an Assistant Professor of Educational Philosophy at Montclair State University. Richard Kahn is Core Faculty in Education at Antioch University Los Angeles. [“Education Out of Bounds: Reimagining Cultural Studies for a Posthuman Age” Education, Politics, and Public Life, November 14</w:t>
      </w:r>
      <w:r w:rsidRPr="00E73834">
        <w:rPr>
          <w:vertAlign w:val="superscript"/>
        </w:rPr>
        <w:t>th</w:t>
      </w:r>
      <w:r w:rsidRPr="00E73834">
        <w:t>, 2010 , Springer]</w:t>
      </w:r>
    </w:p>
    <w:p w14:paraId="406B04D6" w14:textId="77777777" w:rsidR="001543DF" w:rsidRPr="00E73834" w:rsidRDefault="001543DF" w:rsidP="001543DF">
      <w:pPr>
        <w:rPr>
          <w:sz w:val="16"/>
        </w:rPr>
      </w:pPr>
      <w:r w:rsidRPr="00E73834">
        <w:rPr>
          <w:u w:val="single"/>
        </w:rPr>
        <w:t xml:space="preserve">In other words </w:t>
      </w:r>
      <w:r w:rsidRPr="001127ED">
        <w:rPr>
          <w:highlight w:val="cyan"/>
          <w:u w:val="single"/>
        </w:rPr>
        <w:t>what is needed is an exopedagogy beyond the anthropological machine</w:t>
      </w:r>
      <w:r w:rsidRPr="00E73834">
        <w:rPr>
          <w:sz w:val="16"/>
        </w:rPr>
        <w:t xml:space="preserve">. Here, exopedagogy adds to Esposito’s affir- mative reconstruction of biopolitics in a significant way. For Esposito, </w:t>
      </w:r>
      <w:r w:rsidRPr="00E73834">
        <w:rPr>
          <w:u w:val="single"/>
        </w:rPr>
        <w:t xml:space="preserve">key to </w:t>
      </w:r>
      <w:r w:rsidRPr="001127ED">
        <w:rPr>
          <w:highlight w:val="cyan"/>
          <w:u w:val="single"/>
        </w:rPr>
        <w:t>overturning the limits of immunization is the movement from inoculation to mutation</w:t>
      </w:r>
      <w:r w:rsidRPr="00E73834">
        <w:rPr>
          <w:sz w:val="16"/>
        </w:rPr>
        <w:t xml:space="preserve"> or, monstrous metamorphosis. Drawing on Nietzsche, Esposito argues that </w:t>
      </w:r>
      <w:r w:rsidRPr="00E73834">
        <w:rPr>
          <w:u w:val="single"/>
        </w:rPr>
        <w:t xml:space="preserve">life must rejuvenate itself—and thus </w:t>
      </w:r>
      <w:r w:rsidRPr="001127ED">
        <w:rPr>
          <w:highlight w:val="cyan"/>
          <w:u w:val="single"/>
        </w:rPr>
        <w:t>escape the cadaverization of life</w:t>
      </w:r>
      <w:r w:rsidRPr="00E73834">
        <w:rPr>
          <w:u w:val="single"/>
        </w:rPr>
        <w:t>—by tapping into the excess or surplus that is disavowed through inoculation</w:t>
      </w:r>
      <w:r w:rsidRPr="00E73834">
        <w:rPr>
          <w:sz w:val="16"/>
        </w:rPr>
        <w:t xml:space="preserve">. </w:t>
      </w:r>
      <w:r w:rsidRPr="001127ED">
        <w:rPr>
          <w:highlight w:val="cyan"/>
          <w:u w:val="single"/>
        </w:rPr>
        <w:t>Life must</w:t>
      </w:r>
      <w:r w:rsidRPr="00E73834">
        <w:rPr>
          <w:u w:val="single"/>
        </w:rPr>
        <w:t xml:space="preserve">, in other words, </w:t>
      </w:r>
      <w:r w:rsidRPr="001127ED">
        <w:rPr>
          <w:highlight w:val="cyan"/>
          <w:u w:val="single"/>
        </w:rPr>
        <w:t>define itself not in terms of limits but in terms of its over- coming of limits through</w:t>
      </w:r>
      <w:r w:rsidRPr="00E73834">
        <w:rPr>
          <w:u w:val="single"/>
        </w:rPr>
        <w:t xml:space="preserve"> a Dionysian moment of </w:t>
      </w:r>
      <w:r w:rsidRPr="001127ED">
        <w:rPr>
          <w:highlight w:val="cyan"/>
          <w:u w:val="single"/>
        </w:rPr>
        <w:t>perpetual trans- formation</w:t>
      </w:r>
      <w:r w:rsidRPr="00E73834">
        <w:rPr>
          <w:u w:val="single"/>
        </w:rPr>
        <w:t xml:space="preserve"> and transvaluation </w:t>
      </w:r>
      <w:r w:rsidRPr="001127ED">
        <w:rPr>
          <w:highlight w:val="cyan"/>
          <w:u w:val="single"/>
        </w:rPr>
        <w:t>of all values</w:t>
      </w:r>
      <w:r w:rsidRPr="00E73834">
        <w:rPr>
          <w:sz w:val="16"/>
        </w:rPr>
        <w:t>.3 Rightly, Vanessa Lemm (2009) demonstrates that Nietzschian becoming is fueled by a return to the dreamworld, the sensations, and the instincts of the animal. This Nietzschian ethic of life affirmation enables a deconstruction of the sovereign-immunitary dispositif and thus a new notion of genera- tive life —</w:t>
      </w:r>
      <w:r w:rsidRPr="00E73834">
        <w:rPr>
          <w:u w:val="single"/>
        </w:rPr>
        <w:t xml:space="preserve">life that is immanent to its own form as both a potential to be and not to be this or that. </w:t>
      </w:r>
      <w:r w:rsidRPr="00E73834">
        <w:rPr>
          <w:sz w:val="16"/>
        </w:rPr>
        <w:t xml:space="preserve">This is a concept of life wherein </w:t>
      </w:r>
      <w:r w:rsidRPr="001127ED">
        <w:rPr>
          <w:highlight w:val="cyan"/>
          <w:u w:val="single"/>
        </w:rPr>
        <w:t>norms are no longer held above and outside the body but rather perpet- ually constituted by the body</w:t>
      </w:r>
      <w:r w:rsidRPr="00E73834">
        <w:rPr>
          <w:u w:val="single"/>
        </w:rPr>
        <w:t xml:space="preserve"> as a measure of its own constituting powers</w:t>
      </w:r>
      <w:r w:rsidRPr="00E73834">
        <w:rPr>
          <w:sz w:val="16"/>
        </w:rPr>
        <w:t xml:space="preserve">. Quoting Esposito (2008): “Completely normal isn’t the per- son who corresponds to a prefixed prototype, but the individual who preserves intact his or her own normative power, which is to say the capacity to create continually new norms” (191). </w:t>
      </w:r>
      <w:r w:rsidRPr="00E73834">
        <w:rPr>
          <w:u w:val="single"/>
        </w:rPr>
        <w:t>Innovation rather than exorcism becomes the dominant organizing principle of becom- ing as a process of involution</w:t>
      </w:r>
      <w:r w:rsidRPr="00E73834">
        <w:rPr>
          <w:sz w:val="16"/>
        </w:rPr>
        <w:t xml:space="preserve"> (as a mutual exploration of artifactual natureculture assemblages). </w:t>
      </w:r>
      <w:r w:rsidRPr="001127ED">
        <w:rPr>
          <w:highlight w:val="cyan"/>
          <w:u w:val="single"/>
        </w:rPr>
        <w:t>Exopedagogy is</w:t>
      </w:r>
      <w:r w:rsidRPr="00E73834">
        <w:rPr>
          <w:u w:val="single"/>
        </w:rPr>
        <w:t xml:space="preserve"> thus, to use Niezschian terminology, </w:t>
      </w:r>
      <w:r w:rsidRPr="001127ED">
        <w:rPr>
          <w:highlight w:val="cyan"/>
          <w:u w:val="single"/>
        </w:rPr>
        <w:t>a “gay science” that says yes to</w:t>
      </w:r>
      <w:r w:rsidRPr="00E73834">
        <w:rPr>
          <w:u w:val="single"/>
        </w:rPr>
        <w:t xml:space="preserve"> the multidimensional and </w:t>
      </w:r>
      <w:r w:rsidRPr="001127ED">
        <w:rPr>
          <w:highlight w:val="cyan"/>
          <w:u w:val="single"/>
        </w:rPr>
        <w:t>constituting powers of life</w:t>
      </w:r>
      <w:r w:rsidRPr="00E73834">
        <w:rPr>
          <w:u w:val="single"/>
        </w:rPr>
        <w:t xml:space="preserve"> to invent new values through living labor and no to the logic of the ban</w:t>
      </w:r>
      <w:r w:rsidRPr="00E73834">
        <w:rPr>
          <w:sz w:val="16"/>
        </w:rPr>
        <w:t xml:space="preserve">. </w:t>
      </w:r>
      <w:r w:rsidRPr="00E73834">
        <w:rPr>
          <w:u w:val="single"/>
        </w:rPr>
        <w:t xml:space="preserve">The gay science is </w:t>
      </w:r>
      <w:r w:rsidRPr="001127ED">
        <w:rPr>
          <w:highlight w:val="cyan"/>
          <w:u w:val="single"/>
        </w:rPr>
        <w:t>an experience of life as sovereign to itself,</w:t>
      </w:r>
      <w:r w:rsidRPr="00E73834">
        <w:rPr>
          <w:u w:val="single"/>
        </w:rPr>
        <w:t xml:space="preserve"> as life giving itself to itself as its own gift</w:t>
      </w:r>
      <w:r w:rsidRPr="00E73834">
        <w:rPr>
          <w:sz w:val="16"/>
        </w:rPr>
        <w:t>. In the chapters that follow we will explore this new zone of potenti- alities opened by a variety of exopedagogies that do not attempt to gentrify the monstrous but rather engage with it through imaginative practices of play.</w:t>
      </w:r>
    </w:p>
    <w:p w14:paraId="64A55072" w14:textId="77777777" w:rsidR="001543DF" w:rsidRPr="00E73834" w:rsidRDefault="001543DF" w:rsidP="001543DF"/>
    <w:p w14:paraId="350C02ED" w14:textId="77777777" w:rsidR="001543DF" w:rsidRDefault="001543DF" w:rsidP="001543DF">
      <w:pPr>
        <w:pStyle w:val="Heading3"/>
      </w:pPr>
      <w:r>
        <w:t>Language DA</w:t>
      </w:r>
    </w:p>
    <w:p w14:paraId="28D90BF3" w14:textId="77777777" w:rsidR="001543DF" w:rsidRDefault="001543DF" w:rsidP="001543DF">
      <w:pPr>
        <w:pStyle w:val="Heading4"/>
      </w:pPr>
      <w:r>
        <w:t>Affect DA - Affect is a necessary consideration for judgment—you are confronted by the need to decide, but you can’t make a rational decision by presupposing rationality—affective intensity is always present and the political act of judgment requires affect as a prior consideration to make democracy a space of resistance to policing rather than conformity with it</w:t>
      </w:r>
    </w:p>
    <w:p w14:paraId="29AC388E" w14:textId="77777777" w:rsidR="001543DF" w:rsidRPr="00E73834" w:rsidRDefault="001543DF" w:rsidP="001543DF">
      <w:pPr>
        <w:rPr>
          <w:sz w:val="18"/>
        </w:rPr>
      </w:pPr>
      <w:r w:rsidRPr="00E73834">
        <w:rPr>
          <w:b/>
          <w:bCs/>
          <w:sz w:val="26"/>
        </w:rPr>
        <w:t>MEANS 2010</w:t>
      </w:r>
      <w:r w:rsidRPr="00E73834">
        <w:t xml:space="preserve"> </w:t>
      </w:r>
      <w:r w:rsidRPr="00E73834">
        <w:rPr>
          <w:sz w:val="18"/>
        </w:rPr>
        <w:t>(Alex, Doctoral Candidate, Department of Sociology and Equity Studies in Education, OntarioInstitute for Studies in Education, University of Toronto, “Aesthetics, Affect, and Educational Politics,” Educational Philosophy and Theory, where else could it possibly be but academia.edu)</w:t>
      </w:r>
    </w:p>
    <w:p w14:paraId="4F0259CE" w14:textId="77777777" w:rsidR="001543DF" w:rsidRPr="00E73834" w:rsidRDefault="001543DF" w:rsidP="001543DF">
      <w:pPr>
        <w:rPr>
          <w:sz w:val="16"/>
        </w:rPr>
      </w:pPr>
      <w:r w:rsidRPr="00E73834">
        <w:rPr>
          <w:sz w:val="16"/>
        </w:rPr>
        <w:t xml:space="preserve">In what follows, this essay explores aesthetics, affect, and urban educational politics through the thought of Gilles Deleuze and Jacques Ranciere. It contextualizes and contrasts the theoretical valences of their ethical and democratic projects through their shared critique of Kant. For Deleuze, an </w:t>
      </w:r>
      <w:r w:rsidRPr="00E73834">
        <w:rPr>
          <w:u w:val="single"/>
        </w:rPr>
        <w:t xml:space="preserve">immanent </w:t>
      </w:r>
      <w:r w:rsidRPr="001127ED">
        <w:rPr>
          <w:highlight w:val="cyan"/>
          <w:u w:val="single"/>
        </w:rPr>
        <w:t>critique</w:t>
      </w:r>
      <w:r w:rsidRPr="00E73834">
        <w:rPr>
          <w:sz w:val="16"/>
        </w:rPr>
        <w:t xml:space="preserve"> beyond Kantian judgment </w:t>
      </w:r>
      <w:r w:rsidRPr="001127ED">
        <w:rPr>
          <w:highlight w:val="cyan"/>
          <w:u w:val="single"/>
        </w:rPr>
        <w:t>allows affective experience to open onto a plane of ethical and political possibility where new modes of thinking</w:t>
      </w:r>
      <w:r w:rsidRPr="00E73834">
        <w:rPr>
          <w:u w:val="single"/>
        </w:rPr>
        <w:t xml:space="preserve"> and feeling </w:t>
      </w:r>
      <w:r w:rsidRPr="001127ED">
        <w:rPr>
          <w:highlight w:val="cyan"/>
          <w:u w:val="single"/>
        </w:rPr>
        <w:t>might be imagined</w:t>
      </w:r>
      <w:r w:rsidRPr="00E73834">
        <w:rPr>
          <w:u w:val="single"/>
        </w:rPr>
        <w:t xml:space="preserve"> and practiced</w:t>
      </w:r>
      <w:r w:rsidRPr="00E73834">
        <w:rPr>
          <w:sz w:val="16"/>
        </w:rPr>
        <w:t xml:space="preserve">. While also critiqu- ing Kant’s a priori orders of perception, Ranciere argues that Deleuze denies the minimal grounds necessary for envisioning democratic action and solidarity. In contrast, for Ranciere, </w:t>
      </w:r>
      <w:r w:rsidRPr="001127ED">
        <w:rPr>
          <w:highlight w:val="cyan"/>
          <w:u w:val="single"/>
        </w:rPr>
        <w:t>democratic politics revolve around dissensus</w:t>
      </w:r>
      <w:r w:rsidRPr="00E73834">
        <w:rPr>
          <w:u w:val="single"/>
        </w:rPr>
        <w:t>: an aesthetic rupture of dominant orders of perception</w:t>
      </w:r>
      <w:r w:rsidRPr="00E73834">
        <w:rPr>
          <w:sz w:val="16"/>
        </w:rPr>
        <w:t xml:space="preserve"> rooted in the fundamental principle of human equality. The essay puts Ranciere’s notion of dissensus to work by exploring it in relation to a social move- ment and hunger strike organized for educational justice in Chicago’s Little Village neighborhood.This serves as a context for understanding how educational provisions are linked to the aesthetic distribution of perception within the neoliberal city. It also serves as a powerful example of how these orders of perception are resisted and subverted at the local level by aesthetic and affective means. Through the Little Village hunger strike the essay argues that while Ranciere allows us to recognize the aesthetic dimensions of the political, he falls short in addressing tactical and/or affective considerations.The essay concludes by seeking to extend the critical efficacy of Ranciere’s dissensus through a rendering of tactical affect within Deleuzian metaphysics. </w:t>
      </w:r>
      <w:r w:rsidRPr="00E73834">
        <w:rPr>
          <w:sz w:val="14"/>
        </w:rPr>
        <w:t xml:space="preserve">Aesthetics, Affect, and Politics As Katherine Wolfe (2006) and Davide Panagia (2007) have argued, the aesthetic and affective projects of Gilles Deleuze and Jacques Ranciere can be traced to Kant, in particular to the Critique of Judgment. For Kant, aesthetic encounters (sensual experi- ence) contain the potential to incite moments of affective intensity wherein one’s facul- ties of evaluation may be suspended and thereby temporarily disarticulated. This disarticulation occurs as the result of a momentary short-circuiting of one’s faculty of judgment, thus producing in the aesthetic encounter, a static sensual-temporality of suspended rationality, or, in Kant’s language, a moment of disinterested interest (Panagia, 2007). This moment describes a sensory experience prior to the activation of the cognitive processes responsible for assimilating it into something recognizable and namable such as motive, emotion, and belief. Affect then, as Brian Massumi (2002) has argued, refers to a pre-conceptual intensity of bodily suspense and disruption. Recog- nizing the disruptive potential of affect, Kant spent the better part of his third critique puzzling through how to subsume it within the universal architecture of reason. While Kant allowed for the temporary disarticulation of one’s evaluative frames within the aesthetic encounter, he would have this moment of disinterested interest rapidly re-inscribed within a legislative structure of rational judgment. </w:t>
      </w:r>
      <w:r w:rsidRPr="00E73834">
        <w:rPr>
          <w:sz w:val="16"/>
        </w:rPr>
        <w:t xml:space="preserve">Deleuze’s thought represents an attempt to move outside of the referential model of judgment found within Kant’s critique of the aesthetic experience. While Kant would have the ethical possibilities of aesthetic encounters subsumed within universal a priori catego- ries, Deleuze seeks to open affective experience onto a non-legislative plane of immanence. For Deleuze, Kant’s </w:t>
      </w:r>
      <w:r w:rsidRPr="00E73834">
        <w:rPr>
          <w:u w:val="single"/>
        </w:rPr>
        <w:t xml:space="preserve">insistence on </w:t>
      </w:r>
      <w:r w:rsidRPr="001127ED">
        <w:rPr>
          <w:highlight w:val="cyan"/>
          <w:u w:val="single"/>
        </w:rPr>
        <w:t>subordinating experience to a moral order of judgment is</w:t>
      </w:r>
      <w:r w:rsidRPr="00E73834">
        <w:rPr>
          <w:u w:val="single"/>
        </w:rPr>
        <w:t xml:space="preserve"> analytically and ethically </w:t>
      </w:r>
      <w:r w:rsidRPr="001127ED">
        <w:rPr>
          <w:highlight w:val="cyan"/>
          <w:u w:val="single"/>
        </w:rPr>
        <w:t>problematic because it cannot account for</w:t>
      </w:r>
      <w:r w:rsidRPr="00E73834">
        <w:rPr>
          <w:u w:val="single"/>
        </w:rPr>
        <w:t xml:space="preserve"> its own foundational </w:t>
      </w:r>
      <w:r w:rsidRPr="001127ED">
        <w:rPr>
          <w:highlight w:val="cyan"/>
          <w:u w:val="single"/>
        </w:rPr>
        <w:t>assumptions</w:t>
      </w:r>
      <w:r w:rsidRPr="00E73834">
        <w:rPr>
          <w:sz w:val="16"/>
        </w:rPr>
        <w:t xml:space="preserve">. In Deleuze’s language, </w:t>
      </w:r>
      <w:r w:rsidRPr="00E73834">
        <w:rPr>
          <w:u w:val="single"/>
        </w:rPr>
        <w:t>Kantian critique ‘begins by believing in what it criticizes’</w:t>
      </w:r>
      <w:r w:rsidRPr="00E73834">
        <w:rPr>
          <w:sz w:val="16"/>
        </w:rPr>
        <w:t xml:space="preserve"> (Deleuze, 1983, p. 90). According to Deleuze, ‘Kant lacked a method which permitted reason to be judged from the inside without giving it the task of being its own judge’ (p. 90). </w:t>
      </w:r>
      <w:r w:rsidRPr="00E73834">
        <w:rPr>
          <w:u w:val="single"/>
        </w:rPr>
        <w:t>Kantian critique, then, is a critique of reason by reason itself, which makes reason ‘both the tribunal and the accused; constituting it as judge and plaintiff, judging and judged’</w:t>
      </w:r>
      <w:r w:rsidRPr="00E73834">
        <w:rPr>
          <w:sz w:val="16"/>
        </w:rPr>
        <w:t xml:space="preserve"> (p. 91).This means that </w:t>
      </w:r>
      <w:r w:rsidRPr="00E73834">
        <w:rPr>
          <w:u w:val="single"/>
        </w:rPr>
        <w:t>while critique is to be brought to bear on all claims to knowledge and truth, knowledge and truth are conspicuously left untroubled</w:t>
      </w:r>
      <w:r w:rsidRPr="00E73834">
        <w:rPr>
          <w:sz w:val="16"/>
        </w:rPr>
        <w:t xml:space="preserve">. Therefore, when conceiving of affect, while Kant allows the possibility of an aesthetic experience which momentarily escapes the tribunal of judgment, he ‘does not allow this experience to disarticulate the system of hierarchy which determines it’ (Panagia, 2007). Deleuze is interested in the ethical implications and possibilities which arrive through the destabilization of Kantian judgment. Whereas Kant would have affect subordinated to reason, Deleuze allows it to proliferate on its own terms, make connections, and venture outside habitual postures and rigid moral prescriptions. In other words, Deleuze wants to extend the momentary disfiguration of our evaluative capacities within the aesthetic encounter onto a creative plane of ethical and political invention.2 </w:t>
      </w:r>
      <w:r w:rsidRPr="001127ED">
        <w:rPr>
          <w:highlight w:val="cyan"/>
          <w:u w:val="single"/>
        </w:rPr>
        <w:t>To escape</w:t>
      </w:r>
      <w:r w:rsidRPr="00E73834">
        <w:rPr>
          <w:u w:val="single"/>
        </w:rPr>
        <w:t xml:space="preserve"> legislative and </w:t>
      </w:r>
      <w:r w:rsidRPr="001127ED">
        <w:rPr>
          <w:highlight w:val="cyan"/>
          <w:u w:val="single"/>
        </w:rPr>
        <w:t>representational authority in thought is</w:t>
      </w:r>
      <w:r w:rsidRPr="00E73834">
        <w:rPr>
          <w:sz w:val="16"/>
        </w:rPr>
        <w:t xml:space="preserve">, for Deleuze, </w:t>
      </w:r>
      <w:r w:rsidRPr="001127ED">
        <w:rPr>
          <w:highlight w:val="cyan"/>
          <w:u w:val="single"/>
        </w:rPr>
        <w:t>a presupposition for the active creation of alternative possibilities for democratic existence</w:t>
      </w:r>
      <w:r w:rsidRPr="00E73834">
        <w:rPr>
          <w:sz w:val="16"/>
        </w:rPr>
        <w:t>. Throughout his oeuvre, Deleuze conceives judgment strictly on an immanent basis: affects which open to new connections, motilities, pluralities, and linkages are affirmed, whereas those energies which entrap or enclose the relational productivity of affect and desire are negated.3 He states that ‘</w:t>
      </w:r>
      <w:r w:rsidRPr="001127ED">
        <w:rPr>
          <w:highlight w:val="cyan"/>
          <w:u w:val="single"/>
        </w:rPr>
        <w:t>if it is so disgusting to judge, it is</w:t>
      </w:r>
      <w:r w:rsidRPr="00E73834">
        <w:rPr>
          <w:u w:val="single"/>
        </w:rPr>
        <w:t xml:space="preserve"> not because everything is of equal value, but on the contrary* </w:t>
      </w:r>
      <w:r w:rsidRPr="001127ED">
        <w:rPr>
          <w:highlight w:val="cyan"/>
          <w:u w:val="single"/>
        </w:rPr>
        <w:t>because what has value can be</w:t>
      </w:r>
      <w:r w:rsidRPr="00E73834">
        <w:rPr>
          <w:u w:val="single"/>
        </w:rPr>
        <w:t xml:space="preserve"> made or </w:t>
      </w:r>
      <w:r w:rsidRPr="001127ED">
        <w:rPr>
          <w:highlight w:val="cyan"/>
          <w:u w:val="single"/>
        </w:rPr>
        <w:t>distinguished only by defy- ing judgment</w:t>
      </w:r>
      <w:r w:rsidRPr="00E73834">
        <w:rPr>
          <w:u w:val="single"/>
        </w:rPr>
        <w:t>’</w:t>
      </w:r>
      <w:r w:rsidRPr="00E73834">
        <w:rPr>
          <w:sz w:val="16"/>
        </w:rPr>
        <w:t xml:space="preserve"> (Deleuze, 1998, p. 135). </w:t>
      </w:r>
      <w:r w:rsidRPr="001127ED">
        <w:rPr>
          <w:highlight w:val="cyan"/>
          <w:u w:val="single"/>
        </w:rPr>
        <w:t>The aesthetic encounter presents a conceptual opening for imagining an immanent critique beyond judgment,</w:t>
      </w:r>
      <w:r w:rsidRPr="00E73834">
        <w:rPr>
          <w:u w:val="single"/>
        </w:rPr>
        <w:t xml:space="preserve"> which, </w:t>
      </w:r>
      <w:r w:rsidRPr="001127ED">
        <w:rPr>
          <w:highlight w:val="cyan"/>
          <w:u w:val="single"/>
        </w:rPr>
        <w:t>through</w:t>
      </w:r>
      <w:r w:rsidRPr="00E73834">
        <w:rPr>
          <w:u w:val="single"/>
        </w:rPr>
        <w:t xml:space="preserve"> atten- tiveness to </w:t>
      </w:r>
      <w:r w:rsidRPr="001127ED">
        <w:rPr>
          <w:highlight w:val="cyan"/>
          <w:u w:val="single"/>
        </w:rPr>
        <w:t>affective intensities,</w:t>
      </w:r>
      <w:r w:rsidRPr="00E73834">
        <w:rPr>
          <w:u w:val="single"/>
        </w:rPr>
        <w:t xml:space="preserve"> carries with it </w:t>
      </w:r>
      <w:r w:rsidRPr="001127ED">
        <w:rPr>
          <w:highlight w:val="cyan"/>
          <w:u w:val="single"/>
        </w:rPr>
        <w:t>creative possibilities for dislocating the binding naturalized</w:t>
      </w:r>
      <w:r w:rsidRPr="00E73834">
        <w:rPr>
          <w:u w:val="single"/>
        </w:rPr>
        <w:t xml:space="preserve"> and taken-for-granted distributions of </w:t>
      </w:r>
      <w:r w:rsidRPr="001127ED">
        <w:rPr>
          <w:highlight w:val="cyan"/>
          <w:u w:val="single"/>
        </w:rPr>
        <w:t>value inherent to particular social formations and</w:t>
      </w:r>
      <w:r w:rsidRPr="00E73834">
        <w:rPr>
          <w:u w:val="single"/>
        </w:rPr>
        <w:t xml:space="preserve"> modes of </w:t>
      </w:r>
      <w:r w:rsidRPr="001127ED">
        <w:rPr>
          <w:highlight w:val="cyan"/>
          <w:u w:val="single"/>
        </w:rPr>
        <w:t>subjectivity'</w:t>
      </w:r>
      <w:r w:rsidRPr="00E73834">
        <w:rPr>
          <w:sz w:val="16"/>
        </w:rPr>
        <w:t xml:space="preserve">. Here the </w:t>
      </w:r>
      <w:r w:rsidRPr="00E73834">
        <w:rPr>
          <w:u w:val="single"/>
        </w:rPr>
        <w:t>affects generated through aesthetic experience signal moments of ethical potential where new sensibilities for thinking, feeling, seeing, and being with others might be imagined and practiced</w:t>
      </w:r>
      <w:r w:rsidRPr="00E73834">
        <w:rPr>
          <w:sz w:val="16"/>
        </w:rPr>
        <w:t xml:space="preserve">. </w:t>
      </w:r>
      <w:r w:rsidRPr="00E73834">
        <w:t xml:space="preserve">While Ranciere shares with Deleuze a critique of a priori orders of perception, he claims that Deleuze offers a kind of quietism because he denies the minimal grounds necessary for the stabilization of democratic political formations. Ranciere situates his criticism in response to Deleuze’s analysis of the formula found in Herman Melville’s ‘Bartleby the Scrivener’. In Bartleby’s locution, ‘I would prefer not to\ Deleuze locates neither ‘an affirmation nor a negation’ but ‘an ever expanding zone of indiscernibility or indetermination’; that is, a discursive space marking the liberatory potential of affective possibility (Deleuze, 1998, pp. 72 75). However, where Deleuze finds in the formula radical possibilities, Ranciere finds atomism and political indifference. According to Ranciere, the problem can be located in Deleuze’s substitution of‘an empiricist English ground for a German idealist ground’, and, in turn, a substitution of the ‘father of the law’ for ‘the vegetable innocence of multiplicities’ (Ranciere, 2004a, pp. 157 164).1 Ranciere states that: ... from this substitution of the psychotic father of the Law, no other fraternity is normally formed, only atoms, accidents, and their incessant modifications. Nothing else is formed except the identity of the infinite power of difference and the indifference of the infinite. And the question remains: how can one make a difference in the political community with this indifference? (Ranciere, 2004a, p. 163) </w:t>
      </w:r>
      <w:r w:rsidRPr="00E73834">
        <w:rPr>
          <w:sz w:val="16"/>
        </w:rPr>
        <w:t xml:space="preserve">In contrast to Deleuze, Ranciere attempts to balance a non-representational and non- essentialist politics with normative grounds for conceiving democratic community. </w:t>
      </w:r>
      <w:r w:rsidRPr="00E73834">
        <w:rPr>
          <w:u w:val="single"/>
        </w:rPr>
        <w:t>Ranciere</w:t>
      </w:r>
      <w:r w:rsidRPr="00E73834">
        <w:rPr>
          <w:sz w:val="16"/>
        </w:rPr>
        <w:t xml:space="preserve"> locates his conception of politics within an aesthetic framework although he </w:t>
      </w:r>
      <w:r w:rsidRPr="00E73834">
        <w:rPr>
          <w:u w:val="single"/>
        </w:rPr>
        <w:t>does not make a clear distinction between politics and aesthetics as such</w:t>
      </w:r>
      <w:r w:rsidRPr="00E73834">
        <w:rPr>
          <w:sz w:val="16"/>
        </w:rPr>
        <w:t xml:space="preserve">. For Ranciere, </w:t>
      </w:r>
      <w:r w:rsidRPr="001127ED">
        <w:rPr>
          <w:highlight w:val="cyan"/>
          <w:u w:val="single"/>
        </w:rPr>
        <w:t>aesthetics are</w:t>
      </w:r>
      <w:r w:rsidRPr="00E73834">
        <w:rPr>
          <w:u w:val="single"/>
        </w:rPr>
        <w:t xml:space="preserve"> what are proper to </w:t>
      </w:r>
      <w:r w:rsidRPr="001127ED">
        <w:rPr>
          <w:highlight w:val="cyan"/>
          <w:u w:val="single"/>
        </w:rPr>
        <w:t>the field of politics</w:t>
      </w:r>
      <w:r w:rsidRPr="00E73834">
        <w:rPr>
          <w:sz w:val="16"/>
        </w:rPr>
        <w:t xml:space="preserve">; that is, </w:t>
      </w:r>
      <w:r w:rsidRPr="001127ED">
        <w:rPr>
          <w:highlight w:val="cyan"/>
          <w:u w:val="single"/>
        </w:rPr>
        <w:t>they constitute the fields of appearances</w:t>
      </w:r>
      <w:r w:rsidRPr="00E73834">
        <w:rPr>
          <w:u w:val="single"/>
        </w:rPr>
        <w:t xml:space="preserve"> and utterances </w:t>
      </w:r>
      <w:r w:rsidRPr="001127ED">
        <w:rPr>
          <w:highlight w:val="cyan"/>
          <w:u w:val="single"/>
        </w:rPr>
        <w:t>which make up the political community</w:t>
      </w:r>
      <w:r w:rsidRPr="00E73834">
        <w:rPr>
          <w:sz w:val="16"/>
        </w:rPr>
        <w:t xml:space="preserve">. In this sense, Ranciere’s aesthetics can be understood in Kantian terms as ‘the system of a priori forms determining what presents itself to sense experience. It is a delimitation of the spaces and times, of the visible and the invisible, of speech and noise, that simultaneously deter- mines the place and the stakes of politics’ (Ranciere, 2004b, p. 13). </w:t>
      </w:r>
      <w:r w:rsidRPr="001127ED">
        <w:rPr>
          <w:highlight w:val="cyan"/>
          <w:u w:val="single"/>
        </w:rPr>
        <w:t>Within liberal democratic societies these a priori orders of aesthetic perception represent the normative frames governing</w:t>
      </w:r>
      <w:r w:rsidRPr="00E73834">
        <w:rPr>
          <w:u w:val="single"/>
        </w:rPr>
        <w:t xml:space="preserve"> social struggles over material provisions and symbolic recognition, and, as such, represent </w:t>
      </w:r>
      <w:r w:rsidRPr="001127ED">
        <w:rPr>
          <w:highlight w:val="cyan"/>
          <w:u w:val="single"/>
        </w:rPr>
        <w:t>the organizing interests of power</w:t>
      </w:r>
      <w:r w:rsidRPr="00E73834">
        <w:rPr>
          <w:u w:val="single"/>
        </w:rPr>
        <w:t>.The aesthetic dimension, the field of visibility and sayability within the social order, is thus the realm proper to politics itself. It is where the parts of the political community are ordered, where shares and allotments are arranged, and distributions of rights and commitments are legitimated</w:t>
      </w:r>
      <w:r w:rsidRPr="00E73834">
        <w:rPr>
          <w:sz w:val="16"/>
        </w:rPr>
        <w:t xml:space="preserve">. Ranciere refers to this as the ‘distribution of the sensible’ by which he means the organization whereby the ordering of bodies, roles, and shares stabilizes in unequal, yet, consensual frames of perceptual reference. The notion of the police is Ranciere’s conceptual tool for describing the systems of organization which govern perceptions and their corresponding orders of visibility and sayability. </w:t>
      </w:r>
      <w:r w:rsidRPr="001127ED">
        <w:rPr>
          <w:highlight w:val="cyan"/>
          <w:u w:val="single"/>
        </w:rPr>
        <w:t>The police describe ‘that set of procedures whereby</w:t>
      </w:r>
      <w:r w:rsidRPr="00E73834">
        <w:rPr>
          <w:u w:val="single"/>
        </w:rPr>
        <w:t xml:space="preserve"> the aggregation and consent of </w:t>
      </w:r>
      <w:r w:rsidRPr="001127ED">
        <w:rPr>
          <w:highlight w:val="cyan"/>
          <w:u w:val="single"/>
        </w:rPr>
        <w:t>collectivities is achieved</w:t>
      </w:r>
      <w:r w:rsidRPr="00E73834">
        <w:rPr>
          <w:u w:val="single"/>
        </w:rPr>
        <w:t xml:space="preserve">, the organization of powers, the distribution of the places and roles, and the systems for </w:t>
      </w:r>
      <w:r w:rsidRPr="001127ED">
        <w:rPr>
          <w:highlight w:val="cyan"/>
          <w:u w:val="single"/>
        </w:rPr>
        <w:t>legitimizing this distribution’</w:t>
      </w:r>
      <w:r w:rsidRPr="00E73834">
        <w:rPr>
          <w:sz w:val="16"/>
        </w:rPr>
        <w:t xml:space="preserve"> (Ranciere, 1999, p. 28). Ranciere’s primary target is </w:t>
      </w:r>
      <w:r w:rsidRPr="00E73834">
        <w:rPr>
          <w:u w:val="single"/>
        </w:rPr>
        <w:t>political philosophy</w:t>
      </w:r>
      <w:r w:rsidRPr="00E73834">
        <w:rPr>
          <w:sz w:val="16"/>
        </w:rPr>
        <w:t xml:space="preserve">, which, he claims, </w:t>
      </w:r>
      <w:r w:rsidRPr="00E73834">
        <w:rPr>
          <w:u w:val="single"/>
        </w:rPr>
        <w:t>is deeply impli- cated with the police function. As political philosophy primarily concerns itself with theorizing the proper distribution of rights, privileges, and obligations</w:t>
      </w:r>
      <w:r w:rsidRPr="00E73834">
        <w:rPr>
          <w:sz w:val="16"/>
        </w:rPr>
        <w:t xml:space="preserve">, Ranciere con- tends </w:t>
      </w:r>
      <w:r w:rsidRPr="00E73834">
        <w:rPr>
          <w:u w:val="single"/>
        </w:rPr>
        <w:t>it is instrumental in establishing the particular regimes of legibility upon which appearances are normalized</w:t>
      </w:r>
      <w:r w:rsidRPr="00E73834">
        <w:rPr>
          <w:sz w:val="16"/>
        </w:rPr>
        <w:t xml:space="preserve"> {ibid.). </w:t>
      </w:r>
      <w:r w:rsidRPr="001127ED">
        <w:rPr>
          <w:highlight w:val="cyan"/>
          <w:u w:val="single"/>
        </w:rPr>
        <w:t>The police order</w:t>
      </w:r>
      <w:r w:rsidRPr="00E73834">
        <w:rPr>
          <w:sz w:val="16"/>
        </w:rPr>
        <w:t xml:space="preserve">, then, </w:t>
      </w:r>
      <w:r w:rsidRPr="00E73834">
        <w:rPr>
          <w:u w:val="single"/>
        </w:rPr>
        <w:t xml:space="preserve">is said to </w:t>
      </w:r>
      <w:r w:rsidRPr="001127ED">
        <w:rPr>
          <w:highlight w:val="cyan"/>
          <w:u w:val="single"/>
        </w:rPr>
        <w:t>calibrate the distribution of bodies, roles, and speech acts which make-up the consensual frames of</w:t>
      </w:r>
      <w:r w:rsidRPr="00E73834">
        <w:rPr>
          <w:u w:val="single"/>
        </w:rPr>
        <w:t xml:space="preserve"> perception within </w:t>
      </w:r>
      <w:r w:rsidRPr="001127ED">
        <w:rPr>
          <w:highlight w:val="cyan"/>
          <w:u w:val="single"/>
        </w:rPr>
        <w:t>a political community</w:t>
      </w:r>
      <w:r w:rsidRPr="00E73834">
        <w:rPr>
          <w:u w:val="single"/>
        </w:rPr>
        <w:t>.</w:t>
      </w:r>
      <w:r w:rsidRPr="00E73834">
        <w:rPr>
          <w:sz w:val="16"/>
        </w:rPr>
        <w:t xml:space="preserve"> ‘The police is thus first an order of bodies that defines the allocation of ways of doing, ways of being, and ways of saying, and sees that those bodies are assigned by name to a particular place and task; it is a particular order of the visible and the sayable that sees that a particular activity is visible and another is not, that this speech is discourse and another is noise’ (p. 29). </w:t>
      </w:r>
      <w:r w:rsidRPr="00E73834">
        <w:rPr>
          <w:u w:val="single"/>
        </w:rPr>
        <w:t xml:space="preserve">Thus the </w:t>
      </w:r>
      <w:r w:rsidRPr="001127ED">
        <w:rPr>
          <w:highlight w:val="cyan"/>
          <w:u w:val="single"/>
        </w:rPr>
        <w:t>police construct the limits for what can be seen and said,</w:t>
      </w:r>
      <w:r w:rsidRPr="00E73834">
        <w:rPr>
          <w:u w:val="single"/>
        </w:rPr>
        <w:t xml:space="preserve"> by who, when, where, and </w:t>
      </w:r>
      <w:r w:rsidRPr="001127ED">
        <w:rPr>
          <w:highlight w:val="cyan"/>
          <w:u w:val="single"/>
        </w:rPr>
        <w:t>under what conditions</w:t>
      </w:r>
      <w:r w:rsidRPr="00E73834">
        <w:rPr>
          <w:u w:val="single"/>
        </w:rPr>
        <w:t xml:space="preserve"> and architectures </w:t>
      </w:r>
      <w:r w:rsidRPr="001127ED">
        <w:rPr>
          <w:highlight w:val="cyan"/>
          <w:u w:val="single"/>
        </w:rPr>
        <w:t>of authorit</w:t>
      </w:r>
      <w:r w:rsidRPr="00E73834">
        <w:rPr>
          <w:u w:val="single"/>
        </w:rPr>
        <w:t>y</w:t>
      </w:r>
      <w:r w:rsidRPr="00E73834">
        <w:rPr>
          <w:sz w:val="16"/>
        </w:rPr>
        <w:t xml:space="preserve">. For Ranciere, </w:t>
      </w:r>
      <w:r w:rsidRPr="00E73834">
        <w:rPr>
          <w:u w:val="single"/>
        </w:rPr>
        <w:t>the partitioning of the sensible is anathema to democracy; it functions to align perceptions under regimes of consensus, which</w:t>
      </w:r>
      <w:r w:rsidRPr="00E73834">
        <w:rPr>
          <w:sz w:val="16"/>
        </w:rPr>
        <w:t xml:space="preserve">, he argues, </w:t>
      </w:r>
      <w:r w:rsidRPr="00E73834">
        <w:rPr>
          <w:u w:val="single"/>
        </w:rPr>
        <w:t>by definition, deny democratic energies</w:t>
      </w:r>
      <w:r w:rsidRPr="00E73834">
        <w:rPr>
          <w:sz w:val="16"/>
        </w:rPr>
        <w:t xml:space="preserve"> (Ranciere, 2006). </w:t>
      </w:r>
      <w:r w:rsidRPr="00E73834">
        <w:rPr>
          <w:u w:val="single"/>
        </w:rPr>
        <w:t>The function of the police</w:t>
      </w:r>
      <w:r w:rsidRPr="00E73834">
        <w:rPr>
          <w:sz w:val="16"/>
        </w:rPr>
        <w:t xml:space="preserve">, then, </w:t>
      </w:r>
      <w:r w:rsidRPr="00E73834">
        <w:rPr>
          <w:u w:val="single"/>
        </w:rPr>
        <w:t>is the denial of politics through the fixed organization of perception.</w:t>
      </w:r>
      <w:r w:rsidRPr="00E73834">
        <w:rPr>
          <w:sz w:val="16"/>
        </w:rPr>
        <w:t xml:space="preserve"> For Ranciere, </w:t>
      </w:r>
      <w:r w:rsidRPr="00E73834">
        <w:rPr>
          <w:u w:val="single"/>
        </w:rPr>
        <w:t>dissensus exists in diametric opposition to the police, and, as such, represents the essence of democratic politics. It is understood as the act whereby an individual or a collective with an unequal standing in the social body disrupts the distribution of the sensible in order to assert their equality5</w:t>
      </w:r>
      <w:r w:rsidRPr="00E73834">
        <w:rPr>
          <w:sz w:val="16"/>
        </w:rPr>
        <w:t xml:space="preserve">, </w:t>
      </w:r>
      <w:r w:rsidRPr="00E73834">
        <w:rPr>
          <w:u w:val="single"/>
        </w:rPr>
        <w:t>and thus their presence within the political community</w:t>
      </w:r>
      <w:r w:rsidRPr="00E73834">
        <w:rPr>
          <w:sz w:val="16"/>
        </w:rPr>
        <w:t xml:space="preserve">. He claims that </w:t>
      </w:r>
      <w:r w:rsidRPr="001127ED">
        <w:rPr>
          <w:highlight w:val="cyan"/>
          <w:u w:val="single"/>
        </w:rPr>
        <w:t>this disruption constitutes a process of subjectiviziation where the airing of a wrong manifests in the constitution of political subjects whose equality emerges</w:t>
      </w:r>
      <w:r w:rsidRPr="00E73834">
        <w:rPr>
          <w:u w:val="single"/>
        </w:rPr>
        <w:t xml:space="preserve"> as visible and audible </w:t>
      </w:r>
      <w:r w:rsidRPr="001127ED">
        <w:rPr>
          <w:highlight w:val="cyan"/>
          <w:u w:val="single"/>
        </w:rPr>
        <w:t>within a given regime of percep- tion</w:t>
      </w:r>
      <w:r w:rsidRPr="00E73834">
        <w:rPr>
          <w:sz w:val="16"/>
        </w:rPr>
        <w:t xml:space="preserve"> (Ranciere, 1999). As subjects with a lesser share in the social body make a demand, their equality emerges outside of the order that determines it, resulting in both the disfiguration and reconfiguration of the perceptual field of politics (Panagia, 2007). According to Ranciere </w:t>
      </w:r>
      <w:r w:rsidRPr="001127ED">
        <w:rPr>
          <w:highlight w:val="cyan"/>
          <w:u w:val="single"/>
        </w:rPr>
        <w:t>subjectivization refers to ‘the production through a series of actions of a body</w:t>
      </w:r>
      <w:r w:rsidRPr="00E73834">
        <w:rPr>
          <w:u w:val="single"/>
        </w:rPr>
        <w:t xml:space="preserve"> and a capacity for enunciation not previously identifiable within a given field of experience, </w:t>
      </w:r>
      <w:r w:rsidRPr="001127ED">
        <w:rPr>
          <w:highlight w:val="cyan"/>
          <w:u w:val="single"/>
        </w:rPr>
        <w:t>whose identification is thus part of the reconfiguration of politics’</w:t>
      </w:r>
      <w:r w:rsidRPr="00E73834">
        <w:rPr>
          <w:u w:val="single"/>
        </w:rPr>
        <w:t xml:space="preserve"> </w:t>
      </w:r>
      <w:r w:rsidRPr="00E73834">
        <w:rPr>
          <w:sz w:val="16"/>
        </w:rPr>
        <w:t xml:space="preserve">(Ranciere, 1999, p. 35). </w:t>
      </w:r>
      <w:r w:rsidRPr="001127ED">
        <w:rPr>
          <w:highlight w:val="cyan"/>
          <w:u w:val="single"/>
        </w:rPr>
        <w:t>Dissensus can be</w:t>
      </w:r>
      <w:r w:rsidRPr="00E73834">
        <w:rPr>
          <w:u w:val="single"/>
        </w:rPr>
        <w:t xml:space="preserve"> characterized, then, as </w:t>
      </w:r>
      <w:r w:rsidRPr="001127ED">
        <w:rPr>
          <w:highlight w:val="cyan"/>
          <w:u w:val="single"/>
        </w:rPr>
        <w:t>an aesthetically rooted political process which rests on the presupposition of equality</w:t>
      </w:r>
      <w:r w:rsidRPr="00E73834">
        <w:rPr>
          <w:u w:val="single"/>
        </w:rPr>
        <w:t xml:space="preserve">, where </w:t>
      </w:r>
      <w:r w:rsidRPr="001127ED">
        <w:rPr>
          <w:highlight w:val="cyan"/>
          <w:u w:val="single"/>
        </w:rPr>
        <w:t>subjects</w:t>
      </w:r>
      <w:r w:rsidRPr="00E73834">
        <w:rPr>
          <w:u w:val="single"/>
        </w:rPr>
        <w:t xml:space="preserve"> constitute themselves as political subjects, whose emergence both </w:t>
      </w:r>
      <w:r w:rsidRPr="001127ED">
        <w:rPr>
          <w:highlight w:val="cyan"/>
          <w:u w:val="single"/>
        </w:rPr>
        <w:t>disfigures and reconfigures</w:t>
      </w:r>
      <w:r w:rsidRPr="00E73834">
        <w:rPr>
          <w:u w:val="single"/>
        </w:rPr>
        <w:t xml:space="preserve"> the perceptual co-ordinates of </w:t>
      </w:r>
      <w:r w:rsidRPr="001127ED">
        <w:rPr>
          <w:highlight w:val="cyan"/>
          <w:u w:val="single"/>
        </w:rPr>
        <w:t>the social order</w:t>
      </w:r>
      <w:r w:rsidRPr="00E73834">
        <w:rPr>
          <w:sz w:val="16"/>
        </w:rPr>
        <w:t>. He states that ‘</w:t>
      </w:r>
      <w:r w:rsidRPr="00E73834">
        <w:rPr>
          <w:u w:val="single"/>
        </w:rPr>
        <w:t>political activity is whatever shifts a body from the place assigned to it or changes a place’s destination. It makes visible what had no business being seen, and makes heard a discourse where once there was only a place for noise’</w:t>
      </w:r>
      <w:r w:rsidRPr="00E73834">
        <w:rPr>
          <w:sz w:val="16"/>
        </w:rPr>
        <w:t xml:space="preserve"> (p. 30). </w:t>
      </w:r>
      <w:r w:rsidRPr="00E73834">
        <w:rPr>
          <w:u w:val="single"/>
        </w:rPr>
        <w:t>By framing dissensus through the presupposition of equality, Ranciere imagines the principle from which political community is made thinkable and actionable within an aesthetic theory of democracy</w:t>
      </w:r>
      <w:r w:rsidRPr="00E73834">
        <w:rPr>
          <w:sz w:val="16"/>
        </w:rPr>
        <w:t xml:space="preserve"> {ibid.).</w:t>
      </w:r>
    </w:p>
    <w:p w14:paraId="283C12D9" w14:textId="77777777" w:rsidR="001543DF" w:rsidRDefault="001543DF" w:rsidP="001543DF">
      <w:pPr>
        <w:pStyle w:val="Heading3"/>
      </w:pPr>
      <w:r>
        <w:t>Language DA</w:t>
      </w:r>
    </w:p>
    <w:p w14:paraId="23ABCE99" w14:textId="77777777" w:rsidR="001543DF" w:rsidRDefault="001543DF" w:rsidP="001543DF">
      <w:pPr>
        <w:pStyle w:val="Heading4"/>
      </w:pPr>
      <w:r>
        <w:t xml:space="preserve">Some language card in answer to framework </w:t>
      </w:r>
    </w:p>
    <w:p w14:paraId="11218D2A" w14:textId="77777777" w:rsidR="001543DF" w:rsidRPr="003E1753" w:rsidRDefault="001543DF" w:rsidP="001543DF">
      <w:r w:rsidRPr="00B91C2A">
        <w:rPr>
          <w:rStyle w:val="Style13ptBold"/>
        </w:rPr>
        <w:t>Calarco 8</w:t>
      </w:r>
      <w:r>
        <w:t xml:space="preserve">. </w:t>
      </w:r>
      <w:r w:rsidRPr="00B91C2A">
        <w:t>Matthew Calarco is Associate Professor Philosophy at California State University, Fullerton</w:t>
      </w:r>
      <w:r>
        <w:t>. [</w:t>
      </w:r>
      <w:r w:rsidRPr="00B91C2A">
        <w:t>Calarco, Matthew. Zoographies: The Question of the Animal from Heidegger to Derrida. NEW YORK, Columbia University Press, 2008. JSTOR, www.jstor.org/stable/10.7312/cala14022.</w:t>
      </w:r>
      <w:r>
        <w:t>]</w:t>
      </w:r>
    </w:p>
    <w:p w14:paraId="4F3145F8" w14:textId="77777777" w:rsidR="001543DF" w:rsidRPr="001127ED" w:rsidRDefault="001543DF" w:rsidP="001543DF">
      <w:pPr>
        <w:rPr>
          <w:sz w:val="16"/>
        </w:rPr>
      </w:pPr>
      <w:r w:rsidRPr="001127ED">
        <w:rPr>
          <w:sz w:val="16"/>
        </w:rPr>
        <w:t xml:space="preserve">Although Agamben follows his predecessors in assuming that there is a break between the human and the animal with respect to language, </w:t>
      </w:r>
      <w:r w:rsidRPr="001127ED">
        <w:rPr>
          <w:rStyle w:val="StyleUnderline"/>
        </w:rPr>
        <w:t>he does not assume that animals are without language altogether</w:t>
      </w:r>
      <w:r w:rsidRPr="001127ED">
        <w:rPr>
          <w:sz w:val="16"/>
        </w:rPr>
        <w:t xml:space="preserve">. </w:t>
      </w:r>
      <w:r w:rsidRPr="001127ED">
        <w:rPr>
          <w:rStyle w:val="StyleUnderline"/>
        </w:rPr>
        <w:t>Rather, the break between human beings and animals is found within language itself.</w:t>
      </w:r>
      <w:r w:rsidRPr="001127ED">
        <w:rPr>
          <w:sz w:val="16"/>
        </w:rPr>
        <w:t xml:space="preserve"> </w:t>
      </w:r>
      <w:r w:rsidRPr="001127ED">
        <w:rPr>
          <w:rStyle w:val="Emphasis"/>
          <w:highlight w:val="cyan"/>
        </w:rPr>
        <w:t>The human is situated at a site within language where language itself is split</w:t>
      </w:r>
      <w:r w:rsidRPr="001127ED">
        <w:rPr>
          <w:rStyle w:val="Emphasis"/>
        </w:rPr>
        <w:t>, and the “fate” of the human, according to Agamben, is to traverse and move constantly back and forth between this split</w:t>
      </w:r>
      <w:r w:rsidRPr="001127ED">
        <w:rPr>
          <w:sz w:val="16"/>
        </w:rPr>
        <w:t xml:space="preserve">. The split in language that Agamben has in mind here is the same one we saw in examining Language and Death; the split between animal code and articulate human speech, or to use Benveniste's terms, the split between the semiotic and the semantic. Although animal codes have often been thought not to be strictly linguistic, Agamben (following Benveniste and contemporary semiotic theory) insists that animal communication is fully linguistic. </w:t>
      </w:r>
      <w:r w:rsidRPr="001127ED">
        <w:rPr>
          <w:rStyle w:val="StyleUnderline"/>
        </w:rPr>
        <w:t xml:space="preserve">From this perspective, the difference between </w:t>
      </w:r>
      <w:r w:rsidRPr="001127ED">
        <w:rPr>
          <w:rStyle w:val="StyleUnderline"/>
          <w:highlight w:val="cyan"/>
        </w:rPr>
        <w:t>human beings and animals has nothing to do with animals' lacking language</w:t>
      </w:r>
      <w:r w:rsidRPr="001127ED">
        <w:rPr>
          <w:rStyle w:val="StyleUnderline"/>
        </w:rPr>
        <w:t>. Animals, like human beings, are linguistic beings through and through</w:t>
      </w:r>
      <w:r w:rsidRPr="001127ED">
        <w:rPr>
          <w:sz w:val="16"/>
        </w:rPr>
        <w:t>. The difference between animals and human beings with respect to lan« guage is that animals are identical with, and fully immersed in, the lan« guage they speak. Animals are in language in the same way that they are in their surrounding environment: like “water in water." In Agamben's words</w:t>
      </w:r>
      <w:r w:rsidRPr="001127ED">
        <w:rPr>
          <w:rStyle w:val="Emphasis"/>
        </w:rPr>
        <w:t xml:space="preserve">, </w:t>
      </w:r>
      <w:r w:rsidRPr="001127ED">
        <w:rPr>
          <w:rStyle w:val="Emphasis"/>
          <w:highlight w:val="cyan"/>
        </w:rPr>
        <w:t>It is not language in general that marks out the human from other living beings-according to</w:t>
      </w:r>
      <w:r w:rsidRPr="001127ED">
        <w:rPr>
          <w:rStyle w:val="Emphasis"/>
        </w:rPr>
        <w:t xml:space="preserve"> the ‘Nestern </w:t>
      </w:r>
      <w:r w:rsidRPr="001127ED">
        <w:rPr>
          <w:rStyle w:val="Emphasis"/>
          <w:highlight w:val="cyan"/>
        </w:rPr>
        <w:t>metaphysical tradition that sees man as soon logon echon</w:t>
      </w:r>
      <w:r w:rsidRPr="001127ED">
        <w:rPr>
          <w:rStyle w:val="Emphasis"/>
        </w:rPr>
        <w:t xml:space="preserve"> (an animal endowed with speech)-but the split between language and speech, </w:t>
      </w:r>
      <w:r w:rsidRPr="001127ED">
        <w:rPr>
          <w:rStyle w:val="Emphasis"/>
          <w:highlight w:val="cyan"/>
        </w:rPr>
        <w:t>between semiotic and semantic</w:t>
      </w:r>
      <w:r w:rsidRPr="001127ED">
        <w:rPr>
          <w:rStyle w:val="Emphasis"/>
        </w:rPr>
        <w:t xml:space="preserve"> (in Benveniste's sense), between sign system and discourse</w:t>
      </w:r>
      <w:r w:rsidRPr="001127ED">
        <w:rPr>
          <w:sz w:val="16"/>
        </w:rPr>
        <w:t xml:space="preserve">. Animals are not in fact denied language; on the contrary, they are always and totally language. . . . Animals C10 not Cfltcr language, thcy arc already inside it.6 </w:t>
      </w:r>
      <w:r w:rsidRPr="001127ED">
        <w:rPr>
          <w:rStyle w:val="StyleUnderline"/>
        </w:rPr>
        <w:t xml:space="preserve">Consequently, to suggest that </w:t>
      </w:r>
      <w:r w:rsidRPr="001127ED">
        <w:rPr>
          <w:rStyle w:val="StyleUnderline"/>
          <w:highlight w:val="cyan"/>
        </w:rPr>
        <w:t>human nature is distinguished by its “having language" fails to articulate what is uniquer human</w:t>
      </w:r>
      <w:r w:rsidRPr="001127ED">
        <w:rPr>
          <w:rStyle w:val="StyleUnderline"/>
        </w:rPr>
        <w:t>. According to Agamben's line of argument, what is unique to human beings is that they are actually deprived of language</w:t>
      </w:r>
      <w:r w:rsidRPr="001127ED">
        <w:rPr>
          <w:sz w:val="16"/>
        </w:rPr>
        <w:t xml:space="preserve"> (in the form of articulate speech) </w:t>
      </w:r>
      <w:r w:rsidRPr="001127ED">
        <w:rPr>
          <w:rStyle w:val="StyleUnderline"/>
        </w:rPr>
        <w:t xml:space="preserve">and are forced to receive it from outside of themselves. </w:t>
      </w:r>
      <w:r w:rsidRPr="001127ED">
        <w:rPr>
          <w:sz w:val="16"/>
        </w:rPr>
        <w:t>Infancy is the name given to this situation of human beings existing fundamentally in language but without discourse. There is no point at which the hu~ man being is in discourse like the animal is in language. And it is this state of being fundamentally deprived oflanguage, this state ofinfancy, that opens human beings to alterity in the forms ofculture, history, and politics.</w:t>
      </w:r>
    </w:p>
    <w:p w14:paraId="30562066" w14:textId="77777777" w:rsidR="001543DF" w:rsidRDefault="001543DF" w:rsidP="001543DF">
      <w:pPr>
        <w:pStyle w:val="Heading1"/>
      </w:pPr>
      <w:r>
        <w:t>Neg</w:t>
      </w:r>
    </w:p>
    <w:p w14:paraId="7325B2B5" w14:textId="77777777" w:rsidR="001543DF" w:rsidRPr="00FE3A42" w:rsidRDefault="001543DF" w:rsidP="001543DF">
      <w:pPr>
        <w:pStyle w:val="Heading3"/>
      </w:pPr>
      <w:r>
        <w:t>Black Humanism K</w:t>
      </w:r>
    </w:p>
    <w:p w14:paraId="0845B8CD" w14:textId="77777777" w:rsidR="001543DF" w:rsidRDefault="001543DF" w:rsidP="001543DF">
      <w:pPr>
        <w:pStyle w:val="Heading4"/>
      </w:pPr>
      <w:r>
        <w:t>Post humanism rejects the possibility of reclaiming black identity because blackness is always the inhuman trying to reclaim its identity</w:t>
      </w:r>
    </w:p>
    <w:p w14:paraId="75CF4B70" w14:textId="77777777" w:rsidR="001543DF" w:rsidRPr="00C6449D" w:rsidRDefault="001543DF" w:rsidP="001543DF">
      <w:pPr>
        <w:rPr>
          <w:sz w:val="16"/>
          <w:szCs w:val="16"/>
        </w:rPr>
      </w:pPr>
      <w:r>
        <w:rPr>
          <w:rStyle w:val="Style13ptBold"/>
        </w:rPr>
        <w:t xml:space="preserve">Jackson 15 </w:t>
      </w:r>
      <w:r w:rsidRPr="00B71877">
        <w:rPr>
          <w:sz w:val="16"/>
          <w:szCs w:val="16"/>
        </w:rPr>
        <w:t>Zakiyyah Iman Jackson, Outer Worlds: The Persistence of Race in Movement “Beyond the Human,” Theorizing Queer Inhumanisms, GLQ 21:2 – 3, 2015 by Duke University Press, KB</w:t>
      </w:r>
    </w:p>
    <w:p w14:paraId="2C8E0605" w14:textId="77777777" w:rsidR="001543DF" w:rsidRDefault="001543DF" w:rsidP="001543DF">
      <w:r w:rsidRPr="00F014F0">
        <w:rPr>
          <w:sz w:val="16"/>
        </w:rPr>
        <w:t xml:space="preserve">It is now common to encounter appeals for movement beyond “the human” in diverse scholarly domains, yet the temporal and spatial connotations of this “beyond,” let alone destinations, are often underexamined. Perhaps the precipitous resurgence of the “beyond” in recent years </w:t>
      </w:r>
      <w:r w:rsidRPr="007A328B">
        <w:rPr>
          <w:sz w:val="16"/>
          <w:szCs w:val="16"/>
        </w:rPr>
        <w:t>is</w:t>
      </w:r>
      <w:r w:rsidRPr="00F014F0">
        <w:rPr>
          <w:sz w:val="16"/>
        </w:rPr>
        <w:t xml:space="preserve"> precisely owed to its performative gesture and routinized deployments having become a beguiling habituation, a seductive doxa effectively eluding the imperative of renewed reflexivity.33 Contra the beguiling appeal of the “beyond,” I would ask: What and crucially whose conception of humanity are we moving beyond? Moreover, what is entailed in the very notion of a beyond? </w:t>
      </w:r>
      <w:r w:rsidRPr="001127ED">
        <w:rPr>
          <w:rStyle w:val="StyleUnderline"/>
          <w:highlight w:val="cyan"/>
        </w:rPr>
        <w:t>Calls to</w:t>
      </w:r>
      <w:r w:rsidRPr="00CF72E7">
        <w:rPr>
          <w:rStyle w:val="StyleUnderline"/>
        </w:rPr>
        <w:t xml:space="preserve"> become </w:t>
      </w:r>
      <w:r w:rsidRPr="00CF72E7">
        <w:rPr>
          <w:rStyle w:val="Emphasis"/>
        </w:rPr>
        <w:t>“post”</w:t>
      </w:r>
      <w:r w:rsidRPr="00CF72E7">
        <w:rPr>
          <w:rStyle w:val="StyleUnderline"/>
        </w:rPr>
        <w:t xml:space="preserve"> or </w:t>
      </w:r>
      <w:r w:rsidRPr="001127ED">
        <w:rPr>
          <w:rStyle w:val="StyleUnderline"/>
          <w:highlight w:val="cyan"/>
        </w:rPr>
        <w:t xml:space="preserve">move </w:t>
      </w:r>
      <w:r w:rsidRPr="001127ED">
        <w:rPr>
          <w:rStyle w:val="Emphasis"/>
          <w:highlight w:val="cyan"/>
        </w:rPr>
        <w:t>“beyond the human”</w:t>
      </w:r>
      <w:r w:rsidRPr="00F014F0">
        <w:rPr>
          <w:sz w:val="16"/>
        </w:rPr>
        <w:t xml:space="preserve"> too often </w:t>
      </w:r>
      <w:r w:rsidRPr="00F014F0">
        <w:rPr>
          <w:rStyle w:val="StyleUnderline"/>
        </w:rPr>
        <w:t>presume that the originary locus of this call</w:t>
      </w:r>
      <w:r w:rsidRPr="00F014F0">
        <w:rPr>
          <w:sz w:val="16"/>
        </w:rPr>
        <w:t xml:space="preserve">, </w:t>
      </w:r>
      <w:r w:rsidRPr="00F014F0">
        <w:rPr>
          <w:rStyle w:val="StyleUnderline"/>
        </w:rPr>
        <w:t>its imprimatur</w:t>
      </w:r>
      <w:r w:rsidRPr="00F014F0">
        <w:rPr>
          <w:sz w:val="16"/>
        </w:rPr>
        <w:t xml:space="preserve">, </w:t>
      </w:r>
      <w:r w:rsidRPr="00F014F0">
        <w:rPr>
          <w:rStyle w:val="StyleUnderline"/>
        </w:rPr>
        <w:t>its appeal</w:t>
      </w:r>
      <w:r w:rsidRPr="00F014F0">
        <w:rPr>
          <w:sz w:val="16"/>
        </w:rPr>
        <w:t xml:space="preserve">, </w:t>
      </w:r>
      <w:r w:rsidRPr="00F014F0">
        <w:rPr>
          <w:rStyle w:val="StyleUnderline"/>
        </w:rPr>
        <w:t>requires</w:t>
      </w:r>
      <w:r>
        <w:rPr>
          <w:rStyle w:val="StyleUnderline"/>
        </w:rPr>
        <w:t xml:space="preserve"> </w:t>
      </w:r>
      <w:r w:rsidRPr="00F014F0">
        <w:rPr>
          <w:rStyle w:val="StyleUnderline"/>
        </w:rPr>
        <w:t>no further examination or justification but mere execution of its rapidly routinizing</w:t>
      </w:r>
      <w:r>
        <w:rPr>
          <w:rStyle w:val="StyleUnderline"/>
        </w:rPr>
        <w:t xml:space="preserve"> </w:t>
      </w:r>
      <w:r w:rsidRPr="00F014F0">
        <w:rPr>
          <w:rStyle w:val="StyleUnderline"/>
        </w:rPr>
        <w:t>imperative.</w:t>
      </w:r>
      <w:r w:rsidRPr="00F014F0">
        <w:rPr>
          <w:sz w:val="16"/>
        </w:rPr>
        <w:t xml:space="preserve"> In the brief space I have here, I want to caution that </w:t>
      </w:r>
      <w:r w:rsidRPr="00F014F0">
        <w:rPr>
          <w:rStyle w:val="StyleUnderline"/>
        </w:rPr>
        <w:t>appeals to move</w:t>
      </w:r>
      <w:r>
        <w:rPr>
          <w:rStyle w:val="StyleUnderline"/>
        </w:rPr>
        <w:t xml:space="preserve"> </w:t>
      </w:r>
      <w:r w:rsidRPr="00F014F0">
        <w:rPr>
          <w:rStyle w:val="StyleUnderline"/>
        </w:rPr>
        <w:t>“beyond the human” may</w:t>
      </w:r>
      <w:r w:rsidRPr="00F014F0">
        <w:rPr>
          <w:sz w:val="16"/>
        </w:rPr>
        <w:t xml:space="preserve"> actually </w:t>
      </w:r>
      <w:r w:rsidRPr="001127ED">
        <w:rPr>
          <w:rStyle w:val="Emphasis"/>
          <w:highlight w:val="cyan"/>
        </w:rPr>
        <w:t>reintroduce</w:t>
      </w:r>
      <w:r w:rsidRPr="00F014F0">
        <w:rPr>
          <w:rStyle w:val="Emphasis"/>
        </w:rPr>
        <w:t xml:space="preserve"> the </w:t>
      </w:r>
      <w:r w:rsidRPr="001127ED">
        <w:rPr>
          <w:rStyle w:val="Emphasis"/>
          <w:highlight w:val="cyan"/>
        </w:rPr>
        <w:t>Eurocentric transcendentalism</w:t>
      </w:r>
      <w:r w:rsidRPr="00F014F0">
        <w:rPr>
          <w:sz w:val="16"/>
        </w:rPr>
        <w:t xml:space="preserve"> </w:t>
      </w:r>
      <w:r w:rsidRPr="00F014F0">
        <w:rPr>
          <w:rStyle w:val="StyleUnderline"/>
        </w:rPr>
        <w:t>this movement purports to disrupt</w:t>
      </w:r>
      <w:r w:rsidRPr="00F014F0">
        <w:rPr>
          <w:sz w:val="16"/>
        </w:rPr>
        <w:t xml:space="preserve">, </w:t>
      </w:r>
      <w:r w:rsidRPr="00F014F0">
        <w:rPr>
          <w:rStyle w:val="StyleUnderline"/>
        </w:rPr>
        <w:t xml:space="preserve">particularly </w:t>
      </w:r>
      <w:r w:rsidRPr="001127ED">
        <w:rPr>
          <w:rStyle w:val="StyleUnderline"/>
          <w:highlight w:val="cyan"/>
        </w:rPr>
        <w:t>with regard to the</w:t>
      </w:r>
      <w:r w:rsidRPr="00F014F0">
        <w:rPr>
          <w:rStyle w:val="StyleUnderline"/>
        </w:rPr>
        <w:t xml:space="preserve"> historical and</w:t>
      </w:r>
      <w:r>
        <w:rPr>
          <w:rStyle w:val="StyleUnderline"/>
        </w:rPr>
        <w:t xml:space="preserve"> </w:t>
      </w:r>
      <w:r w:rsidRPr="00F014F0">
        <w:rPr>
          <w:rStyle w:val="StyleUnderline"/>
        </w:rPr>
        <w:t xml:space="preserve">ongoing distributive </w:t>
      </w:r>
      <w:r w:rsidRPr="001127ED">
        <w:rPr>
          <w:rStyle w:val="StyleUnderline"/>
          <w:highlight w:val="cyan"/>
        </w:rPr>
        <w:t>ordering of race</w:t>
      </w:r>
      <w:r w:rsidRPr="00F014F0">
        <w:rPr>
          <w:sz w:val="16"/>
        </w:rPr>
        <w:t xml:space="preserve"> — </w:t>
      </w:r>
      <w:r w:rsidRPr="001127ED">
        <w:rPr>
          <w:rStyle w:val="StyleUnderline"/>
          <w:highlight w:val="cyan"/>
        </w:rPr>
        <w:t>which</w:t>
      </w:r>
      <w:r w:rsidRPr="00F014F0">
        <w:rPr>
          <w:sz w:val="16"/>
        </w:rPr>
        <w:t xml:space="preserve"> I argue </w:t>
      </w:r>
      <w:r w:rsidRPr="00F014F0">
        <w:rPr>
          <w:rStyle w:val="Emphasis"/>
        </w:rPr>
        <w:t>authorizes</w:t>
      </w:r>
      <w:r w:rsidRPr="00F014F0">
        <w:rPr>
          <w:sz w:val="16"/>
        </w:rPr>
        <w:t xml:space="preserve"> </w:t>
      </w:r>
      <w:r w:rsidRPr="00F014F0">
        <w:rPr>
          <w:rStyle w:val="StyleUnderline"/>
        </w:rPr>
        <w:t>and</w:t>
      </w:r>
      <w:r w:rsidRPr="00F014F0">
        <w:rPr>
          <w:sz w:val="16"/>
        </w:rPr>
        <w:t xml:space="preserve"> </w:t>
      </w:r>
      <w:r w:rsidRPr="001127ED">
        <w:rPr>
          <w:rStyle w:val="Emphasis"/>
          <w:highlight w:val="cyan"/>
        </w:rPr>
        <w:t>conditions</w:t>
      </w:r>
      <w:r w:rsidRPr="001127ED">
        <w:rPr>
          <w:sz w:val="16"/>
          <w:highlight w:val="cyan"/>
        </w:rPr>
        <w:t xml:space="preserve"> </w:t>
      </w:r>
      <w:r w:rsidRPr="001127ED">
        <w:rPr>
          <w:rStyle w:val="StyleUnderline"/>
          <w:highlight w:val="cyan"/>
        </w:rPr>
        <w:t>appeals to the “beyond,”</w:t>
      </w:r>
      <w:r w:rsidRPr="00F014F0">
        <w:rPr>
          <w:rStyle w:val="StyleUnderline"/>
        </w:rPr>
        <w:t xml:space="preserve"> maybe even overdetermining the “beyond’s” appeal.</w:t>
      </w:r>
      <w:r>
        <w:rPr>
          <w:rStyle w:val="StyleUnderline"/>
        </w:rPr>
        <w:t xml:space="preserve"> </w:t>
      </w:r>
      <w:r w:rsidRPr="00F014F0">
        <w:rPr>
          <w:sz w:val="16"/>
        </w:rPr>
        <w:t xml:space="preserve">I have argued elsewhere that, far too often, </w:t>
      </w:r>
      <w:r w:rsidRPr="001127ED">
        <w:rPr>
          <w:rStyle w:val="StyleUnderline"/>
          <w:highlight w:val="cyan"/>
        </w:rPr>
        <w:t>gestures toward the “post”</w:t>
      </w:r>
      <w:r w:rsidRPr="00F014F0">
        <w:rPr>
          <w:rStyle w:val="StyleUnderline"/>
        </w:rPr>
        <w:t xml:space="preserve"> or the “beyond” effectively </w:t>
      </w:r>
      <w:r w:rsidRPr="001127ED">
        <w:rPr>
          <w:rStyle w:val="Emphasis"/>
          <w:highlight w:val="cyan"/>
        </w:rPr>
        <w:t>ignore praxes of humanity</w:t>
      </w:r>
      <w:r w:rsidRPr="00F014F0">
        <w:rPr>
          <w:rStyle w:val="StyleUnderline"/>
        </w:rPr>
        <w:t xml:space="preserve"> and critiques </w:t>
      </w:r>
      <w:r w:rsidRPr="001127ED">
        <w:rPr>
          <w:rStyle w:val="StyleUnderline"/>
          <w:highlight w:val="cyan"/>
        </w:rPr>
        <w:t>produced by black people</w:t>
      </w:r>
      <w:r w:rsidRPr="00F014F0">
        <w:rPr>
          <w:rStyle w:val="StyleUnderline"/>
        </w:rPr>
        <w:t xml:space="preserve">, particularly those praxes </w:t>
      </w:r>
      <w:r w:rsidRPr="001127ED">
        <w:rPr>
          <w:rStyle w:val="StyleUnderline"/>
          <w:highlight w:val="cyan"/>
        </w:rPr>
        <w:t xml:space="preserve">which are </w:t>
      </w:r>
      <w:r w:rsidRPr="001127ED">
        <w:rPr>
          <w:rStyle w:val="Emphasis"/>
          <w:highlight w:val="cyan"/>
        </w:rPr>
        <w:t>irreverent to the normative</w:t>
      </w:r>
      <w:r w:rsidRPr="00F014F0">
        <w:rPr>
          <w:rStyle w:val="Emphasis"/>
        </w:rPr>
        <w:t xml:space="preserve"> production</w:t>
      </w:r>
      <w:r>
        <w:rPr>
          <w:rStyle w:val="Emphasis"/>
        </w:rPr>
        <w:t xml:space="preserve"> </w:t>
      </w:r>
      <w:r w:rsidRPr="00F014F0">
        <w:rPr>
          <w:rStyle w:val="Emphasis"/>
        </w:rPr>
        <w:t xml:space="preserve">of “the </w:t>
      </w:r>
      <w:r w:rsidRPr="001127ED">
        <w:rPr>
          <w:rStyle w:val="Emphasis"/>
          <w:highlight w:val="cyan"/>
        </w:rPr>
        <w:t>human</w:t>
      </w:r>
      <w:r w:rsidRPr="00F014F0">
        <w:rPr>
          <w:rStyle w:val="Emphasis"/>
        </w:rPr>
        <w:t>”</w:t>
      </w:r>
      <w:r w:rsidRPr="00F014F0">
        <w:rPr>
          <w:rStyle w:val="StyleUnderline"/>
        </w:rPr>
        <w:t xml:space="preserve"> </w:t>
      </w:r>
      <w:r w:rsidRPr="001127ED">
        <w:rPr>
          <w:rStyle w:val="StyleUnderline"/>
          <w:highlight w:val="cyan"/>
        </w:rPr>
        <w:t xml:space="preserve">or </w:t>
      </w:r>
      <w:r w:rsidRPr="001127ED">
        <w:rPr>
          <w:rStyle w:val="Emphasis"/>
          <w:highlight w:val="cyan"/>
        </w:rPr>
        <w:t>illegible</w:t>
      </w:r>
      <w:r w:rsidRPr="00C6449D">
        <w:rPr>
          <w:rStyle w:val="Emphasis"/>
        </w:rPr>
        <w:t xml:space="preserve"> from </w:t>
      </w:r>
      <w:r w:rsidRPr="001127ED">
        <w:rPr>
          <w:rStyle w:val="Emphasis"/>
          <w:highlight w:val="cyan"/>
        </w:rPr>
        <w:t>within</w:t>
      </w:r>
      <w:r w:rsidRPr="00F014F0">
        <w:rPr>
          <w:rStyle w:val="Emphasis"/>
        </w:rPr>
        <w:t xml:space="preserve"> the terms of </w:t>
      </w:r>
      <w:r w:rsidRPr="001127ED">
        <w:rPr>
          <w:rStyle w:val="Emphasis"/>
          <w:highlight w:val="cyan"/>
        </w:rPr>
        <w:t>its logic</w:t>
      </w:r>
      <w:r w:rsidRPr="00F014F0">
        <w:rPr>
          <w:rStyle w:val="Emphasis"/>
        </w:rPr>
        <w:t>.</w:t>
      </w:r>
      <w:r w:rsidRPr="00F014F0">
        <w:rPr>
          <w:sz w:val="16"/>
        </w:rPr>
        <w:t xml:space="preserve"> </w:t>
      </w:r>
      <w:r w:rsidRPr="001127ED">
        <w:rPr>
          <w:rStyle w:val="StyleUnderline"/>
          <w:highlight w:val="cyan"/>
        </w:rPr>
        <w:t>Rather than constitute a</w:t>
      </w:r>
      <w:r w:rsidRPr="00F014F0">
        <w:rPr>
          <w:rStyle w:val="StyleUnderline"/>
        </w:rPr>
        <w:t xml:space="preserve"> potentially </w:t>
      </w:r>
      <w:r w:rsidRPr="001127ED">
        <w:rPr>
          <w:rStyle w:val="StyleUnderline"/>
          <w:highlight w:val="cyan"/>
        </w:rPr>
        <w:t>critical</w:t>
      </w:r>
      <w:r w:rsidRPr="00F014F0">
        <w:rPr>
          <w:rStyle w:val="StyleUnderline"/>
        </w:rPr>
        <w:t xml:space="preserve"> and/or generative (</w:t>
      </w:r>
      <w:r w:rsidRPr="001127ED">
        <w:rPr>
          <w:rStyle w:val="StyleUnderline"/>
          <w:highlight w:val="cyan"/>
        </w:rPr>
        <w:t>human</w:t>
      </w:r>
      <w:r w:rsidRPr="00F014F0">
        <w:rPr>
          <w:rStyle w:val="StyleUnderline"/>
        </w:rPr>
        <w:t xml:space="preserve">) </w:t>
      </w:r>
      <w:r w:rsidRPr="001127ED">
        <w:rPr>
          <w:rStyle w:val="StyleUnderline"/>
          <w:highlight w:val="cyan"/>
        </w:rPr>
        <w:t>outer world to</w:t>
      </w:r>
      <w:r w:rsidRPr="00F014F0">
        <w:rPr>
          <w:rStyle w:val="StyleUnderline"/>
        </w:rPr>
        <w:t xml:space="preserve"> that of</w:t>
      </w:r>
      <w:r>
        <w:rPr>
          <w:rStyle w:val="StyleUnderline"/>
        </w:rPr>
        <w:t xml:space="preserve"> </w:t>
      </w:r>
      <w:r w:rsidRPr="001127ED">
        <w:rPr>
          <w:rStyle w:val="StyleUnderline"/>
          <w:highlight w:val="cyan"/>
        </w:rPr>
        <w:t>Man</w:t>
      </w:r>
      <w:r w:rsidRPr="00F014F0">
        <w:rPr>
          <w:rStyle w:val="StyleUnderline"/>
        </w:rPr>
        <w:t xml:space="preserve">, </w:t>
      </w:r>
      <w:r w:rsidRPr="001127ED">
        <w:rPr>
          <w:rStyle w:val="StyleUnderline"/>
          <w:highlight w:val="cyan"/>
        </w:rPr>
        <w:t>potentially transformative expressions of humanity are</w:t>
      </w:r>
      <w:r w:rsidRPr="00F014F0">
        <w:rPr>
          <w:rStyle w:val="StyleUnderline"/>
        </w:rPr>
        <w:t xml:space="preserve"> instead </w:t>
      </w:r>
      <w:r w:rsidRPr="001127ED">
        <w:rPr>
          <w:rStyle w:val="Emphasis"/>
          <w:highlight w:val="cyan"/>
        </w:rPr>
        <w:t>cast “out of the world”</w:t>
      </w:r>
      <w:r w:rsidRPr="001127ED">
        <w:rPr>
          <w:rStyle w:val="StyleUnderline"/>
          <w:highlight w:val="cyan"/>
        </w:rPr>
        <w:t xml:space="preserve"> and</w:t>
      </w:r>
      <w:r w:rsidRPr="00F014F0">
        <w:rPr>
          <w:rStyle w:val="StyleUnderline"/>
        </w:rPr>
        <w:t xml:space="preserve"> thus </w:t>
      </w:r>
      <w:r w:rsidRPr="001127ED">
        <w:rPr>
          <w:rStyle w:val="Emphasis"/>
          <w:highlight w:val="cyan"/>
        </w:rPr>
        <w:t>rendered inhuman</w:t>
      </w:r>
      <w:r w:rsidRPr="00F014F0">
        <w:rPr>
          <w:sz w:val="16"/>
        </w:rPr>
        <w:t xml:space="preserve"> </w:t>
      </w:r>
      <w:r w:rsidRPr="00F014F0">
        <w:rPr>
          <w:rStyle w:val="StyleUnderline"/>
        </w:rPr>
        <w:t xml:space="preserve">in </w:t>
      </w:r>
      <w:r w:rsidRPr="001127ED">
        <w:rPr>
          <w:rStyle w:val="StyleUnderline"/>
          <w:highlight w:val="cyan"/>
        </w:rPr>
        <w:t>calls for a beyond</w:t>
      </w:r>
      <w:r w:rsidRPr="00F014F0">
        <w:rPr>
          <w:rStyle w:val="StyleUnderline"/>
        </w:rPr>
        <w:t xml:space="preserve"> that </w:t>
      </w:r>
      <w:r w:rsidRPr="001127ED">
        <w:rPr>
          <w:rStyle w:val="StyleUnderline"/>
          <w:highlight w:val="cyan"/>
        </w:rPr>
        <w:t xml:space="preserve">take for granted </w:t>
      </w:r>
      <w:r w:rsidRPr="001127ED">
        <w:rPr>
          <w:rStyle w:val="Emphasis"/>
          <w:highlight w:val="cyan"/>
        </w:rPr>
        <w:t>Man’s authority over the entire contested field pertaining to matters “human.”</w:t>
      </w:r>
      <w:r w:rsidRPr="00F014F0">
        <w:rPr>
          <w:sz w:val="16"/>
        </w:rPr>
        <w:t xml:space="preserve"> 34 Thus </w:t>
      </w:r>
      <w:r w:rsidRPr="001127ED">
        <w:rPr>
          <w:rStyle w:val="StyleUnderline"/>
          <w:highlight w:val="cyan"/>
        </w:rPr>
        <w:t>praxes of humanity illegible from</w:t>
      </w:r>
      <w:r w:rsidRPr="00F014F0">
        <w:rPr>
          <w:rStyle w:val="StyleUnderline"/>
        </w:rPr>
        <w:t xml:space="preserve"> within the logic of </w:t>
      </w:r>
      <w:r w:rsidRPr="001127ED">
        <w:rPr>
          <w:rStyle w:val="StyleUnderline"/>
          <w:highlight w:val="cyan"/>
        </w:rPr>
        <w:t>Man are</w:t>
      </w:r>
      <w:r w:rsidRPr="00F014F0">
        <w:rPr>
          <w:rStyle w:val="StyleUnderline"/>
        </w:rPr>
        <w:t xml:space="preserve"> simply </w:t>
      </w:r>
      <w:r w:rsidRPr="001127ED">
        <w:rPr>
          <w:rStyle w:val="Emphasis"/>
          <w:highlight w:val="cyan"/>
        </w:rPr>
        <w:t>rendered void or made to accord with Man’s patterned logics</w:t>
      </w:r>
      <w:r w:rsidRPr="00F014F0">
        <w:rPr>
          <w:sz w:val="16"/>
        </w:rPr>
        <w:t xml:space="preserve"> </w:t>
      </w:r>
      <w:r w:rsidRPr="00F014F0">
        <w:rPr>
          <w:rStyle w:val="StyleUnderline"/>
        </w:rPr>
        <w:t>by acts of presupposition — any</w:t>
      </w:r>
      <w:r>
        <w:rPr>
          <w:rStyle w:val="StyleUnderline"/>
        </w:rPr>
        <w:t xml:space="preserve"> </w:t>
      </w:r>
      <w:r w:rsidRPr="00F014F0">
        <w:rPr>
          <w:rStyle w:val="StyleUnderline"/>
        </w:rPr>
        <w:t>excess or remainder disavowed</w:t>
      </w:r>
      <w:r w:rsidRPr="00F014F0">
        <w:rPr>
          <w:sz w:val="16"/>
        </w:rPr>
        <w:t>.35</w:t>
      </w:r>
      <w:r>
        <w:rPr>
          <w:sz w:val="16"/>
        </w:rPr>
        <w:t xml:space="preserve"> </w:t>
      </w:r>
      <w:r w:rsidRPr="00F014F0">
        <w:rPr>
          <w:sz w:val="16"/>
        </w:rPr>
        <w:t xml:space="preserve">Moreover, </w:t>
      </w:r>
      <w:r w:rsidRPr="00F014F0">
        <w:rPr>
          <w:rStyle w:val="StyleUnderline"/>
        </w:rPr>
        <w:t>one cannot help but sense that there is something else amiss in</w:t>
      </w:r>
      <w:r>
        <w:rPr>
          <w:rStyle w:val="StyleUnderline"/>
        </w:rPr>
        <w:t xml:space="preserve"> </w:t>
      </w:r>
      <w:r w:rsidRPr="00F014F0">
        <w:rPr>
          <w:rStyle w:val="StyleUnderline"/>
        </w:rPr>
        <w:t xml:space="preserve">the call </w:t>
      </w:r>
      <w:r w:rsidRPr="001127ED">
        <w:rPr>
          <w:rStyle w:val="StyleUnderline"/>
          <w:highlight w:val="cyan"/>
        </w:rPr>
        <w:t>to move “beyond the human”:</w:t>
      </w:r>
      <w:r w:rsidRPr="00F014F0">
        <w:rPr>
          <w:rStyle w:val="StyleUnderline"/>
        </w:rPr>
        <w:t xml:space="preserve"> a </w:t>
      </w:r>
      <w:r w:rsidRPr="00421075">
        <w:rPr>
          <w:rStyle w:val="StyleUnderline"/>
        </w:rPr>
        <w:t xml:space="preserve">refusal afoot that </w:t>
      </w:r>
      <w:r w:rsidRPr="001127ED">
        <w:rPr>
          <w:rStyle w:val="StyleUnderline"/>
          <w:highlight w:val="cyan"/>
        </w:rPr>
        <w:t>could be described as</w:t>
      </w:r>
      <w:r w:rsidRPr="00421075">
        <w:rPr>
          <w:rStyle w:val="StyleUnderline"/>
        </w:rPr>
        <w:t xml:space="preserve"> an attempt</w:t>
      </w:r>
      <w:r w:rsidRPr="00F014F0">
        <w:rPr>
          <w:rStyle w:val="StyleUnderline"/>
        </w:rPr>
        <w:t xml:space="preserve"> </w:t>
      </w:r>
      <w:r w:rsidRPr="001127ED">
        <w:rPr>
          <w:rStyle w:val="StyleUnderline"/>
          <w:highlight w:val="cyan"/>
        </w:rPr>
        <w:t xml:space="preserve">to </w:t>
      </w:r>
      <w:r w:rsidRPr="001127ED">
        <w:rPr>
          <w:rStyle w:val="Emphasis"/>
          <w:highlight w:val="cyan"/>
        </w:rPr>
        <w:t>move beyond race, and</w:t>
      </w:r>
      <w:r w:rsidRPr="00421075">
        <w:rPr>
          <w:rStyle w:val="Emphasis"/>
        </w:rPr>
        <w:t xml:space="preserve"> in particular </w:t>
      </w:r>
      <w:r w:rsidRPr="001127ED">
        <w:rPr>
          <w:rStyle w:val="Emphasis"/>
          <w:highlight w:val="cyan"/>
        </w:rPr>
        <w:t>blackness</w:t>
      </w:r>
      <w:r w:rsidRPr="001127ED">
        <w:rPr>
          <w:rStyle w:val="StyleUnderline"/>
          <w:highlight w:val="cyan"/>
        </w:rPr>
        <w:t>, a subject that</w:t>
      </w:r>
      <w:r w:rsidRPr="00F014F0">
        <w:rPr>
          <w:sz w:val="16"/>
        </w:rPr>
        <w:t xml:space="preserve"> I argue </w:t>
      </w:r>
      <w:r w:rsidRPr="001127ED">
        <w:rPr>
          <w:rStyle w:val="Emphasis"/>
          <w:highlight w:val="cyan"/>
        </w:rPr>
        <w:t>cannot be escaped but only disavowed</w:t>
      </w:r>
      <w:r w:rsidRPr="00F014F0">
        <w:rPr>
          <w:sz w:val="16"/>
        </w:rPr>
        <w:t xml:space="preserve"> </w:t>
      </w:r>
      <w:r w:rsidRPr="00F014F0">
        <w:rPr>
          <w:rStyle w:val="StyleUnderline"/>
        </w:rPr>
        <w:t>or dissimulated in prevailing articulations</w:t>
      </w:r>
      <w:r>
        <w:rPr>
          <w:rStyle w:val="StyleUnderline"/>
        </w:rPr>
        <w:t xml:space="preserve"> </w:t>
      </w:r>
      <w:r w:rsidRPr="00F014F0">
        <w:rPr>
          <w:rStyle w:val="StyleUnderline"/>
        </w:rPr>
        <w:t>of movement “beyond the human.</w:t>
      </w:r>
      <w:r w:rsidRPr="00F014F0">
        <w:rPr>
          <w:sz w:val="16"/>
        </w:rPr>
        <w:t xml:space="preserve">” </w:t>
      </w:r>
      <w:r w:rsidRPr="00F014F0">
        <w:rPr>
          <w:rStyle w:val="StyleUnderline"/>
        </w:rPr>
        <w:t>Calls for movement “beyond the human” would</w:t>
      </w:r>
      <w:r>
        <w:rPr>
          <w:rStyle w:val="StyleUnderline"/>
        </w:rPr>
        <w:t xml:space="preserve"> </w:t>
      </w:r>
      <w:r w:rsidRPr="00F014F0">
        <w:rPr>
          <w:rStyle w:val="StyleUnderline"/>
        </w:rPr>
        <w:t>appear to invite challenges to normative human identity and epistemic authority</w:t>
      </w:r>
      <w:r w:rsidRPr="00F014F0">
        <w:rPr>
          <w:sz w:val="16"/>
        </w:rPr>
        <w:t xml:space="preserve">; one might even say that they insist rather than invite, calling into question intransigent habits of identification — at least when these challenges are posed in the name of the nonhuman. </w:t>
      </w:r>
      <w:r w:rsidRPr="00F014F0">
        <w:rPr>
          <w:rStyle w:val="StyleUnderline"/>
        </w:rPr>
        <w:t xml:space="preserve">However, </w:t>
      </w:r>
      <w:r w:rsidRPr="001127ED">
        <w:rPr>
          <w:rStyle w:val="StyleUnderline"/>
          <w:highlight w:val="cyan"/>
        </w:rPr>
        <w:t>given that</w:t>
      </w:r>
      <w:r w:rsidRPr="00F014F0">
        <w:rPr>
          <w:rStyle w:val="StyleUnderline"/>
        </w:rPr>
        <w:t xml:space="preserve"> appositional and homologous (even co-constitutive)</w:t>
      </w:r>
      <w:r>
        <w:rPr>
          <w:rStyle w:val="StyleUnderline"/>
        </w:rPr>
        <w:t xml:space="preserve"> </w:t>
      </w:r>
      <w:r w:rsidRPr="001127ED">
        <w:rPr>
          <w:rStyle w:val="StyleUnderline"/>
          <w:highlight w:val="cyan"/>
        </w:rPr>
        <w:t>challenges pertaining to animality, objecthood, and thingliness have long been established in thought examining</w:t>
      </w:r>
      <w:r w:rsidRPr="00F014F0">
        <w:rPr>
          <w:rStyle w:val="StyleUnderline"/>
        </w:rPr>
        <w:t xml:space="preserve"> the existential predicament of modern</w:t>
      </w:r>
      <w:r>
        <w:rPr>
          <w:rStyle w:val="StyleUnderline"/>
        </w:rPr>
        <w:t xml:space="preserve"> </w:t>
      </w:r>
      <w:r w:rsidRPr="00F014F0">
        <w:rPr>
          <w:rStyle w:val="StyleUnderline"/>
        </w:rPr>
        <w:t xml:space="preserve">racial </w:t>
      </w:r>
      <w:r w:rsidRPr="001127ED">
        <w:rPr>
          <w:rStyle w:val="StyleUnderline"/>
          <w:highlight w:val="cyan"/>
        </w:rPr>
        <w:t>blackness</w:t>
      </w:r>
      <w:r w:rsidRPr="00F014F0">
        <w:rPr>
          <w:rStyle w:val="StyleUnderline"/>
        </w:rPr>
        <w:t xml:space="preserve">, </w:t>
      </w:r>
      <w:r w:rsidRPr="001127ED">
        <w:rPr>
          <w:rStyle w:val="Emphasis"/>
          <w:highlight w:val="cyan"/>
        </w:rPr>
        <w:t>the resounding silence</w:t>
      </w:r>
      <w:r w:rsidRPr="001127ED">
        <w:rPr>
          <w:rStyle w:val="StyleUnderline"/>
          <w:highlight w:val="cyan"/>
        </w:rPr>
        <w:t xml:space="preserve"> in</w:t>
      </w:r>
      <w:r w:rsidRPr="00F014F0">
        <w:rPr>
          <w:rStyle w:val="StyleUnderline"/>
        </w:rPr>
        <w:t xml:space="preserve"> the </w:t>
      </w:r>
      <w:r w:rsidRPr="001127ED">
        <w:rPr>
          <w:rStyle w:val="StyleUnderline"/>
          <w:highlight w:val="cyan"/>
        </w:rPr>
        <w:t>posthumanist</w:t>
      </w:r>
      <w:r w:rsidRPr="00F014F0">
        <w:rPr>
          <w:rStyle w:val="StyleUnderline"/>
        </w:rPr>
        <w:t>, object-oriented,</w:t>
      </w:r>
      <w:r>
        <w:rPr>
          <w:rStyle w:val="StyleUnderline"/>
        </w:rPr>
        <w:t xml:space="preserve"> </w:t>
      </w:r>
      <w:r w:rsidRPr="00F014F0">
        <w:rPr>
          <w:rStyle w:val="StyleUnderline"/>
        </w:rPr>
        <w:t xml:space="preserve">and new materialist </w:t>
      </w:r>
      <w:r w:rsidRPr="001127ED">
        <w:rPr>
          <w:rStyle w:val="StyleUnderline"/>
          <w:highlight w:val="cyan"/>
        </w:rPr>
        <w:t>literatures with respect to race is remarkable, persisting</w:t>
      </w:r>
      <w:r w:rsidRPr="00F014F0">
        <w:rPr>
          <w:rStyle w:val="StyleUnderline"/>
        </w:rPr>
        <w:t xml:space="preserve"> even</w:t>
      </w:r>
      <w:r>
        <w:rPr>
          <w:rStyle w:val="StyleUnderline"/>
        </w:rPr>
        <w:t xml:space="preserve"> </w:t>
      </w:r>
      <w:r w:rsidRPr="001127ED">
        <w:rPr>
          <w:rStyle w:val="StyleUnderline"/>
          <w:highlight w:val="cyan"/>
        </w:rPr>
        <w:t>despite the reach of antiblackness into the nonhuman</w:t>
      </w:r>
      <w:r w:rsidRPr="00F014F0">
        <w:rPr>
          <w:sz w:val="16"/>
        </w:rPr>
        <w:t xml:space="preserve"> — </w:t>
      </w:r>
      <w:r w:rsidRPr="001127ED">
        <w:rPr>
          <w:rStyle w:val="StyleUnderline"/>
          <w:highlight w:val="cyan"/>
        </w:rPr>
        <w:t xml:space="preserve">as </w:t>
      </w:r>
      <w:r w:rsidRPr="001127ED">
        <w:rPr>
          <w:rStyle w:val="Emphasis"/>
          <w:highlight w:val="cyan"/>
        </w:rPr>
        <w:t>blackness conditions and constitutes the very nonhuman disruption and/or displacement they invite</w:t>
      </w:r>
      <w:r w:rsidRPr="00F014F0">
        <w:rPr>
          <w:sz w:val="16"/>
        </w:rPr>
        <w:t>.</w:t>
      </w:r>
    </w:p>
    <w:p w14:paraId="5F89AAE2" w14:textId="77777777" w:rsidR="001543DF" w:rsidRDefault="001543DF" w:rsidP="001543DF">
      <w:pPr>
        <w:pStyle w:val="Heading4"/>
      </w:pPr>
      <w:r>
        <w:t>The alternative is black humanism – a process of reclaiming the humanist project for people of color</w:t>
      </w:r>
    </w:p>
    <w:p w14:paraId="3F6D7B5D" w14:textId="77777777" w:rsidR="001543DF" w:rsidRPr="0039079C" w:rsidRDefault="001543DF" w:rsidP="001543DF">
      <w:r w:rsidRPr="0039079C">
        <w:rPr>
          <w:rStyle w:val="Style13ptBold"/>
        </w:rPr>
        <w:t>Hartmann 16</w:t>
      </w:r>
      <w:r>
        <w:t xml:space="preserve">. [“I Believe in Nothing If Not in Action:” African American Humanism and (Embodied) Agency” </w:t>
      </w:r>
      <w:r w:rsidRPr="0039079C">
        <w:t>COPAS—Current Objectives of Postgraduate American Studies Issue 17.1 (2016)</w:t>
      </w:r>
      <w:r>
        <w:t>]</w:t>
      </w:r>
    </w:p>
    <w:p w14:paraId="662281C3" w14:textId="77777777" w:rsidR="001543DF" w:rsidRPr="00890253" w:rsidRDefault="001543DF" w:rsidP="001543DF">
      <w:pPr>
        <w:rPr>
          <w:sz w:val="16"/>
        </w:rPr>
      </w:pPr>
      <w:r w:rsidRPr="00890253">
        <w:rPr>
          <w:sz w:val="16"/>
        </w:rPr>
        <w:t xml:space="preserve">Contemporary Revivals of Humanism and Black Humanism Despite these recent theoretical developments of anti- and posthumanism, several scholars of the twenty-first century continue to pursue a humanistic approach. </w:t>
      </w:r>
      <w:r w:rsidRPr="00D42B1F">
        <w:rPr>
          <w:rStyle w:val="StyleUnderline"/>
        </w:rPr>
        <w:t>They promote a</w:t>
      </w:r>
      <w:r>
        <w:rPr>
          <w:rStyle w:val="StyleUnderline"/>
        </w:rPr>
        <w:t xml:space="preserve"> </w:t>
      </w:r>
      <w:r w:rsidRPr="00D42B1F">
        <w:rPr>
          <w:rStyle w:val="StyleUnderline"/>
        </w:rPr>
        <w:t xml:space="preserve">mature, </w:t>
      </w:r>
      <w:r w:rsidRPr="00753745">
        <w:rPr>
          <w:rStyle w:val="StyleUnderline"/>
        </w:rPr>
        <w:t>fairer humanism</w:t>
      </w:r>
      <w:r w:rsidRPr="00D42B1F">
        <w:rPr>
          <w:rStyle w:val="StyleUnderline"/>
        </w:rPr>
        <w:t xml:space="preserve">, one that </w:t>
      </w:r>
      <w:r w:rsidRPr="00753745">
        <w:rPr>
          <w:rStyle w:val="StyleUnderline"/>
        </w:rPr>
        <w:t>shares</w:t>
      </w:r>
      <w:r w:rsidRPr="00D42B1F">
        <w:rPr>
          <w:rStyle w:val="StyleUnderline"/>
        </w:rPr>
        <w:t xml:space="preserve"> postmodernism’s </w:t>
      </w:r>
      <w:r w:rsidRPr="00753745">
        <w:rPr>
          <w:rStyle w:val="StyleUnderline"/>
        </w:rPr>
        <w:t>critiques of Enlightenment humanism</w:t>
      </w:r>
      <w:r w:rsidRPr="00D42B1F">
        <w:rPr>
          <w:rStyle w:val="StyleUnderline"/>
        </w:rPr>
        <w:t xml:space="preserve"> but still supports the idea of a privileged position of the human</w:t>
      </w:r>
      <w:r w:rsidRPr="00890253">
        <w:rPr>
          <w:sz w:val="16"/>
        </w:rPr>
        <w:t xml:space="preserve">. For them, </w:t>
      </w:r>
      <w:r w:rsidRPr="00407839">
        <w:rPr>
          <w:rStyle w:val="StyleUnderline"/>
          <w:highlight w:val="cyan"/>
        </w:rPr>
        <w:t>the human is still the measure of all things, but this entails</w:t>
      </w:r>
      <w:r w:rsidRPr="00D42B1F">
        <w:rPr>
          <w:rStyle w:val="StyleUnderline"/>
        </w:rPr>
        <w:t xml:space="preserve"> great </w:t>
      </w:r>
      <w:r w:rsidRPr="00407839">
        <w:rPr>
          <w:rStyle w:val="StyleUnderline"/>
          <w:highlight w:val="cyan"/>
        </w:rPr>
        <w:t>responsibility</w:t>
      </w:r>
      <w:r w:rsidRPr="00890253">
        <w:rPr>
          <w:sz w:val="16"/>
        </w:rPr>
        <w:t xml:space="preserve">. Among these intellectuals are Edward Said, who supports humanism as “democratic criticism” (Humanism) and Sylvia Wynter, who in an interview with David Scott locates a “reenchantment of humanism” at the intersection of Frantz Fanon’s call for a new humanism and antihumanist critiques of classical humanism (Scott 120). Cornel West aims for a “radical democracy” based on revised humanistic principles (“Black Strivings” 118). Further, Paul Gilroy imagines a “planetary humanism” (Against Race), while Martha Nussbaum promotes a “capabilities approach” in which she identifies central human capabilities that establish human dignity, setting humans apart from animals (76-78). Finally, the theologian and Cultural Studies scholar Anthony Pinn advocates </w:t>
      </w:r>
      <w:r w:rsidRPr="00407839">
        <w:rPr>
          <w:rStyle w:val="StyleUnderline"/>
          <w:highlight w:val="cyan"/>
        </w:rPr>
        <w:t>black humanism</w:t>
      </w:r>
      <w:r w:rsidRPr="00890253">
        <w:rPr>
          <w:rStyle w:val="StyleUnderline"/>
        </w:rPr>
        <w:t>, an African American</w:t>
      </w:r>
      <w:r>
        <w:rPr>
          <w:rStyle w:val="StyleUnderline"/>
        </w:rPr>
        <w:t xml:space="preserve"> </w:t>
      </w:r>
      <w:r w:rsidRPr="00890253">
        <w:rPr>
          <w:rStyle w:val="StyleUnderline"/>
        </w:rPr>
        <w:t xml:space="preserve">version of humanism and </w:t>
      </w:r>
      <w:r w:rsidRPr="00407839">
        <w:rPr>
          <w:rStyle w:val="StyleUnderline"/>
          <w:highlight w:val="cyan"/>
        </w:rPr>
        <w:t>an alternative</w:t>
      </w:r>
      <w:r w:rsidRPr="00890253">
        <w:rPr>
          <w:rStyle w:val="StyleUnderline"/>
        </w:rPr>
        <w:t xml:space="preserve"> to its liberal equivalent.</w:t>
      </w:r>
      <w:r>
        <w:rPr>
          <w:rStyle w:val="StyleUnderline"/>
        </w:rPr>
        <w:t xml:space="preserve"> </w:t>
      </w:r>
      <w:r w:rsidRPr="00890253">
        <w:rPr>
          <w:sz w:val="16"/>
        </w:rPr>
        <w:t xml:space="preserve">Coming from different disciplines, </w:t>
      </w:r>
      <w:r w:rsidRPr="00890253">
        <w:rPr>
          <w:rStyle w:val="Emphasis"/>
        </w:rPr>
        <w:t xml:space="preserve">these </w:t>
      </w:r>
      <w:r w:rsidRPr="00407839">
        <w:rPr>
          <w:rStyle w:val="Emphasis"/>
          <w:highlight w:val="cyan"/>
        </w:rPr>
        <w:t>scholars claim</w:t>
      </w:r>
      <w:r w:rsidRPr="00890253">
        <w:rPr>
          <w:rStyle w:val="Emphasis"/>
        </w:rPr>
        <w:t xml:space="preserve"> that </w:t>
      </w:r>
      <w:r w:rsidRPr="00407839">
        <w:rPr>
          <w:rStyle w:val="Emphasis"/>
          <w:highlight w:val="cyan"/>
        </w:rPr>
        <w:t>humanism</w:t>
      </w:r>
      <w:r w:rsidRPr="00890253">
        <w:rPr>
          <w:rStyle w:val="Emphasis"/>
        </w:rPr>
        <w:t xml:space="preserve">, in a </w:t>
      </w:r>
      <w:r w:rsidRPr="00407839">
        <w:rPr>
          <w:rStyle w:val="Emphasis"/>
          <w:highlight w:val="cyan"/>
        </w:rPr>
        <w:t>modified</w:t>
      </w:r>
      <w:r w:rsidRPr="00890253">
        <w:rPr>
          <w:rStyle w:val="Emphasis"/>
        </w:rPr>
        <w:t xml:space="preserve"> and</w:t>
      </w:r>
      <w:r>
        <w:rPr>
          <w:rStyle w:val="Emphasis"/>
        </w:rPr>
        <w:t xml:space="preserve"> </w:t>
      </w:r>
      <w:r w:rsidRPr="00890253">
        <w:rPr>
          <w:rStyle w:val="Emphasis"/>
        </w:rPr>
        <w:t>revised form</w:t>
      </w:r>
      <w:r w:rsidRPr="00753745">
        <w:rPr>
          <w:rStyle w:val="Emphasis"/>
        </w:rPr>
        <w:t xml:space="preserve">, </w:t>
      </w:r>
      <w:r w:rsidRPr="00407839">
        <w:rPr>
          <w:rStyle w:val="Emphasis"/>
          <w:highlight w:val="cyan"/>
        </w:rPr>
        <w:t>is worth holding on to</w:t>
      </w:r>
      <w:r w:rsidRPr="00890253">
        <w:rPr>
          <w:sz w:val="16"/>
        </w:rPr>
        <w:t xml:space="preserve">. </w:t>
      </w:r>
      <w:r w:rsidRPr="00890253">
        <w:rPr>
          <w:rStyle w:val="StyleUnderline"/>
        </w:rPr>
        <w:t>What they attack is not so much humanism per se but</w:t>
      </w:r>
      <w:r>
        <w:rPr>
          <w:rStyle w:val="StyleUnderline"/>
        </w:rPr>
        <w:t xml:space="preserve"> </w:t>
      </w:r>
      <w:r w:rsidRPr="00890253">
        <w:rPr>
          <w:rStyle w:val="StyleUnderline"/>
        </w:rPr>
        <w:t>liberal/Enlightenment humanism that has all too often served as a basis for the</w:t>
      </w:r>
      <w:r>
        <w:rPr>
          <w:rStyle w:val="StyleUnderline"/>
        </w:rPr>
        <w:t xml:space="preserve"> </w:t>
      </w:r>
      <w:r w:rsidRPr="00890253">
        <w:rPr>
          <w:rStyle w:val="StyleUnderline"/>
        </w:rPr>
        <w:t>discrimination and mistreatment of people not considered normative in a Western,</w:t>
      </w:r>
      <w:r>
        <w:rPr>
          <w:rStyle w:val="StyleUnderline"/>
        </w:rPr>
        <w:t xml:space="preserve"> </w:t>
      </w:r>
      <w:r w:rsidRPr="00890253">
        <w:rPr>
          <w:rStyle w:val="StyleUnderline"/>
        </w:rPr>
        <w:t>patriarchic society, such as people of color</w:t>
      </w:r>
      <w:r w:rsidRPr="00890253">
        <w:rPr>
          <w:sz w:val="16"/>
        </w:rPr>
        <w:t xml:space="preserve">. These scholars are well aware of “the connection between [liberal] humanism and dehumanization” (Scott 119); however they do not feel the need to give up on the idea of humanism altogether. As Said puts it, “it is the abuse of humanism that discredits some of humanism’s practitioners without discrediting humanism itself” (Humanism 13). He is further convinced that </w:t>
      </w:r>
      <w:r w:rsidRPr="00407839">
        <w:rPr>
          <w:rStyle w:val="StyleUnderline"/>
          <w:highlight w:val="cyan"/>
        </w:rPr>
        <w:t>“[i]t is possible to be critical of humanism in the name of humanism</w:t>
      </w:r>
      <w:r w:rsidRPr="00890253">
        <w:rPr>
          <w:rStyle w:val="StyleUnderline"/>
        </w:rPr>
        <w:t xml:space="preserve"> and that, schooled in its abuses of Eurocentrism and empire, one</w:t>
      </w:r>
      <w:r>
        <w:rPr>
          <w:rStyle w:val="StyleUnderline"/>
        </w:rPr>
        <w:t xml:space="preserve"> </w:t>
      </w:r>
      <w:r w:rsidRPr="00890253">
        <w:rPr>
          <w:rStyle w:val="StyleUnderline"/>
        </w:rPr>
        <w:t>could fashion a different kind of humanism</w:t>
      </w:r>
      <w:r w:rsidRPr="00890253">
        <w:rPr>
          <w:sz w:val="16"/>
        </w:rPr>
        <w:t xml:space="preserve">” (10-11). According to Said, “true humanism” (18) is nothing but a critique of the status quo and constantly aims at human amelioration. It is not satisfied with injustices and does not stop struggling until these have </w:t>
      </w:r>
      <w:r w:rsidRPr="00356FFA">
        <w:rPr>
          <w:sz w:val="16"/>
        </w:rPr>
        <w:t xml:space="preserve">been removed (21f). I thus agree with Said that the self-satisfactory strands of humanism criticized by antiand posthumanists do exist, but it is a hasty mistake to overlook humanism’s (self-)critical elements.4 With this in mind, I argue that </w:t>
      </w:r>
      <w:r w:rsidRPr="00407839">
        <w:rPr>
          <w:rStyle w:val="StyleUnderline"/>
          <w:highlight w:val="cyan"/>
        </w:rPr>
        <w:t>African American humanism</w:t>
      </w:r>
      <w:r w:rsidRPr="00890253">
        <w:rPr>
          <w:rStyle w:val="StyleUnderline"/>
        </w:rPr>
        <w:t xml:space="preserve"> is </w:t>
      </w:r>
      <w:r w:rsidRPr="00356FFA">
        <w:rPr>
          <w:rStyle w:val="StyleUnderline"/>
        </w:rPr>
        <w:t xml:space="preserve">a prominent example of this modified and </w:t>
      </w:r>
      <w:r w:rsidRPr="00407839">
        <w:rPr>
          <w:rStyle w:val="StyleUnderline"/>
          <w:highlight w:val="cyan"/>
        </w:rPr>
        <w:t>self-critical</w:t>
      </w:r>
      <w:r w:rsidRPr="00356FFA">
        <w:rPr>
          <w:rStyle w:val="StyleUnderline"/>
        </w:rPr>
        <w:t xml:space="preserve"> humanism </w:t>
      </w:r>
      <w:r w:rsidRPr="00407839">
        <w:rPr>
          <w:rStyle w:val="StyleUnderline"/>
          <w:highlight w:val="cyan"/>
        </w:rPr>
        <w:t>and an alternative to posthumanist approaches</w:t>
      </w:r>
      <w:r w:rsidRPr="00890253">
        <w:rPr>
          <w:sz w:val="16"/>
        </w:rPr>
        <w:t>. Black humanism is of such interest and importance because it has not made the mistakes that European, Enlightenment humanism has</w:t>
      </w:r>
      <w:r w:rsidRPr="00890253">
        <w:rPr>
          <w:rStyle w:val="StyleUnderline"/>
        </w:rPr>
        <w:t xml:space="preserve">. </w:t>
      </w:r>
      <w:r w:rsidRPr="00407839">
        <w:rPr>
          <w:rStyle w:val="StyleUnderline"/>
          <w:highlight w:val="cyan"/>
        </w:rPr>
        <w:t>It is not Eurocentric and it is sensitive towards minorities and the marginalized</w:t>
      </w:r>
      <w:r w:rsidRPr="00890253">
        <w:rPr>
          <w:rStyle w:val="StyleUnderline"/>
        </w:rPr>
        <w:t xml:space="preserve"> as it is based on the racialized experiences of African</w:t>
      </w:r>
      <w:r>
        <w:rPr>
          <w:rStyle w:val="StyleUnderline"/>
        </w:rPr>
        <w:t xml:space="preserve"> </w:t>
      </w:r>
      <w:r w:rsidRPr="00890253">
        <w:rPr>
          <w:rStyle w:val="StyleUnderline"/>
        </w:rPr>
        <w:t xml:space="preserve">Americans in the U.S. context </w:t>
      </w:r>
      <w:r w:rsidRPr="00890253">
        <w:rPr>
          <w:sz w:val="16"/>
        </w:rPr>
        <w:t xml:space="preserve">(Pinn, “Introduction” 9f). </w:t>
      </w:r>
      <w:r w:rsidRPr="00890253">
        <w:rPr>
          <w:rStyle w:val="StyleUnderline"/>
        </w:rPr>
        <w:t>It is thus not centered on the</w:t>
      </w:r>
      <w:r>
        <w:rPr>
          <w:rStyle w:val="StyleUnderline"/>
        </w:rPr>
        <w:t xml:space="preserve"> </w:t>
      </w:r>
      <w:r w:rsidRPr="00890253">
        <w:rPr>
          <w:rStyle w:val="StyleUnderline"/>
        </w:rPr>
        <w:t>experiences of the white, male, and heterosexual subject</w:t>
      </w:r>
      <w:r w:rsidRPr="00890253">
        <w:rPr>
          <w:sz w:val="16"/>
        </w:rPr>
        <w:t xml:space="preserve">. Instead, it asserts, as Cornel West progress as </w:t>
      </w:r>
      <w:r w:rsidRPr="00890253">
        <w:rPr>
          <w:rStyle w:val="StyleUnderline"/>
        </w:rPr>
        <w:t>intimately connected to the dynamics of white supremacy, sexism, homophobia,</w:t>
      </w:r>
      <w:r>
        <w:rPr>
          <w:rStyle w:val="StyleUnderline"/>
        </w:rPr>
        <w:t xml:space="preserve"> </w:t>
      </w:r>
      <w:r w:rsidRPr="00890253">
        <w:rPr>
          <w:rStyle w:val="StyleUnderline"/>
        </w:rPr>
        <w:t>environmental destruction, and so on</w:t>
      </w:r>
      <w:r w:rsidRPr="00890253">
        <w:rPr>
          <w:sz w:val="16"/>
        </w:rPr>
        <w:t>. In an effort to fight these types of oppression African American humanism […] promotes the integrity of life in more general” (Humanism 25). African American humanism’s sensitivity for and awareness of injustices and differences makes it a philosophy with greater potential for humanity as a whole than Enlightenment humanism as well as posthumanism.</w:t>
      </w:r>
    </w:p>
    <w:p w14:paraId="54D91405" w14:textId="77777777" w:rsidR="001543DF" w:rsidRPr="00FE3A42" w:rsidRDefault="001543DF" w:rsidP="001543DF">
      <w:pPr>
        <w:pStyle w:val="Heading3"/>
      </w:pPr>
      <w:r>
        <w:t>Humanism Good</w:t>
      </w:r>
    </w:p>
    <w:p w14:paraId="26E1D929" w14:textId="77777777" w:rsidR="001543DF" w:rsidRDefault="001543DF" w:rsidP="001543DF">
      <w:pPr>
        <w:pStyle w:val="Heading4"/>
      </w:pPr>
      <w:r>
        <w:t xml:space="preserve">Posthumanism rejects the possibility of reclaiming the identity of the human for the black body – black humanism solves better </w:t>
      </w:r>
    </w:p>
    <w:p w14:paraId="4154CF76" w14:textId="77777777" w:rsidR="001543DF" w:rsidRPr="0039079C" w:rsidRDefault="001543DF" w:rsidP="001543DF">
      <w:r w:rsidRPr="0039079C">
        <w:rPr>
          <w:rStyle w:val="Style13ptBold"/>
        </w:rPr>
        <w:t>Hartmann 16</w:t>
      </w:r>
      <w:r>
        <w:t xml:space="preserve">. </w:t>
      </w:r>
      <w:r w:rsidRPr="00A95626">
        <w:t xml:space="preserve">Alexandra Hartmann has been an Assistant Professor at Paderborn University since receiving her degree in English, Theology, and Sports Science in 2014. </w:t>
      </w:r>
      <w:r>
        <w:t xml:space="preserve">[“I Believe in Nothing If Not in Action:” African American Humanism and (Embodied) Agency” Alexandra Hartmann </w:t>
      </w:r>
      <w:r w:rsidRPr="0039079C">
        <w:t>COPAS—Current Objectives of Postgraduate American Studies Issue 17.1 (2016)</w:t>
      </w:r>
      <w:r>
        <w:t xml:space="preserve"> URL: </w:t>
      </w:r>
      <w:r w:rsidRPr="00A95626">
        <w:t>https://www.academia.edu/32175281/Calling_Out_Posthumanisms_Epistemic_Neglect</w:t>
      </w:r>
      <w:r>
        <w:t>]</w:t>
      </w:r>
    </w:p>
    <w:p w14:paraId="6DA7CC56" w14:textId="77777777" w:rsidR="001543DF" w:rsidRPr="00890253" w:rsidRDefault="001543DF" w:rsidP="001543DF">
      <w:pPr>
        <w:rPr>
          <w:sz w:val="16"/>
        </w:rPr>
      </w:pPr>
      <w:r w:rsidRPr="00890253">
        <w:rPr>
          <w:sz w:val="16"/>
        </w:rPr>
        <w:t xml:space="preserve">Contemporary Revivals of Humanism and Black Humanism Despite these recent theoretical developments of anti- and posthumanism, several scholars of the twenty-first century continue to pursue a humanistic approach. </w:t>
      </w:r>
      <w:r w:rsidRPr="00D42B1F">
        <w:rPr>
          <w:rStyle w:val="StyleUnderline"/>
        </w:rPr>
        <w:t>They promote a</w:t>
      </w:r>
      <w:r>
        <w:rPr>
          <w:rStyle w:val="StyleUnderline"/>
        </w:rPr>
        <w:t xml:space="preserve"> </w:t>
      </w:r>
      <w:r w:rsidRPr="00D42B1F">
        <w:rPr>
          <w:rStyle w:val="StyleUnderline"/>
        </w:rPr>
        <w:t xml:space="preserve">mature, </w:t>
      </w:r>
      <w:r w:rsidRPr="00753745">
        <w:rPr>
          <w:rStyle w:val="StyleUnderline"/>
        </w:rPr>
        <w:t>fairer humanism</w:t>
      </w:r>
      <w:r w:rsidRPr="00D42B1F">
        <w:rPr>
          <w:rStyle w:val="StyleUnderline"/>
        </w:rPr>
        <w:t xml:space="preserve">, one that </w:t>
      </w:r>
      <w:r w:rsidRPr="00753745">
        <w:rPr>
          <w:rStyle w:val="StyleUnderline"/>
        </w:rPr>
        <w:t>shares</w:t>
      </w:r>
      <w:r w:rsidRPr="00D42B1F">
        <w:rPr>
          <w:rStyle w:val="StyleUnderline"/>
        </w:rPr>
        <w:t xml:space="preserve"> postmodernism’s </w:t>
      </w:r>
      <w:r w:rsidRPr="00753745">
        <w:rPr>
          <w:rStyle w:val="StyleUnderline"/>
        </w:rPr>
        <w:t>critiques of Enlightenment humanism</w:t>
      </w:r>
      <w:r w:rsidRPr="00D42B1F">
        <w:rPr>
          <w:rStyle w:val="StyleUnderline"/>
        </w:rPr>
        <w:t xml:space="preserve"> but still supports the idea of a privileged position of the human</w:t>
      </w:r>
      <w:r w:rsidRPr="00890253">
        <w:rPr>
          <w:sz w:val="16"/>
        </w:rPr>
        <w:t xml:space="preserve">. For them, </w:t>
      </w:r>
      <w:r w:rsidRPr="00407839">
        <w:rPr>
          <w:rStyle w:val="StyleUnderline"/>
          <w:highlight w:val="cyan"/>
        </w:rPr>
        <w:t>the human is still the measure of all things, but this entails</w:t>
      </w:r>
      <w:r w:rsidRPr="00D42B1F">
        <w:rPr>
          <w:rStyle w:val="StyleUnderline"/>
        </w:rPr>
        <w:t xml:space="preserve"> great </w:t>
      </w:r>
      <w:r w:rsidRPr="00407839">
        <w:rPr>
          <w:rStyle w:val="StyleUnderline"/>
          <w:highlight w:val="cyan"/>
        </w:rPr>
        <w:t>responsibility</w:t>
      </w:r>
      <w:r w:rsidRPr="00890253">
        <w:rPr>
          <w:sz w:val="16"/>
        </w:rPr>
        <w:t xml:space="preserve">. Among these intellectuals are Edward Said, who supports humanism as “democratic criticism” (Humanism) and Sylvia Wynter, who in an interview with David Scott locates a “reenchantment of humanism” at the intersection of Frantz Fanon’s call for a new humanism and antihumanist critiques of classical humanism (Scott 120). Cornel West aims for a “radical democracy” based on revised humanistic principles (“Black Strivings” 118). Further, Paul Gilroy imagines a “planetary humanism” (Against Race), while Martha Nussbaum promotes a “capabilities approach” in which she identifies central human capabilities that establish human dignity, setting humans apart from animals (76-78). Finally, the theologian and Cultural Studies scholar Anthony Pinn advocates </w:t>
      </w:r>
      <w:r w:rsidRPr="00407839">
        <w:rPr>
          <w:rStyle w:val="StyleUnderline"/>
          <w:highlight w:val="cyan"/>
        </w:rPr>
        <w:t>black humanism</w:t>
      </w:r>
      <w:r w:rsidRPr="00890253">
        <w:rPr>
          <w:rStyle w:val="StyleUnderline"/>
        </w:rPr>
        <w:t>, an African American</w:t>
      </w:r>
      <w:r>
        <w:rPr>
          <w:rStyle w:val="StyleUnderline"/>
        </w:rPr>
        <w:t xml:space="preserve"> </w:t>
      </w:r>
      <w:r w:rsidRPr="00890253">
        <w:rPr>
          <w:rStyle w:val="StyleUnderline"/>
        </w:rPr>
        <w:t xml:space="preserve">version of humanism and </w:t>
      </w:r>
      <w:r w:rsidRPr="00407839">
        <w:rPr>
          <w:rStyle w:val="StyleUnderline"/>
          <w:highlight w:val="cyan"/>
        </w:rPr>
        <w:t>an alternative</w:t>
      </w:r>
      <w:r w:rsidRPr="00890253">
        <w:rPr>
          <w:rStyle w:val="StyleUnderline"/>
        </w:rPr>
        <w:t xml:space="preserve"> to its liberal equivalent.</w:t>
      </w:r>
      <w:r>
        <w:rPr>
          <w:rStyle w:val="StyleUnderline"/>
        </w:rPr>
        <w:t xml:space="preserve"> </w:t>
      </w:r>
      <w:r w:rsidRPr="00890253">
        <w:rPr>
          <w:sz w:val="16"/>
        </w:rPr>
        <w:t xml:space="preserve">Coming from different disciplines, </w:t>
      </w:r>
      <w:r w:rsidRPr="00890253">
        <w:rPr>
          <w:rStyle w:val="Emphasis"/>
        </w:rPr>
        <w:t xml:space="preserve">these </w:t>
      </w:r>
      <w:r w:rsidRPr="00407839">
        <w:rPr>
          <w:rStyle w:val="Emphasis"/>
          <w:highlight w:val="cyan"/>
        </w:rPr>
        <w:t>scholars claim</w:t>
      </w:r>
      <w:r w:rsidRPr="00890253">
        <w:rPr>
          <w:rStyle w:val="Emphasis"/>
        </w:rPr>
        <w:t xml:space="preserve"> that </w:t>
      </w:r>
      <w:r w:rsidRPr="00407839">
        <w:rPr>
          <w:rStyle w:val="Emphasis"/>
          <w:highlight w:val="cyan"/>
        </w:rPr>
        <w:t>humanism</w:t>
      </w:r>
      <w:r w:rsidRPr="00890253">
        <w:rPr>
          <w:rStyle w:val="Emphasis"/>
        </w:rPr>
        <w:t xml:space="preserve">, in a </w:t>
      </w:r>
      <w:r w:rsidRPr="00407839">
        <w:rPr>
          <w:rStyle w:val="Emphasis"/>
          <w:highlight w:val="cyan"/>
        </w:rPr>
        <w:t>modified</w:t>
      </w:r>
      <w:r w:rsidRPr="00890253">
        <w:rPr>
          <w:rStyle w:val="Emphasis"/>
        </w:rPr>
        <w:t xml:space="preserve"> and</w:t>
      </w:r>
      <w:r>
        <w:rPr>
          <w:rStyle w:val="Emphasis"/>
        </w:rPr>
        <w:t xml:space="preserve"> </w:t>
      </w:r>
      <w:r w:rsidRPr="00890253">
        <w:rPr>
          <w:rStyle w:val="Emphasis"/>
        </w:rPr>
        <w:t>revised form</w:t>
      </w:r>
      <w:r w:rsidRPr="00753745">
        <w:rPr>
          <w:rStyle w:val="Emphasis"/>
        </w:rPr>
        <w:t xml:space="preserve">, </w:t>
      </w:r>
      <w:r w:rsidRPr="00407839">
        <w:rPr>
          <w:rStyle w:val="Emphasis"/>
          <w:highlight w:val="cyan"/>
        </w:rPr>
        <w:t>is worth holding on to</w:t>
      </w:r>
      <w:r w:rsidRPr="00890253">
        <w:rPr>
          <w:sz w:val="16"/>
        </w:rPr>
        <w:t xml:space="preserve">. </w:t>
      </w:r>
      <w:r w:rsidRPr="00890253">
        <w:rPr>
          <w:rStyle w:val="StyleUnderline"/>
        </w:rPr>
        <w:t>What they attack is not so much humanism per se but</w:t>
      </w:r>
      <w:r>
        <w:rPr>
          <w:rStyle w:val="StyleUnderline"/>
        </w:rPr>
        <w:t xml:space="preserve"> </w:t>
      </w:r>
      <w:r w:rsidRPr="00890253">
        <w:rPr>
          <w:rStyle w:val="StyleUnderline"/>
        </w:rPr>
        <w:t>liberal/Enlightenment humanism that has all too often served as a basis for the</w:t>
      </w:r>
      <w:r>
        <w:rPr>
          <w:rStyle w:val="StyleUnderline"/>
        </w:rPr>
        <w:t xml:space="preserve"> </w:t>
      </w:r>
      <w:r w:rsidRPr="00890253">
        <w:rPr>
          <w:rStyle w:val="StyleUnderline"/>
        </w:rPr>
        <w:t>discrimination and mistreatment of people not considered normative in a Western,</w:t>
      </w:r>
      <w:r>
        <w:rPr>
          <w:rStyle w:val="StyleUnderline"/>
        </w:rPr>
        <w:t xml:space="preserve"> </w:t>
      </w:r>
      <w:r w:rsidRPr="00890253">
        <w:rPr>
          <w:rStyle w:val="StyleUnderline"/>
        </w:rPr>
        <w:t>patriarchic society, such as people of color</w:t>
      </w:r>
      <w:r w:rsidRPr="00890253">
        <w:rPr>
          <w:sz w:val="16"/>
        </w:rPr>
        <w:t xml:space="preserve">. These scholars are well aware of “the connection between [liberal] humanism and dehumanization” (Scott 119); however they do not feel the need to give up on the idea of humanism altogether. As Said puts it, “it is the abuse of humanism that discredits some of humanism’s practitioners without discrediting humanism itself” (Humanism 13). He is further convinced that </w:t>
      </w:r>
      <w:r w:rsidRPr="00407839">
        <w:rPr>
          <w:rStyle w:val="StyleUnderline"/>
          <w:highlight w:val="cyan"/>
        </w:rPr>
        <w:t>“[i]t is possible to be critical of humanism in the name of humanism</w:t>
      </w:r>
      <w:r w:rsidRPr="00890253">
        <w:rPr>
          <w:rStyle w:val="StyleUnderline"/>
        </w:rPr>
        <w:t xml:space="preserve"> and that, schooled in its abuses of Eurocentrism and empire, one</w:t>
      </w:r>
      <w:r>
        <w:rPr>
          <w:rStyle w:val="StyleUnderline"/>
        </w:rPr>
        <w:t xml:space="preserve"> </w:t>
      </w:r>
      <w:r w:rsidRPr="00890253">
        <w:rPr>
          <w:rStyle w:val="StyleUnderline"/>
        </w:rPr>
        <w:t>could fashion a different kind of humanism</w:t>
      </w:r>
      <w:r w:rsidRPr="00890253">
        <w:rPr>
          <w:sz w:val="16"/>
        </w:rPr>
        <w:t xml:space="preserve">” (10-11). According to Said, “true humanism” (18) is nothing but a critique of the status quo and constantly aims at human amelioration. It is not satisfied with injustices and does not stop struggling until these have </w:t>
      </w:r>
      <w:r w:rsidRPr="00356FFA">
        <w:rPr>
          <w:sz w:val="16"/>
        </w:rPr>
        <w:t xml:space="preserve">been removed (21f). I thus agree with Said that the self-satisfactory strands of humanism criticized by antiand posthumanists do exist, but it is a hasty mistake to overlook humanism’s (self-)critical elements.4 With this in mind, I argue that </w:t>
      </w:r>
      <w:r w:rsidRPr="00407839">
        <w:rPr>
          <w:rStyle w:val="StyleUnderline"/>
          <w:highlight w:val="cyan"/>
        </w:rPr>
        <w:t>African American humanism</w:t>
      </w:r>
      <w:r w:rsidRPr="00890253">
        <w:rPr>
          <w:rStyle w:val="StyleUnderline"/>
        </w:rPr>
        <w:t xml:space="preserve"> is </w:t>
      </w:r>
      <w:r w:rsidRPr="00356FFA">
        <w:rPr>
          <w:rStyle w:val="StyleUnderline"/>
        </w:rPr>
        <w:t xml:space="preserve">a prominent example of this modified and </w:t>
      </w:r>
      <w:r w:rsidRPr="00407839">
        <w:rPr>
          <w:rStyle w:val="StyleUnderline"/>
          <w:highlight w:val="cyan"/>
        </w:rPr>
        <w:t>self-critical</w:t>
      </w:r>
      <w:r w:rsidRPr="00356FFA">
        <w:rPr>
          <w:rStyle w:val="StyleUnderline"/>
        </w:rPr>
        <w:t xml:space="preserve"> humanism </w:t>
      </w:r>
      <w:r w:rsidRPr="00407839">
        <w:rPr>
          <w:rStyle w:val="StyleUnderline"/>
          <w:highlight w:val="cyan"/>
        </w:rPr>
        <w:t>and an alternative to posthumanist approaches</w:t>
      </w:r>
      <w:r w:rsidRPr="00890253">
        <w:rPr>
          <w:sz w:val="16"/>
        </w:rPr>
        <w:t>. Black humanism is of such interest and importance because it has not made the mistakes that European, Enlightenment humanism has</w:t>
      </w:r>
      <w:r w:rsidRPr="00890253">
        <w:rPr>
          <w:rStyle w:val="StyleUnderline"/>
        </w:rPr>
        <w:t xml:space="preserve">. </w:t>
      </w:r>
      <w:r w:rsidRPr="00407839">
        <w:rPr>
          <w:rStyle w:val="StyleUnderline"/>
          <w:highlight w:val="cyan"/>
        </w:rPr>
        <w:t>It is not Eurocentric and it is sensitive towards minorities and the marginalized</w:t>
      </w:r>
      <w:r w:rsidRPr="00890253">
        <w:rPr>
          <w:rStyle w:val="StyleUnderline"/>
        </w:rPr>
        <w:t xml:space="preserve"> as it is based on the racialized experiences of African</w:t>
      </w:r>
      <w:r>
        <w:rPr>
          <w:rStyle w:val="StyleUnderline"/>
        </w:rPr>
        <w:t xml:space="preserve"> </w:t>
      </w:r>
      <w:r w:rsidRPr="00890253">
        <w:rPr>
          <w:rStyle w:val="StyleUnderline"/>
        </w:rPr>
        <w:t xml:space="preserve">Americans in the U.S. context </w:t>
      </w:r>
      <w:r w:rsidRPr="00890253">
        <w:rPr>
          <w:sz w:val="16"/>
        </w:rPr>
        <w:t xml:space="preserve">(Pinn, “Introduction” 9f). </w:t>
      </w:r>
      <w:r w:rsidRPr="00890253">
        <w:rPr>
          <w:rStyle w:val="StyleUnderline"/>
        </w:rPr>
        <w:t>It is thus not centered on the</w:t>
      </w:r>
      <w:r>
        <w:rPr>
          <w:rStyle w:val="StyleUnderline"/>
        </w:rPr>
        <w:t xml:space="preserve"> </w:t>
      </w:r>
      <w:r w:rsidRPr="00890253">
        <w:rPr>
          <w:rStyle w:val="StyleUnderline"/>
        </w:rPr>
        <w:t>experiences of the white, male, and heterosexual subject</w:t>
      </w:r>
      <w:r w:rsidRPr="00890253">
        <w:rPr>
          <w:sz w:val="16"/>
        </w:rPr>
        <w:t xml:space="preserve">. Instead, it asserts, as Cornel West progress as </w:t>
      </w:r>
      <w:r w:rsidRPr="00890253">
        <w:rPr>
          <w:rStyle w:val="StyleUnderline"/>
        </w:rPr>
        <w:t>intimately connected to the dynamics of white supremacy, sexism, homophobia,</w:t>
      </w:r>
      <w:r>
        <w:rPr>
          <w:rStyle w:val="StyleUnderline"/>
        </w:rPr>
        <w:t xml:space="preserve"> </w:t>
      </w:r>
      <w:r w:rsidRPr="00890253">
        <w:rPr>
          <w:rStyle w:val="StyleUnderline"/>
        </w:rPr>
        <w:t>environmental destruction, and so on</w:t>
      </w:r>
      <w:r w:rsidRPr="00890253">
        <w:rPr>
          <w:sz w:val="16"/>
        </w:rPr>
        <w:t>. In an effort to fight these types of oppression African American humanism […] promotes the integrity of life in more general” (Humanism 25). African American humanism’s sensitivity for and awareness of injustices and differences makes it a philosophy with greater potential for humanity as a whole than Enlightenment humanism as well as posthumanism.</w:t>
      </w:r>
    </w:p>
    <w:p w14:paraId="595703B7" w14:textId="77777777" w:rsidR="001543DF" w:rsidRDefault="001543DF" w:rsidP="001543DF">
      <w:pPr>
        <w:pStyle w:val="Heading4"/>
      </w:pPr>
      <w:r>
        <w:t xml:space="preserve">Humanism is good – it’s key to creating humanist sciences that are able to resolve the coming technological problems of the future </w:t>
      </w:r>
    </w:p>
    <w:p w14:paraId="7A3662B6" w14:textId="77777777" w:rsidR="001543DF" w:rsidRPr="00216AE2" w:rsidRDefault="001543DF" w:rsidP="001543DF">
      <w:r w:rsidRPr="00216AE2">
        <w:rPr>
          <w:rStyle w:val="Style13ptBold"/>
        </w:rPr>
        <w:t>Sinsheimer 77</w:t>
      </w:r>
      <w:r>
        <w:t>. [</w:t>
      </w:r>
      <w:r w:rsidRPr="00216AE2">
        <w:t>Sinsheimer, Robert L. “Humanism and Science.” Leonardo, vol. 10, no. 1, 1977, pp. 59–62. JSTOR, www.jstor.org/stable/1573635.</w:t>
      </w:r>
      <w:r>
        <w:t>]</w:t>
      </w:r>
    </w:p>
    <w:p w14:paraId="1375DB27" w14:textId="77777777" w:rsidR="001543DF" w:rsidRPr="00FE3A42" w:rsidRDefault="001543DF" w:rsidP="001543DF">
      <w:pPr>
        <w:rPr>
          <w:b/>
          <w:u w:val="single"/>
        </w:rPr>
      </w:pPr>
      <w:r w:rsidRPr="00216AE2">
        <w:rPr>
          <w:sz w:val="16"/>
        </w:rPr>
        <w:t xml:space="preserve">And today when science and its child, technology, have in a seemingly inexorable manner become the driving forces, the engines of our social system, the concern of the humanists has enlarged from the purely intellectual arena to spread an alarm throughout society-to challenge the course upon which science and technology have subtly led us. </w:t>
      </w:r>
      <w:r w:rsidRPr="003A78BC">
        <w:rPr>
          <w:rStyle w:val="StyleUnderline"/>
        </w:rPr>
        <w:t>The humanists warn of the dehumaninzation of man in the technological society through the glorification of certain qualities, the cerebral and the analytical, at theexpense of the emotional, the sensual, the holistic</w:t>
      </w:r>
      <w:r w:rsidRPr="00216AE2">
        <w:rPr>
          <w:sz w:val="16"/>
        </w:rPr>
        <w:t xml:space="preserve">. </w:t>
      </w:r>
      <w:r w:rsidRPr="003A78BC">
        <w:rPr>
          <w:rStyle w:val="StyleUnderline"/>
        </w:rPr>
        <w:t>They warn of the dehumanization of man through the estrangement of man from nature-his displacement from the natural environment in which man arose, to this technological society that seems to have its own imperatives for which man may or may not be adapted</w:t>
      </w:r>
      <w:r w:rsidRPr="00216AE2">
        <w:rPr>
          <w:sz w:val="16"/>
        </w:rPr>
        <w:t xml:space="preserve">. They warn of the hubris of wielding powers beyond human scale, of the danger not only of overt nuclear catastrophe, or of </w:t>
      </w:r>
      <w:r w:rsidRPr="00E932D8">
        <w:rPr>
          <w:rStyle w:val="Emphasis"/>
          <w:highlight w:val="cyan"/>
        </w:rPr>
        <w:t>the other 'white coat horrors'-the more subtle but foreseeable possibilities of a breach of the ozone layer, or the triggering of a new ice age, or the creation and escape of a lethal virus-but also of the hidden hazards latent in the burdens that a technology may place upon a society</w:t>
      </w:r>
      <w:r w:rsidRPr="00216AE2">
        <w:rPr>
          <w:sz w:val="16"/>
        </w:rPr>
        <w:t xml:space="preserve">. They warn thus of the dangers in a nuclear technology that will produce wastes that must be sequestered for 25,000 years, an 'unforgiving' technology that is woefully subject to sabotage or terrorist subversion. Indeed, from this perspective one can, for perhaps the first time, conceive the specific reality of the Faustian bargain-that science could indeed wholly innocently and inadvertently lead us into a deadly trap. </w:t>
      </w:r>
      <w:r w:rsidRPr="00361744">
        <w:rPr>
          <w:rStyle w:val="StyleUnderline"/>
        </w:rPr>
        <w:t xml:space="preserve">The </w:t>
      </w:r>
      <w:r w:rsidRPr="00E932D8">
        <w:rPr>
          <w:rStyle w:val="StyleUnderline"/>
          <w:highlight w:val="cyan"/>
        </w:rPr>
        <w:t>humanists warn</w:t>
      </w:r>
      <w:r w:rsidRPr="00361744">
        <w:rPr>
          <w:rStyle w:val="StyleUnderline"/>
        </w:rPr>
        <w:t xml:space="preserve">, and it is most fitting that they do, </w:t>
      </w:r>
      <w:r w:rsidRPr="00E932D8">
        <w:rPr>
          <w:rStyle w:val="StyleUnderline"/>
          <w:highlight w:val="cyan"/>
        </w:rPr>
        <w:t>of the possible consequences of scientific intervention in man himself</w:t>
      </w:r>
      <w:r w:rsidRPr="00216AE2">
        <w:rPr>
          <w:sz w:val="16"/>
        </w:rPr>
        <w:t xml:space="preserve">. What may be the effects upon the peculiar qualities of man of behaviour modification, or more ultimately, of human genetic engineering? The humanists thus challenge many of the trends of our time, and </w:t>
      </w:r>
      <w:r w:rsidRPr="00E932D8">
        <w:rPr>
          <w:rStyle w:val="StyleUnderline"/>
          <w:highlight w:val="cyan"/>
        </w:rPr>
        <w:t>they place the responsibility for these dangerous courses upon a runaway science and technology,</w:t>
      </w:r>
      <w:r w:rsidRPr="00361744">
        <w:rPr>
          <w:rStyle w:val="StyleUnderline"/>
        </w:rPr>
        <w:t xml:space="preserve"> heedless of human values, deaf to the voices of despair</w:t>
      </w:r>
      <w:r w:rsidRPr="00216AE2">
        <w:rPr>
          <w:sz w:val="16"/>
        </w:rPr>
        <w:t xml:space="preserve">. And what of science now in our time? What response do the scientists make to these charges ? Where does the scientist stand with respect to the human and social consequences of his work? The traditional posture of science has been that of a lofty reverence for knowledge for its own sake, with the implicit assumption that knowledge is preferable to ignorance and with the faith that the net consequences will be beneficial. For most scientists, that is still the shield they raise. This posture may have flexed to some small degree, not so much with respect to science per se as with respect to technology, the application of science. Even this slight bend is grudging-in part, a consequence of self-discovery; in part, or persuasion; in part, perhaps, even of compulsion. By compulsion I mean simply that science has become expensive. And the scientist has been compelled to recognize that society must be persuaded, for one motive or another, that the support of science is worthwhile or else science will cease. By persuasion I simply mean that intellectually </w:t>
      </w:r>
      <w:r w:rsidRPr="00E932D8">
        <w:rPr>
          <w:rStyle w:val="StyleUnderline"/>
          <w:highlight w:val="cyan"/>
        </w:rPr>
        <w:t>the alarms of the humanists cannot wholly be ignored</w:t>
      </w:r>
      <w:r w:rsidRPr="00361744">
        <w:rPr>
          <w:rStyle w:val="StyleUnderline"/>
        </w:rPr>
        <w:t>. Most important, because most convincing, is the change in some degree in the self-image of the scientist himself-in his self-discovery</w:t>
      </w:r>
      <w:r w:rsidRPr="00216AE2">
        <w:rPr>
          <w:sz w:val="16"/>
        </w:rPr>
        <w:t xml:space="preserve">. In part, it is a simple consequence of the fact that he too must live in the society his discoveries have helped to shape. In fact, of course, he is far better equipped than most to live in this society, for he understands more of the underlying principles of technology. But </w:t>
      </w:r>
      <w:r w:rsidRPr="00361744">
        <w:rPr>
          <w:rStyle w:val="StyleUnderline"/>
        </w:rPr>
        <w:t xml:space="preserve">he too must endure pollution, </w:t>
      </w:r>
      <w:r w:rsidRPr="00E932D8">
        <w:rPr>
          <w:rStyle w:val="StyleUnderline"/>
          <w:highlight w:val="cyan"/>
        </w:rPr>
        <w:t>he too must share the fear of sudden annihilation, his children too must cope with alienation and all the moral confusion engendered by swift change</w:t>
      </w:r>
      <w:r w:rsidRPr="00216AE2">
        <w:rPr>
          <w:sz w:val="16"/>
        </w:rPr>
        <w:t xml:space="preserve">. And there is, in some quarters, a growing recognition that by the means of science the balance between man and nature has perceptibly shifted, so that once innocent human ideals boldly proclaimed in the age of human impotence are now seen to be less noble when, even partially, the ideal becomes reality. This is a curious and sobering twist. Even Francis Bacon would surely have wondered at this turn of events, though he saw most clearly the potential latent in science, the power inherent in what we would today call the disciplined imagination, trained to look back as well as forward, to test its vision again and again against established knowledge and designed experiment. Three and a half centuries ago, Bacon wrote: 'The roads to human power and human knowledge lie close together and are nearly the same.. Now the empire of man over things depends wholly on the arts and sciences for we cannot command nature except by obeying her.' As an aside, there is an interesting, implicit assumption in this statement. For Bacon it was clearly man's prerogative to 'command' nature; he sought only the means. In this, of course, </w:t>
      </w:r>
      <w:r w:rsidRPr="00361744">
        <w:rPr>
          <w:rStyle w:val="StyleUnderline"/>
        </w:rPr>
        <w:t>he was but an heir to the Western tradition upon which, in fact, he sought only to improve. A more passive life style-a life of coexistence within nature, as in the Taoist or Navajo tradition-would have been wholly foreign to him</w:t>
      </w:r>
      <w:r w:rsidRPr="00216AE2">
        <w:rPr>
          <w:sz w:val="16"/>
        </w:rPr>
        <w:t xml:space="preserve">. In Bacon's time man's power 'over things' was so cruelly limited. Afflicted with plague, cursed by want choked with superstition, men must have felt that any increment of knowledge, any enlargement of human control over human destiny, seemed desirable-a change for the better. And </w:t>
      </w:r>
      <w:r w:rsidRPr="00361744">
        <w:rPr>
          <w:rStyle w:val="StyleUnderline"/>
        </w:rPr>
        <w:t xml:space="preserve">Bacon foresaw </w:t>
      </w:r>
      <w:r w:rsidRPr="00E932D8">
        <w:rPr>
          <w:rStyle w:val="StyleUnderline"/>
          <w:highlight w:val="cyan"/>
        </w:rPr>
        <w:t>science as the means to enlarge human knowledge and human power</w:t>
      </w:r>
      <w:r w:rsidRPr="00216AE2">
        <w:rPr>
          <w:sz w:val="16"/>
        </w:rPr>
        <w:t xml:space="preserve">. In fairness, though, one must point out that the Baconian vision of the power of science, while wholly correct in principle, was far too limited in scale. He could, of course, hardly have conceived of hydrogen weapons or genetic engineering. Today, three and a half centuries later, we have achieved a deep understanding of, and very considerable control over, the natural universe. We have learned to command nature by obeying her. </w:t>
      </w:r>
      <w:r w:rsidRPr="00361744">
        <w:rPr>
          <w:rStyle w:val="StyleUnderline"/>
        </w:rPr>
        <w:t>And today we are also learning that with command comes responsibility and the necessity for choice. And the necessity for choice brings science abruptly to those issues with which the humanists have always been concerned -the definition and ordering of values</w:t>
      </w:r>
      <w:r w:rsidRPr="00216AE2">
        <w:rPr>
          <w:sz w:val="16"/>
        </w:rPr>
        <w:t xml:space="preserve">. Today we have, increasingly, choices to make about the introduction and the directions of our ever-changing technologies. And thus we have need of the knowledge and insight and wisdom of the humanists to help to guide those choices. In retrospect we can see that our continuing Baconian compulsion to introduce technical and social change has stretched the very fabric of our society and thereby exposed the concealed, yet unhealed, divisions-the ancient and continuing social faults that had been discreetly papered over, the sores of imperialism and racism, and economic injustice. We can see that very likely particular technologies are better adapted to particular forms of social structure. In the past, we have perforce adapted our social structure to the available technologies. Can we now begin with our wealth of knowledge to reverse this pattern, to construct technologies suited to the society in which we wish to live and the kind of man we wish to be ? Or are we, again, naive ? Do we really have the freedom on this small planet to choose our technology? Is there a technological imperative, an innate entelechy that determines the course of technological evolution for which men are the unwitting pawns, much as the cells in a developing organism? But at least a few scientists can see that we will need all of the wisdom we can muster. Indeed, we have so long been committed to the doctrine that change is, per se, good that we lack even the social agencies to brake or divert change. If, as an instance, we should decide that we do not wish at this time to exacerbate our existing social tensions with the introduction of a new technology, such as human genetic engineering with its imperative of difficult and divisive new value judgments, how could we divert it? If we choose to defer this technology, to what time? If we wish to ban this technology, how would we do so, globally-and at what social and spiritual cost to science and to all intellectual zest? </w:t>
      </w:r>
      <w:r w:rsidRPr="00E932D8">
        <w:rPr>
          <w:rStyle w:val="Emphasis"/>
          <w:highlight w:val="cyan"/>
        </w:rPr>
        <w:t>We need humane wisdom if we are to find noncatastrophic solutions to our growing dilemmas</w:t>
      </w:r>
      <w:r w:rsidRPr="00216AE2">
        <w:rPr>
          <w:sz w:val="16"/>
        </w:rPr>
        <w:t xml:space="preserve">. </w:t>
      </w:r>
      <w:r w:rsidRPr="00E932D8">
        <w:rPr>
          <w:rStyle w:val="StyleUnderline"/>
          <w:highlight w:val="cyan"/>
        </w:rPr>
        <w:t>We cannot simply abandon our technological craft-our life-support systems</w:t>
      </w:r>
      <w:r w:rsidRPr="00361744">
        <w:rPr>
          <w:rStyle w:val="StyleUnderline"/>
        </w:rPr>
        <w:t>. Our very food and water and warmth depend upon them; there is no going back</w:t>
      </w:r>
      <w:r w:rsidRPr="00216AE2">
        <w:rPr>
          <w:sz w:val="16"/>
        </w:rPr>
        <w:t xml:space="preserve">. Nor really, would we, if we could. Without science and technology we would still be living in the 17th century. Would anyone really take that return trip ? </w:t>
      </w:r>
      <w:r w:rsidRPr="00216AE2">
        <w:rPr>
          <w:rStyle w:val="StyleUnderline"/>
        </w:rPr>
        <w:t xml:space="preserve">Science has brought us wonderful, if troubling, illuminations. </w:t>
      </w:r>
      <w:r w:rsidRPr="00E932D8">
        <w:rPr>
          <w:rStyle w:val="StyleUnderline"/>
          <w:highlight w:val="cyan"/>
        </w:rPr>
        <w:t>Technology has brought us great freedoms</w:t>
      </w:r>
      <w:r w:rsidRPr="00216AE2">
        <w:rPr>
          <w:rStyle w:val="StyleUnderline"/>
        </w:rPr>
        <w:t xml:space="preserve">, even if it has also brought new torments. Agreed, </w:t>
      </w:r>
      <w:r w:rsidRPr="00E932D8">
        <w:rPr>
          <w:rStyle w:val="StyleUnderline"/>
          <w:highlight w:val="cyan"/>
        </w:rPr>
        <w:t>we cannot continue simply to rely upon more technology to cure the evils of today's technology.</w:t>
      </w:r>
      <w:r w:rsidRPr="00216AE2">
        <w:rPr>
          <w:rStyle w:val="StyleUnderline"/>
        </w:rPr>
        <w:t xml:space="preserve"> We need the insight of the humanists. But also we must have the elixir of science and the thrust of technology.</w:t>
      </w:r>
    </w:p>
    <w:p w14:paraId="2B652489" w14:textId="77777777" w:rsidR="001543DF" w:rsidRPr="00890253" w:rsidRDefault="001543DF" w:rsidP="001543DF">
      <w:pPr>
        <w:pStyle w:val="Heading3"/>
      </w:pPr>
      <w:r>
        <w:t>Posthumanism Bad</w:t>
      </w:r>
    </w:p>
    <w:p w14:paraId="62376C8A" w14:textId="77777777" w:rsidR="001543DF" w:rsidRDefault="001543DF" w:rsidP="001543DF">
      <w:pPr>
        <w:pStyle w:val="Heading4"/>
      </w:pPr>
      <w:r>
        <w:t>Posthumanism focuses too much on the ontological conditions of the human, not in justifying how we know what we know</w:t>
      </w:r>
    </w:p>
    <w:p w14:paraId="034BE2FF" w14:textId="77777777" w:rsidR="001543DF" w:rsidRPr="00E869B4" w:rsidRDefault="001543DF" w:rsidP="001543DF">
      <w:r w:rsidRPr="00A95626">
        <w:rPr>
          <w:rStyle w:val="Style13ptBold"/>
        </w:rPr>
        <w:t>Jung 17</w:t>
      </w:r>
      <w:r>
        <w:t xml:space="preserve">. </w:t>
      </w:r>
      <w:r w:rsidRPr="00A95626">
        <w:t>Julie Jung is an associate professor of English at Illinois State University</w:t>
      </w:r>
      <w:r>
        <w:t>. [“</w:t>
      </w:r>
      <w:r w:rsidRPr="00E869B4">
        <w:t>Calling Out Posthumanism’s Epistemic Neglect</w:t>
      </w:r>
      <w:r>
        <w:t>” March 17</w:t>
      </w:r>
      <w:r w:rsidRPr="00A95626">
        <w:rPr>
          <w:vertAlign w:val="superscript"/>
        </w:rPr>
        <w:t>th</w:t>
      </w:r>
      <w:r>
        <w:t xml:space="preserve">, 2017, CCCC 2017, URL: </w:t>
      </w:r>
      <w:r w:rsidRPr="00A95626">
        <w:t>http://copas.uni-regensburg.de/article/view/257/0</w:t>
      </w:r>
      <w:r>
        <w:t>]</w:t>
      </w:r>
    </w:p>
    <w:p w14:paraId="11500397" w14:textId="77777777" w:rsidR="001543DF" w:rsidRPr="00317F43" w:rsidRDefault="001543DF" w:rsidP="001543DF">
      <w:pPr>
        <w:rPr>
          <w:rStyle w:val="StyleUnderline"/>
        </w:rPr>
      </w:pPr>
      <w:r w:rsidRPr="00317F43">
        <w:rPr>
          <w:sz w:val="16"/>
        </w:rPr>
        <w:t xml:space="preserve">I. Shift from Epistemology to Ontology </w:t>
      </w:r>
      <w:r w:rsidRPr="005D1FF2">
        <w:rPr>
          <w:rStyle w:val="StyleUnderline"/>
        </w:rPr>
        <w:t xml:space="preserve">Much scholarship in posthumanist studies posits that human and nonhuman beings </w:t>
      </w:r>
      <w:r w:rsidRPr="00317F43">
        <w:rPr>
          <w:sz w:val="16"/>
        </w:rPr>
        <w:t xml:space="preserve">(animals, plants, objects) </w:t>
      </w:r>
      <w:r w:rsidRPr="005D1FF2">
        <w:rPr>
          <w:rStyle w:val="StyleUnderline"/>
        </w:rPr>
        <w:t>operate on equal immanent planes, affecting and being affected by each other in (potentially) equal measure.</w:t>
      </w:r>
      <w:r w:rsidRPr="00317F43">
        <w:rPr>
          <w:sz w:val="16"/>
        </w:rPr>
        <w:t xml:space="preserve"> The purpose of such an approach is two-fold: 1) to decenter the human, and particularly Enlightenment notions of the human as dominant over nature and objects; and 2) to see and understand the agency of nonhuman objects as significant in their own right. Such an approach thus offers a necessary challenge to an ideology of human exceptionalism while also paying attention to how rhetoric and writing involve the material world and thus exceed human symbolic action. (Booher and Jung). Accordingly, </w:t>
      </w:r>
      <w:r w:rsidRPr="001127ED">
        <w:rPr>
          <w:rStyle w:val="Emphasis"/>
          <w:highlight w:val="cyan"/>
        </w:rPr>
        <w:t>posthumanist methodologies</w:t>
      </w:r>
      <w:r w:rsidRPr="005D1FF2">
        <w:rPr>
          <w:rStyle w:val="Emphasis"/>
        </w:rPr>
        <w:t xml:space="preserve"> tend to </w:t>
      </w:r>
      <w:r w:rsidRPr="001127ED">
        <w:rPr>
          <w:rStyle w:val="Emphasis"/>
          <w:highlight w:val="cyan"/>
        </w:rPr>
        <w:t>focus less on analyzing humans’</w:t>
      </w:r>
      <w:r w:rsidRPr="005D1FF2">
        <w:rPr>
          <w:rStyle w:val="Emphasis"/>
        </w:rPr>
        <w:t xml:space="preserve"> </w:t>
      </w:r>
      <w:r w:rsidRPr="001127ED">
        <w:rPr>
          <w:rStyle w:val="Emphasis"/>
          <w:highlight w:val="cyan"/>
        </w:rPr>
        <w:t>uses of language in favor of mapping networks of practices</w:t>
      </w:r>
      <w:r w:rsidRPr="00317F43">
        <w:rPr>
          <w:sz w:val="16"/>
        </w:rPr>
        <w:t xml:space="preserve">, a shift that Carl Herndl and Lauren Leigh Cutlip describe as </w:t>
      </w:r>
      <w:r w:rsidRPr="001127ED">
        <w:rPr>
          <w:rStyle w:val="StyleUnderline"/>
          <w:highlight w:val="cyan"/>
        </w:rPr>
        <w:t>moving “from a focus on</w:t>
      </w:r>
      <w:r w:rsidRPr="005D1FF2">
        <w:rPr>
          <w:rStyle w:val="StyleUnderline"/>
        </w:rPr>
        <w:t xml:space="preserve"> saying and representing to a concern for doing and intervening, from ‘</w:t>
      </w:r>
      <w:r w:rsidRPr="001127ED">
        <w:rPr>
          <w:rStyle w:val="StyleUnderline"/>
          <w:highlight w:val="cyan"/>
        </w:rPr>
        <w:t>how do we know?</w:t>
      </w:r>
      <w:r w:rsidRPr="005D1FF2">
        <w:rPr>
          <w:rStyle w:val="StyleUnderline"/>
        </w:rPr>
        <w:t xml:space="preserve">’ </w:t>
      </w:r>
      <w:r w:rsidRPr="001127ED">
        <w:rPr>
          <w:rStyle w:val="StyleUnderline"/>
          <w:highlight w:val="cyan"/>
        </w:rPr>
        <w:t>to ‘how can we act</w:t>
      </w:r>
      <w:r w:rsidRPr="005D1FF2">
        <w:rPr>
          <w:rStyle w:val="StyleUnderline"/>
        </w:rPr>
        <w:t>?</w:t>
      </w:r>
      <w:r w:rsidRPr="00317F43">
        <w:rPr>
          <w:sz w:val="16"/>
        </w:rPr>
        <w:t xml:space="preserve">’”. So, </w:t>
      </w:r>
      <w:r w:rsidRPr="005D1FF2">
        <w:rPr>
          <w:rStyle w:val="StyleUnderline"/>
        </w:rPr>
        <w:t xml:space="preserve">if saying, representing, and studying ways of thinking and saying are understood to be exclusively human activities, and posthumanism seeks to get beyond only the human, </w:t>
      </w:r>
      <w:r w:rsidRPr="001127ED">
        <w:rPr>
          <w:rStyle w:val="StyleUnderline"/>
          <w:highlight w:val="cyan"/>
        </w:rPr>
        <w:t>then questions of epistemology will necessarily be put on the back burner</w:t>
      </w:r>
      <w:r w:rsidRPr="005D1FF2">
        <w:rPr>
          <w:rStyle w:val="StyleUnderline"/>
        </w:rPr>
        <w:t>.</w:t>
      </w:r>
      <w:r w:rsidRPr="00317F43">
        <w:rPr>
          <w:sz w:val="16"/>
        </w:rPr>
        <w:t xml:space="preserve"> II. Risks of this Shift </w:t>
      </w:r>
      <w:r w:rsidRPr="005D1FF2">
        <w:rPr>
          <w:rStyle w:val="StyleUnderline"/>
        </w:rPr>
        <w:t>All shifts in focus are risky because highlighting X in favor of Y can over time persuade us to believe that X was never really very important to begin with</w:t>
      </w:r>
      <w:r w:rsidRPr="00317F43">
        <w:rPr>
          <w:sz w:val="16"/>
        </w:rPr>
        <w:t xml:space="preserve">. In the case of the shift I’m discussing here, my concern is that the </w:t>
      </w:r>
      <w:r w:rsidRPr="001127ED">
        <w:rPr>
          <w:rStyle w:val="StyleUnderline"/>
          <w:highlight w:val="cyan"/>
        </w:rPr>
        <w:t>devaluing of epistemology as a rhetorical concern can lead us to ignore</w:t>
      </w:r>
      <w:r w:rsidRPr="005D1FF2">
        <w:rPr>
          <w:rStyle w:val="StyleUnderline"/>
        </w:rPr>
        <w:t xml:space="preserve"> how we ourselves go about </w:t>
      </w:r>
      <w:r w:rsidRPr="001127ED">
        <w:rPr>
          <w:rStyle w:val="StyleUnderline"/>
          <w:highlight w:val="cyan"/>
        </w:rPr>
        <w:t>making knowledge</w:t>
      </w:r>
      <w:r w:rsidRPr="005D1FF2">
        <w:rPr>
          <w:rStyle w:val="StyleUnderline"/>
        </w:rPr>
        <w:t xml:space="preserve"> </w:t>
      </w:r>
      <w:r w:rsidRPr="001127ED">
        <w:rPr>
          <w:rStyle w:val="StyleUnderline"/>
          <w:highlight w:val="cyan"/>
        </w:rPr>
        <w:t>and</w:t>
      </w:r>
      <w:r w:rsidRPr="005D1FF2">
        <w:rPr>
          <w:rStyle w:val="StyleUnderline"/>
        </w:rPr>
        <w:t xml:space="preserve"> the attendant </w:t>
      </w:r>
      <w:r w:rsidRPr="001127ED">
        <w:rPr>
          <w:rStyle w:val="StyleUnderline"/>
          <w:highlight w:val="cyan"/>
        </w:rPr>
        <w:t>effects of these ways of knowing</w:t>
      </w:r>
      <w:r w:rsidRPr="00317F43">
        <w:rPr>
          <w:sz w:val="16"/>
        </w:rPr>
        <w:t xml:space="preserve">. Put differently: a theory that says we don’t need to consider why we have selected it over something else, nor that we need to be accountable for how that selection generates effects in the material world, is a theory that renders invisible the privileges that enabled us to make such a selection in the first place. This is what I meant when I said earlier that </w:t>
      </w:r>
      <w:r w:rsidRPr="00317F43">
        <w:rPr>
          <w:rStyle w:val="StyleUnderline"/>
        </w:rPr>
        <w:t>the shift from epistemology to ontology can provide philosophical cover for epistemic laziness</w:t>
      </w:r>
      <w:r w:rsidRPr="00317F43">
        <w:rPr>
          <w:sz w:val="16"/>
        </w:rPr>
        <w:t xml:space="preserve">. So, what is epistemic laziness? Coined by philosopher José Medina, </w:t>
      </w:r>
      <w:r w:rsidRPr="00317F43">
        <w:rPr>
          <w:rStyle w:val="StyleUnderline"/>
        </w:rPr>
        <w:t>epistemic laziness is a “socially produced . . . lack of curiosity” that “privileged subjects develop” as a way to justify “not needing to know</w:t>
      </w:r>
      <w:r w:rsidRPr="00317F43">
        <w:rPr>
          <w:sz w:val="16"/>
        </w:rPr>
        <w:t xml:space="preserve"> . . . about those areas of life or those social domains [we have] learned to avoid or not concern [ourselves] with” (33). According to anthropologist and decolonial theorist Suren Pillay, epistemic laziness “authorizes ignorance since it reinforces the prejudice that there is nothing much to learn from [Others] that could make us better, or help us create a better world.” Thus, epistemic laziness is not simply a problematic cognitive habit; rather, it’s a way of thinking that in reinforcing prejudice helps sustain violence and injustice. </w:t>
      </w:r>
      <w:r w:rsidRPr="001127ED">
        <w:rPr>
          <w:rStyle w:val="Emphasis"/>
          <w:highlight w:val="cyan"/>
        </w:rPr>
        <w:t>The largely unproblematized circulation of Western-centric posthumanist frameworks</w:t>
      </w:r>
      <w:r w:rsidRPr="00317F43">
        <w:rPr>
          <w:rStyle w:val="Emphasis"/>
        </w:rPr>
        <w:t xml:space="preserve"> within and beyond our field </w:t>
      </w:r>
      <w:r w:rsidRPr="001127ED">
        <w:rPr>
          <w:rStyle w:val="Emphasis"/>
          <w:highlight w:val="cyan"/>
        </w:rPr>
        <w:t>is an example of epistemic laziness</w:t>
      </w:r>
      <w:r w:rsidRPr="00317F43">
        <w:rPr>
          <w:sz w:val="16"/>
        </w:rPr>
        <w:t xml:space="preserve">. Exposing this laziness with the field, Gabi Ríos, for example, explains that while “the dichotomous philosophy that would separate environment/ human/mind persists in rhetorical theory, Indigenous philosophies and rhetorics have always resisted such dichotomies” (75). Locating her critique on a broader interdisciplinary level, Juanita Sundberg explains </w:t>
      </w:r>
      <w:r w:rsidRPr="00317F43">
        <w:rPr>
          <w:rStyle w:val="StyleUnderline"/>
        </w:rPr>
        <w:t>how mainstream posthumanist approaches ignore the ways in which “the question of the human</w:t>
      </w:r>
      <w:r w:rsidRPr="00317F43">
        <w:rPr>
          <w:sz w:val="16"/>
        </w:rPr>
        <w:t xml:space="preserve">” as articulated in “Enlightenment humanist dogmas . . . </w:t>
      </w:r>
      <w:r w:rsidRPr="00317F43">
        <w:rPr>
          <w:rStyle w:val="StyleUnderline"/>
        </w:rPr>
        <w:t>originated in European societies involved in colonization, were globalized in and through colonial practices, and are currently given life in white supremacist settler societies.”</w:t>
      </w:r>
      <w:r w:rsidRPr="00317F43">
        <w:rPr>
          <w:sz w:val="16"/>
        </w:rPr>
        <w:t xml:space="preserve"> By way of example, Sundberg notes how in his work Cary Wolfe “makes no mention of past and present knowledge systems founded in non-dualist thinking. Consequently, Wolfe universalizes Enlightenment humanist dogmas and participates in on-going colonial practices that eliminate or erase other ontological frameworks in other knowledge systems” (36). Sundberg brings a similar critique to bear on work by another highly referenced theory in posthumanist studies: Jane Bennett’s vital materialism. Specifically, Sundberg observes how the colonial trope of pre-modern primitivism permeates Bennett’s anxious discussion of “thing power, or the vitality and capacity of things to produce effects that exceed human intentionality.” Sundberg observes, for example, Bennett’s concern that vital materialism “‘risks . . . the taint of superstition.’” Thus, Sundberg writes, “even as Bennett advocates attention to the power of things, she worries that taking such things seriously risks tainting the rationality of secular humans with the stain of ‘pre-modern’ magic” (37-38). Despite its dual project of disrupting human exceptionalism and giving materiality its due, </w:t>
      </w:r>
      <w:r w:rsidRPr="00317F43">
        <w:rPr>
          <w:rStyle w:val="StyleUnderline"/>
        </w:rPr>
        <w:t xml:space="preserve">much posthumanist </w:t>
      </w:r>
      <w:r w:rsidRPr="001127ED">
        <w:rPr>
          <w:rStyle w:val="StyleUnderline"/>
          <w:highlight w:val="cyan"/>
        </w:rPr>
        <w:t>scholarship</w:t>
      </w:r>
      <w:r w:rsidRPr="00317F43">
        <w:rPr>
          <w:rStyle w:val="StyleUnderline"/>
        </w:rPr>
        <w:t xml:space="preserve"> also </w:t>
      </w:r>
      <w:r w:rsidRPr="001127ED">
        <w:rPr>
          <w:rStyle w:val="StyleUnderline"/>
          <w:highlight w:val="cyan"/>
        </w:rPr>
        <w:t>ignores intellectual traditions</w:t>
      </w:r>
      <w:r w:rsidRPr="00317F43">
        <w:rPr>
          <w:rStyle w:val="StyleUnderline"/>
        </w:rPr>
        <w:t xml:space="preserve"> that have long problematized </w:t>
      </w:r>
      <w:r w:rsidRPr="001127ED">
        <w:rPr>
          <w:rStyle w:val="StyleUnderline"/>
          <w:highlight w:val="cyan"/>
        </w:rPr>
        <w:t>how distinctions between humans and things get made</w:t>
      </w:r>
      <w:r w:rsidRPr="00317F43">
        <w:rPr>
          <w:rStyle w:val="StyleUnderline"/>
        </w:rPr>
        <w:t>—or don’t, and in whose interests such distinctions serve</w:t>
      </w:r>
      <w:r w:rsidRPr="00317F43">
        <w:rPr>
          <w:sz w:val="16"/>
        </w:rPr>
        <w:t xml:space="preserve">. Referencing work in critical race theory, for example, Diana Leong explains: “Black thought has long challenged the enforced description of Africans and their descendants as non-human objects of science, as specimens for study and experimentation, as commodities for market exchange, as things” (5). Taken together, Leong and Sundberg call on us to </w:t>
      </w:r>
      <w:r w:rsidRPr="00317F43">
        <w:rPr>
          <w:rStyle w:val="StyleUnderline"/>
        </w:rPr>
        <w:t xml:space="preserve">recognize how the exigency for the most recent material turn emerges in part from its own epistemic laziness: </w:t>
      </w:r>
      <w:r w:rsidRPr="001127ED">
        <w:rPr>
          <w:rStyle w:val="StyleUnderline"/>
          <w:highlight w:val="cyan"/>
        </w:rPr>
        <w:t>only those who have never had their humanity threatened need to be required to confront their separation from things.</w:t>
      </w:r>
      <w:r w:rsidRPr="00317F43">
        <w:rPr>
          <w:rStyle w:val="StyleUnderline"/>
        </w:rPr>
        <w:t xml:space="preserve"> </w:t>
      </w:r>
    </w:p>
    <w:p w14:paraId="45A67F1D" w14:textId="77777777" w:rsidR="001543DF" w:rsidRDefault="001543DF" w:rsidP="001543DF">
      <w:pPr>
        <w:pStyle w:val="Heading3"/>
      </w:pPr>
      <w:bookmarkStart w:id="1" w:name="BlockBM659"/>
      <w:r>
        <w:t>Transhumanism Turn</w:t>
      </w:r>
    </w:p>
    <w:p w14:paraId="1F67626A" w14:textId="77777777" w:rsidR="001543DF" w:rsidRDefault="001543DF" w:rsidP="001543DF">
      <w:pPr>
        <w:pStyle w:val="Heading4"/>
      </w:pPr>
      <w:r>
        <w:t xml:space="preserve">The 1AC’s post humanist theory colludes with the transhumanist dream of efficient technology and science- this turns the affirmative </w:t>
      </w:r>
    </w:p>
    <w:p w14:paraId="5C373F0B" w14:textId="77777777" w:rsidR="001543DF" w:rsidRPr="00A23DC0" w:rsidRDefault="001543DF" w:rsidP="001543DF">
      <w:r w:rsidRPr="007743A4">
        <w:rPr>
          <w:rStyle w:val="Style13ptBold"/>
        </w:rPr>
        <w:t>Islam 2016</w:t>
      </w:r>
      <w:r w:rsidRPr="007743A4">
        <w:t>. Dr. Monirul Islam is an Ass Professor of English @ Asannagar Madan Mohan Tarkalankar College. “Posthumanism: Through the Postcolonial Lense. Critical Posthumanism and Planetary Futures] VR</w:t>
      </w:r>
    </w:p>
    <w:p w14:paraId="4E7A6E39" w14:textId="77777777" w:rsidR="001543DF" w:rsidRPr="002929CE" w:rsidRDefault="001543DF" w:rsidP="001543DF">
      <w:pPr>
        <w:rPr>
          <w:sz w:val="16"/>
        </w:rPr>
      </w:pPr>
      <w:r w:rsidRPr="002929CE">
        <w:rPr>
          <w:sz w:val="16"/>
        </w:rPr>
        <w:t xml:space="preserve">Posthumanism and Transhumanism: Fusion and Fissure Posthumanism, as noted by Carey Wolfe, "generates different even irreconcilable definitions" (What is Posthumanism xi). </w:t>
      </w:r>
      <w:r w:rsidRPr="001127ED">
        <w:rPr>
          <w:rStyle w:val="StyleUnderline"/>
          <w:highlight w:val="cyan"/>
        </w:rPr>
        <w:t>The two terms</w:t>
      </w:r>
      <w:r w:rsidRPr="001127ED">
        <w:rPr>
          <w:sz w:val="16"/>
          <w:highlight w:val="cyan"/>
        </w:rPr>
        <w:t>,</w:t>
      </w:r>
      <w:r w:rsidRPr="002929CE">
        <w:rPr>
          <w:sz w:val="16"/>
        </w:rPr>
        <w:t xml:space="preserve"> </w:t>
      </w:r>
      <w:r w:rsidRPr="001127ED">
        <w:rPr>
          <w:rStyle w:val="StyleUnderline"/>
          <w:highlight w:val="cyan"/>
        </w:rPr>
        <w:t>posthumanism and tran- shumanism</w:t>
      </w:r>
      <w:r w:rsidRPr="001127ED">
        <w:rPr>
          <w:sz w:val="16"/>
          <w:highlight w:val="cyan"/>
        </w:rPr>
        <w:t xml:space="preserve">, </w:t>
      </w:r>
      <w:r w:rsidRPr="001127ED">
        <w:rPr>
          <w:rStyle w:val="StyleUnderline"/>
          <w:highlight w:val="cyan"/>
        </w:rPr>
        <w:t>have been used</w:t>
      </w:r>
      <w:r w:rsidRPr="002929CE">
        <w:rPr>
          <w:rStyle w:val="StyleUnderline"/>
        </w:rPr>
        <w:t xml:space="preserve"> </w:t>
      </w:r>
      <w:r w:rsidRPr="001127ED">
        <w:rPr>
          <w:rStyle w:val="StyleUnderline"/>
          <w:highlight w:val="cyan"/>
        </w:rPr>
        <w:t>alternatively</w:t>
      </w:r>
      <w:r w:rsidRPr="001127ED">
        <w:rPr>
          <w:sz w:val="16"/>
          <w:highlight w:val="cyan"/>
        </w:rPr>
        <w:t>,</w:t>
      </w:r>
      <w:r w:rsidRPr="002929CE">
        <w:rPr>
          <w:sz w:val="16"/>
        </w:rPr>
        <w:t xml:space="preserve"> but they have also been conceived as opposed to each other, and certain posthumanist thinkers have tried to dissociate themselves from transhumanism. Wolfe, for example, calls transhumanism 'bad posthumanism' (xvii). </w:t>
      </w:r>
      <w:r w:rsidRPr="002929CE">
        <w:rPr>
          <w:rStyle w:val="StyleUnderline"/>
        </w:rPr>
        <w:t>He regards posthumanism as the 'opposite of transhuman- ism'</w:t>
      </w:r>
      <w:r w:rsidRPr="002929CE">
        <w:rPr>
          <w:sz w:val="16"/>
        </w:rPr>
        <w:t xml:space="preserve"> (xv). </w:t>
      </w:r>
      <w:r w:rsidRPr="002929CE">
        <w:rPr>
          <w:rStyle w:val="StyleUnderline"/>
        </w:rPr>
        <w:t>However, even when bad, transhumanism is</w:t>
      </w:r>
      <w:r w:rsidRPr="002929CE">
        <w:rPr>
          <w:sz w:val="16"/>
        </w:rPr>
        <w:t xml:space="preserve"> </w:t>
      </w:r>
      <w:r w:rsidRPr="002929CE">
        <w:rPr>
          <w:rStyle w:val="StyleUnderline"/>
        </w:rPr>
        <w:t>posthumanism, and this shows the close link between the two terms and the problem of collusion and</w:t>
      </w:r>
      <w:r w:rsidRPr="002929CE">
        <w:rPr>
          <w:sz w:val="16"/>
        </w:rPr>
        <w:t xml:space="preserve"> </w:t>
      </w:r>
      <w:r w:rsidRPr="002929CE">
        <w:rPr>
          <w:rStyle w:val="StyleUnderline"/>
        </w:rPr>
        <w:t>collision between them</w:t>
      </w:r>
      <w:r w:rsidRPr="002929CE">
        <w:rPr>
          <w:sz w:val="16"/>
        </w:rPr>
        <w:t xml:space="preserve">. To seek a way out of this confusion, </w:t>
      </w:r>
      <w:r w:rsidRPr="001127ED">
        <w:rPr>
          <w:rStyle w:val="Emphasis"/>
          <w:highlight w:val="cyan"/>
        </w:rPr>
        <w:t>posthumanist theorists have</w:t>
      </w:r>
      <w:r w:rsidRPr="002929CE">
        <w:rPr>
          <w:rStyle w:val="Emphasis"/>
        </w:rPr>
        <w:t xml:space="preserve"> </w:t>
      </w:r>
      <w:r w:rsidRPr="001127ED">
        <w:rPr>
          <w:rStyle w:val="Emphasis"/>
          <w:highlight w:val="cyan"/>
        </w:rPr>
        <w:t>christened transhumanism</w:t>
      </w:r>
      <w:r w:rsidRPr="002929CE">
        <w:rPr>
          <w:rStyle w:val="Emphasis"/>
        </w:rPr>
        <w:t xml:space="preserve"> as 'popular posthumanism'</w:t>
      </w:r>
      <w:r w:rsidRPr="002929CE">
        <w:rPr>
          <w:sz w:val="16"/>
        </w:rPr>
        <w:t xml:space="preserve">, </w:t>
      </w:r>
      <w:r w:rsidRPr="002929CE">
        <w:rPr>
          <w:rStyle w:val="Emphasis"/>
        </w:rPr>
        <w:t>and its better half is christened as 'critical posthumanism'</w:t>
      </w:r>
      <w:r w:rsidRPr="002929CE">
        <w:rPr>
          <w:sz w:val="16"/>
        </w:rPr>
        <w:t xml:space="preserve">. However, the popular and the critical are so critically interlinked and, in a sense, so interdependent that it is an imperative to understand the points of their fusion and fissure. Rosi Braidotti in her book The Posthuman identifies three strands of posthu- manist thought. According to her, the first comes from moral philosophy and develops a reactive form of the posthuman; the second, </w:t>
      </w:r>
      <w:r w:rsidRPr="002929CE">
        <w:rPr>
          <w:rStyle w:val="StyleUnderline"/>
        </w:rPr>
        <w:t>from science and technology studies, enforces an analytic form of the posthuman; and the third, from the tradition of anti-humanist philosophies of subjectivity,</w:t>
      </w:r>
      <w:r w:rsidRPr="002929CE">
        <w:rPr>
          <w:sz w:val="16"/>
        </w:rPr>
        <w:t xml:space="preserve"> 'proposes a critical posthumanism' (38). Critical posthumanism as a theoretical praxis has been influenced by theorists of postmodernism, poststructuralism, humanism, anti-humanism, feminism and various forms of postcolonial theoretical practices. However</w:t>
      </w:r>
      <w:r w:rsidRPr="002929CE">
        <w:rPr>
          <w:rStyle w:val="StyleUnderline"/>
        </w:rPr>
        <w:t xml:space="preserve">, </w:t>
      </w:r>
      <w:r w:rsidRPr="001127ED">
        <w:rPr>
          <w:rStyle w:val="StyleUnderline"/>
          <w:highlight w:val="cyan"/>
        </w:rPr>
        <w:t>a</w:t>
      </w:r>
      <w:r w:rsidRPr="002929CE">
        <w:rPr>
          <w:rStyle w:val="StyleUnderline"/>
        </w:rPr>
        <w:t xml:space="preserve"> </w:t>
      </w:r>
      <w:r w:rsidRPr="001127ED">
        <w:rPr>
          <w:rStyle w:val="StyleUnderline"/>
          <w:highlight w:val="cyan"/>
        </w:rPr>
        <w:t>precondition of</w:t>
      </w:r>
      <w:r w:rsidRPr="002929CE">
        <w:rPr>
          <w:rStyle w:val="StyleUnderline"/>
        </w:rPr>
        <w:t xml:space="preserve"> the birth of </w:t>
      </w:r>
      <w:r w:rsidRPr="001127ED">
        <w:rPr>
          <w:rStyle w:val="StyleUnderline"/>
          <w:highlight w:val="cyan"/>
        </w:rPr>
        <w:t>posthumanist discourses</w:t>
      </w:r>
      <w:r w:rsidRPr="002929CE">
        <w:rPr>
          <w:rStyle w:val="StyleUnderline"/>
        </w:rPr>
        <w:t xml:space="preserve"> including critical posthumanism </w:t>
      </w:r>
      <w:r w:rsidRPr="001127ED">
        <w:rPr>
          <w:rStyle w:val="StyleUnderline"/>
          <w:highlight w:val="cyan"/>
        </w:rPr>
        <w:t>is the unprece</w:t>
      </w:r>
      <w:r w:rsidRPr="002929CE">
        <w:rPr>
          <w:rStyle w:val="StyleUnderline"/>
        </w:rPr>
        <w:t xml:space="preserve">- dented </w:t>
      </w:r>
      <w:r w:rsidRPr="001127ED">
        <w:rPr>
          <w:rStyle w:val="StyleUnderline"/>
          <w:highlight w:val="cyan"/>
        </w:rPr>
        <w:t>development of science and technology</w:t>
      </w:r>
      <w:r w:rsidRPr="002929CE">
        <w:rPr>
          <w:rStyle w:val="StyleUnderline"/>
        </w:rPr>
        <w:t xml:space="preserve"> in the last forty or fifty</w:t>
      </w:r>
      <w:r w:rsidRPr="002929CE">
        <w:rPr>
          <w:sz w:val="16"/>
        </w:rPr>
        <w:t xml:space="preserve"> odd years and an accompanied development of techno-scientific discourses. </w:t>
      </w:r>
      <w:r w:rsidRPr="002929CE">
        <w:rPr>
          <w:rStyle w:val="StyleUnderline"/>
        </w:rPr>
        <w:t xml:space="preserve">It is the </w:t>
      </w:r>
      <w:r w:rsidRPr="001127ED">
        <w:rPr>
          <w:rStyle w:val="StyleUnderline"/>
          <w:highlight w:val="cyan"/>
        </w:rPr>
        <w:t>men of science</w:t>
      </w:r>
      <w:r w:rsidRPr="002929CE">
        <w:rPr>
          <w:rStyle w:val="StyleUnderline"/>
        </w:rPr>
        <w:t xml:space="preserve"> who </w:t>
      </w:r>
      <w:r w:rsidRPr="001127ED">
        <w:rPr>
          <w:rStyle w:val="StyleUnderline"/>
          <w:highlight w:val="cyan"/>
        </w:rPr>
        <w:t>have fuelled</w:t>
      </w:r>
      <w:r w:rsidRPr="002929CE">
        <w:rPr>
          <w:rStyle w:val="StyleUnderline"/>
        </w:rPr>
        <w:t xml:space="preserve"> </w:t>
      </w:r>
      <w:r w:rsidRPr="001127ED">
        <w:rPr>
          <w:rStyle w:val="StyleUnderline"/>
          <w:highlight w:val="cyan"/>
        </w:rPr>
        <w:t>the imagination of the posthumanist thinkers</w:t>
      </w:r>
      <w:r w:rsidRPr="002929CE">
        <w:rPr>
          <w:rStyle w:val="StyleUnderline"/>
        </w:rPr>
        <w:t xml:space="preserve"> to go beyond the human</w:t>
      </w:r>
      <w:r w:rsidRPr="002929CE">
        <w:rPr>
          <w:sz w:val="16"/>
        </w:rPr>
        <w:t xml:space="preserve">. </w:t>
      </w:r>
      <w:r w:rsidRPr="002929CE">
        <w:rPr>
          <w:rStyle w:val="StyleUnderline"/>
        </w:rPr>
        <w:t xml:space="preserve">A related development is </w:t>
      </w:r>
      <w:r w:rsidRPr="001127ED">
        <w:rPr>
          <w:rStyle w:val="StyleUnderline"/>
          <w:highlight w:val="cyan"/>
        </w:rPr>
        <w:t>the growth of</w:t>
      </w:r>
      <w:r w:rsidRPr="002929CE">
        <w:rPr>
          <w:rStyle w:val="StyleUnderline"/>
        </w:rPr>
        <w:t xml:space="preserve"> </w:t>
      </w:r>
      <w:r w:rsidRPr="001127ED">
        <w:rPr>
          <w:rStyle w:val="StyleUnderline"/>
          <w:highlight w:val="cyan"/>
        </w:rPr>
        <w:t>environmental and climatological concerns</w:t>
      </w:r>
      <w:r w:rsidRPr="002929CE">
        <w:rPr>
          <w:rStyle w:val="StyleUnderline"/>
        </w:rPr>
        <w:t>, which is closely linked to the growth of modern technologies and man's use of these developed technologies</w:t>
      </w:r>
      <w:r w:rsidRPr="002929CE">
        <w:rPr>
          <w:sz w:val="16"/>
        </w:rPr>
        <w:t xml:space="preserve">. There had been a concern in posthumanism with human exploitation Of the nonhuman animal and nature. In other words, </w:t>
      </w:r>
      <w:r w:rsidRPr="002929CE">
        <w:rPr>
          <w:rStyle w:val="StyleUnderline"/>
        </w:rPr>
        <w:t xml:space="preserve">the environmentalists </w:t>
      </w:r>
      <w:r w:rsidRPr="001127ED">
        <w:rPr>
          <w:rStyle w:val="StyleUnderline"/>
          <w:highlight w:val="cyan"/>
        </w:rPr>
        <w:t>have also contributed to the discourse of posthumanism</w:t>
      </w:r>
      <w:r w:rsidRPr="002929CE">
        <w:rPr>
          <w:sz w:val="16"/>
        </w:rPr>
        <w:t xml:space="preserve"> in </w:t>
      </w:r>
      <w:r w:rsidRPr="002929CE">
        <w:rPr>
          <w:rStyle w:val="StyleUnderline"/>
        </w:rPr>
        <w:t>their effort to save the earth, and an idea has developed that "if man lives, the earth dies and if man dies, the earth lives</w:t>
      </w:r>
      <w:r w:rsidRPr="002929CE">
        <w:rPr>
          <w:sz w:val="16"/>
        </w:rPr>
        <w:t xml:space="preserve">."2 These disparate and divergent influences have made it difficult to define a dis- cursive boundary for posthumanism leading to an intra-discursive conflict within posthumanism. To give an example, </w:t>
      </w:r>
      <w:r w:rsidRPr="001127ED">
        <w:rPr>
          <w:rStyle w:val="StyleUnderline"/>
          <w:highlight w:val="cyan"/>
        </w:rPr>
        <w:t>the nonhuman other which posthumanism aims to decolonise</w:t>
      </w:r>
      <w:r w:rsidRPr="002929CE">
        <w:rPr>
          <w:rStyle w:val="StyleUnderline"/>
        </w:rPr>
        <w:t xml:space="preserve"> </w:t>
      </w:r>
      <w:r w:rsidRPr="001127ED">
        <w:rPr>
          <w:rStyle w:val="StyleUnderline"/>
          <w:highlight w:val="cyan"/>
        </w:rPr>
        <w:t>includes both nonhuman animals and</w:t>
      </w:r>
      <w:r w:rsidRPr="001127ED">
        <w:rPr>
          <w:sz w:val="16"/>
          <w:highlight w:val="cyan"/>
        </w:rPr>
        <w:t xml:space="preserve"> </w:t>
      </w:r>
      <w:r w:rsidRPr="001127ED">
        <w:rPr>
          <w:rStyle w:val="StyleUnderline"/>
          <w:highlight w:val="cyan"/>
        </w:rPr>
        <w:t>machinic being</w:t>
      </w:r>
      <w:r w:rsidRPr="002929CE">
        <w:rPr>
          <w:rStyle w:val="StyleUnderline"/>
        </w:rPr>
        <w:t>s, and it aims to efface the perceived difference between the human and these</w:t>
      </w:r>
      <w:r w:rsidRPr="002929CE">
        <w:rPr>
          <w:sz w:val="16"/>
        </w:rPr>
        <w:t xml:space="preserve"> nonhuman others. </w:t>
      </w:r>
      <w:r w:rsidRPr="001127ED">
        <w:rPr>
          <w:rStyle w:val="StyleUnderline"/>
          <w:highlight w:val="cyan"/>
        </w:rPr>
        <w:t>The problem is</w:t>
      </w:r>
      <w:r w:rsidRPr="002929CE">
        <w:rPr>
          <w:rStyle w:val="StyleUnderline"/>
        </w:rPr>
        <w:t xml:space="preserve">: the nonhuman animals are in danger of being eliminated from the face of the earth because of man's effort to master nature through </w:t>
      </w:r>
      <w:r w:rsidRPr="001127ED">
        <w:rPr>
          <w:rStyle w:val="StyleUnderline"/>
          <w:highlight w:val="cyan"/>
        </w:rPr>
        <w:t>tech- nological innovations</w:t>
      </w:r>
      <w:r w:rsidRPr="002929CE">
        <w:rPr>
          <w:sz w:val="16"/>
        </w:rPr>
        <w:t xml:space="preserve"> of science. Thus, </w:t>
      </w:r>
      <w:r w:rsidRPr="001127ED">
        <w:rPr>
          <w:rStyle w:val="StyleUnderline"/>
          <w:highlight w:val="cyan"/>
        </w:rPr>
        <w:t>machinic life</w:t>
      </w:r>
      <w:r w:rsidRPr="002929CE">
        <w:rPr>
          <w:rStyle w:val="StyleUnderline"/>
        </w:rPr>
        <w:t xml:space="preserve"> </w:t>
      </w:r>
      <w:r w:rsidRPr="001127ED">
        <w:rPr>
          <w:rStyle w:val="StyleUnderline"/>
          <w:highlight w:val="cyan"/>
        </w:rPr>
        <w:t>and Other nonhuman lives are in conflict</w:t>
      </w:r>
      <w:r w:rsidRPr="002929CE">
        <w:rPr>
          <w:sz w:val="16"/>
        </w:rPr>
        <w:t xml:space="preserve">, </w:t>
      </w:r>
      <w:r w:rsidRPr="001127ED">
        <w:rPr>
          <w:rStyle w:val="StyleUnderline"/>
          <w:highlight w:val="cyan"/>
        </w:rPr>
        <w:t>even when man is left out</w:t>
      </w:r>
      <w:r w:rsidRPr="002929CE">
        <w:rPr>
          <w:rStyle w:val="StyleUnderline"/>
        </w:rPr>
        <w:t>.</w:t>
      </w:r>
      <w:r w:rsidRPr="002929CE">
        <w:rPr>
          <w:sz w:val="16"/>
        </w:rPr>
        <w:t xml:space="preserve"> Critical posthumanism, </w:t>
      </w:r>
      <w:r w:rsidRPr="002929CE">
        <w:rPr>
          <w:rStyle w:val="StyleUnderline"/>
        </w:rPr>
        <w:t>thus, comes in conflict with its popular brother, because transhumanism celebrates the machine or the machinic extension of man.</w:t>
      </w:r>
      <w:r w:rsidRPr="002929CE">
        <w:rPr>
          <w:sz w:val="16"/>
        </w:rPr>
        <w:t xml:space="preserve"> It is ironical that critical posthumanism depends on the liberating discourse of transhumanism that promises to make the disembodied or borderless existence (that posthumanism aims at) possible.</w:t>
      </w:r>
    </w:p>
    <w:p w14:paraId="49E369C2" w14:textId="77777777" w:rsidR="001543DF" w:rsidRDefault="001543DF" w:rsidP="001543DF"/>
    <w:p w14:paraId="345D0447" w14:textId="77777777" w:rsidR="001543DF" w:rsidRDefault="001543DF" w:rsidP="001543DF">
      <w:pPr>
        <w:pStyle w:val="Heading4"/>
      </w:pPr>
      <w:r>
        <w:t>The impact is colonialism- thinking the world without us  provides an alibi for the colonized to continue exploitation by shifting the analytical frame of understanding humanity</w:t>
      </w:r>
    </w:p>
    <w:p w14:paraId="6F79F899" w14:textId="77777777" w:rsidR="001543DF" w:rsidRPr="00A23DC0" w:rsidRDefault="001543DF" w:rsidP="001543DF">
      <w:r w:rsidRPr="007743A4">
        <w:rPr>
          <w:rStyle w:val="Style13ptBold"/>
        </w:rPr>
        <w:t>Islam 2016</w:t>
      </w:r>
      <w:r w:rsidRPr="007743A4">
        <w:t>. Dr. Monirul Islam is an Ass Professor of English @ Asannagar Madan Mohan Tarkalankar College. “Posthumanism: Through the Postcolonial Lense. Critical Posthumanism and Planetary Futures] VR</w:t>
      </w:r>
    </w:p>
    <w:p w14:paraId="3542F97F" w14:textId="77777777" w:rsidR="001543DF" w:rsidRPr="003624EA" w:rsidRDefault="001543DF" w:rsidP="001543DF">
      <w:pPr>
        <w:rPr>
          <w:sz w:val="16"/>
        </w:rPr>
      </w:pPr>
      <w:r w:rsidRPr="003624EA">
        <w:rPr>
          <w:sz w:val="16"/>
        </w:rPr>
        <w:t xml:space="preserve">Once we locate </w:t>
      </w:r>
      <w:r w:rsidRPr="001127ED">
        <w:rPr>
          <w:rStyle w:val="StyleUnderline"/>
          <w:highlight w:val="cyan"/>
        </w:rPr>
        <w:t>the Eurocentric turn in posthumanism</w:t>
      </w:r>
      <w:r w:rsidRPr="003624EA">
        <w:rPr>
          <w:sz w:val="16"/>
        </w:rPr>
        <w:t xml:space="preserve">, </w:t>
      </w:r>
      <w:r w:rsidRPr="002929CE">
        <w:rPr>
          <w:rStyle w:val="StyleUnderline"/>
        </w:rPr>
        <w:t>the valorization of the nonhuman other</w:t>
      </w:r>
      <w:r w:rsidRPr="003624EA">
        <w:rPr>
          <w:sz w:val="16"/>
        </w:rPr>
        <w:t xml:space="preserve"> in posthumanism </w:t>
      </w:r>
      <w:r w:rsidRPr="002929CE">
        <w:rPr>
          <w:rStyle w:val="StyleUnderline"/>
        </w:rPr>
        <w:t>becomes the object of the postcolonial critical gaze</w:t>
      </w:r>
      <w:r w:rsidRPr="003624EA">
        <w:rPr>
          <w:sz w:val="16"/>
        </w:rPr>
        <w:t xml:space="preserve">. </w:t>
      </w:r>
      <w:r w:rsidRPr="002929CE">
        <w:rPr>
          <w:rStyle w:val="StyleUnderline"/>
        </w:rPr>
        <w:t>The valorisation of the nonhuman</w:t>
      </w:r>
      <w:r w:rsidRPr="003624EA">
        <w:rPr>
          <w:sz w:val="16"/>
        </w:rPr>
        <w:t xml:space="preserve"> </w:t>
      </w:r>
      <w:r w:rsidRPr="002929CE">
        <w:rPr>
          <w:rStyle w:val="StyleUnderline"/>
        </w:rPr>
        <w:t>in itself is not a problem, but if it is done</w:t>
      </w:r>
      <w:r w:rsidRPr="003624EA">
        <w:rPr>
          <w:sz w:val="16"/>
        </w:rPr>
        <w:t xml:space="preserve"> </w:t>
      </w:r>
      <w:r w:rsidRPr="001127ED">
        <w:rPr>
          <w:rStyle w:val="Emphasis"/>
          <w:highlight w:val="cyan"/>
        </w:rPr>
        <w:t>at the cost of the 'human other'</w:t>
      </w:r>
      <w:r w:rsidRPr="002929CE">
        <w:rPr>
          <w:rStyle w:val="Emphasis"/>
        </w:rPr>
        <w:t xml:space="preserve">/'the man—animal', it becomes problematic, and this </w:t>
      </w:r>
      <w:r w:rsidRPr="001127ED">
        <w:rPr>
          <w:rStyle w:val="Emphasis"/>
          <w:highlight w:val="cyan"/>
        </w:rPr>
        <w:t>is a neo-colonial move</w:t>
      </w:r>
      <w:r w:rsidRPr="002929CE">
        <w:rPr>
          <w:rStyle w:val="Emphasis"/>
        </w:rPr>
        <w:t xml:space="preserve"> in posthumanism </w:t>
      </w:r>
      <w:r w:rsidRPr="001127ED">
        <w:rPr>
          <w:rStyle w:val="Emphasis"/>
          <w:highlight w:val="cyan"/>
        </w:rPr>
        <w:t>that aims to remove</w:t>
      </w:r>
      <w:r w:rsidRPr="002929CE">
        <w:rPr>
          <w:rStyle w:val="Emphasis"/>
        </w:rPr>
        <w:t xml:space="preserve"> the human </w:t>
      </w:r>
      <w:r w:rsidRPr="001127ED">
        <w:rPr>
          <w:rStyle w:val="Emphasis"/>
          <w:highlight w:val="cyan"/>
        </w:rPr>
        <w:t>subaltern groups</w:t>
      </w:r>
      <w:r w:rsidRPr="002929CE">
        <w:rPr>
          <w:rStyle w:val="Emphasis"/>
        </w:rPr>
        <w:t xml:space="preserve"> </w:t>
      </w:r>
      <w:r w:rsidRPr="001127ED">
        <w:rPr>
          <w:rStyle w:val="Emphasis"/>
          <w:highlight w:val="cyan"/>
        </w:rPr>
        <w:t>from the discursive space</w:t>
      </w:r>
      <w:r w:rsidRPr="002929CE">
        <w:rPr>
          <w:rStyle w:val="Emphasis"/>
        </w:rPr>
        <w:t>.</w:t>
      </w:r>
      <w:r w:rsidRPr="003624EA">
        <w:rPr>
          <w:sz w:val="16"/>
        </w:rPr>
        <w:t xml:space="preserve"> </w:t>
      </w:r>
      <w:r w:rsidRPr="001127ED">
        <w:rPr>
          <w:rStyle w:val="Emphasis"/>
          <w:highlight w:val="cyan"/>
        </w:rPr>
        <w:t>This erasure of human agency may help the neo</w:t>
      </w:r>
      <w:r w:rsidRPr="002929CE">
        <w:rPr>
          <w:rStyle w:val="Emphasis"/>
        </w:rPr>
        <w:t>-</w:t>
      </w:r>
      <w:r w:rsidRPr="001127ED">
        <w:rPr>
          <w:rStyle w:val="Emphasis"/>
          <w:highlight w:val="cyan"/>
        </w:rPr>
        <w:t>techno-colonizers in the act of exploitation</w:t>
      </w:r>
      <w:r w:rsidRPr="002929CE">
        <w:rPr>
          <w:rStyle w:val="Emphasis"/>
        </w:rPr>
        <w:t xml:space="preserve">, </w:t>
      </w:r>
      <w:r w:rsidRPr="001127ED">
        <w:rPr>
          <w:rStyle w:val="Emphasis"/>
          <w:highlight w:val="cyan"/>
        </w:rPr>
        <w:t>since their exploitation will remain invisible</w:t>
      </w:r>
      <w:r w:rsidRPr="003624EA">
        <w:rPr>
          <w:sz w:val="16"/>
        </w:rPr>
        <w:t xml:space="preserve">. </w:t>
      </w:r>
      <w:r w:rsidRPr="001127ED">
        <w:rPr>
          <w:rStyle w:val="Emphasis"/>
          <w:highlight w:val="cyan"/>
        </w:rPr>
        <w:t>Posthumanist discourse</w:t>
      </w:r>
      <w:r w:rsidRPr="002929CE">
        <w:rPr>
          <w:rStyle w:val="Emphasis"/>
        </w:rPr>
        <w:t xml:space="preserve">, therefore, </w:t>
      </w:r>
      <w:r w:rsidRPr="001127ED">
        <w:rPr>
          <w:rStyle w:val="Emphasis"/>
          <w:highlight w:val="cyan"/>
        </w:rPr>
        <w:t>enacts a politics of silencing</w:t>
      </w:r>
      <w:r w:rsidRPr="002929CE">
        <w:rPr>
          <w:rStyle w:val="Emphasis"/>
        </w:rPr>
        <w:t xml:space="preserve"> by dis- placing our gaze from the 'human other' to the nonhuman other</w:t>
      </w:r>
      <w:r w:rsidRPr="003624EA">
        <w:rPr>
          <w:sz w:val="16"/>
        </w:rPr>
        <w:t>. Sylvia Wynter and Charles W. Mills, sum up the precise problem with the decentring of man in posthumanism. The problem, they say, is</w:t>
      </w:r>
      <w:r w:rsidRPr="002929CE">
        <w:rPr>
          <w:rStyle w:val="Emphasis"/>
        </w:rPr>
        <w:t xml:space="preserve">: when some people have not been con- sidered and treated as humans, </w:t>
      </w:r>
      <w:r w:rsidRPr="001127ED">
        <w:rPr>
          <w:rStyle w:val="Emphasis"/>
          <w:highlight w:val="cyan"/>
        </w:rPr>
        <w:t>posthumanism serves as an alibi for</w:t>
      </w:r>
      <w:r w:rsidRPr="002929CE">
        <w:rPr>
          <w:rStyle w:val="Emphasis"/>
        </w:rPr>
        <w:t xml:space="preserve"> </w:t>
      </w:r>
      <w:r w:rsidRPr="001127ED">
        <w:rPr>
          <w:rStyle w:val="Emphasis"/>
          <w:highlight w:val="cyan"/>
        </w:rPr>
        <w:t>further denial of humanity to</w:t>
      </w:r>
      <w:r w:rsidRPr="002929CE">
        <w:rPr>
          <w:rStyle w:val="Emphasis"/>
        </w:rPr>
        <w:t xml:space="preserve"> these same </w:t>
      </w:r>
      <w:r w:rsidRPr="001127ED">
        <w:rPr>
          <w:rStyle w:val="Emphasis"/>
          <w:highlight w:val="cyan"/>
        </w:rPr>
        <w:t>people.</w:t>
      </w:r>
      <w:r w:rsidRPr="003624EA">
        <w:rPr>
          <w:sz w:val="16"/>
        </w:rPr>
        <w:t xml:space="preserve"> They argue that cybernetics may be a step beyond old-fashioned humanism, but </w:t>
      </w:r>
      <w:r w:rsidRPr="001127ED">
        <w:rPr>
          <w:rStyle w:val="StyleUnderline"/>
          <w:highlight w:val="cyan"/>
        </w:rPr>
        <w:t>the newly emergent subjects of humanism</w:t>
      </w:r>
      <w:r w:rsidRPr="002929CE">
        <w:rPr>
          <w:rStyle w:val="StyleUnderline"/>
        </w:rPr>
        <w:t>—</w:t>
      </w:r>
      <w:r w:rsidRPr="001127ED">
        <w:rPr>
          <w:rStyle w:val="StyleUnderline"/>
          <w:highlight w:val="cyan"/>
        </w:rPr>
        <w:t>colo- nised people,</w:t>
      </w:r>
      <w:r w:rsidRPr="002929CE">
        <w:rPr>
          <w:rStyle w:val="StyleUnderline"/>
        </w:rPr>
        <w:t xml:space="preserve"> </w:t>
      </w:r>
      <w:r w:rsidRPr="001127ED">
        <w:rPr>
          <w:rStyle w:val="StyleUnderline"/>
          <w:highlight w:val="cyan"/>
        </w:rPr>
        <w:t>women and minorities</w:t>
      </w:r>
      <w:r w:rsidRPr="002929CE">
        <w:rPr>
          <w:rStyle w:val="StyleUnderline"/>
        </w:rPr>
        <w:t>—</w:t>
      </w:r>
      <w:r w:rsidRPr="003624EA">
        <w:rPr>
          <w:sz w:val="16"/>
        </w:rPr>
        <w:t xml:space="preserve">need to be respected and dignified as humans first. This argument, </w:t>
      </w:r>
      <w:r w:rsidRPr="003624EA">
        <w:rPr>
          <w:rStyle w:val="StyleUnderline"/>
        </w:rPr>
        <w:t>posthumanists</w:t>
      </w:r>
      <w:r w:rsidRPr="003624EA">
        <w:rPr>
          <w:sz w:val="16"/>
        </w:rPr>
        <w:t xml:space="preserve"> might say, </w:t>
      </w:r>
      <w:r w:rsidRPr="003624EA">
        <w:rPr>
          <w:rStyle w:val="StyleUnderline"/>
        </w:rPr>
        <w:t>gets entrapped in liberal humanism's notion of progress</w:t>
      </w:r>
      <w:r w:rsidRPr="003624EA">
        <w:rPr>
          <w:sz w:val="16"/>
        </w:rPr>
        <w:t xml:space="preserve">. The question is not, as Shu-mei Shih writes, about temporality —the 'subhumans' are asking for old-fashioned humanism and hence are hope- lessly anachronistic—but about priority within the same historical moment shared and lived by all. This humanism is not to be conflated with pseudo-emancipatory liberal humanism (against which Jan Mohamed warns) but a trenchantly political and collective move against 'dehumanization' (Shu-mei Shih 30).8 </w:t>
      </w:r>
      <w:r w:rsidRPr="003624EA">
        <w:rPr>
          <w:rStyle w:val="StyleUnderline"/>
        </w:rPr>
        <w:t>These appre- hensions become validated once we take a look at its popular form and the com- plicity of some forms of posthumanism with advanced capitalism</w:t>
      </w:r>
      <w:r w:rsidRPr="003624EA">
        <w:rPr>
          <w:sz w:val="16"/>
        </w:rPr>
        <w:t>. As Rosi Braidotti suggests, "</w:t>
      </w:r>
      <w:r w:rsidRPr="003624EA">
        <w:rPr>
          <w:rStyle w:val="Emphasis"/>
        </w:rPr>
        <w:t xml:space="preserve">the </w:t>
      </w:r>
      <w:r w:rsidRPr="001127ED">
        <w:rPr>
          <w:rStyle w:val="Emphasis"/>
          <w:highlight w:val="cyan"/>
        </w:rPr>
        <w:t>advocates of advanced capitalism</w:t>
      </w:r>
      <w:r w:rsidRPr="003624EA">
        <w:rPr>
          <w:rStyle w:val="Emphasis"/>
        </w:rPr>
        <w:t xml:space="preserve"> </w:t>
      </w:r>
      <w:r w:rsidRPr="001127ED">
        <w:rPr>
          <w:rStyle w:val="Emphasis"/>
          <w:highlight w:val="cyan"/>
        </w:rPr>
        <w:t>seem to be faster in grasping the creative potential of the</w:t>
      </w:r>
      <w:r w:rsidRPr="003624EA">
        <w:rPr>
          <w:rStyle w:val="Emphasis"/>
        </w:rPr>
        <w:t xml:space="preserve"> </w:t>
      </w:r>
      <w:r w:rsidRPr="001127ED">
        <w:rPr>
          <w:rStyle w:val="Emphasis"/>
          <w:highlight w:val="cyan"/>
        </w:rPr>
        <w:t>posthuman than</w:t>
      </w:r>
      <w:r w:rsidRPr="003624EA">
        <w:rPr>
          <w:rStyle w:val="Emphasis"/>
        </w:rPr>
        <w:t xml:space="preserve"> some of the </w:t>
      </w:r>
      <w:r w:rsidRPr="001127ED">
        <w:rPr>
          <w:rStyle w:val="Emphasis"/>
          <w:highlight w:val="cyan"/>
        </w:rPr>
        <w:t>well-meaning</w:t>
      </w:r>
      <w:r w:rsidRPr="003624EA">
        <w:rPr>
          <w:rStyle w:val="Emphasis"/>
        </w:rPr>
        <w:t xml:space="preserve"> and progressive </w:t>
      </w:r>
      <w:r w:rsidRPr="001127ED">
        <w:rPr>
          <w:rStyle w:val="Emphasis"/>
          <w:highlight w:val="cyan"/>
        </w:rPr>
        <w:t>neo-humanist opponents of this system</w:t>
      </w:r>
      <w:r w:rsidRPr="003624EA">
        <w:rPr>
          <w:rStyle w:val="Emphasis"/>
        </w:rPr>
        <w:t>"</w:t>
      </w:r>
      <w:r w:rsidRPr="003624EA">
        <w:rPr>
          <w:sz w:val="16"/>
        </w:rPr>
        <w:t xml:space="preserve"> (The Posthuman 45). </w:t>
      </w:r>
    </w:p>
    <w:p w14:paraId="656A56F9" w14:textId="77777777" w:rsidR="001543DF" w:rsidRPr="007743A4" w:rsidRDefault="001543DF" w:rsidP="001543DF"/>
    <w:p w14:paraId="3B97867E" w14:textId="77777777" w:rsidR="001543DF" w:rsidRPr="00B06F0B" w:rsidRDefault="001543DF" w:rsidP="001543DF">
      <w:pPr>
        <w:pStyle w:val="Heading3"/>
      </w:pPr>
      <w:r>
        <w:t>AT</w:t>
      </w:r>
      <w:r w:rsidRPr="00B06F0B">
        <w:t xml:space="preserve">: Affect </w:t>
      </w:r>
    </w:p>
    <w:p w14:paraId="3F0F692A" w14:textId="77777777" w:rsidR="001543DF" w:rsidRPr="00B06F0B" w:rsidRDefault="001543DF" w:rsidP="001543DF">
      <w:pPr>
        <w:pStyle w:val="Heading4"/>
      </w:pPr>
      <w:r w:rsidRPr="00B06F0B">
        <w:t>Affective politics turns inwards---never spills over at the expense of external action</w:t>
      </w:r>
    </w:p>
    <w:p w14:paraId="4D423E7C" w14:textId="77777777" w:rsidR="001543DF" w:rsidRPr="00B06F0B" w:rsidRDefault="001543DF" w:rsidP="001543DF">
      <w:r w:rsidRPr="00B06F0B">
        <w:rPr>
          <w:rStyle w:val="Style13ptBold"/>
        </w:rPr>
        <w:t xml:space="preserve">Schrimshaw 12 – </w:t>
      </w:r>
      <w:r w:rsidRPr="00B06F0B">
        <w:t>Will Schrimshaw, Ph.D. in Philosophy and Architecture at Newcastle University, is an artist and researcher from Wakefield based in Liverpool.  January 28th, 2012, "Affective Politics and Exteriority"willschrimshaw.net/subtractions/affective-politics-and-exteriority/#</w:t>
      </w:r>
    </w:p>
    <w:p w14:paraId="0163E6CE" w14:textId="77777777" w:rsidR="001543DF" w:rsidRPr="00B06F0B" w:rsidRDefault="001543DF" w:rsidP="001543DF">
      <w:pPr>
        <w:rPr>
          <w:b/>
          <w:u w:val="single"/>
        </w:rPr>
      </w:pPr>
      <w:r w:rsidRPr="001127ED">
        <w:rPr>
          <w:b/>
          <w:highlight w:val="cyan"/>
          <w:u w:val="single"/>
        </w:rPr>
        <w:t>The affective turn in</w:t>
      </w:r>
      <w:r w:rsidRPr="00B06F0B">
        <w:rPr>
          <w:b/>
          <w:u w:val="single"/>
        </w:rPr>
        <w:t xml:space="preserve"> recent </w:t>
      </w:r>
      <w:r w:rsidRPr="001127ED">
        <w:rPr>
          <w:b/>
          <w:highlight w:val="cyan"/>
          <w:u w:val="single"/>
        </w:rPr>
        <w:t>politics</w:t>
      </w:r>
      <w:r w:rsidRPr="00B06F0B">
        <w:rPr>
          <w:b/>
          <w:u w:val="single"/>
        </w:rPr>
        <w:t xml:space="preserve"> thereby </w:t>
      </w:r>
      <w:r w:rsidRPr="001127ED">
        <w:rPr>
          <w:b/>
          <w:highlight w:val="cyan"/>
          <w:u w:val="single"/>
        </w:rPr>
        <w:t>becomes auto-affective and</w:t>
      </w:r>
      <w:r w:rsidRPr="00B06F0B">
        <w:rPr>
          <w:b/>
          <w:u w:val="single"/>
        </w:rPr>
        <w:t xml:space="preserve"> in remaining </w:t>
      </w:r>
      <w:r w:rsidRPr="001127ED">
        <w:rPr>
          <w:b/>
          <w:highlight w:val="cyan"/>
          <w:u w:val="single"/>
        </w:rPr>
        <w:t>bound to an individual’s feelings</w:t>
      </w:r>
      <w:r w:rsidRPr="00B06F0B">
        <w:rPr>
          <w:b/>
          <w:u w:val="single"/>
        </w:rPr>
        <w:t xml:space="preserve"> and emotions </w:t>
      </w:r>
      <w:r w:rsidRPr="001127ED">
        <w:rPr>
          <w:rStyle w:val="Emphasis"/>
          <w:highlight w:val="cyan"/>
        </w:rPr>
        <w:t>undermines the possibility of</w:t>
      </w:r>
      <w:r w:rsidRPr="00B06F0B">
        <w:rPr>
          <w:rStyle w:val="Emphasis"/>
        </w:rPr>
        <w:t xml:space="preserve"> its </w:t>
      </w:r>
      <w:r w:rsidRPr="001127ED">
        <w:rPr>
          <w:rStyle w:val="Emphasis"/>
          <w:highlight w:val="cyan"/>
        </w:rPr>
        <w:t>breaking out into collective action and mobilisation</w:t>
      </w:r>
      <w:r w:rsidRPr="00B06F0B">
        <w:rPr>
          <w:u w:val="single"/>
        </w:rPr>
        <w:t xml:space="preserve">. </w:t>
      </w:r>
      <w:r w:rsidRPr="00B06F0B">
        <w:rPr>
          <w:sz w:val="16"/>
        </w:rPr>
        <w:t xml:space="preserve">Yet, referring back to Fisher’s article, it is where this </w:t>
      </w:r>
      <w:r w:rsidRPr="00B06F0B">
        <w:rPr>
          <w:u w:val="single"/>
        </w:rPr>
        <w:t xml:space="preserve">affective orientation is inscribed into the social circuits of musical use and sonorous production that it perhaps begins to break out of the ideology of individualism through tapping into a transpersonal or `machinic’ dimension of </w:t>
      </w:r>
      <w:r w:rsidRPr="001127ED">
        <w:rPr>
          <w:highlight w:val="cyan"/>
          <w:u w:val="single"/>
        </w:rPr>
        <w:t>affective signals</w:t>
      </w:r>
      <w:r w:rsidRPr="00B06F0B">
        <w:rPr>
          <w:u w:val="single"/>
        </w:rPr>
        <w:t xml:space="preserve"> that </w:t>
      </w:r>
      <w:r w:rsidRPr="001127ED">
        <w:rPr>
          <w:rStyle w:val="Emphasis"/>
          <w:highlight w:val="cyan"/>
        </w:rPr>
        <w:t>never find a voice</w:t>
      </w:r>
      <w:r w:rsidRPr="00B06F0B">
        <w:rPr>
          <w:u w:val="single"/>
        </w:rPr>
        <w:t xml:space="preserve"> yet remain expressive and hopefully inch towards efficacy.</w:t>
      </w:r>
      <w:r w:rsidRPr="00B06F0B">
        <w:rPr>
          <w:sz w:val="16"/>
        </w:rPr>
        <w:t xml:space="preserve"> What is important to express here is that </w:t>
      </w:r>
      <w:r w:rsidRPr="00B06F0B">
        <w:rPr>
          <w:u w:val="single"/>
        </w:rPr>
        <w:t xml:space="preserve">much of this affective content is inscribed in the use of music as much as its composition. </w:t>
      </w:r>
      <w:r w:rsidRPr="00B06F0B">
        <w:rPr>
          <w:sz w:val="16"/>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B06F0B">
        <w:rPr>
          <w:u w:val="single"/>
        </w:rPr>
        <w:t xml:space="preserve">Where music is deployed as a more affective than symbolic force </w:t>
      </w:r>
      <w:r w:rsidRPr="001127ED">
        <w:rPr>
          <w:highlight w:val="cyan"/>
          <w:u w:val="single"/>
        </w:rPr>
        <w:t xml:space="preserve">in resistance, its </w:t>
      </w:r>
      <w:r w:rsidRPr="001127ED">
        <w:rPr>
          <w:rStyle w:val="Emphasis"/>
          <w:highlight w:val="cyan"/>
        </w:rPr>
        <w:t>significance becomes obscure and ambiguous</w:t>
      </w:r>
      <w:r w:rsidRPr="00B06F0B">
        <w:rPr>
          <w:u w:val="single"/>
        </w:rPr>
        <w:t xml:space="preserve"> from the perspective and expectations of symbolic coherence</w:t>
      </w:r>
      <w:r w:rsidRPr="00B06F0B">
        <w:rPr>
          <w:b/>
          <w:u w:val="single"/>
        </w:rPr>
        <w:t xml:space="preserve">. </w:t>
      </w:r>
      <w:r w:rsidRPr="001127ED">
        <w:rPr>
          <w:b/>
          <w:highlight w:val="cyan"/>
          <w:u w:val="single"/>
        </w:rPr>
        <w:t>This</w:t>
      </w:r>
      <w:r w:rsidRPr="00B06F0B">
        <w:rPr>
          <w:b/>
          <w:u w:val="single"/>
        </w:rPr>
        <w:t xml:space="preserve"> noted </w:t>
      </w:r>
      <w:r w:rsidRPr="001127ED">
        <w:rPr>
          <w:b/>
          <w:highlight w:val="cyan"/>
          <w:u w:val="single"/>
        </w:rPr>
        <w:t>lack of coherence and communicable message marks</w:t>
      </w:r>
      <w:r w:rsidRPr="00B06F0B">
        <w:rPr>
          <w:sz w:val="16"/>
        </w:rPr>
        <w:t xml:space="preserve">, as Fisher points out, </w:t>
      </w:r>
      <w:r w:rsidRPr="001127ED">
        <w:rPr>
          <w:b/>
          <w:highlight w:val="cyan"/>
          <w:u w:val="single"/>
        </w:rPr>
        <w:t>a certain exhaustion of recognised channels of</w:t>
      </w:r>
      <w:r w:rsidRPr="00B06F0B">
        <w:rPr>
          <w:b/>
          <w:u w:val="single"/>
        </w:rPr>
        <w:t xml:space="preserve"> musical </w:t>
      </w:r>
      <w:r w:rsidRPr="001127ED">
        <w:rPr>
          <w:b/>
          <w:highlight w:val="cyan"/>
          <w:u w:val="single"/>
        </w:rPr>
        <w:t>resistance: the protest song seems worn out</w:t>
      </w:r>
      <w:r w:rsidRPr="00B06F0B">
        <w:rPr>
          <w:b/>
          <w:u w:val="single"/>
        </w:rPr>
        <w:t xml:space="preserve">, lacklustre, </w:t>
      </w:r>
      <w:r w:rsidRPr="001127ED">
        <w:rPr>
          <w:b/>
          <w:highlight w:val="cyan"/>
          <w:u w:val="single"/>
        </w:rPr>
        <w:t>its own disempowerment</w:t>
      </w:r>
      <w:r w:rsidRPr="00B06F0B">
        <w:rPr>
          <w:b/>
          <w:u w:val="single"/>
        </w:rPr>
        <w:t xml:space="preserve">, apparent </w:t>
      </w:r>
      <w:r w:rsidRPr="001127ED">
        <w:rPr>
          <w:b/>
          <w:highlight w:val="cyan"/>
          <w:u w:val="single"/>
        </w:rPr>
        <w:t>obsolescence and displacement</w:t>
      </w:r>
      <w:r w:rsidRPr="00B06F0B">
        <w:rPr>
          <w:b/>
          <w:u w:val="single"/>
        </w:rPr>
        <w:t xml:space="preserve"> in pop culture a symptom </w:t>
      </w:r>
      <w:r w:rsidRPr="001127ED">
        <w:rPr>
          <w:b/>
          <w:highlight w:val="cyan"/>
          <w:u w:val="single"/>
        </w:rPr>
        <w:t>compounding the apathy and estrangement that has characterised</w:t>
      </w:r>
      <w:r w:rsidRPr="00B06F0B">
        <w:rPr>
          <w:b/>
          <w:u w:val="single"/>
        </w:rPr>
        <w:t xml:space="preserve"> much of the still fairly </w:t>
      </w:r>
      <w:r w:rsidRPr="001127ED">
        <w:rPr>
          <w:b/>
          <w:highlight w:val="cyan"/>
          <w:u w:val="single"/>
        </w:rPr>
        <w:t>recent discourse on youth and `political engagement’.</w:t>
      </w:r>
    </w:p>
    <w:p w14:paraId="709A1273" w14:textId="77777777" w:rsidR="001543DF" w:rsidRPr="00B06F0B" w:rsidRDefault="001543DF" w:rsidP="001543DF">
      <w:pPr>
        <w:rPr>
          <w:rStyle w:val="Emphasis"/>
        </w:rPr>
      </w:pPr>
    </w:p>
    <w:p w14:paraId="61C2A6A9" w14:textId="77777777" w:rsidR="001543DF" w:rsidRPr="00B06F0B" w:rsidRDefault="001543DF" w:rsidP="001543DF">
      <w:pPr>
        <w:pStyle w:val="Heading4"/>
      </w:pPr>
      <w:r w:rsidRPr="00B06F0B">
        <w:t>Fear-driven anxiety is vital to affective agency</w:t>
      </w:r>
    </w:p>
    <w:p w14:paraId="03808188" w14:textId="77777777" w:rsidR="001543DF" w:rsidRPr="00B06F0B" w:rsidRDefault="001543DF" w:rsidP="001543DF">
      <w:r w:rsidRPr="00B06F0B">
        <w:t xml:space="preserve">Susan </w:t>
      </w:r>
      <w:r w:rsidRPr="00B06F0B">
        <w:rPr>
          <w:rStyle w:val="Style13ptBold"/>
        </w:rPr>
        <w:t>McManus 11</w:t>
      </w:r>
      <w:r w:rsidRPr="00B06F0B">
        <w:t>, Lecturer in Political Theory at Queen’s University, "Hope, Fear, and the Politics of Affective Agency", Volume 14, Issue 4, muse.jhu.edu/journals/theory_and_event/v014/14.4.mcmanus.html</w:t>
      </w:r>
    </w:p>
    <w:p w14:paraId="73F5F39A" w14:textId="77777777" w:rsidR="001543DF" w:rsidRPr="00B06F0B" w:rsidRDefault="001543DF" w:rsidP="001543DF"/>
    <w:p w14:paraId="3D8F59CD" w14:textId="77777777" w:rsidR="001543DF" w:rsidRPr="00B06F0B" w:rsidRDefault="001543DF" w:rsidP="001543DF">
      <w:pPr>
        <w:rPr>
          <w:sz w:val="12"/>
        </w:rPr>
      </w:pPr>
      <w:r w:rsidRPr="00B06F0B">
        <w:rPr>
          <w:sz w:val="12"/>
        </w:rPr>
        <w:t xml:space="preserve">Finally, if </w:t>
      </w:r>
      <w:r w:rsidRPr="001127ED">
        <w:rPr>
          <w:rStyle w:val="StyleUnderline"/>
          <w:highlight w:val="cyan"/>
        </w:rPr>
        <w:t>fear is a predominant affective formation in the political present</w:t>
      </w:r>
      <w:r w:rsidRPr="00B06F0B">
        <w:rPr>
          <w:sz w:val="12"/>
        </w:rPr>
        <w:t>, how can hope and fear be oriented together? Utopian-</w:t>
      </w:r>
      <w:r w:rsidRPr="001127ED">
        <w:rPr>
          <w:rStyle w:val="StyleUnderline"/>
          <w:highlight w:val="cyan"/>
        </w:rPr>
        <w:t>affect does not efface fear, but</w:t>
      </w:r>
      <w:r w:rsidRPr="00B06F0B">
        <w:rPr>
          <w:sz w:val="12"/>
        </w:rPr>
        <w:t xml:space="preserve"> instead, </w:t>
      </w:r>
      <w:r w:rsidRPr="001127ED">
        <w:rPr>
          <w:rStyle w:val="StyleUnderline"/>
          <w:highlight w:val="cyan"/>
        </w:rPr>
        <w:t>inflects fear</w:t>
      </w:r>
      <w:r w:rsidRPr="00B06F0B">
        <w:rPr>
          <w:rStyle w:val="StyleUnderline"/>
        </w:rPr>
        <w:t xml:space="preserve"> differently</w:t>
      </w:r>
      <w:r w:rsidRPr="00B06F0B">
        <w:rPr>
          <w:sz w:val="12"/>
        </w:rPr>
        <w:t xml:space="preserve"> than hitherto. Restructuring or depathologizing fear-affects involves work on the sensory organization of all the different kinds of matter that affect agential capacity: affect circulates through various encounters of worldly matter and stuff through which subject finds itself manifest within. One way of restructuring fear-affect, then, is by intervening in the feedback loops through which fear is stabilized. This might involve turning the technologies that are central to the production of fear against themselves: when protesters use surveillance technologies against police, for instance, the feedback loops that those technologies sustain are interrupted, and the hegemonies they secure are disrupted, rendered capricious, variable, and open to intervention. </w:t>
      </w:r>
      <w:r w:rsidRPr="00B06F0B">
        <w:rPr>
          <w:rStyle w:val="StyleUnderline"/>
        </w:rPr>
        <w:t>Fear need not be ubiquitous, and visceral experimentation with our everyday sensorium can have effects upon the 'tone' of the age</w:t>
      </w:r>
      <w:r w:rsidRPr="00B06F0B">
        <w:rPr>
          <w:sz w:val="12"/>
        </w:rPr>
        <w:t xml:space="preserve">. Negri is, after all, right: </w:t>
      </w:r>
      <w:r w:rsidRPr="00B06F0B">
        <w:rPr>
          <w:rStyle w:val="StyleUnderline"/>
        </w:rPr>
        <w:t>hope is an 'an antidote to ... fear</w:t>
      </w:r>
      <w:r w:rsidRPr="00B06F0B">
        <w:rPr>
          <w:sz w:val="12"/>
        </w:rPr>
        <w:t xml:space="preserve">,' (Brown et al, 2002: 200); but only insofar as the antidote (hope) is made out of the same matter as the poison (fear). This illustrates the larger point that </w:t>
      </w:r>
      <w:r w:rsidRPr="001127ED">
        <w:rPr>
          <w:rStyle w:val="StyleUnderline"/>
          <w:highlight w:val="cyan"/>
        </w:rPr>
        <w:t>the future needs to be made out of matter that is available in the present</w:t>
      </w:r>
      <w:r w:rsidRPr="00B06F0B">
        <w:rPr>
          <w:sz w:val="12"/>
        </w:rPr>
        <w:t xml:space="preserve">, out of the same crises, but with different trajectories: it is from the matter of this world that the future is made. </w:t>
      </w:r>
      <w:r w:rsidRPr="001127ED">
        <w:rPr>
          <w:rStyle w:val="Emphasis"/>
          <w:highlight w:val="cyan"/>
        </w:rPr>
        <w:t>Utopian-affect</w:t>
      </w:r>
      <w:r w:rsidRPr="00B06F0B">
        <w:rPr>
          <w:sz w:val="12"/>
        </w:rPr>
        <w:t xml:space="preserve">, then, </w:t>
      </w:r>
      <w:r w:rsidRPr="001127ED">
        <w:rPr>
          <w:rStyle w:val="Emphasis"/>
          <w:highlight w:val="cyan"/>
        </w:rPr>
        <w:t>is made out of both hope and fear</w:t>
      </w:r>
      <w:r w:rsidRPr="00B06F0B">
        <w:rPr>
          <w:rStyle w:val="StyleUnderline"/>
        </w:rPr>
        <w:t xml:space="preserve">, and while </w:t>
      </w:r>
      <w:r w:rsidRPr="001127ED">
        <w:rPr>
          <w:rStyle w:val="StyleUnderline"/>
          <w:highlight w:val="cyan"/>
        </w:rPr>
        <w:t>fear</w:t>
      </w:r>
      <w:r w:rsidRPr="00B06F0B">
        <w:rPr>
          <w:rStyle w:val="StyleUnderline"/>
        </w:rPr>
        <w:t xml:space="preserve"> might be restructured, it </w:t>
      </w:r>
      <w:r w:rsidRPr="001127ED">
        <w:rPr>
          <w:rStyle w:val="StyleUnderline"/>
          <w:highlight w:val="cyan"/>
        </w:rPr>
        <w:t>cannot be effaced, for the fear of utopian-affect also inheres in the encounter with the world itself</w:t>
      </w:r>
      <w:r w:rsidRPr="00B06F0B">
        <w:rPr>
          <w:rStyle w:val="StyleUnderline"/>
        </w:rPr>
        <w:t>, in the struggle, and in the uncertainty of the emergent</w:t>
      </w:r>
      <w:r w:rsidRPr="00B06F0B">
        <w:rPr>
          <w:sz w:val="12"/>
        </w:rPr>
        <w:t xml:space="preserve">. As Duggan puts it, </w:t>
      </w:r>
      <w:r w:rsidRPr="001127ED">
        <w:rPr>
          <w:rStyle w:val="StyleUnderline"/>
          <w:highlight w:val="cyan"/>
        </w:rPr>
        <w:t>'there is fear attached to hope</w:t>
      </w:r>
      <w:r w:rsidRPr="00B06F0B">
        <w:rPr>
          <w:rStyle w:val="StyleUnderline"/>
        </w:rPr>
        <w:t xml:space="preserve"> -- hope understood as a risky reaching out for something else that will fail</w:t>
      </w:r>
      <w:r w:rsidRPr="00B06F0B">
        <w:rPr>
          <w:sz w:val="12"/>
        </w:rPr>
        <w:t xml:space="preserve">,' (Duggan and Muñoz, 2009: 279). </w:t>
      </w:r>
      <w:r w:rsidRPr="001127ED">
        <w:rPr>
          <w:rStyle w:val="Emphasis"/>
          <w:highlight w:val="cyan"/>
        </w:rPr>
        <w:t>Fear and anxiety,</w:t>
      </w:r>
      <w:r w:rsidRPr="00B06F0B">
        <w:rPr>
          <w:rStyle w:val="Emphasis"/>
        </w:rPr>
        <w:t xml:space="preserve"> rather than opposing utopian hope, </w:t>
      </w:r>
      <w:r w:rsidRPr="001127ED">
        <w:rPr>
          <w:rStyle w:val="Emphasis"/>
          <w:highlight w:val="cyan"/>
        </w:rPr>
        <w:t>are vital</w:t>
      </w:r>
      <w:r w:rsidRPr="00B06F0B">
        <w:rPr>
          <w:rStyle w:val="Emphasis"/>
        </w:rPr>
        <w:t xml:space="preserve">, necessary </w:t>
      </w:r>
      <w:r w:rsidRPr="001127ED">
        <w:rPr>
          <w:rStyle w:val="Emphasis"/>
          <w:highlight w:val="cyan"/>
        </w:rPr>
        <w:t xml:space="preserve">to its critical agency, as that agency works through immanent historical processes that remain open </w:t>
      </w:r>
      <w:r w:rsidRPr="00B06F0B">
        <w:rPr>
          <w:rStyle w:val="Emphasis"/>
        </w:rPr>
        <w:t>and undetermined</w:t>
      </w:r>
      <w:r w:rsidRPr="00B06F0B">
        <w:rPr>
          <w:sz w:val="12"/>
        </w:rPr>
        <w:t>.</w:t>
      </w:r>
    </w:p>
    <w:p w14:paraId="3F74D4E1" w14:textId="77777777" w:rsidR="001543DF" w:rsidRPr="00B06F0B" w:rsidRDefault="001543DF" w:rsidP="001543DF">
      <w:pPr>
        <w:pStyle w:val="Heading4"/>
        <w:rPr>
          <w:rStyle w:val="Style13ptBold"/>
          <w:b/>
        </w:rPr>
      </w:pPr>
      <w:r w:rsidRPr="00B06F0B">
        <w:rPr>
          <w:rStyle w:val="Style13ptBold"/>
          <w:b/>
        </w:rPr>
        <w:t>Affect = wrong</w:t>
      </w:r>
    </w:p>
    <w:p w14:paraId="0017998D" w14:textId="77777777" w:rsidR="001543DF" w:rsidRPr="00B06F0B" w:rsidRDefault="001543DF" w:rsidP="001543DF">
      <w:r w:rsidRPr="00B06F0B">
        <w:rPr>
          <w:rStyle w:val="Style13ptBold"/>
        </w:rPr>
        <w:t>Wetherell 12</w:t>
      </w:r>
      <w:r w:rsidRPr="00B06F0B">
        <w:t xml:space="preserve"> – (2012, Margaret, PhD, Professor of Social Psychology at the University of Auckland, Emeritus Professor in the Faculty of Social Sciences at the Open University in the UK, former Director (2003-2009) of the Identities and Social Action Programme for the UK Economic and Social Research Council, “Affect and discourse – What’s the problem? From affect as excess to affective/discursive practice,” Subjectivity (2013) 6, 349–368)</w:t>
      </w:r>
    </w:p>
    <w:p w14:paraId="246A7996" w14:textId="77777777" w:rsidR="001543DF" w:rsidRPr="001127ED" w:rsidRDefault="001543DF" w:rsidP="001543DF">
      <w:pPr>
        <w:rPr>
          <w:sz w:val="12"/>
          <w:highlight w:val="cyan"/>
        </w:rPr>
      </w:pPr>
      <w:r w:rsidRPr="00B06F0B">
        <w:rPr>
          <w:rStyle w:val="StyleUnderline"/>
        </w:rPr>
        <w:t>One would expect that</w:t>
      </w:r>
      <w:r w:rsidRPr="00B06F0B">
        <w:rPr>
          <w:sz w:val="12"/>
        </w:rPr>
        <w:t xml:space="preserve"> particularly </w:t>
      </w:r>
      <w:r w:rsidRPr="00B06F0B">
        <w:rPr>
          <w:rStyle w:val="StyleUnderline"/>
        </w:rPr>
        <w:t>for those</w:t>
      </w:r>
      <w:r w:rsidRPr="00B06F0B">
        <w:rPr>
          <w:sz w:val="12"/>
        </w:rPr>
        <w:t xml:space="preserve"> engaged in empirically </w:t>
      </w:r>
      <w:r w:rsidRPr="00B06F0B">
        <w:rPr>
          <w:rStyle w:val="StyleUnderline"/>
        </w:rPr>
        <w:t>researching</w:t>
      </w:r>
      <w:r w:rsidRPr="00B06F0B">
        <w:rPr>
          <w:sz w:val="12"/>
        </w:rPr>
        <w:t xml:space="preserve"> human </w:t>
      </w:r>
      <w:r w:rsidRPr="00B06F0B">
        <w:rPr>
          <w:rStyle w:val="StyleUnderline"/>
        </w:rPr>
        <w:t>affect</w:t>
      </w:r>
      <w:r w:rsidRPr="00B06F0B">
        <w:rPr>
          <w:sz w:val="12"/>
        </w:rPr>
        <w:t xml:space="preserve">, </w:t>
      </w:r>
      <w:r w:rsidRPr="00B06F0B">
        <w:rPr>
          <w:rStyle w:val="StyleUnderline"/>
        </w:rPr>
        <w:t>disenchantment would have given way</w:t>
      </w:r>
      <w:r w:rsidRPr="00B06F0B">
        <w:rPr>
          <w:sz w:val="12"/>
        </w:rPr>
        <w:t xml:space="preserve"> by now, however, </w:t>
      </w:r>
      <w:r w:rsidRPr="00B06F0B">
        <w:rPr>
          <w:rStyle w:val="StyleUnderline"/>
        </w:rPr>
        <w:t>to</w:t>
      </w:r>
      <w:r w:rsidRPr="00B06F0B">
        <w:rPr>
          <w:sz w:val="12"/>
        </w:rPr>
        <w:t xml:space="preserve"> some attempt at </w:t>
      </w:r>
      <w:r w:rsidRPr="00B06F0B">
        <w:rPr>
          <w:rStyle w:val="StyleUnderline"/>
        </w:rPr>
        <w:t>rapprochement and integration</w:t>
      </w:r>
      <w:r w:rsidRPr="00B06F0B">
        <w:rPr>
          <w:sz w:val="12"/>
        </w:rPr>
        <w:t xml:space="preserve">. The call for new emphases and for new ways of working does not in itself, of course, rule out a productive dialogue with research in discourse studies. Indeed, the turn to affect opens up crucial questions about meaning-making practices, the articulation of the somatic with these, and issues about how the speaking subject makes sense of and communicates affect. Above all, affect researchers emphasize assemblage, relationality, articulation and entanglement (see Latour, 2004; Thrift, 2008a; Blackman, 2012). An obvious entanglement for human social actors occurs routinely between embodied states and the semiotic. </w:t>
      </w:r>
      <w:r w:rsidRPr="00B06F0B">
        <w:rPr>
          <w:rStyle w:val="StyleUnderline"/>
        </w:rPr>
        <w:t>Why</w:t>
      </w:r>
      <w:r w:rsidRPr="00B06F0B">
        <w:rPr>
          <w:sz w:val="12"/>
        </w:rPr>
        <w:t xml:space="preserve">, then, </w:t>
      </w:r>
      <w:r w:rsidRPr="00B06F0B">
        <w:rPr>
          <w:rStyle w:val="StyleUnderline"/>
        </w:rPr>
        <w:t>is there still so little dialogue between affect scholars and discourse research?</w:t>
      </w:r>
      <w:r w:rsidRPr="00B06F0B">
        <w:rPr>
          <w:sz w:val="12"/>
        </w:rPr>
        <w:t xml:space="preserve"> </w:t>
      </w:r>
      <w:r w:rsidRPr="00B06F0B">
        <w:rPr>
          <w:rStyle w:val="StyleUnderline"/>
        </w:rPr>
        <w:t>The explanation</w:t>
      </w:r>
      <w:r w:rsidRPr="00B06F0B">
        <w:rPr>
          <w:sz w:val="12"/>
        </w:rPr>
        <w:t>, in my view</w:t>
      </w:r>
      <w:r w:rsidRPr="00B06F0B">
        <w:rPr>
          <w:rStyle w:val="StyleUnderline"/>
        </w:rPr>
        <w:t xml:space="preserve">, seems to lie in one of </w:t>
      </w:r>
      <w:r w:rsidRPr="001127ED">
        <w:rPr>
          <w:rStyle w:val="StyleUnderline"/>
          <w:highlight w:val="cyan"/>
        </w:rPr>
        <w:t>the principal way</w:t>
      </w:r>
      <w:r w:rsidRPr="00B06F0B">
        <w:rPr>
          <w:rStyle w:val="StyleUnderline"/>
        </w:rPr>
        <w:t xml:space="preserve">s in which </w:t>
      </w:r>
      <w:r w:rsidRPr="001127ED">
        <w:rPr>
          <w:rStyle w:val="StyleUnderline"/>
          <w:highlight w:val="cyan"/>
        </w:rPr>
        <w:t>affect has been formulated</w:t>
      </w:r>
      <w:r w:rsidRPr="001127ED">
        <w:rPr>
          <w:sz w:val="12"/>
          <w:highlight w:val="cyan"/>
        </w:rPr>
        <w:t xml:space="preserve"> </w:t>
      </w:r>
      <w:r w:rsidRPr="00B06F0B">
        <w:rPr>
          <w:sz w:val="12"/>
        </w:rPr>
        <w:t xml:space="preserve">within the turn. As a result, </w:t>
      </w:r>
      <w:r w:rsidRPr="00B06F0B">
        <w:rPr>
          <w:rStyle w:val="StyleUnderline"/>
        </w:rPr>
        <w:t>productive scepticism</w:t>
      </w:r>
      <w:r w:rsidRPr="00B06F0B">
        <w:rPr>
          <w:sz w:val="12"/>
        </w:rPr>
        <w:t xml:space="preserve"> concerning the limits of discourse research and a push for new approaches </w:t>
      </w:r>
      <w:r w:rsidRPr="001127ED">
        <w:rPr>
          <w:rStyle w:val="StyleUnderline"/>
          <w:highlight w:val="cyan"/>
        </w:rPr>
        <w:t>seems to have turned into an impasse</w:t>
      </w:r>
      <w:r w:rsidRPr="001127ED">
        <w:rPr>
          <w:sz w:val="12"/>
          <w:highlight w:val="cyan"/>
        </w:rPr>
        <w:t>.</w:t>
      </w:r>
    </w:p>
    <w:p w14:paraId="23C72E49" w14:textId="77777777" w:rsidR="001543DF" w:rsidRPr="00B06F0B" w:rsidRDefault="001543DF" w:rsidP="001543DF">
      <w:pPr>
        <w:rPr>
          <w:sz w:val="12"/>
        </w:rPr>
      </w:pPr>
      <w:r w:rsidRPr="00B06F0B">
        <w:rPr>
          <w:sz w:val="12"/>
        </w:rPr>
        <w:t>Affect and Discourse – The Emergence of an Impasse</w:t>
      </w:r>
    </w:p>
    <w:p w14:paraId="2B476FE0" w14:textId="77777777" w:rsidR="001543DF" w:rsidRPr="00B06F0B" w:rsidRDefault="001543DF" w:rsidP="001543DF">
      <w:pPr>
        <w:rPr>
          <w:sz w:val="12"/>
        </w:rPr>
      </w:pPr>
      <w:r w:rsidRPr="00B06F0B">
        <w:rPr>
          <w:rStyle w:val="StyleUnderline"/>
        </w:rPr>
        <w:t>For</w:t>
      </w:r>
      <w:r w:rsidRPr="00B06F0B">
        <w:rPr>
          <w:sz w:val="12"/>
        </w:rPr>
        <w:t xml:space="preserve"> some </w:t>
      </w:r>
      <w:r w:rsidRPr="00B06F0B">
        <w:rPr>
          <w:rStyle w:val="StyleUnderline"/>
        </w:rPr>
        <w:t>leading affect theorists, such as Massumi</w:t>
      </w:r>
      <w:r w:rsidRPr="00B06F0B">
        <w:rPr>
          <w:sz w:val="12"/>
        </w:rPr>
        <w:t xml:space="preserve"> (2002) </w:t>
      </w:r>
      <w:r w:rsidRPr="00B06F0B">
        <w:rPr>
          <w:rStyle w:val="StyleUnderline"/>
        </w:rPr>
        <w:t>and Thrift</w:t>
      </w:r>
      <w:r w:rsidRPr="00B06F0B">
        <w:rPr>
          <w:sz w:val="12"/>
        </w:rPr>
        <w:t xml:space="preserve"> (2004, 2008a), </w:t>
      </w:r>
      <w:r w:rsidRPr="00B06F0B">
        <w:rPr>
          <w:rStyle w:val="StyleUnderline"/>
        </w:rPr>
        <w:t>the reaction</w:t>
      </w:r>
      <w:r w:rsidRPr="00B06F0B">
        <w:rPr>
          <w:sz w:val="12"/>
        </w:rPr>
        <w:t xml:space="preserve"> against discourse studies </w:t>
      </w:r>
      <w:r w:rsidRPr="00B06F0B">
        <w:rPr>
          <w:rStyle w:val="StyleUnderline"/>
        </w:rPr>
        <w:t>is more far-reaching than a simple, strategic decision to hold discourse</w:t>
      </w:r>
      <w:r w:rsidRPr="00B06F0B">
        <w:rPr>
          <w:sz w:val="12"/>
        </w:rPr>
        <w:t xml:space="preserve"> (semiotics, studies of talk and text) </w:t>
      </w:r>
      <w:r w:rsidRPr="00B06F0B">
        <w:rPr>
          <w:rStyle w:val="StyleUnderline"/>
        </w:rPr>
        <w:t>in abeyance while new methods are</w:t>
      </w:r>
      <w:r w:rsidRPr="00B06F0B">
        <w:rPr>
          <w:sz w:val="12"/>
        </w:rPr>
        <w:t xml:space="preserve"> initiated and </w:t>
      </w:r>
      <w:r w:rsidRPr="00B06F0B">
        <w:rPr>
          <w:rStyle w:val="StyleUnderline"/>
        </w:rPr>
        <w:t>canvassed</w:t>
      </w:r>
      <w:r w:rsidRPr="00B06F0B">
        <w:rPr>
          <w:sz w:val="12"/>
        </w:rPr>
        <w:t>. Massumi and Thrift’s accounts of the relation between affect and discourse have been extraordinarily influential. They present a kind of mash-up from a range of mostly traditional social psychological and psychobiological sources such as EEG studies and social psychological research on automaticity, and in Thrift’s (2004, 2008a) case adding also elements of Damasio’s neuroscience and Darwin’s evolutionary theory</w:t>
      </w:r>
      <w:r w:rsidRPr="00B06F0B">
        <w:rPr>
          <w:rStyle w:val="StyleUnderline"/>
        </w:rPr>
        <w:t>. Affect is positioned as a kind of ‘non-representational’ domain</w:t>
      </w:r>
      <w:r w:rsidRPr="00B06F0B">
        <w:rPr>
          <w:sz w:val="12"/>
        </w:rPr>
        <w:t xml:space="preserve"> (Thrift, 2004, 2008a) </w:t>
      </w:r>
      <w:r w:rsidRPr="00B06F0B">
        <w:rPr>
          <w:rStyle w:val="StyleUnderline"/>
        </w:rPr>
        <w:t>or excess</w:t>
      </w:r>
      <w:r w:rsidRPr="00B06F0B">
        <w:rPr>
          <w:sz w:val="12"/>
        </w:rPr>
        <w:t xml:space="preserve"> (Massumi, 2002). As Blackman (2012, p. 11) describes, </w:t>
      </w:r>
      <w:r w:rsidRPr="00B06F0B">
        <w:rPr>
          <w:rStyle w:val="StyleUnderline"/>
        </w:rPr>
        <w:t>these approaches argue that: ‘power works “autonomically”</w:t>
      </w:r>
      <w:r w:rsidRPr="00B06F0B">
        <w:rPr>
          <w:sz w:val="12"/>
        </w:rPr>
        <w:t>, bypassing reason and criticality and seizing the body at the level of neural circuits, the nervous system, the endocrine system or other systems assumed to work independently of cognition’.</w:t>
      </w:r>
    </w:p>
    <w:p w14:paraId="6E9BB78B" w14:textId="77777777" w:rsidR="001543DF" w:rsidRPr="00B06F0B" w:rsidRDefault="001543DF" w:rsidP="001543DF">
      <w:pPr>
        <w:rPr>
          <w:sz w:val="12"/>
        </w:rPr>
      </w:pPr>
      <w:r w:rsidRPr="00B06F0B">
        <w:rPr>
          <w:rStyle w:val="StyleUnderline"/>
        </w:rPr>
        <w:t>Massumi</w:t>
      </w:r>
      <w:r w:rsidRPr="00B06F0B">
        <w:rPr>
          <w:sz w:val="12"/>
        </w:rPr>
        <w:t xml:space="preserve"> (2002), for instance, </w:t>
      </w:r>
      <w:r w:rsidRPr="00B06F0B">
        <w:rPr>
          <w:rStyle w:val="StyleUnderline"/>
        </w:rPr>
        <w:t xml:space="preserve">confidently claims that the world impinges </w:t>
      </w:r>
      <w:r w:rsidRPr="00B06F0B">
        <w:rPr>
          <w:sz w:val="12"/>
        </w:rPr>
        <w:t xml:space="preserve">(affects and has effects) </w:t>
      </w:r>
      <w:r w:rsidRPr="00B06F0B">
        <w:rPr>
          <w:rStyle w:val="StyleUnderline"/>
        </w:rPr>
        <w:t>on the body first. Affect is only subsequently</w:t>
      </w:r>
      <w:r w:rsidRPr="00B06F0B">
        <w:rPr>
          <w:sz w:val="12"/>
        </w:rPr>
        <w:t xml:space="preserve">, after a half-second time lag, </w:t>
      </w:r>
      <w:r w:rsidRPr="00B06F0B">
        <w:rPr>
          <w:rStyle w:val="StyleUnderline"/>
        </w:rPr>
        <w:t>picked up by the speaking, thinking, conscious, cognizing and representing subject</w:t>
      </w:r>
      <w:r w:rsidRPr="00B06F0B">
        <w:rPr>
          <w:sz w:val="12"/>
        </w:rPr>
        <w:t xml:space="preserve"> (c.f. also Clough, 2007, p. 2). He maintains that affect is thus a kind of intensity, making a difference below the threshold of consciousness, thrusting the subject into particular kinds of relations with the material and social world. Consciousness is derivative and second-hand in this view, inadequate as a guide to the process of ‘being affected’. Similarly, musing on the short period in which the body is first activated, Thrift (2000, p. 34) describes it as ‘that small but vitally significant period of time in which the body makes the world intelligible by setting up a background of expectation’.</w:t>
      </w:r>
    </w:p>
    <w:p w14:paraId="66DD4129" w14:textId="77777777" w:rsidR="001543DF" w:rsidRPr="00B06F0B" w:rsidRDefault="001543DF" w:rsidP="001543DF">
      <w:pPr>
        <w:rPr>
          <w:sz w:val="12"/>
        </w:rPr>
      </w:pPr>
      <w:r w:rsidRPr="00B06F0B">
        <w:rPr>
          <w:sz w:val="12"/>
        </w:rPr>
        <w:t>Massumi (2002, p. 219) argues that discourse works on a different track from affect – a ‘quality’ track as opposed to the ‘intensity’ track. The quality track leads to naming, and to the framing of affect in conventional discursive, linguistic and cultural terms. If affect is a kind of chaotic excess and an unprocessed push, then the moment of discursive representation is bureaucratic and organizational. For Massumi, it is the process by which potentially ‘wild’ affect is tamed, turned into something people can recognize, talk about to each other and communicate as ‘domesticated’ emotion. Needless to say, both Massumi and Thrift want to privilege the ‘wilder’ partner, what Thrift describes as the ‘roiling mass of nerve volleys’ (2008a, p. 7), ‘embodied dispositions (instincts if you like)’ (2000, p. 36), all seen as beyond the ‘threshold of contemplative cognition’ (McCormack, 2003, p. 488).</w:t>
      </w:r>
    </w:p>
    <w:p w14:paraId="5119B0DD" w14:textId="77777777" w:rsidR="001543DF" w:rsidRPr="00B06F0B" w:rsidRDefault="001543DF" w:rsidP="001543DF">
      <w:pPr>
        <w:rPr>
          <w:sz w:val="12"/>
        </w:rPr>
      </w:pPr>
      <w:r w:rsidRPr="001127ED">
        <w:rPr>
          <w:rStyle w:val="StyleUnderline"/>
          <w:highlight w:val="cyan"/>
        </w:rPr>
        <w:t>This dominant</w:t>
      </w:r>
      <w:r w:rsidRPr="00B06F0B">
        <w:rPr>
          <w:rStyle w:val="StyleUnderline"/>
        </w:rPr>
        <w:t xml:space="preserve"> Massumi/Thrift </w:t>
      </w:r>
      <w:r w:rsidRPr="001127ED">
        <w:rPr>
          <w:rStyle w:val="StyleUnderline"/>
          <w:highlight w:val="cyan"/>
        </w:rPr>
        <w:t>analysis of affect</w:t>
      </w:r>
      <w:r w:rsidRPr="001127ED">
        <w:rPr>
          <w:sz w:val="12"/>
          <w:highlight w:val="cyan"/>
        </w:rPr>
        <w:t xml:space="preserve"> </w:t>
      </w:r>
      <w:r w:rsidRPr="00B06F0B">
        <w:rPr>
          <w:sz w:val="12"/>
        </w:rPr>
        <w:t xml:space="preserve">and discourse </w:t>
      </w:r>
      <w:r w:rsidRPr="001127ED">
        <w:rPr>
          <w:rStyle w:val="StyleUnderline"/>
          <w:highlight w:val="cyan"/>
        </w:rPr>
        <w:t xml:space="preserve">is beginning to be </w:t>
      </w:r>
      <w:r w:rsidRPr="001127ED">
        <w:rPr>
          <w:rStyle w:val="Emphasis"/>
          <w:highlight w:val="cyan"/>
        </w:rPr>
        <w:t>extensively criticized</w:t>
      </w:r>
      <w:r w:rsidRPr="001127ED">
        <w:rPr>
          <w:sz w:val="12"/>
          <w:highlight w:val="cyan"/>
        </w:rPr>
        <w:t xml:space="preserve"> </w:t>
      </w:r>
      <w:r w:rsidRPr="00B06F0B">
        <w:rPr>
          <w:sz w:val="12"/>
        </w:rPr>
        <w:t xml:space="preserve">(for example, Hemmings, 2005; Laurier and Philo, 2006; Gill and Pratt, 2008; Pile, 2010; Leys, 2011; Blackman, 2012; Wetherell, 2012, in press). </w:t>
      </w:r>
      <w:r w:rsidRPr="001127ED">
        <w:rPr>
          <w:rStyle w:val="StyleUnderline"/>
          <w:highlight w:val="cyan"/>
        </w:rPr>
        <w:t>Leys</w:t>
      </w:r>
      <w:r w:rsidRPr="001127ED">
        <w:rPr>
          <w:sz w:val="12"/>
          <w:highlight w:val="cyan"/>
        </w:rPr>
        <w:t xml:space="preserve"> </w:t>
      </w:r>
      <w:r w:rsidRPr="00B06F0B">
        <w:rPr>
          <w:sz w:val="12"/>
        </w:rPr>
        <w:t xml:space="preserve">(2011), for instance, </w:t>
      </w:r>
      <w:r w:rsidRPr="00B06F0B">
        <w:rPr>
          <w:rStyle w:val="StyleUnderline"/>
        </w:rPr>
        <w:t xml:space="preserve">forensically </w:t>
      </w:r>
      <w:r w:rsidRPr="001127ED">
        <w:rPr>
          <w:rStyle w:val="Emphasis"/>
          <w:highlight w:val="cyan"/>
        </w:rPr>
        <w:t>takes apart the psychological studies</w:t>
      </w:r>
      <w:r w:rsidRPr="001127ED">
        <w:rPr>
          <w:rStyle w:val="StyleUnderline"/>
          <w:highlight w:val="cyan"/>
        </w:rPr>
        <w:t xml:space="preserve"> on which Massumi’s argument is based and argues that </w:t>
      </w:r>
      <w:r w:rsidRPr="001127ED">
        <w:rPr>
          <w:rStyle w:val="Emphasis"/>
          <w:highlight w:val="cyan"/>
        </w:rPr>
        <w:t>the foundations are flimsy</w:t>
      </w:r>
      <w:r w:rsidRPr="00B06F0B">
        <w:rPr>
          <w:sz w:val="12"/>
        </w:rPr>
        <w:t xml:space="preserve"> (see also Wetherell, 2012, Chapters 2 and 3). Interestingly, </w:t>
      </w:r>
      <w:r w:rsidRPr="001127ED">
        <w:rPr>
          <w:rStyle w:val="StyleUnderline"/>
          <w:highlight w:val="cyan"/>
        </w:rPr>
        <w:t xml:space="preserve">the direction of travel </w:t>
      </w:r>
      <w:r w:rsidRPr="00B06F0B">
        <w:rPr>
          <w:rStyle w:val="StyleUnderline"/>
        </w:rPr>
        <w:t>in those central ‘sciences of the unthinking’</w:t>
      </w:r>
      <w:r w:rsidRPr="00B06F0B">
        <w:rPr>
          <w:sz w:val="12"/>
        </w:rPr>
        <w:t xml:space="preserve"> – neuroscience and psychobiology – </w:t>
      </w:r>
      <w:r w:rsidRPr="001127ED">
        <w:rPr>
          <w:rStyle w:val="StyleUnderline"/>
          <w:highlight w:val="cyan"/>
        </w:rPr>
        <w:t xml:space="preserve">supports </w:t>
      </w:r>
      <w:r w:rsidRPr="001127ED">
        <w:rPr>
          <w:rStyle w:val="Emphasis"/>
          <w:highlight w:val="cyan"/>
        </w:rPr>
        <w:t>more integrated accounts</w:t>
      </w:r>
      <w:r w:rsidRPr="001127ED">
        <w:rPr>
          <w:sz w:val="12"/>
          <w:highlight w:val="cyan"/>
        </w:rPr>
        <w:t xml:space="preserve">. </w:t>
      </w:r>
      <w:r w:rsidRPr="001127ED">
        <w:rPr>
          <w:rStyle w:val="StyleUnderline"/>
          <w:highlight w:val="cyan"/>
        </w:rPr>
        <w:t>The claim that meaning-making and embodied affect separate</w:t>
      </w:r>
      <w:r w:rsidRPr="00B06F0B">
        <w:rPr>
          <w:rStyle w:val="StyleUnderline"/>
        </w:rPr>
        <w:t xml:space="preserve"> chronologically</w:t>
      </w:r>
      <w:r w:rsidRPr="00B06F0B">
        <w:rPr>
          <w:sz w:val="12"/>
        </w:rPr>
        <w:t xml:space="preserve"> (with affect first), </w:t>
      </w:r>
      <w:r w:rsidRPr="00B06F0B">
        <w:rPr>
          <w:rStyle w:val="StyleUnderline"/>
        </w:rPr>
        <w:t xml:space="preserve">dividing into different ‘tracks’, </w:t>
      </w:r>
      <w:r w:rsidRPr="001127ED">
        <w:rPr>
          <w:rStyle w:val="StyleUnderline"/>
          <w:highlight w:val="cyan"/>
        </w:rPr>
        <w:t xml:space="preserve">would be seen by many affective scientists </w:t>
      </w:r>
      <w:r w:rsidRPr="001127ED">
        <w:rPr>
          <w:rStyle w:val="Emphasis"/>
          <w:highlight w:val="cyan"/>
        </w:rPr>
        <w:t>as implausible</w:t>
      </w:r>
      <w:r w:rsidRPr="00B06F0B">
        <w:rPr>
          <w:sz w:val="12"/>
        </w:rPr>
        <w:t>.</w:t>
      </w:r>
    </w:p>
    <w:p w14:paraId="61A2E87F" w14:textId="77777777" w:rsidR="001543DF" w:rsidRPr="00B06F0B" w:rsidRDefault="001543DF" w:rsidP="001543DF">
      <w:pPr>
        <w:rPr>
          <w:sz w:val="12"/>
        </w:rPr>
      </w:pPr>
      <w:r w:rsidRPr="00B06F0B">
        <w:rPr>
          <w:sz w:val="12"/>
        </w:rPr>
        <w:t xml:space="preserve">Scherer (2005, p. 314), a leading emotion researcher in experimental psychology, for instance, works on the principle that a burst of affect involves the ‘synchronous recruitment of somatic and mental resources’. Damasio (1999), the neuroscientist perhaps most frequently drawn upon by social researchers, is contradictory in his emphases, but argues that everyday emotional experience is a functional continuum. </w:t>
      </w:r>
      <w:r w:rsidRPr="00B06F0B">
        <w:rPr>
          <w:rStyle w:val="StyleUnderline"/>
        </w:rPr>
        <w:t>This continuum</w:t>
      </w:r>
      <w:r w:rsidRPr="00B06F0B">
        <w:rPr>
          <w:sz w:val="12"/>
        </w:rPr>
        <w:t xml:space="preserve">, he maintains, </w:t>
      </w:r>
      <w:r w:rsidRPr="00B06F0B">
        <w:rPr>
          <w:rStyle w:val="StyleUnderline"/>
        </w:rPr>
        <w:t>is a ‘running polyphony’</w:t>
      </w:r>
      <w:r w:rsidRPr="00B06F0B">
        <w:rPr>
          <w:sz w:val="12"/>
        </w:rPr>
        <w:t xml:space="preserve"> (1999, p. 43) </w:t>
      </w:r>
      <w:r w:rsidRPr="00B06F0B">
        <w:rPr>
          <w:rStyle w:val="StyleUnderline"/>
        </w:rPr>
        <w:t>making up the fabric of body/mind</w:t>
      </w:r>
      <w:r w:rsidRPr="00B06F0B">
        <w:rPr>
          <w:sz w:val="12"/>
        </w:rPr>
        <w:t xml:space="preserve">. It consists of continuous cycles of bodily responses, changes in representations of body states, consciousness of feelings likely to trigger new embodied responses and so on. </w:t>
      </w:r>
      <w:r w:rsidRPr="001127ED">
        <w:rPr>
          <w:rStyle w:val="StyleUnderline"/>
          <w:highlight w:val="cyan"/>
        </w:rPr>
        <w:t>Experimental psychologists</w:t>
      </w:r>
      <w:r w:rsidRPr="001127ED">
        <w:rPr>
          <w:sz w:val="12"/>
          <w:highlight w:val="cyan"/>
        </w:rPr>
        <w:t xml:space="preserve"> </w:t>
      </w:r>
      <w:r w:rsidRPr="00B06F0B">
        <w:rPr>
          <w:sz w:val="12"/>
        </w:rPr>
        <w:t xml:space="preserve">Barrett (2009) and Russell (2003) </w:t>
      </w:r>
      <w:r w:rsidRPr="00B06F0B">
        <w:rPr>
          <w:rStyle w:val="StyleUnderline"/>
        </w:rPr>
        <w:t xml:space="preserve">equally </w:t>
      </w:r>
      <w:r w:rsidRPr="001127ED">
        <w:rPr>
          <w:rStyle w:val="StyleUnderline"/>
          <w:highlight w:val="cyan"/>
        </w:rPr>
        <w:t>suggest a contingent</w:t>
      </w:r>
      <w:r w:rsidRPr="00B06F0B">
        <w:rPr>
          <w:rStyle w:val="StyleUnderline"/>
        </w:rPr>
        <w:t xml:space="preserve">, </w:t>
      </w:r>
      <w:r w:rsidRPr="001127ED">
        <w:rPr>
          <w:rStyle w:val="StyleUnderline"/>
          <w:highlight w:val="cyan"/>
        </w:rPr>
        <w:t>plastic and flexible</w:t>
      </w:r>
      <w:r w:rsidRPr="00B06F0B">
        <w:rPr>
          <w:rStyle w:val="StyleUnderline"/>
        </w:rPr>
        <w:t xml:space="preserve">, constructive </w:t>
      </w:r>
      <w:r w:rsidRPr="001127ED">
        <w:rPr>
          <w:rStyle w:val="StyleUnderline"/>
          <w:highlight w:val="cyan"/>
        </w:rPr>
        <w:t>feedback process, as core affects</w:t>
      </w:r>
      <w:r w:rsidRPr="001127ED">
        <w:rPr>
          <w:sz w:val="12"/>
          <w:highlight w:val="cyan"/>
        </w:rPr>
        <w:t xml:space="preserve"> </w:t>
      </w:r>
      <w:r w:rsidRPr="00B06F0B">
        <w:rPr>
          <w:sz w:val="12"/>
        </w:rPr>
        <w:t xml:space="preserve">(core embodied, psycho-physiological states) </w:t>
      </w:r>
      <w:r w:rsidRPr="00B06F0B">
        <w:rPr>
          <w:rStyle w:val="StyleUnderline"/>
        </w:rPr>
        <w:t>are simultaneously perceived, organized, categorized, labelled and communicated becoming socially recognizable ‘emotions’</w:t>
      </w:r>
      <w:r w:rsidRPr="00B06F0B">
        <w:rPr>
          <w:sz w:val="12"/>
        </w:rPr>
        <w:t xml:space="preserve">. Any initial bodily hit, in other words, is always already occurring within an ongoing stream of meaning-making or semiosis. </w:t>
      </w:r>
      <w:r w:rsidRPr="001127ED">
        <w:rPr>
          <w:rStyle w:val="Emphasis"/>
          <w:highlight w:val="cyan"/>
        </w:rPr>
        <w:t>We cannot stop the clock</w:t>
      </w:r>
      <w:r w:rsidRPr="00B06F0B">
        <w:rPr>
          <w:sz w:val="12"/>
        </w:rPr>
        <w:t xml:space="preserve">, start it just from some constructed moment of initial impingement, </w:t>
      </w:r>
      <w:r w:rsidRPr="001127ED">
        <w:rPr>
          <w:rStyle w:val="Emphasis"/>
          <w:highlight w:val="cyan"/>
        </w:rPr>
        <w:t>and ignore the meaning-making contexts and histories</w:t>
      </w:r>
      <w:r w:rsidRPr="00B06F0B">
        <w:rPr>
          <w:sz w:val="12"/>
        </w:rPr>
        <w:t xml:space="preserve"> that so decisively shape the encounters between bodies and events (Wetherell, in press).</w:t>
      </w:r>
    </w:p>
    <w:p w14:paraId="41BE44A7" w14:textId="77777777" w:rsidR="001543DF" w:rsidRDefault="001543DF" w:rsidP="001543DF">
      <w:pPr>
        <w:rPr>
          <w:sz w:val="12"/>
        </w:rPr>
      </w:pPr>
      <w:r w:rsidRPr="00B06F0B">
        <w:rPr>
          <w:rStyle w:val="StyleUnderline"/>
        </w:rPr>
        <w:t>Developments in experimental psychology and psychobiology aside</w:t>
      </w:r>
      <w:r w:rsidRPr="00B06F0B">
        <w:rPr>
          <w:sz w:val="12"/>
        </w:rPr>
        <w:t xml:space="preserve"> (and I do not want to suggest accepting affective science uncritically), </w:t>
      </w:r>
      <w:r w:rsidRPr="00B06F0B">
        <w:rPr>
          <w:rStyle w:val="StyleUnderline"/>
        </w:rPr>
        <w:t>the problems with the assumption of a radical cut between affect and discourse come most sharply into view when we look at how researchers have tried to operationalize this cut in their empirical work</w:t>
      </w:r>
      <w:r w:rsidRPr="00B06F0B">
        <w:rPr>
          <w:sz w:val="12"/>
        </w:rPr>
        <w:t xml:space="preserve">. As the next section will try to show, as we come up against affect in practice, it becomes even clearer that </w:t>
      </w:r>
      <w:r w:rsidRPr="00B06F0B">
        <w:rPr>
          <w:rStyle w:val="StyleUnderline"/>
        </w:rPr>
        <w:t>the moment of ‘intensity’ is indissolubly linked to the history of ‘quality’</w:t>
      </w:r>
      <w:r w:rsidRPr="00B06F0B">
        <w:rPr>
          <w:sz w:val="12"/>
        </w:rPr>
        <w:t xml:space="preserve"> (in Massumi’s terminology). </w:t>
      </w:r>
      <w:r w:rsidRPr="001127ED">
        <w:rPr>
          <w:rStyle w:val="Emphasis"/>
          <w:highlight w:val="cyan"/>
        </w:rPr>
        <w:t>It becomes more and more difficult to sustain the chronology Massumi and Thrift propose</w:t>
      </w:r>
      <w:r w:rsidRPr="00B06F0B">
        <w:rPr>
          <w:sz w:val="12"/>
        </w:rPr>
        <w:t xml:space="preserve">, </w:t>
      </w:r>
      <w:r w:rsidRPr="001127ED">
        <w:rPr>
          <w:rStyle w:val="StyleUnderline"/>
          <w:highlight w:val="cyan"/>
        </w:rPr>
        <w:t xml:space="preserve">or the </w:t>
      </w:r>
      <w:r w:rsidRPr="001127ED">
        <w:rPr>
          <w:rStyle w:val="Emphasis"/>
          <w:highlight w:val="cyan"/>
        </w:rPr>
        <w:t>assumption that humans first encounter the world bodily</w:t>
      </w:r>
      <w:r w:rsidRPr="001127ED">
        <w:rPr>
          <w:rStyle w:val="StyleUnderline"/>
          <w:highlight w:val="cyan"/>
        </w:rPr>
        <w:t xml:space="preserve"> and then secondarily discursively</w:t>
      </w:r>
      <w:r w:rsidRPr="00B06F0B">
        <w:rPr>
          <w:sz w:val="12"/>
        </w:rPr>
        <w:t>.</w:t>
      </w:r>
    </w:p>
    <w:p w14:paraId="3B5C7F74" w14:textId="77777777" w:rsidR="001543DF" w:rsidRDefault="001543DF" w:rsidP="001543DF">
      <w:pPr>
        <w:pStyle w:val="Heading4"/>
      </w:pPr>
      <w:r>
        <w:t xml:space="preserve">Openness to flux and constant becoming destroys the foundations for political institutions necessary to sustain radical democratic life---some universal, “fixed” guarantees of equality are crucial to politics  </w:t>
      </w:r>
    </w:p>
    <w:p w14:paraId="6692553D" w14:textId="77777777" w:rsidR="001543DF" w:rsidRPr="00B552BD" w:rsidRDefault="001543DF" w:rsidP="001543DF">
      <w:r>
        <w:t xml:space="preserve">Joseph </w:t>
      </w:r>
      <w:r w:rsidRPr="003A1955">
        <w:rPr>
          <w:rStyle w:val="Style13ptBold"/>
        </w:rPr>
        <w:t>Schwartz 8</w:t>
      </w:r>
      <w:r>
        <w:t>, Professor of Political Science at Temple University, The Future of Democratic Equality, 56-61</w:t>
      </w:r>
    </w:p>
    <w:p w14:paraId="16DCE5AC" w14:textId="77777777" w:rsidR="001543DF" w:rsidRPr="007D4FC7" w:rsidRDefault="001543DF" w:rsidP="001543DF">
      <w:pPr>
        <w:rPr>
          <w:sz w:val="14"/>
        </w:rPr>
      </w:pPr>
      <w:r w:rsidRPr="007D4FC7">
        <w:rPr>
          <w:sz w:val="14"/>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1127ED">
        <w:rPr>
          <w:rStyle w:val="StyleUnderline"/>
          <w:highlight w:val="cyan"/>
        </w:rPr>
        <w:t>if the</w:t>
      </w:r>
      <w:r w:rsidRPr="007D4FC7">
        <w:rPr>
          <w:sz w:val="14"/>
        </w:rPr>
        <w:t xml:space="preserve"> </w:t>
      </w:r>
      <w:r w:rsidRPr="001127ED">
        <w:rPr>
          <w:rStyle w:val="StyleUnderline"/>
          <w:highlight w:val="cyan"/>
        </w:rPr>
        <w:t>human condition is</w:t>
      </w:r>
      <w:r w:rsidRPr="007D4FC7">
        <w:rPr>
          <w:sz w:val="14"/>
        </w:rPr>
        <w:t xml:space="preserve"> a world of </w:t>
      </w:r>
      <w:r w:rsidRPr="00EB623F">
        <w:rPr>
          <w:rStyle w:val="StyleUnderline"/>
        </w:rPr>
        <w:t xml:space="preserve">permanent </w:t>
      </w:r>
      <w:r w:rsidRPr="001127ED">
        <w:rPr>
          <w:rStyle w:val="StyleUnderline"/>
          <w:highlight w:val="cyan"/>
        </w:rPr>
        <w:t>flux</w:t>
      </w:r>
      <w:r w:rsidRPr="00EB623F">
        <w:rPr>
          <w:rStyle w:val="StyleUnderline"/>
        </w:rPr>
        <w:t xml:space="preserve">, then we must postulate a human capability of living with </w:t>
      </w:r>
      <w:r w:rsidRPr="001127ED">
        <w:rPr>
          <w:rStyle w:val="StyleUnderline"/>
          <w:highlight w:val="cyan"/>
        </w:rPr>
        <w:t>constant insecurity</w:t>
      </w:r>
      <w:r w:rsidRPr="00EB623F">
        <w:rPr>
          <w:rStyle w:val="StyleUnderline"/>
        </w:rPr>
        <w:t>, for in this world there can be no stable political institutions or political identitie</w:t>
      </w:r>
      <w:r w:rsidRPr="007D4FC7">
        <w:rPr>
          <w:sz w:val="14"/>
        </w:rPr>
        <w:t xml:space="preserve">s.40 </w:t>
      </w:r>
      <w:r w:rsidRPr="001127ED">
        <w:rPr>
          <w:rStyle w:val="StyleUnderline"/>
          <w:highlight w:val="cyan"/>
        </w:rPr>
        <w:t>An ability to calculate the</w:t>
      </w:r>
      <w:r w:rsidRPr="00EB623F">
        <w:rPr>
          <w:rStyle w:val="StyleUnderline"/>
        </w:rPr>
        <w:t xml:space="preserve"> probabilities of </w:t>
      </w:r>
      <w:r w:rsidRPr="00653046">
        <w:rPr>
          <w:rStyle w:val="StyleUnderline"/>
        </w:rPr>
        <w:t xml:space="preserve">political </w:t>
      </w:r>
      <w:r w:rsidRPr="001127ED">
        <w:rPr>
          <w:rStyle w:val="StyleUnderline"/>
          <w:highlight w:val="cyan"/>
        </w:rPr>
        <w:t>actions or public policies would disappear</w:t>
      </w:r>
      <w:r w:rsidRPr="00EB623F">
        <w:rPr>
          <w:rStyle w:val="StyleUnderline"/>
        </w:rPr>
        <w:t xml:space="preserve"> in this world of infinite liminality.</w:t>
      </w:r>
      <w:r w:rsidRPr="007D4FC7">
        <w:rPr>
          <w:sz w:val="14"/>
        </w:rPr>
        <w:t xml:space="preserve"> </w:t>
      </w:r>
      <w:r w:rsidRPr="00EB623F">
        <w:rPr>
          <w:rStyle w:val="StyleUnderline"/>
        </w:rPr>
        <w:t xml:space="preserve">By </w:t>
      </w:r>
      <w:r w:rsidRPr="001127ED">
        <w:rPr>
          <w:rStyle w:val="StyleUnderline"/>
          <w:highlight w:val="cyan"/>
        </w:rPr>
        <w:t>assuming that the pre-eminent</w:t>
      </w:r>
      <w:r w:rsidRPr="00EB623F">
        <w:rPr>
          <w:rStyle w:val="StyleUnderline"/>
        </w:rPr>
        <w:t xml:space="preserve"> democratic </w:t>
      </w:r>
      <w:r w:rsidRPr="001127ED">
        <w:rPr>
          <w:rStyle w:val="StyleUnderline"/>
          <w:highlight w:val="cyan"/>
        </w:rPr>
        <w:t xml:space="preserve">value is </w:t>
      </w:r>
      <w:r w:rsidRPr="00B552BD">
        <w:rPr>
          <w:rStyle w:val="StyleUnderline"/>
        </w:rPr>
        <w:t>that</w:t>
      </w:r>
      <w:r w:rsidRPr="00EB623F">
        <w:rPr>
          <w:rStyle w:val="StyleUnderline"/>
        </w:rPr>
        <w:t xml:space="preserve"> of </w:t>
      </w:r>
      <w:r w:rsidRPr="001127ED">
        <w:rPr>
          <w:rStyle w:val="StyleUnderline"/>
          <w:highlight w:val="cyan"/>
        </w:rPr>
        <w:t xml:space="preserve">leaving all issues </w:t>
      </w:r>
      <w:r w:rsidRPr="00653046">
        <w:rPr>
          <w:rStyle w:val="StyleUnderline"/>
        </w:rPr>
        <w:t xml:space="preserve">as </w:t>
      </w:r>
      <w:r w:rsidRPr="001127ED">
        <w:rPr>
          <w:rStyle w:val="StyleUnderline"/>
          <w:highlight w:val="cyan"/>
        </w:rPr>
        <w:t>permanently</w:t>
      </w:r>
      <w:r w:rsidRPr="00653046">
        <w:rPr>
          <w:rStyle w:val="StyleUnderline"/>
        </w:rPr>
        <w:t xml:space="preserve"> </w:t>
      </w:r>
      <w:r w:rsidRPr="001127ED">
        <w:rPr>
          <w:rStyle w:val="StyleUnderline"/>
          <w:highlight w:val="cyan"/>
        </w:rPr>
        <w:t xml:space="preserve">open </w:t>
      </w:r>
      <w:r w:rsidRPr="00653046">
        <w:rPr>
          <w:rStyle w:val="StyleUnderline"/>
        </w:rPr>
        <w:t>to question,</w:t>
      </w:r>
      <w:r w:rsidRPr="001127ED">
        <w:rPr>
          <w:rStyle w:val="StyleUnderline"/>
          <w:highlight w:val="cyan"/>
        </w:rPr>
        <w:t xml:space="preserve"> post-structuralist</w:t>
      </w:r>
      <w:r w:rsidRPr="00EB623F">
        <w:rPr>
          <w:rStyle w:val="StyleUnderline"/>
        </w:rPr>
        <w:t xml:space="preserve"> “democratic </w:t>
      </w:r>
      <w:r w:rsidRPr="001127ED">
        <w:rPr>
          <w:rStyle w:val="StyleUnderline"/>
          <w:highlight w:val="cyan"/>
        </w:rPr>
        <w:t xml:space="preserve">theory” </w:t>
      </w:r>
      <w:r w:rsidRPr="001127ED">
        <w:rPr>
          <w:rStyle w:val="Emphasis"/>
          <w:highlight w:val="cyan"/>
        </w:rPr>
        <w:t xml:space="preserve">eschews the </w:t>
      </w:r>
      <w:r w:rsidRPr="00653046">
        <w:rPr>
          <w:rStyle w:val="Emphasis"/>
        </w:rPr>
        <w:t xml:space="preserve">theoretical and </w:t>
      </w:r>
      <w:r w:rsidRPr="001127ED">
        <w:rPr>
          <w:rStyle w:val="Emphasis"/>
          <w:highlight w:val="cyan"/>
        </w:rPr>
        <w:t xml:space="preserve">political struggle over what </w:t>
      </w:r>
      <w:r w:rsidRPr="00653046">
        <w:rPr>
          <w:rStyle w:val="Emphasis"/>
        </w:rPr>
        <w:t xml:space="preserve">established </w:t>
      </w:r>
      <w:r w:rsidRPr="001127ED">
        <w:rPr>
          <w:rStyle w:val="Emphasis"/>
          <w:highlight w:val="cyan"/>
        </w:rPr>
        <w:t>institutions</w:t>
      </w:r>
      <w:r w:rsidRPr="007D4FC7">
        <w:rPr>
          <w:sz w:val="14"/>
        </w:rPr>
        <w:t xml:space="preserve"> and consensual values </w:t>
      </w:r>
      <w:r w:rsidRPr="001127ED">
        <w:rPr>
          <w:rStyle w:val="Emphasis"/>
          <w:highlight w:val="cyan"/>
        </w:rPr>
        <w:t>are needed to underpin a democratic society</w:t>
      </w:r>
      <w:r w:rsidRPr="001127ED">
        <w:rPr>
          <w:sz w:val="14"/>
          <w:highlight w:val="cyan"/>
        </w:rPr>
        <w:t>.</w:t>
      </w:r>
      <w:r w:rsidRPr="007D4FC7">
        <w:rPr>
          <w:sz w:val="12"/>
        </w:rPr>
        <w:t>¶</w:t>
      </w:r>
      <w:r w:rsidRPr="007D4FC7">
        <w:rPr>
          <w:sz w:val="14"/>
        </w:rPr>
        <w:t xml:space="preserve"> Post-structuralist analysis has contributed to a healthy suspicion of narrow and “essentializing” identity politics. But a self-identified feminist, African- American, or lesbian activist is likely to value the shared historical narratives that partly constitute such group identities. </w:t>
      </w:r>
      <w:r w:rsidRPr="001127ED">
        <w:rPr>
          <w:rStyle w:val="StyleUnderline"/>
          <w:highlight w:val="cyan"/>
        </w:rPr>
        <w:t>Of course, if one is a democrat</w:t>
      </w:r>
      <w:r w:rsidRPr="00EB623F">
        <w:rPr>
          <w:rStyle w:val="StyleUnderline"/>
        </w:rPr>
        <w:t xml:space="preserve"> and a pluralist, </w:t>
      </w:r>
      <w:r w:rsidRPr="001127ED">
        <w:rPr>
          <w:rStyle w:val="StyleUnderline"/>
          <w:highlight w:val="cyan"/>
        </w:rPr>
        <w:t xml:space="preserve">one would reject </w:t>
      </w:r>
      <w:r w:rsidRPr="00B552BD">
        <w:rPr>
          <w:rStyle w:val="StyleUnderline"/>
        </w:rPr>
        <w:t xml:space="preserve">the </w:t>
      </w:r>
      <w:r w:rsidRPr="001127ED">
        <w:rPr>
          <w:rStyle w:val="StyleUnderline"/>
          <w:highlight w:val="cyan"/>
        </w:rPr>
        <w:t>oppressive</w:t>
      </w:r>
      <w:r w:rsidRPr="00EB623F">
        <w:rPr>
          <w:rStyle w:val="StyleUnderline"/>
        </w:rPr>
        <w:t xml:space="preserve"> </w:t>
      </w:r>
      <w:r w:rsidRPr="001127ED">
        <w:rPr>
          <w:rStyle w:val="StyleUnderline"/>
          <w:highlight w:val="cyan"/>
        </w:rPr>
        <w:t>homogenization</w:t>
      </w:r>
      <w:r w:rsidRPr="00EB623F">
        <w:rPr>
          <w:rStyle w:val="StyleUnderline"/>
        </w:rPr>
        <w:t xml:space="preserve"> and</w:t>
      </w:r>
      <w:r w:rsidRPr="007D4FC7">
        <w:rPr>
          <w:sz w:val="14"/>
        </w:rPr>
        <w:t xml:space="preserve"> potentially </w:t>
      </w:r>
      <w:r w:rsidRPr="00EB623F">
        <w:rPr>
          <w:rStyle w:val="StyleUnderline"/>
        </w:rPr>
        <w:t>authoritarian</w:t>
      </w:r>
      <w:r w:rsidRPr="007D4FC7">
        <w:rPr>
          <w:sz w:val="14"/>
        </w:rPr>
        <w:t xml:space="preserve"> aspects of ethnic or racial chauvinism and of “essentializing” types of identity </w:t>
      </w:r>
      <w:r w:rsidRPr="00B552BD">
        <w:rPr>
          <w:rStyle w:val="StyleUnderline"/>
        </w:rPr>
        <w:t>politics</w:t>
      </w:r>
      <w:r w:rsidRPr="007D4FC7">
        <w:rPr>
          <w:sz w:val="14"/>
        </w:rPr>
        <w:t xml:space="preserve">. </w:t>
      </w:r>
      <w:r w:rsidRPr="00B552BD">
        <w:rPr>
          <w:rStyle w:val="StyleUnderline"/>
        </w:rPr>
        <w:t>The democratic political home should be open, fluid, and self-reflective;</w:t>
      </w:r>
      <w:r w:rsidRPr="001127ED">
        <w:rPr>
          <w:rStyle w:val="StyleUnderline"/>
          <w:highlight w:val="cyan"/>
        </w:rPr>
        <w:t xml:space="preserve"> but if</w:t>
      </w:r>
      <w:r w:rsidRPr="001127ED">
        <w:rPr>
          <w:sz w:val="14"/>
          <w:highlight w:val="cyan"/>
        </w:rPr>
        <w:t xml:space="preserve"> </w:t>
      </w:r>
      <w:r w:rsidRPr="001127ED">
        <w:rPr>
          <w:rStyle w:val="StyleUnderline"/>
          <w:highlight w:val="cyan"/>
        </w:rPr>
        <w:t>participation is to be open</w:t>
      </w:r>
      <w:r w:rsidRPr="007D4FC7">
        <w:rPr>
          <w:sz w:val="14"/>
        </w:rPr>
        <w:t xml:space="preserve"> to all, then such a </w:t>
      </w:r>
      <w:r w:rsidRPr="001127ED">
        <w:rPr>
          <w:rStyle w:val="StyleUnderline"/>
          <w:highlight w:val="cyan"/>
        </w:rPr>
        <w:t>society</w:t>
      </w:r>
      <w:r w:rsidRPr="007D4FC7">
        <w:rPr>
          <w:sz w:val="14"/>
        </w:rPr>
        <w:t xml:space="preserve"> also </w:t>
      </w:r>
      <w:r w:rsidRPr="001127ED">
        <w:rPr>
          <w:rStyle w:val="StyleUnderline"/>
          <w:highlight w:val="cyan"/>
        </w:rPr>
        <w:t>needs</w:t>
      </w:r>
      <w:r w:rsidRPr="007D4FC7">
        <w:rPr>
          <w:sz w:val="14"/>
        </w:rPr>
        <w:t xml:space="preserve"> to reproduce </w:t>
      </w:r>
      <w:r w:rsidRPr="001127ED">
        <w:rPr>
          <w:rStyle w:val="StyleUnderline"/>
          <w:highlight w:val="cyan"/>
        </w:rPr>
        <w:t>a</w:t>
      </w:r>
      <w:r w:rsidRPr="00EB623F">
        <w:rPr>
          <w:rStyle w:val="StyleUnderline"/>
        </w:rPr>
        <w:t xml:space="preserve"> shared democratic culture and the </w:t>
      </w:r>
      <w:r w:rsidRPr="001127ED">
        <w:rPr>
          <w:rStyle w:val="StyleUnderline"/>
          <w:highlight w:val="cyan"/>
        </w:rPr>
        <w:t>institutional guarantee of democratic rights</w:t>
      </w:r>
      <w:r w:rsidRPr="007D4FC7">
        <w:rPr>
          <w:sz w:val="14"/>
        </w:rPr>
        <w:t xml:space="preserve">. That is, contrary to post-structuralist analysis, </w:t>
      </w:r>
      <w:r w:rsidRPr="001127ED">
        <w:rPr>
          <w:rStyle w:val="StyleUnderline"/>
          <w:highlight w:val="cyan"/>
        </w:rPr>
        <w:t>not all issues can be open to “</w:t>
      </w:r>
      <w:r w:rsidRPr="00B552BD">
        <w:rPr>
          <w:rStyle w:val="StyleUnderline"/>
        </w:rPr>
        <w:t xml:space="preserve">agonal </w:t>
      </w:r>
      <w:r w:rsidRPr="001127ED">
        <w:rPr>
          <w:rStyle w:val="StyleUnderline"/>
          <w:highlight w:val="cyan"/>
        </w:rPr>
        <w:t>struggle</w:t>
      </w:r>
      <w:r w:rsidRPr="007D4FC7">
        <w:rPr>
          <w:sz w:val="14"/>
        </w:rPr>
        <w:t xml:space="preserve">” in a democratic society. The traditional radical democratic critique of democratic capitalism remains valid; </w:t>
      </w:r>
      <w:r w:rsidRPr="001127ED">
        <w:rPr>
          <w:rStyle w:val="StyleUnderline"/>
          <w:highlight w:val="cyan"/>
        </w:rPr>
        <w:t xml:space="preserve">the </w:t>
      </w:r>
      <w:r w:rsidRPr="00B552BD">
        <w:rPr>
          <w:rStyle w:val="StyleUnderline"/>
        </w:rPr>
        <w:t xml:space="preserve">equal </w:t>
      </w:r>
      <w:r w:rsidRPr="001127ED">
        <w:rPr>
          <w:rStyle w:val="StyleUnderline"/>
          <w:highlight w:val="cyan"/>
        </w:rPr>
        <w:t xml:space="preserve">worth of the individual is devalued by </w:t>
      </w:r>
      <w:r w:rsidRPr="00B552BD">
        <w:rPr>
          <w:rStyle w:val="StyleUnderline"/>
        </w:rPr>
        <w:t xml:space="preserve">rampant </w:t>
      </w:r>
      <w:r w:rsidRPr="001127ED">
        <w:rPr>
          <w:rStyle w:val="StyleUnderline"/>
          <w:highlight w:val="cyan"/>
        </w:rPr>
        <w:t xml:space="preserve">social inequality </w:t>
      </w:r>
      <w:r w:rsidRPr="00B552BD">
        <w:rPr>
          <w:rStyle w:val="StyleUnderline"/>
        </w:rPr>
        <w:t>within</w:t>
      </w:r>
      <w:r w:rsidRPr="00EB623F">
        <w:rPr>
          <w:rStyle w:val="StyleUnderline"/>
        </w:rPr>
        <w:t xml:space="preserve"> and between groups. Thus, </w:t>
      </w:r>
      <w:r w:rsidRPr="001127ED">
        <w:rPr>
          <w:rStyle w:val="StyleUnderline"/>
          <w:highlight w:val="cyan"/>
        </w:rPr>
        <w:t>a radical democrat</w:t>
      </w:r>
      <w:r w:rsidRPr="00EB623F">
        <w:rPr>
          <w:rStyle w:val="StyleUnderline"/>
        </w:rPr>
        <w:t xml:space="preserve">, whether post-structuralist or not, </w:t>
      </w:r>
      <w:r w:rsidRPr="001127ED">
        <w:rPr>
          <w:rStyle w:val="StyleUnderline"/>
          <w:highlight w:val="cyan"/>
        </w:rPr>
        <w:t xml:space="preserve">must </w:t>
      </w:r>
      <w:r w:rsidRPr="00653046">
        <w:rPr>
          <w:rStyle w:val="StyleUnderline"/>
        </w:rPr>
        <w:t xml:space="preserve">not only </w:t>
      </w:r>
      <w:r w:rsidRPr="001127ED">
        <w:rPr>
          <w:rStyle w:val="StyleUnderline"/>
          <w:highlight w:val="cyan"/>
        </w:rPr>
        <w:t xml:space="preserve">be committed to institutional protections of political and civil rights, </w:t>
      </w:r>
      <w:r w:rsidRPr="00653046">
        <w:rPr>
          <w:rStyle w:val="StyleUnderline"/>
        </w:rPr>
        <w:t xml:space="preserve">but </w:t>
      </w:r>
      <w:r w:rsidRPr="001127ED">
        <w:rPr>
          <w:rStyle w:val="StyleUnderline"/>
          <w:highlight w:val="cyan"/>
        </w:rPr>
        <w:t xml:space="preserve">also </w:t>
      </w:r>
      <w:r w:rsidRPr="00653046">
        <w:rPr>
          <w:rStyle w:val="StyleUnderline"/>
        </w:rPr>
        <w:t xml:space="preserve">to </w:t>
      </w:r>
      <w:r w:rsidRPr="001127ED">
        <w:rPr>
          <w:rStyle w:val="StyleUnderline"/>
          <w:highlight w:val="cyan"/>
        </w:rPr>
        <w:t>social rights</w:t>
      </w:r>
      <w:r w:rsidRPr="00EB623F">
        <w:rPr>
          <w:rStyle w:val="StyleUnderline"/>
        </w:rPr>
        <w:t xml:space="preserve">—the equal access to the basic goods of citizenship (education, </w:t>
      </w:r>
      <w:r w:rsidRPr="001127ED">
        <w:rPr>
          <w:rStyle w:val="Emphasis"/>
          <w:highlight w:val="cyan"/>
        </w:rPr>
        <w:t>health care</w:t>
      </w:r>
      <w:r w:rsidRPr="00EB623F">
        <w:rPr>
          <w:rStyle w:val="StyleUnderline"/>
        </w:rPr>
        <w:t>, housing, child care). Of course</w:t>
      </w:r>
      <w:r w:rsidRPr="007D4FC7">
        <w:rPr>
          <w:sz w:val="14"/>
        </w:rPr>
        <w:t xml:space="preserve">, the precise nature and extent of these </w:t>
      </w:r>
      <w:r w:rsidRPr="00EB623F">
        <w:rPr>
          <w:rStyle w:val="StyleUnderline"/>
        </w:rPr>
        <w:t>rights will be politically contested and constructed. But a democratic society cannot leave as totally “open” the minimal institutional basis of democracy</w:t>
      </w:r>
      <w:r w:rsidRPr="007D4FC7">
        <w:rPr>
          <w:sz w:val="14"/>
        </w:rPr>
        <w:t>— a democratic society cannot be agnostic as to the value of freedom of speech, association, and universal suffrage.</w:t>
      </w:r>
      <w:r w:rsidRPr="007D4FC7">
        <w:rPr>
          <w:sz w:val="12"/>
        </w:rPr>
        <w:t>¶</w:t>
      </w:r>
      <w:r w:rsidRPr="007D4FC7">
        <w:rPr>
          <w:sz w:val="14"/>
        </w:rPr>
        <w:t xml:space="preserv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w:t>
      </w:r>
      <w:r w:rsidRPr="00653046">
        <w:rPr>
          <w:rStyle w:val="StyleUnderline"/>
        </w:rPr>
        <w:t xml:space="preserve">Democratic </w:t>
      </w:r>
      <w:r w:rsidRPr="001127ED">
        <w:rPr>
          <w:rStyle w:val="StyleUnderline"/>
          <w:highlight w:val="cyan"/>
        </w:rPr>
        <w:t>political movements</w:t>
      </w:r>
      <w:r w:rsidRPr="007D4FC7">
        <w:rPr>
          <w:sz w:val="14"/>
        </w:rPr>
        <w:t xml:space="preserve"> and coalitions </w:t>
      </w:r>
      <w:r w:rsidRPr="001127ED">
        <w:rPr>
          <w:rStyle w:val="StyleUnderline"/>
          <w:highlight w:val="cyan"/>
        </w:rPr>
        <w:t xml:space="preserve">struggle to construct </w:t>
      </w:r>
      <w:r w:rsidRPr="001127ED">
        <w:rPr>
          <w:rStyle w:val="Emphasis"/>
          <w:highlight w:val="cyan"/>
        </w:rPr>
        <w:t>shared meanings</w:t>
      </w:r>
      <w:r w:rsidRPr="001127ED">
        <w:rPr>
          <w:rStyle w:val="StyleUnderline"/>
          <w:highlight w:val="cyan"/>
        </w:rPr>
        <w:t xml:space="preserve"> about </w:t>
      </w:r>
      <w:r w:rsidRPr="00653046">
        <w:rPr>
          <w:rStyle w:val="StyleUnderline"/>
        </w:rPr>
        <w:t>those political</w:t>
      </w:r>
      <w:r w:rsidRPr="007D4FC7">
        <w:rPr>
          <w:sz w:val="14"/>
        </w:rPr>
        <w:t xml:space="preserve">, civil, and social </w:t>
      </w:r>
      <w:r w:rsidRPr="001127ED">
        <w:rPr>
          <w:rStyle w:val="StyleUnderline"/>
          <w:highlight w:val="cyan"/>
        </w:rPr>
        <w:t xml:space="preserve">rights that should be guaranteed </w:t>
      </w:r>
      <w:r w:rsidRPr="00653046">
        <w:rPr>
          <w:rStyle w:val="StyleUnderline"/>
        </w:rPr>
        <w:t>to all</w:t>
      </w:r>
      <w:r w:rsidRPr="00EB623F">
        <w:rPr>
          <w:rStyle w:val="StyleUnderline"/>
        </w:rPr>
        <w:t xml:space="preserve"> citizens</w:t>
      </w:r>
      <w:r w:rsidRPr="007D4FC7">
        <w:rPr>
          <w:sz w:val="14"/>
        </w:rPr>
        <w:t xml:space="preserve">—and they often work to expand the types of persons to be recognized as citizens (such as excluded immigrants). </w:t>
      </w:r>
      <w:r w:rsidRPr="001127ED">
        <w:rPr>
          <w:rStyle w:val="Emphasis"/>
          <w:highlight w:val="cyan"/>
        </w:rPr>
        <w:t xml:space="preserve">Such arguments are inevitably grounded in normative arguments that go beyond </w:t>
      </w:r>
      <w:r w:rsidRPr="00B552BD">
        <w:rPr>
          <w:rStyle w:val="Emphasis"/>
        </w:rPr>
        <w:t xml:space="preserve">merely </w:t>
      </w:r>
      <w:r w:rsidRPr="001127ED">
        <w:rPr>
          <w:rStyle w:val="Emphasis"/>
          <w:highlight w:val="cyan"/>
        </w:rPr>
        <w:t xml:space="preserve">asserting </w:t>
      </w:r>
      <w:r w:rsidRPr="00B552BD">
        <w:rPr>
          <w:rStyle w:val="Emphasis"/>
        </w:rPr>
        <w:t xml:space="preserve">the import of </w:t>
      </w:r>
      <w:r w:rsidRPr="001127ED">
        <w:rPr>
          <w:rStyle w:val="Emphasis"/>
          <w:highlight w:val="cyan"/>
        </w:rPr>
        <w:t>“flux,” “difference</w:t>
      </w:r>
      <w:r w:rsidRPr="00EB623F">
        <w:rPr>
          <w:rStyle w:val="Emphasis"/>
        </w:rPr>
        <w:t>,”</w:t>
      </w:r>
      <w:r w:rsidRPr="007D4FC7">
        <w:rPr>
          <w:sz w:val="14"/>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B552BD">
        <w:rPr>
          <w:rStyle w:val="StyleUnderline"/>
        </w:rPr>
        <w:t>postmodern epistemological commitments to “flux” and “openness” cannot</w:t>
      </w:r>
      <w:r w:rsidRPr="00B552BD">
        <w:rPr>
          <w:rStyle w:val="Emphasis"/>
        </w:rPr>
        <w:t xml:space="preserve"> </w:t>
      </w:r>
      <w:r w:rsidRPr="007D4FC7">
        <w:rPr>
          <w:sz w:val="14"/>
        </w:rPr>
        <w:t>in-and-of-themselves</w:t>
      </w:r>
      <w:r w:rsidRPr="00B552BD">
        <w:rPr>
          <w:rStyle w:val="Emphasis"/>
        </w:rPr>
        <w:t xml:space="preserve"> </w:t>
      </w:r>
      <w:r w:rsidRPr="00B552BD">
        <w:rPr>
          <w:rStyle w:val="StyleUnderline"/>
        </w:rPr>
        <w:t>sustain the “fixed” moral positions needed to sustain a radical democracy.</w:t>
      </w:r>
      <w:r w:rsidRPr="007D4FC7">
        <w:rPr>
          <w:rStyle w:val="StyleUnderline"/>
          <w:sz w:val="12"/>
        </w:rPr>
        <w:t>¶</w:t>
      </w:r>
      <w:r w:rsidRPr="007D4FC7">
        <w:rPr>
          <w:rStyle w:val="StyleUnderline"/>
          <w:sz w:val="14"/>
        </w:rPr>
        <w:t xml:space="preserve"> </w:t>
      </w:r>
      <w:r w:rsidRPr="007D4FC7">
        <w:rPr>
          <w:sz w:val="14"/>
        </w:rPr>
        <w:t xml:space="preserve">Post-structuralist theorists openly proclaim their hostility to all philosophical “meta-narratives.” They reject comprehensive conceptions of how society operates and the type of society that would best instantiate human freedom. But </w:t>
      </w:r>
      <w:r w:rsidRPr="00653046">
        <w:rPr>
          <w:rStyle w:val="StyleUnderline"/>
        </w:rPr>
        <w:t>post-structuralists</w:t>
      </w:r>
      <w:r w:rsidRPr="007D4FC7">
        <w:rPr>
          <w:sz w:val="14"/>
        </w:rPr>
        <w:t xml:space="preserve">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1127ED">
        <w:rPr>
          <w:rStyle w:val="StyleUnderline"/>
          <w:highlight w:val="cyan"/>
        </w:rPr>
        <w:t>politics, they claim, can only be</w:t>
      </w:r>
      <w:r w:rsidRPr="001B67D8">
        <w:rPr>
          <w:rStyle w:val="StyleUnderline"/>
        </w:rPr>
        <w:t xml:space="preserve"> </w:t>
      </w:r>
      <w:r w:rsidRPr="001127ED">
        <w:rPr>
          <w:rStyle w:val="StyleUnderline"/>
          <w:highlight w:val="cyan"/>
        </w:rPr>
        <w:t>sustained by</w:t>
      </w:r>
      <w:r w:rsidRPr="001B67D8">
        <w:rPr>
          <w:rStyle w:val="StyleUnderline"/>
        </w:rPr>
        <w:t xml:space="preserve"> a recognition of </w:t>
      </w:r>
      <w:r w:rsidRPr="007D4FC7">
        <w:rPr>
          <w:sz w:val="14"/>
        </w:rPr>
        <w:t xml:space="preserve">the inconstant signification of discourse and </w:t>
      </w:r>
      <w:r w:rsidRPr="001B67D8">
        <w:rPr>
          <w:rStyle w:val="StyleUnderline"/>
        </w:rPr>
        <w:t xml:space="preserve">the ineluctable </w:t>
      </w:r>
      <w:r w:rsidRPr="001127ED">
        <w:rPr>
          <w:rStyle w:val="StyleUnderline"/>
          <w:highlight w:val="cyan"/>
        </w:rPr>
        <w:t>flux</w:t>
      </w:r>
      <w:r w:rsidRPr="001B67D8">
        <w:rPr>
          <w:rStyle w:val="StyleUnderline"/>
        </w:rPr>
        <w:t xml:space="preserve"> of</w:t>
      </w:r>
      <w:r w:rsidRPr="007D4FC7">
        <w:rPr>
          <w:sz w:val="14"/>
        </w:rPr>
        <w:t xml:space="preserve"> personal and group </w:t>
      </w:r>
      <w:r w:rsidRPr="001B67D8">
        <w:rPr>
          <w:rStyle w:val="StyleUnderline"/>
        </w:rPr>
        <w:t>identity</w:t>
      </w:r>
      <w:r w:rsidRPr="007D4FC7">
        <w:rPr>
          <w:sz w:val="14"/>
        </w:rPr>
        <w:t xml:space="preserve">.41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1127ED">
        <w:rPr>
          <w:rStyle w:val="Emphasis"/>
          <w:highlight w:val="cyan"/>
        </w:rPr>
        <w:t xml:space="preserve">despite the historical reality that social movements </w:t>
      </w:r>
      <w:r w:rsidRPr="00B552BD">
        <w:rPr>
          <w:rStyle w:val="Emphasis"/>
        </w:rPr>
        <w:t xml:space="preserve">often </w:t>
      </w:r>
      <w:r w:rsidRPr="001127ED">
        <w:rPr>
          <w:rStyle w:val="Emphasis"/>
          <w:highlight w:val="cyan"/>
        </w:rPr>
        <w:t xml:space="preserve">contest dominant narratives in the name of a </w:t>
      </w:r>
      <w:r w:rsidRPr="001127ED">
        <w:rPr>
          <w:rStyle w:val="Emphasis"/>
          <w:highlight w:val="cyan"/>
          <w:bdr w:val="single" w:sz="4" w:space="0" w:color="auto"/>
        </w:rPr>
        <w:t>stable alternative</w:t>
      </w:r>
      <w:r w:rsidRPr="001127ED">
        <w:rPr>
          <w:rStyle w:val="Emphasis"/>
          <w:highlight w:val="cyan"/>
        </w:rPr>
        <w:t xml:space="preserve"> narrative of a democratic</w:t>
      </w:r>
      <w:r w:rsidRPr="00B552BD">
        <w:rPr>
          <w:rStyle w:val="Emphasis"/>
        </w:rPr>
        <w:t xml:space="preserve"> and pluralist </w:t>
      </w:r>
      <w:r w:rsidRPr="001127ED">
        <w:rPr>
          <w:rStyle w:val="Emphasis"/>
          <w:highlight w:val="cyan"/>
        </w:rPr>
        <w:t>community</w:t>
      </w:r>
      <w:r w:rsidRPr="00B552BD">
        <w:rPr>
          <w:rStyle w:val="Emphasis"/>
        </w:rPr>
        <w:t>.</w:t>
      </w:r>
      <w:r w:rsidRPr="007D4FC7">
        <w:rPr>
          <w:rStyle w:val="Emphasis"/>
          <w:sz w:val="12"/>
        </w:rPr>
        <w:t xml:space="preserve">¶ </w:t>
      </w:r>
      <w:r w:rsidRPr="007D4FC7">
        <w:rPr>
          <w:sz w:val="14"/>
        </w:rPr>
        <w:t xml:space="preserve">One might well contend that the </w:t>
      </w:r>
      <w:r w:rsidRPr="00B552BD">
        <w:rPr>
          <w:rStyle w:val="StyleUnderline"/>
        </w:rPr>
        <w:t>post-struct</w:t>
      </w:r>
      <w:r w:rsidRPr="001B67D8">
        <w:rPr>
          <w:rStyle w:val="StyleUnderline"/>
        </w:rPr>
        <w:t xml:space="preserve">uralist political stance is guilty of a new meta-narrative of “bad faith,” that of “anti-foundationalism.” </w:t>
      </w:r>
      <w:r w:rsidRPr="007D4FC7">
        <w:rPr>
          <w:sz w:val="14"/>
        </w:rPr>
        <w:t>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w:t>
      </w:r>
      <w:r w:rsidRPr="007D4FC7">
        <w:rPr>
          <w:sz w:val="12"/>
        </w:rPr>
        <w:t>¶</w:t>
      </w:r>
      <w:r w:rsidRPr="007D4FC7">
        <w:rPr>
          <w:sz w:val="14"/>
        </w:rPr>
        <w:t xml:space="preserve"> To contend that only an anti-foundationalist, anti-realist epistemology can sustain democracy is to argue precisely for a foundational metaphysical grounding for the democratic project. It is to contend that one’s epistemology determines one’s politics. Hence, </w:t>
      </w:r>
      <w:r w:rsidRPr="001B67D8">
        <w:rPr>
          <w:rStyle w:val="StyleUnderline"/>
        </w:rPr>
        <w:t>Brown and Butler</w:t>
      </w:r>
      <w:r w:rsidRPr="007D4FC7">
        <w:rPr>
          <w:sz w:val="14"/>
        </w:rPr>
        <w:t xml:space="preserve"> both </w:t>
      </w:r>
      <w:r w:rsidRPr="001B67D8">
        <w:rPr>
          <w:rStyle w:val="StyleUnderline"/>
        </w:rPr>
        <w:t>spoke</w:t>
      </w:r>
      <w:r w:rsidRPr="007D4FC7">
        <w:rPr>
          <w:sz w:val="14"/>
        </w:rPr>
        <w:t xml:space="preserve"> at a spring 1998 academic conference at the University </w:t>
      </w:r>
      <w:r w:rsidRPr="001B67D8">
        <w:rPr>
          <w:rStyle w:val="StyleUnderline"/>
        </w:rPr>
        <w:t>of</w:t>
      </w:r>
      <w:r w:rsidRPr="007D4FC7">
        <w:rPr>
          <w:sz w:val="14"/>
        </w:rPr>
        <w:t xml:space="preserve"> California at Santa Cruz where some attributed “reactionary” and “left cultural conservatism” to belief in “</w:t>
      </w:r>
      <w:r w:rsidRPr="001B67D8">
        <w:rPr>
          <w:rStyle w:val="StyleUnderline"/>
        </w:rPr>
        <w:t>reactionary” “foundationalist humanism</w:t>
      </w:r>
      <w:r w:rsidRPr="007D4FC7">
        <w:rPr>
          <w:sz w:val="14"/>
        </w:rPr>
        <w:t xml:space="preserve">.”42 </w:t>
      </w:r>
      <w:r w:rsidRPr="001B67D8">
        <w:rPr>
          <w:rStyle w:val="Emphasis"/>
        </w:rPr>
        <w:t>Post-structuralism cannot escape its own essentialist conception of identity.</w:t>
      </w:r>
      <w:r w:rsidRPr="007D4FC7">
        <w:rPr>
          <w:sz w:val="14"/>
        </w:rPr>
        <w:t xml:space="preserve"> For example, </w:t>
      </w:r>
      <w:r w:rsidRPr="001B67D8">
        <w:rPr>
          <w:rStyle w:val="StyleUnderline"/>
        </w:rPr>
        <w:t xml:space="preserve">Butler </w:t>
      </w:r>
      <w:r w:rsidRPr="007D4FC7">
        <w:rPr>
          <w:sz w:val="14"/>
        </w:rPr>
        <w:t xml:space="preserve">contends in Feminist Contentions that </w:t>
      </w:r>
      <w:r w:rsidRPr="001B67D8">
        <w:rPr>
          <w:rStyle w:val="StyleUnderline"/>
        </w:rPr>
        <w:t>democratic feminists must embrace the post-structuralist “nondefinability of woman”</w:t>
      </w:r>
      <w:r w:rsidRPr="007D4FC7">
        <w:rPr>
          <w:sz w:val="14"/>
        </w:rPr>
        <w:t xml:space="preserve"> as best suited to open democratic constitution of what it is to be a “woman.”43 </w:t>
      </w:r>
      <w:r w:rsidRPr="001B67D8">
        <w:rPr>
          <w:rStyle w:val="StyleUnderline"/>
        </w:rPr>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7D4FC7">
        <w:rPr>
          <w:sz w:val="14"/>
        </w:rPr>
        <w:t>(of course, realizing that working-class women and women of color experience patriarchy in some ways that are distinct from the patriarchy experienced by middle-class white women).</w:t>
      </w:r>
      <w:r w:rsidRPr="007D4FC7">
        <w:rPr>
          <w:sz w:val="12"/>
        </w:rPr>
        <w:t>¶</w:t>
      </w:r>
      <w:r w:rsidRPr="007D4FC7">
        <w:rPr>
          <w:sz w:val="14"/>
        </w:rPr>
        <w:t xml:space="preserve"> </w:t>
      </w:r>
      <w:r w:rsidRPr="001B67D8">
        <w:rPr>
          <w:rStyle w:val="StyleUnderline"/>
        </w:rPr>
        <w:t xml:space="preserve">One query that post-structuralist theorists might ask themselves: </w:t>
      </w:r>
      <w:r w:rsidRPr="001127ED">
        <w:rPr>
          <w:rStyle w:val="Emphasis"/>
          <w:highlight w:val="cyan"/>
        </w:rPr>
        <w:t xml:space="preserve">has there ever existed a </w:t>
      </w:r>
      <w:r w:rsidRPr="00653046">
        <w:rPr>
          <w:rStyle w:val="Emphasis"/>
        </w:rPr>
        <w:t xml:space="preserve">mass </w:t>
      </w:r>
      <w:r w:rsidRPr="001127ED">
        <w:rPr>
          <w:rStyle w:val="Emphasis"/>
          <w:highlight w:val="cyan"/>
        </w:rPr>
        <w:t xml:space="preserve">social movement that defined its primary </w:t>
      </w:r>
      <w:r w:rsidRPr="00653046">
        <w:rPr>
          <w:rStyle w:val="Emphasis"/>
        </w:rPr>
        <w:t xml:space="preserve">“ethical” </w:t>
      </w:r>
      <w:r w:rsidRPr="001127ED">
        <w:rPr>
          <w:rStyle w:val="Emphasis"/>
          <w:highlight w:val="cyan"/>
        </w:rPr>
        <w:t xml:space="preserve">values as </w:t>
      </w:r>
      <w:r w:rsidRPr="00653046">
        <w:rPr>
          <w:rStyle w:val="Emphasis"/>
        </w:rPr>
        <w:t xml:space="preserve">being those of </w:t>
      </w:r>
      <w:r w:rsidRPr="001127ED">
        <w:rPr>
          <w:rStyle w:val="Emphasis"/>
          <w:highlight w:val="cyan"/>
        </w:rPr>
        <w:t>“instability and flux”?</w:t>
      </w:r>
      <w:r w:rsidRPr="007D4FC7">
        <w:rPr>
          <w:sz w:val="14"/>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w:t>
      </w:r>
      <w:r w:rsidRPr="001B67D8">
        <w:rPr>
          <w:rStyle w:val="StyleUnderline"/>
        </w:rPr>
        <w:t>Post-structuralist theorists cannot avoid justificatory arguments for why some identities should be considered open and democratic and others exclusionary and anti-democratic</w:t>
      </w:r>
      <w:r w:rsidRPr="007D4FC7">
        <w:rPr>
          <w:sz w:val="14"/>
        </w:rPr>
        <w:t>.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14:paraId="3363A92A" w14:textId="77777777" w:rsidR="001543DF" w:rsidRPr="00B06F0B" w:rsidRDefault="001543DF" w:rsidP="001543DF">
      <w:pPr>
        <w:rPr>
          <w:sz w:val="12"/>
        </w:rPr>
      </w:pPr>
    </w:p>
    <w:p w14:paraId="115D7425" w14:textId="77777777" w:rsidR="001543DF" w:rsidRPr="00B06F0B" w:rsidRDefault="001543DF" w:rsidP="001543DF">
      <w:pPr>
        <w:pStyle w:val="Heading3"/>
      </w:pPr>
      <w:bookmarkStart w:id="2" w:name="BlockBM798"/>
      <w:r>
        <w:t xml:space="preserve">AT: Bioptx/Necroptx </w:t>
      </w:r>
    </w:p>
    <w:p w14:paraId="493D78A5" w14:textId="77777777" w:rsidR="001543DF" w:rsidRPr="00B06F0B" w:rsidRDefault="001543DF" w:rsidP="001543DF">
      <w:pPr>
        <w:pStyle w:val="Heading4"/>
      </w:pPr>
      <w:r w:rsidRPr="00B06F0B">
        <w:t>The thesis of biopolitics is wrong---it’s based on a faulty understanding of liberalism</w:t>
      </w:r>
    </w:p>
    <w:p w14:paraId="564A3D8A" w14:textId="77777777" w:rsidR="001543DF" w:rsidRPr="00B06F0B" w:rsidRDefault="001543DF" w:rsidP="001543DF">
      <w:r w:rsidRPr="00B06F0B">
        <w:rPr>
          <w:b/>
        </w:rPr>
        <w:t xml:space="preserve">Selby 13 </w:t>
      </w:r>
      <w:r w:rsidRPr="00B06F0B">
        <w:t xml:space="preserve">[Jan, Senior Lecturer of IR at the University of Sussex, "The myth of liberal peace-building", March 13, </w:t>
      </w:r>
      <w:r w:rsidRPr="00B06F0B">
        <w:rPr>
          <w:i/>
        </w:rPr>
        <w:t>Conflict, Security &amp; Development</w:t>
      </w:r>
      <w:r w:rsidRPr="00B06F0B">
        <w:t>, Volume 13, Issue 1, 2013]</w:t>
      </w:r>
    </w:p>
    <w:p w14:paraId="7927AAAD" w14:textId="77777777" w:rsidR="001543DF" w:rsidRPr="00B06F0B" w:rsidRDefault="001543DF" w:rsidP="001543DF"/>
    <w:p w14:paraId="01CB9CFF" w14:textId="77777777" w:rsidR="001543DF" w:rsidRPr="00B06F0B" w:rsidRDefault="001543DF" w:rsidP="001543DF">
      <w:pPr>
        <w:rPr>
          <w:sz w:val="16"/>
        </w:rPr>
      </w:pPr>
      <w:r w:rsidRPr="00B06F0B">
        <w:rPr>
          <w:sz w:val="16"/>
        </w:rPr>
        <w:t xml:space="preserve">Most of the above features are shared right across the liberal peace-building debate and have been advanced from any number of theoretical perspectives. Thus </w:t>
      </w:r>
      <w:r w:rsidRPr="00B06F0B">
        <w:rPr>
          <w:rStyle w:val="StyleUnderline"/>
        </w:rPr>
        <w:t>it has been claimed</w:t>
      </w:r>
      <w:r w:rsidRPr="00B06F0B">
        <w:rPr>
          <w:sz w:val="16"/>
        </w:rPr>
        <w:t xml:space="preserve"> from a constructivist perspective </w:t>
      </w:r>
      <w:r w:rsidRPr="00B06F0B">
        <w:rPr>
          <w:rStyle w:val="StyleUnderline"/>
        </w:rPr>
        <w:t>that contemporary peace-building is rooted in liberal ‘international norms’</w:t>
      </w:r>
      <w:r w:rsidRPr="00B06F0B">
        <w:rPr>
          <w:sz w:val="16"/>
        </w:rPr>
        <w:t xml:space="preserve">.36 Invoking Foucault, </w:t>
      </w:r>
      <w:r w:rsidRPr="00B06F0B">
        <w:rPr>
          <w:rStyle w:val="StyleUnderline"/>
        </w:rPr>
        <w:t>it has been argued that the liberal peace-building project is an exercise in global bio-politics or governmentality, which aims to govern and construct liberal populations</w:t>
      </w:r>
      <w:r w:rsidRPr="00B06F0B">
        <w:rPr>
          <w:sz w:val="16"/>
        </w:rPr>
        <w:t xml:space="preserve"> and subjectivities.37 </w:t>
      </w:r>
      <w:r w:rsidRPr="00B06F0B">
        <w:rPr>
          <w:rStyle w:val="StyleUnderline"/>
        </w:rPr>
        <w:t xml:space="preserve">From a post-colonial perspective, </w:t>
      </w:r>
      <w:r w:rsidRPr="001127ED">
        <w:rPr>
          <w:rStyle w:val="StyleUnderline"/>
          <w:highlight w:val="cyan"/>
        </w:rPr>
        <w:t>liberal peace-building has been described as a colonial project</w:t>
      </w:r>
      <w:r w:rsidRPr="00B06F0B">
        <w:rPr>
          <w:sz w:val="16"/>
        </w:rPr>
        <w:t xml:space="preserve">, ‘cast in the mould of colonialism’, </w:t>
      </w:r>
      <w:r w:rsidRPr="00B06F0B">
        <w:rPr>
          <w:rStyle w:val="StyleUnderline"/>
        </w:rPr>
        <w:t>and aiming to restructure Southern societies in accordance with Northern</w:t>
      </w:r>
      <w:r w:rsidRPr="00B06F0B">
        <w:rPr>
          <w:sz w:val="16"/>
        </w:rPr>
        <w:t xml:space="preserve"> metropolitan </w:t>
      </w:r>
      <w:r w:rsidRPr="00B06F0B">
        <w:rPr>
          <w:rStyle w:val="StyleUnderline"/>
        </w:rPr>
        <w:t>ideology</w:t>
      </w:r>
      <w:r w:rsidRPr="00B06F0B">
        <w:rPr>
          <w:sz w:val="16"/>
        </w:rPr>
        <w:t xml:space="preserve">.38And in neo-Gramscian terms, </w:t>
      </w:r>
      <w:r w:rsidRPr="00B06F0B">
        <w:rPr>
          <w:rStyle w:val="StyleUnderline"/>
        </w:rPr>
        <w:t>peace-building has been critiqued as part of a transnational neo-liberal project, ‘reﬂecting the hegemony of liberal values that reigns in global politics’</w:t>
      </w:r>
      <w:r w:rsidRPr="00B06F0B">
        <w:rPr>
          <w:sz w:val="16"/>
        </w:rPr>
        <w:t xml:space="preserve">.39 Right across this variegated theoretical terrain, peace-building is represented as a liberal project, founded on liberal ideas, pushed forward by a decentralised plurality of institutions irrespective of the particularity of war-endings and peace agreements, in which global consensus is counterposed by local dissensus or disorder. </w:t>
      </w:r>
      <w:r w:rsidRPr="00B06F0B">
        <w:rPr>
          <w:rStyle w:val="StyleUnderline"/>
        </w:rPr>
        <w:t>Yet for all this</w:t>
      </w:r>
      <w:r w:rsidRPr="00B06F0B">
        <w:rPr>
          <w:sz w:val="16"/>
        </w:rPr>
        <w:t xml:space="preserve"> trans-theoretical consensus, </w:t>
      </w:r>
      <w:r w:rsidRPr="001127ED">
        <w:rPr>
          <w:rStyle w:val="StyleUnderline"/>
          <w:highlight w:val="cyan"/>
        </w:rPr>
        <w:t>these shared emphases</w:t>
      </w:r>
      <w:r w:rsidRPr="00B06F0B">
        <w:rPr>
          <w:rStyle w:val="StyleUnderline"/>
        </w:rPr>
        <w:t xml:space="preserve"> within liberal peace- building discourse </w:t>
      </w:r>
      <w:r w:rsidRPr="001127ED">
        <w:rPr>
          <w:rStyle w:val="StyleUnderline"/>
          <w:highlight w:val="cyan"/>
        </w:rPr>
        <w:t>constitute a questionable foundation</w:t>
      </w:r>
      <w:r w:rsidRPr="00B06F0B">
        <w:rPr>
          <w:rStyle w:val="StyleUnderline"/>
        </w:rPr>
        <w:t xml:space="preserve"> for </w:t>
      </w:r>
      <w:r w:rsidRPr="00B06F0B">
        <w:rPr>
          <w:sz w:val="16"/>
        </w:rPr>
        <w:t xml:space="preserve">the </w:t>
      </w:r>
      <w:r w:rsidRPr="00B06F0B">
        <w:rPr>
          <w:rStyle w:val="StyleUnderline"/>
        </w:rPr>
        <w:t>analysis</w:t>
      </w:r>
      <w:r w:rsidRPr="00B06F0B">
        <w:rPr>
          <w:sz w:val="16"/>
        </w:rPr>
        <w:t xml:space="preserve"> of contemporary peacemaking. Again, this is not to suggest that the liberal peace-building literature is without merit: the critical literature, in particular, provides much compelling evidence of the hubris of liberal internationalism, of the destruction wrought by World Bank-IMF policies and of the frequent complicity of peace-building projects in coercive processes of state-building, dispossession and subjugation. My contention is not that liberal peace- building research is without value, but that </w:t>
      </w:r>
      <w:r w:rsidRPr="001127ED">
        <w:rPr>
          <w:rStyle w:val="StyleUnderline"/>
          <w:highlight w:val="cyan"/>
        </w:rPr>
        <w:t xml:space="preserve">the </w:t>
      </w:r>
      <w:r w:rsidRPr="00B06F0B">
        <w:rPr>
          <w:rStyle w:val="StyleUnderline"/>
        </w:rPr>
        <w:t xml:space="preserve">above </w:t>
      </w:r>
      <w:r w:rsidRPr="001127ED">
        <w:rPr>
          <w:rStyle w:val="StyleUnderline"/>
          <w:highlight w:val="cyan"/>
        </w:rPr>
        <w:t>parameters are unnecessarily limiting, and can generate significant interpretive errors</w:t>
      </w:r>
      <w:r w:rsidRPr="00B06F0B">
        <w:rPr>
          <w:sz w:val="16"/>
        </w:rPr>
        <w:t xml:space="preserve">. To advance this case, my focus in the remainder of this paper is on the relations between post-conflict peace-building on the one hand, and peace agreements and their negotiation on the other. What this will reveal is that </w:t>
      </w:r>
      <w:r w:rsidRPr="001127ED">
        <w:rPr>
          <w:rStyle w:val="StyleUnderline"/>
          <w:highlight w:val="cyan"/>
        </w:rPr>
        <w:t>peace-building is neither a discrete sphere of action, nor the dominant element within contemporary peace processes;</w:t>
      </w:r>
      <w:r w:rsidRPr="00B06F0B">
        <w:rPr>
          <w:rStyle w:val="StyleUnderline"/>
        </w:rPr>
        <w:t xml:space="preserve"> that states, strategy and geopolitics continue</w:t>
      </w:r>
      <w:r w:rsidRPr="00B06F0B">
        <w:rPr>
          <w:sz w:val="16"/>
        </w:rPr>
        <w:t xml:space="preserve">, as ever, </w:t>
      </w:r>
      <w:r w:rsidRPr="00B06F0B">
        <w:rPr>
          <w:rStyle w:val="StyleUnderline"/>
        </w:rPr>
        <w:t xml:space="preserve">to be crucial determinants of these processes; and that </w:t>
      </w:r>
      <w:r w:rsidRPr="001127ED">
        <w:rPr>
          <w:rStyle w:val="StyleUnderline"/>
          <w:highlight w:val="cyan"/>
        </w:rPr>
        <w:t>the influence of liberalism</w:t>
      </w:r>
      <w:r w:rsidRPr="00B06F0B">
        <w:rPr>
          <w:sz w:val="16"/>
        </w:rPr>
        <w:t xml:space="preserve">, and the degree of global consensus over the liberal peace, </w:t>
      </w:r>
      <w:r w:rsidRPr="001127ED">
        <w:rPr>
          <w:rStyle w:val="StyleUnderline"/>
          <w:highlight w:val="cyan"/>
        </w:rPr>
        <w:t>are</w:t>
      </w:r>
      <w:r w:rsidRPr="00B06F0B">
        <w:rPr>
          <w:rStyle w:val="StyleUnderline"/>
        </w:rPr>
        <w:t xml:space="preserve"> </w:t>
      </w:r>
      <w:r w:rsidRPr="001127ED">
        <w:rPr>
          <w:rStyle w:val="StyleUnderline"/>
          <w:highlight w:val="cyan"/>
        </w:rPr>
        <w:t>significantly overstated within</w:t>
      </w:r>
      <w:r w:rsidRPr="00B06F0B">
        <w:rPr>
          <w:sz w:val="16"/>
        </w:rPr>
        <w:t xml:space="preserve"> liberal </w:t>
      </w:r>
      <w:r w:rsidRPr="001127ED">
        <w:rPr>
          <w:rStyle w:val="StyleUnderline"/>
          <w:highlight w:val="cyan"/>
        </w:rPr>
        <w:t>peace- building discourse</w:t>
      </w:r>
      <w:r w:rsidRPr="00B06F0B">
        <w:rPr>
          <w:rStyle w:val="StyleUnderline"/>
        </w:rPr>
        <w:t>.</w:t>
      </w:r>
      <w:r w:rsidRPr="00B06F0B">
        <w:rPr>
          <w:sz w:val="16"/>
        </w:rPr>
        <w:t xml:space="preserve"> We start by considering one </w:t>
      </w:r>
    </w:p>
    <w:p w14:paraId="7B5296B5" w14:textId="77777777" w:rsidR="001543DF" w:rsidRPr="00B06F0B" w:rsidRDefault="001543DF" w:rsidP="001543DF">
      <w:pPr>
        <w:pStyle w:val="Heading4"/>
      </w:pPr>
      <w:r w:rsidRPr="00B06F0B">
        <w:t>No necropolitics impact</w:t>
      </w:r>
    </w:p>
    <w:p w14:paraId="2A6CA72D" w14:textId="77777777" w:rsidR="001543DF" w:rsidRPr="00B06F0B" w:rsidRDefault="001543DF" w:rsidP="001543DF">
      <w:r w:rsidRPr="00B06F0B">
        <w:rPr>
          <w:rStyle w:val="Style13ptBold"/>
        </w:rPr>
        <w:t xml:space="preserve">Rose 3 </w:t>
      </w:r>
      <w:r w:rsidRPr="00B06F0B">
        <w:t>[(Paul Rabinow, Department of Anthropology, UC Berkeley; and Nikolas Rose, Department of Sociology, London School of Economics and Political Science) “THOUGHTS ON THE CONCEPT OF BIOPOWER TODAY”] AT</w:t>
      </w:r>
    </w:p>
    <w:p w14:paraId="255638D9" w14:textId="77777777" w:rsidR="001543DF" w:rsidRPr="00B06F0B" w:rsidRDefault="001543DF" w:rsidP="001543DF">
      <w:r w:rsidRPr="00B06F0B">
        <w:t xml:space="preserve">The interpretation of contemporary biopolitics as the politics of a state modeled on the figure of the sovereign suits the twentieth century absolutisms of the Nazis and Stalin. But </w:t>
      </w:r>
      <w:r w:rsidRPr="001127ED">
        <w:rPr>
          <w:rStyle w:val="TitleChar"/>
          <w:highlight w:val="cyan"/>
        </w:rPr>
        <w:t xml:space="preserve">we need a more nuanced account of sovereign power to analyze contemporary </w:t>
      </w:r>
      <w:r w:rsidRPr="00B06F0B">
        <w:rPr>
          <w:rStyle w:val="TitleChar"/>
        </w:rPr>
        <w:t xml:space="preserve">rationalities or technologies of </w:t>
      </w:r>
      <w:r w:rsidRPr="001127ED">
        <w:rPr>
          <w:rStyle w:val="TitleChar"/>
          <w:highlight w:val="cyan"/>
        </w:rPr>
        <w:t>politics.</w:t>
      </w:r>
      <w:r w:rsidRPr="00B06F0B">
        <w:t xml:space="preserve"> Since these authors take their concept and point of reference from Foucault, it is worth contrasting their postulate of a origin and beneficiary of biopower to Foucault’s remarks on sovereignty ñ as a form of power whose diagram, but not principle, is the figure of the sovereign ruler. Its cha</w:t>
      </w:r>
      <w:r w:rsidRPr="00B06F0B">
        <w:tab/>
        <w:t xml:space="preserve">racteristic is indeed ultimately a mode of power which relies on the right to take life. However, with the exception of certain paroxysmal moments, </w:t>
      </w:r>
      <w:r w:rsidRPr="00B06F0B">
        <w:rPr>
          <w:rStyle w:val="TitleChar"/>
        </w:rPr>
        <w:t xml:space="preserve">this is a mode of power whose activation can only be sporadic and non-continuous. </w:t>
      </w:r>
      <w:r w:rsidRPr="001127ED">
        <w:rPr>
          <w:rStyle w:val="TitleChar"/>
          <w:highlight w:val="cyan"/>
        </w:rPr>
        <w:t>The totalization of sovereign power as a mode of ordering daily life would be too costly</w:t>
      </w:r>
      <w:r w:rsidRPr="00B06F0B">
        <w:rPr>
          <w:rStyle w:val="TitleChar"/>
        </w:rPr>
        <w:t xml:space="preserve">, and indeed the very excesses of the exercise of this power seek to compensate for its sporadic nature. </w:t>
      </w:r>
      <w:r w:rsidRPr="001127ED">
        <w:rPr>
          <w:rStyle w:val="TitleChar"/>
          <w:highlight w:val="cyan"/>
        </w:rPr>
        <w:t>Sovereignty</w:t>
      </w:r>
      <w:r w:rsidRPr="00B06F0B">
        <w:t xml:space="preserve">, in this sense, </w:t>
      </w:r>
      <w:r w:rsidRPr="001127ED">
        <w:rPr>
          <w:rStyle w:val="TitleChar"/>
          <w:highlight w:val="cyan"/>
        </w:rPr>
        <w:t xml:space="preserve">is </w:t>
      </w:r>
      <w:r w:rsidRPr="00B06F0B">
        <w:t xml:space="preserve">precisely </w:t>
      </w:r>
      <w:r w:rsidRPr="001127ED">
        <w:rPr>
          <w:rStyle w:val="TitleChar"/>
          <w:highlight w:val="cyan"/>
        </w:rPr>
        <w:t xml:space="preserve">a diagram of a form of power not a description of its implementation. </w:t>
      </w:r>
      <w:r w:rsidRPr="00B06F0B">
        <w:rPr>
          <w:rStyle w:val="TitleChar"/>
        </w:rPr>
        <w:t xml:space="preserve">Certainly some forms of colonial power sought to operationalize it, but </w:t>
      </w:r>
      <w:r w:rsidRPr="001127ED">
        <w:rPr>
          <w:rStyle w:val="TitleChar"/>
          <w:highlight w:val="cyan"/>
        </w:rPr>
        <w:t xml:space="preserve">in the face of its economic and governmental costs, </w:t>
      </w:r>
      <w:r w:rsidRPr="00B06F0B">
        <w:rPr>
          <w:rStyle w:val="TitleChar"/>
        </w:rPr>
        <w:t xml:space="preserve">colonial </w:t>
      </w:r>
      <w:r w:rsidRPr="001127ED">
        <w:rPr>
          <w:rStyle w:val="TitleChar"/>
          <w:highlight w:val="cyan"/>
        </w:rPr>
        <w:t xml:space="preserve">statecraft was </w:t>
      </w:r>
      <w:r w:rsidRPr="00B06F0B">
        <w:rPr>
          <w:rStyle w:val="TitleChar"/>
        </w:rPr>
        <w:t xml:space="preserve">largely </w:t>
      </w:r>
      <w:r w:rsidRPr="001127ED">
        <w:rPr>
          <w:rStyle w:val="TitleChar"/>
          <w:highlight w:val="cyan"/>
        </w:rPr>
        <w:t>to take a different form.</w:t>
      </w:r>
      <w:r w:rsidRPr="001127ED">
        <w:rPr>
          <w:highlight w:val="cyan"/>
        </w:rPr>
        <w:t xml:space="preserve"> </w:t>
      </w:r>
      <w:r w:rsidRPr="00B06F0B">
        <w:t xml:space="preserve">The two megalomaniac State forms of the twentieth century also sought to actualize it, as have some others in their wake: Albania under Hoxha, North KoreaÖ But </w:t>
      </w:r>
      <w:r w:rsidRPr="001127ED">
        <w:rPr>
          <w:rStyle w:val="TitleChar"/>
          <w:highlight w:val="cyan"/>
        </w:rPr>
        <w:t xml:space="preserve">no historian </w:t>
      </w:r>
      <w:r w:rsidRPr="00B06F0B">
        <w:rPr>
          <w:rStyle w:val="TitleChar"/>
        </w:rPr>
        <w:t xml:space="preserve">of pre-modern forms of control </w:t>
      </w:r>
      <w:r w:rsidRPr="001127ED">
        <w:rPr>
          <w:rStyle w:val="TitleChar"/>
          <w:highlight w:val="cyan"/>
        </w:rPr>
        <w:t xml:space="preserve">could fail to notice the dependence of sovereign rule </w:t>
      </w:r>
      <w:r w:rsidRPr="00B06F0B">
        <w:t>in its non-paroxysmal form</w:t>
      </w:r>
      <w:r w:rsidRPr="00B06F0B">
        <w:rPr>
          <w:rStyle w:val="TitleChar"/>
        </w:rPr>
        <w:t xml:space="preserve"> </w:t>
      </w:r>
      <w:r w:rsidRPr="001127ED">
        <w:rPr>
          <w:rStyle w:val="TitleChar"/>
          <w:highlight w:val="cyan"/>
        </w:rPr>
        <w:t xml:space="preserve">on a </w:t>
      </w:r>
      <w:r w:rsidRPr="00B06F0B">
        <w:rPr>
          <w:rStyle w:val="TitleChar"/>
        </w:rPr>
        <w:t>fine web of customary conventions, reciprocal obligations, and the like,</w:t>
      </w:r>
      <w:r w:rsidRPr="00B06F0B">
        <w:t xml:space="preserve"> in a word, </w:t>
      </w:r>
      <w:r w:rsidRPr="00B06F0B">
        <w:rPr>
          <w:rStyle w:val="TitleChar"/>
        </w:rPr>
        <w:t xml:space="preserve">a </w:t>
      </w:r>
      <w:r w:rsidRPr="001127ED">
        <w:rPr>
          <w:rStyle w:val="TitleChar"/>
          <w:highlight w:val="cyan"/>
        </w:rPr>
        <w:t>moral economy</w:t>
      </w:r>
      <w:r w:rsidRPr="001127ED">
        <w:rPr>
          <w:highlight w:val="cyan"/>
        </w:rPr>
        <w:t xml:space="preserve"> </w:t>
      </w:r>
      <w:r w:rsidRPr="001127ED">
        <w:rPr>
          <w:rStyle w:val="TitleChar"/>
          <w:highlight w:val="cyan"/>
        </w:rPr>
        <w:t xml:space="preserve">whose complexity </w:t>
      </w:r>
      <w:r w:rsidRPr="00B06F0B">
        <w:rPr>
          <w:rStyle w:val="TitleChar"/>
        </w:rPr>
        <w:t xml:space="preserve">and scope </w:t>
      </w:r>
      <w:r w:rsidRPr="001127ED">
        <w:rPr>
          <w:rStyle w:val="TitleChar"/>
          <w:highlight w:val="cyan"/>
        </w:rPr>
        <w:t xml:space="preserve">far exceeds </w:t>
      </w:r>
      <w:r w:rsidRPr="00B06F0B">
        <w:rPr>
          <w:rStyle w:val="TitleChar"/>
        </w:rPr>
        <w:t xml:space="preserve">the extravagance displays of </w:t>
      </w:r>
      <w:r w:rsidRPr="001127ED">
        <w:rPr>
          <w:rStyle w:val="TitleChar"/>
          <w:highlight w:val="cyan"/>
        </w:rPr>
        <w:t>the sovereign.</w:t>
      </w:r>
      <w:r w:rsidRPr="001127ED">
        <w:rPr>
          <w:highlight w:val="cyan"/>
        </w:rPr>
        <w:t xml:space="preserve"> </w:t>
      </w:r>
      <w:r w:rsidRPr="00B06F0B">
        <w:t>Sovereign power is at one and the same time an element in this moral economy and an attempt to master it. A cursory glance at the work of Jacques Le Goff ñ whose work Foucault knew well, or Ferdinand Braudel and the whole Annales project, or, for English readers, the writings of EP Thompson should be sufficient to dispel such recent mis- readings</w:t>
      </w:r>
    </w:p>
    <w:p w14:paraId="77CFABF4" w14:textId="77777777" w:rsidR="001543DF" w:rsidRPr="00B06F0B" w:rsidRDefault="001543DF" w:rsidP="001543DF">
      <w:pPr>
        <w:pStyle w:val="Heading4"/>
      </w:pPr>
      <w:r w:rsidRPr="00B06F0B">
        <w:t xml:space="preserve">The thesis of Necropolitics is wrong and re-trenches power </w:t>
      </w:r>
    </w:p>
    <w:p w14:paraId="7504A8A6" w14:textId="77777777" w:rsidR="001543DF" w:rsidRPr="00B06F0B" w:rsidRDefault="001543DF" w:rsidP="001543DF">
      <w:r w:rsidRPr="00B06F0B">
        <w:t xml:space="preserve">Angela </w:t>
      </w:r>
      <w:r w:rsidRPr="00B06F0B">
        <w:rPr>
          <w:rStyle w:val="Style13ptBold"/>
        </w:rPr>
        <w:t>Mitropoulos 5</w:t>
      </w:r>
      <w:r w:rsidRPr="00B06F0B">
        <w:t xml:space="preserve">, a graduate of La Trobe University’s Department of Sociology and Anthropology. She currently writes on border policing. She has been published on several occasions – "Necropolitics" October 16, </w:t>
      </w:r>
      <w:hyperlink r:id="rId5" w:history="1">
        <w:r w:rsidRPr="00B06F0B">
          <w:rPr>
            <w:rStyle w:val="Hyperlink"/>
          </w:rPr>
          <w:t>http://archive.blogsome.com/2005/10/16/necropolitics-war/</w:t>
        </w:r>
      </w:hyperlink>
    </w:p>
    <w:p w14:paraId="4EC6CFA1" w14:textId="77777777" w:rsidR="001543DF" w:rsidRPr="00B06F0B" w:rsidRDefault="001543DF" w:rsidP="001543DF">
      <w:pPr>
        <w:rPr>
          <w:sz w:val="16"/>
        </w:rPr>
      </w:pPr>
      <w:r w:rsidRPr="001127ED">
        <w:rPr>
          <w:rStyle w:val="StyleUnderline"/>
          <w:highlight w:val="cyan"/>
        </w:rPr>
        <w:t>Mbembe concludes</w:t>
      </w:r>
      <w:r w:rsidRPr="00B06F0B">
        <w:rPr>
          <w:rStyle w:val="StyleUnderline"/>
        </w:rPr>
        <w:t> the essay </w:t>
      </w:r>
      <w:r w:rsidRPr="001127ED">
        <w:rPr>
          <w:rStyle w:val="StyleUnderline"/>
          <w:highlight w:val="cyan"/>
        </w:rPr>
        <w:t>by arguing that</w:t>
      </w:r>
      <w:r w:rsidRPr="00B06F0B">
        <w:rPr>
          <w:rStyle w:val="StyleUnderline"/>
        </w:rPr>
        <w:t> the concept of </w:t>
      </w:r>
      <w:r w:rsidRPr="001127ED">
        <w:rPr>
          <w:rStyle w:val="StyleUnderline"/>
          <w:highlight w:val="cyan"/>
        </w:rPr>
        <w:t>biopolitics might be better replaced with necropolitics,</w:t>
      </w:r>
      <w:r w:rsidRPr="00B06F0B">
        <w:rPr>
          <w:rStyle w:val="StyleUnderline"/>
        </w:rPr>
        <w:t> </w:t>
      </w:r>
      <w:r w:rsidRPr="00B06F0B">
        <w:rPr>
          <w:sz w:val="16"/>
          <w:szCs w:val="16"/>
        </w:rPr>
        <w:t>and he discusses suicide bombings at some length, in a pretty interesting way. But </w:t>
      </w:r>
      <w:r w:rsidRPr="00B06F0B">
        <w:rPr>
          <w:sz w:val="16"/>
        </w:rPr>
        <w:t xml:space="preserve">I am not sure I would follow him there with respect to the question of bios versus necros. </w:t>
      </w:r>
      <w:r w:rsidRPr="001127ED">
        <w:rPr>
          <w:rStyle w:val="StyleUnderline"/>
          <w:highlight w:val="cyan"/>
        </w:rPr>
        <w:t xml:space="preserve">They don’t seem </w:t>
      </w:r>
      <w:r w:rsidRPr="00B06F0B">
        <w:rPr>
          <w:rStyle w:val="StyleUnderline"/>
        </w:rPr>
        <w:t xml:space="preserve">to me </w:t>
      </w:r>
      <w:r w:rsidRPr="001127ED">
        <w:rPr>
          <w:rStyle w:val="StyleUnderline"/>
          <w:highlight w:val="cyan"/>
        </w:rPr>
        <w:t>distinguishable. The nexus between life and death politics is surely complicated not only by ‘the right to life’</w:t>
      </w:r>
      <w:r w:rsidRPr="00B06F0B">
        <w:rPr>
          <w:rStyle w:val="StyleUnderline"/>
        </w:rPr>
        <w:t> </w:t>
      </w:r>
      <w:r w:rsidRPr="00B06F0B">
        <w:rPr>
          <w:sz w:val="16"/>
          <w:szCs w:val="16"/>
        </w:rPr>
        <w:t>(and the politics that attend it),</w:t>
      </w:r>
      <w:r w:rsidRPr="00B06F0B">
        <w:rPr>
          <w:sz w:val="16"/>
        </w:rPr>
        <w:t> but also by the reorganisation of so-called health and welfare policies</w:t>
      </w:r>
      <w:r w:rsidRPr="00B06F0B">
        <w:rPr>
          <w:sz w:val="16"/>
          <w:szCs w:val="16"/>
        </w:rPr>
        <w:t>, pharmacapitalism and its geopolitics, the proprietisation of genes, and so on.  But, maybe </w:t>
      </w:r>
      <w:r w:rsidRPr="00B06F0B">
        <w:rPr>
          <w:sz w:val="16"/>
        </w:rPr>
        <w:t>more than that</w:t>
      </w:r>
      <w:r w:rsidRPr="00B06F0B">
        <w:rPr>
          <w:sz w:val="16"/>
          <w:szCs w:val="16"/>
        </w:rPr>
        <w:t>, </w:t>
      </w:r>
      <w:r w:rsidRPr="00B06F0B">
        <w:rPr>
          <w:sz w:val="16"/>
        </w:rPr>
        <w:t>I </w:t>
      </w:r>
      <w:r w:rsidRPr="00B06F0B">
        <w:rPr>
          <w:sz w:val="16"/>
          <w:szCs w:val="16"/>
        </w:rPr>
        <w:t>would be inclined to </w:t>
      </w:r>
      <w:r w:rsidRPr="00B06F0B">
        <w:rPr>
          <w:sz w:val="16"/>
        </w:rPr>
        <w:t>think</w:t>
      </w:r>
      <w:r w:rsidRPr="00B06F0B">
        <w:rPr>
          <w:sz w:val="16"/>
          <w:szCs w:val="16"/>
        </w:rPr>
        <w:t> the following (</w:t>
      </w:r>
      <w:r w:rsidRPr="00B06F0B">
        <w:rPr>
          <w:sz w:val="16"/>
        </w:rPr>
        <w:t>the transition between the territorial state to a mobile war machine, as Mbembe puts it</w:t>
      </w:r>
      <w:r w:rsidRPr="00B06F0B">
        <w:rPr>
          <w:sz w:val="16"/>
          <w:szCs w:val="16"/>
        </w:rPr>
        <w:t>)</w:t>
      </w:r>
      <w:r w:rsidRPr="00B06F0B">
        <w:rPr>
          <w:sz w:val="16"/>
        </w:rPr>
        <w:t>through a more detailed discussion</w:t>
      </w:r>
      <w:r w:rsidRPr="00B06F0B">
        <w:rPr>
          <w:sz w:val="16"/>
          <w:szCs w:val="16"/>
        </w:rPr>
        <w:t> </w:t>
      </w:r>
      <w:r w:rsidRPr="00B06F0B">
        <w:rPr>
          <w:sz w:val="16"/>
        </w:rPr>
        <w:t>of </w:t>
      </w:r>
      <w:r w:rsidRPr="00B06F0B">
        <w:rPr>
          <w:sz w:val="16"/>
          <w:szCs w:val="16"/>
        </w:rPr>
        <w:t>the </w:t>
      </w:r>
      <w:r w:rsidRPr="00B06F0B">
        <w:rPr>
          <w:sz w:val="16"/>
        </w:rPr>
        <w:t>why</w:t>
      </w:r>
      <w:r w:rsidRPr="00B06F0B">
        <w:rPr>
          <w:sz w:val="16"/>
          <w:szCs w:val="16"/>
        </w:rPr>
        <w:t> and how of so-called ‘failed </w:t>
      </w:r>
      <w:r w:rsidRPr="00B06F0B">
        <w:rPr>
          <w:sz w:val="16"/>
        </w:rPr>
        <w:t>states</w:t>
      </w:r>
      <w:r w:rsidRPr="00B06F0B">
        <w:rPr>
          <w:sz w:val="16"/>
          <w:szCs w:val="16"/>
        </w:rPr>
        <w:t>’ in relation to their inability to </w:t>
      </w:r>
      <w:r w:rsidRPr="00B06F0B">
        <w:rPr>
          <w:sz w:val="16"/>
        </w:rPr>
        <w:t>give</w:t>
      </w:r>
      <w:r w:rsidRPr="00B06F0B">
        <w:rPr>
          <w:sz w:val="16"/>
          <w:szCs w:val="16"/>
        </w:rPr>
        <w:t> effect to the </w:t>
      </w:r>
      <w:r w:rsidRPr="00B06F0B">
        <w:rPr>
          <w:sz w:val="16"/>
        </w:rPr>
        <w:t>control over populations</w:t>
      </w:r>
      <w:r w:rsidRPr="00B06F0B">
        <w:rPr>
          <w:sz w:val="16"/>
          <w:szCs w:val="16"/>
        </w:rPr>
        <w:t> (and not simply resources). He talks about the ‘erosion’ of their ability to control, but </w:t>
      </w:r>
      <w:r w:rsidRPr="00B06F0B">
        <w:rPr>
          <w:sz w:val="16"/>
        </w:rPr>
        <w:t>there’s no discussion of what it was that eroded this</w:t>
      </w:r>
      <w:r w:rsidRPr="00B06F0B">
        <w:rPr>
          <w:sz w:val="16"/>
          <w:szCs w:val="16"/>
        </w:rPr>
        <w:t>. </w:t>
      </w:r>
      <w:r w:rsidRPr="00B06F0B">
        <w:rPr>
          <w:sz w:val="16"/>
        </w:rPr>
        <w:t>In that sense, </w:t>
      </w:r>
      <w:r w:rsidRPr="001127ED">
        <w:rPr>
          <w:rStyle w:val="StyleUnderline"/>
          <w:highlight w:val="cyan"/>
        </w:rPr>
        <w:t>it’s left open to characterise this erosion in terms not of people’s struggles but of processes that occur ‘above their heads</w:t>
      </w:r>
      <w:r w:rsidRPr="00B06F0B">
        <w:rPr>
          <w:sz w:val="16"/>
          <w:shd w:val="clear" w:color="auto" w:fill="FFFF00"/>
        </w:rPr>
        <w:t>’</w:t>
      </w:r>
      <w:r w:rsidRPr="00B06F0B">
        <w:rPr>
          <w:sz w:val="16"/>
        </w:rPr>
        <w:t> </w:t>
      </w:r>
      <w:r w:rsidRPr="00B06F0B">
        <w:rPr>
          <w:sz w:val="16"/>
          <w:szCs w:val="16"/>
        </w:rPr>
        <w:t>as it were. </w:t>
      </w:r>
      <w:r w:rsidRPr="001127ED">
        <w:rPr>
          <w:rStyle w:val="StyleUnderline"/>
          <w:highlight w:val="cyan"/>
        </w:rPr>
        <w:t>Thereby reducing them to objects of the war machines’ movements, but not capable of movement themselves</w:t>
      </w:r>
      <w:r w:rsidRPr="00B06F0B">
        <w:rPr>
          <w:sz w:val="16"/>
          <w:shd w:val="clear" w:color="auto" w:fill="FFFF00"/>
        </w:rPr>
        <w:t>.</w:t>
      </w:r>
      <w:r w:rsidRPr="00B06F0B">
        <w:rPr>
          <w:sz w:val="16"/>
        </w:rPr>
        <w:t> </w:t>
      </w:r>
    </w:p>
    <w:p w14:paraId="3C183FE9" w14:textId="77777777" w:rsidR="001543DF" w:rsidRPr="00B06F0B" w:rsidRDefault="001543DF" w:rsidP="001543DF"/>
    <w:bookmarkEnd w:id="2"/>
    <w:p w14:paraId="0958A11E" w14:textId="77777777" w:rsidR="001543DF" w:rsidRPr="00B06F0B" w:rsidRDefault="001543DF" w:rsidP="001543DF">
      <w:pPr>
        <w:pStyle w:val="Heading3"/>
      </w:pPr>
      <w:r>
        <w:t>Bioptx/Necroptx Good</w:t>
      </w:r>
    </w:p>
    <w:p w14:paraId="2829BCB7" w14:textId="77777777" w:rsidR="001543DF" w:rsidRPr="00B06F0B" w:rsidRDefault="001543DF" w:rsidP="001543DF"/>
    <w:p w14:paraId="64397086" w14:textId="77777777" w:rsidR="001543DF" w:rsidRPr="00B06F0B" w:rsidRDefault="001543DF" w:rsidP="001543DF">
      <w:pPr>
        <w:pStyle w:val="Heading4"/>
      </w:pPr>
      <w:r w:rsidRPr="00B06F0B">
        <w:t xml:space="preserve">Bio power in contemporary society is an expression of the enhancement of life, not the power to kill </w:t>
      </w:r>
    </w:p>
    <w:p w14:paraId="0A9EBFCA" w14:textId="77777777" w:rsidR="001543DF" w:rsidRPr="00B06F0B" w:rsidRDefault="001543DF" w:rsidP="001543DF">
      <w:r w:rsidRPr="00B06F0B">
        <w:rPr>
          <w:rStyle w:val="Style13ptBold"/>
        </w:rPr>
        <w:t xml:space="preserve">Ojakangus 05 </w:t>
      </w:r>
      <w:r w:rsidRPr="00B06F0B">
        <w:t>(Mika, Helsinki Collegium for Advanced Studies , “Impossible Dialogue on Bio-power” http://www.foucault-studies.com/no2/ojakangas1.pdf]</w:t>
      </w:r>
    </w:p>
    <w:p w14:paraId="07306C92" w14:textId="77777777" w:rsidR="001543DF" w:rsidRPr="00B06F0B" w:rsidRDefault="001543DF" w:rsidP="001543DF">
      <w:pPr>
        <w:rPr>
          <w:u w:val="single"/>
        </w:rPr>
      </w:pPr>
      <w:r w:rsidRPr="00B06F0B">
        <w:rPr>
          <w:sz w:val="16"/>
        </w:rPr>
        <w:t>In fact, the history of modern Western societies would be quite incomprehensible without taking into account that there exists a form o power which refrains from killing but which nevertheless is capable of directing people’s lives</w:t>
      </w:r>
      <w:r w:rsidRPr="00B06F0B">
        <w:rPr>
          <w:rStyle w:val="underline"/>
        </w:rPr>
        <w:t xml:space="preserve">. </w:t>
      </w:r>
      <w:r w:rsidRPr="001127ED">
        <w:rPr>
          <w:rStyle w:val="underline"/>
          <w:highlight w:val="cyan"/>
        </w:rPr>
        <w:t>The effectiveness of biopower</w:t>
      </w:r>
      <w:r w:rsidRPr="00B06F0B">
        <w:rPr>
          <w:rStyle w:val="underline"/>
        </w:rPr>
        <w:t xml:space="preserve"> can be seen lying precisely in that </w:t>
      </w:r>
      <w:r w:rsidRPr="001127ED">
        <w:rPr>
          <w:rStyle w:val="underline"/>
          <w:highlight w:val="cyan"/>
        </w:rPr>
        <w:t>it refrains and withdraws before every demand of killing</w:t>
      </w:r>
      <w:r w:rsidRPr="00B06F0B">
        <w:rPr>
          <w:rStyle w:val="underline"/>
        </w:rPr>
        <w:t xml:space="preserve">, even though these demands would derive from the demand of justice. </w:t>
      </w:r>
      <w:r w:rsidRPr="00B06F0B">
        <w:rPr>
          <w:sz w:val="16"/>
        </w:rPr>
        <w:t>In bio</w:t>
      </w:r>
      <w:r w:rsidRPr="00B06F0B">
        <w:rPr>
          <w:rFonts w:eastAsia="MingLiU"/>
          <w:sz w:val="16"/>
        </w:rPr>
        <w:t>-</w:t>
      </w:r>
      <w:r w:rsidRPr="00B06F0B">
        <w:rPr>
          <w:sz w:val="16"/>
        </w:rPr>
        <w:t xml:space="preserve">political societies, according to Foucault, </w:t>
      </w:r>
      <w:r w:rsidRPr="00B06F0B">
        <w:rPr>
          <w:rStyle w:val="underline"/>
        </w:rPr>
        <w:t>capital punishment could not be maintained except by invoking less the enormity of the crime itself than the monstrosity of the criminal: “One had the right to kill those who represented a kind of biological danger to others.”</w:t>
      </w:r>
      <w:r w:rsidRPr="00B06F0B">
        <w:rPr>
          <w:sz w:val="16"/>
        </w:rPr>
        <w:t>112 However, given that the “right to kill” is precisely a sovereign right, it can be argued that the biopolitical societies analyzed by Foucault were not entirely bio</w:t>
      </w:r>
      <w:r w:rsidRPr="00B06F0B">
        <w:rPr>
          <w:rFonts w:eastAsia="MingLiU"/>
          <w:sz w:val="16"/>
        </w:rPr>
        <w:t>-</w:t>
      </w:r>
      <w:r w:rsidRPr="00B06F0B">
        <w:rPr>
          <w:sz w:val="16"/>
        </w:rPr>
        <w:t>political. Perhaps, there neither has been nor can be a society that is entirely bio</w:t>
      </w:r>
      <w:r w:rsidRPr="00B06F0B">
        <w:rPr>
          <w:rFonts w:eastAsia="MingLiU"/>
          <w:sz w:val="16"/>
        </w:rPr>
        <w:t>-</w:t>
      </w:r>
      <w:r w:rsidRPr="00B06F0B">
        <w:rPr>
          <w:sz w:val="16"/>
        </w:rPr>
        <w:t>political. Nevertheless</w:t>
      </w:r>
      <w:r w:rsidRPr="00B06F0B">
        <w:rPr>
          <w:rStyle w:val="underline"/>
        </w:rPr>
        <w:t>, the fact is that present</w:t>
      </w:r>
      <w:r w:rsidRPr="00B06F0B">
        <w:rPr>
          <w:rStyle w:val="underline"/>
          <w:rFonts w:eastAsia="MingLiU"/>
        </w:rPr>
        <w:t>-</w:t>
      </w:r>
      <w:r w:rsidRPr="00B06F0B">
        <w:rPr>
          <w:rStyle w:val="underline"/>
        </w:rPr>
        <w:t>day European societies have abolished capital punishment.</w:t>
      </w:r>
      <w:r w:rsidRPr="00B06F0B">
        <w:rPr>
          <w:sz w:val="16"/>
        </w:rPr>
        <w:t xml:space="preserve"> In them, there are no longer exceptions. It is the very “right to kill” that has been called into question. However, it is not called into question because of enlightened moral sentiments, but rather because of the deployment of bio</w:t>
      </w:r>
      <w:r w:rsidRPr="00B06F0B">
        <w:rPr>
          <w:rFonts w:eastAsia="MingLiU"/>
          <w:sz w:val="16"/>
        </w:rPr>
        <w:t>-</w:t>
      </w:r>
      <w:r w:rsidRPr="00B06F0B">
        <w:rPr>
          <w:sz w:val="16"/>
        </w:rPr>
        <w:t>political thinking and practice. For all these reasons</w:t>
      </w:r>
      <w:r w:rsidRPr="00B06F0B">
        <w:rPr>
          <w:rStyle w:val="underline"/>
        </w:rPr>
        <w:t>, Agamben’s thesis</w:t>
      </w:r>
      <w:r w:rsidRPr="00B06F0B">
        <w:rPr>
          <w:sz w:val="16"/>
        </w:rPr>
        <w:t>, a</w:t>
      </w:r>
      <w:r w:rsidRPr="00B06F0B">
        <w:rPr>
          <w:rStyle w:val="underline"/>
        </w:rPr>
        <w:t>ccording to which the concentration camp is the fundamental bio</w:t>
      </w:r>
      <w:r w:rsidRPr="00B06F0B">
        <w:rPr>
          <w:rStyle w:val="underline"/>
          <w:rFonts w:eastAsia="MingLiU"/>
        </w:rPr>
        <w:t>-</w:t>
      </w:r>
      <w:r w:rsidRPr="00B06F0B">
        <w:rPr>
          <w:rStyle w:val="underline"/>
        </w:rPr>
        <w:t>political paradigm of the West, has to be corrected</w:t>
      </w:r>
      <w:r w:rsidRPr="00B06F0B">
        <w:rPr>
          <w:sz w:val="16"/>
        </w:rPr>
        <w:t>.</w:t>
      </w:r>
      <w:r w:rsidRPr="00B06F0B">
        <w:rPr>
          <w:rStyle w:val="underline"/>
        </w:rPr>
        <w:t>113 The bio</w:t>
      </w:r>
      <w:r w:rsidRPr="00B06F0B">
        <w:rPr>
          <w:rStyle w:val="underline"/>
          <w:rFonts w:eastAsia="MingLiU"/>
        </w:rPr>
        <w:t>-</w:t>
      </w:r>
      <w:r w:rsidRPr="00B06F0B">
        <w:rPr>
          <w:rStyle w:val="underline"/>
        </w:rPr>
        <w:t xml:space="preserve">political paradigm of the West is not the concentration camp, but, </w:t>
      </w:r>
      <w:r w:rsidRPr="00B06F0B">
        <w:rPr>
          <w:sz w:val="16"/>
        </w:rPr>
        <w:t>rather,</w:t>
      </w:r>
      <w:r w:rsidRPr="00B06F0B">
        <w:rPr>
          <w:rStyle w:val="underline"/>
        </w:rPr>
        <w:t xml:space="preserve"> </w:t>
      </w:r>
      <w:r w:rsidRPr="001127ED">
        <w:rPr>
          <w:rStyle w:val="underline"/>
          <w:highlight w:val="cyan"/>
        </w:rPr>
        <w:t>the present</w:t>
      </w:r>
      <w:r w:rsidRPr="001127ED">
        <w:rPr>
          <w:rStyle w:val="underline"/>
          <w:rFonts w:eastAsia="MingLiU"/>
          <w:highlight w:val="cyan"/>
        </w:rPr>
        <w:t>-</w:t>
      </w:r>
      <w:r w:rsidRPr="001127ED">
        <w:rPr>
          <w:rStyle w:val="underline"/>
          <w:highlight w:val="cyan"/>
        </w:rPr>
        <w:t>day welfare society and, instead of homo sacer, the paradigmatic figure of the bio</w:t>
      </w:r>
      <w:r w:rsidRPr="001127ED">
        <w:rPr>
          <w:rStyle w:val="underline"/>
          <w:rFonts w:eastAsia="MingLiU"/>
          <w:highlight w:val="cyan"/>
        </w:rPr>
        <w:t>-</w:t>
      </w:r>
      <w:r w:rsidRPr="001127ED">
        <w:rPr>
          <w:rStyle w:val="underline"/>
          <w:highlight w:val="cyan"/>
        </w:rPr>
        <w:t>political society can be seen</w:t>
      </w:r>
      <w:r w:rsidRPr="00B06F0B">
        <w:rPr>
          <w:rStyle w:val="underline"/>
        </w:rPr>
        <w:t xml:space="preserve">, </w:t>
      </w:r>
      <w:r w:rsidRPr="00B06F0B">
        <w:rPr>
          <w:sz w:val="16"/>
        </w:rPr>
        <w:t xml:space="preserve">for example, </w:t>
      </w:r>
      <w:r w:rsidRPr="001127ED">
        <w:rPr>
          <w:rStyle w:val="underline"/>
          <w:highlight w:val="cyan"/>
        </w:rPr>
        <w:t>in the middle</w:t>
      </w:r>
      <w:r w:rsidRPr="001127ED">
        <w:rPr>
          <w:rStyle w:val="underline"/>
          <w:rFonts w:eastAsia="MingLiU"/>
          <w:highlight w:val="cyan"/>
        </w:rPr>
        <w:t>-</w:t>
      </w:r>
      <w:r w:rsidRPr="001127ED">
        <w:rPr>
          <w:rStyle w:val="underline"/>
          <w:highlight w:val="cyan"/>
        </w:rPr>
        <w:t>class</w:t>
      </w:r>
      <w:r w:rsidRPr="00B06F0B">
        <w:rPr>
          <w:rStyle w:val="underline"/>
        </w:rPr>
        <w:t xml:space="preserve"> </w:t>
      </w:r>
      <w:r w:rsidRPr="00B06F0B">
        <w:rPr>
          <w:sz w:val="16"/>
        </w:rPr>
        <w:t>Swedish social</w:t>
      </w:r>
      <w:r w:rsidRPr="00B06F0B">
        <w:rPr>
          <w:rFonts w:eastAsia="MingLiU"/>
          <w:sz w:val="16"/>
        </w:rPr>
        <w:t xml:space="preserve"> </w:t>
      </w:r>
      <w:r w:rsidRPr="00B06F0B">
        <w:rPr>
          <w:sz w:val="16"/>
        </w:rPr>
        <w:t xml:space="preserve">democrat. </w:t>
      </w:r>
      <w:r w:rsidRPr="00B06F0B">
        <w:rPr>
          <w:rStyle w:val="underline"/>
        </w:rPr>
        <w:t>Although this figure is an object</w:t>
      </w:r>
      <w:r w:rsidRPr="00B06F0B">
        <w:rPr>
          <w:sz w:val="16"/>
        </w:rPr>
        <w:t xml:space="preserve"> – and a product – of the huge bio</w:t>
      </w:r>
      <w:r w:rsidRPr="00B06F0B">
        <w:rPr>
          <w:rFonts w:eastAsia="MingLiU"/>
          <w:sz w:val="16"/>
        </w:rPr>
        <w:t>-</w:t>
      </w:r>
      <w:r w:rsidRPr="00B06F0B">
        <w:rPr>
          <w:sz w:val="16"/>
        </w:rPr>
        <w:t xml:space="preserve">political machinery, </w:t>
      </w:r>
      <w:r w:rsidRPr="001127ED">
        <w:rPr>
          <w:rStyle w:val="underline"/>
          <w:highlight w:val="cyan"/>
        </w:rPr>
        <w:t>it does not mean that he is permitted to kill without committing homicide</w:t>
      </w:r>
      <w:r w:rsidRPr="00B06F0B">
        <w:rPr>
          <w:sz w:val="16"/>
        </w:rPr>
        <w:t xml:space="preserve">. Actually, </w:t>
      </w:r>
      <w:r w:rsidRPr="00B06F0B">
        <w:rPr>
          <w:rStyle w:val="underline"/>
        </w:rPr>
        <w:t>the fact that he eventually dies, seems to be his greatest “crime” against the machinery</w:t>
      </w:r>
      <w:r w:rsidRPr="00B06F0B">
        <w:rPr>
          <w:sz w:val="16"/>
        </w:rPr>
        <w:t>. (In bio</w:t>
      </w:r>
      <w:r w:rsidRPr="00B06F0B">
        <w:rPr>
          <w:rFonts w:eastAsia="MingLiU"/>
          <w:sz w:val="16"/>
        </w:rPr>
        <w:t>-</w:t>
      </w:r>
      <w:r w:rsidRPr="00B06F0B">
        <w:rPr>
          <w:sz w:val="16"/>
        </w:rPr>
        <w:t xml:space="preserve">political societies, death is not only “something to be hidden away,” but, also, as Foucault stresses, the most “shameful thing of all”.114) </w:t>
      </w:r>
      <w:r w:rsidRPr="00B06F0B">
        <w:rPr>
          <w:rStyle w:val="underline"/>
        </w:rPr>
        <w:t xml:space="preserve">Therefore, </w:t>
      </w:r>
      <w:r w:rsidRPr="001127ED">
        <w:rPr>
          <w:rStyle w:val="underline"/>
          <w:highlight w:val="cyan"/>
        </w:rPr>
        <w:t>he is not exposed to an unconditional threat of death, but rather to an unconditional retreat of all dying</w:t>
      </w:r>
      <w:r w:rsidRPr="00B06F0B">
        <w:rPr>
          <w:rStyle w:val="underline"/>
        </w:rPr>
        <w:t xml:space="preserve">. </w:t>
      </w:r>
      <w:r w:rsidRPr="00B06F0B">
        <w:rPr>
          <w:sz w:val="16"/>
        </w:rPr>
        <w:t xml:space="preserve">In fact, </w:t>
      </w:r>
      <w:r w:rsidRPr="001127ED">
        <w:rPr>
          <w:rStyle w:val="underline"/>
          <w:highlight w:val="cyan"/>
        </w:rPr>
        <w:t>the bio</w:t>
      </w:r>
      <w:r w:rsidRPr="001127ED">
        <w:rPr>
          <w:rStyle w:val="underline"/>
          <w:rFonts w:eastAsia="MingLiU"/>
          <w:highlight w:val="cyan"/>
        </w:rPr>
        <w:t>-</w:t>
      </w:r>
      <w:r w:rsidRPr="001127ED">
        <w:rPr>
          <w:rStyle w:val="underline"/>
          <w:highlight w:val="cyan"/>
        </w:rPr>
        <w:t>political machinery does not want to threaten him, but to encourage hi</w:t>
      </w:r>
      <w:r w:rsidRPr="00B06F0B">
        <w:rPr>
          <w:rStyle w:val="underline"/>
        </w:rPr>
        <w:t>m,</w:t>
      </w:r>
      <w:r w:rsidRPr="00B06F0B">
        <w:rPr>
          <w:sz w:val="16"/>
        </w:rPr>
        <w:t xml:space="preserve"> with all its material and spiritual capacities</w:t>
      </w:r>
      <w:r w:rsidRPr="00B06F0B">
        <w:rPr>
          <w:rStyle w:val="underline"/>
        </w:rPr>
        <w:t>, to live healthily</w:t>
      </w:r>
      <w:r w:rsidRPr="00B06F0B">
        <w:rPr>
          <w:sz w:val="16"/>
        </w:rPr>
        <w:t xml:space="preserve">, to live long and to live happily – even when, in biological terms, he “should have been dead long ago”.115 This is because </w:t>
      </w:r>
      <w:r w:rsidRPr="001127ED">
        <w:rPr>
          <w:rStyle w:val="underline"/>
          <w:highlight w:val="cyan"/>
        </w:rPr>
        <w:t>bio</w:t>
      </w:r>
      <w:r w:rsidRPr="001127ED">
        <w:rPr>
          <w:rStyle w:val="underline"/>
          <w:rFonts w:eastAsia="MingLiU"/>
          <w:highlight w:val="cyan"/>
        </w:rPr>
        <w:t>-</w:t>
      </w:r>
      <w:r w:rsidRPr="001127ED">
        <w:rPr>
          <w:rStyle w:val="underline"/>
          <w:highlight w:val="cyan"/>
        </w:rPr>
        <w:t>power is not bloody power over bare life</w:t>
      </w:r>
      <w:r w:rsidRPr="00B06F0B">
        <w:rPr>
          <w:rStyle w:val="underline"/>
        </w:rPr>
        <w:t xml:space="preserve"> for its own sake </w:t>
      </w:r>
      <w:r w:rsidRPr="001127ED">
        <w:rPr>
          <w:rStyle w:val="underline"/>
          <w:highlight w:val="cyan"/>
        </w:rPr>
        <w:t>but pure power over all life for the sake of the living</w:t>
      </w:r>
      <w:r w:rsidRPr="00B06F0B">
        <w:rPr>
          <w:rStyle w:val="underline"/>
        </w:rPr>
        <w:t xml:space="preserve">. It is not power but the living, the condition of all life </w:t>
      </w:r>
      <w:r w:rsidRPr="00B06F0B">
        <w:rPr>
          <w:sz w:val="16"/>
        </w:rPr>
        <w:t xml:space="preserve">– individual as well as collective </w:t>
      </w:r>
      <w:r w:rsidRPr="00B06F0B">
        <w:rPr>
          <w:rStyle w:val="underline"/>
        </w:rPr>
        <w:t>– that is the measure of the success of bio</w:t>
      </w:r>
      <w:r w:rsidRPr="00B06F0B">
        <w:rPr>
          <w:rStyle w:val="underline"/>
          <w:rFonts w:eastAsia="MingLiU"/>
        </w:rPr>
        <w:t>-</w:t>
      </w:r>
      <w:r w:rsidRPr="00B06F0B">
        <w:rPr>
          <w:rStyle w:val="underline"/>
        </w:rPr>
        <w:t xml:space="preserve">power.       </w:t>
      </w:r>
    </w:p>
    <w:p w14:paraId="67C1DBC0" w14:textId="77777777" w:rsidR="001543DF" w:rsidRPr="00B06F0B" w:rsidRDefault="001543DF" w:rsidP="001543DF">
      <w:pPr>
        <w:rPr>
          <w:b/>
          <w:iCs/>
          <w:u w:val="single"/>
          <w:bdr w:val="single" w:sz="18" w:space="0" w:color="auto"/>
        </w:rPr>
      </w:pPr>
    </w:p>
    <w:p w14:paraId="1318563B" w14:textId="77777777" w:rsidR="001543DF" w:rsidRPr="00B06F0B" w:rsidRDefault="001543DF" w:rsidP="001543DF">
      <w:pPr>
        <w:pStyle w:val="Heading4"/>
      </w:pPr>
      <w:r w:rsidRPr="00B06F0B">
        <w:t>Biopower operates to sustain life, not kill it –rejecting it risks creating more atrocities</w:t>
      </w:r>
    </w:p>
    <w:p w14:paraId="27B0C41E" w14:textId="77777777" w:rsidR="001543DF" w:rsidRPr="00B06F0B" w:rsidRDefault="001543DF" w:rsidP="001543DF">
      <w:r w:rsidRPr="00B06F0B">
        <w:rPr>
          <w:rStyle w:val="Style13ptBold"/>
        </w:rPr>
        <w:t>Ojakangas, 2005</w:t>
      </w:r>
      <w:r w:rsidRPr="00B06F0B">
        <w:rPr>
          <w:bCs/>
        </w:rPr>
        <w:t xml:space="preserve"> - PhD in Social Science and Academy research fellow @ the Helsinki Collegium for Advanced Studies at the University of Helsinki [Mika, “The Impossible Dialogue on Biopower: Foucault and Agamben,” May 2005, Foucault Studies, No. 2, http://w</w:t>
      </w:r>
      <w:r w:rsidRPr="00B06F0B">
        <w:t>lt-studies.com/no2/ojakangas1.pdf]</w:t>
      </w:r>
    </w:p>
    <w:p w14:paraId="43606C98" w14:textId="77777777" w:rsidR="001543DF" w:rsidRPr="00B06F0B" w:rsidRDefault="001543DF" w:rsidP="001543DF">
      <w:pPr>
        <w:jc w:val="both"/>
        <w:rPr>
          <w:sz w:val="16"/>
        </w:rPr>
      </w:pPr>
      <w:r w:rsidRPr="00B06F0B">
        <w:rPr>
          <w:sz w:val="16"/>
        </w:rPr>
        <w:t xml:space="preserve">In fact, the history of modern Western societies would be quite incomprehensible without taking into account that there exists a form of power which refrains from killing but which nevertheless is capable of directing people’s lives. </w:t>
      </w:r>
      <w:r w:rsidRPr="00B06F0B">
        <w:rPr>
          <w:u w:val="single"/>
        </w:rPr>
        <w:t>The effectiveness of bio</w:t>
      </w:r>
      <w:r w:rsidRPr="00B06F0B">
        <w:rPr>
          <w:rFonts w:cs="Cambria Math"/>
          <w:u w:val="single"/>
        </w:rPr>
        <w:t>‐</w:t>
      </w:r>
      <w:r w:rsidRPr="00B06F0B">
        <w:rPr>
          <w:u w:val="single"/>
        </w:rPr>
        <w:t>power can be seen lying precisely in that it refrains and withdraws before every demand of killing,</w:t>
      </w:r>
      <w:r w:rsidRPr="00B06F0B">
        <w:rPr>
          <w:sz w:val="16"/>
        </w:rPr>
        <w:t xml:space="preserve"> even though these demands would derive from the demand of justice. In bio</w:t>
      </w:r>
      <w:r w:rsidRPr="00B06F0B">
        <w:rPr>
          <w:rFonts w:cs="Cambria Math"/>
          <w:sz w:val="16"/>
        </w:rPr>
        <w:t>‐</w:t>
      </w:r>
      <w:r w:rsidRPr="00B06F0B">
        <w:rPr>
          <w:sz w:val="16"/>
        </w:rPr>
        <w:t xml:space="preserve"> 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w:t>
      </w:r>
      <w:r w:rsidRPr="00B06F0B">
        <w:rPr>
          <w:rFonts w:cs="Cambria Math"/>
          <w:sz w:val="16"/>
        </w:rPr>
        <w:t>‐</w:t>
      </w:r>
      <w:r w:rsidRPr="00B06F0B">
        <w:rPr>
          <w:sz w:val="16"/>
        </w:rPr>
        <w:t>political societies analyzed by Foucault were not entirely bio</w:t>
      </w:r>
      <w:r w:rsidRPr="00B06F0B">
        <w:rPr>
          <w:rFonts w:cs="Cambria Math"/>
          <w:sz w:val="16"/>
        </w:rPr>
        <w:t>‐</w:t>
      </w:r>
      <w:r w:rsidRPr="00B06F0B">
        <w:rPr>
          <w:sz w:val="16"/>
        </w:rPr>
        <w:t xml:space="preserve">political. Perhaps, </w:t>
      </w:r>
      <w:r w:rsidRPr="00B06F0B">
        <w:rPr>
          <w:u w:val="single"/>
        </w:rPr>
        <w:t>there neither has been nor can be a society that is entirely bio</w:t>
      </w:r>
      <w:r w:rsidRPr="00B06F0B">
        <w:rPr>
          <w:rFonts w:cs="Cambria Math"/>
          <w:u w:val="single"/>
        </w:rPr>
        <w:t>‐</w:t>
      </w:r>
      <w:r w:rsidRPr="00B06F0B">
        <w:rPr>
          <w:u w:val="single"/>
        </w:rPr>
        <w:t xml:space="preserve">political. </w:t>
      </w:r>
      <w:r w:rsidRPr="00B06F0B">
        <w:rPr>
          <w:sz w:val="16"/>
        </w:rPr>
        <w:t xml:space="preserve">Nevertheless, the fact is that </w:t>
      </w:r>
      <w:r w:rsidRPr="001127ED">
        <w:rPr>
          <w:highlight w:val="cyan"/>
          <w:u w:val="single"/>
        </w:rPr>
        <w:t>present</w:t>
      </w:r>
      <w:r w:rsidRPr="001127ED">
        <w:rPr>
          <w:rFonts w:cs="Cambria Math"/>
          <w:highlight w:val="cyan"/>
          <w:u w:val="single"/>
        </w:rPr>
        <w:t>‐</w:t>
      </w:r>
      <w:r w:rsidRPr="001127ED">
        <w:rPr>
          <w:highlight w:val="cyan"/>
          <w:u w:val="single"/>
        </w:rPr>
        <w:t>day European societies have abolished capital punishment</w:t>
      </w:r>
      <w:r w:rsidRPr="00B06F0B">
        <w:rPr>
          <w:u w:val="single"/>
        </w:rPr>
        <w:t xml:space="preserve">. </w:t>
      </w:r>
      <w:r w:rsidRPr="00B06F0B">
        <w:rPr>
          <w:sz w:val="16"/>
        </w:rPr>
        <w:t xml:space="preserve">In them, there are no longer exceptions. It is </w:t>
      </w:r>
      <w:r w:rsidRPr="001127ED">
        <w:rPr>
          <w:b/>
          <w:highlight w:val="cyan"/>
          <w:u w:val="single"/>
        </w:rPr>
        <w:t>the very “right to kill”</w:t>
      </w:r>
      <w:r w:rsidRPr="00B06F0B">
        <w:rPr>
          <w:sz w:val="16"/>
        </w:rPr>
        <w:t xml:space="preserve"> that </w:t>
      </w:r>
      <w:r w:rsidRPr="001127ED">
        <w:rPr>
          <w:b/>
          <w:highlight w:val="cyan"/>
          <w:u w:val="single"/>
        </w:rPr>
        <w:t>has been called into question.</w:t>
      </w:r>
      <w:r w:rsidRPr="00B06F0B">
        <w:rPr>
          <w:sz w:val="16"/>
        </w:rPr>
        <w:t xml:space="preserve"> However, it is not called into question because of enlightened moral sentiments, but rather </w:t>
      </w:r>
      <w:r w:rsidRPr="00B06F0B">
        <w:rPr>
          <w:u w:val="single"/>
        </w:rPr>
        <w:t>because of the deployment of bio</w:t>
      </w:r>
      <w:r w:rsidRPr="00B06F0B">
        <w:rPr>
          <w:rFonts w:cs="Cambria Math"/>
          <w:u w:val="single"/>
        </w:rPr>
        <w:t>‐</w:t>
      </w:r>
      <w:r w:rsidRPr="00B06F0B">
        <w:rPr>
          <w:u w:val="single"/>
        </w:rPr>
        <w:t>political thinking and practice. For all these reasons, Agamben’s thesis, according to which the concentration camp is the fundamental bio</w:t>
      </w:r>
      <w:r w:rsidRPr="00B06F0B">
        <w:rPr>
          <w:rFonts w:cs="Cambria Math"/>
          <w:u w:val="single"/>
        </w:rPr>
        <w:t>‐</w:t>
      </w:r>
      <w:r w:rsidRPr="00B06F0B">
        <w:rPr>
          <w:u w:val="single"/>
        </w:rPr>
        <w:t>political paradigm of the West, has to be corrected.</w:t>
      </w:r>
      <w:r w:rsidRPr="00B06F0B">
        <w:rPr>
          <w:sz w:val="16"/>
        </w:rPr>
        <w:t xml:space="preserve">113 </w:t>
      </w:r>
      <w:r w:rsidRPr="001127ED">
        <w:rPr>
          <w:highlight w:val="cyan"/>
          <w:u w:val="single"/>
        </w:rPr>
        <w:t>The bio</w:t>
      </w:r>
      <w:r w:rsidRPr="001127ED">
        <w:rPr>
          <w:rFonts w:cs="Cambria Math"/>
          <w:highlight w:val="cyan"/>
          <w:u w:val="single"/>
        </w:rPr>
        <w:t>‐</w:t>
      </w:r>
      <w:r w:rsidRPr="001127ED">
        <w:rPr>
          <w:highlight w:val="cyan"/>
          <w:u w:val="single"/>
        </w:rPr>
        <w:t xml:space="preserve">political paradigm of the West is </w:t>
      </w:r>
      <w:r w:rsidRPr="00B06F0B">
        <w:rPr>
          <w:u w:val="single"/>
        </w:rPr>
        <w:t xml:space="preserve">not the concentration camp, but, rather, </w:t>
      </w:r>
      <w:r w:rsidRPr="001127ED">
        <w:rPr>
          <w:highlight w:val="cyan"/>
          <w:u w:val="single"/>
        </w:rPr>
        <w:t xml:space="preserve">the </w:t>
      </w:r>
      <w:r w:rsidRPr="00B06F0B">
        <w:rPr>
          <w:u w:val="single"/>
        </w:rPr>
        <w:t>present</w:t>
      </w:r>
      <w:r w:rsidRPr="00B06F0B">
        <w:rPr>
          <w:rFonts w:cs="Cambria Math"/>
          <w:u w:val="single"/>
        </w:rPr>
        <w:t>‐</w:t>
      </w:r>
      <w:r w:rsidRPr="00B06F0B">
        <w:rPr>
          <w:u w:val="single"/>
        </w:rPr>
        <w:t xml:space="preserve">day </w:t>
      </w:r>
      <w:r w:rsidRPr="001127ED">
        <w:rPr>
          <w:highlight w:val="cyan"/>
          <w:u w:val="single"/>
        </w:rPr>
        <w:t xml:space="preserve">welfare society and, </w:t>
      </w:r>
      <w:r w:rsidRPr="00B06F0B">
        <w:rPr>
          <w:u w:val="single"/>
        </w:rPr>
        <w:t>instead of homo sacer, the paradigmatic figure of the bio</w:t>
      </w:r>
      <w:r w:rsidRPr="00B06F0B">
        <w:rPr>
          <w:rFonts w:cs="Cambria Math"/>
          <w:u w:val="single"/>
        </w:rPr>
        <w:t>‐</w:t>
      </w:r>
      <w:r w:rsidRPr="00B06F0B">
        <w:rPr>
          <w:u w:val="single"/>
        </w:rPr>
        <w:t xml:space="preserve">political society can be seen, for example, in </w:t>
      </w:r>
      <w:r w:rsidRPr="001127ED">
        <w:rPr>
          <w:highlight w:val="cyan"/>
          <w:u w:val="single"/>
        </w:rPr>
        <w:t>the</w:t>
      </w:r>
      <w:r w:rsidRPr="00B06F0B">
        <w:rPr>
          <w:u w:val="single"/>
        </w:rPr>
        <w:t xml:space="preserve"> middle</w:t>
      </w:r>
      <w:r w:rsidRPr="00B06F0B">
        <w:rPr>
          <w:rFonts w:cs="Cambria Math"/>
          <w:u w:val="single"/>
        </w:rPr>
        <w:t>‐</w:t>
      </w:r>
      <w:r w:rsidRPr="00B06F0B">
        <w:rPr>
          <w:u w:val="single"/>
        </w:rPr>
        <w:t xml:space="preserve">class Swedish </w:t>
      </w:r>
      <w:r w:rsidRPr="001127ED">
        <w:rPr>
          <w:highlight w:val="cyan"/>
          <w:u w:val="single"/>
        </w:rPr>
        <w:t>social</w:t>
      </w:r>
      <w:r w:rsidRPr="001127ED">
        <w:rPr>
          <w:rFonts w:cs="Cambria Math"/>
          <w:highlight w:val="cyan"/>
          <w:u w:val="single"/>
        </w:rPr>
        <w:t>‐</w:t>
      </w:r>
      <w:r w:rsidRPr="001127ED">
        <w:rPr>
          <w:highlight w:val="cyan"/>
          <w:u w:val="single"/>
        </w:rPr>
        <w:t>democrat</w:t>
      </w:r>
      <w:r w:rsidRPr="00B06F0B">
        <w:rPr>
          <w:sz w:val="16"/>
        </w:rPr>
        <w:t xml:space="preserve">. </w:t>
      </w:r>
      <w:r w:rsidRPr="00B06F0B">
        <w:rPr>
          <w:u w:val="single"/>
        </w:rPr>
        <w:t>Although this figure is an object – and a product – of the huge bio</w:t>
      </w:r>
      <w:r w:rsidRPr="00B06F0B">
        <w:rPr>
          <w:rFonts w:cs="Cambria Math"/>
          <w:u w:val="single"/>
        </w:rPr>
        <w:t>‐</w:t>
      </w:r>
      <w:r w:rsidRPr="00B06F0B">
        <w:rPr>
          <w:u w:val="single"/>
        </w:rPr>
        <w:t>political machinery</w:t>
      </w:r>
      <w:r w:rsidRPr="00B06F0B">
        <w:rPr>
          <w:sz w:val="16"/>
        </w:rPr>
        <w:t>, it does not mean that he is permitted to kill without committing homicide. Actually, the fact that he eventually dies, seems to be his greatest “crime” against the machinery. (In bio</w:t>
      </w:r>
      <w:r w:rsidRPr="00B06F0B">
        <w:rPr>
          <w:rFonts w:cs="Cambria Math"/>
          <w:sz w:val="16"/>
        </w:rPr>
        <w:t>‐</w:t>
      </w:r>
      <w:r w:rsidRPr="00B06F0B">
        <w:rPr>
          <w:sz w:val="16"/>
        </w:rPr>
        <w:t xml:space="preserve">political societies, death is not only “something to be hidden away,” but, also, as Foucault stresses, the most “shameful thing of all”.114) Therefore, </w:t>
      </w:r>
      <w:r w:rsidRPr="00B06F0B">
        <w:rPr>
          <w:u w:val="single"/>
        </w:rPr>
        <w:t>he is not exposed to an unconditional threat of death, but rather to an unconditional retreat of all dying. In fact, the bio</w:t>
      </w:r>
      <w:r w:rsidRPr="00B06F0B">
        <w:rPr>
          <w:rFonts w:cs="Cambria Math"/>
          <w:u w:val="single"/>
        </w:rPr>
        <w:t>‐</w:t>
      </w:r>
      <w:r w:rsidRPr="00B06F0B">
        <w:rPr>
          <w:u w:val="single"/>
        </w:rPr>
        <w:t>political machinery does not want to threaten him, but to encourage him, with all its material and spiritual capacities, to live healthily, to live long and to live happily</w:t>
      </w:r>
      <w:r w:rsidRPr="00B06F0B">
        <w:rPr>
          <w:sz w:val="16"/>
        </w:rPr>
        <w:t xml:space="preserve"> – even when, in biological terms, he “should have been dead long ago”.115 </w:t>
      </w:r>
      <w:r w:rsidRPr="00B06F0B">
        <w:rPr>
          <w:u w:val="single"/>
        </w:rPr>
        <w:t xml:space="preserve">This is because </w:t>
      </w:r>
      <w:r w:rsidRPr="001127ED">
        <w:rPr>
          <w:highlight w:val="cyan"/>
          <w:u w:val="single"/>
        </w:rPr>
        <w:t>bio</w:t>
      </w:r>
      <w:r w:rsidRPr="001127ED">
        <w:rPr>
          <w:rFonts w:cs="Cambria Math"/>
          <w:highlight w:val="cyan"/>
          <w:u w:val="single"/>
        </w:rPr>
        <w:t>‐</w:t>
      </w:r>
      <w:r w:rsidRPr="001127ED">
        <w:rPr>
          <w:highlight w:val="cyan"/>
          <w:u w:val="single"/>
        </w:rPr>
        <w:t xml:space="preserve">power is </w:t>
      </w:r>
      <w:r w:rsidRPr="00B06F0B">
        <w:rPr>
          <w:u w:val="single"/>
        </w:rPr>
        <w:t xml:space="preserve">not bloody power over bare life for its own sake but pure </w:t>
      </w:r>
      <w:r w:rsidRPr="001127ED">
        <w:rPr>
          <w:highlight w:val="cyan"/>
          <w:u w:val="single"/>
        </w:rPr>
        <w:t>power over all life for the sake of the living</w:t>
      </w:r>
      <w:r w:rsidRPr="001127ED">
        <w:rPr>
          <w:sz w:val="16"/>
          <w:highlight w:val="cyan"/>
        </w:rPr>
        <w:t>.</w:t>
      </w:r>
      <w:r w:rsidRPr="00B06F0B">
        <w:rPr>
          <w:sz w:val="16"/>
        </w:rPr>
        <w:t xml:space="preserve"> It is not power but the living, the condition of all life – individual as well as collective – that is the measure of the success of bio</w:t>
      </w:r>
      <w:r w:rsidRPr="00B06F0B">
        <w:rPr>
          <w:rFonts w:cs="Cambria Math"/>
          <w:sz w:val="16"/>
        </w:rPr>
        <w:t>‐</w:t>
      </w:r>
      <w:r w:rsidRPr="00B06F0B">
        <w:rPr>
          <w:sz w:val="16"/>
        </w:rPr>
        <w:t>power. Another important question is whether these bio</w:t>
      </w:r>
      <w:r w:rsidRPr="00B06F0B">
        <w:rPr>
          <w:rFonts w:cs="Cambria Math"/>
          <w:sz w:val="16"/>
        </w:rPr>
        <w:t>‐</w:t>
      </w:r>
      <w:r w:rsidRPr="00B06F0B">
        <w:rPr>
          <w:sz w:val="16"/>
        </w:rPr>
        <w:t>political societies that started to take shape in the seventeenth century (but did not crystallize until the 1980s) are ideologically, especially at the level of practical politics, collapsing – to say nothing about the value of the would</w:t>
      </w:r>
      <w:r w:rsidRPr="00B06F0B">
        <w:rPr>
          <w:rFonts w:cs="Cambria Math"/>
          <w:sz w:val="16"/>
        </w:rPr>
        <w:t>‐</w:t>
      </w:r>
      <w:r w:rsidRPr="00B06F0B">
        <w:rPr>
          <w:sz w:val="16"/>
        </w:rPr>
        <w:t>be collapse. One thing is clear, however. At the global level, there has not been, and likely will not be, a completely bio</w:t>
      </w:r>
      <w:r w:rsidRPr="00B06F0B">
        <w:rPr>
          <w:rFonts w:cs="Cambria Math"/>
          <w:sz w:val="16"/>
        </w:rPr>
        <w:t>‐</w:t>
      </w:r>
      <w:r w:rsidRPr="00B06F0B">
        <w:rPr>
          <w:sz w:val="16"/>
        </w:rPr>
        <w:t xml:space="preserve">political society. And </w:t>
      </w:r>
      <w:r w:rsidRPr="001127ED">
        <w:rPr>
          <w:highlight w:val="cyan"/>
          <w:u w:val="single"/>
        </w:rPr>
        <w:t xml:space="preserve">to the extent that globalization takes place </w:t>
      </w:r>
      <w:r w:rsidRPr="001127ED">
        <w:rPr>
          <w:b/>
          <w:highlight w:val="cyan"/>
          <w:u w:val="single"/>
        </w:rPr>
        <w:t>without</w:t>
      </w:r>
      <w:r w:rsidRPr="001127ED">
        <w:rPr>
          <w:highlight w:val="cyan"/>
          <w:u w:val="single"/>
        </w:rPr>
        <w:t xml:space="preserve"> bio</w:t>
      </w:r>
      <w:r w:rsidRPr="001127ED">
        <w:rPr>
          <w:rFonts w:cs="Cambria Math"/>
          <w:highlight w:val="cyan"/>
          <w:u w:val="single"/>
        </w:rPr>
        <w:t>‐</w:t>
      </w:r>
      <w:r w:rsidRPr="001127ED">
        <w:rPr>
          <w:highlight w:val="cyan"/>
          <w:u w:val="single"/>
        </w:rPr>
        <w:t>political considerations of health and happiness of individuals and populations</w:t>
      </w:r>
      <w:r w:rsidRPr="00B06F0B">
        <w:rPr>
          <w:u w:val="single"/>
        </w:rPr>
        <w:t xml:space="preserve">, as it has done until now, </w:t>
      </w:r>
      <w:r w:rsidRPr="001127ED">
        <w:rPr>
          <w:highlight w:val="cyan"/>
          <w:u w:val="single"/>
        </w:rPr>
        <w:t>it is possible that our entire existence will someday be reduced to bare life</w:t>
      </w:r>
      <w:r w:rsidRPr="001127ED">
        <w:rPr>
          <w:sz w:val="16"/>
          <w:highlight w:val="cyan"/>
        </w:rPr>
        <w:t xml:space="preserve">, </w:t>
      </w:r>
      <w:r w:rsidRPr="001127ED">
        <w:rPr>
          <w:highlight w:val="cyan"/>
          <w:u w:val="single"/>
        </w:rPr>
        <w:t>as has already occurred</w:t>
      </w:r>
      <w:r w:rsidRPr="00B06F0B">
        <w:rPr>
          <w:u w:val="single"/>
        </w:rPr>
        <w:t>, for instance, in Chechnya and Iraq. On that day, perhaps, when bio</w:t>
      </w:r>
      <w:r w:rsidRPr="00B06F0B">
        <w:rPr>
          <w:rFonts w:cs="Cambria Math"/>
          <w:u w:val="single"/>
        </w:rPr>
        <w:t>‐</w:t>
      </w:r>
      <w:r w:rsidRPr="00B06F0B">
        <w:rPr>
          <w:u w:val="single"/>
        </w:rPr>
        <w:t>political care has ceased to exist, and we all live within the sovereign ban of Empire without significance, we can only save ourselves</w:t>
      </w:r>
      <w:r w:rsidRPr="00B06F0B">
        <w:rPr>
          <w:sz w:val="16"/>
        </w:rPr>
        <w:t xml:space="preserve">, as Agamben suggests, “in perpetual flight or a foreign land”116 – although there will hardly be either places to which to flee, or foreign lands. </w:t>
      </w:r>
    </w:p>
    <w:p w14:paraId="6532D7D0" w14:textId="77777777" w:rsidR="001543DF" w:rsidRPr="00B06F0B" w:rsidRDefault="001543DF" w:rsidP="001543DF">
      <w:pPr>
        <w:rPr>
          <w:sz w:val="12"/>
        </w:rPr>
      </w:pPr>
    </w:p>
    <w:p w14:paraId="6A8E232C" w14:textId="77777777" w:rsidR="001543DF" w:rsidRPr="00B06F0B" w:rsidRDefault="001543DF" w:rsidP="001543DF"/>
    <w:bookmarkEnd w:id="1"/>
    <w:p w14:paraId="69E83C4D" w14:textId="77777777" w:rsidR="001543DF" w:rsidRPr="00203197" w:rsidRDefault="001543DF" w:rsidP="001543DF"/>
    <w:p w14:paraId="6E3FAC8A" w14:textId="77777777" w:rsidR="0046507B" w:rsidRPr="001543DF" w:rsidRDefault="0046507B" w:rsidP="001543DF"/>
    <w:sectPr w:rsidR="0046507B" w:rsidRPr="001543DF" w:rsidSect="00940B8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egoe UI Symbol">
    <w:altName w:val="Athelas Bold Italic"/>
    <w:panose1 w:val="020B0502040204020203"/>
    <w:charset w:val="00"/>
    <w:family w:val="swiss"/>
    <w:pitch w:val="variable"/>
    <w:sig w:usb0="800001E3" w:usb1="1200FFEF" w:usb2="00040000" w:usb3="00000000" w:csb0="00000001" w:csb1="00000000"/>
  </w:font>
  <w:font w:name="Menlo Regular">
    <w:charset w:val="00"/>
    <w:family w:val="auto"/>
    <w:pitch w:val="variable"/>
    <w:sig w:usb0="E60022FF" w:usb1="D200F9FB" w:usb2="02000028" w:usb3="00000000" w:csb0="000001DF" w:csb1="00000000"/>
  </w:font>
  <w:font w:name="MingLiU">
    <w:altName w:val="細明體"/>
    <w:panose1 w:val="02010609000101010101"/>
    <w:charset w:val="88"/>
    <w:family w:val="modern"/>
    <w:pitch w:val="fixed"/>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A7F7F60"/>
    <w:multiLevelType w:val="hybridMultilevel"/>
    <w:tmpl w:val="5B3E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393321"/>
    <w:multiLevelType w:val="hybridMultilevel"/>
    <w:tmpl w:val="E158A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406C12"/>
    <w:multiLevelType w:val="hybridMultilevel"/>
    <w:tmpl w:val="325A0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0843C2"/>
    <w:multiLevelType w:val="hybridMultilevel"/>
    <w:tmpl w:val="D1C8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7F141D"/>
    <w:multiLevelType w:val="hybridMultilevel"/>
    <w:tmpl w:val="AD04EC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2"/>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C32"/>
    <w:rsid w:val="00011F5D"/>
    <w:rsid w:val="000C47B9"/>
    <w:rsid w:val="000D7AEF"/>
    <w:rsid w:val="000E602F"/>
    <w:rsid w:val="00126B99"/>
    <w:rsid w:val="00134FE3"/>
    <w:rsid w:val="00150A61"/>
    <w:rsid w:val="001543DF"/>
    <w:rsid w:val="001725DA"/>
    <w:rsid w:val="001A3B1F"/>
    <w:rsid w:val="001E0D4A"/>
    <w:rsid w:val="001E1069"/>
    <w:rsid w:val="001E2CD3"/>
    <w:rsid w:val="001E6830"/>
    <w:rsid w:val="001F7926"/>
    <w:rsid w:val="002219D6"/>
    <w:rsid w:val="00233B6D"/>
    <w:rsid w:val="0026482C"/>
    <w:rsid w:val="002811B2"/>
    <w:rsid w:val="0029564D"/>
    <w:rsid w:val="002A169E"/>
    <w:rsid w:val="002C0A30"/>
    <w:rsid w:val="002E0FD9"/>
    <w:rsid w:val="002F0AD7"/>
    <w:rsid w:val="00316C03"/>
    <w:rsid w:val="003179E0"/>
    <w:rsid w:val="00386CBB"/>
    <w:rsid w:val="0039079C"/>
    <w:rsid w:val="00397793"/>
    <w:rsid w:val="003A1B21"/>
    <w:rsid w:val="003D0CD8"/>
    <w:rsid w:val="003D6665"/>
    <w:rsid w:val="003E1753"/>
    <w:rsid w:val="00400A5C"/>
    <w:rsid w:val="0045718C"/>
    <w:rsid w:val="0046507B"/>
    <w:rsid w:val="00466580"/>
    <w:rsid w:val="004C756F"/>
    <w:rsid w:val="00504112"/>
    <w:rsid w:val="005273EA"/>
    <w:rsid w:val="005424EE"/>
    <w:rsid w:val="00554821"/>
    <w:rsid w:val="00560605"/>
    <w:rsid w:val="00572C32"/>
    <w:rsid w:val="005B4FE2"/>
    <w:rsid w:val="005D307C"/>
    <w:rsid w:val="005F7496"/>
    <w:rsid w:val="006202FB"/>
    <w:rsid w:val="0064154D"/>
    <w:rsid w:val="006526E2"/>
    <w:rsid w:val="006526F5"/>
    <w:rsid w:val="006A2C88"/>
    <w:rsid w:val="006F3058"/>
    <w:rsid w:val="006F3306"/>
    <w:rsid w:val="0076232D"/>
    <w:rsid w:val="00775E49"/>
    <w:rsid w:val="007E5638"/>
    <w:rsid w:val="007F03AD"/>
    <w:rsid w:val="00834EFB"/>
    <w:rsid w:val="00890253"/>
    <w:rsid w:val="00912B9B"/>
    <w:rsid w:val="009371C1"/>
    <w:rsid w:val="00940B88"/>
    <w:rsid w:val="00965255"/>
    <w:rsid w:val="009879CE"/>
    <w:rsid w:val="009A2AF4"/>
    <w:rsid w:val="009A74D6"/>
    <w:rsid w:val="009B468A"/>
    <w:rsid w:val="009C6352"/>
    <w:rsid w:val="00A04761"/>
    <w:rsid w:val="00A25811"/>
    <w:rsid w:val="00AB6E4B"/>
    <w:rsid w:val="00AE2C19"/>
    <w:rsid w:val="00B91C2A"/>
    <w:rsid w:val="00B96B2D"/>
    <w:rsid w:val="00BD0039"/>
    <w:rsid w:val="00BD1988"/>
    <w:rsid w:val="00C37D94"/>
    <w:rsid w:val="00C46C0A"/>
    <w:rsid w:val="00C94878"/>
    <w:rsid w:val="00CC0198"/>
    <w:rsid w:val="00CE27C2"/>
    <w:rsid w:val="00CF2999"/>
    <w:rsid w:val="00D003B1"/>
    <w:rsid w:val="00D168ED"/>
    <w:rsid w:val="00D42B1F"/>
    <w:rsid w:val="00D5045E"/>
    <w:rsid w:val="00D50482"/>
    <w:rsid w:val="00D6693D"/>
    <w:rsid w:val="00D91EF1"/>
    <w:rsid w:val="00DA37FE"/>
    <w:rsid w:val="00DA524D"/>
    <w:rsid w:val="00DB49AE"/>
    <w:rsid w:val="00DF4C71"/>
    <w:rsid w:val="00DF7479"/>
    <w:rsid w:val="00E44D87"/>
    <w:rsid w:val="00E80015"/>
    <w:rsid w:val="00E869B4"/>
    <w:rsid w:val="00E92F12"/>
    <w:rsid w:val="00EC7EC4"/>
    <w:rsid w:val="00EF4D84"/>
    <w:rsid w:val="00F273A4"/>
    <w:rsid w:val="00F53159"/>
    <w:rsid w:val="00F66DEB"/>
    <w:rsid w:val="00F7129E"/>
    <w:rsid w:val="00F958AB"/>
    <w:rsid w:val="00FA6117"/>
    <w:rsid w:val="00FC3C64"/>
    <w:rsid w:val="00FE1B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8295C"/>
  <w14:defaultImageDpi w14:val="300"/>
  <w15:docId w15:val="{839600C3-7981-4F7A-967B-640BC7CB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04112"/>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5041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041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041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0411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041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4112"/>
  </w:style>
  <w:style w:type="character" w:customStyle="1" w:styleId="Heading1Char">
    <w:name w:val="Heading 1 Char"/>
    <w:aliases w:val="Pocket Char"/>
    <w:basedOn w:val="DefaultParagraphFont"/>
    <w:link w:val="Heading1"/>
    <w:rsid w:val="005041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0411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04112"/>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504112"/>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504112"/>
    <w:rPr>
      <w:b/>
      <w:bCs/>
      <w:sz w:val="26"/>
      <w:u w:val="none"/>
    </w:rPr>
  </w:style>
  <w:style w:type="character" w:customStyle="1" w:styleId="StyleUnderline">
    <w:name w:val="Style Underline"/>
    <w:aliases w:val="Intense Emphasis,Underline,Style Bold Underline,apple-style-span + 6 pt,Kern at 16 pt,Intense Emphasis1,Intense Emphasis11,Intense Emphasis111,Intense Emphasis2,HHeading 3 + 12 pt,Cards + Font: 12 pt Char,Bold Cite Char,ci,c,Bold,Style,B"/>
    <w:basedOn w:val="DefaultParagraphFont"/>
    <w:uiPriority w:val="6"/>
    <w:qFormat/>
    <w:rsid w:val="00504112"/>
    <w:rPr>
      <w:b/>
      <w:sz w:val="22"/>
      <w:u w:val="single"/>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
    <w:basedOn w:val="DefaultParagraphFont"/>
    <w:link w:val="textbold"/>
    <w:uiPriority w:val="7"/>
    <w:qFormat/>
    <w:rsid w:val="0050411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50411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504112"/>
    <w:rPr>
      <w:color w:val="auto"/>
      <w:u w:val="none"/>
    </w:rPr>
  </w:style>
  <w:style w:type="paragraph" w:styleId="DocumentMap">
    <w:name w:val="Document Map"/>
    <w:basedOn w:val="Normal"/>
    <w:link w:val="DocumentMapChar"/>
    <w:uiPriority w:val="99"/>
    <w:semiHidden/>
    <w:unhideWhenUsed/>
    <w:rsid w:val="0029564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564D"/>
    <w:rPr>
      <w:rFonts w:ascii="Lucida Grande" w:hAnsi="Lucida Grande" w:cs="Lucida Grande"/>
    </w:rPr>
  </w:style>
  <w:style w:type="paragraph" w:customStyle="1" w:styleId="textbold">
    <w:name w:val="text bold"/>
    <w:basedOn w:val="Normal"/>
    <w:link w:val="Emphasis"/>
    <w:uiPriority w:val="7"/>
    <w:qFormat/>
    <w:rsid w:val="003D6665"/>
    <w:pPr>
      <w:ind w:left="720"/>
      <w:jc w:val="both"/>
    </w:pPr>
    <w:rPr>
      <w:rFonts w:eastAsiaTheme="minorEastAsia"/>
      <w:b/>
      <w:iCs/>
      <w:szCs w:val="24"/>
      <w:u w:val="single"/>
      <w:bdr w:val="single" w:sz="8" w:space="0" w:color="auto"/>
    </w:rPr>
  </w:style>
  <w:style w:type="character" w:customStyle="1" w:styleId="TitleChar">
    <w:name w:val="Title Char"/>
    <w:aliases w:val="Bold Underlined Char,UNDERLINE Char,Cites and Cards Char,Block Heading Char,title Char,Read This Char"/>
    <w:basedOn w:val="DefaultParagraphFont"/>
    <w:link w:val="Title"/>
    <w:uiPriority w:val="6"/>
    <w:qFormat/>
    <w:rsid w:val="003D6665"/>
    <w:rPr>
      <w:bCs/>
      <w:sz w:val="20"/>
      <w:u w:val="single"/>
    </w:rPr>
  </w:style>
  <w:style w:type="paragraph" w:styleId="Title">
    <w:name w:val="Title"/>
    <w:aliases w:val="Bold Underlined,UNDERLINE,Cites and Cards,Block Heading,title,Read This"/>
    <w:basedOn w:val="Normal"/>
    <w:next w:val="Normal"/>
    <w:link w:val="TitleChar"/>
    <w:uiPriority w:val="6"/>
    <w:qFormat/>
    <w:rsid w:val="003D6665"/>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3D6665"/>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qFormat/>
    <w:locked/>
    <w:rsid w:val="003D6665"/>
    <w:rPr>
      <w:u w:val="single"/>
    </w:rPr>
  </w:style>
  <w:style w:type="paragraph" w:styleId="ListParagraph">
    <w:name w:val="List Paragraph"/>
    <w:basedOn w:val="Normal"/>
    <w:uiPriority w:val="34"/>
    <w:qFormat/>
    <w:rsid w:val="003D6665"/>
    <w:pPr>
      <w:ind w:left="720"/>
      <w:contextualSpacing/>
    </w:pPr>
  </w:style>
  <w:style w:type="paragraph" w:styleId="Revision">
    <w:name w:val="Revision"/>
    <w:hidden/>
    <w:uiPriority w:val="99"/>
    <w:semiHidden/>
    <w:rsid w:val="0029564D"/>
    <w:rPr>
      <w:rFonts w:ascii="Calibri" w:hAnsi="Calibri"/>
      <w:sz w:val="22"/>
    </w:rPr>
  </w:style>
  <w:style w:type="paragraph" w:styleId="BalloonText">
    <w:name w:val="Balloon Text"/>
    <w:basedOn w:val="Normal"/>
    <w:link w:val="BalloonTextChar"/>
    <w:uiPriority w:val="99"/>
    <w:semiHidden/>
    <w:unhideWhenUsed/>
    <w:rsid w:val="0029564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9564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95775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rchive.blogsome.com/2005/10/16/necropolitics-war/"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42544</Words>
  <Characters>242502</Characters>
  <Application>Microsoft Office Word</Application>
  <DocSecurity>0</DocSecurity>
  <Lines>2020</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Cho</dc:creator>
  <cp:keywords/>
  <dc:description/>
  <cp:lastModifiedBy>Luisa Cusick</cp:lastModifiedBy>
  <cp:revision>2</cp:revision>
  <dcterms:created xsi:type="dcterms:W3CDTF">2017-07-24T13:30:00Z</dcterms:created>
  <dcterms:modified xsi:type="dcterms:W3CDTF">2017-07-24T13:30:00Z</dcterms:modified>
</cp:coreProperties>
</file>