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2CE8AEF" w14:textId="77777777" w:rsidR="00EC5E1A" w:rsidRDefault="00EC5E1A" w:rsidP="00EC5E1A">
      <w:pPr>
        <w:pStyle w:val="Heading2"/>
      </w:pPr>
      <w:r>
        <w:t>1NC Alternative – Sonics</w:t>
      </w:r>
    </w:p>
    <w:p w14:paraId="38B4B19D" w14:textId="77777777" w:rsidR="00EC5E1A" w:rsidRPr="00DF6416" w:rsidRDefault="00EC5E1A" w:rsidP="00EC5E1A">
      <w:pPr>
        <w:pStyle w:val="Heading4"/>
      </w:pPr>
      <w:r>
        <w:t>Thus we affirm a sonic interruption within the modalities of violence which erase queerness from the future. Instead of attempts at emancipation for queerness we instead tune into the queer vibes of the world, shattering the very ways in which anti-queer violence manifests itself.</w:t>
      </w:r>
    </w:p>
    <w:p w14:paraId="070EB61F" w14:textId="77777777" w:rsidR="00EC5E1A" w:rsidRDefault="00EC5E1A" w:rsidP="00EC5E1A">
      <w:pPr>
        <w:spacing w:after="0" w:line="240" w:lineRule="auto"/>
        <w:rPr>
          <w:rStyle w:val="Style13ptBold"/>
          <w:b w:val="0"/>
          <w:sz w:val="20"/>
          <w:szCs w:val="20"/>
        </w:rPr>
      </w:pPr>
      <w:r w:rsidRPr="003F7EC9">
        <w:rPr>
          <w:rStyle w:val="Style13ptBold"/>
        </w:rPr>
        <w:t>James 14 </w:t>
      </w:r>
      <w:r w:rsidRPr="003F7EC9">
        <w:rPr>
          <w:rStyle w:val="Style13ptBold"/>
          <w:b w:val="0"/>
          <w:sz w:val="16"/>
          <w:szCs w:val="16"/>
        </w:rPr>
        <w:t>~Robin, Assoc. Prof. Philosophy @ UNCC, "Resilience and Melancholy: Pop Music, Feminism, Neoliberalism," November 26, 2014, "Notes on Weheliye’s Habeus Viscus: Or Why Some Posthumanisms are Better than Others," </w:t>
      </w:r>
      <w:hyperlink r:id="rId7" w:history="1">
        <w:r w:rsidRPr="003F7EC9">
          <w:rPr>
            <w:rStyle w:val="Style13ptBold"/>
            <w:b w:val="0"/>
            <w:sz w:val="16"/>
            <w:szCs w:val="16"/>
          </w:rPr>
          <w:t>http://www.its-her-factory.com/2014/11/notes-on-weheliyes-habeas-viscus-or-why-some-posthumanisms-are-better-than-others</w:t>
        </w:r>
      </w:hyperlink>
      <w:r>
        <w:rPr>
          <w:rStyle w:val="Style13ptBold"/>
          <w:b w:val="0"/>
          <w:sz w:val="16"/>
          <w:szCs w:val="16"/>
        </w:rPr>
        <w:t xml:space="preserve"> </w:t>
      </w:r>
      <w:r>
        <w:rPr>
          <w:rStyle w:val="Style13ptBold"/>
          <w:b w:val="0"/>
          <w:sz w:val="20"/>
          <w:szCs w:val="20"/>
        </w:rPr>
        <w:t>KZaidi</w:t>
      </w:r>
    </w:p>
    <w:p w14:paraId="5A6D6DD2" w14:textId="77777777" w:rsidR="00EC5E1A" w:rsidRPr="00F850F6" w:rsidRDefault="00EC5E1A" w:rsidP="00EC5E1A">
      <w:pPr>
        <w:spacing w:after="0" w:line="240" w:lineRule="auto"/>
        <w:rPr>
          <w:sz w:val="20"/>
          <w:szCs w:val="20"/>
        </w:rPr>
      </w:pPr>
    </w:p>
    <w:p w14:paraId="331AF1B9" w14:textId="77777777" w:rsidR="00EC5E1A" w:rsidRPr="00C72397" w:rsidRDefault="00EC5E1A" w:rsidP="00EC5E1A">
      <w:pPr>
        <w:rPr>
          <w:sz w:val="16"/>
        </w:rPr>
      </w:pPr>
      <w:r w:rsidRPr="00C72397">
        <w:rPr>
          <w:rStyle w:val="StyleUnderline"/>
        </w:rPr>
        <w:t>“Habeas viscus”</w:t>
      </w:r>
      <w:r w:rsidRPr="00C72397">
        <w:rPr>
          <w:sz w:val="16"/>
        </w:rPr>
        <w:t xml:space="preserve"> is Alexander Weheliye’s </w:t>
      </w:r>
      <w:r w:rsidRPr="00C72397">
        <w:rPr>
          <w:rStyle w:val="StyleUnderline"/>
        </w:rPr>
        <w:t xml:space="preserve">term for the </w:t>
      </w:r>
      <w:r w:rsidRPr="00D4667D">
        <w:rPr>
          <w:rStyle w:val="Emphasis"/>
        </w:rPr>
        <w:t>queerly racialized mobilities</w:t>
      </w:r>
      <w:r w:rsidRPr="00C72397">
        <w:rPr>
          <w:rStyle w:val="StyleUnderline"/>
        </w:rPr>
        <w:t xml:space="preserve"> activated by the erstwhile immobilization of “exceptional” populations</w:t>
      </w:r>
      <w:r w:rsidRPr="00C72397">
        <w:rPr>
          <w:sz w:val="16"/>
        </w:rPr>
        <w:t xml:space="preserve"> (populations that, in his terms, are neither the fully human nor the not-quite-human, but the absolutely non-human). “</w:t>
      </w:r>
      <w:r w:rsidRPr="00C72397">
        <w:rPr>
          <w:rStyle w:val="StyleUnderline"/>
        </w:rPr>
        <w:t xml:space="preserve">Exceptional” populations are the ones filtered out of a biopolitically healthy society. Seen as </w:t>
      </w:r>
      <w:r w:rsidRPr="00C72397">
        <w:rPr>
          <w:sz w:val="16"/>
        </w:rPr>
        <w:t xml:space="preserve">individually and collectively </w:t>
      </w:r>
      <w:r w:rsidRPr="00C72397">
        <w:rPr>
          <w:rStyle w:val="StyleUnderline"/>
        </w:rPr>
        <w:t>incapable of reform or adaptation, of currently or potentially embodying the dynamism and flexibility that are thought to characterize neoliberalism’s healthy, successful subjects</w:t>
      </w:r>
      <w:r w:rsidRPr="00C72397">
        <w:rPr>
          <w:sz w:val="16"/>
        </w:rPr>
        <w:t xml:space="preserve">, exceptional </w:t>
      </w:r>
      <w:r w:rsidRPr="00687C42">
        <w:rPr>
          <w:rStyle w:val="Emphasis"/>
        </w:rPr>
        <w:t>populations are subjected to various techniques</w:t>
      </w:r>
      <w:r w:rsidRPr="00C72397">
        <w:rPr>
          <w:rStyle w:val="StyleUnderline"/>
        </w:rPr>
        <w:t>–</w:t>
      </w:r>
      <w:r w:rsidRPr="00C72397">
        <w:rPr>
          <w:sz w:val="16"/>
        </w:rPr>
        <w:t>like surveillance, quarantine (e.g., in the PIC), debt–</w:t>
      </w:r>
      <w:r w:rsidRPr="00C72397">
        <w:rPr>
          <w:rStyle w:val="StyleUnderline"/>
        </w:rPr>
        <w:t xml:space="preserve">that </w:t>
      </w:r>
      <w:r w:rsidRPr="00687C42">
        <w:rPr>
          <w:rStyle w:val="Emphasis"/>
        </w:rPr>
        <w:t>produce</w:t>
      </w:r>
      <w:r w:rsidRPr="00C72397">
        <w:rPr>
          <w:rStyle w:val="StyleUnderline"/>
        </w:rPr>
        <w:t xml:space="preserve"> the material</w:t>
      </w:r>
      <w:r w:rsidRPr="00C72397">
        <w:rPr>
          <w:sz w:val="16"/>
        </w:rPr>
        <w:t xml:space="preserve">, social </w:t>
      </w:r>
      <w:r w:rsidRPr="00687C42">
        <w:rPr>
          <w:rStyle w:val="Emphasis"/>
        </w:rPr>
        <w:t>immobility</w:t>
      </w:r>
      <w:r w:rsidRPr="00C72397">
        <w:rPr>
          <w:sz w:val="16"/>
        </w:rPr>
        <w:t xml:space="preserve"> they claim to manage.</w:t>
      </w:r>
    </w:p>
    <w:p w14:paraId="2BB81748" w14:textId="77777777" w:rsidR="00EC5E1A" w:rsidRPr="00C72397" w:rsidRDefault="00EC5E1A" w:rsidP="00EC5E1A">
      <w:pPr>
        <w:rPr>
          <w:sz w:val="16"/>
        </w:rPr>
      </w:pPr>
      <w:r w:rsidRPr="00C72397">
        <w:rPr>
          <w:sz w:val="16"/>
        </w:rPr>
        <w:t xml:space="preserve">For example, the editorial choices in the Hollaback! Project’s “10 Hours of Walking in NYC as a Woman” video render black and Latino men exceptions to post-feminist MRWaSP society. The video claims to document the extensive but mundane nature of misogynist street harassment that (otherwise privileged white) women face while in public. However, as many critics noted, the video does not depict any white male perpetrators. </w:t>
      </w:r>
      <w:r w:rsidRPr="00C72397">
        <w:rPr>
          <w:rStyle w:val="StyleUnderline"/>
        </w:rPr>
        <w:t>It thus presents men of color as solely responsible for (white) women’s street harassment</w:t>
      </w:r>
      <w:r w:rsidRPr="00C72397">
        <w:rPr>
          <w:sz w:val="16"/>
        </w:rPr>
        <w:t xml:space="preserve">, as </w:t>
      </w:r>
      <w:r w:rsidRPr="00C72397">
        <w:rPr>
          <w:rStyle w:val="StyleUnderline"/>
        </w:rPr>
        <w:t>embodying a “backwards” masculinity that is out of synch with post-feminist society</w:t>
      </w:r>
      <w:r w:rsidRPr="00C72397">
        <w:rPr>
          <w:sz w:val="16"/>
        </w:rPr>
        <w:t xml:space="preserve">. This </w:t>
      </w:r>
      <w:r w:rsidRPr="00C72397">
        <w:rPr>
          <w:rStyle w:val="StyleUnderline"/>
        </w:rPr>
        <w:t>video contributes to the stereotype that “urban” men of color–poor and working-class black and Latino men–are both will not and cannot adapt to keep pace</w:t>
      </w:r>
      <w:r w:rsidRPr="00C72397">
        <w:rPr>
          <w:sz w:val="16"/>
        </w:rPr>
        <w:t xml:space="preserve"> with contemporary social norms and mores…that they </w:t>
      </w:r>
      <w:r w:rsidRPr="00C72397">
        <w:rPr>
          <w:rStyle w:val="StyleUnderline"/>
        </w:rPr>
        <w:t>drag “us” down and hold “us” back</w:t>
      </w:r>
      <w:r w:rsidRPr="00C72397">
        <w:rPr>
          <w:sz w:val="16"/>
        </w:rPr>
        <w:t>. (“</w:t>
      </w:r>
      <w:r w:rsidRPr="00C72397">
        <w:rPr>
          <w:rStyle w:val="StyleUnderline"/>
        </w:rPr>
        <w:t>Us</w:t>
      </w:r>
      <w:r w:rsidRPr="00C72397">
        <w:rPr>
          <w:sz w:val="16"/>
        </w:rPr>
        <w:t xml:space="preserve">” here </w:t>
      </w:r>
      <w:r w:rsidRPr="00C72397">
        <w:rPr>
          <w:rStyle w:val="StyleUnderline"/>
        </w:rPr>
        <w:t>being the “</w:t>
      </w:r>
      <w:r w:rsidRPr="00687C42">
        <w:rPr>
          <w:rStyle w:val="Emphasis"/>
        </w:rPr>
        <w:t>healthy” and/or treatable portions of the population.</w:t>
      </w:r>
      <w:r w:rsidRPr="00C72397">
        <w:rPr>
          <w:sz w:val="16"/>
        </w:rPr>
        <w:t xml:space="preserve">) The </w:t>
      </w:r>
      <w:r w:rsidRPr="00C72397">
        <w:rPr>
          <w:rStyle w:val="StyleUnderline"/>
        </w:rPr>
        <w:t>mobility of thusly racialized</w:t>
      </w:r>
      <w:r w:rsidRPr="00C72397">
        <w:rPr>
          <w:sz w:val="16"/>
        </w:rPr>
        <w:t xml:space="preserve">, gendered, sexualized </w:t>
      </w:r>
      <w:r w:rsidRPr="00C72397">
        <w:rPr>
          <w:rStyle w:val="StyleUnderline"/>
        </w:rPr>
        <w:t>bodies on city streets and the unrestricted transmission of their speech in public space thus appears to be something that prevents society from moving forward.</w:t>
      </w:r>
      <w:r w:rsidRPr="00C72397">
        <w:rPr>
          <w:sz w:val="16"/>
        </w:rPr>
        <w:t xml:space="preserve"> In order to keep society healthy, </w:t>
      </w:r>
      <w:r w:rsidRPr="00C72397">
        <w:rPr>
          <w:rStyle w:val="StyleUnderline"/>
        </w:rPr>
        <w:t>their excessive mobility must be reigned in.</w:t>
      </w:r>
      <w:r w:rsidRPr="00C72397">
        <w:rPr>
          <w:sz w:val="16"/>
        </w:rPr>
        <w:t xml:space="preserve"> </w:t>
      </w:r>
      <w:r w:rsidRPr="00C72397">
        <w:rPr>
          <w:rStyle w:val="StyleUnderline"/>
        </w:rPr>
        <w:t xml:space="preserve">Producing the immobility it claims to manage, </w:t>
      </w:r>
      <w:r w:rsidRPr="00C72397">
        <w:rPr>
          <w:sz w:val="16"/>
        </w:rPr>
        <w:t>the video reinforces the idea that poor and working-class black and Latino men are psychologically and culturally inflexible.</w:t>
      </w:r>
    </w:p>
    <w:p w14:paraId="5061ED29" w14:textId="77777777" w:rsidR="00EC5E1A" w:rsidRPr="00687C42" w:rsidRDefault="00EC5E1A" w:rsidP="00EC5E1A">
      <w:pPr>
        <w:rPr>
          <w:rStyle w:val="Emphasis"/>
        </w:rPr>
      </w:pPr>
      <w:r w:rsidRPr="00C72397">
        <w:rPr>
          <w:sz w:val="16"/>
        </w:rPr>
        <w:t xml:space="preserve">On top of this psychological and cultural immobility, </w:t>
      </w:r>
      <w:r w:rsidRPr="00C72397">
        <w:rPr>
          <w:rStyle w:val="StyleUnderline"/>
        </w:rPr>
        <w:t>the video has been interpreted as evidence that the criminal justice system ought to more intensively restrict the social and material mobility of “urban”</w:t>
      </w:r>
      <w:r w:rsidRPr="00C72397">
        <w:rPr>
          <w:sz w:val="16"/>
        </w:rPr>
        <w:t xml:space="preserve"> black and Latino </w:t>
      </w:r>
      <w:r w:rsidRPr="00C72397">
        <w:rPr>
          <w:rStyle w:val="StyleUnderline"/>
        </w:rPr>
        <w:t>men</w:t>
      </w:r>
      <w:r w:rsidRPr="00C72397">
        <w:rPr>
          <w:sz w:val="16"/>
        </w:rPr>
        <w:t xml:space="preserve">. In response to the video, the New York Times published a roundtable on the question “Do We Need A Law Against Catcalling?” As many feminists pointed out, because of the already racist structure of the Prison Industrial Complex, </w:t>
      </w:r>
      <w:r w:rsidRPr="00687C42">
        <w:rPr>
          <w:rStyle w:val="Emphasis"/>
        </w:rPr>
        <w:t>carceral solutions such as this one would further intensify the already extensive and excessive immobilization of poor and working-class black and Latino men.</w:t>
      </w:r>
    </w:p>
    <w:p w14:paraId="57D42D16" w14:textId="77777777" w:rsidR="00EC5E1A" w:rsidRPr="00C72397" w:rsidRDefault="00EC5E1A" w:rsidP="00EC5E1A">
      <w:pPr>
        <w:rPr>
          <w:rStyle w:val="StyleUnderline"/>
        </w:rPr>
      </w:pPr>
      <w:r w:rsidRPr="00C72397">
        <w:rPr>
          <w:sz w:val="16"/>
        </w:rPr>
        <w:t xml:space="preserve">So, the </w:t>
      </w:r>
      <w:r w:rsidRPr="00C72397">
        <w:rPr>
          <w:rStyle w:val="StyleUnderline"/>
        </w:rPr>
        <w:t xml:space="preserve">politics of </w:t>
      </w:r>
      <w:r w:rsidRPr="00687C42">
        <w:rPr>
          <w:rStyle w:val="Emphasis"/>
        </w:rPr>
        <w:t>exception produces “bare life”</w:t>
      </w:r>
      <w:r w:rsidRPr="00C72397">
        <w:rPr>
          <w:rStyle w:val="StyleUnderline"/>
        </w:rPr>
        <w:t xml:space="preserve"> as immobile</w:t>
      </w:r>
      <w:r w:rsidRPr="00C72397">
        <w:rPr>
          <w:sz w:val="16"/>
        </w:rPr>
        <w:t xml:space="preserve">, inflexible, rigid, the opposite of “vibrant” </w:t>
      </w:r>
      <w:r w:rsidRPr="00C72397">
        <w:rPr>
          <w:rStyle w:val="StyleUnderline"/>
        </w:rPr>
        <w:t>matter</w:t>
      </w:r>
      <w:r w:rsidRPr="00C72397">
        <w:rPr>
          <w:sz w:val="16"/>
        </w:rPr>
        <w:t xml:space="preserve">. If biopolitical MRWaSP </w:t>
      </w:r>
      <w:r w:rsidRPr="00C72397">
        <w:rPr>
          <w:rStyle w:val="StyleUnderline"/>
        </w:rPr>
        <w:t xml:space="preserve">optimizes the life, the ‘vibrancy’ of the human or not-quite-human populations, it dampens and </w:t>
      </w:r>
      <w:r w:rsidRPr="00687C42">
        <w:rPr>
          <w:rStyle w:val="Emphasis"/>
        </w:rPr>
        <w:t>masks the vibes emanating from exceptional, non-human populations</w:t>
      </w:r>
      <w:r w:rsidRPr="00C72397">
        <w:rPr>
          <w:sz w:val="16"/>
        </w:rPr>
        <w:t xml:space="preserve">. Weheilye’s point is, to be a bit reductive, this: </w:t>
      </w:r>
      <w:r w:rsidRPr="00C72397">
        <w:rPr>
          <w:rStyle w:val="StyleUnderline"/>
        </w:rPr>
        <w:t xml:space="preserve">queer perceptual practices such as </w:t>
      </w:r>
      <w:r w:rsidRPr="00687C42">
        <w:rPr>
          <w:rStyle w:val="Emphasis"/>
        </w:rPr>
        <w:t>habeas viscus can tune into the “exceptional” vibes</w:t>
      </w:r>
      <w:r w:rsidRPr="00C72397">
        <w:rPr>
          <w:rStyle w:val="StyleUnderline"/>
        </w:rPr>
        <w:t xml:space="preserve"> that hegemonic institutions mask </w:t>
      </w:r>
      <w:r w:rsidRPr="00C72397">
        <w:rPr>
          <w:sz w:val="16"/>
        </w:rPr>
        <w:t xml:space="preserve">from (mostly) human perception. </w:t>
      </w:r>
      <w:r w:rsidRPr="00C72397">
        <w:rPr>
          <w:rStyle w:val="StyleUnderline"/>
        </w:rPr>
        <w:t>Though white European thinkers tend to present exceptional populations as non-vibrant, as absolutely dead</w:t>
      </w:r>
      <w:r w:rsidRPr="00C72397">
        <w:rPr>
          <w:sz w:val="16"/>
        </w:rPr>
        <w:t xml:space="preserve"> (e.g., Agamben’s Muselmann), </w:t>
      </w:r>
      <w:r w:rsidRPr="00C72397">
        <w:rPr>
          <w:rStyle w:val="StyleUnderline"/>
        </w:rPr>
        <w:t xml:space="preserve">it is more accurate to think of them as queerly un-dead, </w:t>
      </w:r>
      <w:r w:rsidRPr="00C72397">
        <w:rPr>
          <w:sz w:val="16"/>
        </w:rPr>
        <w:t xml:space="preserve">as </w:t>
      </w:r>
      <w:r w:rsidRPr="00C72397">
        <w:rPr>
          <w:rStyle w:val="StyleUnderline"/>
        </w:rPr>
        <w:t>emitting signal that conventionally-tuned ears can’t recognize</w:t>
      </w:r>
      <w:r w:rsidRPr="00C72397">
        <w:rPr>
          <w:sz w:val="16"/>
        </w:rPr>
        <w:t>. Whereas lots of white feminist materialists want to grant agency and “voice” to Modernity’s not-quite-human others, t</w:t>
      </w:r>
      <w:r w:rsidRPr="00C72397">
        <w:rPr>
          <w:rStyle w:val="StyleUnderline"/>
        </w:rPr>
        <w:t>o integrate legibly ‘vibrant’ matter into a more mobile concept of (post)humanity, Weheliye draws our attention to the “anti-matter</w:t>
      </w:r>
      <w:r w:rsidRPr="00C72397">
        <w:rPr>
          <w:sz w:val="16"/>
        </w:rPr>
        <w:t xml:space="preserve">” force of the flesh/habeas viscus, </w:t>
      </w:r>
      <w:r w:rsidRPr="00C72397">
        <w:rPr>
          <w:rStyle w:val="StyleUnderline"/>
        </w:rPr>
        <w:t>to the ways of not-being</w:t>
      </w:r>
      <w:r w:rsidRPr="00C72397">
        <w:rPr>
          <w:sz w:val="16"/>
        </w:rPr>
        <w:t xml:space="preserve"> (human) </w:t>
      </w:r>
      <w:r w:rsidRPr="00C72397">
        <w:rPr>
          <w:rStyle w:val="StyleUnderline"/>
        </w:rPr>
        <w:t>and not-living</w:t>
      </w:r>
      <w:r w:rsidRPr="00C72397">
        <w:rPr>
          <w:sz w:val="16"/>
        </w:rPr>
        <w:t xml:space="preserve"> (biopolitically) </w:t>
      </w:r>
      <w:r w:rsidRPr="00C72397">
        <w:rPr>
          <w:rStyle w:val="StyleUnderline"/>
        </w:rPr>
        <w:t>that exceptional populations have practiced for centuries (if not millennia).</w:t>
      </w:r>
    </w:p>
    <w:p w14:paraId="01D2941D" w14:textId="77777777" w:rsidR="00EC5E1A" w:rsidRDefault="00EC5E1A" w:rsidP="00EC5E1A">
      <w:r>
        <w:t>Queer vibes/frequencies/motion</w:t>
      </w:r>
    </w:p>
    <w:p w14:paraId="0688DE53" w14:textId="77777777" w:rsidR="00EC5E1A" w:rsidRPr="00687C42" w:rsidRDefault="00EC5E1A" w:rsidP="00EC5E1A">
      <w:pPr>
        <w:rPr>
          <w:rStyle w:val="Emphasis"/>
        </w:rPr>
      </w:pPr>
      <w:r w:rsidRPr="00C72397">
        <w:rPr>
          <w:sz w:val="16"/>
        </w:rPr>
        <w:t xml:space="preserve">When considered only from the visual plane of Cartesian modernity or algorithmic biopolitics, the flesh appears only as “an exceptionally disembodied” (121) ether. If the </w:t>
      </w:r>
      <w:r w:rsidRPr="00C72397">
        <w:rPr>
          <w:rStyle w:val="StyleUnderline"/>
        </w:rPr>
        <w:t>subject’s body is primarily visible, something to be seen</w:t>
      </w:r>
      <w:r w:rsidRPr="00C72397">
        <w:rPr>
          <w:sz w:val="16"/>
        </w:rPr>
        <w:t xml:space="preserve">, (Sartre’s “The Look,” Fanon’s “Look, a Negro!,” Mulvey’s male gaze, hooks’s oppositional gaze), </w:t>
      </w:r>
      <w:r w:rsidRPr="00C72397">
        <w:rPr>
          <w:rStyle w:val="StyleUnderline"/>
        </w:rPr>
        <w:t>embodied flesh manifests in other sensory planes</w:t>
      </w:r>
      <w:r w:rsidRPr="00C72397">
        <w:rPr>
          <w:sz w:val="16"/>
        </w:rPr>
        <w:t xml:space="preserve"> (or even queerly visualized planes). Weheilye explains: “While the Muselmaenner may have appeared withdrawn, passive, and lifeless, nourishment moved at the center of their being, because ‘the Muselmaenner retained selective receptivity for all food related stimuli: olfactory, gustatory, and auditory stimuli.’” (120). </w:t>
      </w:r>
      <w:r w:rsidRPr="00C72397">
        <w:rPr>
          <w:rStyle w:val="StyleUnderline"/>
        </w:rPr>
        <w:t>The flesh is not immobile; it just moves at frequencies that are invisible to the merely human eye</w:t>
      </w:r>
      <w:r w:rsidRPr="00C72397">
        <w:rPr>
          <w:sz w:val="16"/>
        </w:rPr>
        <w:t xml:space="preserve"> (i.e., humanist modernity’s scopic episteme), but </w:t>
      </w:r>
      <w:r w:rsidRPr="00C72397">
        <w:rPr>
          <w:rStyle w:val="StyleUnderline"/>
        </w:rPr>
        <w:t>easily apparent to senses tuned to other registers</w:t>
      </w:r>
      <w:r w:rsidRPr="00C72397">
        <w:rPr>
          <w:sz w:val="16"/>
        </w:rPr>
        <w:t>, such as taste and audition. The “</w:t>
      </w:r>
      <w:r w:rsidRPr="00C72397">
        <w:rPr>
          <w:rStyle w:val="StyleUnderline"/>
        </w:rPr>
        <w:t>relational flesh speaks, conjures, intones, and concocts sumptuous universes</w:t>
      </w:r>
      <w:r w:rsidRPr="00C72397">
        <w:rPr>
          <w:sz w:val="16"/>
        </w:rPr>
        <w:t xml:space="preserve"> (121), universes in </w:t>
      </w:r>
      <w:r w:rsidRPr="00C72397">
        <w:rPr>
          <w:rStyle w:val="StyleUnderline"/>
        </w:rPr>
        <w:t>registers inaccessible to Man’s view</w:t>
      </w:r>
      <w:r w:rsidRPr="00C72397">
        <w:rPr>
          <w:sz w:val="16"/>
        </w:rPr>
        <w:t xml:space="preserve">, but </w:t>
      </w:r>
      <w:r w:rsidRPr="00C72397">
        <w:rPr>
          <w:rStyle w:val="StyleUnderline"/>
        </w:rPr>
        <w:t>entirely accessible to different perceptual practices</w:t>
      </w:r>
      <w:r w:rsidRPr="00C72397">
        <w:rPr>
          <w:sz w:val="16"/>
        </w:rPr>
        <w:t xml:space="preserve">, </w:t>
      </w:r>
      <w:r w:rsidRPr="00C72397">
        <w:rPr>
          <w:rStyle w:val="StyleUnderline"/>
        </w:rPr>
        <w:t>practices attuned to</w:t>
      </w:r>
      <w:r w:rsidRPr="00C72397">
        <w:rPr>
          <w:sz w:val="16"/>
        </w:rPr>
        <w:t>, say</w:t>
      </w:r>
      <w:r w:rsidRPr="00C72397">
        <w:rPr>
          <w:rStyle w:val="StyleUnderline"/>
        </w:rPr>
        <w:t>, witch-crafty concoctions</w:t>
      </w:r>
      <w:r w:rsidRPr="00C72397">
        <w:rPr>
          <w:sz w:val="16"/>
        </w:rPr>
        <w:t xml:space="preserve"> intoned outside modern Man’s myth/enlightenment dialectic. From the perspective of the human as Man, the </w:t>
      </w:r>
      <w:r w:rsidRPr="00687C42">
        <w:rPr>
          <w:rStyle w:val="Emphasis"/>
        </w:rPr>
        <w:t>flesh radiates with queer vibes</w:t>
      </w:r>
      <w:r w:rsidRPr="00C72397">
        <w:rPr>
          <w:rStyle w:val="StyleUnderline"/>
        </w:rPr>
        <w:t>,</w:t>
      </w:r>
      <w:r w:rsidRPr="00C72397">
        <w:rPr>
          <w:sz w:val="16"/>
        </w:rPr>
        <w:t xml:space="preserve"> with </w:t>
      </w:r>
      <w:r w:rsidRPr="00C72397">
        <w:rPr>
          <w:rStyle w:val="StyleUnderline"/>
        </w:rPr>
        <w:t xml:space="preserve">lively movements that nevertheless appear as, perhaps we should say, static and undead </w:t>
      </w:r>
      <w:r w:rsidRPr="00C72397">
        <w:rPr>
          <w:sz w:val="16"/>
        </w:rPr>
        <w:t xml:space="preserve">because they </w:t>
      </w:r>
      <w:r w:rsidRPr="00C72397">
        <w:rPr>
          <w:rStyle w:val="StyleUnderline"/>
        </w:rPr>
        <w:t>oscillate at frequencies</w:t>
      </w:r>
      <w:r w:rsidRPr="00C72397">
        <w:rPr>
          <w:sz w:val="16"/>
        </w:rPr>
        <w:t xml:space="preserve"> (e.g., the audible rather than the visual spectrum) </w:t>
      </w:r>
      <w:r w:rsidRPr="00C72397">
        <w:rPr>
          <w:rStyle w:val="StyleUnderline"/>
        </w:rPr>
        <w:t>that Man can’t recognize as his own</w:t>
      </w:r>
      <w:r w:rsidRPr="00C72397">
        <w:rPr>
          <w:sz w:val="16"/>
        </w:rPr>
        <w:t>. Or, as Weheliye puts it, “t</w:t>
      </w:r>
      <w:r w:rsidRPr="00C72397">
        <w:rPr>
          <w:rStyle w:val="StyleUnderline"/>
        </w:rPr>
        <w:t xml:space="preserve">he </w:t>
      </w:r>
      <w:r w:rsidRPr="00687C42">
        <w:rPr>
          <w:rStyle w:val="Emphasis"/>
        </w:rPr>
        <w:t>flesh is not an abject zone of exclusion that culminates in death but an alternate instantiation</w:t>
      </w:r>
      <w:r w:rsidRPr="00C72397">
        <w:rPr>
          <w:rStyle w:val="StyleUnderline"/>
        </w:rPr>
        <w:t xml:space="preserve"> of humanity that does not rest on the mirage of western Man as the mirror image of human life as such” </w:t>
      </w:r>
      <w:r w:rsidRPr="00C72397">
        <w:rPr>
          <w:sz w:val="16"/>
        </w:rPr>
        <w:t xml:space="preserve">(43). </w:t>
      </w:r>
      <w:r w:rsidRPr="00C72397">
        <w:rPr>
          <w:rStyle w:val="StyleUnderline"/>
        </w:rPr>
        <w:t xml:space="preserve">Though the flesh is the death of the human, it is not the end of existence. </w:t>
      </w:r>
      <w:r w:rsidRPr="00687C42">
        <w:rPr>
          <w:rStyle w:val="Emphasis"/>
        </w:rPr>
        <w:t>Flesh is a practice of not-being-human.</w:t>
      </w:r>
    </w:p>
    <w:p w14:paraId="4BC5DC10" w14:textId="77777777" w:rsidR="00EC5E1A" w:rsidRPr="00C72397" w:rsidRDefault="00EC5E1A" w:rsidP="00EC5E1A">
      <w:pPr>
        <w:rPr>
          <w:sz w:val="16"/>
        </w:rPr>
      </w:pPr>
      <w:r w:rsidRPr="00C72397">
        <w:rPr>
          <w:rStyle w:val="StyleUnderline"/>
        </w:rPr>
        <w:t>Habeas viscus</w:t>
      </w:r>
      <w:r w:rsidRPr="00C72397">
        <w:rPr>
          <w:sz w:val="16"/>
        </w:rPr>
        <w:t xml:space="preserve"> is a concept that </w:t>
      </w:r>
      <w:r w:rsidRPr="00C72397">
        <w:rPr>
          <w:rStyle w:val="StyleUnderline"/>
        </w:rPr>
        <w:t>re-tunes humanist philosophical practice, putting it out of phase with Man and in synch with the “miniscule movements</w:t>
      </w:r>
      <w:r w:rsidRPr="00C72397">
        <w:rPr>
          <w:sz w:val="16"/>
        </w:rPr>
        <w:t xml:space="preserve">, glimmers of hope, scraps of food, the </w:t>
      </w:r>
      <w:r w:rsidRPr="00C72397">
        <w:rPr>
          <w:rStyle w:val="StyleUnderline"/>
        </w:rPr>
        <w:t>interrupted dreams of freedom found in those spaces deemed devoid of full human life</w:t>
      </w:r>
      <w:r w:rsidRPr="00C72397">
        <w:rPr>
          <w:sz w:val="16"/>
        </w:rPr>
        <w:t xml:space="preserve">” (12). As I understand it, </w:t>
      </w:r>
      <w:r w:rsidRPr="00687C42">
        <w:rPr>
          <w:rStyle w:val="Emphasis"/>
        </w:rPr>
        <w:t>habeas viscus is what tunes us in</w:t>
      </w:r>
      <w:r w:rsidRPr="00C72397">
        <w:rPr>
          <w:rStyle w:val="StyleUnderline"/>
        </w:rPr>
        <w:t xml:space="preserve"> to the movements of the flesh,</w:t>
      </w:r>
      <w:r w:rsidRPr="00C72397">
        <w:rPr>
          <w:sz w:val="16"/>
        </w:rPr>
        <w:t xml:space="preserve"> to the vibes it </w:t>
      </w:r>
      <w:r w:rsidRPr="00C72397">
        <w:rPr>
          <w:rStyle w:val="StyleUnderline"/>
        </w:rPr>
        <w:t>transmits</w:t>
      </w:r>
      <w:r w:rsidRPr="00C72397">
        <w:rPr>
          <w:sz w:val="16"/>
        </w:rPr>
        <w:t xml:space="preserve"> (e.g., as bodily practices, comportments, </w:t>
      </w:r>
      <w:r w:rsidRPr="00C72397">
        <w:rPr>
          <w:rStyle w:val="StyleUnderline"/>
        </w:rPr>
        <w:t xml:space="preserve">ways of not-being </w:t>
      </w:r>
      <w:r w:rsidRPr="00C72397">
        <w:rPr>
          <w:sz w:val="16"/>
        </w:rPr>
        <w:t>in the world of Man).</w:t>
      </w:r>
    </w:p>
    <w:p w14:paraId="00982E58" w14:textId="77777777" w:rsidR="00EC5E1A" w:rsidRPr="00C72397" w:rsidRDefault="00EC5E1A" w:rsidP="00EC5E1A">
      <w:pPr>
        <w:rPr>
          <w:sz w:val="16"/>
        </w:rPr>
      </w:pPr>
      <w:r w:rsidRPr="00C72397">
        <w:rPr>
          <w:sz w:val="16"/>
        </w:rPr>
        <w:t xml:space="preserve">The </w:t>
      </w:r>
      <w:r w:rsidRPr="00C72397">
        <w:rPr>
          <w:rStyle w:val="StyleUnderline"/>
        </w:rPr>
        <w:t>flesh does not have the “voice” of a liberal subject,</w:t>
      </w:r>
      <w:r w:rsidRPr="00C72397">
        <w:rPr>
          <w:sz w:val="16"/>
        </w:rPr>
        <w:t xml:space="preserve"> mainly because it </w:t>
      </w:r>
      <w:r w:rsidRPr="00C72397">
        <w:rPr>
          <w:rStyle w:val="StyleUnderline"/>
        </w:rPr>
        <w:t>does not suffer a ‘wrong’</w:t>
      </w:r>
      <w:r w:rsidRPr="00C72397">
        <w:rPr>
          <w:sz w:val="16"/>
        </w:rPr>
        <w:t xml:space="preserve">. Its </w:t>
      </w:r>
      <w:r w:rsidRPr="00C72397">
        <w:rPr>
          <w:rStyle w:val="StyleUnderline"/>
        </w:rPr>
        <w:t>vibes are not audible as dissensus</w:t>
      </w:r>
      <w:r w:rsidRPr="00C72397">
        <w:rPr>
          <w:sz w:val="16"/>
        </w:rPr>
        <w:t xml:space="preserve"> (in the strict Rancierian sense), as noise. Rather, from the perspective of liberal humanism, </w:t>
      </w:r>
      <w:r w:rsidRPr="00687C42">
        <w:rPr>
          <w:rStyle w:val="Emphasis"/>
        </w:rPr>
        <w:t>the flesh is inaudible</w:t>
      </w:r>
      <w:r w:rsidRPr="00C72397">
        <w:rPr>
          <w:rStyle w:val="StyleUnderline"/>
        </w:rPr>
        <w:t xml:space="preserve"> because it vibrates beyond the humanly-accessible spectrum</w:t>
      </w:r>
      <w:r w:rsidRPr="00C72397">
        <w:rPr>
          <w:sz w:val="16"/>
        </w:rPr>
        <w:t xml:space="preserve"> (thus the </w:t>
      </w:r>
      <w:r w:rsidRPr="00C72397">
        <w:rPr>
          <w:rStyle w:val="StyleUnderline"/>
        </w:rPr>
        <w:t>need to be more than human,</w:t>
      </w:r>
      <w:r w:rsidRPr="00C72397">
        <w:rPr>
          <w:sz w:val="16"/>
        </w:rPr>
        <w:t xml:space="preserve"> to be something like an Afrofuturist alien or robot).</w:t>
      </w:r>
    </w:p>
    <w:p w14:paraId="693696AC" w14:textId="77777777" w:rsidR="00EC5E1A" w:rsidRPr="00C72397" w:rsidRDefault="00EC5E1A" w:rsidP="00EC5E1A">
      <w:pPr>
        <w:rPr>
          <w:sz w:val="16"/>
        </w:rPr>
      </w:pPr>
      <w:r w:rsidRPr="00C72397">
        <w:rPr>
          <w:rStyle w:val="StyleUnderline"/>
        </w:rPr>
        <w:t>Liberalism runs on a dialectic of constitutive exclusion/inclusion</w:t>
      </w:r>
      <w:r w:rsidRPr="00C72397">
        <w:rPr>
          <w:sz w:val="16"/>
        </w:rPr>
        <w:t xml:space="preserve">: the part-sans-part is tossed out, but then </w:t>
      </w:r>
      <w:r w:rsidRPr="00C72397">
        <w:rPr>
          <w:rStyle w:val="StyleUnderline"/>
        </w:rPr>
        <w:t>they make noise and this noise disrupts the mechanisms of exclusion</w:t>
      </w:r>
      <w:r w:rsidRPr="00C72397">
        <w:rPr>
          <w:sz w:val="16"/>
        </w:rPr>
        <w:t xml:space="preserve">, </w:t>
      </w:r>
      <w:r w:rsidRPr="00C72397">
        <w:rPr>
          <w:rStyle w:val="StyleUnderline"/>
        </w:rPr>
        <w:t>reformulating them into a different distribution of signal/noise</w:t>
      </w:r>
      <w:r w:rsidRPr="00C72397">
        <w:rPr>
          <w:sz w:val="16"/>
        </w:rPr>
        <w:t xml:space="preserve"> that </w:t>
      </w:r>
      <w:r w:rsidRPr="00C72397">
        <w:rPr>
          <w:rStyle w:val="StyleUnderline"/>
        </w:rPr>
        <w:t>excludes somebody else’s voice</w:t>
      </w:r>
      <w:r w:rsidRPr="00C72397">
        <w:rPr>
          <w:sz w:val="16"/>
        </w:rPr>
        <w:t xml:space="preserve"> as unintelligible noise. </w:t>
      </w:r>
      <w:r w:rsidRPr="00C72397">
        <w:rPr>
          <w:rStyle w:val="StyleUnderline"/>
        </w:rPr>
        <w:t xml:space="preserve">Neoliberalism accelerates this dialectic to the point that it appears to have run its course: everyone has a voice that is legitimately recognized as fully human, except for </w:t>
      </w:r>
      <w:r w:rsidRPr="00687C42">
        <w:rPr>
          <w:rStyle w:val="Emphasis"/>
        </w:rPr>
        <w:t>bare life, which is absolutely and irremediably silenced</w:t>
      </w:r>
      <w:r w:rsidRPr="00C72397">
        <w:rPr>
          <w:sz w:val="16"/>
        </w:rPr>
        <w:t xml:space="preserve">; it </w:t>
      </w:r>
      <w:r w:rsidRPr="00C72397">
        <w:rPr>
          <w:rStyle w:val="StyleUnderline"/>
        </w:rPr>
        <w:t>doesn’t even make noise,</w:t>
      </w:r>
      <w:r w:rsidRPr="00C72397">
        <w:rPr>
          <w:sz w:val="16"/>
        </w:rPr>
        <w:t xml:space="preserve"> so its exclusion can never register as a source of dissensus. </w:t>
      </w:r>
      <w:r w:rsidRPr="00687C42">
        <w:rPr>
          <w:rStyle w:val="Emphasis"/>
        </w:rPr>
        <w:t>Bare life is the absolutization of exclusion</w:t>
      </w:r>
      <w:r w:rsidRPr="00C72397">
        <w:rPr>
          <w:rStyle w:val="StyleUnderline"/>
        </w:rPr>
        <w:t>.</w:t>
      </w:r>
      <w:r w:rsidRPr="00C72397">
        <w:rPr>
          <w:sz w:val="16"/>
        </w:rPr>
        <w:t xml:space="preserve"> This is a story the left likes to tell about neoliberalism: it’s Ranciere’s story in Disagreement, it’s Fisher’s story in Capitalist Realism. It is the story that exclusion has been absolutized so There Is No Alternative, as they say, and that bare life is what occupies the space formerly occupied by something like the demos (i.e., by the rabble, those who grunted but did not speak (yet)).</w:t>
      </w:r>
    </w:p>
    <w:p w14:paraId="6E3F20DF" w14:textId="77777777" w:rsidR="00EC5E1A" w:rsidRPr="00C72397" w:rsidRDefault="00EC5E1A" w:rsidP="00EC5E1A">
      <w:pPr>
        <w:rPr>
          <w:sz w:val="16"/>
        </w:rPr>
      </w:pPr>
      <w:r w:rsidRPr="00C72397">
        <w:rPr>
          <w:rStyle w:val="StyleUnderline"/>
        </w:rPr>
        <w:t>Weheliye thinks this account of neoliberailsm is just flat wrong</w:t>
      </w:r>
      <w:r w:rsidRPr="00C72397">
        <w:rPr>
          <w:sz w:val="16"/>
        </w:rPr>
        <w:t xml:space="preserve">. This </w:t>
      </w:r>
      <w:r w:rsidRPr="00C72397">
        <w:rPr>
          <w:rStyle w:val="StyleUnderline"/>
        </w:rPr>
        <w:t>space of supposedly absolute silence</w:t>
      </w:r>
      <w:r w:rsidRPr="00C72397">
        <w:rPr>
          <w:sz w:val="16"/>
        </w:rPr>
        <w:t xml:space="preserve"> and exclusion is actually a </w:t>
      </w:r>
      <w:r w:rsidRPr="00C72397">
        <w:rPr>
          <w:rStyle w:val="StyleUnderline"/>
        </w:rPr>
        <w:t>site of “constitutive potentiality</w:t>
      </w:r>
      <w:r w:rsidRPr="00C72397">
        <w:rPr>
          <w:sz w:val="16"/>
        </w:rPr>
        <w:t xml:space="preserve">” (13). </w:t>
      </w:r>
      <w:r w:rsidRPr="00C72397">
        <w:rPr>
          <w:rStyle w:val="StyleUnderline"/>
        </w:rPr>
        <w:t>Exclusion constitutes the agency of Man</w:t>
      </w:r>
      <w:r w:rsidRPr="00C72397">
        <w:rPr>
          <w:sz w:val="16"/>
        </w:rPr>
        <w:t xml:space="preserve">. </w:t>
      </w:r>
      <w:r w:rsidRPr="00687C42">
        <w:rPr>
          <w:rStyle w:val="Emphasis"/>
        </w:rPr>
        <w:t>Habeas viscus is the potentiality that constitutes worlds after and beyond Man.</w:t>
      </w:r>
      <w:r w:rsidRPr="00C72397">
        <w:rPr>
          <w:sz w:val="16"/>
        </w:rPr>
        <w:t xml:space="preserve"> These worlds are </w:t>
      </w:r>
      <w:r w:rsidRPr="00C72397">
        <w:rPr>
          <w:rStyle w:val="StyleUnderline"/>
        </w:rPr>
        <w:t>not alternatives to Man, “parts” without a proper, legible “part” in his world (i</w:t>
      </w:r>
      <w:r w:rsidRPr="00C72397">
        <w:rPr>
          <w:sz w:val="16"/>
        </w:rPr>
        <w:t xml:space="preserve">.e., they’re not worlds that can be compared to Man </w:t>
      </w:r>
      <w:r w:rsidRPr="00C72397">
        <w:rPr>
          <w:rStyle w:val="StyleUnderline"/>
        </w:rPr>
        <w:t>because they lack a common denominator with humanism</w:t>
      </w:r>
      <w:r w:rsidRPr="00C72397">
        <w:rPr>
          <w:sz w:val="16"/>
        </w:rPr>
        <w:t xml:space="preserve">). Rather, </w:t>
      </w:r>
      <w:r w:rsidRPr="00C72397">
        <w:rPr>
          <w:rStyle w:val="StyleUnderline"/>
        </w:rPr>
        <w:t>they are what is possible when</w:t>
      </w:r>
      <w:r w:rsidRPr="00C72397">
        <w:rPr>
          <w:sz w:val="16"/>
        </w:rPr>
        <w:t xml:space="preserve"> we DTMFA, that is, when </w:t>
      </w:r>
      <w:r w:rsidRPr="00C72397">
        <w:rPr>
          <w:rStyle w:val="StyleUnderline"/>
        </w:rPr>
        <w:t>we cease to be bound by the gravitational pull of his universe</w:t>
      </w:r>
      <w:r w:rsidRPr="00C72397">
        <w:rPr>
          <w:sz w:val="16"/>
        </w:rPr>
        <w:t xml:space="preserve">. To be clear: he still goes on existing, he’s just not our direct or primary concern. </w:t>
      </w:r>
      <w:r w:rsidRPr="00C72397">
        <w:rPr>
          <w:rStyle w:val="StyleUnderline"/>
        </w:rPr>
        <w:t>Man and habeas viscus are products of the same process</w:t>
      </w:r>
      <w:r w:rsidRPr="00C72397">
        <w:rPr>
          <w:sz w:val="16"/>
        </w:rPr>
        <w:t xml:space="preserve">: depending on the angle from which you view it, </w:t>
      </w:r>
      <w:r w:rsidRPr="00C72397">
        <w:rPr>
          <w:rStyle w:val="StyleUnderline"/>
        </w:rPr>
        <w:t>either Man or fleshy potentiality appears as the outcome.</w:t>
      </w:r>
      <w:r w:rsidRPr="00C72397">
        <w:rPr>
          <w:sz w:val="16"/>
        </w:rPr>
        <w:t xml:space="preserve"> The </w:t>
      </w:r>
      <w:r w:rsidRPr="00C72397">
        <w:rPr>
          <w:rStyle w:val="StyleUnderline"/>
        </w:rPr>
        <w:t>humanist perspective</w:t>
      </w:r>
      <w:r w:rsidRPr="00C72397">
        <w:rPr>
          <w:sz w:val="16"/>
        </w:rPr>
        <w:t xml:space="preserve">, which is brought into focus by white patriarchal epistemologies of ignorance, </w:t>
      </w:r>
      <w:r w:rsidRPr="00C72397">
        <w:rPr>
          <w:rStyle w:val="StyleUnderline"/>
        </w:rPr>
        <w:t>create the world of Man</w:t>
      </w:r>
      <w:r w:rsidRPr="00C72397">
        <w:rPr>
          <w:sz w:val="16"/>
        </w:rPr>
        <w:t xml:space="preserve"> as, to use Charles Mills’s phrasing, a </w:t>
      </w:r>
      <w:r w:rsidRPr="00C72397">
        <w:rPr>
          <w:rStyle w:val="StyleUnderline"/>
        </w:rPr>
        <w:t>“virtual reality,” a “</w:t>
      </w:r>
      <w:r w:rsidRPr="00687C42">
        <w:rPr>
          <w:rStyle w:val="Emphasis"/>
        </w:rPr>
        <w:t>cognitive dysfunction that is socially functional</w:t>
      </w:r>
      <w:r w:rsidRPr="00C72397">
        <w:rPr>
          <w:sz w:val="16"/>
        </w:rPr>
        <w:t xml:space="preserve">” (RC 18). If the Racial Contract is what solidifies this “virtual reality” in law (habeas) and </w:t>
      </w:r>
      <w:r w:rsidRPr="00C72397">
        <w:rPr>
          <w:rStyle w:val="StyleUnderline"/>
        </w:rPr>
        <w:t>in heiroglyphics of the flesh</w:t>
      </w:r>
      <w:r w:rsidRPr="00C72397">
        <w:rPr>
          <w:sz w:val="16"/>
        </w:rPr>
        <w:t xml:space="preserve"> (habits of cognitive/social functionality), </w:t>
      </w:r>
      <w:r w:rsidRPr="00C72397">
        <w:rPr>
          <w:rStyle w:val="StyleUnderline"/>
        </w:rPr>
        <w:t>habeas viscus is a materially-historically specific reality that functions as the “virtual</w:t>
      </w:r>
      <w:r w:rsidRPr="00C72397">
        <w:rPr>
          <w:sz w:val="16"/>
        </w:rPr>
        <w:t>” (in the strict Deleuzian sense) to this white supremacist, cis/heterosexist “virtual reality.” It is in this sense (ie insofar as it is specifically indexed to the racial contract) that “</w:t>
      </w:r>
      <w:r w:rsidRPr="00C72397">
        <w:rPr>
          <w:rStyle w:val="StyleUnderline"/>
        </w:rPr>
        <w:t xml:space="preserve">habeas viscus” is “an extrajuridical law of motion” </w:t>
      </w:r>
      <w:r w:rsidRPr="00C72397">
        <w:rPr>
          <w:sz w:val="16"/>
        </w:rPr>
        <w:t xml:space="preserve">(124). The </w:t>
      </w:r>
      <w:r w:rsidRPr="00C72397">
        <w:rPr>
          <w:rStyle w:val="StyleUnderline"/>
        </w:rPr>
        <w:t>hypervisible yet also illegible hieroglyphics of the flesh</w:t>
      </w:r>
      <w:r w:rsidRPr="00C72397">
        <w:rPr>
          <w:sz w:val="16"/>
        </w:rPr>
        <w:t>” (</w:t>
      </w:r>
      <w:r w:rsidRPr="00C72397">
        <w:rPr>
          <w:rStyle w:val="StyleUnderline"/>
        </w:rPr>
        <w:t>110): more brilliant than the humanist sun, the radiance of habeas viscus is both sparked and masked by the frequencies of Man</w:t>
      </w:r>
      <w:r w:rsidRPr="00C72397">
        <w:rPr>
          <w:sz w:val="16"/>
        </w:rPr>
        <w:t xml:space="preserve"> (precisely so that it doesn’t burn him up).</w:t>
      </w:r>
    </w:p>
    <w:p w14:paraId="06DCEEE5" w14:textId="77777777" w:rsidR="00EC5E1A" w:rsidRPr="003328C5" w:rsidRDefault="00EC5E1A" w:rsidP="00EC5E1A">
      <w:pPr>
        <w:rPr>
          <w:sz w:val="16"/>
        </w:rPr>
      </w:pPr>
      <w:r w:rsidRPr="00EA1639">
        <w:rPr>
          <w:rStyle w:val="StyleUnderline"/>
        </w:rPr>
        <w:t>“Racial slavery’s violence/sexuality matrix” (96), aka pornotroping</w:t>
      </w:r>
      <w:r w:rsidRPr="003328C5">
        <w:rPr>
          <w:sz w:val="16"/>
        </w:rPr>
        <w:t>, is one example of this virtual/</w:t>
      </w:r>
      <w:r w:rsidRPr="00EA1639">
        <w:rPr>
          <w:rStyle w:val="StyleUnderline"/>
        </w:rPr>
        <w:t>alien brilliance</w:t>
      </w:r>
      <w:r w:rsidRPr="003328C5">
        <w:rPr>
          <w:sz w:val="16"/>
        </w:rPr>
        <w:t>. As Weheliye explains, the “</w:t>
      </w:r>
      <w:r w:rsidRPr="00EA1639">
        <w:rPr>
          <w:rStyle w:val="StyleUnderline"/>
        </w:rPr>
        <w:t>violent political domination</w:t>
      </w:r>
      <w:r w:rsidRPr="003328C5">
        <w:rPr>
          <w:sz w:val="16"/>
        </w:rPr>
        <w:t>” specific to what I’m going to call, after Mills &amp; Pateman, the domination contract, “</w:t>
      </w:r>
      <w:r w:rsidRPr="00EA1639">
        <w:rPr>
          <w:rStyle w:val="StyleUnderline"/>
        </w:rPr>
        <w:t>activate[s] a surplus and excess of sexuality that simultaneously sustains and disfigures said brutality</w:t>
      </w:r>
      <w:r w:rsidRPr="003328C5">
        <w:rPr>
          <w:sz w:val="16"/>
        </w:rPr>
        <w:t xml:space="preserve">” (91). </w:t>
      </w:r>
      <w:r w:rsidRPr="00EA1639">
        <w:rPr>
          <w:rStyle w:val="StyleUnderline"/>
        </w:rPr>
        <w:t>Following Spillers’ account of the production of blackness through practices of un-gendering, Weheliye argues that “blackness, even the heroic masculine version embodied by Douglass, remains antithetical to the heteronormative” (</w:t>
      </w:r>
      <w:r w:rsidRPr="003328C5">
        <w:rPr>
          <w:sz w:val="16"/>
        </w:rPr>
        <w:t xml:space="preserve">96). </w:t>
      </w:r>
      <w:r w:rsidRPr="003328C5">
        <w:rPr>
          <w:rStyle w:val="StyleUnderline"/>
        </w:rPr>
        <w:t xml:space="preserve">Un-gendering is both required for the white supremacist production of blackness, but also potentially corrosive of the cis/heteronormativity that is necessary to cohere whiteness </w:t>
      </w:r>
      <w:r w:rsidRPr="003328C5">
        <w:rPr>
          <w:sz w:val="16"/>
        </w:rPr>
        <w:t xml:space="preserve">as such. Though ungendering is set in motion by the violence, as a sexual practice </w:t>
      </w:r>
      <w:r w:rsidRPr="003328C5">
        <w:rPr>
          <w:rStyle w:val="StyleUnderline"/>
        </w:rPr>
        <w:t>it could queer the very dominant institutions that set it loose</w:t>
      </w:r>
      <w:r w:rsidRPr="003328C5">
        <w:rPr>
          <w:sz w:val="16"/>
        </w:rPr>
        <w:t>. “Those defacing assemblages of the flesh…kindle a pansexual, or rather a queer, potentiality within this field” (97).</w:t>
      </w:r>
    </w:p>
    <w:p w14:paraId="64C57F9C" w14:textId="77777777" w:rsidR="00EC5E1A" w:rsidRPr="003328C5" w:rsidRDefault="00EC5E1A" w:rsidP="00EC5E1A">
      <w:pPr>
        <w:rPr>
          <w:sz w:val="16"/>
        </w:rPr>
      </w:pPr>
      <w:r w:rsidRPr="003328C5">
        <w:rPr>
          <w:sz w:val="16"/>
        </w:rPr>
        <w:t xml:space="preserve">The “the </w:t>
      </w:r>
      <w:r w:rsidRPr="003328C5">
        <w:rPr>
          <w:rStyle w:val="StyleUnderline"/>
        </w:rPr>
        <w:t>interruption of the violence that attends to the enforcement of gender</w:t>
      </w:r>
      <w:r w:rsidRPr="003328C5">
        <w:rPr>
          <w:sz w:val="16"/>
        </w:rPr>
        <w:t xml:space="preserve"> and sexual </w:t>
      </w:r>
      <w:r w:rsidRPr="003328C5">
        <w:rPr>
          <w:rStyle w:val="StyleUnderline"/>
        </w:rPr>
        <w:t>norms</w:t>
      </w:r>
      <w:r w:rsidRPr="003328C5">
        <w:rPr>
          <w:sz w:val="16"/>
        </w:rPr>
        <w:t xml:space="preserve">, </w:t>
      </w:r>
      <w:r w:rsidRPr="003328C5">
        <w:rPr>
          <w:rStyle w:val="StyleUnderline"/>
        </w:rPr>
        <w:t>especially as it pertains to blackness</w:t>
      </w:r>
      <w:r w:rsidRPr="003328C5">
        <w:rPr>
          <w:sz w:val="16"/>
        </w:rPr>
        <w:t>” (97), t</w:t>
      </w:r>
      <w:r w:rsidRPr="003328C5">
        <w:rPr>
          <w:rStyle w:val="StyleUnderline"/>
        </w:rPr>
        <w:t xml:space="preserve">he queer is, in Weheliye’s analysis, materially and historically specific to modern Man’s domination contract. </w:t>
      </w:r>
      <w:r w:rsidRPr="003328C5">
        <w:rPr>
          <w:sz w:val="16"/>
        </w:rPr>
        <w:t>The “</w:t>
      </w:r>
      <w:r w:rsidRPr="00687C42">
        <w:rPr>
          <w:rStyle w:val="Emphasis"/>
        </w:rPr>
        <w:t>hieroglyphics of the flesh intimately bind blackness to queering and ungendering</w:t>
      </w:r>
      <w:r w:rsidRPr="003328C5">
        <w:rPr>
          <w:sz w:val="16"/>
        </w:rPr>
        <w:t xml:space="preserve">” (97). </w:t>
      </w:r>
      <w:r w:rsidRPr="003328C5">
        <w:rPr>
          <w:rStyle w:val="StyleUnderline"/>
        </w:rPr>
        <w:t>Queerness is a way of not-being either Man or his abject remainder</w:t>
      </w:r>
      <w:r w:rsidRPr="003328C5">
        <w:rPr>
          <w:sz w:val="16"/>
        </w:rPr>
        <w:t xml:space="preserve">, that is, of </w:t>
      </w:r>
      <w:r w:rsidRPr="003328C5">
        <w:rPr>
          <w:rStyle w:val="StyleUnderline"/>
        </w:rPr>
        <w:t>inhabiting and acting on the “im/potential libidinal currents that slumber in all acts of political domination</w:t>
      </w:r>
      <w:r w:rsidRPr="003328C5">
        <w:rPr>
          <w:sz w:val="16"/>
        </w:rPr>
        <w:t xml:space="preserve"> and as </w:t>
      </w:r>
      <w:r w:rsidRPr="003328C5">
        <w:rPr>
          <w:rStyle w:val="StyleUnderline"/>
        </w:rPr>
        <w:t>part and parcel of modern sexuality as such</w:t>
      </w:r>
      <w:r w:rsidRPr="003328C5">
        <w:rPr>
          <w:sz w:val="16"/>
        </w:rPr>
        <w:t xml:space="preserve">” (108). In particular, </w:t>
      </w:r>
      <w:r w:rsidRPr="00687C42">
        <w:rPr>
          <w:rStyle w:val="Emphasis"/>
        </w:rPr>
        <w:t>queerness is an attunement to the “currents” that are occluded</w:t>
      </w:r>
      <w:r w:rsidRPr="003328C5">
        <w:rPr>
          <w:rStyle w:val="StyleUnderline"/>
        </w:rPr>
        <w:t xml:space="preserve"> and masked by humanism’s Euro-modernist</w:t>
      </w:r>
      <w:r w:rsidRPr="003328C5">
        <w:rPr>
          <w:sz w:val="16"/>
        </w:rPr>
        <w:t xml:space="preserve"> (that is to say, visual/verbal) </w:t>
      </w:r>
      <w:r w:rsidRPr="003328C5">
        <w:rPr>
          <w:rStyle w:val="StyleUnderline"/>
        </w:rPr>
        <w:t xml:space="preserve">epistemologies of ignorance. </w:t>
      </w:r>
      <w:r w:rsidRPr="003328C5">
        <w:rPr>
          <w:sz w:val="16"/>
        </w:rPr>
        <w:t xml:space="preserve">In his analysis of pornotroping, </w:t>
      </w:r>
      <w:r w:rsidRPr="003328C5">
        <w:rPr>
          <w:rStyle w:val="StyleUnderline"/>
        </w:rPr>
        <w:t>Weheliye</w:t>
      </w:r>
      <w:r w:rsidRPr="003328C5">
        <w:rPr>
          <w:sz w:val="16"/>
        </w:rPr>
        <w:t xml:space="preserve"> repeatedly </w:t>
      </w:r>
      <w:r w:rsidRPr="003328C5">
        <w:rPr>
          <w:rStyle w:val="StyleUnderline"/>
        </w:rPr>
        <w:t xml:space="preserve">emphasizes that the </w:t>
      </w:r>
      <w:r w:rsidRPr="00687C42">
        <w:rPr>
          <w:rStyle w:val="Emphasis"/>
        </w:rPr>
        <w:t>violence that produces blackness can’t actually be visually or verbally represented</w:t>
      </w:r>
      <w:r w:rsidRPr="003328C5">
        <w:rPr>
          <w:sz w:val="16"/>
        </w:rPr>
        <w:t xml:space="preserve">, e.g., in film or in text. </w:t>
      </w:r>
      <w:r w:rsidRPr="003328C5">
        <w:rPr>
          <w:rStyle w:val="StyleUnderline"/>
        </w:rPr>
        <w:t>It is either visually/textually represented as sexuality</w:t>
      </w:r>
      <w:r w:rsidRPr="003328C5">
        <w:rPr>
          <w:sz w:val="16"/>
        </w:rPr>
        <w:t xml:space="preserve"> (e.g., as naked bodies, as rape scenes, etc.), </w:t>
      </w:r>
      <w:r w:rsidRPr="003328C5">
        <w:rPr>
          <w:rStyle w:val="StyleUnderline"/>
        </w:rPr>
        <w:t>or directly presented as violence in another register, such as sound</w:t>
      </w:r>
      <w:r w:rsidRPr="003328C5">
        <w:rPr>
          <w:sz w:val="16"/>
        </w:rPr>
        <w:t xml:space="preserve"> (hence, Aunt Hester’s scream). </w:t>
      </w:r>
      <w:r w:rsidRPr="003328C5">
        <w:rPr>
          <w:rStyle w:val="StyleUnderline"/>
        </w:rPr>
        <w:t>White supremacist violence produces frequencies that radiate and transmit beyond the register visible to</w:t>
      </w:r>
      <w:r w:rsidRPr="003328C5">
        <w:rPr>
          <w:sz w:val="16"/>
        </w:rPr>
        <w:t xml:space="preserve"> (white) </w:t>
      </w:r>
      <w:r w:rsidRPr="003328C5">
        <w:rPr>
          <w:rStyle w:val="StyleUnderline"/>
        </w:rPr>
        <w:t>Man</w:t>
      </w:r>
      <w:r w:rsidRPr="003328C5">
        <w:rPr>
          <w:sz w:val="16"/>
        </w:rPr>
        <w:t xml:space="preserve"> or </w:t>
      </w:r>
      <w:r w:rsidRPr="003328C5">
        <w:rPr>
          <w:rStyle w:val="StyleUnderline"/>
        </w:rPr>
        <w:t>audible to him as “speech.” Giving it a queer “libidinal charge,</w:t>
      </w:r>
      <w:r w:rsidRPr="003328C5">
        <w:rPr>
          <w:sz w:val="16"/>
        </w:rPr>
        <w:t xml:space="preserve">…pornotroping…sets in motion the bare life” (105) it produces (105). However, “the </w:t>
      </w:r>
      <w:r w:rsidRPr="003328C5">
        <w:rPr>
          <w:rStyle w:val="StyleUnderline"/>
        </w:rPr>
        <w:t xml:space="preserve">happening of desire takes place off the screen, off the map off the charts, off the books, </w:t>
      </w:r>
      <w:r w:rsidRPr="003328C5">
        <w:rPr>
          <w:sz w:val="16"/>
        </w:rPr>
        <w:t xml:space="preserve">which is </w:t>
      </w:r>
      <w:r w:rsidRPr="003328C5">
        <w:rPr>
          <w:rStyle w:val="StyleUnderline"/>
        </w:rPr>
        <w:t xml:space="preserve">what renders the symbols etched into and written by the flesh indecipherable </w:t>
      </w:r>
      <w:r w:rsidRPr="003328C5">
        <w:rPr>
          <w:sz w:val="16"/>
        </w:rPr>
        <w:t xml:space="preserve">to the extent that they do not appear as desire” (111). </w:t>
      </w:r>
      <w:r w:rsidRPr="003328C5">
        <w:rPr>
          <w:rStyle w:val="StyleUnderline"/>
        </w:rPr>
        <w:t>Queer modes of relation, queer orientations</w:t>
      </w:r>
      <w:r w:rsidRPr="003328C5">
        <w:rPr>
          <w:sz w:val="16"/>
        </w:rPr>
        <w:t xml:space="preserve"> (such as habeas viscus) </w:t>
      </w:r>
      <w:r w:rsidRPr="00687C42">
        <w:rPr>
          <w:rStyle w:val="Emphasis"/>
        </w:rPr>
        <w:t>tune into these alternatively calibrated charges</w:t>
      </w:r>
      <w:r w:rsidRPr="003328C5">
        <w:rPr>
          <w:rStyle w:val="StyleUnderline"/>
        </w:rPr>
        <w:t xml:space="preserve"> or frequencies</w:t>
      </w:r>
      <w:r w:rsidRPr="003328C5">
        <w:rPr>
          <w:sz w:val="16"/>
        </w:rPr>
        <w:t xml:space="preserve"> and </w:t>
      </w:r>
      <w:r w:rsidRPr="003328C5">
        <w:rPr>
          <w:rStyle w:val="StyleUnderline"/>
        </w:rPr>
        <w:t>perceive the constant motion</w:t>
      </w:r>
      <w:r w:rsidRPr="003328C5">
        <w:rPr>
          <w:sz w:val="16"/>
        </w:rPr>
        <w:t>, the potentiality of what white biopolitics and new materialism present as immobile impotent.</w:t>
      </w:r>
    </w:p>
    <w:p w14:paraId="07BD7B43" w14:textId="77777777" w:rsidR="00EC5E1A" w:rsidRPr="00E748C2" w:rsidRDefault="00EC5E1A" w:rsidP="00EC5E1A">
      <w:pPr>
        <w:rPr>
          <w:sz w:val="16"/>
        </w:rPr>
      </w:pPr>
      <w:r w:rsidRPr="00E748C2">
        <w:rPr>
          <w:sz w:val="16"/>
        </w:rPr>
        <w:t xml:space="preserve">These </w:t>
      </w:r>
      <w:r w:rsidRPr="003328C5">
        <w:rPr>
          <w:rStyle w:val="StyleUnderline"/>
        </w:rPr>
        <w:t>modes of relation eschew stabilization into a consistent, thematizable practice legible to academic institutions as proper “knowledge</w:t>
      </w:r>
      <w:r w:rsidRPr="00E748C2">
        <w:rPr>
          <w:sz w:val="16"/>
        </w:rPr>
        <w:t xml:space="preserve">.” They </w:t>
      </w:r>
      <w:r w:rsidRPr="003328C5">
        <w:rPr>
          <w:rStyle w:val="StyleUnderline"/>
        </w:rPr>
        <w:t>will fail to register as legitimate “knowledge</w:t>
      </w:r>
      <w:r w:rsidRPr="00E748C2">
        <w:rPr>
          <w:sz w:val="16"/>
        </w:rPr>
        <w:t xml:space="preserve">” because </w:t>
      </w:r>
      <w:r w:rsidRPr="003328C5">
        <w:rPr>
          <w:rStyle w:val="StyleUnderline"/>
        </w:rPr>
        <w:t>they require one to maintain relationships</w:t>
      </w:r>
      <w:r w:rsidRPr="00E748C2">
        <w:rPr>
          <w:sz w:val="16"/>
        </w:rPr>
        <w:t xml:space="preserve"> with </w:t>
      </w:r>
      <w:r w:rsidRPr="003328C5">
        <w:rPr>
          <w:rStyle w:val="StyleUnderline"/>
        </w:rPr>
        <w:t xml:space="preserve">ways of being that make it impossible to sufficiently embody </w:t>
      </w:r>
      <w:r w:rsidRPr="00E748C2">
        <w:rPr>
          <w:sz w:val="16"/>
        </w:rPr>
        <w:t xml:space="preserve">(in both an absolutely literal and a figurative sense) </w:t>
      </w:r>
      <w:r w:rsidRPr="003328C5">
        <w:rPr>
          <w:rStyle w:val="StyleUnderline"/>
        </w:rPr>
        <w:t>dominant practices of epistemic credibility</w:t>
      </w:r>
      <w:r w:rsidRPr="00E748C2">
        <w:rPr>
          <w:sz w:val="16"/>
        </w:rPr>
        <w:t xml:space="preserve">, and the practices, implicit horizons, disciplines, and </w:t>
      </w:r>
      <w:r w:rsidRPr="0057543A">
        <w:rPr>
          <w:rStyle w:val="StyleUnderline"/>
        </w:rPr>
        <w:t>material relations that lead to success and health in terms that the academic industrial complex recognizes as such</w:t>
      </w:r>
      <w:r w:rsidRPr="00E748C2">
        <w:rPr>
          <w:sz w:val="16"/>
        </w:rPr>
        <w:t xml:space="preserve">. That is to say: these </w:t>
      </w:r>
      <w:r w:rsidRPr="00E748C2">
        <w:rPr>
          <w:rStyle w:val="StyleUnderline"/>
        </w:rPr>
        <w:t>modes of relation embody knowledges tied to living and thriving in different “worlds”</w:t>
      </w:r>
      <w:r w:rsidRPr="00E748C2">
        <w:rPr>
          <w:sz w:val="16"/>
        </w:rPr>
        <w:t xml:space="preserve"> (in Maria Lugones’s sense), </w:t>
      </w:r>
      <w:r w:rsidRPr="00E748C2">
        <w:rPr>
          <w:rStyle w:val="StyleUnderline"/>
        </w:rPr>
        <w:t>worlds that are incompatible with respectable academic institutions and disciplines</w:t>
      </w:r>
      <w:r w:rsidRPr="00E748C2">
        <w:rPr>
          <w:sz w:val="16"/>
        </w:rPr>
        <w:t xml:space="preserve">. They </w:t>
      </w:r>
      <w:r w:rsidRPr="00E748C2">
        <w:rPr>
          <w:rStyle w:val="StyleUnderline"/>
        </w:rPr>
        <w:t>won’t allow us to fully inhabit the world of the academic humanities</w:t>
      </w:r>
      <w:r w:rsidRPr="00E748C2">
        <w:rPr>
          <w:sz w:val="16"/>
        </w:rPr>
        <w:t xml:space="preserve">, so to speak. In the same way that some </w:t>
      </w:r>
      <w:r w:rsidRPr="00687C42">
        <w:rPr>
          <w:rStyle w:val="Emphasis"/>
        </w:rPr>
        <w:t xml:space="preserve">genres of Afrofuturism begin from the idea that the apocalypse already happened </w:t>
      </w:r>
      <w:r w:rsidRPr="00E748C2">
        <w:rPr>
          <w:sz w:val="16"/>
        </w:rPr>
        <w:t xml:space="preserve">(e.g., in middle passage), these </w:t>
      </w:r>
      <w:r w:rsidRPr="00E748C2">
        <w:rPr>
          <w:rStyle w:val="StyleUnderline"/>
        </w:rPr>
        <w:t>practices begin from the idea that the so-called “crisis in the humanities</w:t>
      </w:r>
      <w:r w:rsidRPr="00E748C2">
        <w:rPr>
          <w:sz w:val="16"/>
        </w:rPr>
        <w:t xml:space="preserve">” already happened–the </w:t>
      </w:r>
      <w:r w:rsidRPr="00E748C2">
        <w:rPr>
          <w:rStyle w:val="StyleUnderline"/>
        </w:rPr>
        <w:t>practices and the kinds of knowing involved in their production and transmission</w:t>
      </w:r>
      <w:r w:rsidRPr="00E748C2">
        <w:rPr>
          <w:sz w:val="16"/>
        </w:rPr>
        <w:t xml:space="preserve"> have </w:t>
      </w:r>
      <w:r w:rsidRPr="00E748C2">
        <w:rPr>
          <w:rStyle w:val="StyleUnderline"/>
        </w:rPr>
        <w:t>already been rejected from academic institutionalization.</w:t>
      </w:r>
      <w:r w:rsidRPr="00E748C2">
        <w:rPr>
          <w:sz w:val="16"/>
        </w:rPr>
        <w:t xml:space="preserve"> This isn’t just about knowing otherwise, </w:t>
      </w:r>
      <w:r w:rsidRPr="00E748C2">
        <w:rPr>
          <w:rStyle w:val="StyleUnderline"/>
        </w:rPr>
        <w:t>it’s about embodying relations and practices that work otherwise</w:t>
      </w:r>
      <w:r w:rsidRPr="00E748C2">
        <w:rPr>
          <w:sz w:val="16"/>
        </w:rPr>
        <w:t xml:space="preserve">. And I think that’s the key thing: the </w:t>
      </w:r>
      <w:r w:rsidRPr="00E748C2">
        <w:rPr>
          <w:rStyle w:val="StyleUnderline"/>
        </w:rPr>
        <w:t>commitment to embodied relationality prevents habeas viscus/the flesh from becoming just another appropriated practice</w:t>
      </w:r>
      <w:r w:rsidRPr="00E748C2">
        <w:rPr>
          <w:sz w:val="16"/>
        </w:rPr>
        <w:t>, another form of what Mariana Ortega calls “loving, knowing ignorance.” For example, Ortega emphasizes that working with WOC theory must also, if it is to be a practice of freedom and not just cultural appropriation, also means uworking with women of color IRL (not just “in theory”). And, given the white supremacist patriarchal organization of academia, working and interacting with women of color is generally going to move you out of spaces of privilege, status/property, and prestige (e.g., underfunded departments, teaching instittions, etc.).</w:t>
      </w:r>
    </w:p>
    <w:p w14:paraId="0B2E68EC" w14:textId="77777777" w:rsidR="00EC5E1A" w:rsidRPr="00687C42" w:rsidRDefault="00EC5E1A" w:rsidP="00EC5E1A">
      <w:pPr>
        <w:rPr>
          <w:rStyle w:val="Emphasis"/>
        </w:rPr>
      </w:pPr>
      <w:r w:rsidRPr="00E748C2">
        <w:rPr>
          <w:sz w:val="16"/>
        </w:rPr>
        <w:t xml:space="preserve">So </w:t>
      </w:r>
      <w:r w:rsidRPr="00E748C2">
        <w:rPr>
          <w:rStyle w:val="StyleUnderline"/>
        </w:rPr>
        <w:t>when we do sound studies, we could try to make it academically “respectable,” to demonstrate our ability to assimilate into the universe of the academic humanities</w:t>
      </w:r>
      <w:r w:rsidRPr="00E748C2">
        <w:rPr>
          <w:sz w:val="16"/>
        </w:rPr>
        <w:t xml:space="preserve"> (and, I think that the “</w:t>
      </w:r>
      <w:r w:rsidRPr="00E748C2">
        <w:rPr>
          <w:rStyle w:val="StyleUnderline"/>
        </w:rPr>
        <w:t xml:space="preserve">sonic </w:t>
      </w:r>
      <w:r w:rsidRPr="00687C42">
        <w:rPr>
          <w:rStyle w:val="Emphasis"/>
        </w:rPr>
        <w:t xml:space="preserve">turn” is itself a tool for ‘disrupting’ </w:t>
      </w:r>
      <w:r w:rsidRPr="00E748C2">
        <w:rPr>
          <w:sz w:val="16"/>
        </w:rPr>
        <w:t xml:space="preserve">or ‘creatively destroying’ </w:t>
      </w:r>
      <w:r w:rsidRPr="00E748C2">
        <w:rPr>
          <w:rStyle w:val="StyleUnderline"/>
        </w:rPr>
        <w:t xml:space="preserve">established </w:t>
      </w:r>
      <w:r w:rsidRPr="00687C42">
        <w:rPr>
          <w:rStyle w:val="Emphasis"/>
        </w:rPr>
        <w:t>humanities disciplines</w:t>
      </w:r>
      <w:r w:rsidRPr="00E748C2">
        <w:rPr>
          <w:rStyle w:val="StyleUnderline"/>
        </w:rPr>
        <w:t xml:space="preserve"> </w:t>
      </w:r>
      <w:r w:rsidRPr="00E748C2">
        <w:rPr>
          <w:sz w:val="16"/>
        </w:rPr>
        <w:t xml:space="preserve">and methods). For much of the 20th century, mainstream philosophy has tried to do just this. But, as I and others at the XCPhilosophy collective have argued, </w:t>
      </w:r>
      <w:r w:rsidRPr="00E748C2">
        <w:rPr>
          <w:rStyle w:val="StyleUnderline"/>
        </w:rPr>
        <w:t>philosophical respectability is white supremacist ableist capitalist cisheteropatriarchy in not-so-successful disguise.</w:t>
      </w:r>
      <w:r w:rsidRPr="00E748C2">
        <w:rPr>
          <w:sz w:val="16"/>
        </w:rPr>
        <w:t xml:space="preserve"> The </w:t>
      </w:r>
      <w:r w:rsidRPr="00E748C2">
        <w:rPr>
          <w:rStyle w:val="StyleUnderline"/>
        </w:rPr>
        <w:t xml:space="preserve">point of doing </w:t>
      </w:r>
      <w:r w:rsidRPr="00687C42">
        <w:rPr>
          <w:rStyle w:val="Emphasis"/>
        </w:rPr>
        <w:t>sound studies</w:t>
      </w:r>
      <w:r w:rsidRPr="00E748C2">
        <w:rPr>
          <w:rStyle w:val="StyleUnderline"/>
        </w:rPr>
        <w:t xml:space="preserve"> </w:t>
      </w:r>
      <w:r w:rsidRPr="00E748C2">
        <w:rPr>
          <w:sz w:val="16"/>
        </w:rPr>
        <w:t xml:space="preserve">(as for philosophy) </w:t>
      </w:r>
      <w:r w:rsidRPr="00687C42">
        <w:rPr>
          <w:rStyle w:val="Emphasis"/>
        </w:rPr>
        <w:t>should be to practice precisely the queerly-charged ways of knowing</w:t>
      </w:r>
      <w:r w:rsidRPr="00E748C2">
        <w:rPr>
          <w:rStyle w:val="StyleUnderline"/>
        </w:rPr>
        <w:t xml:space="preserve"> and the relationships/orientations they require. Sound studies should </w:t>
      </w:r>
      <w:r w:rsidRPr="00687C42">
        <w:rPr>
          <w:rStyle w:val="Emphasis"/>
        </w:rPr>
        <w:t>make us less respectably humanist</w:t>
      </w:r>
      <w:r w:rsidRPr="00E748C2">
        <w:rPr>
          <w:sz w:val="16"/>
        </w:rPr>
        <w:t xml:space="preserve"> in our inquiry, and more </w:t>
      </w:r>
      <w:r w:rsidRPr="00E748C2">
        <w:rPr>
          <w:rStyle w:val="StyleUnderline"/>
        </w:rPr>
        <w:t>oriented to ways of knowing that are practices of freedom</w:t>
      </w:r>
      <w:r w:rsidRPr="00E748C2">
        <w:rPr>
          <w:sz w:val="16"/>
        </w:rPr>
        <w:t xml:space="preserve"> [more on freedom below]. You know, </w:t>
      </w:r>
      <w:r w:rsidRPr="00687C42">
        <w:rPr>
          <w:rStyle w:val="Emphasis"/>
        </w:rPr>
        <w:t>a pedagogy of the oppressed.</w:t>
      </w:r>
    </w:p>
    <w:p w14:paraId="0E7BE653" w14:textId="77777777" w:rsidR="00EC5E1A" w:rsidRPr="00E748C2" w:rsidRDefault="00EC5E1A" w:rsidP="00EC5E1A">
      <w:pPr>
        <w:rPr>
          <w:sz w:val="16"/>
        </w:rPr>
      </w:pPr>
      <w:r w:rsidRPr="00E748C2">
        <w:rPr>
          <w:sz w:val="16"/>
        </w:rPr>
        <w:t xml:space="preserve">Put differently, the </w:t>
      </w:r>
      <w:r w:rsidRPr="00D4667D">
        <w:rPr>
          <w:rStyle w:val="StyleUnderline"/>
        </w:rPr>
        <w:t>point</w:t>
      </w:r>
      <w:r w:rsidRPr="00E748C2">
        <w:rPr>
          <w:rStyle w:val="StyleUnderline"/>
        </w:rPr>
        <w:t xml:space="preserve"> isn’t to use sound as a metaphor to render the flesh’s extra-visual/verbal brilliance thinkable</w:t>
      </w:r>
      <w:r w:rsidRPr="00E748C2">
        <w:rPr>
          <w:sz w:val="16"/>
        </w:rPr>
        <w:t xml:space="preserve"> (as white feminist new materialism does), but to </w:t>
      </w:r>
      <w:r w:rsidRPr="00687C42">
        <w:rPr>
          <w:rStyle w:val="Emphasis"/>
        </w:rPr>
        <w:t>do the things that manifest as “sound.</w:t>
      </w:r>
      <w:r w:rsidRPr="00E748C2">
        <w:rPr>
          <w:rStyle w:val="StyleUnderline"/>
        </w:rPr>
        <w:t>”</w:t>
      </w:r>
      <w:r w:rsidRPr="00E748C2">
        <w:rPr>
          <w:sz w:val="16"/>
        </w:rPr>
        <w:t xml:space="preserve"> Questions like “</w:t>
      </w:r>
      <w:r w:rsidRPr="00E748C2">
        <w:rPr>
          <w:rStyle w:val="StyleUnderline"/>
        </w:rPr>
        <w:t>do they have a voice?” or “can the subaltern speak?</w:t>
      </w:r>
      <w:r w:rsidRPr="00E748C2">
        <w:rPr>
          <w:sz w:val="16"/>
        </w:rPr>
        <w:t xml:space="preserve">” are really “can they be like us?” or “how do we have to change ourselves </w:t>
      </w:r>
      <w:r w:rsidRPr="00E748C2">
        <w:rPr>
          <w:rStyle w:val="StyleUnderline"/>
        </w:rPr>
        <w:t>so that we can incorporate even more of the universe into our own world?”</w:t>
      </w:r>
      <w:r w:rsidRPr="00E748C2">
        <w:rPr>
          <w:sz w:val="16"/>
        </w:rPr>
        <w:t xml:space="preserve"> (i.e., like good liberals, how do “we” tolerate “them”?). What white feminist new materialism overlooks is that ‘</w:t>
      </w:r>
      <w:r w:rsidRPr="00E748C2">
        <w:rPr>
          <w:rStyle w:val="StyleUnderline"/>
        </w:rPr>
        <w:t>voice’ or ‘sound’ is not necessarily extrahuman, but the condition of humanity. “</w:t>
      </w:r>
      <w:r w:rsidRPr="00687C42">
        <w:rPr>
          <w:rStyle w:val="Emphasis"/>
        </w:rPr>
        <w:t>Voice” is not anterior to Western Man who speaks, but is the condition of his speech</w:t>
      </w:r>
      <w:r w:rsidRPr="00E748C2">
        <w:rPr>
          <w:rStyle w:val="StyleUnderline"/>
        </w:rPr>
        <w:t>: racializing assemblages tune his vocalizations to signal and not-quite/nonhuman vocializations to noise</w:t>
      </w:r>
      <w:r w:rsidRPr="00E748C2">
        <w:rPr>
          <w:sz w:val="16"/>
        </w:rPr>
        <w:t>. Treating ‘</w:t>
      </w:r>
      <w:r w:rsidRPr="00E748C2">
        <w:rPr>
          <w:rStyle w:val="StyleUnderline"/>
        </w:rPr>
        <w:t>voice’ as somehow prepolitical property of matter</w:t>
      </w:r>
      <w:r w:rsidRPr="00E748C2">
        <w:rPr>
          <w:sz w:val="16"/>
        </w:rPr>
        <w:t xml:space="preserve">, it </w:t>
      </w:r>
      <w:r w:rsidRPr="00E748C2">
        <w:rPr>
          <w:rStyle w:val="StyleUnderline"/>
        </w:rPr>
        <w:t>naturalizes</w:t>
      </w:r>
      <w:r w:rsidRPr="00E748C2">
        <w:rPr>
          <w:sz w:val="16"/>
        </w:rPr>
        <w:t xml:space="preserve"> those (gendered/sexualized/ableized) </w:t>
      </w:r>
      <w:r w:rsidRPr="00687C42">
        <w:rPr>
          <w:rStyle w:val="Emphasis"/>
        </w:rPr>
        <w:t>racialized hieroglyphics</w:t>
      </w:r>
      <w:r w:rsidRPr="00E748C2">
        <w:rPr>
          <w:rStyle w:val="StyleUnderline"/>
        </w:rPr>
        <w:t xml:space="preserve"> of the flesh</w:t>
      </w:r>
      <w:r w:rsidRPr="00E748C2">
        <w:rPr>
          <w:sz w:val="16"/>
        </w:rPr>
        <w:t xml:space="preserve"> that </w:t>
      </w:r>
      <w:r w:rsidRPr="00E748C2">
        <w:rPr>
          <w:rStyle w:val="StyleUnderline"/>
        </w:rPr>
        <w:t>distinguish signal from noise</w:t>
      </w:r>
      <w:r w:rsidRPr="00E748C2">
        <w:rPr>
          <w:sz w:val="16"/>
        </w:rPr>
        <w:t xml:space="preserve">. For this reason, </w:t>
      </w:r>
      <w:r w:rsidRPr="00E748C2">
        <w:rPr>
          <w:rStyle w:val="StyleUnderline"/>
        </w:rPr>
        <w:t xml:space="preserve">new materialism still cannot perceive the flesh’s other other vibes, the vibes that aren’t in the spectra that refract through Man. THIS is why both “sound” and feminization are materially, concretely absent </w:t>
      </w:r>
      <w:r w:rsidRPr="00E748C2">
        <w:rPr>
          <w:sz w:val="16"/>
        </w:rPr>
        <w:t>from white feminist new materialism. — But more on this in the next section.</w:t>
      </w:r>
    </w:p>
    <w:p w14:paraId="423FC7A8" w14:textId="77777777" w:rsidR="00EC5E1A" w:rsidRPr="00DF6416" w:rsidRDefault="00EC5E1A" w:rsidP="00EC5E1A"/>
    <w:p w14:paraId="23DB5924" w14:textId="77777777" w:rsidR="00EC5E1A" w:rsidRPr="00EC5E1A" w:rsidRDefault="00EC5E1A" w:rsidP="00EC5E1A"/>
    <w:p w14:paraId="4E252948" w14:textId="1F63B310" w:rsidR="00F404D0" w:rsidRDefault="00F404D0" w:rsidP="00EC5E1A">
      <w:pPr>
        <w:pStyle w:val="Heading2"/>
      </w:pPr>
      <w:r>
        <w:t>1NC Alternative – Queering Education</w:t>
      </w:r>
    </w:p>
    <w:p w14:paraId="4ED93436" w14:textId="77777777" w:rsidR="00F404D0" w:rsidRPr="001C6BD5" w:rsidRDefault="00F404D0" w:rsidP="00F404D0">
      <w:pPr>
        <w:pStyle w:val="Heading4"/>
      </w:pPr>
      <w:r>
        <w:t xml:space="preserve">In response to the increasing conservative gains in the public school education system, we present only one option. It is imperative to engage in a continual process of queering education. </w:t>
      </w:r>
    </w:p>
    <w:p w14:paraId="7DB4CA2D" w14:textId="77777777" w:rsidR="00F404D0" w:rsidRPr="001C6BD5" w:rsidRDefault="00F404D0" w:rsidP="00F404D0">
      <w:r w:rsidRPr="001C6BD5">
        <w:rPr>
          <w:rStyle w:val="Style13ptBold"/>
        </w:rPr>
        <w:t>Kumashiro 03</w:t>
      </w:r>
      <w:r>
        <w:t>, |</w:t>
      </w:r>
      <w:r w:rsidRPr="001C6BD5">
        <w:t>Kevin K.</w:t>
      </w:r>
      <w:r>
        <w:t>, “Queer Ideals in Education”|</w:t>
      </w:r>
    </w:p>
    <w:p w14:paraId="1BBD1EAE" w14:textId="77777777" w:rsidR="00F404D0" w:rsidRPr="001C6BD5" w:rsidRDefault="00F404D0" w:rsidP="00F404D0">
      <w:pPr>
        <w:rPr>
          <w:rStyle w:val="StyleUnderline"/>
        </w:rPr>
      </w:pPr>
      <w:r w:rsidRPr="009671B0">
        <w:rPr>
          <w:rStyle w:val="StyleUnderline"/>
        </w:rPr>
        <w:t>Troubling movements are underway in U.S. schools. At both local and na- tional levels, conservative groups are gaining more and more influence over education</w:t>
      </w:r>
      <w:r w:rsidRPr="001C6BD5">
        <w:rPr>
          <w:sz w:val="16"/>
        </w:rPr>
        <w:t xml:space="preserve">, helping </w:t>
      </w:r>
      <w:r w:rsidRPr="009671B0">
        <w:rPr>
          <w:rStyle w:val="StyleUnderline"/>
        </w:rPr>
        <w:t>to develop and impose “standards” that prescribe what stu- dents are to learn and even how teachers are to teach.</w:t>
      </w:r>
      <w:r w:rsidRPr="001C6BD5">
        <w:rPr>
          <w:sz w:val="16"/>
        </w:rPr>
        <w:t xml:space="preserve"> Perhaps not surprisingly, these standards are quite problematic: </w:t>
      </w:r>
      <w:r w:rsidRPr="009671B0">
        <w:rPr>
          <w:rStyle w:val="StyleUnderline"/>
          <w:b/>
        </w:rPr>
        <w:t>They reinforce only certain ways of making sense of ourselves and the world in which we live, especially ways that ignore or even justify an inequitable status quo</w:t>
      </w:r>
      <w:r w:rsidRPr="001C6BD5">
        <w:rPr>
          <w:sz w:val="16"/>
        </w:rPr>
        <w:t xml:space="preserve">. Students are not often learning things that help them to recognize and challenge the different forms of oppres- sion that are already in play in schools and society. This needs to change. I am not suggesting that we abandon what we cur- rently teach and replace it with “better” standards of the “correct” perspectives and knowledges and skills. Any set of standards will be partial, that is, will be defined by only certain people to include only certain things. Even perspec- tives that critique social inequities cannot help but be partial, offering only cer- tain ways of thinking about oppression and social change that can themselves be critiqued. </w:t>
      </w:r>
      <w:r w:rsidRPr="009671B0">
        <w:rPr>
          <w:rStyle w:val="StyleUnderline"/>
        </w:rPr>
        <w:t>Instead, I am suggesting that troubling the standards already in place requires teaching and learning about this partial nature of standards. It re- quires teaching and learning that different perspectives and knowledges and skills can have different political implications–some that maintain an oppres- sive status quo of society, but some that challenge it, and some that suggest</w:t>
      </w:r>
      <w:r>
        <w:rPr>
          <w:rStyle w:val="StyleUnderline"/>
        </w:rPr>
        <w:t xml:space="preserve"> </w:t>
      </w:r>
      <w:r w:rsidRPr="009671B0">
        <w:rPr>
          <w:rStyle w:val="StyleUnderline"/>
        </w:rPr>
        <w:t>very different social possibilities. It requires challenging ways that the stan- dards normalize only certain ways of teaching and define all others as pretty queer ways to teach.</w:t>
      </w:r>
      <w:r>
        <w:rPr>
          <w:rStyle w:val="StyleUnderline"/>
        </w:rPr>
        <w:t xml:space="preserve"> </w:t>
      </w:r>
      <w:r w:rsidRPr="009671B0">
        <w:rPr>
          <w:rStyle w:val="StyleUnderline"/>
        </w:rPr>
        <w:t>Standards often function in similar ways in higher education</w:t>
      </w:r>
      <w:r w:rsidRPr="001C6BD5">
        <w:rPr>
          <w:sz w:val="16"/>
        </w:rPr>
        <w:t>, even among academics committed to social justice. H</w:t>
      </w:r>
      <w:r w:rsidRPr="009671B0">
        <w:rPr>
          <w:rStyle w:val="StyleUnderline"/>
        </w:rPr>
        <w:t>igher education often places higher value on only certain kinds of research, such as those that use “valid” method- ologies or draw on “credible” literature or appear in “reputable” journals</w:t>
      </w:r>
      <w:r w:rsidRPr="001C6BD5">
        <w:rPr>
          <w:sz w:val="16"/>
        </w:rPr>
        <w:t xml:space="preserve">. It places higher value on only certain kinds of teaching, such as those that con- form to commonsense ideas of “good” teaching or those that have been “proven” effective by research. </w:t>
      </w:r>
      <w:r w:rsidRPr="009671B0">
        <w:rPr>
          <w:rStyle w:val="StyleUnderline"/>
        </w:rPr>
        <w:t>It places higher value on only certain ways of being a professor, such as those that involve “required” forms of service that do not “detract” from official responsibili</w:t>
      </w:r>
      <w:r w:rsidRPr="001C6BD5">
        <w:rPr>
          <w:sz w:val="16"/>
        </w:rPr>
        <w:t xml:space="preserve">ties. In contrast, </w:t>
      </w:r>
      <w:r w:rsidRPr="009671B0">
        <w:rPr>
          <w:rStyle w:val="StyleUnderline"/>
        </w:rPr>
        <w:t>it does not often value research that explores alternative ways to know or alternative ways to write, or teaching that explores alternatives meanings of “teaching” and “learning,” or service endeavors that explore alternative ways of impacting schools and local communities</w:t>
      </w:r>
      <w:r w:rsidRPr="001C6BD5">
        <w:rPr>
          <w:sz w:val="16"/>
        </w:rPr>
        <w:t xml:space="preserve">. And this is the case, despite the decades of re- search that points to the oppressions already in play in academia, including in these common and commonsense approaches to research, teaching, and ser- vice. “Being” a college or university professor often requires repeating what others have already asserted to be the best or most important ways to research, teach, and serve, which do not often center explicitly on issues of social justice. Sometimes informally and sometimes not, standards of higher education often suggest that being a professor who focuses on challenging different forms of oppression is a pretty queer way to be. </w:t>
      </w:r>
      <w:r w:rsidRPr="001C6BD5">
        <w:rPr>
          <w:rStyle w:val="StyleUnderline"/>
          <w:b/>
        </w:rPr>
        <w:t>There is something significant, then, about the “queer” in education. There is something significantly disruptive about those educational practices that some in society want to silence</w:t>
      </w:r>
      <w:r w:rsidRPr="001C6BD5">
        <w:rPr>
          <w:sz w:val="16"/>
        </w:rPr>
        <w:t xml:space="preserve">. This is where I find much value in queer theory. I find that </w:t>
      </w:r>
      <w:r w:rsidRPr="001C6BD5">
        <w:rPr>
          <w:rStyle w:val="StyleUnderline"/>
          <w:b/>
        </w:rPr>
        <w:t>queer theory has much to offer those of us working to change the fields of educational research and practice in our movements toward social justice.</w:t>
      </w:r>
      <w:r>
        <w:rPr>
          <w:rStyle w:val="StyleUnderline"/>
          <w:b/>
        </w:rPr>
        <w:t xml:space="preserve"> </w:t>
      </w:r>
      <w:r w:rsidRPr="001C6BD5">
        <w:rPr>
          <w:rStyle w:val="StyleUnderline"/>
        </w:rPr>
        <w:t>It is not without tension that I draw on queer theory, especially as an activist committed to challenging multiple forms of oppression in schools and society</w:t>
      </w:r>
      <w:r w:rsidRPr="001C6BD5">
        <w:rPr>
          <w:sz w:val="16"/>
        </w:rPr>
        <w:t xml:space="preserve">. A number of activists and academics have suggested that the term “queer,” when used as a term of self-empowerment, does not apply to some people who are lesbian, gay, bisexual, transgender, and intersexed, such as those who are also of color. They tell us that the politics surrounding queer identities and movements may be working to trouble the normalcy of certain social markers like gender and sexual orientation, but are simultaneously reinforcing the marginalization of other markers like race. The result is that groups tradition- ally privileged in mainstream society remain privileged even in marginalized and activist communities, as with White Americans in queer movements. Queer politics is too often colored by Eurocentrism. This should not be surpris- ing–eurocentrism (as with other “isms”) is often the norm in countless aspects of our lives, and its everydayness or commonsense nature makes it difficult to be recognized, much less challenged, no matter what the context. </w:t>
      </w:r>
      <w:r w:rsidRPr="001C6BD5">
        <w:rPr>
          <w:rStyle w:val="StyleUnderline"/>
        </w:rPr>
        <w:t>Challenging</w:t>
      </w:r>
      <w:r>
        <w:rPr>
          <w:rStyle w:val="StyleUnderline"/>
        </w:rPr>
        <w:t xml:space="preserve"> </w:t>
      </w:r>
      <w:r w:rsidRPr="001C6BD5">
        <w:rPr>
          <w:rStyle w:val="StyleUnderline"/>
        </w:rPr>
        <w:t>the multiple oppressions in our lives requires challenging the many norms that privilege and marginalize different groups or simply different ways of being. Even queer movements have internal work to do, and perhaps always will.</w:t>
      </w:r>
      <w:r>
        <w:rPr>
          <w:rStyle w:val="StyleUnderline"/>
        </w:rPr>
        <w:t xml:space="preserve"> </w:t>
      </w:r>
      <w:r w:rsidRPr="001C6BD5">
        <w:rPr>
          <w:sz w:val="16"/>
        </w:rPr>
        <w:t>After all</w:t>
      </w:r>
      <w:r w:rsidRPr="001C6BD5">
        <w:rPr>
          <w:rStyle w:val="StyleUnderline"/>
          <w:b/>
        </w:rPr>
        <w:t xml:space="preserve">, queer politics are all about disrupting what has become “normal.” </w:t>
      </w:r>
      <w:r w:rsidRPr="001C6BD5">
        <w:rPr>
          <w:rStyle w:val="StyleUnderline"/>
        </w:rPr>
        <w:t>Queer politics do not only celebrate difference, as when asserting that, Yes, we are queer and are not what society says is normal.</w:t>
      </w:r>
      <w:r w:rsidRPr="001C6BD5">
        <w:rPr>
          <w:sz w:val="16"/>
        </w:rPr>
        <w:t xml:space="preserve"> </w:t>
      </w:r>
      <w:r w:rsidRPr="001C6BD5">
        <w:rPr>
          <w:b/>
          <w:sz w:val="16"/>
        </w:rPr>
        <w:t>Q</w:t>
      </w:r>
      <w:r w:rsidRPr="001C6BD5">
        <w:rPr>
          <w:rStyle w:val="StyleUnderline"/>
          <w:b/>
        </w:rPr>
        <w:t>ueer politics also critique the standards that define certain things as “different” in the first place, as when asserting that, No, we do not even want to be “normal” because society’s defi- nition of normal is a pretty oppressive way to be.</w:t>
      </w:r>
      <w:r w:rsidRPr="001C6BD5">
        <w:rPr>
          <w:sz w:val="16"/>
        </w:rPr>
        <w:t xml:space="preserve"> And this does not only apply to sex and sexuality. The bases for critiquing what is normal (everyday) and normative (required) may have arisen in response to the ways that “alterna- tive” sexual orientations and gender expressions get called “queer,” but there do exist many forms of oppression that define certain things as the norm and all other things as queer. In fact, </w:t>
      </w:r>
      <w:r w:rsidRPr="001C6BD5">
        <w:rPr>
          <w:rStyle w:val="StyleUnderline"/>
        </w:rPr>
        <w:t>queer politics are premised on the notion that norms of society require the existence of things queer. Some things cannot be normal if other things are not already abnormal.</w:t>
      </w:r>
      <w:r w:rsidRPr="001C6BD5">
        <w:rPr>
          <w:sz w:val="16"/>
        </w:rPr>
        <w:t xml:space="preserve"> Queerness is not a natural state of being. Rather, </w:t>
      </w:r>
      <w:r w:rsidRPr="001C6BD5">
        <w:rPr>
          <w:rStyle w:val="StyleUnderline"/>
        </w:rPr>
        <w:t>queerness is produced as a contrast, as that against which nor- malcy is established.</w:t>
      </w:r>
      <w:r>
        <w:rPr>
          <w:rStyle w:val="StyleUnderline"/>
        </w:rPr>
        <w:t xml:space="preserve"> </w:t>
      </w:r>
      <w:r w:rsidRPr="001C6BD5">
        <w:rPr>
          <w:rStyle w:val="StyleUnderline"/>
        </w:rPr>
        <w:t>This production of queerness is always happening. Even our work within queer politics–from our theorizing to our street activism–cannot help but nor- malize only certain identities or ideas or practices while defining all others as too queer</w:t>
      </w:r>
      <w:r w:rsidRPr="001C6BD5">
        <w:rPr>
          <w:sz w:val="16"/>
        </w:rPr>
        <w:t xml:space="preserve">. Little effort is required to find instances of things that seem too queer even for queer politics, as when “we” do not want to address certain sex- ual practices or racialized bodies or other differences because they will “de- tract” from our goals. </w:t>
      </w:r>
      <w:r w:rsidRPr="001C6BD5">
        <w:rPr>
          <w:rStyle w:val="StyleUnderline"/>
        </w:rPr>
        <w:t>Queer movements can marginalize certain ways of being (too) queer even while challenging the marginalization of other ways of being (acceptably) queer.</w:t>
      </w:r>
      <w:r w:rsidRPr="001C6BD5">
        <w:rPr>
          <w:sz w:val="16"/>
        </w:rPr>
        <w:t xml:space="preserve"> Our work, then, is quite paradoxical: </w:t>
      </w:r>
      <w:r w:rsidRPr="001C6BD5">
        <w:rPr>
          <w:rStyle w:val="StyleUnderline"/>
        </w:rPr>
        <w:t>it constitutes move- ments that both challenge and contribute to different forms of oppression</w:t>
      </w:r>
      <w:r w:rsidRPr="001C6BD5">
        <w:rPr>
          <w:sz w:val="16"/>
        </w:rPr>
        <w:t xml:space="preserve">. </w:t>
      </w:r>
      <w:r w:rsidRPr="001C6BD5">
        <w:rPr>
          <w:rStyle w:val="StyleUnderline"/>
        </w:rPr>
        <w:t>It re- quires constantly problematizing the ways that we may unintentionally normalize only certain ways of being queer. It prevents us from thinking that our identities or our work or our end products are ever fully “queer,” and in- stead insists that we see queerness as ideals that never solidify because, once grasped, they tend towards normalcy.</w:t>
      </w:r>
      <w:r>
        <w:rPr>
          <w:rStyle w:val="StyleUnderline"/>
        </w:rPr>
        <w:t xml:space="preserve"> </w:t>
      </w:r>
      <w:r w:rsidRPr="001C6BD5">
        <w:rPr>
          <w:rStyle w:val="StyleUnderline"/>
        </w:rPr>
        <w:t xml:space="preserve">As I bring these insights to bear on the troubling movements in U.S. schools, I am reminded of the importance of embracing the paradoxical nature of challenging oppression. </w:t>
      </w:r>
      <w:r w:rsidRPr="001C6BD5">
        <w:rPr>
          <w:sz w:val="16"/>
        </w:rPr>
        <w:t>As teachers and learners, w</w:t>
      </w:r>
      <w:r w:rsidRPr="001C6BD5">
        <w:rPr>
          <w:rStyle w:val="StyleUnderline"/>
          <w:b/>
        </w:rPr>
        <w:t xml:space="preserve">e need to examine how all approaches to teaching and learning are partial, including those approaches that center on social justice. We need to examine how the things we learn can be useful for improving our lives as well as how they can contribute to oppres- sion in often invisible ways. </w:t>
      </w:r>
      <w:r w:rsidRPr="001C6BD5">
        <w:rPr>
          <w:sz w:val="16"/>
        </w:rPr>
        <w:t xml:space="preserve">And we need to examine both the normalizing and the queering of what and how we teach, and why this might be the case. </w:t>
      </w:r>
      <w:r w:rsidRPr="001C6BD5">
        <w:rPr>
          <w:rStyle w:val="StyleUnderline"/>
        </w:rPr>
        <w:t>I feel discomforted by the notion that queer movements in education should never end, and yet, such a realization is exactly what gives me hope for a future less colored by oppression.</w:t>
      </w:r>
    </w:p>
    <w:p w14:paraId="414EB647" w14:textId="77777777" w:rsidR="00F404D0" w:rsidRPr="00CF7C1A" w:rsidRDefault="00F404D0" w:rsidP="00F404D0"/>
    <w:p w14:paraId="5CC487F7" w14:textId="77777777" w:rsidR="00F404D0" w:rsidRPr="00A776FA" w:rsidRDefault="00F404D0" w:rsidP="00F404D0">
      <w:pPr>
        <w:pStyle w:val="Heading4"/>
      </w:pPr>
      <w:r>
        <w:t xml:space="preserve">Our alternative is a whimsical queering of contemporary educational policy. This is one that refuses assimilation and seeks to make schools more inclusive of all children. This means that the alt can solve the aff but it is a question of sequencing. </w:t>
      </w:r>
    </w:p>
    <w:p w14:paraId="7AA0F933" w14:textId="77777777" w:rsidR="00F404D0" w:rsidRPr="00A776FA" w:rsidRDefault="00F404D0" w:rsidP="00F404D0">
      <w:r w:rsidRPr="00A776FA">
        <w:rPr>
          <w:rStyle w:val="Style13ptBold"/>
        </w:rPr>
        <w:t>Lugg and Murphy 14</w:t>
      </w:r>
      <w:r>
        <w:t>, |</w:t>
      </w:r>
      <w:r w:rsidRPr="00A776FA">
        <w:t>Catherine A.</w:t>
      </w:r>
      <w:r>
        <w:t xml:space="preserve">, and </w:t>
      </w:r>
      <w:r w:rsidRPr="00A776FA">
        <w:t>Jason P.</w:t>
      </w:r>
      <w:r>
        <w:t>, “Thinking whimsically: queering the study of educational policy-making and politics”|</w:t>
      </w:r>
    </w:p>
    <w:p w14:paraId="0C851E01" w14:textId="77777777" w:rsidR="00F404D0" w:rsidRPr="00A776FA" w:rsidRDefault="00F404D0" w:rsidP="00F404D0">
      <w:pPr>
        <w:rPr>
          <w:rStyle w:val="Emphasis"/>
        </w:rPr>
      </w:pPr>
      <w:r w:rsidRPr="00A776FA">
        <w:rPr>
          <w:sz w:val="16"/>
        </w:rPr>
        <w:t xml:space="preserve">“Don’t be a drag, just be a queen.” Lady Gaga (in Halberstam, 2012, p. 148) </w:t>
      </w:r>
      <w:r w:rsidRPr="009A72A7">
        <w:rPr>
          <w:rStyle w:val="StyleUnderline"/>
        </w:rPr>
        <w:t>As we have discussed, QT and QLT are both rooted in notions of queer libera- tion</w:t>
      </w:r>
      <w:r w:rsidRPr="00A776FA">
        <w:rPr>
          <w:sz w:val="16"/>
        </w:rPr>
        <w:t xml:space="preserve">. While we have used the most common analytic frames (silence and stigma) to tease out oppressive practices in two disparate educational settings, </w:t>
      </w:r>
      <w:r w:rsidRPr="00A776FA">
        <w:rPr>
          <w:rStyle w:val="StyleUnderline"/>
        </w:rPr>
        <w:t>both theories can also empower analyses to look beyond the identity politics of a particular time- period or space and toward potential reforms in curriculum, pedagogy, and institu- tional supports for students, teachers and staff. Understanding the institutional and cultural practices that frame orientation, class, race and sex/gender can lead to policy changes that benefit all students, teachers, and staff.</w:t>
      </w:r>
      <w:r>
        <w:rPr>
          <w:rStyle w:val="StyleUnderline"/>
        </w:rPr>
        <w:t xml:space="preserve"> </w:t>
      </w:r>
      <w:r w:rsidRPr="00A776FA">
        <w:rPr>
          <w:sz w:val="16"/>
        </w:rPr>
        <w:t xml:space="preserve">A central tenet of all critical-oriented analyses is that power, status, and privilege are inequitably distributed, typically along lines of historic marginalization. </w:t>
      </w:r>
      <w:r w:rsidRPr="00A776FA">
        <w:rPr>
          <w:rStyle w:val="StyleUnderline"/>
        </w:rPr>
        <w:t>Both QT and QLT acknowledge that these lines of marginalization are always at play in gov- ernmental and organizational settings.</w:t>
      </w:r>
      <w:r w:rsidRPr="00A776FA">
        <w:rPr>
          <w:sz w:val="16"/>
        </w:rPr>
        <w:t xml:space="preserve"> Power, status, and privilege also complicate a given student’s status within an educational setting. Is one gay? Male? African- American? All of the above? Both QT and QLT would respond, “it depends” on the individual and the educational context in question. </w:t>
      </w:r>
      <w:r w:rsidRPr="00A776FA">
        <w:rPr>
          <w:rStyle w:val="StyleUnderline"/>
        </w:rPr>
        <w:t>Some identities are more legiti- mate within school policies, and therefore school spaces, than others. For example, we have seen this to be the case in AERA, where organizational positions were disal- lowed for all but “legitimate” topics – a policy which did include racial and ethnic bias but did and does not include queer bias and/or the political oppression of queer identities.</w:t>
      </w:r>
      <w:r>
        <w:rPr>
          <w:rStyle w:val="StyleUnderline"/>
        </w:rPr>
        <w:t xml:space="preserve"> </w:t>
      </w:r>
      <w:r w:rsidRPr="00A776FA">
        <w:rPr>
          <w:sz w:val="16"/>
        </w:rPr>
        <w:t xml:space="preserve">That said, </w:t>
      </w:r>
      <w:r w:rsidRPr="00A776FA">
        <w:rPr>
          <w:rStyle w:val="Emphasis"/>
        </w:rPr>
        <w:t>there are specific ways to extend QT and QLT to make public schools more inclusive of all children, and to make educational organizations more inclusive for the queers within their midsts</w:t>
      </w:r>
      <w:r w:rsidRPr="00A776FA">
        <w:rPr>
          <w:sz w:val="16"/>
        </w:rPr>
        <w:t xml:space="preserve">. The first steps are to remove the vestiges of anti- queer oppression. </w:t>
      </w:r>
      <w:r w:rsidRPr="00A776FA">
        <w:rPr>
          <w:rStyle w:val="StyleUnderline"/>
        </w:rPr>
        <w:t>Policies, research orientations, and curricula that marginalize and exclude queers, which stigmatize, erase and silence queers (and those many children perceived to be queer), need to be rewritten so as to acknowledge and welcome queer people</w:t>
      </w:r>
      <w:r w:rsidRPr="00A776FA">
        <w:rPr>
          <w:sz w:val="16"/>
        </w:rPr>
        <w:t xml:space="preserve">. Secondly, inclusive educational and organizational policies do not mean that queers should assimilate to the typically heterosexist norms. For that matter, neither should non-queer children be forced to assimilate to heteronormative expectations. </w:t>
      </w:r>
      <w:r w:rsidRPr="00A776FA">
        <w:rPr>
          <w:rStyle w:val="StyleUnderline"/>
        </w:rPr>
        <w:t xml:space="preserve">Non-assimilation demands point three: confrontation. Occasionally, neither QT nor QLT analyses are particularly polite, especially when addressing issues of systemic and institutional oppression </w:t>
      </w:r>
      <w:r w:rsidRPr="00A776FA">
        <w:rPr>
          <w:sz w:val="16"/>
        </w:rPr>
        <w:t xml:space="preserve">(Halberstam, 2011). Yet this stance violates the long-held value of collegiality in many educational settings, which is then quickly conflated with a lack of professionalism (see Quinn &amp; Meiners, 2009). </w:t>
      </w:r>
      <w:r w:rsidRPr="00A776FA">
        <w:rPr>
          <w:rStyle w:val="StyleUnderline"/>
        </w:rPr>
        <w:t>Being labeled “unpro- fessional” is the club typically wielded by senior scholars (with tenure) to flog their junior colleagues (who are without tenure) into submission when called to account for their involvement in systemic oppression and political privilege.</w:t>
      </w:r>
      <w:r>
        <w:rPr>
          <w:rStyle w:val="StyleUnderline"/>
        </w:rPr>
        <w:t xml:space="preserve"> </w:t>
      </w:r>
      <w:r w:rsidRPr="00A776FA">
        <w:rPr>
          <w:rStyle w:val="Emphasis"/>
        </w:rPr>
        <w:t>More broadly, critical approaches to policy analysis are not about merely ferreting out modes and methods of oppression, but are supposed to be liberatory tools</w:t>
      </w:r>
      <w:r w:rsidRPr="00A776FA">
        <w:rPr>
          <w:sz w:val="16"/>
        </w:rPr>
        <w:t xml:space="preserve">. In par- ticular, </w:t>
      </w:r>
      <w:r w:rsidRPr="00A776FA">
        <w:rPr>
          <w:rStyle w:val="Emphasis"/>
        </w:rPr>
        <w:t>QT and QLT encourage researchers and policy analysts to be not only crea- tive, but even downright whimsical when constructing more equitable policies and school environments</w:t>
      </w:r>
      <w:r w:rsidRPr="00A776FA">
        <w:rPr>
          <w:sz w:val="16"/>
        </w:rPr>
        <w:t xml:space="preserve"> (see Halberstam, 2011 to start). While both theories are well- poised to address systemic oppression, </w:t>
      </w:r>
      <w:r w:rsidRPr="00A776FA">
        <w:rPr>
          <w:rStyle w:val="StyleUnderline"/>
        </w:rPr>
        <w:t>they are also importantly about the liberation of human beings from social, political and economic oppression – oppressions that our public school systems and educational organizations have lent a hand in building.</w:t>
      </w:r>
      <w:r>
        <w:rPr>
          <w:rStyle w:val="StyleUnderline"/>
        </w:rPr>
        <w:t xml:space="preserve"> </w:t>
      </w:r>
      <w:r w:rsidRPr="00A776FA">
        <w:rPr>
          <w:sz w:val="16"/>
        </w:rPr>
        <w:t xml:space="preserve">A particular case in point is the on-going reform movement focused on account- ability. Student accountability is defined by students’ academic achievement as mea- sured by standardized assessments (Penfield, 2010). Teacher accountability is increasingly defined by students’ performances on said tests, and principal accountability is defined by teacher efficacy in raising students’ scores on said tests (Cohen-Vogel, 2011; Long &amp; Wong, 2011). </w:t>
      </w:r>
      <w:r w:rsidRPr="00A776FA">
        <w:rPr>
          <w:rStyle w:val="StyleUnderline"/>
        </w:rPr>
        <w:t>Very little actual policy or political effort is made to address the much larger influence upon student academic achievement: parental socio-economic status</w:t>
      </w:r>
      <w:r w:rsidRPr="00A776FA">
        <w:rPr>
          <w:sz w:val="16"/>
        </w:rPr>
        <w:t xml:space="preserve"> (Sirin, 2005). Instead</w:t>
      </w:r>
      <w:r w:rsidRPr="00A776FA">
        <w:rPr>
          <w:rStyle w:val="StyleUnderline"/>
        </w:rPr>
        <w:t>, the policy efforts are focused on flogging school and district-level personnel into boosting academic achievement, particularly for poor and historically minoritized students, ignoring nearly 50 years of data regarding the explanatory power of parental socio-economic status.</w:t>
      </w:r>
      <w:r w:rsidRPr="00A776FA">
        <w:rPr>
          <w:sz w:val="16"/>
        </w:rPr>
        <w:t xml:space="preserve"> Consequently, policymakers are focused on the proverbial leaves in the forest instead of paying heed to the worsening inferno of poverty destroying the forest (see Kirp, 2013; Lipman, 2004). By ignoring the far larger influence that poverty has in shaping student academic achievement, </w:t>
      </w:r>
      <w:r w:rsidRPr="00A776FA">
        <w:rPr>
          <w:rStyle w:val="StyleUnderline"/>
        </w:rPr>
        <w:t xml:space="preserve">policymakers are ensuring most distressed urban public schools will be seen as “failing” their charges. </w:t>
      </w:r>
      <w:r w:rsidRPr="00A776FA">
        <w:rPr>
          <w:sz w:val="16"/>
        </w:rPr>
        <w:t xml:space="preserve">In New Jersey, one response to this “mandate to fail” is that increasing numbers of urban districts are dispensing with recess to give more time in the school day to instruction (Sofield, 2013). </w:t>
      </w:r>
      <w:r w:rsidRPr="00A776FA">
        <w:rPr>
          <w:rStyle w:val="StyleUnderline"/>
        </w:rPr>
        <w:t>But eliminating recess means, in very real terms, that children attending urban public schools have lost the right to skip at school</w:t>
      </w:r>
      <w:r w:rsidRPr="00A776FA">
        <w:rPr>
          <w:sz w:val="16"/>
        </w:rPr>
        <w:t xml:space="preserve"> – while their suburban counterparts have not.17 While most traditional policy analysts might be loathe to defend a child’s right to skip at a pub- lic school, the current authors, both queer theorists, believe that is precisely the argu- ment that needs to be made (Lugg &amp; Murphy, 2013). </w:t>
      </w:r>
      <w:r w:rsidRPr="00A776FA">
        <w:rPr>
          <w:rStyle w:val="StyleUnderline"/>
        </w:rPr>
        <w:t>Our stance is that policy reform should be grounded in the lives of very real children, as well as the growing and very troubling data regarding accountability</w:t>
      </w:r>
      <w:r w:rsidRPr="00A776FA">
        <w:rPr>
          <w:sz w:val="16"/>
        </w:rPr>
        <w:t xml:space="preserve"> (Crocco &amp; Costigan, 2007; Darling-Hammond, 2010; Lipman, 2011). And, we argue, </w:t>
      </w:r>
      <w:r w:rsidRPr="00A776FA">
        <w:rPr>
          <w:rStyle w:val="Emphasis"/>
        </w:rPr>
        <w:t>such reform will need a whimsical queering of decidedly non-queer school policy.</w:t>
      </w:r>
      <w:r>
        <w:rPr>
          <w:rStyle w:val="Emphasis"/>
        </w:rPr>
        <w:t xml:space="preserve"> </w:t>
      </w:r>
      <w:r w:rsidRPr="00A776FA">
        <w:rPr>
          <w:rStyle w:val="StyleUnderline"/>
        </w:rPr>
        <w:t>More broadly, we also argue that queer approaches to educational policy and politics research, because of their roots in the humanities, provide critical insights that simply cannot be derived from quantitative studies. We acknowledge that pres- ent-day policymakers may not appreciate the knowledge generated from these endeavors, particularly those whimsical ones which expose the ugly oppressions built into American schooling and educational research: the truth can be wildly inconvenient</w:t>
      </w:r>
      <w:r w:rsidRPr="00A776FA">
        <w:rPr>
          <w:sz w:val="16"/>
        </w:rPr>
        <w:t>. But, as policy researchers we get paid to pursue the avenues where the “data take us.” Our duty is not to please politicians, organizational leaders, and/ or our senior colleagues. Instead, our duty is to follow the data and then act on the subsequent conclusions based on the data. These actions include confrontation, par- ticularly where educational institutions and their leaders contribute to the oppression of queer people</w:t>
      </w:r>
      <w:r w:rsidRPr="00A776FA">
        <w:rPr>
          <w:rStyle w:val="Emphasis"/>
        </w:rPr>
        <w:t>. In an era of ever-increasing dehumanized schooling in the name of neo-liberal accountability, all educational organizations are in desperate need of a blunt and whimsical queering.</w:t>
      </w:r>
    </w:p>
    <w:p w14:paraId="69DCC53B" w14:textId="77777777" w:rsidR="00F404D0" w:rsidRPr="00A776FA" w:rsidRDefault="00F404D0" w:rsidP="00F404D0"/>
    <w:p w14:paraId="09FF3A13" w14:textId="77777777" w:rsidR="00F404D0" w:rsidRPr="00F404D0" w:rsidRDefault="00F404D0" w:rsidP="00F404D0"/>
    <w:p w14:paraId="5270DA62" w14:textId="529052E8" w:rsidR="0032540E" w:rsidRDefault="0032540E" w:rsidP="00EC5E1A">
      <w:pPr>
        <w:pStyle w:val="Heading2"/>
      </w:pPr>
      <w:r>
        <w:t>1NC Alternative/Impact – Futurity</w:t>
      </w:r>
    </w:p>
    <w:p w14:paraId="05C9802D" w14:textId="77777777" w:rsidR="0032540E" w:rsidRPr="007A0637" w:rsidRDefault="0032540E" w:rsidP="0032540E">
      <w:pPr>
        <w:pStyle w:val="Heading4"/>
        <w:rPr>
          <w:rStyle w:val="Style13ptBold"/>
          <w:b/>
          <w:sz w:val="30"/>
          <w:szCs w:val="30"/>
        </w:rPr>
      </w:pPr>
      <w:r>
        <w:rPr>
          <w:rStyle w:val="Style13ptBold"/>
          <w:b/>
          <w:sz w:val="30"/>
          <w:szCs w:val="30"/>
        </w:rPr>
        <w:t>SENT</w:t>
      </w:r>
      <w:r w:rsidRPr="007A0637">
        <w:rPr>
          <w:rStyle w:val="Style13ptBold"/>
          <w:b/>
          <w:sz w:val="30"/>
          <w:szCs w:val="30"/>
        </w:rPr>
        <w:t>*Edelman’s theories stem from a white gay male</w:t>
      </w:r>
      <w:r>
        <w:rPr>
          <w:rStyle w:val="Style13ptBold"/>
          <w:b/>
          <w:sz w:val="30"/>
          <w:szCs w:val="30"/>
        </w:rPr>
        <w:t>’</w:t>
      </w:r>
      <w:r w:rsidRPr="007A0637">
        <w:rPr>
          <w:rStyle w:val="Style13ptBold"/>
          <w:b/>
          <w:sz w:val="30"/>
          <w:szCs w:val="30"/>
        </w:rPr>
        <w:t>s crypto-identity politics that forgets racial-queer intersections – his notion of futurity only applies to the white child, universal norms negate all other identities – only willfully idealistic practices resist heteronormative pragmatism</w:t>
      </w:r>
    </w:p>
    <w:p w14:paraId="1E46F56C" w14:textId="77777777" w:rsidR="0032540E" w:rsidRPr="00DB725A" w:rsidRDefault="0032540E" w:rsidP="0032540E">
      <w:r>
        <w:rPr>
          <w:rStyle w:val="Style13ptBold"/>
        </w:rPr>
        <w:t>Muñoz</w:t>
      </w:r>
      <w:r w:rsidRPr="00F64B37">
        <w:rPr>
          <w:rStyle w:val="Style13ptBold"/>
        </w:rPr>
        <w:t xml:space="preserve"> </w:t>
      </w:r>
      <w:r>
        <w:rPr>
          <w:rStyle w:val="Style13ptBold"/>
        </w:rPr>
        <w:t>2007</w:t>
      </w:r>
      <w:r>
        <w:t xml:space="preserve"> (José Esteban, </w:t>
      </w:r>
      <w:r w:rsidRPr="00907BFC">
        <w:t>Professor and past Chair of Performance Studies at New York University</w:t>
      </w:r>
      <w:r>
        <w:t xml:space="preserve">. “Cruising the Toilet.” </w:t>
      </w:r>
      <w:r>
        <w:rPr>
          <w:i/>
        </w:rPr>
        <w:t>Cruising Utopia: The Then and There of Queer Futurity.</w:t>
      </w:r>
      <w:r>
        <w:t xml:space="preserve"> New York University. 94-96. Accessed 7/24/17. EHL)</w:t>
      </w:r>
    </w:p>
    <w:p w14:paraId="2341F71E" w14:textId="77777777" w:rsidR="0032540E" w:rsidRPr="001D6DC5" w:rsidRDefault="0032540E" w:rsidP="0032540E">
      <w:pPr>
        <w:rPr>
          <w:sz w:val="14"/>
        </w:rPr>
      </w:pPr>
      <w:r w:rsidRPr="001D6DC5">
        <w:rPr>
          <w:sz w:val="14"/>
        </w:rPr>
        <w:t xml:space="preserve">In </w:t>
      </w:r>
      <w:r w:rsidRPr="007E0658">
        <w:rPr>
          <w:u w:val="single"/>
        </w:rPr>
        <w:t>No Future Edelman takes on</w:t>
      </w:r>
      <w:r w:rsidRPr="001D6DC5">
        <w:rPr>
          <w:sz w:val="14"/>
        </w:rPr>
        <w:t xml:space="preserve"> Cornel West’s referencing of futurity in an op-ed for the Boston Globe that he wrote with Sylvia Ann Hewitt titled “A Parent’s Bill of Rights.”25 The title is </w:t>
      </w:r>
      <w:r w:rsidRPr="007E0658">
        <w:rPr>
          <w:u w:val="single"/>
        </w:rPr>
        <w:t>disturbingly smug</w:t>
      </w:r>
      <w:r w:rsidRPr="001D6DC5">
        <w:rPr>
          <w:sz w:val="14"/>
        </w:rPr>
        <w:t xml:space="preserve"> (as if biological parents of the middle class did not already have uncontested rights to their children!), </w:t>
      </w:r>
      <w:r w:rsidRPr="007E0658">
        <w:rPr>
          <w:u w:val="single"/>
        </w:rPr>
        <w:t>and</w:t>
      </w:r>
      <w:r w:rsidRPr="001D6DC5">
        <w:rPr>
          <w:sz w:val="14"/>
        </w:rPr>
        <w:t xml:space="preserve"> the editorial is a </w:t>
      </w:r>
      <w:r w:rsidRPr="007E0658">
        <w:rPr>
          <w:u w:val="single"/>
        </w:rPr>
        <w:t xml:space="preserve">neoliberal screed on behalf of the culture of the child. </w:t>
      </w:r>
      <w:r w:rsidRPr="007E0658">
        <w:rPr>
          <w:b/>
          <w:u w:val="single"/>
        </w:rPr>
        <w:t>But Edelman’s critique never considers the topic of race that is central to the actual editorial</w:t>
      </w:r>
      <w:r w:rsidRPr="001D6DC5">
        <w:rPr>
          <w:sz w:val="14"/>
        </w:rPr>
        <w:t xml:space="preserve">. West’s prochildren agenda aligns with his other concerns about the crises of Afri-can American youth. </w:t>
      </w:r>
      <w:r w:rsidRPr="00CD2EE8">
        <w:rPr>
          <w:u w:val="single"/>
        </w:rPr>
        <w:t>Edelman’s critique</w:t>
      </w:r>
      <w:r w:rsidRPr="001D6DC5">
        <w:rPr>
          <w:sz w:val="14"/>
        </w:rPr>
        <w:t xml:space="preserve"> of the editorial, with which for the most part I am deeply sympathetic, is flawed insofar as it </w:t>
      </w:r>
      <w:r w:rsidRPr="00CD2EE8">
        <w:rPr>
          <w:u w:val="single"/>
        </w:rPr>
        <w:t>decontextualizes</w:t>
      </w:r>
      <w:r w:rsidRPr="001D6DC5">
        <w:rPr>
          <w:sz w:val="14"/>
        </w:rPr>
        <w:t xml:space="preserve"> West’s work from the topic that has been so central to his critical interventions: </w:t>
      </w:r>
      <w:r w:rsidRPr="00CD2EE8">
        <w:rPr>
          <w:b/>
          <w:u w:val="single"/>
        </w:rPr>
        <w:t>blackness</w:t>
      </w:r>
      <w:r w:rsidRPr="001D6DC5">
        <w:rPr>
          <w:sz w:val="14"/>
        </w:rPr>
        <w:t xml:space="preserve">. In the same way </w:t>
      </w:r>
      <w:r w:rsidRPr="00CD2EE8">
        <w:rPr>
          <w:u w:val="single"/>
        </w:rPr>
        <w:t>all queers are not the stealth-universal-white-gay-man invoked in queer anti- relational formulations</w:t>
      </w:r>
      <w:r w:rsidRPr="001D6DC5">
        <w:rPr>
          <w:sz w:val="14"/>
        </w:rPr>
        <w:t xml:space="preserve">, </w:t>
      </w:r>
      <w:r w:rsidRPr="00CD2EE8">
        <w:rPr>
          <w:u w:val="single"/>
        </w:rPr>
        <w:t>all children are not the privileged white babies to whom contemporary society caters.</w:t>
      </w:r>
      <w:r w:rsidRPr="001D6DC5">
        <w:rPr>
          <w:sz w:val="14"/>
        </w:rPr>
        <w:t xml:space="preserve"> Again, there is for me a lot to like in this critique of antireproductive futurism, but in </w:t>
      </w:r>
      <w:r w:rsidRPr="00CD2EE8">
        <w:rPr>
          <w:b/>
          <w:u w:val="single"/>
        </w:rPr>
        <w:t>Edelman’s theory it is done by the active dis- avowal of a crisis in afrofuturism</w:t>
      </w:r>
      <w:r w:rsidRPr="001D6DC5">
        <w:rPr>
          <w:sz w:val="14"/>
        </w:rPr>
        <w:t xml:space="preserve">.26 </w:t>
      </w:r>
      <w:r w:rsidRPr="00CD2EE8">
        <w:rPr>
          <w:u w:val="single"/>
        </w:rPr>
        <w:t xml:space="preserve">Theories of queer temporality that fail to factor in the relational relevance of race or class merely reproduce </w:t>
      </w:r>
      <w:r w:rsidRPr="00CD2EE8">
        <w:rPr>
          <w:b/>
          <w:u w:val="single"/>
        </w:rPr>
        <w:t xml:space="preserve">a crypto-universal white gay subject </w:t>
      </w:r>
      <w:r w:rsidRPr="00CD2EE8">
        <w:rPr>
          <w:u w:val="single"/>
        </w:rPr>
        <w:t>that</w:t>
      </w:r>
      <w:r w:rsidRPr="00CD2EE8">
        <w:rPr>
          <w:b/>
          <w:u w:val="single"/>
        </w:rPr>
        <w:t xml:space="preserve"> is weirdly atemporal</w:t>
      </w:r>
      <w:r w:rsidRPr="00CD2EE8">
        <w:rPr>
          <w:u w:val="single"/>
        </w:rPr>
        <w:t xml:space="preserve"> </w:t>
      </w:r>
      <w:r w:rsidRPr="001D6DC5">
        <w:rPr>
          <w:sz w:val="14"/>
        </w:rPr>
        <w:t>— which to say a subject whose time is a restricted and restricting hollowed-out present free of the need for the challenge of imagining a futurity that exists beyond the self or the here and now. The question of children hangs heavily when one considers Baraka’s pres- ent. On August 12, 2003, one of his daughters, Shani Baraka, and her female lover, Rayshon Holmes, were killed by the estranged husband of Wanda Pasha, who is also one of Baraka’s daughters. The thirty-one- and thirty-year-old women’s murders were preceded a few months earlier by another hate crime in Newark, the killing of fifteen-year-old Sakia Gunn. Gunn was a black transgendered youth who traveled from Hoboken to Greenwich Village and the Christopher Street piers to hang out with other young queers of color. Baraka and his wife, Amina, have in part dealt with the tragic loss of their daughter by turning to activism. The violent fate of their child has alerted them to the</w:t>
      </w:r>
      <w:r w:rsidRPr="001D6DC5">
        <w:rPr>
          <w:u w:val="single"/>
        </w:rPr>
        <w:t xml:space="preserve"> systemic violence </w:t>
      </w:r>
      <w:r w:rsidRPr="001D6DC5">
        <w:rPr>
          <w:sz w:val="14"/>
        </w:rPr>
        <w:t>that</w:t>
      </w:r>
      <w:r w:rsidRPr="001D6DC5">
        <w:rPr>
          <w:u w:val="single"/>
        </w:rPr>
        <w:t xml:space="preserve"> faces queer people (and especially young people) of color.</w:t>
      </w:r>
      <w:r w:rsidRPr="001D6DC5">
        <w:rPr>
          <w:sz w:val="14"/>
        </w:rPr>
        <w:t xml:space="preserve"> The Barakas have both become ardent anti- violence activists speaking out directly on LGBT issues. Real violence has ironi- cally brought Baraka back to a queer world that he had renounced so many years ago. Through his tremendous loss he has decided to further diversify his consistent commitment to activism and social justice to include what can only be understood as queer politics. In the world of The Toilet there are no hate crimes, no lexicon that identities homophobia per se, but there is the fact of an aggression constantly on the verge of brutal actualization. </w:t>
      </w:r>
      <w:r w:rsidRPr="001D6DC5">
        <w:rPr>
          <w:u w:val="single"/>
        </w:rPr>
        <w:t>The mimetic violence resonates across time and to the scene of the loss that the author will endure decades later</w:t>
      </w:r>
      <w:r w:rsidRPr="001D6DC5">
        <w:rPr>
          <w:sz w:val="14"/>
        </w:rPr>
        <w:t>. This story from real life is not meant to serve as the proof for my argument. Indeed, the play’s highly homoerotic violence is in crucial ways nothing like the misogynist violence against women that befell the dramatist’s family or the transgenderphobic violence that ended Gunn’s young life. I mention these tragedies because it makes one simple point</w:t>
      </w:r>
      <w:r w:rsidRPr="001D6DC5">
        <w:rPr>
          <w:u w:val="single"/>
        </w:rPr>
        <w:t>. The future is only the stuff of some kids</w:t>
      </w:r>
      <w:r w:rsidRPr="001D6DC5">
        <w:rPr>
          <w:sz w:val="14"/>
        </w:rPr>
        <w:t xml:space="preserve">. </w:t>
      </w:r>
      <w:r w:rsidRPr="001D6DC5">
        <w:rPr>
          <w:b/>
          <w:u w:val="single"/>
        </w:rPr>
        <w:t>Racialized kids, queer kids, are not the sovereign princes of futurity</w:t>
      </w:r>
      <w:r w:rsidRPr="001D6DC5">
        <w:rPr>
          <w:sz w:val="14"/>
        </w:rPr>
        <w:t xml:space="preserve">. While </w:t>
      </w:r>
      <w:r w:rsidRPr="001D6DC5">
        <w:rPr>
          <w:u w:val="single"/>
        </w:rPr>
        <w:t>Edelman does indicate that the future of the child as futurity is different from the future of actual children,</w:t>
      </w:r>
      <w:r w:rsidRPr="001D6DC5">
        <w:rPr>
          <w:sz w:val="14"/>
        </w:rPr>
        <w:t xml:space="preserve"> </w:t>
      </w:r>
      <w:r w:rsidRPr="001D6DC5">
        <w:rPr>
          <w:b/>
          <w:u w:val="single"/>
        </w:rPr>
        <w:t xml:space="preserve">his framing nonetheless accepts </w:t>
      </w:r>
      <w:r>
        <w:rPr>
          <w:b/>
          <w:u w:val="single"/>
        </w:rPr>
        <w:t>and reproduces this monolithic fi</w:t>
      </w:r>
      <w:r w:rsidRPr="001D6DC5">
        <w:rPr>
          <w:b/>
          <w:u w:val="single"/>
        </w:rPr>
        <w:t>gure of the child that is indeed always already white</w:t>
      </w:r>
      <w:r w:rsidRPr="001D6DC5">
        <w:rPr>
          <w:sz w:val="14"/>
        </w:rPr>
        <w:t xml:space="preserve">. He all but ignores the point that other modes of particularity within the social are constitutive of subjecthood beyond the kind of jouissance that refuses both narratological meaning and what he understands as the fantasy of futurity. He anticipates and bristles against his future critics with a precognitive paranoia in footnote 19 of his first chapter. He rightly predicts that some identitarian critics (I suppose that would be me in this instance, despite my ambivalent relation to the concept of identity) would dismiss his polemic by saying it is determined by his middle-class white gay male positionality. This attempt to inoculate himself from those who engage his polemic does not do the job. In the  nal analysis, </w:t>
      </w:r>
      <w:r w:rsidRPr="001D6DC5">
        <w:rPr>
          <w:b/>
          <w:u w:val="single"/>
        </w:rPr>
        <w:t>white gay male crypto-identity politics</w:t>
      </w:r>
      <w:r w:rsidRPr="001D6DC5">
        <w:rPr>
          <w:sz w:val="14"/>
        </w:rPr>
        <w:t xml:space="preserve"> (</w:t>
      </w:r>
      <w:r w:rsidRPr="001D6DC5">
        <w:rPr>
          <w:b/>
          <w:u w:val="single"/>
        </w:rPr>
        <w:t>the restaging of whiteness as universal norm via the imaginary negation of all other identities that position themselves as not white</w:t>
      </w:r>
      <w:r w:rsidRPr="001D6DC5">
        <w:rPr>
          <w:sz w:val="14"/>
        </w:rPr>
        <w:t xml:space="preserve">) is beside the point. The deeper point </w:t>
      </w:r>
      <w:r w:rsidRPr="001D6DC5">
        <w:rPr>
          <w:u w:val="single"/>
        </w:rPr>
        <w:t>is</w:t>
      </w:r>
      <w:r w:rsidRPr="001D6DC5">
        <w:rPr>
          <w:sz w:val="14"/>
        </w:rPr>
        <w:t xml:space="preserve"> indeed “</w:t>
      </w:r>
      <w:r w:rsidRPr="001D6DC5">
        <w:rPr>
          <w:u w:val="single"/>
        </w:rPr>
        <w:t>politi-cal</w:t>
      </w:r>
      <w:r w:rsidRPr="001D6DC5">
        <w:rPr>
          <w:sz w:val="14"/>
        </w:rPr>
        <w:t xml:space="preserve">,” as, but certainly not more, political as Edelman’s argument. </w:t>
      </w:r>
      <w:r w:rsidRPr="001D6DC5">
        <w:rPr>
          <w:u w:val="single"/>
        </w:rPr>
        <w:t>It is important not to hand over futurity to normative white reproductive futurity.</w:t>
      </w:r>
      <w:r w:rsidRPr="001D6DC5">
        <w:rPr>
          <w:sz w:val="14"/>
        </w:rPr>
        <w:t xml:space="preserve"> </w:t>
      </w:r>
      <w:r w:rsidRPr="001D6DC5">
        <w:rPr>
          <w:u w:val="single"/>
        </w:rPr>
        <w:t xml:space="preserve">That dominant mode of futurity is indeed “winning,” but that is all the more reason to </w:t>
      </w:r>
      <w:r w:rsidRPr="001D6DC5">
        <w:rPr>
          <w:b/>
          <w:u w:val="single"/>
        </w:rPr>
        <w:t>call on a utopian political imagination that will enable</w:t>
      </w:r>
      <w:r w:rsidRPr="001D6DC5">
        <w:rPr>
          <w:u w:val="single"/>
        </w:rPr>
        <w:t xml:space="preserve"> us to glimpse another time and place: a “not-yet” where </w:t>
      </w:r>
      <w:r w:rsidRPr="001D6DC5">
        <w:rPr>
          <w:b/>
          <w:u w:val="single"/>
        </w:rPr>
        <w:t>queer youths of color</w:t>
      </w:r>
      <w:r w:rsidRPr="001D6DC5">
        <w:rPr>
          <w:u w:val="single"/>
        </w:rPr>
        <w:t xml:space="preserve"> actually get to grow up</w:t>
      </w:r>
      <w:r w:rsidRPr="001D6DC5">
        <w:rPr>
          <w:sz w:val="14"/>
        </w:rPr>
        <w:t xml:space="preserve">. </w:t>
      </w:r>
      <w:r w:rsidRPr="001D6DC5">
        <w:rPr>
          <w:b/>
          <w:u w:val="single"/>
        </w:rPr>
        <w:t>Utopian and willfully idealistic practices of thought are in order if we are to resist the perils of heteronormative pragmatism and Anglo-normative pessimism.</w:t>
      </w:r>
      <w:r w:rsidRPr="001D6DC5">
        <w:rPr>
          <w:sz w:val="14"/>
        </w:rPr>
        <w:t xml:space="preserve"> Imagin- ing a queer subject who is abstracted from the sensuous intersectionalities that mark our experience is an ineffectual way out. Such an escape via singularity is a ticket whose price most cannot afford. </w:t>
      </w:r>
      <w:r w:rsidRPr="001D6DC5">
        <w:rPr>
          <w:u w:val="single"/>
        </w:rPr>
        <w:t>The way to deal with the asymmetries and violent frenzies that mark the present is not to forget the future.</w:t>
      </w:r>
      <w:r w:rsidRPr="001D6DC5">
        <w:rPr>
          <w:sz w:val="14"/>
        </w:rPr>
        <w:t xml:space="preserve"> The here and now is simply not enough. Queerness should and could be about a desire for another way of being in both the world and time, </w:t>
      </w:r>
      <w:r w:rsidRPr="001D6DC5">
        <w:rPr>
          <w:u w:val="single"/>
        </w:rPr>
        <w:t>a desire that resists mandates to accept that which is not enough.</w:t>
      </w:r>
    </w:p>
    <w:p w14:paraId="34B20D4B" w14:textId="77777777" w:rsidR="0032540E" w:rsidRDefault="0032540E" w:rsidP="0032540E"/>
    <w:p w14:paraId="2DB4D675" w14:textId="77777777" w:rsidR="0032540E" w:rsidRPr="000075BA" w:rsidRDefault="0032540E" w:rsidP="0032540E">
      <w:pPr>
        <w:pStyle w:val="Heading4"/>
        <w:rPr>
          <w:rStyle w:val="Style13ptBold"/>
          <w:b/>
          <w:sz w:val="30"/>
          <w:szCs w:val="30"/>
        </w:rPr>
      </w:pPr>
      <w:r>
        <w:rPr>
          <w:rStyle w:val="Style13ptBold"/>
          <w:b/>
          <w:sz w:val="30"/>
          <w:szCs w:val="30"/>
        </w:rPr>
        <w:t>SENT*N</w:t>
      </w:r>
      <w:r w:rsidRPr="000075BA">
        <w:rPr>
          <w:rStyle w:val="Style13ptBold"/>
          <w:b/>
          <w:sz w:val="30"/>
          <w:szCs w:val="30"/>
        </w:rPr>
        <w:t xml:space="preserve">egativity, aka antirelationality, </w:t>
      </w:r>
      <w:r>
        <w:rPr>
          <w:rStyle w:val="Style13ptBold"/>
          <w:b/>
          <w:sz w:val="30"/>
          <w:szCs w:val="30"/>
        </w:rPr>
        <w:t>is too nihilistic</w:t>
      </w:r>
      <w:r w:rsidRPr="000075BA">
        <w:rPr>
          <w:rStyle w:val="Style13ptBold"/>
          <w:b/>
          <w:sz w:val="30"/>
          <w:szCs w:val="30"/>
        </w:rPr>
        <w:t xml:space="preserve"> and sanitizes other identity categories</w:t>
      </w:r>
      <w:r>
        <w:rPr>
          <w:rStyle w:val="Style13ptBold"/>
          <w:b/>
          <w:sz w:val="30"/>
          <w:szCs w:val="30"/>
        </w:rPr>
        <w:t xml:space="preserve"> by filtering analysis through binaries</w:t>
      </w:r>
      <w:r w:rsidRPr="000075BA">
        <w:rPr>
          <w:rStyle w:val="Style13ptBold"/>
          <w:b/>
          <w:sz w:val="30"/>
          <w:szCs w:val="30"/>
        </w:rPr>
        <w:t xml:space="preserve"> – queer utopianism</w:t>
      </w:r>
      <w:r>
        <w:rPr>
          <w:rStyle w:val="Style13ptBold"/>
          <w:b/>
          <w:sz w:val="30"/>
          <w:szCs w:val="30"/>
        </w:rPr>
        <w:t xml:space="preserve"> </w:t>
      </w:r>
      <w:r w:rsidRPr="000075BA">
        <w:rPr>
          <w:rStyle w:val="Style13ptBold"/>
          <w:b/>
          <w:sz w:val="30"/>
          <w:szCs w:val="30"/>
        </w:rPr>
        <w:t xml:space="preserve">includes negativity but </w:t>
      </w:r>
      <w:r>
        <w:rPr>
          <w:rStyle w:val="Style13ptBold"/>
          <w:b/>
          <w:sz w:val="30"/>
          <w:szCs w:val="30"/>
        </w:rPr>
        <w:t>deviates in theorizing a</w:t>
      </w:r>
      <w:r w:rsidRPr="000075BA">
        <w:rPr>
          <w:rStyle w:val="Style13ptBold"/>
          <w:b/>
          <w:sz w:val="30"/>
          <w:szCs w:val="30"/>
        </w:rPr>
        <w:t xml:space="preserve"> queer future on the horizon –</w:t>
      </w:r>
      <w:r>
        <w:rPr>
          <w:rStyle w:val="Style13ptBold"/>
          <w:b/>
          <w:sz w:val="30"/>
          <w:szCs w:val="30"/>
        </w:rPr>
        <w:t xml:space="preserve"> only </w:t>
      </w:r>
      <w:r w:rsidRPr="000075BA">
        <w:rPr>
          <w:rStyle w:val="Style13ptBold"/>
          <w:b/>
          <w:sz w:val="30"/>
          <w:szCs w:val="30"/>
        </w:rPr>
        <w:t>anti-anti</w:t>
      </w:r>
      <w:r>
        <w:rPr>
          <w:rStyle w:val="Style13ptBold"/>
          <w:b/>
          <w:sz w:val="30"/>
          <w:szCs w:val="30"/>
        </w:rPr>
        <w:t>relational sexual transgression, a combination of antirelational and relational theory, grasps ontological queerness</w:t>
      </w:r>
    </w:p>
    <w:p w14:paraId="0D9402AD" w14:textId="77777777" w:rsidR="0032540E" w:rsidRDefault="0032540E" w:rsidP="0032540E">
      <w:r>
        <w:rPr>
          <w:rStyle w:val="Style13ptBold"/>
        </w:rPr>
        <w:t>Muñoz</w:t>
      </w:r>
      <w:r w:rsidRPr="00F64B37">
        <w:rPr>
          <w:rStyle w:val="Style13ptBold"/>
        </w:rPr>
        <w:t xml:space="preserve"> </w:t>
      </w:r>
      <w:r>
        <w:rPr>
          <w:rStyle w:val="Style13ptBold"/>
        </w:rPr>
        <w:t>2009</w:t>
      </w:r>
      <w:r>
        <w:t xml:space="preserve"> (José Esteban, </w:t>
      </w:r>
      <w:r w:rsidRPr="00907BFC">
        <w:t>Professor and past Chair of Performance Studies at New York University</w:t>
      </w:r>
      <w:r>
        <w:t xml:space="preserve">. “Introduction.” </w:t>
      </w:r>
      <w:r>
        <w:rPr>
          <w:i/>
        </w:rPr>
        <w:t>Cruising Utopia: The Then and There of Queer Futurity.</w:t>
      </w:r>
      <w:r>
        <w:t xml:space="preserve"> New York University. 10-14. Accessed 7/24/17. EHL)</w:t>
      </w:r>
    </w:p>
    <w:p w14:paraId="023754DC" w14:textId="77777777" w:rsidR="0032540E" w:rsidRPr="00A25ACD" w:rsidRDefault="0032540E" w:rsidP="0032540E">
      <w:pPr>
        <w:rPr>
          <w:sz w:val="12"/>
        </w:rPr>
      </w:pPr>
      <w:r w:rsidRPr="00CD744B">
        <w:rPr>
          <w:sz w:val="12"/>
        </w:rPr>
        <w:t xml:space="preserve">The moment in which {write this book the critical imagination is in peril. The dominant academic climate into which this book is attempt-ing to intervene is dominated by a dismissal of political idealism shout-ing down utopia is an easy move. It is perhaps even easier than smearing psychoanalytic or deconstructive reading practices with the charge of ni-hilism. </w:t>
      </w:r>
      <w:r w:rsidRPr="005B7B81">
        <w:rPr>
          <w:u w:val="single"/>
        </w:rPr>
        <w:t>The antiutopian critic of today has a well-worn war chest of post-structuralism pieties at her or his disposal to shut down lines of thought that delineate the concept of critical utopianism</w:t>
      </w:r>
      <w:r w:rsidRPr="00CD744B">
        <w:rPr>
          <w:sz w:val="12"/>
        </w:rPr>
        <w:t xml:space="preserve">. Social theory that in-vokes the concept of utopia has always been vulnerable to charges of na-iveté, impracticality, or lack of rigor. While on the Modern Language Association panel titled “The Anti-Social Thesis in Queer The-ory," </w:t>
      </w:r>
      <w:r w:rsidRPr="005B7B81">
        <w:rPr>
          <w:b/>
          <w:u w:val="single"/>
        </w:rPr>
        <w:t>I argue</w:t>
      </w:r>
      <w:r w:rsidRPr="00CD744B">
        <w:rPr>
          <w:sz w:val="12"/>
        </w:rPr>
        <w:t xml:space="preserve">d </w:t>
      </w:r>
      <w:r w:rsidRPr="005B7B81">
        <w:rPr>
          <w:b/>
          <w:u w:val="single"/>
        </w:rPr>
        <w:t>for replacing a faltering antirelational mode of queer theory with a queer utopianism that highlights a renewed investment in social theory (one that calls on not only relationality but also futurity</w:t>
      </w:r>
      <w:r w:rsidRPr="00CD744B">
        <w:rPr>
          <w:sz w:val="12"/>
        </w:rPr>
        <w:t xml:space="preserve">). One of my co-panelists responded to my argument by exclaiming that there was nothing new or radical about utopia. To some degree that is true, inso-far as I am calling on a well-established tradition of critical idealism. </w:t>
      </w:r>
      <w:r w:rsidRPr="005B7B81">
        <w:rPr>
          <w:u w:val="single"/>
        </w:rPr>
        <w:t>I am</w:t>
      </w:r>
      <w:r w:rsidRPr="00CD744B">
        <w:rPr>
          <w:sz w:val="12"/>
        </w:rPr>
        <w:t xml:space="preserve"> also </w:t>
      </w:r>
      <w:r w:rsidRPr="005B7B81">
        <w:rPr>
          <w:u w:val="single"/>
        </w:rPr>
        <w:t>not interested in a notion of the radical that merely connotes some notion of extremity, righteousness, or afﬁrmation of newness</w:t>
      </w:r>
      <w:r w:rsidRPr="00CD744B">
        <w:rPr>
          <w:sz w:val="12"/>
        </w:rPr>
        <w:t xml:space="preserve">. </w:t>
      </w:r>
      <w:r w:rsidRPr="005B7B81">
        <w:rPr>
          <w:u w:val="single"/>
        </w:rPr>
        <w:t>My invest-ment in utopia and hope is my response to</w:t>
      </w:r>
      <w:r w:rsidRPr="00CD744B">
        <w:rPr>
          <w:sz w:val="12"/>
        </w:rPr>
        <w:t xml:space="preserve"> queer thinking that embraces a politics of the here and now that is underlined by what I consider to be </w:t>
      </w:r>
      <w:r w:rsidRPr="005B7B81">
        <w:rPr>
          <w:u w:val="single"/>
        </w:rPr>
        <w:t>today’s hamstrung pragmatic gay agenda</w:t>
      </w:r>
      <w:r w:rsidRPr="00CD744B">
        <w:rPr>
          <w:sz w:val="12"/>
        </w:rPr>
        <w:t xml:space="preserve">. Some critics would call this cryptopragmatic approach tarrying with the negative. I would not. To some degree this book’s argument is a response to the polemic of the “an-tirelation." Although the </w:t>
      </w:r>
      <w:r w:rsidRPr="005B7B81">
        <w:rPr>
          <w:u w:val="single"/>
        </w:rPr>
        <w:t>antirelational approach</w:t>
      </w:r>
      <w:r w:rsidRPr="00CD744B">
        <w:rPr>
          <w:sz w:val="12"/>
        </w:rPr>
        <w:t xml:space="preserve"> assisted in dismantling an anticritical understanding of queer community, it nonetheless quickly </w:t>
      </w:r>
      <w:r w:rsidRPr="005B7B81">
        <w:rPr>
          <w:u w:val="single"/>
        </w:rPr>
        <w:t>replaced the romance of community with the romance of singularity and negativity</w:t>
      </w:r>
      <w:r w:rsidRPr="00CD744B">
        <w:rPr>
          <w:sz w:val="12"/>
        </w:rPr>
        <w:t xml:space="preserve">. </w:t>
      </w:r>
      <w:r w:rsidRPr="005B7B81">
        <w:rPr>
          <w:u w:val="single"/>
        </w:rPr>
        <w:t xml:space="preserve">The version of </w:t>
      </w:r>
      <w:r w:rsidRPr="005B7B81">
        <w:rPr>
          <w:b/>
          <w:u w:val="single"/>
        </w:rPr>
        <w:t>queer social relations</w:t>
      </w:r>
      <w:r w:rsidRPr="005B7B81">
        <w:rPr>
          <w:u w:val="single"/>
        </w:rPr>
        <w:t xml:space="preserve"> that this book attempts to envision is </w:t>
      </w:r>
      <w:r w:rsidRPr="005B7B81">
        <w:rPr>
          <w:b/>
          <w:u w:val="single"/>
        </w:rPr>
        <w:t>critical of the communitarian as an absolute value and of its negation as an alternative all-encompassing value</w:t>
      </w:r>
      <w:r w:rsidRPr="00CD744B">
        <w:rPr>
          <w:sz w:val="12"/>
        </w:rPr>
        <w:t xml:space="preserve">. In this sense the work of contemporary French philosopher </w:t>
      </w:r>
      <w:r w:rsidRPr="008A6BAC">
        <w:rPr>
          <w:u w:val="single"/>
        </w:rPr>
        <w:t xml:space="preserve">Jean-Luc Nancy and his </w:t>
      </w:r>
      <w:r w:rsidRPr="008A6BAC">
        <w:rPr>
          <w:b/>
          <w:u w:val="single"/>
        </w:rPr>
        <w:t>notion of</w:t>
      </w:r>
      <w:r w:rsidRPr="00CD744B">
        <w:rPr>
          <w:b/>
          <w:sz w:val="12"/>
        </w:rPr>
        <w:t xml:space="preserve"> ‘</w:t>
      </w:r>
      <w:r w:rsidRPr="008A6BAC">
        <w:rPr>
          <w:b/>
          <w:u w:val="single"/>
        </w:rPr>
        <w:t>being plural' seems especially important</w:t>
      </w:r>
      <w:r w:rsidRPr="00CD744B">
        <w:rPr>
          <w:sz w:val="12"/>
        </w:rPr>
        <w:t xml:space="preserve">. For Nancy the post- phenomenological category of being singular plural addresses the way in which the singularity that marks a singular existence is always cotermi-nously plural—which is to say that </w:t>
      </w:r>
      <w:r w:rsidRPr="008A6BAC">
        <w:rPr>
          <w:u w:val="single"/>
        </w:rPr>
        <w:t>an entity registers as both particular in its difference but at the same time always relational to other singulari-ties</w:t>
      </w:r>
      <w:r w:rsidRPr="00CD744B">
        <w:rPr>
          <w:sz w:val="12"/>
        </w:rPr>
        <w:t xml:space="preserve">. Thus, if one attempts to render </w:t>
      </w:r>
      <w:r w:rsidRPr="008A6BAC">
        <w:rPr>
          <w:b/>
          <w:u w:val="single"/>
        </w:rPr>
        <w:t>the ontological signature of queerness</w:t>
      </w:r>
      <w:r w:rsidRPr="00CD744B">
        <w:rPr>
          <w:sz w:val="12"/>
        </w:rPr>
        <w:t xml:space="preserve"> through Nancy’s critical apparatus, it </w:t>
      </w:r>
      <w:r w:rsidRPr="008A6BAC">
        <w:rPr>
          <w:b/>
          <w:u w:val="single"/>
        </w:rPr>
        <w:t>needs to be grasped as both antirela-tional and relational.</w:t>
      </w:r>
      <w:r w:rsidRPr="00CD744B">
        <w:rPr>
          <w:sz w:val="12"/>
        </w:rPr>
        <w:t xml:space="preserve">  Antisocial queer theories are inspired by Leo Bersani’s book Homos, in which he first theorized the so-called thesis of antirelationality.25 I have long believed that the antirelational turn in queer studies was a partial re- sponse to critical approaches to a mode of queer studies that argued for the relational and contingent value of sexuality as a category. Many critics have followed Bersani’s antirelational turn, but arguably none as success- fully as Lee Edelman in his book No Future.26 I have great respect for No Future, and Edelman’s earlier book offers an adroit reading of James Baldwin’s Just Above My Head.27 No Future is a brilliant and nothing short of inspiring polemic. Edelman clearly announces his mode of argumentation as being in the realm of the ethical, and this introduction is an anticipation of a reanimated political critique and should be read as an idiosyncratic allegiance to the polemical force of his argument and nothing like an easy dismissal. His argument and the seductive sway of the antirelational thesis energizes my argument in key ways. Yet I nonetheless contend that most of the work with which </w:t>
      </w:r>
      <w:r w:rsidRPr="00AB7C5A">
        <w:rPr>
          <w:u w:val="single"/>
        </w:rPr>
        <w:t>I disagree under the provisional title of “antirelational thesis</w:t>
      </w:r>
      <w:r w:rsidRPr="00CD744B">
        <w:rPr>
          <w:sz w:val="12"/>
        </w:rPr>
        <w:t xml:space="preserve">” moves to imagine an escape or denouncement of relationality as first and foremost </w:t>
      </w:r>
      <w:r w:rsidRPr="00AB7C5A">
        <w:rPr>
          <w:u w:val="single"/>
        </w:rPr>
        <w:t>a distancing of queerness from what some theorists seem to think of as the contamination of race, gender, or other particularities that taint the purity of sexuality as a singular trope of difference.</w:t>
      </w:r>
      <w:r w:rsidRPr="00CD744B">
        <w:rPr>
          <w:sz w:val="12"/>
        </w:rPr>
        <w:t xml:space="preserve"> In other words, </w:t>
      </w:r>
      <w:r w:rsidRPr="00371772">
        <w:rPr>
          <w:b/>
          <w:u w:val="single"/>
        </w:rPr>
        <w:t>antirelational approaches to queer theory are romances of the negative</w:t>
      </w:r>
      <w:r w:rsidRPr="00CD744B">
        <w:rPr>
          <w:sz w:val="12"/>
        </w:rPr>
        <w:t xml:space="preserve">, wishful thinking, and investments in deferring various dreams of </w:t>
      </w:r>
      <w:r w:rsidRPr="00371772">
        <w:rPr>
          <w:b/>
          <w:u w:val="single"/>
        </w:rPr>
        <w:t>difference</w:t>
      </w:r>
      <w:r w:rsidRPr="00CD744B">
        <w:rPr>
          <w:sz w:val="12"/>
        </w:rPr>
        <w:t xml:space="preserve">. To some extent Cruising Utopia is a polemic that argues against antirelationality by insisting on the essential need for an understanding of queerness as collectivity. I respond to </w:t>
      </w:r>
      <w:r w:rsidRPr="00371772">
        <w:rPr>
          <w:u w:val="single"/>
        </w:rPr>
        <w:t xml:space="preserve">Edelman’s assertion that the future is the province of the child and therefore not for the queers by arguing that </w:t>
      </w:r>
      <w:r w:rsidRPr="00371772">
        <w:rPr>
          <w:b/>
          <w:u w:val="single"/>
        </w:rPr>
        <w:t>queerness is primarily about futurity and hope</w:t>
      </w:r>
      <w:r w:rsidRPr="00CD744B">
        <w:rPr>
          <w:sz w:val="12"/>
        </w:rPr>
        <w:t xml:space="preserve">. That is to say that queerness is always in the horizon. I contend that if queerness is to have any value whatsoever, </w:t>
      </w:r>
      <w:r w:rsidRPr="00371772">
        <w:rPr>
          <w:u w:val="single"/>
        </w:rPr>
        <w:t>it must be viewed as being visible only in the horizon</w:t>
      </w:r>
      <w:r w:rsidRPr="00CD744B">
        <w:rPr>
          <w:sz w:val="12"/>
        </w:rPr>
        <w:t xml:space="preserve">. My argument is therefore interested in critiquing the ontological certitude that I understand to be partnered with the politics of presentist and pragmatic contemporary gay identity. </w:t>
      </w:r>
      <w:r w:rsidRPr="00371772">
        <w:rPr>
          <w:u w:val="single"/>
        </w:rPr>
        <w:t>This mode of ontological certitude is often represented through a narration of disappearance and negativity that boils down to another game of fort-da.</w:t>
      </w:r>
      <w:r w:rsidRPr="00CD744B">
        <w:rPr>
          <w:sz w:val="12"/>
        </w:rPr>
        <w:t xml:space="preserve"> What then does a Blochian approach offer instead of a powerful critical impulse toward negation? Bloch found solid grounds for a critique of a totalizing and naturalizing idea of the present in his concept of the no-longer-conscious.28 </w:t>
      </w:r>
      <w:r w:rsidRPr="00415394">
        <w:rPr>
          <w:u w:val="single"/>
        </w:rPr>
        <w:t>A turn to the no-longer-conscious enabled a critical hermeneutics attuned to comprehending the not-yet-here</w:t>
      </w:r>
      <w:r w:rsidRPr="00CD744B">
        <w:rPr>
          <w:sz w:val="12"/>
        </w:rPr>
        <w:t xml:space="preserve">. This temporal calculus performed and utilized the past and the future as armaments to combat the devastating logic of the world of the here and now, </w:t>
      </w:r>
      <w:r w:rsidRPr="00415394">
        <w:rPr>
          <w:u w:val="single"/>
        </w:rPr>
        <w:t>a notion of nothing existing outside the sphere of the current moment</w:t>
      </w:r>
      <w:r w:rsidRPr="00CD744B">
        <w:rPr>
          <w:sz w:val="12"/>
        </w:rPr>
        <w:t xml:space="preserve">, a version of reality that </w:t>
      </w:r>
      <w:r w:rsidRPr="00415394">
        <w:rPr>
          <w:b/>
          <w:u w:val="single"/>
        </w:rPr>
        <w:t>naturalizes cultural logics such as capitalism and heteronormativity.</w:t>
      </w:r>
      <w:r w:rsidRPr="00CD744B">
        <w:rPr>
          <w:sz w:val="12"/>
        </w:rPr>
        <w:t xml:space="preserve"> Concomitantly, Bloch also sharpens our critical imagination with his emphasis on hope. </w:t>
      </w:r>
      <w:r w:rsidRPr="00415394">
        <w:rPr>
          <w:u w:val="single"/>
        </w:rPr>
        <w:t>An antiutopian</w:t>
      </w:r>
      <w:r w:rsidRPr="00CD744B">
        <w:rPr>
          <w:sz w:val="12"/>
        </w:rPr>
        <w:t xml:space="preserve"> might understand himself as being critical in rejecting hope, but in the rush to denounce it, he </w:t>
      </w:r>
      <w:r w:rsidRPr="00415394">
        <w:rPr>
          <w:u w:val="single"/>
        </w:rPr>
        <w:t>would</w:t>
      </w:r>
      <w:r w:rsidRPr="00CD744B">
        <w:rPr>
          <w:sz w:val="12"/>
        </w:rPr>
        <w:t xml:space="preserve"> </w:t>
      </w:r>
      <w:r w:rsidRPr="00415394">
        <w:rPr>
          <w:u w:val="single"/>
        </w:rPr>
        <w:t>be missing the point that hope is spawned of a critical investment in utopia</w:t>
      </w:r>
      <w:r w:rsidRPr="00CD744B">
        <w:rPr>
          <w:sz w:val="12"/>
        </w:rPr>
        <w:t xml:space="preserve">, which is nothing like naive but, instead, profoundly resistant to the stultifying temporal logic of a broken-down present. My turn to Bloch, </w:t>
      </w:r>
      <w:r w:rsidRPr="00415394">
        <w:rPr>
          <w:b/>
          <w:u w:val="single"/>
        </w:rPr>
        <w:t>hope, and utopia is a challenge to theoretical insights that have been stunted by the lull of presentness and various romances of negativity and have thus become routine and resoundingly anticritical.</w:t>
      </w:r>
      <w:r w:rsidRPr="00CD744B">
        <w:rPr>
          <w:sz w:val="12"/>
        </w:rPr>
        <w:t xml:space="preserve"> This antiutopian theoretical faltering is often nothing more than rote invocation of poststructuralist pieties. The critical practices often summarized as poststructuralism inform my analysis as much as any other source from which I draw. The corrective I wish to make by turning to utopia is attuned to Eve Kosofsky Sedgwick’s critique of the way in which paranoid reading practices have become so nearly automatic in queer studies that they have, in many ways, ceased to be critical.29 </w:t>
      </w:r>
      <w:r w:rsidRPr="00415394">
        <w:rPr>
          <w:u w:val="single"/>
        </w:rPr>
        <w:t>Antiutopianism in queer studies</w:t>
      </w:r>
      <w:r w:rsidRPr="00CD744B">
        <w:rPr>
          <w:sz w:val="12"/>
        </w:rPr>
        <w:t xml:space="preserve">, which </w:t>
      </w:r>
      <w:r w:rsidRPr="00415394">
        <w:rPr>
          <w:u w:val="single"/>
        </w:rPr>
        <w:t>is</w:t>
      </w:r>
      <w:r w:rsidRPr="00CD744B">
        <w:rPr>
          <w:sz w:val="12"/>
        </w:rPr>
        <w:t xml:space="preserve"> more </w:t>
      </w:r>
      <w:r w:rsidRPr="00415394">
        <w:rPr>
          <w:u w:val="single"/>
        </w:rPr>
        <w:t>often</w:t>
      </w:r>
      <w:r w:rsidRPr="00CD744B">
        <w:rPr>
          <w:sz w:val="12"/>
        </w:rPr>
        <w:t xml:space="preserve"> than not </w:t>
      </w:r>
      <w:r w:rsidRPr="00415394">
        <w:rPr>
          <w:u w:val="single"/>
        </w:rPr>
        <w:t>intertwined with antirelationality</w:t>
      </w:r>
      <w:r w:rsidRPr="00CD744B">
        <w:rPr>
          <w:sz w:val="12"/>
        </w:rPr>
        <w:t xml:space="preserve">, has led many scholars to an impasse wherein they cannot see futurity for the life of them.30 Utopian readings are aligned with what Sedgwick would call reparative hermeneutics.31 Although Cruising Utopia routinely rejects what I describe as a “certain romance of negativity,” I do not want to dismiss the negative tout court. In- deed I </w:t>
      </w:r>
      <w:r w:rsidRPr="00415394">
        <w:rPr>
          <w:u w:val="single"/>
        </w:rPr>
        <w:t xml:space="preserve">find </w:t>
      </w:r>
      <w:r w:rsidRPr="00890BD0">
        <w:rPr>
          <w:b/>
          <w:u w:val="single"/>
        </w:rPr>
        <w:t>some theories of the negative to be important resources for the thinking of a critical utopianism</w:t>
      </w:r>
      <w:r w:rsidRPr="00CD744B">
        <w:rPr>
          <w:sz w:val="12"/>
        </w:rPr>
        <w:t xml:space="preserve">. For example, </w:t>
      </w:r>
      <w:r w:rsidRPr="00890BD0">
        <w:rPr>
          <w:u w:val="single"/>
        </w:rPr>
        <w:t>Paolo Virno elegantly de- scribes</w:t>
      </w:r>
      <w:r w:rsidRPr="00CD744B">
        <w:rPr>
          <w:sz w:val="12"/>
        </w:rPr>
        <w:t xml:space="preserve"> the negation of the negation in Multitude: Between Innovation and Negation. Virno resists an oppositional logic that clouds certain deploy- ments of negativity32 and instead speaks to what he calls </w:t>
      </w:r>
      <w:r w:rsidRPr="00890BD0">
        <w:rPr>
          <w:b/>
          <w:u w:val="single"/>
        </w:rPr>
        <w:t>a negation that functions as a “modality of the possible,” “a regression to the infinite.</w:t>
      </w:r>
      <w:r w:rsidRPr="00CD744B">
        <w:rPr>
          <w:b/>
          <w:sz w:val="12"/>
        </w:rPr>
        <w:t>”</w:t>
      </w:r>
      <w:r w:rsidRPr="00CD744B">
        <w:rPr>
          <w:sz w:val="12"/>
        </w:rPr>
        <w:t xml:space="preserve">33 Virno sees a potentiality in negative affects that can be reshaped by nega- tion and made to work </w:t>
      </w:r>
      <w:r w:rsidRPr="00890BD0">
        <w:rPr>
          <w:u w:val="single"/>
        </w:rPr>
        <w:t>in the service of enacting a mode of critical pos- sibility.</w:t>
      </w:r>
      <w:r w:rsidRPr="00CD744B">
        <w:rPr>
          <w:sz w:val="12"/>
        </w:rPr>
        <w:t xml:space="preserve"> Virno’s theory of the negation of negation productively lines up with </w:t>
      </w:r>
      <w:r w:rsidRPr="00890BD0">
        <w:rPr>
          <w:u w:val="single"/>
        </w:rPr>
        <w:t>Shoshana Felman’s</w:t>
      </w:r>
      <w:r w:rsidRPr="00CD744B">
        <w:rPr>
          <w:sz w:val="12"/>
        </w:rPr>
        <w:t xml:space="preserve"> theory of radical negativity:</w:t>
      </w:r>
      <w:r w:rsidRPr="00890BD0">
        <w:rPr>
          <w:u w:val="single"/>
        </w:rPr>
        <w:t xml:space="preserve"> “</w:t>
      </w:r>
      <w:r w:rsidRPr="00890BD0">
        <w:rPr>
          <w:b/>
          <w:u w:val="single"/>
        </w:rPr>
        <w:t>Radical negativity</w:t>
      </w:r>
      <w:r w:rsidRPr="00CD744B">
        <w:rPr>
          <w:sz w:val="12"/>
        </w:rPr>
        <w:t xml:space="preserve"> (or saying ‘no’) </w:t>
      </w:r>
      <w:r w:rsidRPr="00890BD0">
        <w:rPr>
          <w:u w:val="single"/>
        </w:rPr>
        <w:t>belongs neither to negation, nor to opposition nor to cor- rection (‘</w:t>
      </w:r>
      <w:r w:rsidRPr="00CD744B">
        <w:rPr>
          <w:sz w:val="12"/>
        </w:rPr>
        <w:t xml:space="preserve">normalization’), </w:t>
      </w:r>
      <w:r w:rsidRPr="00890BD0">
        <w:rPr>
          <w:u w:val="single"/>
        </w:rPr>
        <w:t>nor to contradiction</w:t>
      </w:r>
      <w:r w:rsidRPr="00CD744B">
        <w:rPr>
          <w:sz w:val="12"/>
        </w:rPr>
        <w:t xml:space="preserve"> (of positive and negative, normal and abnormal, ‘serious’ and ‘unserious,’ ‘clarity’ and ‘obscurity’)— </w:t>
      </w:r>
      <w:r w:rsidRPr="00890BD0">
        <w:rPr>
          <w:u w:val="single"/>
        </w:rPr>
        <w:t xml:space="preserve">it </w:t>
      </w:r>
      <w:r w:rsidRPr="00890BD0">
        <w:rPr>
          <w:b/>
          <w:u w:val="single"/>
        </w:rPr>
        <w:t>belongs</w:t>
      </w:r>
      <w:r w:rsidRPr="00890BD0">
        <w:rPr>
          <w:u w:val="single"/>
        </w:rPr>
        <w:t xml:space="preserve"> precisely to scandal: </w:t>
      </w:r>
      <w:r w:rsidRPr="00890BD0">
        <w:rPr>
          <w:b/>
          <w:u w:val="single"/>
        </w:rPr>
        <w:t>to the scandal of</w:t>
      </w:r>
      <w:r w:rsidRPr="00890BD0">
        <w:rPr>
          <w:u w:val="single"/>
        </w:rPr>
        <w:t xml:space="preserve"> their </w:t>
      </w:r>
      <w:r w:rsidRPr="00890BD0">
        <w:rPr>
          <w:b/>
          <w:u w:val="single"/>
        </w:rPr>
        <w:t>nonopposition</w:t>
      </w:r>
      <w:r w:rsidRPr="00CD744B">
        <w:rPr>
          <w:sz w:val="12"/>
        </w:rPr>
        <w:t xml:space="preserve">.”34 Again, my argument with the celebration of negation in antirelational queer critique is its participation in what can only be seen as a binary logic of opposition. </w:t>
      </w:r>
      <w:r w:rsidRPr="00CD744B">
        <w:rPr>
          <w:b/>
          <w:u w:val="single"/>
        </w:rPr>
        <w:t>Radical negativity</w:t>
      </w:r>
      <w:r w:rsidRPr="00CD744B">
        <w:rPr>
          <w:sz w:val="12"/>
        </w:rPr>
        <w:t xml:space="preserve">, like the negation of negation, </w:t>
      </w:r>
      <w:r w:rsidRPr="00CD744B">
        <w:rPr>
          <w:b/>
          <w:u w:val="single"/>
        </w:rPr>
        <w:t>offers us a mode of understanding negativity that is starkly different from the version of the negative proposed by the queer antirelationist</w:t>
      </w:r>
      <w:r w:rsidRPr="00CD744B">
        <w:rPr>
          <w:sz w:val="12"/>
        </w:rPr>
        <w:t xml:space="preserve">. </w:t>
      </w:r>
      <w:r w:rsidRPr="00CD744B">
        <w:rPr>
          <w:b/>
          <w:u w:val="single"/>
        </w:rPr>
        <w:t>Here the negative becomes the resource for a certain mode of queer utopianism</w:t>
      </w:r>
      <w:r w:rsidRPr="00CD744B">
        <w:rPr>
          <w:sz w:val="12"/>
        </w:rPr>
        <w:t xml:space="preserve">. Once again I turn to a literary example with the hope of describing the performative force of that particular queer utopian writing project. A para- graph from Eileen Myles’s extraordinary memoir of coming into queer consciousness in the 1960s and ’70s is especially salient for my purposes. Chelsea Girls is a ribald text full of fucking, drinking, and other modes of potentially lyrical self-destruction. Near the end of this testament to the aching madness of lesbian desire, a powerful yet diminished figure briefly enters the frame. At this point the young poet has become the part-time caretaker for the great queer voice of the New York School of poetry— James Schuyler. Myles attended to the old and infirmed Schuyler in his residential room at the legendary Chelsea Hotel. From his bed he ran the show. It’s a talent a few people I know have, mostly Scorpios which he was. You’d be hesitatingly starting your story, or like a cartoon character running right in when you realized the long wharf you were taking a short run on, his attention was not there. It was hopeless. The yellow in his room became brighter, the air became crinkly your throat became parched—you felt you had simply become a jerk. The presence of his attention was so strong, so deeply passive—such a thing to bathe your tiny desperate words in that when it was gone you had to stop and hover in silence again. Then he might begin, or perhaps you could come up with something else once the brittleness, the void passed. You had to stay silent for a very long time somedays. He was like music, Jimmy was, and you had to be like music too to be with him, but understand in his room he was conductor. He directed the yellow air in room 625. It was marvelous to be around. It was huge and impassive. What emerged in the silence was a strong picture, more akin to a child or a beautiful animal.35 In the spirit of the counterpolemical swerve that this introduction has been taking I want to suggest that this passage could be seen as represent- ing an </w:t>
      </w:r>
      <w:r w:rsidRPr="00CD744B">
        <w:rPr>
          <w:u w:val="single"/>
        </w:rPr>
        <w:t>anti-antirelationality</w:t>
      </w:r>
      <w:r w:rsidRPr="00CD744B">
        <w:rPr>
          <w:sz w:val="12"/>
        </w:rPr>
        <w:t xml:space="preserve"> that </w:t>
      </w:r>
      <w:r w:rsidRPr="00CD744B">
        <w:rPr>
          <w:u w:val="single"/>
        </w:rPr>
        <w:t>is</w:t>
      </w:r>
      <w:r w:rsidRPr="00CD744B">
        <w:rPr>
          <w:sz w:val="12"/>
        </w:rPr>
        <w:t xml:space="preserve"> both weirdly </w:t>
      </w:r>
      <w:r w:rsidRPr="00CD744B">
        <w:rPr>
          <w:u w:val="single"/>
        </w:rPr>
        <w:t xml:space="preserve">reparative and a prime example of </w:t>
      </w:r>
      <w:r w:rsidRPr="00CD744B">
        <w:rPr>
          <w:sz w:val="12"/>
        </w:rPr>
        <w:t>the</w:t>
      </w:r>
      <w:r w:rsidRPr="00CD744B">
        <w:rPr>
          <w:u w:val="single"/>
        </w:rPr>
        <w:t xml:space="preserve"> queer utopianism</w:t>
      </w:r>
      <w:r w:rsidRPr="00CD744B">
        <w:rPr>
          <w:sz w:val="12"/>
        </w:rPr>
        <w:t xml:space="preserve"> for which I am arguing. Anti-antiuto- ianism is a phrase that I borrow from Fredric Jameson and index when marking this passage in Myles as anti-antirelational.36 </w:t>
      </w:r>
      <w:r w:rsidRPr="00CD744B">
        <w:rPr>
          <w:u w:val="single"/>
        </w:rPr>
        <w:t>Anti-antiutopianism is not about a merely affirmative or positive investment in utopia</w:t>
      </w:r>
      <w:r w:rsidRPr="00CD744B">
        <w:rPr>
          <w:sz w:val="12"/>
        </w:rPr>
        <w:t xml:space="preserve">. </w:t>
      </w:r>
      <w:r w:rsidRPr="00CD744B">
        <w:rPr>
          <w:u w:val="single"/>
        </w:rPr>
        <w:t>Gay and lesbian studies</w:t>
      </w:r>
      <w:r w:rsidRPr="00CD744B">
        <w:rPr>
          <w:sz w:val="12"/>
        </w:rPr>
        <w:t xml:space="preserve"> can too easily </w:t>
      </w:r>
      <w:r w:rsidRPr="00CD744B">
        <w:rPr>
          <w:u w:val="single"/>
        </w:rPr>
        <w:t>snap into the basically reactionary posture of denouncing a critical imagination</w:t>
      </w:r>
      <w:r w:rsidRPr="00CD744B">
        <w:rPr>
          <w:sz w:val="12"/>
        </w:rPr>
        <w:t xml:space="preserve"> that is not locked down by a short- sighted denial of anything but the here and now of this moment. </w:t>
      </w:r>
      <w:r w:rsidRPr="00CD744B">
        <w:rPr>
          <w:u w:val="single"/>
        </w:rPr>
        <w:t>This is the antiutopian stance that characterizes the antirelational turn</w:t>
      </w:r>
      <w:r w:rsidRPr="00CD744B">
        <w:rPr>
          <w:sz w:val="12"/>
        </w:rPr>
        <w:t xml:space="preserve">. The prime examples of queer antirelationality in Bersani’s Homos, Edelman’s No Future, and all the other proponents of this turn in queer criticism are scenes of jouissance, which are always described as shattering orgasmic ruptures often associated with gay male sexual abandon or self-styled risky behavior. Maybe </w:t>
      </w:r>
      <w:r w:rsidRPr="00CD744B">
        <w:rPr>
          <w:u w:val="single"/>
        </w:rPr>
        <w:t>the best example of an anti-antirelational scene</w:t>
      </w:r>
      <w:r w:rsidRPr="00CD744B">
        <w:rPr>
          <w:sz w:val="12"/>
        </w:rPr>
        <w:t xml:space="preserve"> that I could in- voke </w:t>
      </w:r>
      <w:r w:rsidRPr="00CD744B">
        <w:rPr>
          <w:u w:val="single"/>
        </w:rPr>
        <w:t xml:space="preserve">would be another spectacular instance of </w:t>
      </w:r>
      <w:r w:rsidRPr="00CD744B">
        <w:rPr>
          <w:b/>
          <w:u w:val="single"/>
        </w:rPr>
        <w:t>sexual transgression</w:t>
      </w:r>
      <w:r w:rsidRPr="00CD744B">
        <w:rPr>
          <w:sz w:val="12"/>
        </w:rPr>
        <w:t>. The moments of pornographic communal rapture in Samuel Delany’s work come most immediately to mind.37 But instead I choose to focus on this relational line between a young white lesbian and an older gay white man because it does the kind of crossing that antirelational theorists are so keen on eschewing or ignoring.</w:t>
      </w:r>
    </w:p>
    <w:p w14:paraId="1FBF1D44" w14:textId="77777777" w:rsidR="0032540E" w:rsidRDefault="0032540E" w:rsidP="0032540E"/>
    <w:p w14:paraId="4E76C39B" w14:textId="77777777" w:rsidR="0032540E" w:rsidRPr="0032540E" w:rsidRDefault="0032540E" w:rsidP="0032540E"/>
    <w:p w14:paraId="50017BBA" w14:textId="62FC40AC" w:rsidR="00F56DC1" w:rsidRDefault="00F56DC1" w:rsidP="00EC5E1A">
      <w:pPr>
        <w:pStyle w:val="Heading2"/>
      </w:pPr>
      <w:r>
        <w:t>1NC Link – Education</w:t>
      </w:r>
    </w:p>
    <w:p w14:paraId="6A1B0032" w14:textId="77777777" w:rsidR="00F56DC1" w:rsidRPr="00A776FA" w:rsidRDefault="00F56DC1" w:rsidP="00F56DC1">
      <w:pPr>
        <w:pStyle w:val="Heading4"/>
      </w:pPr>
      <w:r>
        <w:t xml:space="preserve">We forefront the discussion of queerness to combat the systematic silencing of queerness that has characterized contemporary educational policy. Things such as “no promo homo” laws prove our arguments about how status quo educational systems view queerness as something unspeakable. </w:t>
      </w:r>
    </w:p>
    <w:p w14:paraId="28E3809E" w14:textId="77777777" w:rsidR="00F56DC1" w:rsidRPr="00A776FA" w:rsidRDefault="00F56DC1" w:rsidP="00F56DC1">
      <w:r w:rsidRPr="00A776FA">
        <w:rPr>
          <w:rStyle w:val="Style13ptBold"/>
        </w:rPr>
        <w:t>Lugg and Murphy 14</w:t>
      </w:r>
      <w:r>
        <w:t>, |</w:t>
      </w:r>
      <w:r w:rsidRPr="00A776FA">
        <w:t>Catherine A.</w:t>
      </w:r>
      <w:r>
        <w:t xml:space="preserve">, and </w:t>
      </w:r>
      <w:r w:rsidRPr="00A776FA">
        <w:t>Jason P.</w:t>
      </w:r>
      <w:r>
        <w:t>, “Thinking whimsically: queering the study of educational policy-making and politics”|</w:t>
      </w:r>
    </w:p>
    <w:p w14:paraId="3ACA00F2" w14:textId="77777777" w:rsidR="00F56DC1" w:rsidRPr="00A776FA" w:rsidRDefault="00F56DC1" w:rsidP="00F56DC1">
      <w:pPr>
        <w:rPr>
          <w:sz w:val="16"/>
        </w:rPr>
      </w:pPr>
      <w:r w:rsidRPr="00A776FA">
        <w:rPr>
          <w:sz w:val="16"/>
        </w:rPr>
        <w:t xml:space="preserve">The politics of erasure and stigma in one public school district </w:t>
      </w:r>
      <w:r w:rsidRPr="003E599B">
        <w:rPr>
          <w:rStyle w:val="Emphasis"/>
        </w:rPr>
        <w:t>No one would come to her aid for fear of violating the districtwide policy requiring school personnel to stay “neutral” on issues of homosexuality. All Brittany knew was that she was on her own, vulnerable and ashamed</w:t>
      </w:r>
      <w:r w:rsidRPr="00A776FA">
        <w:rPr>
          <w:sz w:val="16"/>
        </w:rPr>
        <w:t xml:space="preserve"> ... (Rubin Erdely, 2012, para. 7) </w:t>
      </w:r>
      <w:r w:rsidRPr="003E599B">
        <w:rPr>
          <w:rStyle w:val="StyleUnderline"/>
        </w:rPr>
        <w:t>In the early 1990s, public school districts and some states passed “no promo homo” laws and policies</w:t>
      </w:r>
      <w:r w:rsidRPr="00A776FA">
        <w:rPr>
          <w:sz w:val="16"/>
        </w:rPr>
        <w:t xml:space="preserve">. </w:t>
      </w:r>
      <w:r w:rsidRPr="003E599B">
        <w:rPr>
          <w:rStyle w:val="StyleUnderline"/>
        </w:rPr>
        <w:t>Such efforts worked to ban the supposed promotion of homosexu- ality and, in the process, generally suppressed all queer-positive speech, typically in K-12 settings</w:t>
      </w:r>
      <w:r w:rsidRPr="00A776FA">
        <w:rPr>
          <w:sz w:val="16"/>
        </w:rPr>
        <w:t xml:space="preserve"> (Cianciotta &amp; Cahill, 2012; Eskridge, 2000; Ruskola, 1996). Exploit- ing a rhetorical loophole set by the US Supreme Court in Boy Scouts v. Dale (1996), </w:t>
      </w:r>
      <w:r w:rsidRPr="003E599B">
        <w:rPr>
          <w:rStyle w:val="StyleUnderline"/>
        </w:rPr>
        <w:t>some no promo homo laws and policies were considered constitutional, and thus permissible, if they were congruent with the organization’s mission</w:t>
      </w:r>
      <w:r w:rsidRPr="00A776FA">
        <w:rPr>
          <w:sz w:val="16"/>
        </w:rPr>
        <w:t xml:space="preserve"> (Eskridge, 1188 C.A. Lugg and J.P. Murphy 2000). </w:t>
      </w:r>
      <w:r w:rsidRPr="003E599B">
        <w:rPr>
          <w:rStyle w:val="StyleUnderline"/>
        </w:rPr>
        <w:t>Of course, proponents of no promo homo policies and laws generally ignored the fact that the Court’s decision in Boy Scouts v. Dale only applied to private organizations – not public organizations like public schools.</w:t>
      </w:r>
      <w:r>
        <w:rPr>
          <w:rStyle w:val="StyleUnderline"/>
        </w:rPr>
        <w:t xml:space="preserve"> </w:t>
      </w:r>
      <w:r w:rsidRPr="003E599B">
        <w:rPr>
          <w:rStyle w:val="StyleUnderline"/>
        </w:rPr>
        <w:t>Such policies did and do present potential and significant legal risks for public school districts.</w:t>
      </w:r>
      <w:r w:rsidRPr="00A776FA">
        <w:rPr>
          <w:sz w:val="16"/>
        </w:rPr>
        <w:t xml:space="preserve"> Historically, </w:t>
      </w:r>
      <w:r w:rsidRPr="003E599B">
        <w:rPr>
          <w:rStyle w:val="Emphasis"/>
        </w:rPr>
        <w:t>queer identity has been framed under a three-legged stool of oppression: that queers were medically sick, that queers were dangerous criminals, and that queers were theological heretics</w:t>
      </w:r>
      <w:r w:rsidRPr="00A776FA">
        <w:rPr>
          <w:sz w:val="16"/>
        </w:rPr>
        <w:t xml:space="preserve"> (see Lugg &amp; Adelman, under review). With the depathologizing of queers in the 1970s, and the decriminalization of queer identity in 2003 (in Lawrence v. Texas), </w:t>
      </w:r>
      <w:r w:rsidRPr="003E599B">
        <w:rPr>
          <w:rStyle w:val="StyleUnderline"/>
        </w:rPr>
        <w:t>the only remaining leg is that of heresy – that being queer precludes one from having a specific religious identity</w:t>
      </w:r>
      <w:r w:rsidRPr="00A776FA">
        <w:rPr>
          <w:sz w:val="16"/>
        </w:rPr>
        <w:t xml:space="preserve"> (Christian, narrowly defined – see Eskridge, 2000). </w:t>
      </w:r>
      <w:r w:rsidRPr="003E599B">
        <w:rPr>
          <w:rStyle w:val="StyleUnderline"/>
        </w:rPr>
        <w:t>Proponents of “no promo homo” policies also argue that mere exposure to queer identities might very well contami- nate this Christian identity</w:t>
      </w:r>
      <w:r w:rsidRPr="00A776FA">
        <w:rPr>
          <w:sz w:val="16"/>
        </w:rPr>
        <w:t xml:space="preserve"> (Cianciotta &amp; Cahill, 2012; Eskridge, 2000; Knauer, 2000; Ruskola, 1996). </w:t>
      </w:r>
      <w:r w:rsidRPr="009A72A7">
        <w:rPr>
          <w:rStyle w:val="StyleUnderline"/>
        </w:rPr>
        <w:t>For example, a no promo homo policy in Oklahoma empowered public schools to fire faculty who exhibited “public homosexual conduct</w:t>
      </w:r>
      <w:r w:rsidRPr="00A776FA">
        <w:rPr>
          <w:sz w:val="16"/>
        </w:rPr>
        <w:t xml:space="preserve">” (quoted in National Gay Task Force v. Board of Education, 1984, p. 1273). </w:t>
      </w:r>
      <w:r w:rsidRPr="009A72A7">
        <w:rPr>
          <w:rStyle w:val="StyleUnderline"/>
        </w:rPr>
        <w:t>Homosexual conduct was defined within the state’s statute as “advocating, soliciting, imposing, encouraging or pro- moting public or private homosexual activity</w:t>
      </w:r>
      <w:r w:rsidRPr="00A776FA">
        <w:rPr>
          <w:sz w:val="16"/>
        </w:rPr>
        <w:t xml:space="preserve">” (quoted in National Gay Task Force v. Board of Education, 1984, p. 1273). </w:t>
      </w:r>
      <w:r w:rsidRPr="009A72A7">
        <w:rPr>
          <w:rStyle w:val="StyleUnderline"/>
        </w:rPr>
        <w:t>Any explicit (and positive) reference to homosexuality is grounds for terminating employment because this conduct would “adversely affect students” and potentially “encourage or dispose school children toward similar conduct or activity”</w:t>
      </w:r>
      <w:r w:rsidRPr="00A776FA">
        <w:rPr>
          <w:sz w:val="16"/>
        </w:rPr>
        <w:t xml:space="preserve"> (quoted in National Gay Task Force v. Board of Education, 1984, p. 1273). The rhetorical justification for erasing queer identity from Oklahoma’s public schools was to, ostensibly, protect children from being con- verted into sick queers – the same argument which had been widely debunked since the 1970s.5 </w:t>
      </w:r>
      <w:r w:rsidRPr="009A72A7">
        <w:rPr>
          <w:rStyle w:val="StyleUnderline"/>
        </w:rPr>
        <w:t>More recent examples of no promo homo policies were instituted in the early and mid-1990s. The Texas Health and Safety Code was revised to require that curricula prepared for students must state “homosexual conduct is not an acceptable lifestyle</w:t>
      </w:r>
      <w:r w:rsidRPr="00A776FA">
        <w:rPr>
          <w:sz w:val="16"/>
        </w:rPr>
        <w:t xml:space="preserve">” (Texas HS. Code Ann. § 85.007, 1999; see also Eskridge, 2000). Alabama’s curricular policy mandated </w:t>
      </w:r>
      <w:r w:rsidRPr="009A72A7">
        <w:rPr>
          <w:rStyle w:val="StyleUnderline"/>
        </w:rPr>
        <w:t xml:space="preserve">that sex education programs teach that homosexuality is “not a life- style acceptable to the general public and that homosexual conduct is a criminal offense under the laws of the state” </w:t>
      </w:r>
      <w:r w:rsidRPr="00A776FA">
        <w:rPr>
          <w:sz w:val="16"/>
        </w:rPr>
        <w:t>(Ala. Code § 16–40A-2, 1995). These no promo homo policies stigmatize queer identities, framing them as socially undesirable because of their criminal status under the sodomy laws at the time – which, as stated above, have been decriminalized in Lawrence v Texas. Consequently</w:t>
      </w:r>
      <w:r w:rsidRPr="009A72A7">
        <w:rPr>
          <w:rStyle w:val="StyleUnderline"/>
        </w:rPr>
        <w:t xml:space="preserve">, the only reason left to ban any mention of queer identity in public schools would be to enforce the religious dogma of some members of a given community – something that public schools cannot do under the US Constitution </w:t>
      </w:r>
      <w:r w:rsidRPr="00A776FA">
        <w:rPr>
          <w:sz w:val="16"/>
        </w:rPr>
        <w:t xml:space="preserve">(Eskridge, 2000). </w:t>
      </w:r>
      <w:r w:rsidRPr="009A72A7">
        <w:rPr>
          <w:rStyle w:val="Emphasis"/>
        </w:rPr>
        <w:t>The enforcement of dogma through heresy prevention was cryptically alluded to when the Anoka-Hennepin School District passed its own no promo homo policy in 1994.</w:t>
      </w:r>
      <w:r w:rsidRPr="00A776FA">
        <w:rPr>
          <w:sz w:val="16"/>
        </w:rPr>
        <w:t xml:space="preserve"> The exact language states that “</w:t>
      </w:r>
      <w:r w:rsidRPr="009A72A7">
        <w:rPr>
          <w:rStyle w:val="Emphasis"/>
        </w:rPr>
        <w:t>homosexuality [is] not to be taught/addressed as a normal, valid lifestyle</w:t>
      </w:r>
      <w:r w:rsidRPr="00A776FA">
        <w:rPr>
          <w:sz w:val="16"/>
        </w:rPr>
        <w:t>” (Rubin Erdely, 2012, para. 22). But prior to the develop- ment of this policy, Christian anti-gay activists had long lobbied the district on the topic of “gay rights.” They worried that, “</w:t>
      </w:r>
      <w:r w:rsidRPr="009A72A7">
        <w:rPr>
          <w:rStyle w:val="StyleUnderline"/>
        </w:rPr>
        <w:t>any form of gay tolerance in school is actually an insidious means of promoting homosexuality – that openly discussing the matter would encourage kids to try it, turning straight kids gay”</w:t>
      </w:r>
      <w:r w:rsidRPr="00A776FA">
        <w:rPr>
          <w:sz w:val="16"/>
        </w:rPr>
        <w:t xml:space="preserve"> (Rubin Erdely, 2012, para. 20). Such an argument was and is ludicrous </w:t>
      </w:r>
      <w:r w:rsidRPr="009A72A7">
        <w:rPr>
          <w:rStyle w:val="StyleUnderline"/>
        </w:rPr>
        <w:t>in light of the data on</w:t>
      </w:r>
      <w:r>
        <w:rPr>
          <w:rStyle w:val="StyleUnderline"/>
        </w:rPr>
        <w:t xml:space="preserve"> </w:t>
      </w:r>
      <w:r w:rsidRPr="009A72A7">
        <w:rPr>
          <w:rStyle w:val="StyleUnderline"/>
        </w:rPr>
        <w:t>identity formation</w:t>
      </w:r>
      <w:r w:rsidRPr="00A776FA">
        <w:rPr>
          <w:sz w:val="16"/>
        </w:rPr>
        <w:t xml:space="preserve"> (Fausto-Sterling, 2000; Meyer, 2010; Wilchins, 2004). Yet, </w:t>
      </w:r>
      <w:r w:rsidRPr="009A72A7">
        <w:rPr>
          <w:rStyle w:val="StyleUnderline"/>
        </w:rPr>
        <w:t>if queer identity is seen as a threat to a child’s immortal soul, it can and did find a receptive audience in a community wherein significant numbers of Evangelical Christians live.</w:t>
      </w:r>
      <w:r>
        <w:rPr>
          <w:rStyle w:val="StyleUnderline"/>
        </w:rPr>
        <w:t xml:space="preserve"> </w:t>
      </w:r>
      <w:r w:rsidRPr="00A776FA">
        <w:rPr>
          <w:sz w:val="16"/>
        </w:rPr>
        <w:t xml:space="preserve">And so, with little notice for parents or teachers, </w:t>
      </w:r>
      <w:r w:rsidRPr="009A72A7">
        <w:rPr>
          <w:rStyle w:val="StyleUnderline"/>
        </w:rPr>
        <w:t xml:space="preserve">the Anoka-Hennepin School Board enacted a policy that deliberately erased queer identity whenever possible </w:t>
      </w:r>
      <w:r w:rsidRPr="00A776FA">
        <w:rPr>
          <w:sz w:val="16"/>
        </w:rPr>
        <w:t xml:space="preserve">(Rubin Erdely, 2012). When this was not possible, </w:t>
      </w:r>
      <w:r w:rsidRPr="009A72A7">
        <w:rPr>
          <w:rStyle w:val="StyleUnderline"/>
        </w:rPr>
        <w:t>the policy claimed that homosex- uality was “not normal,” further stigmatizing queer identities. For lesbian, gay, bisexual, and transgender students attending schools in Anoka-Hennepin, their very selves were met with either official silence or official, institutional stigma</w:t>
      </w:r>
      <w:r w:rsidRPr="00A776FA">
        <w:rPr>
          <w:sz w:val="16"/>
        </w:rPr>
        <w:t xml:space="preserve">. Yet this official hostility was in direct conflict with both Minnesota law and various court decisions at the federal level (see Lugg, 2003). By the fall of 2008, a mother filed a complaint with the Minnesota Department of Human Rights claiming that her son had been gay-baited by two teachers (Dunbar &amp; Tosto, 2011). </w:t>
      </w:r>
      <w:r w:rsidRPr="009A72A7">
        <w:rPr>
          <w:rStyle w:val="StyleUnderline"/>
        </w:rPr>
        <w:t>Gay-baiting is the practice of using anti-queer bias against an individual, knowing that this person cannot seek redress in any meaningful man- ner – which was the case in Anoka-Hennepin, thanks to the “no promo homo” policy</w:t>
      </w:r>
      <w:r w:rsidRPr="00A776FA">
        <w:rPr>
          <w:sz w:val="16"/>
        </w:rPr>
        <w:t xml:space="preserve">. While the district settled the suit in 2009 for $25,000, it also opted to revise the “no promo homo” policy instead of scrapping it. The district insisted that sexual orientation was not a part of its curriculum and that its educators should therefore remain “neutral” when matters of sexuality and gender expression arise (Dunbar &amp; Tosto, 2011; Rubin Erdely, 2012). </w:t>
      </w:r>
      <w:r w:rsidRPr="009A72A7">
        <w:rPr>
          <w:rStyle w:val="StyleUnderline"/>
        </w:rPr>
        <w:t>The new policy was impossibly vague for educators, who feared their jobs were at risk if they intervened in anti-queer bullying.</w:t>
      </w:r>
      <w:r w:rsidRPr="00A776FA">
        <w:rPr>
          <w:sz w:val="16"/>
        </w:rPr>
        <w:t xml:space="preserve"> They were also reminded by the board that they were still banned from mentioning LGBT people in a positive light (Rubin Erdely, 2012</w:t>
      </w:r>
      <w:r w:rsidRPr="009A72A7">
        <w:rPr>
          <w:rStyle w:val="Emphasis"/>
        </w:rPr>
        <w:t xml:space="preserve">). The result was that, for many queer students and students who were perceived to be queer, it was “open season.” Queer students could be and were bullied with great ferocity – and there would be few if any consequences for the bullies </w:t>
      </w:r>
      <w:r w:rsidRPr="00A776FA">
        <w:rPr>
          <w:sz w:val="16"/>
        </w:rPr>
        <w:t xml:space="preserve">(Jane Doe v. Anoka-Hennepin, 2011). For example, </w:t>
      </w:r>
      <w:r w:rsidRPr="009A72A7">
        <w:rPr>
          <w:rStyle w:val="StyleUnderline"/>
        </w:rPr>
        <w:t>one student (named Student D in Jane Doe v. Anoka-Hennepin) described harassment varying from ver- bal epithets such as gay, faggot, and dyke being used daily in hallways, her math class, and on the bus, to being punched in the stomach by another student while being called a “he/she”</w:t>
      </w:r>
      <w:r w:rsidRPr="00A776FA">
        <w:rPr>
          <w:sz w:val="16"/>
        </w:rPr>
        <w:t xml:space="preserve"> (Jane Doe v. Anoka-Hennepin, 2011, p. 11). Some of these incidents occurred in the presence of faculty, yet “only one teacher ever reprimanded a student, sending that student to the office” (Jane Doe v. Anoka-Hennepin, 2011, p. 11). Another teenager (who does not self-identify as queer), named as Student G, reported that students repeatedly aimed sexually charged questions at him and made sexually explicit suggestions about his family, asking, for instance, “Does your dad rape your friends when they sleep over?” and, “Did you get butt-fucked last night?” (Jane Doe v. Anoka-Hennepin, 2011, p. 15). The assistant principal, upon G approaching him with descriptions of these, and similar, comments, informed G that “Boys will be boys and you just have to deal with it” (Jane Doe v. Anoka-Hennepin, 2011, p. 15). G subsequently chose not to report further incidents. </w:t>
      </w:r>
      <w:r w:rsidRPr="009A72A7">
        <w:rPr>
          <w:rStyle w:val="StyleUnderline"/>
        </w:rPr>
        <w:t>It is at this point that Anoka-Hennepin School District students started killing themselves. Between 2009 and 2011 at least eight students committed suicide, and all of these students had experienced some form of anti-queer bullying and even violence</w:t>
      </w:r>
      <w:r w:rsidRPr="00A776FA">
        <w:rPr>
          <w:sz w:val="16"/>
        </w:rPr>
        <w:t xml:space="preserve"> (Dunbar &amp; Tosto, 2011; Eckholm, 2011; Rubin Erdely, 2012). The assistant principal’s response – that </w:t>
      </w:r>
      <w:r w:rsidRPr="009A72A7">
        <w:rPr>
          <w:rStyle w:val="StyleUnderline"/>
        </w:rPr>
        <w:t>the behavior of G’s peers is normal behavior – and the failure to</w:t>
      </w:r>
      <w:r>
        <w:rPr>
          <w:rStyle w:val="StyleUnderline"/>
        </w:rPr>
        <w:t xml:space="preserve"> </w:t>
      </w:r>
      <w:r w:rsidRPr="009A72A7">
        <w:rPr>
          <w:rStyle w:val="StyleUnderline"/>
        </w:rPr>
        <w:t>respond by teachers present during Student D’s harassment both conformed to the policy requirements set out by the district.</w:t>
      </w:r>
      <w:r>
        <w:rPr>
          <w:rStyle w:val="StyleUnderline"/>
        </w:rPr>
        <w:t xml:space="preserve"> </w:t>
      </w:r>
      <w:r w:rsidRPr="00A776FA">
        <w:rPr>
          <w:sz w:val="16"/>
        </w:rPr>
        <w:t xml:space="preserve">In November of 2010, the US Department of Justice, in conjunction with the US Department of Education, filed suit against the district. They charged that the district had violated students’ rights under both Title IV of the Civil Rights Act of 1964 and Title IX of the Higher Education Act of 1972. In the suit, the DOJ listed 10 current and former students who had been verbally and physically assaulted for their perceived sexual orientation and/or gender non-conformity (Jane Doe v. Anoka-Hennepin, 2011). The school board initially fought the litigation, going so far as to argue that there was no connection between the harassment and bullying expe- rienced by students in their schools and the rash of suicides (Dunbar &amp; Tosto, 2011). But by March 5, 2012, it entered into a consent decree with the US Department of Justice and the US Department of Education (Geidner, 2012; Office of Public Affairs, 2012). </w:t>
      </w:r>
      <w:r w:rsidRPr="009A72A7">
        <w:rPr>
          <w:rStyle w:val="StyleUnderline"/>
        </w:rPr>
        <w:t>While the board agreed to a fairly stringent consent decree, it was clear by October 2012 that the district’s commitment to adhere to the decree was less than total</w:t>
      </w:r>
      <w:r w:rsidRPr="00A776FA">
        <w:rPr>
          <w:sz w:val="16"/>
        </w:rPr>
        <w:t xml:space="preserve">. In October, it appointed anti-queer activist Bryan Lindquist to its anti-bullying task force (Horner, 2013). </w:t>
      </w:r>
      <w:r w:rsidRPr="009A72A7">
        <w:rPr>
          <w:rStyle w:val="StyleUnderline"/>
        </w:rPr>
        <w:t xml:space="preserve">His organization, the Parents Action League, has been classified as a hate group by the Southern Poverty Law Center </w:t>
      </w:r>
      <w:r w:rsidRPr="00A776FA">
        <w:rPr>
          <w:sz w:val="16"/>
        </w:rPr>
        <w:t>(Horner, 2012</w:t>
      </w:r>
      <w:r w:rsidRPr="009A72A7">
        <w:rPr>
          <w:rStyle w:val="StyleUnderline"/>
        </w:rPr>
        <w:t>). It has lobbied the district to require that school personnel explicitly address queer iden- tities as medical disorders and sicknesses.</w:t>
      </w:r>
      <w:r w:rsidRPr="00A776FA">
        <w:rPr>
          <w:sz w:val="16"/>
        </w:rPr>
        <w:t xml:space="preserve"> Notably, the Parents Action League also warns that </w:t>
      </w:r>
      <w:r w:rsidRPr="009A72A7">
        <w:rPr>
          <w:rStyle w:val="StyleUnderline"/>
        </w:rPr>
        <w:t>the failure to remain silent about queer identities might contaminate the religious identities of the district’s students. As a religious objection – or the third leg of the stool of oppression – this objection should fail strict legal scrutiny, since public schools cannot make policy specifically to enforce religious dogma</w:t>
      </w:r>
      <w:r w:rsidRPr="00A776FA">
        <w:rPr>
          <w:sz w:val="16"/>
        </w:rPr>
        <w:t xml:space="preserve">. Conse- quently, the addition of Lindquist to the district’s anti-bullying task force re-inserted support for no promo homo policy back into an official district-level capacity. </w:t>
      </w:r>
      <w:r w:rsidRPr="009A72A7">
        <w:rPr>
          <w:rStyle w:val="Emphasis"/>
        </w:rPr>
        <w:t>The Anoka-Hennepin School District’s no promo homo policy required educators to remain silent about homosexuality (erasure), a policy that explicitly and deliber- ately marginalizes queer identities (stigma</w:t>
      </w:r>
      <w:r w:rsidRPr="00A776FA">
        <w:rPr>
          <w:sz w:val="16"/>
        </w:rPr>
        <w:t xml:space="preserve">). </w:t>
      </w:r>
      <w:r w:rsidRPr="009A72A7">
        <w:rPr>
          <w:rStyle w:val="Emphasis"/>
        </w:rPr>
        <w:t>The resulting responses from school offi- cials to repeated complaints by students and their families contributed erasure and further stigmatization to the toxic climate</w:t>
      </w:r>
      <w:r w:rsidRPr="00A776FA">
        <w:rPr>
          <w:sz w:val="16"/>
        </w:rPr>
        <w:t xml:space="preserve"> (e.g. see Jane Doe v. Anoka-Hennepin, 2011). Subsequent to a consent decree, the school board’s efforts to conform to new policy measures are questionable in light of its decision to approve an anti-queer activist to its anti-bullying task force.</w:t>
      </w:r>
    </w:p>
    <w:p w14:paraId="72930BB1" w14:textId="77777777" w:rsidR="00F56DC1" w:rsidRDefault="00F56DC1" w:rsidP="00F56DC1"/>
    <w:p w14:paraId="63F4639D" w14:textId="77777777" w:rsidR="00F56DC1" w:rsidRDefault="00F56DC1" w:rsidP="00F56DC1"/>
    <w:p w14:paraId="0249F3CF" w14:textId="77777777" w:rsidR="00F56DC1" w:rsidRPr="00F56DC1" w:rsidRDefault="00F56DC1" w:rsidP="00F56DC1"/>
    <w:p w14:paraId="73DF7F28" w14:textId="2898521E" w:rsidR="000411D0" w:rsidRDefault="000411D0" w:rsidP="00EC5E1A">
      <w:pPr>
        <w:pStyle w:val="Heading2"/>
      </w:pPr>
      <w:r>
        <w:t>1NC Link – Homonationalism</w:t>
      </w:r>
    </w:p>
    <w:p w14:paraId="76932342" w14:textId="77777777" w:rsidR="000411D0" w:rsidRPr="00CB3FF1" w:rsidRDefault="000411D0" w:rsidP="000411D0">
      <w:pPr>
        <w:pStyle w:val="Heading4"/>
      </w:pPr>
      <w:r>
        <w:t xml:space="preserve">Education is never neutral but rather always inflected with power relations. The 1ACs form of nationalized schooling normalizes particular subjectivities in the goal of assimilating queer bodies. This process is not benign but rather part and parcel with the violent strategy of homonormativity and homonationalism that justifies overseas intervention and violence. </w:t>
      </w:r>
    </w:p>
    <w:p w14:paraId="05BC9D6E" w14:textId="77777777" w:rsidR="000411D0" w:rsidRPr="00CB3FF1" w:rsidRDefault="000411D0" w:rsidP="000411D0">
      <w:r w:rsidRPr="00CB3FF1">
        <w:rPr>
          <w:rStyle w:val="Style13ptBold"/>
        </w:rPr>
        <w:t>Reimers 17</w:t>
      </w:r>
      <w:r>
        <w:t>, |Eva, “</w:t>
      </w:r>
      <w:r w:rsidRPr="00CB3FF1">
        <w:t xml:space="preserve">Homonationalism in teacher education – productions of schools as </w:t>
      </w:r>
      <w:r>
        <w:t>heteronormative national places”|</w:t>
      </w:r>
    </w:p>
    <w:p w14:paraId="2FF04194" w14:textId="77777777" w:rsidR="000411D0" w:rsidRPr="00E12459" w:rsidRDefault="000411D0" w:rsidP="000411D0">
      <w:pPr>
        <w:rPr>
          <w:rStyle w:val="StyleUnderline"/>
        </w:rPr>
      </w:pPr>
      <w:r w:rsidRPr="0030785E">
        <w:rPr>
          <w:rStyle w:val="StyleUnderline"/>
        </w:rPr>
        <w:t>The invisibility of LGBTQI bodies in schools, regardless of country, is well estab- lished.</w:t>
      </w:r>
      <w:r w:rsidRPr="00872E9A">
        <w:rPr>
          <w:sz w:val="16"/>
        </w:rPr>
        <w:t xml:space="preserve"> From a British perspective, </w:t>
      </w:r>
      <w:r w:rsidRPr="0030785E">
        <w:rPr>
          <w:rStyle w:val="Emphasis"/>
        </w:rPr>
        <w:t xml:space="preserve">Epstein and Johnson describe schools as spaces where sexuality is both nowhere and everywhere </w:t>
      </w:r>
      <w:r w:rsidRPr="00872E9A">
        <w:rPr>
          <w:sz w:val="16"/>
        </w:rPr>
        <w:t xml:space="preserve">(Epstein and Johnson 1998, 108). As they convincingly demonstrate, </w:t>
      </w:r>
      <w:r w:rsidRPr="00B76DE7">
        <w:rPr>
          <w:rStyle w:val="StyleUnderline"/>
        </w:rPr>
        <w:t>the presumption of sexuality as an irrelevant component for teacher and student subjectivities enforces rather than subverts the hetero-sexual norms</w:t>
      </w:r>
      <w:r w:rsidRPr="00872E9A">
        <w:rPr>
          <w:sz w:val="16"/>
        </w:rPr>
        <w:t xml:space="preserve">. Due to the entanglement of gender and sexuality norms, </w:t>
      </w:r>
      <w:r w:rsidRPr="00B76DE7">
        <w:rPr>
          <w:rStyle w:val="StyleUnderline"/>
        </w:rPr>
        <w:t>the gender norms that pupils and teachers are expected to adhere to reiterate conceptions of gender based on a dichotomous relation between femininity and masculinity simultaneously encompassing homo-social and hetero-sexual desires</w:t>
      </w:r>
      <w:r w:rsidRPr="00872E9A">
        <w:rPr>
          <w:sz w:val="16"/>
        </w:rPr>
        <w:t>. As a hetero-sexual girl (pupil), or woman (teacher), one is expected to befriend other girls and women and to form inti- mate relationships with boys or men. Acts that transgress these patterns not only stand out, they are also questioned and, in various ways, punished (cf. Allan et al. 2008; Bengts- son 2013; Epstein and Johnson 1998; Epstein, O’Flynn, and Telford 2003</w:t>
      </w:r>
      <w:r w:rsidRPr="00A70F01">
        <w:rPr>
          <w:rStyle w:val="StyleUnderline"/>
        </w:rPr>
        <w:t>). In this way schooling tends to enforce and stabilise hetero-sexual gender norms at the expense of other ways of performing gender and sexuality.</w:t>
      </w:r>
      <w:r w:rsidRPr="00872E9A">
        <w:rPr>
          <w:sz w:val="16"/>
        </w:rPr>
        <w:t xml:space="preserve"> A study of sex education in Norway indi- cates that </w:t>
      </w:r>
      <w:r w:rsidRPr="00A70F01">
        <w:rPr>
          <w:rStyle w:val="StyleUnderline"/>
        </w:rPr>
        <w:t>this reproduction of heteronormativity continues regardless of a general toler- ance and acceptance of queer lifestyles as well as support for judicial equality</w:t>
      </w:r>
      <w:r w:rsidRPr="00872E9A">
        <w:rPr>
          <w:sz w:val="16"/>
        </w:rPr>
        <w:t xml:space="preserve"> (Røthing 2008). By </w:t>
      </w:r>
      <w:r w:rsidRPr="00A70F01">
        <w:rPr>
          <w:rStyle w:val="StyleUnderline"/>
        </w:rPr>
        <w:t>centring the teaching on the goal of making a presumed present heterosexual ‘us’ tolerant of a presumed absent homosexual ‘them’, the classroom is constituted as a</w:t>
      </w:r>
      <w:r>
        <w:rPr>
          <w:rStyle w:val="StyleUnderline"/>
        </w:rPr>
        <w:t xml:space="preserve"> </w:t>
      </w:r>
      <w:r w:rsidRPr="00A70F01">
        <w:rPr>
          <w:rStyle w:val="StyleUnderline"/>
        </w:rPr>
        <w:t>hetero-sexual space producing heterosexuality as both taken for granted and invisible. Røthing uses the term ‘homotolerance’ to make trouble with how teaching tolerance of LGBTQ subjects in this way enforces heteronormativity</w:t>
      </w:r>
      <w:r w:rsidRPr="00872E9A">
        <w:rPr>
          <w:sz w:val="16"/>
        </w:rPr>
        <w:t xml:space="preserve">, a term that is also highly applicable to the situation in Sweden. Similar results were elicited in a study of Australian teachers identifying themselves as lesbian. Ferfolja (2007) </w:t>
      </w:r>
      <w:r w:rsidRPr="00A70F01">
        <w:rPr>
          <w:rStyle w:val="StyleUnderline"/>
        </w:rPr>
        <w:t xml:space="preserve">found that despite more than 30 years of anti-discrimination legislation, many lesbian teachers still feel compelled to manage their sexuality in the workplace through self-regulation and monitoring in order to pass as heterosexual, and therefore appropriate teachers </w:t>
      </w:r>
      <w:r w:rsidRPr="00872E9A">
        <w:rPr>
          <w:sz w:val="16"/>
        </w:rPr>
        <w:t xml:space="preserve">(see also Cavanagh 2005, 2006; King 2004; Lundgren 2008; Luschen and Bogad 2003). Research on how LGBTQI issues are addressed in teacher education points to the hegemony of heteronor- mativity in a very similar way as in studies of schools. </w:t>
      </w:r>
      <w:r w:rsidRPr="00A70F01">
        <w:rPr>
          <w:rStyle w:val="Emphasis"/>
        </w:rPr>
        <w:t xml:space="preserve">From a US perspective, Kissen (2002) maintains that little is done in teacher education to advance knowledge about LGBTQI issues among future teachers. </w:t>
      </w:r>
      <w:r w:rsidRPr="00872E9A">
        <w:rPr>
          <w:sz w:val="16"/>
        </w:rPr>
        <w:t xml:space="preserve">This is confirmed by Sherwin and Jennings (2006), who argue that </w:t>
      </w:r>
      <w:r w:rsidRPr="00A70F01">
        <w:rPr>
          <w:rStyle w:val="StyleUnderline"/>
        </w:rPr>
        <w:t>secondary teacher programmes are very likely to sustain homo- phobic schools by failing to teach about LGBTQI issues. Schools are consequently spaces where hetero-sexual norms are reproduced and other gender and sexual subject positions than the heterosexual are marginalised</w:t>
      </w:r>
      <w:r w:rsidRPr="00872E9A">
        <w:rPr>
          <w:sz w:val="16"/>
        </w:rPr>
        <w:t xml:space="preserve">. </w:t>
      </w:r>
      <w:r w:rsidRPr="00AA7B56">
        <w:rPr>
          <w:rStyle w:val="StyleUnderline"/>
        </w:rPr>
        <w:t>Gender and sexuality norms are never articulated and performed in isolation. They always intersect with other norms</w:t>
      </w:r>
      <w:r w:rsidRPr="00872E9A">
        <w:rPr>
          <w:sz w:val="16"/>
        </w:rPr>
        <w:t xml:space="preserve"> (cf. Kumashiro 2001), </w:t>
      </w:r>
      <w:r w:rsidRPr="00AA7B56">
        <w:rPr>
          <w:rStyle w:val="Emphasis"/>
        </w:rPr>
        <w:t>not least with what can be understood as the meta-narrative in education, that is, the narrative about nationality</w:t>
      </w:r>
      <w:r w:rsidRPr="00872E9A">
        <w:rPr>
          <w:sz w:val="16"/>
        </w:rPr>
        <w:t xml:space="preserve">. </w:t>
      </w:r>
      <w:r w:rsidRPr="00AA7B56">
        <w:rPr>
          <w:rStyle w:val="Emphasis"/>
        </w:rPr>
        <w:t>Schools are national institutions and thereby have the means to enhance shared values and keep society together.</w:t>
      </w:r>
      <w:r w:rsidRPr="00872E9A">
        <w:rPr>
          <w:sz w:val="16"/>
        </w:rPr>
        <w:t xml:space="preserve"> Epstein and Johnson (1998) as well as Reimers (2007, 2008) have pointed to how </w:t>
      </w:r>
      <w:r w:rsidRPr="00AA7B56">
        <w:rPr>
          <w:rStyle w:val="StyleUnderline"/>
        </w:rPr>
        <w:t>this implies intersections, or rather entan- glements, of sexuality and nationality in education.</w:t>
      </w:r>
      <w:r w:rsidRPr="00872E9A">
        <w:rPr>
          <w:sz w:val="16"/>
        </w:rPr>
        <w:t xml:space="preserve"> The two citations above from the Swedish national curriculum are both found in the introductory section under the heading ‘Fundamental values and tasks for the school’. In another paragraph it is also stated: ‘Education should impart and establish respect for human rights and the fundamental democratic values on which Swedish society is based’ (Skolverket 2011, 9). </w:t>
      </w:r>
      <w:r w:rsidRPr="00AA7B56">
        <w:rPr>
          <w:rStyle w:val="StyleUnderline"/>
        </w:rPr>
        <w:t xml:space="preserve">Learning and internalising these ‘fundamental values’ is consequently a central aspect of becoming and being a Swedish citizen. Furthermore, as institutions that reach all inhabitants, schools represent one of the most important spaces for con- structions of nationality and nationhood. </w:t>
      </w:r>
      <w:r w:rsidRPr="00AA7B56">
        <w:rPr>
          <w:rStyle w:val="Emphasis"/>
        </w:rPr>
        <w:t>In school one not only learns certain sub- jects, one also learns what it is to be a person and a national citizen. This is why there are links between sexuality, the nation, and the school</w:t>
      </w:r>
      <w:r w:rsidRPr="00872E9A">
        <w:rPr>
          <w:sz w:val="16"/>
        </w:rPr>
        <w:t xml:space="preserve">. As Epstein and Johnson argue, ‘ ... national identity, in general can best be understood as a ‘nationa- lisation’ of other social identities’ (Epstein and Johnson 1998, 18). This is also the reason why Røthing (2008) writes about ‘homotolerance’ not just as a position or atti- tude within education, but as a signifier of what is apprehended as Norwegian. </w:t>
      </w:r>
      <w:r w:rsidRPr="00AA7B56">
        <w:rPr>
          <w:rStyle w:val="Emphasis"/>
        </w:rPr>
        <w:t>The invisibility of LGBTQI bodies and subject positions within schools and teacher education together with a nationalised heteronormativity in combination with (homo)tolerance produce not only LGBTQI bodies as deviant ‘others’, but also categories of homophobic ‘others’ as separate and radically different from a tol- erant national ‘us’</w:t>
      </w:r>
      <w:r w:rsidRPr="00872E9A">
        <w:rPr>
          <w:sz w:val="16"/>
        </w:rPr>
        <w:t xml:space="preserve">. In order not to marginalise pupils, teachers, and care-givers, based either on gender and sexuality or on race and ethnicity, </w:t>
      </w:r>
      <w:r w:rsidRPr="004C593D">
        <w:rPr>
          <w:rStyle w:val="StyleUnderline"/>
        </w:rPr>
        <w:t>it is important to develop knowledge on how marginalisation and homogenisation are produced in education</w:t>
      </w:r>
      <w:r w:rsidRPr="00872E9A">
        <w:rPr>
          <w:sz w:val="16"/>
        </w:rPr>
        <w:t xml:space="preserve">. </w:t>
      </w:r>
      <w:r w:rsidRPr="00E319D8">
        <w:rPr>
          <w:rStyle w:val="StyleUnderline"/>
        </w:rPr>
        <w:t xml:space="preserve">Considering the impact and power of teachers in how norms are reiterated and enacted in schools, the task for this paper is to scrutinise the entanglements of sexu- ality, nationality, and tolerance in </w:t>
      </w:r>
      <w:r w:rsidRPr="00872E9A">
        <w:rPr>
          <w:sz w:val="16"/>
        </w:rPr>
        <w:t xml:space="preserve">Swedish teacher </w:t>
      </w:r>
      <w:r w:rsidRPr="00E319D8">
        <w:rPr>
          <w:rStyle w:val="StyleUnderline"/>
        </w:rPr>
        <w:t>education</w:t>
      </w:r>
      <w:r w:rsidRPr="00872E9A">
        <w:rPr>
          <w:sz w:val="16"/>
        </w:rPr>
        <w:t xml:space="preserve">. Irish Educational Studies 95 Theory – homonationalism, banal nationalism, and precarious subjects In his seminal book Banal Nationalism, Billig (1995) argues that </w:t>
      </w:r>
      <w:r w:rsidRPr="00A855D7">
        <w:rPr>
          <w:rStyle w:val="StyleUnderline"/>
        </w:rPr>
        <w:t>the notion that the spatial world is self-evidently organised on the basis of nation-states making all phys- ical spaces into national places also encompasses the idea of nationality as national citizenry</w:t>
      </w:r>
      <w:r w:rsidRPr="00872E9A">
        <w:rPr>
          <w:sz w:val="16"/>
        </w:rPr>
        <w:t xml:space="preserve">, as </w:t>
      </w:r>
      <w:r w:rsidRPr="00B81F74">
        <w:rPr>
          <w:rStyle w:val="StyleUnderline"/>
        </w:rPr>
        <w:t>national characteristics of collectives connected to places designated as nations</w:t>
      </w:r>
      <w:r w:rsidRPr="00872E9A">
        <w:rPr>
          <w:sz w:val="16"/>
        </w:rPr>
        <w:t xml:space="preserve">. The term ‘nation’ consequently encompasses two different but highly enmeshed meanings: on the one hand, the ‘nation’ as the nation-state, and on the other hand, </w:t>
      </w:r>
      <w:r w:rsidRPr="00B81F74">
        <w:rPr>
          <w:rStyle w:val="StyleUnderline"/>
        </w:rPr>
        <w:t>the ‘nation’ as the people living in the nation-state</w:t>
      </w:r>
      <w:r w:rsidRPr="00872E9A">
        <w:rPr>
          <w:sz w:val="16"/>
        </w:rPr>
        <w:t xml:space="preserve"> (Billig 1995, 24). Neither of these conceptions of the nation are founded on so-called ‘objective criteria’ (cf. Anderson 1983). There are no obvious or given reasons why all places have to belong to nations, or why the people living in these nations should be bound together by common interests, habits, or culture. In order for the two conceptions of nation to gain force they have to be made real through performative practices of repetition. </w:t>
      </w:r>
      <w:r w:rsidRPr="00B81F74">
        <w:rPr>
          <w:rStyle w:val="StyleUnderline"/>
        </w:rPr>
        <w:t>These practices are what Billig names ‘banal nationalism’. The idea is not that these practices are banal in the sense that they are of little importance, rather the opposite</w:t>
      </w:r>
      <w:r w:rsidRPr="00872E9A">
        <w:rPr>
          <w:sz w:val="16"/>
        </w:rPr>
        <w:t>. The term ‘</w:t>
      </w:r>
      <w:r w:rsidRPr="00B81F74">
        <w:rPr>
          <w:rStyle w:val="StyleUnderline"/>
        </w:rPr>
        <w:t>banal’ refers to how conceptions of nations and nationalism are reproduced in banal or mundane ways, how they serve as a backdrop and prerequisite for thinking, talking, and organising societies and lives, without actively naming nationalism.</w:t>
      </w:r>
      <w:r w:rsidRPr="00872E9A">
        <w:rPr>
          <w:sz w:val="16"/>
        </w:rPr>
        <w:t xml:space="preserve"> </w:t>
      </w:r>
      <w:r w:rsidRPr="004E3EED">
        <w:rPr>
          <w:rStyle w:val="StyleUnderline"/>
        </w:rPr>
        <w:t>This is not least evident in compulsory education.</w:t>
      </w:r>
      <w:r>
        <w:rPr>
          <w:rStyle w:val="StyleUnderline"/>
        </w:rPr>
        <w:t xml:space="preserve"> </w:t>
      </w:r>
      <w:r w:rsidRPr="004E3EED">
        <w:rPr>
          <w:rStyle w:val="StyleUnderline"/>
          <w:b/>
        </w:rPr>
        <w:t>In most countries, compulsory education is a national project aiming to foster citi- zens and create prerequisites for a prosperous future for the nation as a collective</w:t>
      </w:r>
      <w:r w:rsidRPr="00872E9A">
        <w:rPr>
          <w:sz w:val="16"/>
        </w:rPr>
        <w:t xml:space="preserve">. This is one reason why the Swedish national curriculum begins with accounts of what ‘fun- damental values’ the school is supposed to be based on and convey to the (future) citi- zens. </w:t>
      </w:r>
      <w:r w:rsidRPr="00105BE2">
        <w:rPr>
          <w:rStyle w:val="StyleUnderline"/>
          <w:b/>
        </w:rPr>
        <w:t>All subjects and activities in the schools can therefore be seen as practices of banal nationalism, where choices of subject matter, forms of pedagogy, architecture of the buildings, organisation of the semester and the school days, assessment prac- tices, and so forth are articulations and performances of what signifies the nation</w:t>
      </w:r>
      <w:r w:rsidRPr="00872E9A">
        <w:rPr>
          <w:sz w:val="16"/>
        </w:rPr>
        <w:t xml:space="preserve"> Sweden</w:t>
      </w:r>
      <w:r w:rsidRPr="00105BE2">
        <w:rPr>
          <w:rStyle w:val="StyleUnderline"/>
        </w:rPr>
        <w:t>. The overarching goal for any national school system is thus schooling in nationalism</w:t>
      </w:r>
      <w:r w:rsidRPr="00872E9A">
        <w:rPr>
          <w:sz w:val="16"/>
        </w:rPr>
        <w:t xml:space="preserve">. One example of how educational practices are founded on and enmeshed with nationalism is found in Schooling Sexualities (Epstein and Johnson 1998), where Epstein and Johnson convincingly show that constructions of nationality can be viewed through the lens of sexuality, because sexual components are always embedded in national discourses, and vice versa (Epstein and Johnson 1998, 5). </w:t>
      </w:r>
      <w:r w:rsidRPr="003F5094">
        <w:rPr>
          <w:rStyle w:val="StyleUnderline"/>
        </w:rPr>
        <w:t>I have found the analytical concept ‘homonationalism</w:t>
      </w:r>
      <w:r w:rsidRPr="00872E9A">
        <w:rPr>
          <w:sz w:val="16"/>
        </w:rPr>
        <w:t xml:space="preserve">’ (Puar 2007, 2013) </w:t>
      </w:r>
      <w:r w:rsidRPr="003F5094">
        <w:rPr>
          <w:rStyle w:val="StyleUnderline"/>
        </w:rPr>
        <w:t>useful for analysing the entanglements of sexuality and banal nationalism.</w:t>
      </w:r>
      <w:r w:rsidRPr="00872E9A">
        <w:rPr>
          <w:sz w:val="16"/>
        </w:rPr>
        <w:t xml:space="preserve"> Puar developed homonationalism as an analytical concept to understand the desirability of represent- ing nations as ‘gay-friendly’. It is founded on the observation that sexuality has become increasingly used by Western countries in order to construct proper citizens as tolerant of queer liberal subjects</w:t>
      </w:r>
      <w:r w:rsidRPr="00A60872">
        <w:rPr>
          <w:rStyle w:val="StyleUnderline"/>
        </w:rPr>
        <w:t>. One example of this already mentioned is the ‘homotolerance’</w:t>
      </w:r>
      <w:r w:rsidRPr="00872E9A">
        <w:rPr>
          <w:sz w:val="16"/>
        </w:rPr>
        <w:t xml:space="preserve"> that Røthing observed in Norwegian sex education (Røthing 2008), where </w:t>
      </w:r>
      <w:r w:rsidRPr="00A60872">
        <w:rPr>
          <w:rStyle w:val="StyleUnderline"/>
        </w:rPr>
        <w:t>tolerance of lesbian, gay, bisexual, and queer subjects was constituted as significant for Norwegian citizens</w:t>
      </w:r>
      <w:r w:rsidRPr="00872E9A">
        <w:rPr>
          <w:sz w:val="16"/>
        </w:rPr>
        <w:t xml:space="preserve">. Using the two concepts – </w:t>
      </w:r>
      <w:r w:rsidRPr="00A60872">
        <w:rPr>
          <w:rStyle w:val="StyleUnderline"/>
        </w:rPr>
        <w:t>banal nationalism and homonationalism – together, homonationalism can be seen as an effect of homo- tolerant heteronormativity as a signifying trait of a nation-state. In this way, the queer liberal subjects, that is, white, liberal, tolerant, consumer-oriented LGBTQI subjects, contribute to processes of sexual othering.</w:t>
      </w:r>
      <w:r w:rsidRPr="00872E9A">
        <w:rPr>
          <w:sz w:val="16"/>
        </w:rPr>
        <w:t xml:space="preserve"> </w:t>
      </w:r>
      <w:r w:rsidRPr="00A60872">
        <w:rPr>
          <w:rStyle w:val="StyleUnderline"/>
        </w:rPr>
        <w:t>The rights of LGBTQI subjects, as toler- ated white ‘others’, are enforced at the expense of racialised, obsolete, religious</w:t>
      </w:r>
      <w:r>
        <w:rPr>
          <w:rStyle w:val="StyleUnderline"/>
        </w:rPr>
        <w:t xml:space="preserve"> </w:t>
      </w:r>
      <w:r w:rsidRPr="00A60872">
        <w:rPr>
          <w:rStyle w:val="StyleUnderline"/>
        </w:rPr>
        <w:t>(often Muslim), homophobic ‘others’. The concept of homonationalism can thus be seen as a critique of a liberal LGBTQI rights agenda focused on the inclusion of indi- vidual LGBTQI subjects within hetero-sexual normativity, rather than on subversions of the national sexual hegemony.</w:t>
      </w:r>
      <w:r w:rsidRPr="00872E9A">
        <w:rPr>
          <w:sz w:val="16"/>
        </w:rPr>
        <w:t xml:space="preserve"> According to Puar, the conception of LGBTQI sub- jects within the framework of rights discourses iterates a liberal normativity where sub- jectivity is based on individualism, rationality, and free choice (Puar 2007, 22–24, 51</w:t>
      </w:r>
      <w:r w:rsidRPr="00A60872">
        <w:rPr>
          <w:rStyle w:val="StyleUnderline"/>
          <w:b/>
        </w:rPr>
        <w:t>). An important aspect of homonationalism is how it disciplines and normalises queer bodies. It is thus not only heteronormative, but also homonormative.</w:t>
      </w:r>
      <w:r w:rsidRPr="00872E9A">
        <w:rPr>
          <w:sz w:val="16"/>
        </w:rPr>
        <w:t xml:space="preserve"> There are clear limitations as to what is understood as tolerable and recognised as ‘normal’ LGBTQI subjectivity (cf. Seidman and Meeks 2011). </w:t>
      </w:r>
      <w:r w:rsidRPr="00A60872">
        <w:rPr>
          <w:rStyle w:val="StyleUnderline"/>
        </w:rPr>
        <w:t>In order to elucidate processes of homonationalism, Puar suggests a move from intersectionality to assemblage. This is also how I conceive of homonationalism in this paper</w:t>
      </w:r>
      <w:r w:rsidRPr="00872E9A">
        <w:rPr>
          <w:sz w:val="16"/>
        </w:rPr>
        <w:t xml:space="preserve">. This is not to disparage intersectional studies. Several researchers in the field of education and sexuality have done useful studies by employing intersectional perspectives. One example is Kumashiro (2001). By looking into intersections of race and sexuality and combining Critical Race Theory and Queer Theory, Kumashiro points to how a focus on gays and lesbians in education risks reiterating homosexu- ality together with whiteness and thereby obfuscating gays and lesbians of colour. There are, however, differences between using a perspective of intersectionality and a perspective of assemblage when the interest is in investigating productions of nation- alism and sexuality. </w:t>
      </w:r>
      <w:r w:rsidRPr="00A60872">
        <w:rPr>
          <w:rStyle w:val="StyleUnderline"/>
        </w:rPr>
        <w:t xml:space="preserve">Where intersectionality presumes more or less stable norms and categories, the concept assemblage (cf. Deleuze and Guattari 1987) does not presume stability or given norms and categories. Assemblages appear as networks of relations of norms and practices producing affects, emotions, and energies, as these networks inhabit events, places, and bodies </w:t>
      </w:r>
      <w:r w:rsidRPr="00872E9A">
        <w:rPr>
          <w:sz w:val="16"/>
        </w:rPr>
        <w:t xml:space="preserve">(Puar 2005, 127–128). </w:t>
      </w:r>
      <w:r w:rsidRPr="00A60872">
        <w:rPr>
          <w:rStyle w:val="StyleUnderline"/>
        </w:rPr>
        <w:t>In studying queerness as emergences from assemblages, there is no identity to queer, no essentially queer bodies or subjects. The analytical concept of homonationalism as an assemblage is thus useful in that it can help with understanding the power of homonationalism in the production of sexual nationalism and sexual citizens as well as the production of those positioned as outside of, or other, in relation to the nation.</w:t>
      </w:r>
      <w:r>
        <w:rPr>
          <w:rStyle w:val="StyleUnderline"/>
        </w:rPr>
        <w:t xml:space="preserve"> </w:t>
      </w:r>
      <w:r w:rsidRPr="00A60872">
        <w:rPr>
          <w:rStyle w:val="StyleUnderline"/>
        </w:rPr>
        <w:t>In discussing what is produced as outside of, and other, in relation to the nation I draw on Butler’s elaborations of the analytical concepts of precarity, vulnerability, rec- ognition, and human life as a condition of interdependency</w:t>
      </w:r>
      <w:r w:rsidRPr="00872E9A">
        <w:rPr>
          <w:sz w:val="16"/>
        </w:rPr>
        <w:t xml:space="preserve"> (Butler 2015). Like Puar, </w:t>
      </w:r>
      <w:r w:rsidRPr="00A13792">
        <w:rPr>
          <w:rStyle w:val="StyleUnderline"/>
        </w:rPr>
        <w:t>Butler describes emergences of bodies as subjects as effects of networks.</w:t>
      </w:r>
      <w:r w:rsidRPr="00872E9A">
        <w:rPr>
          <w:sz w:val="16"/>
        </w:rPr>
        <w:t xml:space="preserve"> She critiques intersectionality, stating that </w:t>
      </w:r>
      <w:r w:rsidRPr="00A13792">
        <w:rPr>
          <w:rStyle w:val="StyleUnderline"/>
        </w:rPr>
        <w:t>persons are not collections of identities, but assemblages, produced and made possible by infrastructures, entities, elements, materialities, and bodies that they relate to</w:t>
      </w:r>
      <w:r w:rsidRPr="00872E9A">
        <w:rPr>
          <w:sz w:val="16"/>
        </w:rPr>
        <w:t xml:space="preserve"> (Butler 2015, 68). Before I develop my understanding of these concepts, I believe it is important to stress that </w:t>
      </w:r>
      <w:r w:rsidRPr="00A13792">
        <w:rPr>
          <w:rStyle w:val="StyleUnderline"/>
        </w:rPr>
        <w:t>the way assemblages of homona- tionalism produce subjects as ‘other’ is not limited to discourses or norms as language or ideas. Discourses and norms are material, they are what I have elsewhere described as normative materialisations</w:t>
      </w:r>
      <w:r w:rsidRPr="00872E9A">
        <w:rPr>
          <w:sz w:val="16"/>
        </w:rPr>
        <w:t xml:space="preserve"> (Martinsson and Reimers 2014). </w:t>
      </w:r>
      <w:r w:rsidRPr="00A13792">
        <w:rPr>
          <w:rStyle w:val="StyleUnderline"/>
          <w:b/>
        </w:rPr>
        <w:t xml:space="preserve">The othering of bodies or subjects by homonationalism has tangible economic, material, and political effects for the possibilities of living liveable lives </w:t>
      </w:r>
      <w:r w:rsidRPr="00872E9A">
        <w:rPr>
          <w:sz w:val="16"/>
        </w:rPr>
        <w:t xml:space="preserve">(Butler 2015, 21). It is in recognition of this that </w:t>
      </w:r>
      <w:r w:rsidRPr="00A13792">
        <w:rPr>
          <w:rStyle w:val="StyleUnderline"/>
          <w:b/>
        </w:rPr>
        <w:t>Butler uses the concept of precarity, not as an identity position or category but as a social and economic condition, where certain populations are made more exposed to injury, violence, and death than others</w:t>
      </w:r>
      <w:r w:rsidRPr="00872E9A">
        <w:rPr>
          <w:sz w:val="16"/>
        </w:rPr>
        <w:t xml:space="preserve">. The concept is based on the notion that </w:t>
      </w:r>
      <w:r w:rsidRPr="00EF2945">
        <w:rPr>
          <w:rStyle w:val="StyleUnderline"/>
        </w:rPr>
        <w:t>a fun- damental condition for all beings is interdependence, because they(we) emerge through, and in, networks or assemblages. This implies vulnerability; nobody can</w:t>
      </w:r>
      <w:r>
        <w:rPr>
          <w:rStyle w:val="StyleUnderline"/>
        </w:rPr>
        <w:t xml:space="preserve"> </w:t>
      </w:r>
      <w:r w:rsidRPr="00EF2945">
        <w:rPr>
          <w:rStyle w:val="StyleUnderline"/>
        </w:rPr>
        <w:t>sustain herself alone.</w:t>
      </w:r>
      <w:r w:rsidRPr="00872E9A">
        <w:rPr>
          <w:sz w:val="16"/>
        </w:rPr>
        <w:t xml:space="preserve"> In neoliberal times such as the present, where there is a stress on autonomous individuals and meritocracy as an outcome of rational choices, as if all beings were independent and detached from what Butler calls ‘infrastructural support’ (Butler 2015, 148), </w:t>
      </w:r>
      <w:r w:rsidRPr="00EF2945">
        <w:rPr>
          <w:rStyle w:val="StyleUnderline"/>
        </w:rPr>
        <w:t>processes of precarisation tend to become naturalised.</w:t>
      </w:r>
      <w:r>
        <w:rPr>
          <w:rStyle w:val="StyleUnderline"/>
        </w:rPr>
        <w:t xml:space="preserve"> </w:t>
      </w:r>
      <w:r w:rsidRPr="00872E9A">
        <w:rPr>
          <w:sz w:val="16"/>
        </w:rPr>
        <w:t xml:space="preserve">Common for Puar and Butler is </w:t>
      </w:r>
      <w:r w:rsidRPr="00EF2945">
        <w:rPr>
          <w:rStyle w:val="StyleUnderline"/>
        </w:rPr>
        <w:t>the role of neoliberalism as an important element in the assemblages that produce homonationalism and precarious bodies.</w:t>
      </w:r>
      <w:r w:rsidRPr="00872E9A">
        <w:rPr>
          <w:sz w:val="16"/>
        </w:rPr>
        <w:t xml:space="preserve"> This notion is productive also for the analyses in this paper. Drawing on Wendy Brown, </w:t>
      </w:r>
      <w:r w:rsidRPr="00E12459">
        <w:rPr>
          <w:rStyle w:val="StyleUnderline"/>
        </w:rPr>
        <w:t>neoliber- alism is here seen both as a distinctive mode of reason and as a shifting signifier</w:t>
      </w:r>
      <w:r w:rsidRPr="00872E9A">
        <w:rPr>
          <w:sz w:val="16"/>
        </w:rPr>
        <w:t xml:space="preserve"> (Brown 2015). </w:t>
      </w:r>
      <w:r w:rsidRPr="00E12459">
        <w:rPr>
          <w:rStyle w:val="StyleUnderline"/>
          <w:b/>
        </w:rPr>
        <w:t>In stressing and naturalising economic values and rationales as domi- nant for every sector of society, not least schooling, neoliberal governance simul- taneously produces a conception of subjectivity as individual and rational</w:t>
      </w:r>
      <w:r w:rsidRPr="00872E9A">
        <w:rPr>
          <w:b/>
          <w:sz w:val="16"/>
        </w:rPr>
        <w:t xml:space="preserve"> </w:t>
      </w:r>
      <w:r w:rsidRPr="00872E9A">
        <w:rPr>
          <w:sz w:val="16"/>
        </w:rPr>
        <w:t xml:space="preserve">(Brown 2015). </w:t>
      </w:r>
      <w:r w:rsidRPr="00E12459">
        <w:rPr>
          <w:rStyle w:val="StyleUnderline"/>
        </w:rPr>
        <w:t>School results and life trajectories are not only regarded as matters of making the right choices and thereby accessible for all</w:t>
      </w:r>
      <w:r w:rsidRPr="00872E9A">
        <w:rPr>
          <w:sz w:val="16"/>
        </w:rPr>
        <w:t xml:space="preserve"> (cf. Ball 2006). </w:t>
      </w:r>
      <w:r w:rsidRPr="00E12459">
        <w:rPr>
          <w:rStyle w:val="StyleUnderline"/>
        </w:rPr>
        <w:t>They are also seen as independent of social background, gender, race, sexuality and so forth. They way in which subjects are differently positioned, forming different possibilities and cir- cumscriptions, is denied or made irrelevant.</w:t>
      </w:r>
      <w:r w:rsidRPr="00872E9A">
        <w:rPr>
          <w:sz w:val="16"/>
        </w:rPr>
        <w:t xml:space="preserve"> In relation to this paper, the precarity of LGBTQI students and teachers is concealed within a liberal discourse which only recognises individuals, disregarding the consequences of normative categorisations. In the </w:t>
      </w:r>
      <w:r w:rsidRPr="00E12459">
        <w:rPr>
          <w:rStyle w:val="StyleUnderline"/>
        </w:rPr>
        <w:t>following I will put the analytical concepts ‘banal nationalism’, ‘homona- tionalism’, and ‘precarity’ to work in analysis of examples from</w:t>
      </w:r>
      <w:r w:rsidRPr="00872E9A">
        <w:rPr>
          <w:sz w:val="16"/>
        </w:rPr>
        <w:t xml:space="preserve"> Swedish teacher </w:t>
      </w:r>
      <w:r w:rsidRPr="00E12459">
        <w:rPr>
          <w:rStyle w:val="StyleUnderline"/>
        </w:rPr>
        <w:t>edu- cation, and thus elucidate how homonationalism produces precarious conditions for some bodies, making some lives more liveable than others.</w:t>
      </w:r>
    </w:p>
    <w:p w14:paraId="2F10A295" w14:textId="77777777" w:rsidR="000411D0" w:rsidRPr="00872E9A" w:rsidRDefault="000411D0" w:rsidP="000411D0"/>
    <w:p w14:paraId="601E093B" w14:textId="77777777" w:rsidR="000411D0" w:rsidRPr="000411D0" w:rsidRDefault="000411D0" w:rsidP="000411D0"/>
    <w:p w14:paraId="47FA17D3" w14:textId="0EEF5E15" w:rsidR="00924953" w:rsidRDefault="00924953" w:rsidP="00EC5E1A">
      <w:pPr>
        <w:pStyle w:val="Heading2"/>
      </w:pPr>
      <w:r>
        <w:t>1NC Link – Liberal Reformism</w:t>
      </w:r>
    </w:p>
    <w:p w14:paraId="612B4047" w14:textId="77777777" w:rsidR="00924953" w:rsidRPr="007872E4" w:rsidRDefault="00924953" w:rsidP="00924953">
      <w:pPr>
        <w:pStyle w:val="Heading4"/>
      </w:pPr>
      <w:r>
        <w:t xml:space="preserve">Liberalism as a political ideology justifies the worst form of violence, not through violence, but rather through assimilation. This manifests itself in contemporary educational structures as schools become the primary site for normalization of queer bodies to occur.  </w:t>
      </w:r>
    </w:p>
    <w:p w14:paraId="534DC6D9" w14:textId="77777777" w:rsidR="00924953" w:rsidRPr="007872E4" w:rsidRDefault="00924953" w:rsidP="00924953">
      <w:r w:rsidRPr="00133C91">
        <w:rPr>
          <w:rStyle w:val="Style13ptBold"/>
        </w:rPr>
        <w:t>Johnson 14</w:t>
      </w:r>
      <w:r>
        <w:t>, |</w:t>
      </w:r>
      <w:r w:rsidRPr="00133C91">
        <w:t>Claire Elizabeth</w:t>
      </w:r>
      <w:r>
        <w:t>, “</w:t>
      </w:r>
      <w:r w:rsidRPr="00133C91">
        <w:t>Queer youth in a liberal society: the FAIR Education Act and beyond</w:t>
      </w:r>
      <w:r>
        <w:t>”|</w:t>
      </w:r>
    </w:p>
    <w:p w14:paraId="69D2519D" w14:textId="77777777" w:rsidR="00924953" w:rsidRPr="007872E4" w:rsidRDefault="00924953" w:rsidP="00924953">
      <w:pPr>
        <w:rPr>
          <w:rStyle w:val="StyleUnderline"/>
          <w:sz w:val="16"/>
          <w:u w:val="none"/>
        </w:rPr>
      </w:pPr>
      <w:r w:rsidRPr="00D56CE0">
        <w:rPr>
          <w:rStyle w:val="Emphasis"/>
        </w:rPr>
        <w:t>Liberalism as exemplified by SB48 cannot fully address the aspiration of expanding justice for young queers</w:t>
      </w:r>
      <w:r w:rsidRPr="007872E4">
        <w:rPr>
          <w:rStyle w:val="StyleUnderline"/>
          <w:sz w:val="16"/>
          <w:u w:val="none"/>
        </w:rPr>
        <w:t xml:space="preserve">. One important reason for this is </w:t>
      </w:r>
      <w:r w:rsidRPr="00D56CE0">
        <w:rPr>
          <w:rStyle w:val="Emphasis"/>
        </w:rPr>
        <w:t>the normalizing, homogenizing force often present in liberalism, similar to the “tyranny of the majority”</w:t>
      </w:r>
      <w:r w:rsidRPr="007872E4">
        <w:rPr>
          <w:rStyle w:val="StyleUnderline"/>
          <w:sz w:val="16"/>
          <w:u w:val="none"/>
        </w:rPr>
        <w:t xml:space="preserve"> Mill identifies. Kymlicka argues that </w:t>
      </w:r>
      <w:r w:rsidRPr="00D56CE0">
        <w:rPr>
          <w:rStyle w:val="StyleUnderline"/>
        </w:rPr>
        <w:t>this tendency is a threat to minority groups trying to</w:t>
      </w:r>
      <w:r>
        <w:rPr>
          <w:rStyle w:val="StyleUnderline"/>
        </w:rPr>
        <w:t xml:space="preserve"> </w:t>
      </w:r>
      <w:r w:rsidRPr="00D56CE0">
        <w:rPr>
          <w:rStyle w:val="StyleUnderline"/>
        </w:rPr>
        <w:t>maintain a culture, and a similar problem occurs when liberals attempt to normalize LGBT identity</w:t>
      </w:r>
      <w:r w:rsidRPr="007872E4">
        <w:rPr>
          <w:rStyle w:val="StyleUnderline"/>
          <w:sz w:val="16"/>
          <w:u w:val="none"/>
        </w:rPr>
        <w:t xml:space="preserve">. In other words, </w:t>
      </w:r>
      <w:r w:rsidRPr="00D56CE0">
        <w:rPr>
          <w:rStyle w:val="Emphasis"/>
        </w:rPr>
        <w:t>liberal society seeks to adapt queerness as something that may be included in the mainstream, amending rather than challenging liberal policies in a way that continues to fail to meet the needs of many of these individuals.</w:t>
      </w:r>
      <w:r w:rsidRPr="007872E4">
        <w:rPr>
          <w:rStyle w:val="StyleUnderline"/>
          <w:sz w:val="16"/>
          <w:u w:val="none"/>
        </w:rPr>
        <w:t xml:space="preserve"> </w:t>
      </w:r>
      <w:r w:rsidRPr="00D56CE0">
        <w:rPr>
          <w:rStyle w:val="StyleUnderline"/>
        </w:rPr>
        <w:t xml:space="preserve">Liberal efforts like SB48 focus on tolerance for certain queer identities that most closely resemble the norm: </w:t>
      </w:r>
      <w:r w:rsidRPr="007872E4">
        <w:rPr>
          <w:rStyle w:val="StyleUnderline"/>
          <w:sz w:val="16"/>
          <w:u w:val="none"/>
        </w:rPr>
        <w:t xml:space="preserve">monogamous individuals attracted to only one gender, seeking participation in liberal institutions such as marriage, the military, and traditional family structures. </w:t>
      </w:r>
      <w:r w:rsidRPr="00D56CE0">
        <w:rPr>
          <w:rStyle w:val="StyleUnderline"/>
        </w:rPr>
        <w:t>These legal protections do little to acknowledge less typical sexual identities or address the struggles these queer people face as youth.</w:t>
      </w:r>
      <w:r>
        <w:rPr>
          <w:rStyle w:val="StyleUnderline"/>
        </w:rPr>
        <w:t xml:space="preserve"> </w:t>
      </w:r>
      <w:r w:rsidRPr="007872E4">
        <w:rPr>
          <w:rStyle w:val="StyleUnderline"/>
          <w:sz w:val="16"/>
          <w:u w:val="none"/>
        </w:rPr>
        <w:t xml:space="preserve">Many queer theorists critique this aspect of liberalism, and argue that </w:t>
      </w:r>
      <w:r w:rsidRPr="00D56CE0">
        <w:rPr>
          <w:rStyle w:val="StyleUnderline"/>
        </w:rPr>
        <w:t>promoting tolerance and encouraging citizens to see that LGBT individuals are normal and ‘just like them’ harms those who cannot fit into the liberal mold, and fails to challenge deeper issues with liberal society.</w:t>
      </w:r>
      <w:r w:rsidRPr="007872E4">
        <w:rPr>
          <w:rStyle w:val="StyleUnderline"/>
          <w:sz w:val="16"/>
          <w:u w:val="none"/>
        </w:rPr>
        <w:t xml:space="preserve"> In The Trouble With Normal, Michael Warner </w:t>
      </w:r>
      <w:r w:rsidRPr="007872E4">
        <w:rPr>
          <w:rStyle w:val="StyleUnderline"/>
        </w:rPr>
        <w:t>criticizes the emphasis on respectable queer individuals that exits in both gay rights rhetoric and liberal politics and argues that legitimizing yourself by insisting that you are normal only serves to stigmatize those who are further down on the scale of respectability</w:t>
      </w:r>
      <w:r w:rsidRPr="007872E4">
        <w:rPr>
          <w:rStyle w:val="StyleUnderline"/>
          <w:sz w:val="16"/>
          <w:u w:val="none"/>
        </w:rPr>
        <w:t xml:space="preserve">. He calls this the “most destructive” aspect of the way gay rights and liberal societies currently interact.61 Warner argues that </w:t>
      </w:r>
      <w:r w:rsidRPr="007872E4">
        <w:rPr>
          <w:rStyle w:val="StyleUnderline"/>
        </w:rPr>
        <w:t xml:space="preserve">true justice for queer individuals will not come with some of them being lauded as model liberal citizens, but rather only with a change in the culture of liberal society that makes sexual autonomy a good in and of itself. </w:t>
      </w:r>
      <w:r w:rsidRPr="007872E4">
        <w:rPr>
          <w:rStyle w:val="StyleUnderline"/>
          <w:sz w:val="16"/>
          <w:u w:val="none"/>
        </w:rPr>
        <w:t xml:space="preserve">Because </w:t>
      </w:r>
      <w:r w:rsidRPr="007872E4">
        <w:rPr>
          <w:rStyle w:val="Emphasis"/>
        </w:rPr>
        <w:t>the normalization of some only perpetuates and deepens the exclusion of others</w:t>
      </w:r>
      <w:r w:rsidRPr="007872E4">
        <w:rPr>
          <w:rStyle w:val="StyleUnderline"/>
          <w:sz w:val="16"/>
          <w:u w:val="none"/>
        </w:rPr>
        <w:t xml:space="preserve">, Warner sees </w:t>
      </w:r>
      <w:r w:rsidRPr="007872E4">
        <w:rPr>
          <w:rStyle w:val="StyleUnderline"/>
        </w:rPr>
        <w:t>liberal efforts to promote “freedom of choice, tolerance</w:t>
      </w:r>
      <w:r>
        <w:rPr>
          <w:rStyle w:val="StyleUnderline"/>
        </w:rPr>
        <w:t xml:space="preserve">, and the liberalization of sex </w:t>
      </w:r>
      <w:r w:rsidRPr="007872E4">
        <w:rPr>
          <w:rStyle w:val="StyleUnderline"/>
        </w:rPr>
        <w:t>laws” as inadequate and damaging</w:t>
      </w:r>
      <w:r w:rsidRPr="007872E4">
        <w:rPr>
          <w:rStyle w:val="StyleUnderline"/>
          <w:sz w:val="16"/>
          <w:u w:val="none"/>
        </w:rPr>
        <w:t xml:space="preserve">, and insists that the state should actively promote a society which allows “access to pleasures and possibilities, since people commonly do not know their desires until they find them.”62 </w:t>
      </w:r>
      <w:r w:rsidRPr="007872E4">
        <w:rPr>
          <w:rStyle w:val="Emphasis"/>
        </w:rPr>
        <w:t>Schools are a primary site where such normalization can occur, since education is one of the most formative influences in a young person’s life. Some queer scholars view the inability of public education to provide “access to possibilities” for queer youth as stemming from a fundamental limitation of liberalism.</w:t>
      </w:r>
      <w:r w:rsidRPr="007872E4">
        <w:rPr>
          <w:rStyle w:val="StyleUnderline"/>
          <w:sz w:val="16"/>
          <w:u w:val="none"/>
        </w:rPr>
        <w:t xml:space="preserve"> Robert Rhoads and Shannon Calderone argue: “</w:t>
      </w:r>
      <w:r w:rsidRPr="007872E4">
        <w:rPr>
          <w:rStyle w:val="StyleUnderline"/>
        </w:rPr>
        <w:t>liberalism leads to the pursuit of stability [through education] on the basis of a mythical public consensus, which is really nothing more than that which is normalized by the majority, or the powerful, or both.”</w:t>
      </w:r>
      <w:r w:rsidRPr="007872E4">
        <w:rPr>
          <w:rStyle w:val="StyleUnderline"/>
          <w:sz w:val="16"/>
          <w:u w:val="none"/>
        </w:rPr>
        <w:t xml:space="preserve">63 If such a consensus cannot exist, they suggest, then it is just social norms (such as heterosexuality and monogamy) </w:t>
      </w:r>
      <w:r w:rsidRPr="007872E4">
        <w:rPr>
          <w:rStyle w:val="StyleUnderline"/>
        </w:rPr>
        <w:t>that constitute the “tolerance” and “stability” liberal education seeks to uphold. Cris Mayo further critiques the way schools often focus on liberal reforms like marriage equality</w:t>
      </w:r>
      <w:r w:rsidRPr="007872E4">
        <w:rPr>
          <w:rStyle w:val="StyleUnderline"/>
          <w:sz w:val="16"/>
          <w:u w:val="none"/>
        </w:rPr>
        <w:t xml:space="preserve"> when they touch on LGBT issues. She say </w:t>
      </w:r>
      <w:r w:rsidRPr="007872E4">
        <w:rPr>
          <w:rStyle w:val="StyleUnderline"/>
        </w:rPr>
        <w:t>this approach is too normative, does not break the heterosexual mold, and encourages queer youth to “assimilate” rather than examine their potential</w:t>
      </w:r>
      <w:r w:rsidRPr="007872E4">
        <w:rPr>
          <w:rStyle w:val="StyleUnderline"/>
          <w:sz w:val="16"/>
          <w:u w:val="none"/>
        </w:rPr>
        <w:t>.64 She notes that “histories, present experiences, and future possibilities of queerness exceed normative categories,” and as such “</w:t>
      </w:r>
      <w:r w:rsidRPr="007872E4">
        <w:rPr>
          <w:rStyle w:val="StyleUnderline"/>
        </w:rPr>
        <w:t>education needs to help create conditions for the potentiality rather than responding only to the presence of certain ways of recognizing students. This means schools need a more robust sexuality education—one that cares for difference as it is currently understood and aims as well for what comes</w:t>
      </w:r>
      <w:r>
        <w:rPr>
          <w:rStyle w:val="StyleUnderline"/>
        </w:rPr>
        <w:t xml:space="preserve"> </w:t>
      </w:r>
      <w:r w:rsidRPr="007872E4">
        <w:rPr>
          <w:rStyle w:val="StyleUnderline"/>
          <w:sz w:val="16"/>
          <w:u w:val="none"/>
        </w:rPr>
        <w:t xml:space="preserve">next.” 65 </w:t>
      </w:r>
      <w:r w:rsidRPr="007872E4">
        <w:rPr>
          <w:rStyle w:val="StyleUnderline"/>
        </w:rPr>
        <w:t>However, the scope of liberal education, which often seeks to cultivate consensus, tolerance, and stability, does not extend to education in new possibilities that are contentious or challenge the majority.</w:t>
      </w:r>
      <w:r w:rsidRPr="007872E4">
        <w:rPr>
          <w:rStyle w:val="StyleUnderline"/>
          <w:sz w:val="16"/>
          <w:u w:val="none"/>
        </w:rPr>
        <w:t xml:space="preserve"> As queer theorists Valerie Lehr and Martha Albert assert, “to resist homophobia in schools should imply a commitment to resisting heterosexism, not merely to rejecting intolerance and promoting fairness. Yet to admit this is to put into question a key liberal understanding about the appropriate aim of education.”66 </w:t>
      </w:r>
      <w:r w:rsidRPr="007872E4">
        <w:rPr>
          <w:rStyle w:val="StyleUnderline"/>
        </w:rPr>
        <w:t>Its opposition to anything that might be construed as indoctrination, and its need to protect comprehensive doctrines and thus the religious freedom of anti-LGBT fundamentalists limits liberalism in its current forms from reaching queer youth</w:t>
      </w:r>
      <w:r w:rsidRPr="007872E4">
        <w:rPr>
          <w:rStyle w:val="StyleUnderline"/>
          <w:sz w:val="16"/>
          <w:u w:val="none"/>
        </w:rPr>
        <w:t xml:space="preserve">. </w:t>
      </w:r>
      <w:r w:rsidRPr="007872E4">
        <w:rPr>
          <w:rStyle w:val="StyleUnderline"/>
        </w:rPr>
        <w:t>Asserting resistance in schools to a norm established by the majority such as heterosexism, rather than just resistance to discrimination and intolerance, is both necessary for full justice for queer youth and outside of the current scope of liberalism.</w:t>
      </w:r>
      <w:r>
        <w:rPr>
          <w:rStyle w:val="StyleUnderline"/>
        </w:rPr>
        <w:t xml:space="preserve"> </w:t>
      </w:r>
      <w:r w:rsidRPr="007872E4">
        <w:rPr>
          <w:rStyle w:val="StyleUnderline"/>
          <w:sz w:val="16"/>
          <w:u w:val="none"/>
        </w:rPr>
        <w:t xml:space="preserve">As a liberal law, </w:t>
      </w:r>
      <w:r w:rsidRPr="007872E4">
        <w:rPr>
          <w:rStyle w:val="StyleUnderline"/>
        </w:rPr>
        <w:t>SB48 concretely illustrates this tendency toward normalization and assimilation. The representation of queer individuals the bill requires is limited to “the role and contributions of...LGBT Americans...to the economic, political, and social development of California and the United States of America, with a particular emphasis on portraying the role of these groups in contemporary society.</w:t>
      </w:r>
      <w:r w:rsidRPr="007872E4">
        <w:rPr>
          <w:rStyle w:val="StyleUnderline"/>
          <w:sz w:val="16"/>
          <w:u w:val="none"/>
        </w:rPr>
        <w:t xml:space="preserve">”67 Thus, the law only actually encourages schools to represent and discuss those queer individuals who have helped build or contributed to our liberal society, rather than operated outside of it or caused trouble, dissent, and disruption. Examples of historical figures to highlight in the new curricula on an independent website supporting SB48 include Susan B. Anthony, James Baldwin, and Harvey Milk.68 Though they were all fierce critics of the social order, the rhetoric of SB48 assimilates these queer individuals into a liberal history, describing how they “contributed” to the “development” of it rather than challenged it. Mayo observes this tendency as well, noting that </w:t>
      </w:r>
      <w:r w:rsidRPr="007872E4">
        <w:rPr>
          <w:rStyle w:val="StyleUnderline"/>
        </w:rPr>
        <w:t>LGBT-inclusive education often mentions the Stonewall Riots as the beginning of the gay rights movement but leaves out details in order, she believes, to mask the actual radical queer implications of the event.</w:t>
      </w:r>
      <w:r w:rsidRPr="007872E4">
        <w:rPr>
          <w:rStyle w:val="StyleUnderline"/>
          <w:sz w:val="16"/>
          <w:u w:val="none"/>
        </w:rPr>
        <w:t xml:space="preserve"> As Mayo remarks, “</w:t>
      </w:r>
      <w:r w:rsidRPr="007872E4">
        <w:rPr>
          <w:rStyle w:val="StyleUnderline"/>
        </w:rPr>
        <w:t>it is hard...to make a claim about respectability and normativity when describing a riot of gender nonconforming drag queens and other bar patrons who, tired of police harassment, began smashing things.”</w:t>
      </w:r>
      <w:r w:rsidRPr="007872E4">
        <w:rPr>
          <w:rStyle w:val="StyleUnderline"/>
          <w:sz w:val="16"/>
          <w:u w:val="none"/>
        </w:rPr>
        <w:t>69 Similarly, s</w:t>
      </w:r>
      <w:r w:rsidRPr="007872E4">
        <w:rPr>
          <w:rStyle w:val="StyleUnderline"/>
        </w:rPr>
        <w:t>uggested topics for education about contemporary society under SB48 include the history of Don’t Ask Don’t Tell and the recent legal battles for gay marriage such the debate over Prop 8 and Hollingsworth v. Perry.70 These issues portray queer people only as respectable liberal citizens—dedicated veterans or committed husbands and wives—and skates over less “normal” queers, as well as potentially more life-threatening issues such as healthcare for transgender individuals or the high number of homeless queer youth.</w:t>
      </w:r>
      <w:r w:rsidRPr="007872E4">
        <w:rPr>
          <w:rStyle w:val="StyleUnderline"/>
          <w:sz w:val="16"/>
          <w:u w:val="none"/>
        </w:rPr>
        <w:t xml:space="preserve"> As Mayo writes, “the degree to which schools address sexual complexity and difference (if they do so at all) from a heteronormative viewpoint means that curricular and policy responses will tend to limit what sexuality is and can be.”71 Though some representation is unquestionably better than none, the liberal nature of SB48 makes it a policy that could still potentially silence or damage young queers. </w:t>
      </w:r>
      <w:r w:rsidRPr="007872E4">
        <w:rPr>
          <w:rStyle w:val="StyleUnderline"/>
        </w:rPr>
        <w:t xml:space="preserve">Liberalism’s need to divide citizens’ activity into public and private spheres is another reason that liberal theory in its current forms is ill-equipped to address the injustice facing the queer community. </w:t>
      </w:r>
      <w:r w:rsidRPr="007872E4">
        <w:rPr>
          <w:rStyle w:val="StyleUnderline"/>
          <w:sz w:val="16"/>
          <w:u w:val="none"/>
        </w:rPr>
        <w:t xml:space="preserve">This division comes from the liberal idea </w:t>
      </w:r>
      <w:r w:rsidRPr="007872E4">
        <w:rPr>
          <w:rStyle w:val="StyleUnderline"/>
        </w:rPr>
        <w:t>that citizens with conflicting ideas about how to live a “good” private life can still come together in a space of public reason to make decisions for the collective benefit of all.</w:t>
      </w:r>
      <w:r w:rsidRPr="007872E4">
        <w:rPr>
          <w:rStyle w:val="StyleUnderline"/>
          <w:sz w:val="16"/>
          <w:u w:val="none"/>
        </w:rPr>
        <w:t xml:space="preserve"> The result of this, however, is that liberals deem many topics inappropriate for public discussion, and the state is thus unable to address injustice in these areas. Negative protection from state interference may work for protecting freedom of religion, but protection from state interference on “private” issues like gender and sexuality usually end up perpetuating inequality, discrimination, and injustice. Extensive critique, much of it by feminist writers and theorists, already exists on liberalism’s artificial and harmful division of public and private.72 </w:t>
      </w:r>
      <w:r w:rsidRPr="007872E4">
        <w:rPr>
          <w:rStyle w:val="StyleUnderline"/>
        </w:rPr>
        <w:t>Queer theorists add to this conversation, arguing that liberalism disables public conversation about sexuality and sexual diversity, to the detriment of queer people and especially youth.</w:t>
      </w:r>
      <w:r>
        <w:rPr>
          <w:rStyle w:val="StyleUnderline"/>
        </w:rPr>
        <w:t xml:space="preserve"> </w:t>
      </w:r>
      <w:r w:rsidRPr="007872E4">
        <w:rPr>
          <w:rStyle w:val="StyleUnderline"/>
        </w:rPr>
        <w:t>The assumption that the state cannot deal with issues of sex and relationships erases the struggles of queer people as ones of public concern.</w:t>
      </w:r>
      <w:r w:rsidRPr="007872E4">
        <w:rPr>
          <w:rStyle w:val="StyleUnderline"/>
          <w:sz w:val="16"/>
          <w:u w:val="none"/>
        </w:rPr>
        <w:t xml:space="preserve"> Mayo points out that “where liberal theory might argue that sexuality is a private issue, queer theory responds that privacy is, in this case in particular, meant to maintain closets.”73 </w:t>
      </w:r>
      <w:r w:rsidRPr="007872E4">
        <w:rPr>
          <w:rStyle w:val="StyleUnderline"/>
        </w:rPr>
        <w:t>This insistence that sexuality is private and not the business of the state shuts down state-sponsored discussion of the injustice facing many queer individuals as well as the community as a</w:t>
      </w:r>
      <w:r>
        <w:rPr>
          <w:rStyle w:val="StyleUnderline"/>
        </w:rPr>
        <w:t xml:space="preserve"> </w:t>
      </w:r>
      <w:r w:rsidRPr="007872E4">
        <w:rPr>
          <w:rStyle w:val="StyleUnderline"/>
        </w:rPr>
        <w:t>whole.</w:t>
      </w:r>
      <w:r w:rsidRPr="007872E4">
        <w:rPr>
          <w:rStyle w:val="StyleUnderline"/>
          <w:sz w:val="16"/>
          <w:u w:val="none"/>
        </w:rPr>
        <w:t xml:space="preserve"> The arguments that fundamentalist and conservative organizations used in an attempt to repeal SB48 are an excellent example of this rhetoric. For example, the Protect Kids Foundation appealed to the liberal public/private division, writing: “SB48 allows a tiny minority of people who refuse to keep their private lives private, to impose their private lifestyles on all school children.”74 </w:t>
      </w:r>
      <w:r w:rsidRPr="007872E4">
        <w:rPr>
          <w:rStyle w:val="StyleUnderline"/>
        </w:rPr>
        <w:t>According to this logic, school is a “public” space, where discussions of something supposedly “private” like sexuality are inappropriate impositions. Around the country, arguments like these are keeping polices akin to SB48 out of consideration. Insisting that sexuality is private also, as Phelan observes, absolves the liberal government and society of blame for injustice toward queers, when in reality sexuality is often “decided or structured in ‘public’ arenas.</w:t>
      </w:r>
      <w:r w:rsidRPr="007872E4">
        <w:rPr>
          <w:rStyle w:val="StyleUnderline"/>
          <w:sz w:val="16"/>
          <w:u w:val="none"/>
        </w:rPr>
        <w:t xml:space="preserve">”75 Aside from the more subtle normalizing forces of liberal society discussed above, the fact that acts of consensual homosexual sex were considered illegal sodomy in some states as recently as 2003 illustrates the fact that the state is very much involved in constructing the “private” struggles queer people may face. As a result, </w:t>
      </w:r>
      <w:r w:rsidRPr="007872E4">
        <w:rPr>
          <w:rStyle w:val="Emphasis"/>
        </w:rPr>
        <w:t>many queer theorists see liberalism’s “capacity to eliminate controversial discourse through rigidly delineated boundaries between public and private spheres” as a fundamental flaw that makes liberal theory hostile to sexual minorities.76</w:t>
      </w:r>
      <w:r>
        <w:rPr>
          <w:rStyle w:val="Emphasis"/>
        </w:rPr>
        <w:t xml:space="preserve"> </w:t>
      </w:r>
      <w:r w:rsidRPr="007872E4">
        <w:rPr>
          <w:rStyle w:val="StyleUnderline"/>
          <w:sz w:val="16"/>
          <w:u w:val="none"/>
        </w:rPr>
        <w:t xml:space="preserve">This flaw is particularly apparent and harmful when it comes to queer youth. As I highlight in my critique of Mill and in response to Okin’s feminist critique of multiculturalism, families are a primary site of danger and harm (both physically and emotionally) for queer youth, and </w:t>
      </w:r>
      <w:r w:rsidRPr="007872E4">
        <w:rPr>
          <w:rStyle w:val="StyleUnderline"/>
        </w:rPr>
        <w:t>thus a state’s refusal to get involved with family life or dynamics based on a liberal seperation of public and private is especially damaging to these vulnerable young individuals</w:t>
      </w:r>
      <w:r w:rsidRPr="007872E4">
        <w:rPr>
          <w:rStyle w:val="StyleUnderline"/>
          <w:sz w:val="16"/>
          <w:u w:val="none"/>
        </w:rPr>
        <w:t xml:space="preserve">. Mayo and other queer scholars suggest that this makes frank discussion of sexuality and queer issues in schools all the more important since “perhaps more than any group, queer students rely on multiple sites of support outside of traditional families,” and find liberalism’s inability to facilitate this “particularly galling.”77 If the state cannot interfere in private family life on issues of sexuality, and yet cannot allow conversations about such sexuality into state-sponsored public spaces like schools, the state effectively hides the plight of these children. The liberal separation of public and private renders the vulnerable population of queer youth only more hidden and more devoid of spaces and opportunities to discover and explore their identities. Though SB48 does bring some discussion of LGBT issues into the public realm of school, once again </w:t>
      </w:r>
      <w:r w:rsidRPr="007872E4">
        <w:rPr>
          <w:rStyle w:val="StyleUnderline"/>
        </w:rPr>
        <w:t>the liberal nature of the law limits what this conversation includes. Along with the liberal need to normalize and assimilate queerness, ideas about what is “public” and thus important to discuss, versus what is “private” and thus inappropriate, also contribute to the limited contents of SB48</w:t>
      </w:r>
      <w:r w:rsidRPr="007872E4">
        <w:rPr>
          <w:rStyle w:val="StyleUnderline"/>
          <w:sz w:val="16"/>
          <w:u w:val="none"/>
        </w:rPr>
        <w:t xml:space="preserve">. The law encourages discussion of historical figures that contributed to the development of the public sphere in schools, while excluding conversations about relationships and families that differ from the norm. In its goals and language, </w:t>
      </w:r>
      <w:r w:rsidRPr="007872E4">
        <w:rPr>
          <w:rStyle w:val="StyleUnderline"/>
        </w:rPr>
        <w:t>SB48 actually demonstrates the way liberalism constantly draws a line between public and private, even on issues like sexuality that cl</w:t>
      </w:r>
      <w:r>
        <w:rPr>
          <w:rStyle w:val="StyleUnderline"/>
        </w:rPr>
        <w:t xml:space="preserve">early break down this division. </w:t>
      </w:r>
      <w:r w:rsidRPr="007872E4">
        <w:rPr>
          <w:rStyle w:val="StyleUnderline"/>
        </w:rPr>
        <w:t xml:space="preserve">A product of liberalism, SB48 perpetuates two of the most dangerous elements of liberalism for queer youth—its tendency to normalize and assimilate queer identity rather than accommodate difference and variety, as well as its insistence on the split between appropriate public concerns and inappropriate private ones. </w:t>
      </w:r>
      <w:r w:rsidRPr="007872E4">
        <w:rPr>
          <w:rStyle w:val="StyleUnderline"/>
          <w:sz w:val="16"/>
          <w:u w:val="none"/>
        </w:rPr>
        <w:t>As a result, SB48 does not queer liberalism because it cannot fully provide what many queer youth need out of school—a place to “create conditions for potentiality” and “access possibilities” for who they might want and grow to be.</w:t>
      </w:r>
    </w:p>
    <w:p w14:paraId="4491EB9F" w14:textId="77777777" w:rsidR="00924953" w:rsidRPr="007872E4" w:rsidRDefault="00924953" w:rsidP="00924953"/>
    <w:p w14:paraId="2D0908B5" w14:textId="77777777" w:rsidR="00924953" w:rsidRPr="00133C91" w:rsidRDefault="00924953" w:rsidP="00924953">
      <w:pPr>
        <w:pStyle w:val="Heading4"/>
      </w:pPr>
      <w:r>
        <w:t xml:space="preserve">Reformist, liberal politics like the 1AC are the latest attempt to change individual opinions without doing anything about the overarching power structures in place. In this way, democracy can become more totalitarian than even the most oppressive regimes. Widely adopted mindsets can be taken as law and used to justify the oppression of queer youth. It is this logic that allows contemporary schools to serve as a site of normalization for queer youth. </w:t>
      </w:r>
    </w:p>
    <w:p w14:paraId="4E9FC857" w14:textId="77777777" w:rsidR="00924953" w:rsidRPr="00133C91" w:rsidRDefault="00924953" w:rsidP="00924953">
      <w:r w:rsidRPr="00133C91">
        <w:rPr>
          <w:rStyle w:val="Style13ptBold"/>
        </w:rPr>
        <w:t>Johnson 14</w:t>
      </w:r>
      <w:r>
        <w:t>, |</w:t>
      </w:r>
      <w:r w:rsidRPr="00133C91">
        <w:t>Claire Elizabeth</w:t>
      </w:r>
      <w:r>
        <w:t>, “</w:t>
      </w:r>
      <w:r w:rsidRPr="00133C91">
        <w:t>Queer youth in a liberal society: the FAIR Education Act and beyond</w:t>
      </w:r>
      <w:r>
        <w:t>”|</w:t>
      </w:r>
    </w:p>
    <w:p w14:paraId="62D5A179" w14:textId="77777777" w:rsidR="00924953" w:rsidRDefault="00924953" w:rsidP="00924953">
      <w:pPr>
        <w:rPr>
          <w:rStyle w:val="StyleUnderline"/>
        </w:rPr>
      </w:pPr>
      <w:r w:rsidRPr="003F4D85">
        <w:rPr>
          <w:rStyle w:val="StyleUnderline"/>
        </w:rPr>
        <w:t>Despite the current momentum of the LGBT rights movement and the changing tides of public opinion about homosexuality and same-sex marriage, to be underage and queer in the United States is still a dangerous and vulnerable state of being</w:t>
      </w:r>
      <w:r w:rsidRPr="00133C91">
        <w:rPr>
          <w:sz w:val="16"/>
        </w:rPr>
        <w:t xml:space="preserve">. Like most liberal societies, in theory and practice, the majority of legal battles and public debate about these issues centers on adults—autonomous individuals secure in their sexual identities—and their right to live their lives with the same protections and privileges as any other fully participating citizen. However, </w:t>
      </w:r>
      <w:r w:rsidRPr="003F4D85">
        <w:rPr>
          <w:rStyle w:val="StyleUnderline"/>
        </w:rPr>
        <w:t>reaching this point can be a painful and dangerous process for most youth, and the liberal theory our government is based on does little to address this fact.</w:t>
      </w:r>
      <w:r>
        <w:rPr>
          <w:rStyle w:val="StyleUnderline"/>
        </w:rPr>
        <w:t xml:space="preserve"> </w:t>
      </w:r>
      <w:r w:rsidRPr="00133C91">
        <w:rPr>
          <w:sz w:val="16"/>
        </w:rPr>
        <w:t xml:space="preserve">At the highest estimate, </w:t>
      </w:r>
      <w:r w:rsidRPr="003F4D85">
        <w:rPr>
          <w:rStyle w:val="StyleUnderline"/>
        </w:rPr>
        <w:t xml:space="preserve">queer youth make up 10% or less of the population of K- 12 age youth in the U.S. Forty percent of homeless youth, however, identify as LGBT.1 </w:t>
      </w:r>
      <w:r w:rsidRPr="00133C91">
        <w:rPr>
          <w:sz w:val="16"/>
        </w:rPr>
        <w:t xml:space="preserve">Queer teens are five times as likely to commit suicide as their heterosexual peers, according to a 2011 study.2 Though a portion of this stigmatization comes from the families of these youth, much of it also happens at school. In 2011, The Gay, Lesbian, and Straight Education Network reported that </w:t>
      </w:r>
      <w:r w:rsidRPr="003F4D85">
        <w:rPr>
          <w:rStyle w:val="StyleUnderline"/>
        </w:rPr>
        <w:t>82% of queer youth get verbally harassed in school and 63% feel unsafe because of their sexuality or gender expression. The same report finds that as a result, queer youth have higher rates of absenteeism from school, have lower educational aspirations and academic achievement</w:t>
      </w:r>
      <w:r w:rsidRPr="00133C91">
        <w:rPr>
          <w:sz w:val="16"/>
        </w:rPr>
        <w:t xml:space="preserve"> (they average a 2.9 GPA while their straight peers average a 3.2), and lower self-esteem and mental health.3 </w:t>
      </w:r>
      <w:r w:rsidRPr="003F4D85">
        <w:rPr>
          <w:rStyle w:val="StyleUnderline"/>
        </w:rPr>
        <w:t xml:space="preserve">Queer youth can belong to any social class, and any racial, ethnic, religious, or cultural background. They can be “out” or “closeted,” be fully aware or completely confused by their sexual identity, be preschool aged or seniors in high school. </w:t>
      </w:r>
      <w:r w:rsidRPr="00133C91">
        <w:rPr>
          <w:sz w:val="16"/>
        </w:rPr>
        <w:t xml:space="preserve">They are potentially everyone, potentially everywhere, and definitely vulnerable no matter whom they are. </w:t>
      </w:r>
      <w:r w:rsidRPr="003F4D85">
        <w:rPr>
          <w:rStyle w:val="Emphasis"/>
        </w:rPr>
        <w:t>In terms of public, state-sponsored education, the state has no excuse for turning a blind eye to the obvious injustice facing this population of young people</w:t>
      </w:r>
      <w:r w:rsidRPr="00133C91">
        <w:rPr>
          <w:sz w:val="16"/>
        </w:rPr>
        <w:t xml:space="preserve">. </w:t>
      </w:r>
      <w:r w:rsidRPr="003F4D85">
        <w:rPr>
          <w:rStyle w:val="StyleUnderline"/>
        </w:rPr>
        <w:t>California SB48, formally called the FAIR (Fair, Accurate, Inclusive, and Respectful) Education Act and informally known in the media as the LGBT History Bill, represents a recent new attempt to address the ongoing struggle for justice for queer youth. The law, passed in July 2011, states that public education should include “a study of the role and contributions of...lesbian, gay, bisexual, and transgender Americans...to the economic, political, and social development of California and the United States of America, with particular emphasis on portraying the role of these groups in contemporary society.”</w:t>
      </w:r>
      <w:r w:rsidRPr="00133C91">
        <w:rPr>
          <w:sz w:val="16"/>
        </w:rPr>
        <w:t xml:space="preserve">4 The bill adds LGBT Americans to a list of racial and cultural groups that California curriculums already must represent in this way. It also prohibits “any instructional materials for use in schools that, in its determination, contain: any matter reflecting adversely upon persons on the basis of...sexual orientation” or contains “any sectarian or denominational doctrine or propaganda contrary to law.” 5 The bill also states that “a teacher shall not give instruction and a school district shall not sponsor any activity that promotes a discriminatory bias on the basis of...sexual orientation.”6 Finally, the law declares that in addition to all public schools K-12, alternative and charter schools must “take notice of the provisions,” in order to comply with nondiscrimination laws.7 </w:t>
      </w:r>
      <w:r w:rsidRPr="003F4D85">
        <w:rPr>
          <w:rStyle w:val="StyleUnderline"/>
        </w:rPr>
        <w:t>San Francisco Senator Mark Leno wrote and sponsored the bill, partly in response to the highly publicized suicides of several gay teens in 2010.</w:t>
      </w:r>
      <w:r w:rsidRPr="00133C91">
        <w:rPr>
          <w:sz w:val="16"/>
        </w:rPr>
        <w:t>8 Leno remembers these individuals on his website and says, “more needs to be done to protect young people from bullying.”9 Leno, who is gay, says that with SB48 he intends to make the educational experience better and more equitable for queer students, by offering them positive role models to identify with and simultaneously discouraging bullying by other students with this positive exposure. Defending his bill, Leno calls on the liberal value of tolerance10 and argues “</w:t>
      </w:r>
      <w:r w:rsidRPr="003F4D85">
        <w:rPr>
          <w:rStyle w:val="StyleUnderline"/>
        </w:rPr>
        <w:t>we can’t tell our youth that it’s OK to be yourself and expect them to treat their peers with dignity and respect when we deliberately deny them accurate information about the historical contributions of Americans who happened to be LGBT.”11</w:t>
      </w:r>
      <w:r>
        <w:rPr>
          <w:rStyle w:val="StyleUnderline"/>
        </w:rPr>
        <w:t xml:space="preserve"> </w:t>
      </w:r>
      <w:r w:rsidRPr="00133C91">
        <w:rPr>
          <w:sz w:val="16"/>
        </w:rPr>
        <w:t xml:space="preserve">As the first law of its kind, SB48 caused a considerable controversy. Though existing law includes the same protections as listed above for race, ethnicity, religion, gender, disability, and nationality, the inclusion of LGBT as a category drew media attention, and backlash from some conservative and religious organizations and families. This fury was partly because while California law allows parents to opt their children out of comprehensive sex education, it explicitly states that “instruction or materials that discuss gender, sexual orientation, or family life and do not discuss human reproductive organs and their functions” are not covered by this opt-out option, no matter their religious opposition.12 Additionally, there is no home schooling exemption to public school attendance requirements in California, so parents looking to do so must find creative legal alternatives such as establishing private schools in their homes.13 </w:t>
      </w:r>
      <w:r w:rsidRPr="003F4D85">
        <w:rPr>
          <w:rStyle w:val="StyleUnderline"/>
        </w:rPr>
        <w:t>These opponents frame SB48 as harmful to children and invoke liberal values—opposition to indoctrination, a separation of public and private life, and neutrality of the state—in attempts to repeal the law.</w:t>
      </w:r>
      <w:r w:rsidRPr="00133C91">
        <w:rPr>
          <w:sz w:val="16"/>
        </w:rPr>
        <w:t xml:space="preserve"> The Campaign for Children and Families claims it will destroy family values by “sexualizing textbooks” and calls SB48 “the worst school sexual indoctrination ever.” 14 Meanwhile, the Protect Kids Foundation writes “SB48 allows a tiny minority of people who refuse to keep their private lives private, to impose their private lifestyles on all school children, starting in Kindergarten.”15 An op-ed in the Los Angeles Times augments this criticism, arguing that the state should not politicize education and should only teach “basic academics, not a radical social agenda.”16 So far, these attempts to repeal SB48 have been unsuccessful. Both sides of this debate surrounding SB48 use tenets of liberalism to make their case. This contradiction makes SB48 a compelling lens through which to view liberalism and its relationship to the injustice facing queer youth. If liberalism is unable to embrace California’s effort, does this mean </w:t>
      </w:r>
      <w:r w:rsidRPr="003F4D85">
        <w:rPr>
          <w:rStyle w:val="StyleUnderline"/>
        </w:rPr>
        <w:t>liberalism is particularly ill equipped to deal with issues of sexual identity</w:t>
      </w:r>
      <w:r w:rsidRPr="00133C91">
        <w:rPr>
          <w:sz w:val="16"/>
        </w:rPr>
        <w:t xml:space="preserve">? </w:t>
      </w:r>
      <w:r w:rsidRPr="003F4D85">
        <w:rPr>
          <w:rStyle w:val="StyleUnderline"/>
        </w:rPr>
        <w:t>Are there characteristics of liberalism that makes it hostile to youth, queer communities, or bot</w:t>
      </w:r>
      <w:r w:rsidRPr="00133C91">
        <w:rPr>
          <w:sz w:val="16"/>
        </w:rPr>
        <w:t xml:space="preserve">h? Alternatively, if SB48 is a policy that is justifiable by or even characteristic of liberalism, is this all liberalism can do to promote further justice for queer students? </w:t>
      </w:r>
      <w:r w:rsidRPr="003F4D85">
        <w:rPr>
          <w:rStyle w:val="StyleUnderline"/>
        </w:rPr>
        <w:t>Is there any way to further or more effectively “queer” liberalism? How might we work to prevent the continued marginalization and suppression of queer children</w:t>
      </w:r>
      <w:r w:rsidRPr="00133C91">
        <w:rPr>
          <w:sz w:val="16"/>
        </w:rPr>
        <w:t xml:space="preserve">? In this thesis I analyze SB48 from multiple perspectives. I conclude that while multiple liberal arguments for SB48 are possible, </w:t>
      </w:r>
      <w:r w:rsidRPr="003F4D85">
        <w:rPr>
          <w:rStyle w:val="Emphasis"/>
        </w:rPr>
        <w:t>the law does not “queer” liberalism, it merely operates within it. Liberal justifications for the law are limited in their capacity to fully address the problem at stake by their inability to look at the issue from a queer or youth perspective, and to recognize aspects of liberalism that may actually be causing harm to these individuals</w:t>
      </w:r>
      <w:r w:rsidRPr="00133C91">
        <w:rPr>
          <w:sz w:val="16"/>
        </w:rPr>
        <w:t xml:space="preserve">. Thus, </w:t>
      </w:r>
      <w:r w:rsidRPr="003F4D85">
        <w:rPr>
          <w:rStyle w:val="StyleUnderline"/>
        </w:rPr>
        <w:t>SB48’s liberal origins, however controversial, limit its ability to make any transformative changes to our heteronormative societ</w:t>
      </w:r>
      <w:r w:rsidRPr="00133C91">
        <w:rPr>
          <w:sz w:val="16"/>
        </w:rPr>
        <w:t xml:space="preserve">y. Other prominent rival ideologies to liberalism, such as multiculturalism, are also unable to adequately support transforming public schools into a true site of support for queer youth. Analysis through the lens of SB48 demonstrates that, though it holds potential, </w:t>
      </w:r>
      <w:r w:rsidRPr="003F4D85">
        <w:rPr>
          <w:rStyle w:val="StyleUnderline"/>
        </w:rPr>
        <w:t>liberalism must be further queered, certainly beyond the efforts of SB48 and perhaps past the limits of what one could call liberalism at all, in order to achieve real justice for the young queer members of our society.</w:t>
      </w:r>
      <w:r>
        <w:rPr>
          <w:rStyle w:val="StyleUnderline"/>
        </w:rPr>
        <w:t xml:space="preserve"> </w:t>
      </w:r>
      <w:r w:rsidRPr="00133C91">
        <w:rPr>
          <w:sz w:val="16"/>
        </w:rPr>
        <w:t xml:space="preserve">Chapter 1: Liberalisms </w:t>
      </w:r>
      <w:r w:rsidRPr="003F4D85">
        <w:rPr>
          <w:rStyle w:val="StyleUnderline"/>
        </w:rPr>
        <w:t xml:space="preserve">Liberalism tries to have it all: equality, neutrality, pluralism, democracy, and stability... Of course, these values often conflict with one another, and much of the job of liberal theorists is to determine how they ought to be balanced. </w:t>
      </w:r>
      <w:r w:rsidRPr="003F4D85">
        <w:rPr>
          <w:rStyle w:val="Emphasis"/>
        </w:rPr>
        <w:t>Public, state-sponsored education has long been a source of tension among liberals, since it concerns subjects who are not yet autonomous and whose ability to participate in liberal society in the future depends partially on what type of education they receive</w:t>
      </w:r>
      <w:r w:rsidRPr="00133C91">
        <w:rPr>
          <w:sz w:val="16"/>
        </w:rPr>
        <w:t xml:space="preserve">. It is for this reason that </w:t>
      </w:r>
      <w:r w:rsidRPr="003F4D85">
        <w:rPr>
          <w:rStyle w:val="StyleUnderline"/>
        </w:rPr>
        <w:t>when it comes to education, it becomes more difficult to strike the proper equilibrium between liberalism’s goals and values</w:t>
      </w:r>
      <w:r w:rsidRPr="00133C91">
        <w:rPr>
          <w:sz w:val="16"/>
        </w:rPr>
        <w:t xml:space="preserve">. A robust debate among liberals already exists, asking questions such as: What is the purpose and intent of state involvement in education in a liberal democracy? What aspects of liberalism should education prioritize—neutrality and formal equality, or tolerance and antidiscrimination? How much should public schools cater to the wishes of their students’ parents versus the interests of the students themselves? </w:t>
      </w:r>
      <w:r w:rsidRPr="003F4D85">
        <w:rPr>
          <w:rStyle w:val="StyleUnderline"/>
        </w:rPr>
        <w:t>To what extent may the state educate its future citizens in values</w:t>
      </w:r>
      <w:r w:rsidRPr="00133C91">
        <w:rPr>
          <w:sz w:val="16"/>
        </w:rPr>
        <w:t>? The opinions liberals may have about SB48 fall in some ways into this debate. However, they also raise new questions about liberalism’s ability to address the treatment of young queer people more specifically. Liberalism is not a single political ideology. Political liberalism could be against SB48, while comprehensive liberalism would most likely support it. Meanwhile, the less easily categorized liberalism of John Stuart Mill might grapple with the intent versus the execution of SB48. Though it would be contentious, it is possible to justify SB48 from most of these liberal perspectives. However, the follow</w:t>
      </w:r>
      <w:r>
        <w:rPr>
          <w:sz w:val="16"/>
        </w:rPr>
        <w:t>ing arguments reveal that this</w:t>
      </w:r>
      <w:r w:rsidRPr="00133C91">
        <w:rPr>
          <w:sz w:val="16"/>
        </w:rPr>
        <w:t xml:space="preserve"> embrace is discursively limited, and as a result liberalism and SB48 are restricted in their ability to support and uplift queer youth. I. Political Liberalism The work of John Rawls is commonly considered the foundation of the modern conversation about liberalism, and current scholarship on liberal education almost always engages Rawls. While Rawls himself does not emphasize education, his ideas provide a framework for understanding the difference between his own “political liberalism” and other incarnations of liberalism. Rawls structures his policies around the idea of an “overlapping consensus,” which people from multiple comprehensive doctrines (such as religions or personal moralities) can agree on as long as these doctrines are “reasonable.” This consensus provides a space of public reason, where people with conflicting comprehensive doctrines can coexist productively, while continuing to disagree about the private, or non-political, aspects of their lives. Rawls claims that political liberalism is not a morality, and does not exclude intentionally—only as an unintended consequence of a just and equal democracy. 17 Rawls discusses education mostly as an example of how such “regrettable” exclusions of certain comprehensive doctrines might happen. He believes “</w:t>
      </w:r>
      <w:r w:rsidRPr="003F4D85">
        <w:rPr>
          <w:rStyle w:val="Emphasis"/>
        </w:rPr>
        <w:t>the state’s concern with [children’s] education lies in their role as future citizens</w:t>
      </w:r>
      <w:r w:rsidRPr="00133C91">
        <w:rPr>
          <w:sz w:val="16"/>
        </w:rPr>
        <w:t xml:space="preserve">,” and that this is more important than the unintentional waning of some comprehensive doctrines he finds incompatible with liberalism.18 </w:t>
      </w:r>
      <w:r w:rsidRPr="003F4D85">
        <w:rPr>
          <w:rStyle w:val="Emphasis"/>
        </w:rPr>
        <w:t>Schools serve the purpose of educating future citizens to be fully co-operating members of a stable society and should do no more and no less</w:t>
      </w:r>
      <w:r w:rsidRPr="00133C91">
        <w:rPr>
          <w:sz w:val="16"/>
        </w:rPr>
        <w:t xml:space="preserve">. Rawls and other political liberals claim a “neutrality of aim,” but do not suggest that their policies will have a “neutrality of effect.” They know that </w:t>
      </w:r>
      <w:r w:rsidRPr="003F4D85">
        <w:rPr>
          <w:rStyle w:val="Emphasis"/>
        </w:rPr>
        <w:t>liberal decisions about education will result in an unbalanced effect on various groups in society,</w:t>
      </w:r>
      <w:r w:rsidRPr="00133C91">
        <w:rPr>
          <w:sz w:val="16"/>
        </w:rPr>
        <w:t xml:space="preserve"> but do not see this imbalance as necessarily negative or unjust. From such a perspective, there are multiple ways of looking at SB48. Political liberals could argue that the law intends to replace one doctrine with another and is thus unjustifiable in liberal schools. Political liberals Stephen Macedo and Tim Fowler both write about the ways education can permissibly interact with religious convictions in a liberal society, and emphasize that the intent of a policy is the most important part. This question is highly relevant to issues of sexual identity, since those claiming to be harmed by SB48 usually cite religious opposition to homosexuality. Macedo writes: “for political authorities to promote ‘sympathy’ for rival religious convictions crosses the line...public officials may not...use our opposition to discrimination as a basis for prescribing the sorts of religious convictions people should hold.”19 According to this view, direct and purposeful intervention into religious affairs should be forbidden under liberalism. Fowler agrees, arguing that the state can have no intention when it seeks to shape citizen’s beliefs through education except basic cooperation between citizens and stability of a society.20 The type of civic education this perspective often recommends is what Amy Gutmann names “values clarification,” which means children learn to articulate their own values and recognize that others may hold different ones, and involves “teaching the capacity for moral reasoning...without predisposing children toward any given conception of the good life.”21 Political liberal Matt Waldren advocates explicitly for this system, emphasizing that “values clarification,” whatever its results, is necessary to political liberalism because of its total neutrality of aim.22 </w:t>
      </w:r>
      <w:r w:rsidRPr="003F4D85">
        <w:rPr>
          <w:rStyle w:val="StyleUnderline"/>
        </w:rPr>
        <w:t xml:space="preserve">These liberals could argue that SB48 is clearly more than values clarification. The law intends to actively promote a positive view of LGBT people while prohibiting mentioning “any matter reflecting adversely upon persons on the basis of...sexual orientation,” </w:t>
      </w:r>
      <w:r w:rsidRPr="00133C91">
        <w:rPr>
          <w:sz w:val="16"/>
        </w:rPr>
        <w:t xml:space="preserve">which silences the values of some religious students.23 However, political liberalism does permit laws that disregard citizens whose comprehensive doctrines are so unreasonable that they cannot live comfortably in a liberal society, as long as this is only an effect of a policy with a larger goal for societal good. Tolerance and respect between citizens, such as that which Leno sought to encourage through SB48, could be such a goal. In a later book, Macedo suggests that liberalism may have a stronger role in promoting tolerance than his earlier article suggests when he writes “it would be perverse if we were to extend special political favor to groups whose minority status is a result precisely of its unwillingness to honor basic civic commitments.”24 Perhaps religious radicals who refuse to be exposed to conflicting viewpoints and do not acknowledge queer citizens or honor their rights display such “unwillingness.” In the crucial case Mozart v. Hawkins County, this argument played out when the court ruled that the fundamentalist Christian families’ challenge to the school curriculum was invalid because the goal of the lessons was just “civil tolerance” to alternative ways of life. According to this often-cited case, encouraging future citizens to “live and let live” is not sufficiently threatening to religious beliefs to constitute legitimate harm.25 In these terms, SB48 has a valid and neutral “aim,” and while it could have a potentially negative “effect” on some religious members of society, this unintended consequence is not the state’s concern. Though it faces considerable arguments, SB48 may be justifiable under political liberalism. However, the content of this justification is more revealing than the conclusion itself. </w:t>
      </w:r>
      <w:r w:rsidRPr="00133C91">
        <w:rPr>
          <w:rStyle w:val="StyleUnderline"/>
        </w:rPr>
        <w:t xml:space="preserve">By the very design of political liberalism, these arguments spend all of their time discussing the harm that religious individuals who believe their children’s faith could be damaged through positive exposure to homosexuality could incur as a result of SB48. </w:t>
      </w:r>
      <w:r w:rsidRPr="00133C91">
        <w:rPr>
          <w:sz w:val="16"/>
        </w:rPr>
        <w:t xml:space="preserve">Political </w:t>
      </w:r>
      <w:r w:rsidRPr="00133C91">
        <w:rPr>
          <w:rStyle w:val="Emphasis"/>
        </w:rPr>
        <w:t>liberalism places all the emphasis on the rights of adults rather than children, as well as the protection of freedom of religion rather than the protection of freedom of sexuality</w:t>
      </w:r>
      <w:r w:rsidRPr="00133C91">
        <w:rPr>
          <w:sz w:val="16"/>
        </w:rPr>
        <w:t xml:space="preserve">. As a result, these hypothetical arguments about SB48 hardly mention the queer youth who the law intends to benefit and protect in the first place. </w:t>
      </w:r>
      <w:r w:rsidRPr="00133C91">
        <w:rPr>
          <w:rStyle w:val="Emphasis"/>
        </w:rPr>
        <w:t>Political liberalism is also limited in its ability to take into account the power structures already present in society</w:t>
      </w:r>
      <w:r w:rsidRPr="00133C91">
        <w:rPr>
          <w:sz w:val="16"/>
        </w:rPr>
        <w:t xml:space="preserve">. Some liberals believe that liberalism left to its own devices will gradually transform a society into its most just manifestation. Macedo admits that he permits religious perpetuation of discrimination “partly because we know that intolerant religious zealots must swim against the current of the liberal social order,” so these “zealots” will never gain a powerful hold in a liberal society.26 </w:t>
      </w:r>
      <w:r w:rsidRPr="00133C91">
        <w:rPr>
          <w:rStyle w:val="StyleUnderline"/>
        </w:rPr>
        <w:t>However, in the case of queer youth, these religious zealots have much more historical and actual power in society and for this reason, political liberalism’s solution of ignoring them until they disappear is untenable and inadequate.</w:t>
      </w:r>
      <w:r>
        <w:rPr>
          <w:rStyle w:val="StyleUnderline"/>
        </w:rPr>
        <w:t xml:space="preserve"> </w:t>
      </w:r>
      <w:r w:rsidRPr="00133C91">
        <w:rPr>
          <w:sz w:val="16"/>
        </w:rPr>
        <w:t xml:space="preserve">II. Comprehensive Liberalism Comprehensive liberals dismiss the idea of neutrality and believe it is neither desirable nor possible. They view individual rights, choice, and autonomy as the way to the good life, and prioritize those things over competing interests when making policy. Rob Reich argues that education reveals the myth of “neutrality of aim.”27 He notes that “curriculum construction is a process of inclusion as well as exclusion...it is as impossible to include everything as it is to exclude everything, for teachers must be teaching about something,” making neutrality impossible.28 As a result comprehensive liberal arguments about the contents of education often tend to what education should include rather than what it should not. Still, comprehensive liberalism remains committed to the idea that whenever possible, each individual should be able to determine their own personal moral doctrine, as long as they are able to participate in public (political) life. This belief, coupled with a moral valuing of autonomy, makes comprehensive liberals deeply opposed to indoctrination by the state or by one individual to another. This creates an odd climate for SB48, for one could argue that both its presence and its absence encourage indoctrination. On the one hand, the law mandates positive representation of LGBT people and also prohibits anyone from “adversely reflecting” on this group, effectively resulting in schools telling children what to think about a controversial topic, indoctrinating students to view LGBT individuals in a positive light. On the other hand, without policies like SB48 exposing students from some religious families to alternative options, these children are at risk of indoctrination at home, against queer identity or different ways of life. However, focusing on these arguments about indoctrination becomes circular and does not elevate the debate away from a misdirected focus on religious freedom. Comprehensive liberalism does open up other possibilities for why the theory might support SB48 that lead to more productive conversation. The fact that comprehensive liberalism privileges autonomy as a moral good the state should defend allows for two more ways to justify SB48. Firstly, comprehensive liberals argue for educational policies that develop autonomous future citizens who will be capable of thinking for themselves as well as tolerant of difference, ensuring the future stability of liberal society. Eammon Callan advocates for positive representation of many comprehensive doctrines, cultures, and ways of life in public education. He argues that schools should be a place for "sympathetic and open-minded exploration of rival convictions," and a site of “searching examination,” so that children are able to tolerate and cooperate with many types of people and thus prepared to participate in, and perpetuate, a pluralistic liberal society as adults.29 SB48, in its representation of LGBT contributors as well as those of many races and nationalities, fits Callan’s description perfectly. Once again however, focus falls on how SB48 encourages those who are not sympathetic towards LGBT people to examine their convictions so that everyone can coexist more easily—inspiring individual instances of tolerance is more the goal here than changing structures to encourage the self discovery and self construction of the queer youth at stake. The second justification comprehensive liberalism offers is that the state, and thus public schools, should protect the autonomy of children as a good in and of itself. Reich argues that education, necessarily biased, should emphasize encouraging students’ autonomy while they are children, and insists: “liberalism demands that children’s interests not be conflated with those of their parents.”30 He points out that it is much easier to respect the autonomy of adults, but it takes more active work to establish the ability to exercise this autonomy in children.31 Children’s rights advocate James Dwyer argues that if we operate on the “fundamental premise that children are persons, distinct from their parents and from any other adults who seek power over their lives,” state involvement in education looks very different, and justifies more intervention to protect and nurture the autonomy of young people.32 SB48 could be one such active intervention, aimed to ensure the autonomy and rights of youth through opening the minds of religious children, reducing bullying, and providing queer youth with positive role models. Though further state interventions on behalf of queer youth might be limited by comprehensive liberalism’s opposition to indoctrination about “private” beliefs, this type of liberal thinking provides some of the most promising ways that liberalism may be able to address queer issues. III. Millian Liberalism The formative work of early liberal John Stuart Mill does not fit neatly into the categories of “political” or “comprehensive” liberalism, providing a third way of examining SB48. In his classic essay “On Liberty,” Mill identifies a danger that may arise from a liberal society and declares that it is the state’s responsibility to combat it. </w:t>
      </w:r>
      <w:r w:rsidRPr="00133C91">
        <w:rPr>
          <w:rStyle w:val="StyleUnderline"/>
        </w:rPr>
        <w:t>He points out that while members of a liberal society are protected from tyranny of the</w:t>
      </w:r>
      <w:r>
        <w:rPr>
          <w:rStyle w:val="StyleUnderline"/>
        </w:rPr>
        <w:t xml:space="preserve"> </w:t>
      </w:r>
      <w:r w:rsidRPr="00133C91">
        <w:rPr>
          <w:rStyle w:val="StyleUnderline"/>
        </w:rPr>
        <w:t>government, a state run by the will of the people has its own kind of tyranny: “the will of the most numerous or active part of the people, the majority, or those who succeed in making themselves accepted as the majority</w:t>
      </w:r>
      <w:r w:rsidRPr="00133C91">
        <w:rPr>
          <w:sz w:val="16"/>
        </w:rPr>
        <w:t xml:space="preserve">.”33 </w:t>
      </w:r>
      <w:r w:rsidRPr="00133C91">
        <w:rPr>
          <w:rStyle w:val="Emphasis"/>
        </w:rPr>
        <w:t xml:space="preserve">Thus, oppression comes not just top- down from the government, but can spring from the process of democracy itself. </w:t>
      </w:r>
      <w:r w:rsidRPr="00133C91">
        <w:rPr>
          <w:sz w:val="16"/>
        </w:rPr>
        <w:t xml:space="preserve">Mill observes that </w:t>
      </w:r>
      <w:r w:rsidRPr="00133C91">
        <w:rPr>
          <w:rStyle w:val="Emphasis"/>
        </w:rPr>
        <w:t>liberalism can encourage “a social tyranny more formidable than many kinds of political oppression...there needs protection also against the tyranny of the prevailing opinion and feeling, the tendency of society to impose, by means other than civil penalties, its own ideas and practices as rules of conduct.</w:t>
      </w:r>
      <w:r w:rsidRPr="00133C91">
        <w:rPr>
          <w:sz w:val="16"/>
        </w:rPr>
        <w:t>”34 This observation applies directly to the sorts of pressures facing queer youth—</w:t>
      </w:r>
      <w:r w:rsidRPr="00133C91">
        <w:rPr>
          <w:rStyle w:val="StyleUnderline"/>
        </w:rPr>
        <w:t>though there may no longer be civil penalties for queerness, the pervading majority ideal of heterosexuality and traditional family can nevertheless become a “rule of conduct” that dictates and even destroys lives.</w:t>
      </w:r>
      <w:r w:rsidRPr="00133C91">
        <w:rPr>
          <w:sz w:val="16"/>
        </w:rPr>
        <w:t xml:space="preserve">35 According to Mill, the state should take an active role to ensure that liberalism does not become social tyranny, and to protect and encourage “experiments in living.”36 Thus, Millian liberalism might embrace SB48 because it encourages members of the majority to expand their thinking about LGBT individuals, as well as protects and inspires queer youth to pursue “experiments in living” outside of the heterosexual norm. However, specific elements of Mill’s thinking about youth and education limit the potential of a law like SB48 in his ideal liberal society. After claiming that the state has a responsibility to protect experiments in living, he qualifies that “it is perhaps hardly necessary to say that </w:t>
      </w:r>
      <w:r w:rsidRPr="00133C91">
        <w:rPr>
          <w:rStyle w:val="StyleUnderline"/>
        </w:rPr>
        <w:t>this doctrine is meant to apply only to human beings in the maturity of their faculties. We are not speaking of children, or of young persons below the age which the law may fix as that of manhood or womanhood</w:t>
      </w:r>
      <w:r w:rsidRPr="00133C91">
        <w:rPr>
          <w:sz w:val="16"/>
        </w:rPr>
        <w:t xml:space="preserve">.”37 Instead, Mill believes that “the importance of individuality of character, and diversity in opinions and modes of conduct includes diversity of education.”38 Therefore, while youth should not have the same liberty as adults, their education should mirror the “experiments” that they will have the right to as adults. This means that Mill, unlike other liberals, finds state-sponsored education to be a form of “tyranny of the majority” that must be avoided: </w:t>
      </w:r>
      <w:r w:rsidRPr="00133C91">
        <w:rPr>
          <w:rStyle w:val="Emphasis"/>
        </w:rPr>
        <w:t>A general State education is a mere contrivance for moulding people to be exactly like one another, and as the mould in which it casts them is that which pleases the predominant power in the government...it establishes a despotism over the mind, leading by natural tendency to one over the body.39</w:t>
      </w:r>
      <w:r>
        <w:rPr>
          <w:rStyle w:val="Emphasis"/>
        </w:rPr>
        <w:t xml:space="preserve"> </w:t>
      </w:r>
      <w:r w:rsidRPr="00133C91">
        <w:rPr>
          <w:sz w:val="16"/>
        </w:rPr>
        <w:t xml:space="preserve">Once again, </w:t>
      </w:r>
      <w:r w:rsidRPr="00133C91">
        <w:rPr>
          <w:rStyle w:val="Emphasis"/>
        </w:rPr>
        <w:t>the observation that a liberal state-sponsored social institution could cause “despotism over the mind...and body” is astute, especially when it comes to queer youth, who often find schools to be sites that enforce heterosexuality and the gender binary</w:t>
      </w:r>
      <w:r w:rsidRPr="00133C91">
        <w:rPr>
          <w:sz w:val="16"/>
        </w:rPr>
        <w:t xml:space="preserve">. However, the solution he proposes is to throw out state sponsored education entirely, and instead institute a state examination for all youth based on “neutral” and “value clarification” education. He suggests that “the knowledge required for passing an examination...be confined to facts and positive science exclusively” and that as for controversial subjects, the tests “should not turn on the truth or falsehood of opinions, but on the matter of fact that such and such opinion is held, on such grounds...[since] all attempts by the state to bias the conclusions of its citizens on disputed subjects are evil.”40 </w:t>
      </w:r>
      <w:r w:rsidRPr="00133C91">
        <w:rPr>
          <w:rStyle w:val="StyleUnderline"/>
        </w:rPr>
        <w:t>Thus, Mill’s liberalism does not justify SB48 specifically, and might go as far as calling it “evil.” SB48 not only targets youth; it is a law that could not exist without state- sponsored education and, as I suggested both political and comprehensive liberals might argue, “attempts to bias” young people about a controversial issue</w:t>
      </w:r>
      <w:r w:rsidRPr="00133C91">
        <w:rPr>
          <w:sz w:val="16"/>
        </w:rPr>
        <w:t xml:space="preserve">. Mill would probably not object to queer-friendly schools that go beyond the reach of SB48, but he would also not object to anti-gay religious schools. According to Mill’s liberalism, the state is not allowed to take a stance on a controversial subject and use its power to actively enforce this viewpoint—but especially in the case of youth, this severely limits its ability to encourage or protect experiments in living. Mill grants the right of deciding where a young person will attend school to parents, which completely fails to address the fact that often families are a site of suppression and even danger for queer youth. If the business of the state is only that students can pass a test, and not if their parents are sending them to a school that is hostile to a part of their identity, Mill’s ideas in their current form cannot benefit queer youth. Nevertheless, Millian liberalism in general offers a compelling justification for laws like SB48 that intend to encourage and protect diverse ways of being, and suggests exciting possibilities for queering liberalism, especially in its self- conscious recognition of the ways that a majority-rule system might be harmful. Though they are all contestable, liberalism offers multiple justifications for SB48, making it a firmly liberal law. However, </w:t>
      </w:r>
      <w:r w:rsidRPr="00133C91">
        <w:rPr>
          <w:rStyle w:val="StyleUnderline"/>
        </w:rPr>
        <w:t>the content of these liberal justifications (and consequently of the law itself) is too limited to really address the injustice facing queer youth</w:t>
      </w:r>
      <w:r w:rsidRPr="00133C91">
        <w:rPr>
          <w:sz w:val="16"/>
        </w:rPr>
        <w:t xml:space="preserve">. First of all, the invisibility of young queers is a huge problem, </w:t>
      </w:r>
      <w:r>
        <w:rPr>
          <w:sz w:val="16"/>
        </w:rPr>
        <w:t xml:space="preserve">which many of the 40 Ibid, 125. </w:t>
      </w:r>
      <w:r w:rsidRPr="00133C91">
        <w:rPr>
          <w:sz w:val="16"/>
        </w:rPr>
        <w:t xml:space="preserve">arguments outlined above actually perpetuate. </w:t>
      </w:r>
      <w:r w:rsidRPr="00133C91">
        <w:rPr>
          <w:rStyle w:val="StyleUnderline"/>
        </w:rPr>
        <w:t>Liberal justifications for SB48 focus on changing individual minds rather than larger systems. They fixate on minimizing damage to religious freedom, and struggle to recognize the rights of youth when their interests conflict with those of adults or their parents, rather than actually discussing sexual freedom or disrupting power structures in society that make both youth and queers some of its most voiceless and vulnerable members</w:t>
      </w:r>
      <w:r w:rsidRPr="00133C91">
        <w:rPr>
          <w:sz w:val="16"/>
        </w:rPr>
        <w:t xml:space="preserve">. Further, </w:t>
      </w:r>
      <w:r w:rsidRPr="00133C91">
        <w:rPr>
          <w:rStyle w:val="StyleUnderline"/>
        </w:rPr>
        <w:t>these arguments do not challenge the division between public and private life that these liberalisms try to maintain— however, it is crucial to examine this underlying assumption when discussing queer issues. Liberal SB48 does not further these conversations far enough to achieve much justice in this direction.</w:t>
      </w:r>
    </w:p>
    <w:p w14:paraId="38A08011" w14:textId="77777777" w:rsidR="00924953" w:rsidRPr="00133C91" w:rsidRDefault="00924953" w:rsidP="00924953">
      <w:pPr>
        <w:rPr>
          <w:rStyle w:val="StyleUnderline"/>
        </w:rPr>
      </w:pPr>
    </w:p>
    <w:p w14:paraId="0FF911C4" w14:textId="77777777" w:rsidR="00924953" w:rsidRPr="00924953" w:rsidRDefault="00924953" w:rsidP="00924953"/>
    <w:p w14:paraId="33F1B2D8" w14:textId="4D2A1CA3" w:rsidR="00CC02D7" w:rsidRDefault="00CC02D7" w:rsidP="00EC5E1A">
      <w:pPr>
        <w:pStyle w:val="Heading2"/>
      </w:pPr>
      <w:r>
        <w:t>1NC Link – Queer Negativity</w:t>
      </w:r>
    </w:p>
    <w:p w14:paraId="6399656A" w14:textId="77777777" w:rsidR="00CC02D7" w:rsidRDefault="00CC02D7" w:rsidP="00CC02D7">
      <w:pPr>
        <w:pStyle w:val="Heading4"/>
      </w:pPr>
      <w:r>
        <w:t>The affirmative’s attempt to authenticate a legitimate social order circumscribes politics within the boundaries of reproductive futurity, necessitating the negation of queerness as the embodiment of negativity internal to politics itself. Only an embrace of queerness as society’s death drive can break down the parasitic logic of hope and affirmation, which are always subservient to the interests of the Child.</w:t>
      </w:r>
    </w:p>
    <w:p w14:paraId="0ED4894C" w14:textId="77777777" w:rsidR="00CC02D7" w:rsidRPr="00ED719A" w:rsidRDefault="00CC02D7" w:rsidP="00CC02D7"/>
    <w:p w14:paraId="0AA3F0C5" w14:textId="77777777" w:rsidR="00CC02D7" w:rsidRPr="00D91A0D" w:rsidRDefault="00CC02D7" w:rsidP="00CC02D7">
      <w:pPr>
        <w:rPr>
          <w:rStyle w:val="Style13ptBold"/>
        </w:rPr>
      </w:pPr>
      <w:r>
        <w:rPr>
          <w:rStyle w:val="Style13ptBold"/>
        </w:rPr>
        <w:t>Edelman 4</w:t>
      </w:r>
    </w:p>
    <w:p w14:paraId="4E5865F8" w14:textId="77777777" w:rsidR="00CC02D7" w:rsidRDefault="00CC02D7" w:rsidP="00CC02D7">
      <w:r>
        <w:t xml:space="preserve">(Lee Edelman. Professor of English at Tufts University. (2004). </w:t>
      </w:r>
      <w:r w:rsidRPr="00D91A0D">
        <w:rPr>
          <w:i/>
        </w:rPr>
        <w:t>No Future: Queer Theory and the Death Drive.</w:t>
      </w:r>
      <w:r>
        <w:t xml:space="preserve"> Durham: Duke University Press. Pg. 2-7) [AN]</w:t>
      </w:r>
    </w:p>
    <w:p w14:paraId="304CC1F9" w14:textId="77777777" w:rsidR="00CC02D7" w:rsidRDefault="00CC02D7" w:rsidP="00CC02D7"/>
    <w:p w14:paraId="0BBA2FFF" w14:textId="77777777" w:rsidR="00CC02D7" w:rsidRPr="002B79CB" w:rsidRDefault="00CC02D7" w:rsidP="00CC02D7">
      <w:pPr>
        <w:rPr>
          <w:rStyle w:val="StyleUnderline"/>
        </w:rPr>
      </w:pPr>
      <w:r w:rsidRPr="00BE53D2">
        <w:rPr>
          <w:sz w:val="16"/>
        </w:rPr>
        <w:t xml:space="preserve">But what helped him most in these public appeals on behalf of America's children was the social consensus that </w:t>
      </w:r>
      <w:r w:rsidRPr="008F626F">
        <w:rPr>
          <w:rStyle w:val="StyleUnderline"/>
        </w:rPr>
        <w:t>such an appeal is impossible to refuse.</w:t>
      </w:r>
      <w:r w:rsidRPr="00BE53D2">
        <w:rPr>
          <w:sz w:val="16"/>
        </w:rPr>
        <w:t xml:space="preserve"> Indeed, though these public service announcements concluded with the sort of rhetorical ﬂourish associated with hard-fought political campaigns </w:t>
      </w:r>
      <w:r w:rsidRPr="008F626F">
        <w:rPr>
          <w:rStyle w:val="StyleUnderline"/>
        </w:rPr>
        <w:t>("We're fighting for the children. Whose side are you on?"), that rhetoric was intended to avow that this issue, like an ideological Mobius strip, only permitted one side. Such "self-evident" one-sidedness – the affirmation of a value so unquestioned,</w:t>
      </w:r>
      <w:r w:rsidRPr="00BE53D2">
        <w:rPr>
          <w:sz w:val="16"/>
        </w:rPr>
        <w:t xml:space="preserve"> because so obviously unquestionable, </w:t>
      </w:r>
      <w:r w:rsidRPr="008F626F">
        <w:rPr>
          <w:rStyle w:val="StyleUnderline"/>
        </w:rPr>
        <w:t>as that of the Child whose innocence solicits our defense</w:t>
      </w:r>
      <w:r w:rsidRPr="00BE53D2">
        <w:rPr>
          <w:sz w:val="16"/>
        </w:rPr>
        <w:t xml:space="preserve">-is precisely, of course, what distinguishes public service announcements from the partisan discourse of political argumentation. But it </w:t>
      </w:r>
      <w:r w:rsidRPr="008F626F">
        <w:rPr>
          <w:rStyle w:val="StyleUnderline"/>
        </w:rPr>
        <w:t>is</w:t>
      </w:r>
      <w:r w:rsidRPr="00BE53D2">
        <w:rPr>
          <w:sz w:val="16"/>
        </w:rPr>
        <w:t xml:space="preserve"> also, I suggest, </w:t>
      </w:r>
      <w:r w:rsidRPr="008F626F">
        <w:rPr>
          <w:rStyle w:val="StyleUnderline"/>
        </w:rPr>
        <w:t>what makes such announcements so oppressively political</w:t>
      </w:r>
      <w:r w:rsidRPr="00BE53D2">
        <w:rPr>
          <w:sz w:val="16"/>
        </w:rPr>
        <w:t xml:space="preserve"> – political not in the partisan terms implied by the media consultant, but political in a far more insidious way: political </w:t>
      </w:r>
      <w:r w:rsidRPr="008E02B8">
        <w:rPr>
          <w:rStyle w:val="StyleUnderline"/>
        </w:rPr>
        <w:t>insofar</w:t>
      </w:r>
      <w:r w:rsidRPr="008F626F">
        <w:rPr>
          <w:rStyle w:val="StyleUnderline"/>
        </w:rPr>
        <w:t xml:space="preserve"> as the fantasy subtending the image of the Child invariably shapes the logic within which the political itself must be thought. That logic compels us,</w:t>
      </w:r>
      <w:r w:rsidRPr="00BE53D2">
        <w:rPr>
          <w:sz w:val="16"/>
        </w:rPr>
        <w:t xml:space="preserve"> to the extent that we would register as politically responsible, </w:t>
      </w:r>
      <w:r w:rsidRPr="008F626F">
        <w:rPr>
          <w:rStyle w:val="StyleUnderline"/>
        </w:rPr>
        <w:t>to submit to the framing of political debate-and</w:t>
      </w:r>
      <w:r w:rsidRPr="00BE53D2">
        <w:rPr>
          <w:sz w:val="16"/>
        </w:rPr>
        <w:t xml:space="preserve">, indeed, of </w:t>
      </w:r>
      <w:r w:rsidRPr="002B79CB">
        <w:rPr>
          <w:rStyle w:val="StyleUnderline"/>
        </w:rPr>
        <w:t>the political field-as defined by</w:t>
      </w:r>
      <w:r w:rsidRPr="00BE53D2">
        <w:rPr>
          <w:sz w:val="16"/>
        </w:rPr>
        <w:t xml:space="preserve"> the terms of what this book describes as </w:t>
      </w:r>
      <w:r w:rsidRPr="002B79CB">
        <w:rPr>
          <w:rStyle w:val="StyleUnderline"/>
        </w:rPr>
        <w:t>reproductive futurism: terms that impose an ideological limit on political discourse</w:t>
      </w:r>
      <w:r w:rsidRPr="00BE53D2">
        <w:rPr>
          <w:sz w:val="16"/>
        </w:rPr>
        <w:t xml:space="preserve"> as such, </w:t>
      </w:r>
      <w:r w:rsidRPr="002B79CB">
        <w:rPr>
          <w:rStyle w:val="StyleUnderline"/>
        </w:rPr>
        <w:t>preserving</w:t>
      </w:r>
      <w:r w:rsidRPr="00BE53D2">
        <w:rPr>
          <w:sz w:val="16"/>
        </w:rPr>
        <w:t xml:space="preserve"> in the process </w:t>
      </w:r>
      <w:r w:rsidRPr="002B79CB">
        <w:rPr>
          <w:rStyle w:val="StyleUnderline"/>
        </w:rPr>
        <w:t>the absolute privilege of heteronormativity by rendering unthinkable, by casting outside the political domain, the possibility of a queer resistance to this organizing principle of communal relations.</w:t>
      </w:r>
    </w:p>
    <w:p w14:paraId="00D00881" w14:textId="77777777" w:rsidR="00CC02D7" w:rsidRPr="000B5EB2" w:rsidRDefault="00CC02D7" w:rsidP="00CC02D7">
      <w:pPr>
        <w:rPr>
          <w:rStyle w:val="StyleUnderline"/>
        </w:rPr>
      </w:pPr>
      <w:r w:rsidRPr="00BE53D2">
        <w:rPr>
          <w:sz w:val="16"/>
        </w:rPr>
        <w:t xml:space="preserve">For </w:t>
      </w:r>
      <w:r w:rsidRPr="002B79CB">
        <w:rPr>
          <w:rStyle w:val="StyleUnderline"/>
        </w:rPr>
        <w:t>politics, however radical the means by which specific constituencies attempt to produce a more desirable social order, remains</w:t>
      </w:r>
      <w:r w:rsidRPr="00BE53D2">
        <w:rPr>
          <w:sz w:val="16"/>
        </w:rPr>
        <w:t xml:space="preserve">1 at its core, </w:t>
      </w:r>
      <w:r w:rsidRPr="002B79CB">
        <w:rPr>
          <w:rStyle w:val="StyleUnderline"/>
        </w:rPr>
        <w:t>conservative insofar as it works to affirm a structure, to authenticate social order, which it then intends to transmit to the future in the form of its inner Child. That Child remains the perpetual horizon of every acknowledged politics, the fantasmatic beneficiary of every political intervention.</w:t>
      </w:r>
      <w:r w:rsidRPr="00BE53D2">
        <w:rPr>
          <w:sz w:val="16"/>
        </w:rPr>
        <w:t xml:space="preserve"> Even proponents of abortion rights, while promoting the freedom of women to control their own bodies through reproductive choice, recurrently fame their political struggle, mirroring their anti-abortion foes, as a "fight for our children-for our daughters and our sons," and thus a fight for the future.2 </w:t>
      </w:r>
      <w:r w:rsidRPr="000B5EB2">
        <w:rPr>
          <w:rStyle w:val="StyleUnderline"/>
        </w:rPr>
        <w:t>What</w:t>
      </w:r>
      <w:r w:rsidRPr="00BE53D2">
        <w:rPr>
          <w:sz w:val="16"/>
        </w:rPr>
        <w:t xml:space="preserve">, in that case, </w:t>
      </w:r>
      <w:r w:rsidRPr="000B5EB2">
        <w:rPr>
          <w:rStyle w:val="StyleUnderline"/>
        </w:rPr>
        <w:t>would it signify not to be "fighting for the children"? How could one take the other "side," when taking any side at all</w:t>
      </w:r>
      <w:r w:rsidRPr="00BE53D2">
        <w:rPr>
          <w:sz w:val="16"/>
        </w:rPr>
        <w:t xml:space="preserve"> necessarily </w:t>
      </w:r>
      <w:r w:rsidRPr="000B5EB2">
        <w:rPr>
          <w:rStyle w:val="StyleUnderline"/>
        </w:rPr>
        <w:t>constrains one to take the side of, by virtue of taking a side within, a political order that returns to the Child as the image of the future it intends?</w:t>
      </w:r>
      <w:r w:rsidRPr="00BE53D2">
        <w:rPr>
          <w:sz w:val="16"/>
        </w:rPr>
        <w:t xml:space="preserve"> Impossibly, against all reason, </w:t>
      </w:r>
      <w:r w:rsidRPr="000B5EB2">
        <w:rPr>
          <w:rStyle w:val="StyleUnderline"/>
        </w:rPr>
        <w:t>my project stakes its claim to the very space that "politics" makes unthinkable: the space outside the framework within which politics as we know it appears and so outside the conﬂict of visions that share as their presupposition that the body politic must survive.</w:t>
      </w:r>
      <w:r w:rsidRPr="00BE53D2">
        <w:rPr>
          <w:sz w:val="16"/>
        </w:rPr>
        <w:t xml:space="preserve"> Indeed, at the heart of my polemical engagement with the cultural text of politics and the politics of cultural texts lies a simple provocation: that </w:t>
      </w:r>
      <w:r w:rsidRPr="000B5EB2">
        <w:rPr>
          <w:rStyle w:val="StyleUnderline"/>
        </w:rPr>
        <w:t>queerness names the side of those not “fighting for the children," the side outside the consensus by which all politics confirms the absolute value of reproductive futurism. The ups and downs of political fortune may measure the social order's pulse, but queerness</w:t>
      </w:r>
      <w:r w:rsidRPr="00BE53D2">
        <w:rPr>
          <w:sz w:val="16"/>
        </w:rPr>
        <w:t xml:space="preserve">, by contrast, </w:t>
      </w:r>
      <w:r w:rsidRPr="000B5EB2">
        <w:rPr>
          <w:rStyle w:val="StyleUnderline"/>
        </w:rPr>
        <w:t>figures, outside and beyond its political symptoms, the place of the social order's death drive: a place</w:t>
      </w:r>
      <w:r w:rsidRPr="00BE53D2">
        <w:rPr>
          <w:sz w:val="16"/>
        </w:rPr>
        <w:t xml:space="preserve">, to be sure, </w:t>
      </w:r>
      <w:r w:rsidRPr="000B5EB2">
        <w:rPr>
          <w:rStyle w:val="StyleUnderline"/>
        </w:rPr>
        <w:t>of abjection expressed in the stigma</w:t>
      </w:r>
      <w:r w:rsidRPr="00BE53D2">
        <w:rPr>
          <w:sz w:val="16"/>
        </w:rPr>
        <w:t xml:space="preserve">, sometimes fatal, </w:t>
      </w:r>
      <w:r w:rsidRPr="000B5EB2">
        <w:rPr>
          <w:rStyle w:val="StyleUnderline"/>
        </w:rPr>
        <w:t>that follows from reading that figure literally, and hence a place from which liberal politics strives</w:t>
      </w:r>
      <w:r w:rsidRPr="00BE53D2">
        <w:rPr>
          <w:sz w:val="16"/>
        </w:rPr>
        <w:t>-and strives quite reasonably, given its unlimited faith in reason-</w:t>
      </w:r>
      <w:r w:rsidRPr="000B5EB2">
        <w:rPr>
          <w:rStyle w:val="StyleUnderline"/>
        </w:rPr>
        <w:t>to disassociate the queer.</w:t>
      </w:r>
      <w:r w:rsidRPr="00BE53D2">
        <w:rPr>
          <w:sz w:val="16"/>
        </w:rPr>
        <w:t xml:space="preserve"> More radically, though, as I argue here, </w:t>
      </w:r>
      <w:r w:rsidRPr="000B5EB2">
        <w:rPr>
          <w:rStyle w:val="StyleUnderline"/>
        </w:rPr>
        <w:t>queerness attains its ethical value</w:t>
      </w:r>
      <w:r w:rsidRPr="00BE53D2">
        <w:rPr>
          <w:sz w:val="16"/>
        </w:rPr>
        <w:t xml:space="preserve"> precisely </w:t>
      </w:r>
      <w:r w:rsidRPr="000B5EB2">
        <w:rPr>
          <w:rStyle w:val="StyleUnderline"/>
        </w:rPr>
        <w:t>insofar as it accedes to that place, accepting its figural status as resistance to the viability of the social while insisting on the inextricability of such resistance from every social structure.</w:t>
      </w:r>
    </w:p>
    <w:p w14:paraId="47E2FF8D" w14:textId="77777777" w:rsidR="00CC02D7" w:rsidRPr="00F85C15" w:rsidRDefault="00CC02D7" w:rsidP="00CC02D7">
      <w:pPr>
        <w:rPr>
          <w:rStyle w:val="StyleUnderline"/>
        </w:rPr>
      </w:pPr>
      <w:r w:rsidRPr="00BE53D2">
        <w:rPr>
          <w:sz w:val="16"/>
        </w:rPr>
        <w:t xml:space="preserve">To make such a claim </w:t>
      </w:r>
      <w:r w:rsidRPr="000B5EB2">
        <w:rPr>
          <w:rStyle w:val="StyleUnderline"/>
        </w:rPr>
        <w:t>I examine</w:t>
      </w:r>
      <w:r w:rsidRPr="00BE53D2">
        <w:rPr>
          <w:sz w:val="16"/>
        </w:rPr>
        <w:t xml:space="preserve"> in this book </w:t>
      </w:r>
      <w:r w:rsidRPr="000B5EB2">
        <w:rPr>
          <w:rStyle w:val="StyleUnderline"/>
        </w:rPr>
        <w:t>the</w:t>
      </w:r>
      <w:r w:rsidRPr="00BE53D2">
        <w:rPr>
          <w:sz w:val="16"/>
        </w:rPr>
        <w:t xml:space="preserve"> pervasive </w:t>
      </w:r>
      <w:r w:rsidRPr="000B5EB2">
        <w:rPr>
          <w:rStyle w:val="StyleUnderline"/>
        </w:rPr>
        <w:t>invocation of the Child as the emblem of futurity's unquestioned value and propose</w:t>
      </w:r>
      <w:r w:rsidRPr="00BE53D2">
        <w:rPr>
          <w:sz w:val="16"/>
        </w:rPr>
        <w:t xml:space="preserve"> against it </w:t>
      </w:r>
      <w:r w:rsidRPr="000B5EB2">
        <w:rPr>
          <w:rStyle w:val="StyleUnderline"/>
        </w:rPr>
        <w:t>the impossible project of a queer oppositionality that would oppose itself to the structural determinants of politics</w:t>
      </w:r>
      <w:r w:rsidRPr="00BE53D2">
        <w:rPr>
          <w:sz w:val="16"/>
        </w:rPr>
        <w:t xml:space="preserve"> as such, which is also to say, </w:t>
      </w:r>
      <w:r w:rsidRPr="00F85C15">
        <w:rPr>
          <w:rStyle w:val="StyleUnderline"/>
        </w:rPr>
        <w:t>that would oppose itself to the logic of opposition. This paradoxical formulation suggests</w:t>
      </w:r>
      <w:r w:rsidRPr="00BE53D2">
        <w:rPr>
          <w:sz w:val="16"/>
        </w:rPr>
        <w:t xml:space="preserve"> a refusal-</w:t>
      </w:r>
      <w:r w:rsidRPr="00F85C15">
        <w:rPr>
          <w:rStyle w:val="StyleUnderline"/>
        </w:rPr>
        <w:t>the</w:t>
      </w:r>
      <w:r w:rsidRPr="00BE53D2">
        <w:rPr>
          <w:sz w:val="16"/>
        </w:rPr>
        <w:t xml:space="preserve"> appropriately </w:t>
      </w:r>
      <w:r w:rsidRPr="00F85C15">
        <w:rPr>
          <w:rStyle w:val="StyleUnderline"/>
        </w:rPr>
        <w:t>perverse refusal that characterizes queer theory-of every substantialization of identity, which is always oppositionally defined, and</w:t>
      </w:r>
      <w:r w:rsidRPr="00BE53D2">
        <w:rPr>
          <w:sz w:val="16"/>
        </w:rPr>
        <w:t xml:space="preserve">, by extension, </w:t>
      </w:r>
      <w:r w:rsidRPr="00F85C15">
        <w:rPr>
          <w:rStyle w:val="StyleUnderline"/>
        </w:rPr>
        <w:t>of history as linear narrative</w:t>
      </w:r>
      <w:r w:rsidRPr="00BE53D2">
        <w:rPr>
          <w:sz w:val="16"/>
        </w:rPr>
        <w:t xml:space="preserve"> (the poor man's teleology) </w:t>
      </w:r>
      <w:r w:rsidRPr="00F85C15">
        <w:rPr>
          <w:rStyle w:val="StyleUnderline"/>
        </w:rPr>
        <w:t>in which meaning succeeds in revealing itself-as itself-through time. Far from partaking of this narrative movement toward a viable political future, far from perpetuating the fantasy of meaning's eventual realization, the queer comes to figure the bar to every realization of futurity, the resistance, internal to the social, to every social structure</w:t>
      </w:r>
      <w:r w:rsidRPr="00BE53D2">
        <w:rPr>
          <w:sz w:val="16"/>
        </w:rPr>
        <w:t xml:space="preserve"> or form.</w:t>
      </w:r>
    </w:p>
    <w:p w14:paraId="6A729106" w14:textId="77777777" w:rsidR="00CC02D7" w:rsidRPr="005B1C52" w:rsidRDefault="00CC02D7" w:rsidP="00CC02D7">
      <w:pPr>
        <w:rPr>
          <w:rStyle w:val="StyleUnderline"/>
        </w:rPr>
      </w:pPr>
      <w:r w:rsidRPr="00F85C15">
        <w:rPr>
          <w:rStyle w:val="StyleUnderline"/>
        </w:rPr>
        <w:t>Rather than rejecting, with liberal discourse, this ascription of negativity to the queer, we might</w:t>
      </w:r>
      <w:r w:rsidRPr="00BE53D2">
        <w:rPr>
          <w:sz w:val="16"/>
        </w:rPr>
        <w:t xml:space="preserve">, as I argue, do better to </w:t>
      </w:r>
      <w:r w:rsidRPr="00F85C15">
        <w:rPr>
          <w:rStyle w:val="StyleUnderline"/>
        </w:rPr>
        <w:t>consider</w:t>
      </w:r>
      <w:r w:rsidRPr="00BE53D2">
        <w:rPr>
          <w:sz w:val="16"/>
        </w:rPr>
        <w:t xml:space="preserve"> accepting and even </w:t>
      </w:r>
      <w:r w:rsidRPr="00F85C15">
        <w:rPr>
          <w:rStyle w:val="StyleUnderline"/>
        </w:rPr>
        <w:t>embracing it. Not in the hope of forging</w:t>
      </w:r>
      <w:r w:rsidRPr="00BE53D2">
        <w:rPr>
          <w:sz w:val="16"/>
        </w:rPr>
        <w:t xml:space="preserve"> thereby </w:t>
      </w:r>
      <w:r w:rsidRPr="00F85C15">
        <w:rPr>
          <w:rStyle w:val="StyleUnderline"/>
        </w:rPr>
        <w:t>some more perfect social order-such a hope</w:t>
      </w:r>
      <w:r w:rsidRPr="00BE53D2">
        <w:rPr>
          <w:sz w:val="16"/>
        </w:rPr>
        <w:t xml:space="preserve">, after all, </w:t>
      </w:r>
      <w:r w:rsidRPr="00F85C15">
        <w:rPr>
          <w:rStyle w:val="StyleUnderline"/>
        </w:rPr>
        <w:t>would</w:t>
      </w:r>
      <w:r w:rsidRPr="00BE53D2">
        <w:rPr>
          <w:sz w:val="16"/>
        </w:rPr>
        <w:t xml:space="preserve"> only </w:t>
      </w:r>
      <w:r w:rsidRPr="00F85C15">
        <w:rPr>
          <w:rStyle w:val="StyleUnderline"/>
        </w:rPr>
        <w:t>reproduce the constraining mandate of futurism, just as any</w:t>
      </w:r>
      <w:r w:rsidRPr="00BE53D2">
        <w:rPr>
          <w:sz w:val="16"/>
        </w:rPr>
        <w:t xml:space="preserve"> such order </w:t>
      </w:r>
      <w:r w:rsidRPr="00F85C15">
        <w:rPr>
          <w:rStyle w:val="StyleUnderline"/>
        </w:rPr>
        <w:t>would</w:t>
      </w:r>
      <w:r w:rsidRPr="00BE53D2">
        <w:rPr>
          <w:sz w:val="16"/>
        </w:rPr>
        <w:t xml:space="preserve"> equally </w:t>
      </w:r>
      <w:r w:rsidRPr="00F85C15">
        <w:rPr>
          <w:rStyle w:val="StyleUnderline"/>
        </w:rPr>
        <w:t>occasion the negativity of the queer-but rather to refuse the insistence of hope itself as affirmation, which is always affirmation of an order whose refusal will register as unthinkable, irresponsible, inhumane.</w:t>
      </w:r>
      <w:r w:rsidRPr="00BE53D2">
        <w:rPr>
          <w:sz w:val="16"/>
        </w:rPr>
        <w:t xml:space="preserve"> And </w:t>
      </w:r>
      <w:r w:rsidRPr="00F85C15">
        <w:rPr>
          <w:rStyle w:val="StyleUnderline"/>
        </w:rPr>
        <w:t xml:space="preserve">the trump card of affirmation? Always the question: If not this, what? Always the demand to translate the insistence, the pulsive force, of negativity into "some determinate </w:t>
      </w:r>
      <w:r w:rsidRPr="00BE53D2">
        <w:rPr>
          <w:sz w:val="16"/>
        </w:rPr>
        <w:t xml:space="preserve">stance or </w:t>
      </w:r>
      <w:r w:rsidRPr="00F85C15">
        <w:rPr>
          <w:rStyle w:val="StyleUnderline"/>
        </w:rPr>
        <w:t>"position"</w:t>
      </w:r>
      <w:r>
        <w:rPr>
          <w:rStyle w:val="StyleUnderline"/>
        </w:rPr>
        <w:t xml:space="preserve"> whose determination would thus </w:t>
      </w:r>
      <w:r w:rsidRPr="00F85C15">
        <w:rPr>
          <w:rStyle w:val="StyleUnderline"/>
        </w:rPr>
        <w:t>negate it: always the imperative to immure it in some stable and positive form.</w:t>
      </w:r>
      <w:r w:rsidRPr="00BE53D2">
        <w:rPr>
          <w:sz w:val="16"/>
        </w:rPr>
        <w:t xml:space="preserve"> When I argue, then, that </w:t>
      </w:r>
      <w:r w:rsidRPr="00F85C15">
        <w:rPr>
          <w:rStyle w:val="StyleUnderline"/>
        </w:rPr>
        <w:t>we might do well to attempt what is surely impossible-to withdraw our allegiance,</w:t>
      </w:r>
      <w:r w:rsidRPr="00BE53D2">
        <w:rPr>
          <w:sz w:val="16"/>
        </w:rPr>
        <w:t xml:space="preserve"> however compulsory, </w:t>
      </w:r>
      <w:r w:rsidRPr="00F85C15">
        <w:rPr>
          <w:rStyle w:val="StyleUnderline"/>
        </w:rPr>
        <w:t>from a reality based on the Ponzi scheme of reproductive futurism-I do not intend to propose some "good" that will</w:t>
      </w:r>
      <w:r w:rsidRPr="00BE53D2">
        <w:rPr>
          <w:sz w:val="16"/>
        </w:rPr>
        <w:t xml:space="preserve"> thereby </w:t>
      </w:r>
      <w:r w:rsidRPr="00F85C15">
        <w:rPr>
          <w:rStyle w:val="StyleUnderline"/>
        </w:rPr>
        <w:t xml:space="preserve">be assured. </w:t>
      </w:r>
      <w:r w:rsidRPr="00BE53D2">
        <w:rPr>
          <w:sz w:val="16"/>
        </w:rPr>
        <w:t xml:space="preserve">To the contrary, I mean to insist that </w:t>
      </w:r>
      <w:r w:rsidRPr="00F85C15">
        <w:rPr>
          <w:rStyle w:val="StyleUnderline"/>
        </w:rPr>
        <w:t xml:space="preserve">nothing, and certainly not what we call the "good," can ever have any assurance at all in the order of the </w:t>
      </w:r>
      <w:r w:rsidRPr="005B1C52">
        <w:rPr>
          <w:rStyle w:val="StyleUnderline"/>
        </w:rPr>
        <w:t>Symbolic. Abjuring</w:t>
      </w:r>
      <w:r w:rsidRPr="00BE53D2">
        <w:rPr>
          <w:sz w:val="16"/>
        </w:rPr>
        <w:t xml:space="preserve"> fidelity to </w:t>
      </w:r>
      <w:r w:rsidRPr="005B1C52">
        <w:rPr>
          <w:rStyle w:val="StyleUnderline"/>
        </w:rPr>
        <w:t>a futurism that's always purchased at our expense, though bound, as Symbolic subjects consigned to figure the Symbolic's undoing, to the necessary contradiction of trying to turn its intelligibility against itself, we might</w:t>
      </w:r>
      <w:r w:rsidRPr="00BE53D2">
        <w:rPr>
          <w:sz w:val="16"/>
        </w:rPr>
        <w:t xml:space="preserve"> rather, figuratively, </w:t>
      </w:r>
      <w:r w:rsidRPr="005B1C52">
        <w:rPr>
          <w:rStyle w:val="StyleUnderline"/>
        </w:rPr>
        <w:t>cast our vote for "none of the above," for the primacy of a constant no in response to the law of the Symbolic, which would echo that law's foundational act, its self-constituting negation. The structuring optimism of politics to which the order of meaning commits us, installing</w:t>
      </w:r>
      <w:r w:rsidRPr="00BE53D2">
        <w:rPr>
          <w:sz w:val="16"/>
        </w:rPr>
        <w:t xml:space="preserve"> as it does </w:t>
      </w:r>
      <w:r w:rsidRPr="005B1C52">
        <w:rPr>
          <w:rStyle w:val="StyleUnderline"/>
        </w:rPr>
        <w:t>the</w:t>
      </w:r>
      <w:r w:rsidRPr="00BE53D2">
        <w:rPr>
          <w:sz w:val="16"/>
        </w:rPr>
        <w:t xml:space="preserve"> perpetual </w:t>
      </w:r>
      <w:r w:rsidRPr="005B1C52">
        <w:rPr>
          <w:rStyle w:val="StyleUnderline"/>
        </w:rPr>
        <w:t>hope of reaching meaning through signification, is</w:t>
      </w:r>
      <w:r w:rsidRPr="00BE53D2">
        <w:rPr>
          <w:sz w:val="16"/>
        </w:rPr>
        <w:t xml:space="preserve"> always, I would argue, </w:t>
      </w:r>
      <w:r w:rsidRPr="005B1C52">
        <w:rPr>
          <w:rStyle w:val="StyleUnderline"/>
        </w:rPr>
        <w:t>a negation of this primal, constitutive, and negative act.</w:t>
      </w:r>
      <w:r w:rsidRPr="00BE53D2">
        <w:rPr>
          <w:sz w:val="16"/>
        </w:rPr>
        <w:t xml:space="preserve"> And </w:t>
      </w:r>
      <w:r w:rsidRPr="005B1C52">
        <w:rPr>
          <w:rStyle w:val="StyleUnderline"/>
        </w:rPr>
        <w:t>the</w:t>
      </w:r>
      <w:r w:rsidRPr="00BE53D2">
        <w:rPr>
          <w:sz w:val="16"/>
        </w:rPr>
        <w:t xml:space="preserve"> various </w:t>
      </w:r>
      <w:r w:rsidRPr="005B1C52">
        <w:rPr>
          <w:rStyle w:val="StyleUnderline"/>
        </w:rPr>
        <w:t>positivities produced in its wake by the logic of political hope depend on the</w:t>
      </w:r>
      <w:r w:rsidRPr="00BE53D2">
        <w:rPr>
          <w:sz w:val="16"/>
        </w:rPr>
        <w:t xml:space="preserve"> mathematical </w:t>
      </w:r>
      <w:r w:rsidRPr="005B1C52">
        <w:rPr>
          <w:rStyle w:val="StyleUnderline"/>
        </w:rPr>
        <w:t>illusion that negated negations might</w:t>
      </w:r>
      <w:r w:rsidRPr="00BE53D2">
        <w:rPr>
          <w:sz w:val="16"/>
        </w:rPr>
        <w:t xml:space="preserve"> somehow </w:t>
      </w:r>
      <w:r w:rsidRPr="005B1C52">
        <w:rPr>
          <w:rStyle w:val="StyleUnderline"/>
        </w:rPr>
        <w:t>escape, and not redouble, such negativity. My polemic</w:t>
      </w:r>
      <w:r w:rsidRPr="00BE53D2">
        <w:rPr>
          <w:sz w:val="16"/>
        </w:rPr>
        <w:t xml:space="preserve"> thus </w:t>
      </w:r>
      <w:r w:rsidRPr="005B1C52">
        <w:rPr>
          <w:rStyle w:val="StyleUnderline"/>
        </w:rPr>
        <w:t>stakes its fortunes on a</w:t>
      </w:r>
      <w:r w:rsidRPr="00BE53D2">
        <w:rPr>
          <w:sz w:val="16"/>
        </w:rPr>
        <w:t xml:space="preserve"> truly </w:t>
      </w:r>
      <w:r w:rsidRPr="005B1C52">
        <w:rPr>
          <w:rStyle w:val="StyleUnderline"/>
        </w:rPr>
        <w:t>hopeless wager: that taking the Symbolic's negativity to the</w:t>
      </w:r>
      <w:r w:rsidRPr="00BE53D2">
        <w:rPr>
          <w:sz w:val="16"/>
        </w:rPr>
        <w:t xml:space="preserve"> very </w:t>
      </w:r>
      <w:r w:rsidRPr="005B1C52">
        <w:rPr>
          <w:rStyle w:val="StyleUnderline"/>
        </w:rPr>
        <w:t>letter of the law, that attending to the persistence of something internal to reason that reason refuses, that turning the force of queerness against all subjects,</w:t>
      </w:r>
      <w:r w:rsidRPr="00BE53D2">
        <w:rPr>
          <w:sz w:val="16"/>
        </w:rPr>
        <w:t xml:space="preserve"> however queer, </w:t>
      </w:r>
      <w:r w:rsidRPr="005B1C52">
        <w:rPr>
          <w:rStyle w:val="StyleUnderline"/>
        </w:rPr>
        <w:t>can aﬀord an access to the jouissance that</w:t>
      </w:r>
      <w:r w:rsidRPr="00BE53D2">
        <w:rPr>
          <w:sz w:val="16"/>
        </w:rPr>
        <w:t xml:space="preserve"> at once </w:t>
      </w:r>
      <w:r w:rsidRPr="005B1C52">
        <w:rPr>
          <w:rStyle w:val="StyleUnderline"/>
        </w:rPr>
        <w:t>defines and negates us.</w:t>
      </w:r>
      <w:r w:rsidRPr="00BE53D2">
        <w:rPr>
          <w:sz w:val="16"/>
        </w:rPr>
        <w:t xml:space="preserve"> Or better: can </w:t>
      </w:r>
      <w:r w:rsidRPr="005B1C52">
        <w:rPr>
          <w:rStyle w:val="StyleUnderline"/>
        </w:rPr>
        <w:t>expose the constancy, the inescapability, of such access to jouissance in the social order</w:t>
      </w:r>
      <w:r w:rsidRPr="00BE53D2">
        <w:rPr>
          <w:sz w:val="16"/>
        </w:rPr>
        <w:t xml:space="preserve"> itself </w:t>
      </w:r>
      <w:r w:rsidRPr="005B1C52">
        <w:rPr>
          <w:rStyle w:val="StyleUnderline"/>
        </w:rPr>
        <w:t>even if that order can access its constant access to jo</w:t>
      </w:r>
      <w:r>
        <w:rPr>
          <w:rStyle w:val="StyleUnderline"/>
        </w:rPr>
        <w:t>u</w:t>
      </w:r>
      <w:r w:rsidRPr="005B1C52">
        <w:rPr>
          <w:rStyle w:val="StyleUnderline"/>
        </w:rPr>
        <w:t>issance only in the process of abjecting that constancy of access onto the queer.</w:t>
      </w:r>
    </w:p>
    <w:p w14:paraId="48327F73" w14:textId="77777777" w:rsidR="00CC02D7" w:rsidRPr="003A6279" w:rsidRDefault="00CC02D7" w:rsidP="00CC02D7">
      <w:pPr>
        <w:rPr>
          <w:rStyle w:val="StyleUnderline"/>
        </w:rPr>
      </w:pPr>
      <w:r w:rsidRPr="00BE53D2">
        <w:rPr>
          <w:sz w:val="16"/>
        </w:rPr>
        <w:t xml:space="preserve">In contrast to what Theodor Adorno describes as the "grimness with which a man clings to himself, as to the immediately sure and substantial," the </w:t>
      </w:r>
      <w:r w:rsidRPr="005B1C52">
        <w:rPr>
          <w:rStyle w:val="StyleUnderline"/>
        </w:rPr>
        <w:t>queerness</w:t>
      </w:r>
      <w:r w:rsidRPr="00BE53D2">
        <w:rPr>
          <w:sz w:val="16"/>
        </w:rPr>
        <w:t xml:space="preserve"> of which I speak </w:t>
      </w:r>
      <w:r w:rsidRPr="003A6279">
        <w:rPr>
          <w:rStyle w:val="StyleUnderline"/>
        </w:rPr>
        <w:t>would deliberately sever us from ourselves, from the assurance</w:t>
      </w:r>
      <w:r w:rsidRPr="00BE53D2">
        <w:rPr>
          <w:sz w:val="16"/>
        </w:rPr>
        <w:t xml:space="preserve">, that is, </w:t>
      </w:r>
      <w:r w:rsidRPr="003A6279">
        <w:rPr>
          <w:rStyle w:val="StyleUnderline"/>
        </w:rPr>
        <w:t>of knowing ourselves and</w:t>
      </w:r>
      <w:r w:rsidRPr="00BE53D2">
        <w:rPr>
          <w:sz w:val="16"/>
        </w:rPr>
        <w:t xml:space="preserve"> hence </w:t>
      </w:r>
      <w:r w:rsidRPr="003A6279">
        <w:rPr>
          <w:rStyle w:val="StyleUnderline"/>
        </w:rPr>
        <w:t>of knowing our "good."</w:t>
      </w:r>
      <w:r w:rsidRPr="00BE53D2">
        <w:rPr>
          <w:sz w:val="16"/>
        </w:rPr>
        <w:t xml:space="preserve">4 Such </w:t>
      </w:r>
      <w:r w:rsidRPr="003A6279">
        <w:rPr>
          <w:rStyle w:val="StyleUnderline"/>
        </w:rPr>
        <w:t>queerness proposes, in place of the good, something I want to call "better," though it promises</w:t>
      </w:r>
      <w:r w:rsidRPr="00BE53D2">
        <w:rPr>
          <w:sz w:val="16"/>
        </w:rPr>
        <w:t xml:space="preserve">, in more than one sense of the phrase, </w:t>
      </w:r>
      <w:r w:rsidRPr="003A6279">
        <w:rPr>
          <w:rStyle w:val="StyleUnderline"/>
        </w:rPr>
        <w:t>absolutely nothing.</w:t>
      </w:r>
      <w:r w:rsidRPr="00BE53D2">
        <w:rPr>
          <w:sz w:val="16"/>
        </w:rPr>
        <w:t xml:space="preserve"> I connect this something better with Lacan's characterization of what he calls "truth," where </w:t>
      </w:r>
      <w:r w:rsidRPr="003A6279">
        <w:rPr>
          <w:rStyle w:val="StyleUnderline"/>
        </w:rPr>
        <w:t>truth does not assure happiness, or</w:t>
      </w:r>
      <w:r w:rsidRPr="00BE53D2">
        <w:rPr>
          <w:sz w:val="16"/>
        </w:rPr>
        <w:t xml:space="preserve"> even, as Lacan makes clear, </w:t>
      </w:r>
      <w:r w:rsidRPr="003A6279">
        <w:rPr>
          <w:rStyle w:val="StyleUnderline"/>
        </w:rPr>
        <w:t>the good.</w:t>
      </w:r>
      <w:r w:rsidRPr="00BE53D2">
        <w:rPr>
          <w:sz w:val="16"/>
        </w:rPr>
        <w:t xml:space="preserve">5 Instead, </w:t>
      </w:r>
      <w:r w:rsidRPr="003A6279">
        <w:rPr>
          <w:rStyle w:val="StyleUnderline"/>
        </w:rPr>
        <w:t>it names only the insistent particularity of the subject, impossible fully to articulate and "tend[ing] toward the real."</w:t>
      </w:r>
      <w:r w:rsidRPr="00BE53D2">
        <w:rPr>
          <w:sz w:val="16"/>
        </w:rPr>
        <w:t xml:space="preserve"> 6 Lacan, therefore, can write of this truth: The quality that best characterizes it is that of being </w:t>
      </w:r>
      <w:r w:rsidRPr="003A6279">
        <w:rPr>
          <w:rStyle w:val="StyleUnderline"/>
        </w:rPr>
        <w:t>the</w:t>
      </w:r>
      <w:r w:rsidRPr="00BE53D2">
        <w:rPr>
          <w:sz w:val="16"/>
        </w:rPr>
        <w:t xml:space="preserve"> true </w:t>
      </w:r>
      <w:r w:rsidRPr="003A6279">
        <w:rPr>
          <w:rStyle w:val="StyleUnderline"/>
        </w:rPr>
        <w:t>Wunsch</w:t>
      </w:r>
      <w:r w:rsidRPr="00BE53D2">
        <w:rPr>
          <w:sz w:val="16"/>
        </w:rPr>
        <w:t xml:space="preserve">, which </w:t>
      </w:r>
      <w:r w:rsidRPr="003A6279">
        <w:rPr>
          <w:rStyle w:val="StyleUnderline"/>
        </w:rPr>
        <w:t>was at the origin of an aberrant</w:t>
      </w:r>
      <w:r w:rsidRPr="00BE53D2">
        <w:rPr>
          <w:sz w:val="16"/>
        </w:rPr>
        <w:t xml:space="preserve"> or atypical </w:t>
      </w:r>
      <w:r w:rsidRPr="003A6279">
        <w:rPr>
          <w:rStyle w:val="StyleUnderline"/>
        </w:rPr>
        <w:t>behavior.</w:t>
      </w:r>
    </w:p>
    <w:p w14:paraId="54504AAC" w14:textId="77777777" w:rsidR="00CC02D7" w:rsidRPr="003A6279" w:rsidRDefault="00CC02D7" w:rsidP="00CC02D7">
      <w:pPr>
        <w:rPr>
          <w:rStyle w:val="StyleUnderline"/>
        </w:rPr>
      </w:pPr>
      <w:r w:rsidRPr="003A6279">
        <w:rPr>
          <w:rStyle w:val="StyleUnderline"/>
        </w:rPr>
        <w:t>We encounter this Wunsch with its</w:t>
      </w:r>
      <w:r w:rsidRPr="00BE53D2">
        <w:rPr>
          <w:sz w:val="16"/>
        </w:rPr>
        <w:t xml:space="preserve"> particular, </w:t>
      </w:r>
      <w:r w:rsidRPr="003A6279">
        <w:rPr>
          <w:rStyle w:val="StyleUnderline"/>
        </w:rPr>
        <w:t>irreducible character as a modification that presupposes no other form of normalization than that of an experience of pleasure or of pain, but of a final experience f</w:t>
      </w:r>
      <w:r>
        <w:rPr>
          <w:rStyle w:val="StyleUnderline"/>
        </w:rPr>
        <w:t>r</w:t>
      </w:r>
      <w:r w:rsidRPr="003A6279">
        <w:rPr>
          <w:rStyle w:val="StyleUnderline"/>
        </w:rPr>
        <w:t>om whence it springs and is</w:t>
      </w:r>
      <w:r w:rsidRPr="00BE53D2">
        <w:rPr>
          <w:sz w:val="16"/>
        </w:rPr>
        <w:t xml:space="preserve"> subsequently </w:t>
      </w:r>
      <w:r w:rsidRPr="003A6279">
        <w:rPr>
          <w:rStyle w:val="StyleUnderline"/>
        </w:rPr>
        <w:t>preserved in the depths of the subject in an irreducible form. The Wunsch does</w:t>
      </w:r>
      <w:r w:rsidRPr="00BE53D2">
        <w:rPr>
          <w:sz w:val="16"/>
        </w:rPr>
        <w:t xml:space="preserve"> not </w:t>
      </w:r>
      <w:r w:rsidRPr="003A6279">
        <w:rPr>
          <w:rStyle w:val="StyleUnderline"/>
        </w:rPr>
        <w:t>have the character of</w:t>
      </w:r>
      <w:r w:rsidRPr="00BE53D2">
        <w:rPr>
          <w:sz w:val="16"/>
        </w:rPr>
        <w:t xml:space="preserve"> a universal law but, on the contrary, of </w:t>
      </w:r>
      <w:r w:rsidRPr="003A6279">
        <w:rPr>
          <w:rStyle w:val="StyleUnderline"/>
        </w:rPr>
        <w:t>the most particular of laws-even if it is universal that this particularity is to be found in every human being.'</w:t>
      </w:r>
    </w:p>
    <w:p w14:paraId="274D97E8" w14:textId="77777777" w:rsidR="00CC02D7" w:rsidRPr="005C7367" w:rsidRDefault="00CC02D7" w:rsidP="00CC02D7">
      <w:pPr>
        <w:rPr>
          <w:rStyle w:val="StyleUnderline"/>
        </w:rPr>
      </w:pPr>
      <w:r w:rsidRPr="003A6279">
        <w:rPr>
          <w:rStyle w:val="StyleUnderline"/>
        </w:rPr>
        <w:t>Truth, like queerness,</w:t>
      </w:r>
      <w:r w:rsidRPr="00BE53D2">
        <w:rPr>
          <w:sz w:val="16"/>
        </w:rPr>
        <w:t xml:space="preserve"> irreducibly </w:t>
      </w:r>
      <w:r w:rsidRPr="003A6279">
        <w:rPr>
          <w:rStyle w:val="StyleUnderline"/>
        </w:rPr>
        <w:t xml:space="preserve">linked to the "aberrant or atypical," to what chafes against "normalization," finds its value not in a good susceptible to generalization, </w:t>
      </w:r>
      <w:r w:rsidRPr="005C7367">
        <w:rPr>
          <w:rStyle w:val="StyleUnderline"/>
        </w:rPr>
        <w:t>but only</w:t>
      </w:r>
      <w:r w:rsidRPr="003A6279">
        <w:rPr>
          <w:rStyle w:val="StyleUnderline"/>
        </w:rPr>
        <w:t xml:space="preserve"> in the stubborn particularity that voids every notion of a general </w:t>
      </w:r>
      <w:r w:rsidRPr="005C7367">
        <w:rPr>
          <w:rStyle w:val="StyleUnderline"/>
        </w:rPr>
        <w:t>good. The embrace of queer negativity, then, can have no justification if justification requires it to reinforce</w:t>
      </w:r>
      <w:r w:rsidRPr="00BE53D2">
        <w:rPr>
          <w:sz w:val="16"/>
        </w:rPr>
        <w:t xml:space="preserve"> some </w:t>
      </w:r>
      <w:r w:rsidRPr="005C7367">
        <w:rPr>
          <w:rStyle w:val="StyleUnderline"/>
        </w:rPr>
        <w:t>positive social value; its value</w:t>
      </w:r>
      <w:r w:rsidRPr="00BE53D2">
        <w:rPr>
          <w:sz w:val="16"/>
        </w:rPr>
        <w:t xml:space="preserve">, instead, </w:t>
      </w:r>
      <w:r w:rsidRPr="005C7367">
        <w:rPr>
          <w:rStyle w:val="StyleUnderline"/>
        </w:rPr>
        <w:t>resides in its challenge to value as defined by the social, and</w:t>
      </w:r>
      <w:r w:rsidRPr="00BE53D2">
        <w:rPr>
          <w:sz w:val="16"/>
        </w:rPr>
        <w:t xml:space="preserve"> thus </w:t>
      </w:r>
      <w:r w:rsidRPr="005C7367">
        <w:rPr>
          <w:rStyle w:val="StyleUnderline"/>
        </w:rPr>
        <w:t>in its</w:t>
      </w:r>
      <w:r w:rsidRPr="00BE53D2">
        <w:rPr>
          <w:sz w:val="16"/>
        </w:rPr>
        <w:t xml:space="preserve"> radical </w:t>
      </w:r>
      <w:r w:rsidRPr="005C7367">
        <w:rPr>
          <w:rStyle w:val="StyleUnderline"/>
        </w:rPr>
        <w:t>challenge to the very value of the social itself.'</w:t>
      </w:r>
    </w:p>
    <w:p w14:paraId="66C95694" w14:textId="77777777" w:rsidR="00CC02D7" w:rsidRPr="00BE53D2" w:rsidRDefault="00CC02D7" w:rsidP="00CC02D7">
      <w:pPr>
        <w:rPr>
          <w:sz w:val="16"/>
        </w:rPr>
      </w:pPr>
      <w:r w:rsidRPr="00BE53D2">
        <w:rPr>
          <w:sz w:val="16"/>
        </w:rPr>
        <w:t xml:space="preserve">For </w:t>
      </w:r>
      <w:r w:rsidRPr="005C7367">
        <w:rPr>
          <w:rStyle w:val="StyleUnderline"/>
        </w:rPr>
        <w:t>by figuring a refusal of the coercive belief in</w:t>
      </w:r>
      <w:r w:rsidRPr="00BE53D2">
        <w:rPr>
          <w:sz w:val="16"/>
        </w:rPr>
        <w:t xml:space="preserve"> the paramount value of </w:t>
      </w:r>
      <w:r w:rsidRPr="005C7367">
        <w:rPr>
          <w:rStyle w:val="StyleUnderline"/>
        </w:rPr>
        <w:t>futurity, while refusing as well any backdoor hope for dialectical access to meaning, the queer dispossesses the social order of the ground on which it rests: a faith in the consistent reality of the social-and</w:t>
      </w:r>
      <w:r w:rsidRPr="00BE53D2">
        <w:rPr>
          <w:sz w:val="16"/>
        </w:rPr>
        <w:t xml:space="preserve"> by extension, of </w:t>
      </w:r>
      <w:r w:rsidRPr="005C7367">
        <w:rPr>
          <w:rStyle w:val="StyleUnderline"/>
        </w:rPr>
        <w:t>the social subject; a faith that politics</w:t>
      </w:r>
      <w:r w:rsidRPr="00BE53D2">
        <w:rPr>
          <w:sz w:val="16"/>
        </w:rPr>
        <w:t xml:space="preserve">, whether of the left or the right, </w:t>
      </w:r>
      <w:r w:rsidRPr="00422D09">
        <w:rPr>
          <w:rStyle w:val="StyleUnderline"/>
        </w:rPr>
        <w:t>implicitly affirms. Divesting</w:t>
      </w:r>
      <w:r w:rsidRPr="00BE53D2">
        <w:rPr>
          <w:sz w:val="16"/>
        </w:rPr>
        <w:t xml:space="preserve"> such </w:t>
      </w:r>
      <w:r w:rsidRPr="00422D09">
        <w:rPr>
          <w:rStyle w:val="StyleUnderline"/>
        </w:rPr>
        <w:t>politics of its</w:t>
      </w:r>
      <w:r w:rsidRPr="00BE53D2">
        <w:rPr>
          <w:sz w:val="16"/>
        </w:rPr>
        <w:t xml:space="preserve"> thematic </w:t>
      </w:r>
      <w:r w:rsidRPr="00422D09">
        <w:rPr>
          <w:rStyle w:val="StyleUnderline"/>
        </w:rPr>
        <w:t>trappings, bracketing the particularity of its</w:t>
      </w:r>
      <w:r w:rsidRPr="00BE53D2">
        <w:rPr>
          <w:sz w:val="16"/>
        </w:rPr>
        <w:t xml:space="preserve"> various </w:t>
      </w:r>
      <w:r w:rsidRPr="00422D09">
        <w:rPr>
          <w:rStyle w:val="StyleUnderline"/>
        </w:rPr>
        <w:t>proposals for social organization, the queer insists that politics is always a politics of the signifier,</w:t>
      </w:r>
      <w:r w:rsidRPr="00BE53D2">
        <w:rPr>
          <w:sz w:val="16"/>
        </w:rPr>
        <w:t xml:space="preserve"> or even of what Lacan will often refer to as "the letter." </w:t>
      </w:r>
      <w:r w:rsidRPr="00422D09">
        <w:rPr>
          <w:rStyle w:val="StyleUnderline"/>
        </w:rPr>
        <w:t>It serves to shore up a reality</w:t>
      </w:r>
      <w:r w:rsidRPr="00BE53D2">
        <w:rPr>
          <w:sz w:val="16"/>
        </w:rPr>
        <w:t xml:space="preserve"> always </w:t>
      </w:r>
      <w:r w:rsidRPr="00422D09">
        <w:rPr>
          <w:rStyle w:val="StyleUnderline"/>
        </w:rPr>
        <w:t>unmoored by signification and lacking any guarantee.</w:t>
      </w:r>
      <w:r w:rsidRPr="00BE53D2">
        <w:rPr>
          <w:sz w:val="16"/>
        </w:rPr>
        <w:t xml:space="preserve"> To say as much is not, of course, to deny the experiential violence that frequently troubles social reality or the apparent consistency with which it bears-and thereby bears down on-us all. It is, rather, to suggest that </w:t>
      </w:r>
      <w:r w:rsidRPr="00422D09">
        <w:rPr>
          <w:rStyle w:val="StyleUnderline"/>
        </w:rPr>
        <w:t>queerness exposes the obliquity of our relation to what we experience in and as social reality, alerting us to the fantasies</w:t>
      </w:r>
      <w:r w:rsidRPr="00BE53D2">
        <w:rPr>
          <w:sz w:val="16"/>
        </w:rPr>
        <w:t xml:space="preserve"> structurally </w:t>
      </w:r>
      <w:r w:rsidRPr="00422D09">
        <w:rPr>
          <w:rStyle w:val="StyleUnderline"/>
        </w:rPr>
        <w:t>necessary</w:t>
      </w:r>
      <w:r w:rsidRPr="00BE53D2">
        <w:rPr>
          <w:sz w:val="16"/>
        </w:rPr>
        <w:t xml:space="preserve"> in order </w:t>
      </w:r>
      <w:r w:rsidRPr="00422D09">
        <w:rPr>
          <w:rStyle w:val="StyleUnderline"/>
        </w:rPr>
        <w:t>to sustain it and engaging those fantasies through the figural logics, the linguistic structures, that shape them</w:t>
      </w:r>
      <w:r w:rsidRPr="00C40C71">
        <w:rPr>
          <w:rStyle w:val="StyleUnderline"/>
        </w:rPr>
        <w:t>. If it aims</w:t>
      </w:r>
      <w:r w:rsidRPr="00BE53D2">
        <w:rPr>
          <w:sz w:val="16"/>
        </w:rPr>
        <w:t xml:space="preserve"> eﬀectively </w:t>
      </w:r>
      <w:r w:rsidRPr="00C40C71">
        <w:rPr>
          <w:rStyle w:val="StyleUnderline"/>
        </w:rPr>
        <w:t>to intervene in the reproduction of such a reality-an intervention that may</w:t>
      </w:r>
      <w:r w:rsidRPr="00BE53D2">
        <w:rPr>
          <w:sz w:val="16"/>
        </w:rPr>
        <w:t xml:space="preserve"> well </w:t>
      </w:r>
      <w:r w:rsidRPr="00C40C71">
        <w:rPr>
          <w:rStyle w:val="StyleUnderline"/>
        </w:rPr>
        <w:t>take the form of figuring that reality's abortion-then queer theory must</w:t>
      </w:r>
      <w:r w:rsidRPr="00BE53D2">
        <w:rPr>
          <w:sz w:val="16"/>
        </w:rPr>
        <w:t xml:space="preserve"> always </w:t>
      </w:r>
      <w:r w:rsidRPr="00C40C71">
        <w:rPr>
          <w:rStyle w:val="StyleUnderline"/>
        </w:rPr>
        <w:t>insist on its connection to the vicissitudes of the sign, to the tension between the signifier's collapse into the letter’s cadaverous materiality and its participation in a system of reference wherein it generates meaning</w:t>
      </w:r>
      <w:r w:rsidRPr="00BE53D2">
        <w:rPr>
          <w:sz w:val="16"/>
        </w:rPr>
        <w:t xml:space="preserve"> itself. As a particular story, in other words, of why storytelling fails, one that takes both the value and the burden of that failure upon itself, </w:t>
      </w:r>
      <w:r w:rsidRPr="006827BE">
        <w:rPr>
          <w:rStyle w:val="StyleUnderline"/>
        </w:rPr>
        <w:t>queer theory</w:t>
      </w:r>
      <w:r w:rsidRPr="00BE53D2">
        <w:rPr>
          <w:sz w:val="16"/>
        </w:rPr>
        <w:t xml:space="preserve">, as I construe it, </w:t>
      </w:r>
      <w:r w:rsidRPr="006827BE">
        <w:rPr>
          <w:rStyle w:val="StyleUnderline"/>
        </w:rPr>
        <w:t>marks the "other" side of politics:</w:t>
      </w:r>
      <w:r w:rsidRPr="00BE53D2">
        <w:rPr>
          <w:sz w:val="16"/>
        </w:rPr>
        <w:t xml:space="preserve"> the "side" </w:t>
      </w:r>
      <w:r w:rsidRPr="006827BE">
        <w:rPr>
          <w:rStyle w:val="StyleUnderline"/>
        </w:rPr>
        <w:t>where narrative realization and derealization overlap, where the energies of vitalization ceaselessly turn against themselves; the "side" outside all political sides, committed as they are</w:t>
      </w:r>
      <w:r w:rsidRPr="00BE53D2">
        <w:rPr>
          <w:sz w:val="16"/>
        </w:rPr>
        <w:t xml:space="preserve">, on every side, </w:t>
      </w:r>
      <w:r w:rsidRPr="006827BE">
        <w:rPr>
          <w:rStyle w:val="StyleUnderline"/>
        </w:rPr>
        <w:t>to futurism's unquestioned good.</w:t>
      </w:r>
      <w:r w:rsidRPr="00BE53D2">
        <w:rPr>
          <w:sz w:val="16"/>
        </w:rPr>
        <w:t xml:space="preserve"> The rest of this book attempts to explain the implications of this assertion, but first, let me sketch some connections between politics and the politics of the sign by establishing the psychoanalytic context within which my argument takes shape.</w:t>
      </w:r>
    </w:p>
    <w:p w14:paraId="550B478D" w14:textId="77777777" w:rsidR="00CC02D7" w:rsidRDefault="00CC02D7" w:rsidP="00CC02D7"/>
    <w:p w14:paraId="0B42CB79" w14:textId="77777777" w:rsidR="00CC02D7" w:rsidRDefault="00CC02D7" w:rsidP="00CC02D7">
      <w:pPr>
        <w:pStyle w:val="Heading4"/>
      </w:pPr>
      <w:r>
        <w:t>Politics is a project of striving for the self-actualization of subjectivity through an impossible attempt to secure a perpetually deferred future reality. This teleological venture fails as the linguistic matrix of the Symbolic bars the ability to access the real, figuring queerness as a negative excess that the social order attempts to suture over to secure the well-being of the Child.</w:t>
      </w:r>
    </w:p>
    <w:p w14:paraId="1C84A2E6" w14:textId="77777777" w:rsidR="00CC02D7" w:rsidRPr="008206AA" w:rsidRDefault="00CC02D7" w:rsidP="00CC02D7"/>
    <w:p w14:paraId="276A1608" w14:textId="77777777" w:rsidR="00CC02D7" w:rsidRPr="00D91A0D" w:rsidRDefault="00CC02D7" w:rsidP="00CC02D7">
      <w:pPr>
        <w:rPr>
          <w:rStyle w:val="Style13ptBold"/>
        </w:rPr>
      </w:pPr>
      <w:r>
        <w:rPr>
          <w:rStyle w:val="Style13ptBold"/>
        </w:rPr>
        <w:t>Edelman 4</w:t>
      </w:r>
    </w:p>
    <w:p w14:paraId="2BDBFC40" w14:textId="77777777" w:rsidR="00CC02D7" w:rsidRDefault="00CC02D7" w:rsidP="00CC02D7">
      <w:r>
        <w:t xml:space="preserve">(Lee Edelman. Professor of English at Tufts University. (2004). </w:t>
      </w:r>
      <w:r w:rsidRPr="00D91A0D">
        <w:rPr>
          <w:i/>
        </w:rPr>
        <w:t>No Future: Queer Theory and the Death Drive.</w:t>
      </w:r>
      <w:r>
        <w:t xml:space="preserve"> Durham: Duke University Press. Pg. 7-11) [AN]</w:t>
      </w:r>
    </w:p>
    <w:p w14:paraId="3168DC16" w14:textId="77777777" w:rsidR="00CC02D7" w:rsidRPr="00BE53D2" w:rsidRDefault="00CC02D7" w:rsidP="00CC02D7"/>
    <w:p w14:paraId="1ECFF5FF" w14:textId="77777777" w:rsidR="00CC02D7" w:rsidRPr="00B5192F" w:rsidRDefault="00CC02D7" w:rsidP="00CC02D7">
      <w:pPr>
        <w:rPr>
          <w:rStyle w:val="StyleUnderline"/>
        </w:rPr>
      </w:pPr>
      <w:r w:rsidRPr="00FE1922">
        <w:rPr>
          <w:rStyle w:val="StyleUnderline"/>
        </w:rPr>
        <w:t>Like the network of signifying relations that forms the</w:t>
      </w:r>
      <w:r w:rsidRPr="005C6AEF">
        <w:rPr>
          <w:sz w:val="16"/>
        </w:rPr>
        <w:t xml:space="preserve"> Lacanian </w:t>
      </w:r>
      <w:r w:rsidRPr="00FE1922">
        <w:rPr>
          <w:rStyle w:val="StyleUnderline"/>
        </w:rPr>
        <w:t>Symbolic-the register of the speaking subject and the order of the law-politics may function as the framework within which we experience social reality, but only insofar as it compels us to experience that reality in the form of a fantasy: the fantasy</w:t>
      </w:r>
      <w:r w:rsidRPr="005C6AEF">
        <w:rPr>
          <w:sz w:val="16"/>
        </w:rPr>
        <w:t xml:space="preserve">, precisely, of form as such, </w:t>
      </w:r>
      <w:r w:rsidRPr="00FE1922">
        <w:rPr>
          <w:rStyle w:val="StyleUnderline"/>
        </w:rPr>
        <w:t xml:space="preserve">of an order, an </w:t>
      </w:r>
      <w:r w:rsidRPr="001D1961">
        <w:rPr>
          <w:rStyle w:val="StyleUnderline"/>
        </w:rPr>
        <w:t>organization, that assures the stability of our identities as subjects and the coherence of the Imaginary totalizations through which those identities appear to us in recognizable form. Though</w:t>
      </w:r>
      <w:r w:rsidRPr="005C6AEF">
        <w:rPr>
          <w:sz w:val="16"/>
        </w:rPr>
        <w:t xml:space="preserve"> the material conditions of human </w:t>
      </w:r>
      <w:r w:rsidRPr="001D1961">
        <w:rPr>
          <w:rStyle w:val="StyleUnderline"/>
        </w:rPr>
        <w:t>experience may</w:t>
      </w:r>
      <w:r w:rsidRPr="005C6AEF">
        <w:rPr>
          <w:sz w:val="16"/>
        </w:rPr>
        <w:t xml:space="preserve"> indeed </w:t>
      </w:r>
      <w:r w:rsidRPr="001D1961">
        <w:rPr>
          <w:rStyle w:val="StyleUnderline"/>
        </w:rPr>
        <w:t>be at stake in the</w:t>
      </w:r>
      <w:r w:rsidRPr="005C6AEF">
        <w:rPr>
          <w:sz w:val="16"/>
        </w:rPr>
        <w:t xml:space="preserve"> various </w:t>
      </w:r>
      <w:r w:rsidRPr="001D1961">
        <w:rPr>
          <w:rStyle w:val="StyleUnderline"/>
        </w:rPr>
        <w:t>conﬂicts by means of which diﬀering political perspectives vie for the power to name</w:t>
      </w:r>
      <w:r w:rsidRPr="005C6AEF">
        <w:rPr>
          <w:sz w:val="16"/>
        </w:rPr>
        <w:t xml:space="preserve">, and by naming to shape, </w:t>
      </w:r>
      <w:r w:rsidRPr="001D1961">
        <w:rPr>
          <w:rStyle w:val="StyleUnderline"/>
        </w:rPr>
        <w:t>our collective reality, the</w:t>
      </w:r>
      <w:r w:rsidRPr="005C6AEF">
        <w:rPr>
          <w:sz w:val="16"/>
        </w:rPr>
        <w:t xml:space="preserve"> ceaseless </w:t>
      </w:r>
      <w:r w:rsidRPr="001D1961">
        <w:rPr>
          <w:rStyle w:val="StyleUnderline"/>
        </w:rPr>
        <w:t>conﬂict of their social visions conceals their common will to</w:t>
      </w:r>
      <w:r w:rsidRPr="005C6AEF">
        <w:rPr>
          <w:sz w:val="16"/>
        </w:rPr>
        <w:t xml:space="preserve"> install, and to </w:t>
      </w:r>
      <w:r w:rsidRPr="001D1961">
        <w:rPr>
          <w:rStyle w:val="StyleUnderline"/>
        </w:rPr>
        <w:t>install as reality</w:t>
      </w:r>
      <w:r w:rsidRPr="005C6AEF">
        <w:rPr>
          <w:sz w:val="16"/>
        </w:rPr>
        <w:t xml:space="preserve"> itself </w:t>
      </w:r>
      <w:r w:rsidRPr="001D1961">
        <w:rPr>
          <w:rStyle w:val="StyleUnderline"/>
        </w:rPr>
        <w:t>one libidinally subtended fantasy</w:t>
      </w:r>
      <w:r w:rsidRPr="005C6AEF">
        <w:rPr>
          <w:sz w:val="16"/>
        </w:rPr>
        <w:t xml:space="preserve"> or another </w:t>
      </w:r>
      <w:r w:rsidRPr="001D1961">
        <w:rPr>
          <w:rStyle w:val="StyleUnderline"/>
        </w:rPr>
        <w:t>intended to screen out the emptiness that the signifier embeds at the core of the Symbolic</w:t>
      </w:r>
      <w:r w:rsidRPr="00431179">
        <w:rPr>
          <w:rStyle w:val="StyleUnderline"/>
        </w:rPr>
        <w:t>. Politics</w:t>
      </w:r>
      <w:r w:rsidRPr="005C6AEF">
        <w:rPr>
          <w:sz w:val="16"/>
        </w:rPr>
        <w:t xml:space="preserve">, to put this another way, </w:t>
      </w:r>
      <w:r w:rsidRPr="00431179">
        <w:rPr>
          <w:rStyle w:val="StyleUnderline"/>
        </w:rPr>
        <w:t>names the space in which Imaginary relations</w:t>
      </w:r>
      <w:r w:rsidRPr="005C6AEF">
        <w:rPr>
          <w:sz w:val="16"/>
        </w:rPr>
        <w:t xml:space="preserve">, relations </w:t>
      </w:r>
      <w:r w:rsidRPr="00431179">
        <w:rPr>
          <w:rStyle w:val="StyleUnderline"/>
        </w:rPr>
        <w:t>that hark back to a misrecognition of the self as enjoying some originary access to presence (a presence retroactively posited and</w:t>
      </w:r>
      <w:r w:rsidRPr="005C6AEF">
        <w:rPr>
          <w:sz w:val="16"/>
        </w:rPr>
        <w:t xml:space="preserve"> therefore </w:t>
      </w:r>
      <w:r w:rsidRPr="00431179">
        <w:rPr>
          <w:rStyle w:val="StyleUnderline"/>
        </w:rPr>
        <w:t>lost</w:t>
      </w:r>
      <w:r w:rsidRPr="005C6AEF">
        <w:rPr>
          <w:sz w:val="16"/>
        </w:rPr>
        <w:t xml:space="preserve">, one might say, </w:t>
      </w:r>
      <w:r w:rsidRPr="00431179">
        <w:rPr>
          <w:rStyle w:val="StyleUnderline"/>
        </w:rPr>
        <w:t xml:space="preserve">from the start), compete for Symbolic </w:t>
      </w:r>
      <w:r w:rsidRPr="00B3744A">
        <w:rPr>
          <w:rStyle w:val="StyleUnderline"/>
        </w:rPr>
        <w:t xml:space="preserve">fulfillment, for actualization in the realm of </w:t>
      </w:r>
      <w:r>
        <w:rPr>
          <w:rStyle w:val="StyleUnderline"/>
        </w:rPr>
        <w:t>la</w:t>
      </w:r>
      <w:r w:rsidRPr="00B3744A">
        <w:rPr>
          <w:rStyle w:val="StyleUnderline"/>
        </w:rPr>
        <w:t>nguage to which subjectification</w:t>
      </w:r>
      <w:r w:rsidRPr="005C6AEF">
        <w:rPr>
          <w:sz w:val="16"/>
        </w:rPr>
        <w:t xml:space="preserve"> subjects us all. </w:t>
      </w:r>
      <w:r w:rsidRPr="00B3744A">
        <w:rPr>
          <w:rStyle w:val="StyleUnderline"/>
        </w:rPr>
        <w:t>Only the mediation of the signifier allows us to articulate</w:t>
      </w:r>
      <w:r w:rsidRPr="005C6AEF">
        <w:rPr>
          <w:sz w:val="16"/>
        </w:rPr>
        <w:t xml:space="preserve"> those </w:t>
      </w:r>
      <w:r w:rsidRPr="00B3744A">
        <w:rPr>
          <w:rStyle w:val="StyleUnderline"/>
        </w:rPr>
        <w:t>Imaginary relations</w:t>
      </w:r>
      <w:r w:rsidRPr="005C6AEF">
        <w:rPr>
          <w:sz w:val="16"/>
        </w:rPr>
        <w:t xml:space="preserve">, though always </w:t>
      </w:r>
      <w:r w:rsidRPr="00B3744A">
        <w:rPr>
          <w:rStyle w:val="StyleUnderline"/>
        </w:rPr>
        <w:t>at the price of introducing the distance that precludes their realization: the distance</w:t>
      </w:r>
      <w:r w:rsidRPr="001E0A3C">
        <w:t xml:space="preserve"> </w:t>
      </w:r>
      <w:r w:rsidRPr="005C6AEF">
        <w:rPr>
          <w:sz w:val="16"/>
        </w:rPr>
        <w:t xml:space="preserve">inherent </w:t>
      </w:r>
      <w:r w:rsidRPr="00B3744A">
        <w:rPr>
          <w:rStyle w:val="StyleUnderline"/>
        </w:rPr>
        <w:t>in the chain of</w:t>
      </w:r>
      <w:r w:rsidRPr="005C6AEF">
        <w:rPr>
          <w:sz w:val="16"/>
        </w:rPr>
        <w:t xml:space="preserve"> ceaseless </w:t>
      </w:r>
      <w:r w:rsidRPr="00B3744A">
        <w:rPr>
          <w:rStyle w:val="StyleUnderline"/>
        </w:rPr>
        <w:t>deferrals and substitutions to which language as a system of diﬀerences necessarily gives birth. The signifier, as alienating and meaningless token of our Symbolic constitution as subjects (as token</w:t>
      </w:r>
      <w:r w:rsidRPr="005C6AEF">
        <w:rPr>
          <w:sz w:val="16"/>
        </w:rPr>
        <w:t xml:space="preserve">, that is, </w:t>
      </w:r>
      <w:r w:rsidRPr="00B3744A">
        <w:rPr>
          <w:rStyle w:val="StyleUnderline"/>
        </w:rPr>
        <w:t>of our subjectification t</w:t>
      </w:r>
      <w:r>
        <w:rPr>
          <w:rStyle w:val="StyleUnderline"/>
        </w:rPr>
        <w:t>h</w:t>
      </w:r>
      <w:r w:rsidRPr="00B3744A">
        <w:rPr>
          <w:rStyle w:val="StyleUnderline"/>
        </w:rPr>
        <w:t>rough subjection to the prospect of meaning); the signifier, by means of which we</w:t>
      </w:r>
      <w:r w:rsidRPr="005C6AEF">
        <w:rPr>
          <w:sz w:val="16"/>
        </w:rPr>
        <w:t xml:space="preserve"> always </w:t>
      </w:r>
      <w:r w:rsidRPr="00B3744A">
        <w:rPr>
          <w:rStyle w:val="StyleUnderline"/>
        </w:rPr>
        <w:t xml:space="preserve">inhabit the order of the Other, the order of a social and linguistic reality articulated from somewhere else; the signifier, which calls us into meaning by seeming to call us to </w:t>
      </w:r>
      <w:r w:rsidRPr="00227EC0">
        <w:rPr>
          <w:rStyle w:val="StyleUnderline"/>
        </w:rPr>
        <w:t>ourselves: this signifier only bestows a</w:t>
      </w:r>
      <w:r w:rsidRPr="005C6AEF">
        <w:rPr>
          <w:sz w:val="16"/>
        </w:rPr>
        <w:t xml:space="preserve"> sort of </w:t>
      </w:r>
      <w:r w:rsidRPr="00227EC0">
        <w:rPr>
          <w:rStyle w:val="StyleUnderline"/>
        </w:rPr>
        <w:t>promissory identity,</w:t>
      </w:r>
      <w:r w:rsidRPr="005C6AEF">
        <w:rPr>
          <w:sz w:val="16"/>
        </w:rPr>
        <w:t xml:space="preserve"> one with </w:t>
      </w:r>
      <w:r w:rsidRPr="00227EC0">
        <w:rPr>
          <w:rStyle w:val="StyleUnderline"/>
        </w:rPr>
        <w:t>which we can never succeed in fully coinciding because we, as subjects of the signifier, can only be signifiers ourselves, can only ever aspire to catch up to whatever it is we might signify by closing the gap that divides us and,</w:t>
      </w:r>
      <w:r w:rsidRPr="005C6AEF">
        <w:rPr>
          <w:sz w:val="16"/>
        </w:rPr>
        <w:t xml:space="preserve"> paradoxically, </w:t>
      </w:r>
      <w:r w:rsidRPr="00227EC0">
        <w:rPr>
          <w:rStyle w:val="StyleUnderline"/>
        </w:rPr>
        <w:t>makes us subjects through</w:t>
      </w:r>
      <w:r w:rsidRPr="005C6AEF">
        <w:rPr>
          <w:sz w:val="16"/>
        </w:rPr>
        <w:t xml:space="preserve"> that act of </w:t>
      </w:r>
      <w:r w:rsidRPr="00227EC0">
        <w:rPr>
          <w:rStyle w:val="StyleUnderline"/>
        </w:rPr>
        <w:t>division</w:t>
      </w:r>
      <w:r w:rsidRPr="005C6AEF">
        <w:rPr>
          <w:sz w:val="16"/>
        </w:rPr>
        <w:t xml:space="preserve"> alone. </w:t>
      </w:r>
      <w:r w:rsidRPr="00227EC0">
        <w:rPr>
          <w:rStyle w:val="StyleUnderline"/>
        </w:rPr>
        <w:t>This</w:t>
      </w:r>
      <w:r w:rsidRPr="005C6AEF">
        <w:rPr>
          <w:sz w:val="16"/>
        </w:rPr>
        <w:t xml:space="preserve"> structural </w:t>
      </w:r>
      <w:r w:rsidRPr="00227EC0">
        <w:rPr>
          <w:rStyle w:val="StyleUnderline"/>
        </w:rPr>
        <w:t>inability of the subject to merge with the self for which it sees itself as a signifier in the eyes of the Other necessitates</w:t>
      </w:r>
      <w:r w:rsidRPr="005C6AEF">
        <w:rPr>
          <w:sz w:val="16"/>
        </w:rPr>
        <w:t xml:space="preserve"> various </w:t>
      </w:r>
      <w:r w:rsidRPr="00670638">
        <w:rPr>
          <w:rStyle w:val="StyleUnderline"/>
        </w:rPr>
        <w:t>strategies designed to suture the subject in the space of meaning where Symbolic and Imaginary overlap. Politics names the social enactment of the subject's attempt to establish the conditions for this impossible consolidation by identifying with something outside itself in order to enter the presence, deferred perpetually, of itself. Politics</w:t>
      </w:r>
      <w:r w:rsidRPr="005C6AEF">
        <w:rPr>
          <w:sz w:val="16"/>
        </w:rPr>
        <w:t xml:space="preserve">, that is, </w:t>
      </w:r>
      <w:r w:rsidRPr="00670638">
        <w:rPr>
          <w:rStyle w:val="StyleUnderline"/>
        </w:rPr>
        <w:t>names the struggle to eﬀect a fantasmatic order of reality in which the subject's alienation would vanish into the seamlessness of identity at the endpoint of the endless chain of signifiers lived as history.</w:t>
      </w:r>
      <w:r w:rsidRPr="005C6AEF">
        <w:rPr>
          <w:sz w:val="16"/>
        </w:rPr>
        <w:t xml:space="preserve"> If </w:t>
      </w:r>
      <w:r w:rsidRPr="00670638">
        <w:rPr>
          <w:rStyle w:val="StyleUnderline"/>
        </w:rPr>
        <w:t>politics in the Symbolic is always</w:t>
      </w:r>
      <w:r w:rsidRPr="005C6AEF">
        <w:rPr>
          <w:sz w:val="16"/>
        </w:rPr>
        <w:t xml:space="preserve"> therefore a politics of the Symbolic, </w:t>
      </w:r>
      <w:r w:rsidRPr="00670638">
        <w:rPr>
          <w:rStyle w:val="StyleUnderline"/>
        </w:rPr>
        <w:t>operating in the name</w:t>
      </w:r>
      <w:r w:rsidRPr="005C6AEF">
        <w:rPr>
          <w:sz w:val="16"/>
        </w:rPr>
        <w:t xml:space="preserve"> and in the direction </w:t>
      </w:r>
      <w:r w:rsidRPr="00670638">
        <w:rPr>
          <w:rStyle w:val="StyleUnderline"/>
        </w:rPr>
        <w:t>of a constantly</w:t>
      </w:r>
      <w:r w:rsidRPr="005C6AEF">
        <w:rPr>
          <w:sz w:val="16"/>
        </w:rPr>
        <w:t xml:space="preserve"> anticipated </w:t>
      </w:r>
      <w:r w:rsidRPr="00670638">
        <w:rPr>
          <w:rStyle w:val="StyleUnderline"/>
        </w:rPr>
        <w:t>future reality, then the telos that would, in fantasy, put an end to these deferrals, the presence toward which the metonymic chain of signifiers</w:t>
      </w:r>
      <w:r w:rsidRPr="005C6AEF">
        <w:rPr>
          <w:sz w:val="16"/>
        </w:rPr>
        <w:t xml:space="preserve"> always </w:t>
      </w:r>
      <w:r w:rsidRPr="00670638">
        <w:rPr>
          <w:rStyle w:val="StyleUnderline"/>
        </w:rPr>
        <w:t>aims, must be recognized</w:t>
      </w:r>
      <w:r w:rsidRPr="005C6AEF">
        <w:rPr>
          <w:sz w:val="16"/>
        </w:rPr>
        <w:t xml:space="preserve">, nonetheless, </w:t>
      </w:r>
      <w:r w:rsidRPr="00670638">
        <w:rPr>
          <w:rStyle w:val="StyleUnderline"/>
        </w:rPr>
        <w:t>as belonging to an Imaginary past.</w:t>
      </w:r>
      <w:r w:rsidRPr="005C6AEF">
        <w:rPr>
          <w:sz w:val="16"/>
        </w:rPr>
        <w:t xml:space="preserve"> This means not only that </w:t>
      </w:r>
      <w:r w:rsidRPr="00670638">
        <w:rPr>
          <w:rStyle w:val="StyleUnderline"/>
        </w:rPr>
        <w:t>politics conforms to the temporality of desire,</w:t>
      </w:r>
      <w:r w:rsidRPr="005C6AEF">
        <w:rPr>
          <w:sz w:val="16"/>
        </w:rPr>
        <w:t xml:space="preserve"> to what we might call the inevitable historicity of desire-</w:t>
      </w:r>
      <w:r w:rsidRPr="00670638">
        <w:rPr>
          <w:rStyle w:val="StyleUnderline"/>
        </w:rPr>
        <w:t>the</w:t>
      </w:r>
      <w:r w:rsidRPr="005C6AEF">
        <w:rPr>
          <w:sz w:val="16"/>
        </w:rPr>
        <w:t xml:space="preserve"> successive </w:t>
      </w:r>
      <w:r w:rsidRPr="00670638">
        <w:rPr>
          <w:rStyle w:val="StyleUnderline"/>
        </w:rPr>
        <w:t>displacements forward of nodes of attachment as figures of meaning, points of intense metaphoric investment, produced in the hope</w:t>
      </w:r>
      <w:r w:rsidRPr="005C6AEF">
        <w:rPr>
          <w:sz w:val="16"/>
        </w:rPr>
        <w:t xml:space="preserve">, however vain, </w:t>
      </w:r>
      <w:r w:rsidRPr="00670638">
        <w:rPr>
          <w:rStyle w:val="StyleUnderline"/>
        </w:rPr>
        <w:t>of filling the constitutive gap in the subject that the signifier</w:t>
      </w:r>
      <w:r w:rsidRPr="005C6AEF">
        <w:rPr>
          <w:sz w:val="16"/>
        </w:rPr>
        <w:t xml:space="preserve"> necessarily </w:t>
      </w:r>
      <w:r w:rsidRPr="00670638">
        <w:rPr>
          <w:rStyle w:val="StyleUnderline"/>
        </w:rPr>
        <w:t>installs</w:t>
      </w:r>
      <w:r w:rsidRPr="005C6AEF">
        <w:rPr>
          <w:sz w:val="16"/>
        </w:rPr>
        <w:t xml:space="preserve">-but also that </w:t>
      </w:r>
      <w:r w:rsidRPr="00670638">
        <w:rPr>
          <w:rStyle w:val="StyleUnderline"/>
        </w:rPr>
        <w:t>politics is: name for the temporalization of desire, for its translation into a narrative, for its teleological determination. Politics,</w:t>
      </w:r>
      <w:r w:rsidRPr="005C6AEF">
        <w:rPr>
          <w:sz w:val="16"/>
        </w:rPr>
        <w:t xml:space="preserve"> that is, </w:t>
      </w:r>
      <w:r w:rsidRPr="00670638">
        <w:rPr>
          <w:rStyle w:val="StyleUnderline"/>
        </w:rPr>
        <w:t>by externalizing and configuring in the fictive form of a narrative, allegorizes</w:t>
      </w:r>
      <w:r w:rsidRPr="005C6AEF">
        <w:rPr>
          <w:sz w:val="16"/>
        </w:rPr>
        <w:t xml:space="preserve"> or elaborates sequentially, </w:t>
      </w:r>
      <w:r w:rsidRPr="00670638">
        <w:rPr>
          <w:rStyle w:val="StyleUnderline"/>
        </w:rPr>
        <w:t>precisely as desire, those overdeterminations of libidinal positions and inconsistencies of psychic defenses occasioned by what disarticulates the narrativity of desire</w:t>
      </w:r>
      <w:r w:rsidRPr="00B5192F">
        <w:rPr>
          <w:rStyle w:val="StyleUnderline"/>
        </w:rPr>
        <w:t>: the drives</w:t>
      </w:r>
      <w:r w:rsidRPr="005C6AEF">
        <w:rPr>
          <w:sz w:val="16"/>
        </w:rPr>
        <w:t xml:space="preserve">, themselves intractable, </w:t>
      </w:r>
      <w:r w:rsidRPr="00B5192F">
        <w:rPr>
          <w:rStyle w:val="StyleUnderline"/>
        </w:rPr>
        <w:t>unassimilable to the logic of interpretation or the demands of meaning-production; the drives that carry the destabilizing force of what insists outside or beyond, because foreclosed by, signification.</w:t>
      </w:r>
    </w:p>
    <w:p w14:paraId="2B1D0A19" w14:textId="77777777" w:rsidR="00CC02D7" w:rsidRPr="005C6AEF" w:rsidRDefault="00CC02D7" w:rsidP="00CC02D7">
      <w:pPr>
        <w:rPr>
          <w:sz w:val="16"/>
        </w:rPr>
      </w:pPr>
      <w:r w:rsidRPr="005C6AEF">
        <w:rPr>
          <w:sz w:val="16"/>
        </w:rPr>
        <w:t xml:space="preserve">The drive-more exactly, </w:t>
      </w:r>
      <w:r w:rsidRPr="00B5192F">
        <w:rPr>
          <w:rStyle w:val="StyleUnderline"/>
        </w:rPr>
        <w:t>the death drive-holds a privileged place</w:t>
      </w:r>
      <w:r w:rsidRPr="005C6AEF">
        <w:rPr>
          <w:sz w:val="16"/>
        </w:rPr>
        <w:t xml:space="preserve"> in this book. </w:t>
      </w:r>
      <w:r w:rsidRPr="00B5192F">
        <w:rPr>
          <w:rStyle w:val="StyleUnderline"/>
        </w:rPr>
        <w:t>As the constancy of a pressure both alien and internal to</w:t>
      </w:r>
      <w:r w:rsidRPr="005C6AEF">
        <w:rPr>
          <w:sz w:val="16"/>
        </w:rPr>
        <w:t xml:space="preserve"> the logic of </w:t>
      </w:r>
      <w:r w:rsidRPr="00B5192F">
        <w:rPr>
          <w:rStyle w:val="StyleUnderline"/>
        </w:rPr>
        <w:t>the Symbolic,</w:t>
      </w:r>
      <w:r w:rsidRPr="005C6AEF">
        <w:rPr>
          <w:sz w:val="16"/>
        </w:rPr>
        <w:t xml:space="preserve"> as </w:t>
      </w:r>
      <w:r w:rsidRPr="00B5192F">
        <w:rPr>
          <w:rStyle w:val="StyleUnderline"/>
        </w:rPr>
        <w:t>the inarticulable surplus that dismantles the subject f</w:t>
      </w:r>
      <w:r>
        <w:rPr>
          <w:rStyle w:val="StyleUnderline"/>
        </w:rPr>
        <w:t>ro</w:t>
      </w:r>
      <w:r w:rsidRPr="00B5192F">
        <w:rPr>
          <w:rStyle w:val="StyleUnderline"/>
        </w:rPr>
        <w:t>m within,</w:t>
      </w:r>
      <w:r w:rsidRPr="005C6AEF">
        <w:rPr>
          <w:sz w:val="16"/>
        </w:rPr>
        <w:t xml:space="preserve"> </w:t>
      </w:r>
      <w:r w:rsidRPr="00B5192F">
        <w:rPr>
          <w:rStyle w:val="StyleUnderline"/>
        </w:rPr>
        <w:t>the death drive names what the queer, in the order of the social, is called forth to figure: the negativity opposed to every form of social viability.</w:t>
      </w:r>
      <w:r w:rsidRPr="005C6AEF">
        <w:rPr>
          <w:sz w:val="16"/>
        </w:rPr>
        <w:t xml:space="preserve"> Lacan makes clear that </w:t>
      </w:r>
      <w:r w:rsidRPr="00B5192F">
        <w:rPr>
          <w:rStyle w:val="StyleUnderline"/>
        </w:rPr>
        <w:t>the death drive emerges as a consequence of the Symbolic;</w:t>
      </w:r>
      <w:r w:rsidRPr="005C6AEF">
        <w:rPr>
          <w:sz w:val="16"/>
        </w:rPr>
        <w:t xml:space="preserve"> indeed, he ends Seminar 2 with the claim that "the symbolic order is simultaneously non-being and insisting to be, that is what Freud has in mind when he talks about the death instinct as being what is most fundamental-a symbolic order in travail, in the process of coming, insisting on being realized." 9 </w:t>
      </w:r>
      <w:r w:rsidRPr="00B5192F">
        <w:rPr>
          <w:rStyle w:val="StyleUnderline"/>
        </w:rPr>
        <w:t>This</w:t>
      </w:r>
      <w:r w:rsidRPr="005C6AEF">
        <w:rPr>
          <w:sz w:val="16"/>
        </w:rPr>
        <w:t xml:space="preserve"> constant </w:t>
      </w:r>
      <w:r w:rsidRPr="00B5192F">
        <w:rPr>
          <w:rStyle w:val="StyleUnderline"/>
        </w:rPr>
        <w:t>movement toward realization cannot be divorced</w:t>
      </w:r>
      <w:r w:rsidRPr="005C6AEF">
        <w:rPr>
          <w:sz w:val="16"/>
        </w:rPr>
        <w:t xml:space="preserve">, however, </w:t>
      </w:r>
      <w:r w:rsidRPr="00B5192F">
        <w:rPr>
          <w:rStyle w:val="StyleUnderline"/>
        </w:rPr>
        <w:t>from a will to undo what is</w:t>
      </w:r>
      <w:r w:rsidRPr="005C6AEF">
        <w:rPr>
          <w:sz w:val="16"/>
        </w:rPr>
        <w:t xml:space="preserve"> thereby </w:t>
      </w:r>
      <w:r w:rsidRPr="00B5192F">
        <w:rPr>
          <w:rStyle w:val="StyleUnderline"/>
        </w:rPr>
        <w:t>instituted, to begin again ex nihilo.</w:t>
      </w:r>
      <w:r w:rsidRPr="005C6AEF">
        <w:rPr>
          <w:sz w:val="16"/>
        </w:rPr>
        <w:t xml:space="preserve"> For </w:t>
      </w:r>
      <w:r w:rsidRPr="00B5192F">
        <w:rPr>
          <w:rStyle w:val="StyleUnderline"/>
        </w:rPr>
        <w:t>the death drive marks the excess embedded within the Symbolic through</w:t>
      </w:r>
      <w:r w:rsidRPr="005C6AEF">
        <w:rPr>
          <w:sz w:val="16"/>
        </w:rPr>
        <w:t xml:space="preserve"> the loss, </w:t>
      </w:r>
      <w:r w:rsidRPr="00B5192F">
        <w:rPr>
          <w:rStyle w:val="StyleUnderline"/>
        </w:rPr>
        <w:t>the Real loss, that the advent of the signifier eﬀects.</w:t>
      </w:r>
      <w:r w:rsidRPr="005C6AEF">
        <w:rPr>
          <w:sz w:val="16"/>
        </w:rPr>
        <w:t xml:space="preserve"> Suzanne Barnard expresses this well in distinguishing between the subject of desire and the subject of the drive: </w:t>
      </w:r>
      <w:r w:rsidRPr="007C484A">
        <w:rPr>
          <w:rStyle w:val="StyleUnderline"/>
        </w:rPr>
        <w:t>"While the subject of the drive also is 'born' in relation to a loss, this loss is a real rather than a symbolic one.</w:t>
      </w:r>
      <w:r w:rsidRPr="005C6AEF">
        <w:rPr>
          <w:sz w:val="16"/>
        </w:rPr>
        <w:t xml:space="preserve"> As such, </w:t>
      </w:r>
      <w:r w:rsidRPr="007C484A">
        <w:rPr>
          <w:rStyle w:val="StyleUnderline"/>
        </w:rPr>
        <w:t>it functions not in a mode of absence but in a mode of an impossible excess haunting reality, an irrepressible remainder that the subject cannot separate itself from</w:t>
      </w:r>
      <w:r w:rsidRPr="005C6AEF">
        <w:rPr>
          <w:sz w:val="16"/>
        </w:rPr>
        <w:t xml:space="preserve">. In other words, </w:t>
      </w:r>
      <w:r w:rsidRPr="007C484A">
        <w:rPr>
          <w:rStyle w:val="StyleUnderline"/>
        </w:rPr>
        <w:t>while desire is born of and sustained by a constitutive lack, drive emerges in relation to a constitutive surplus. This surplus is</w:t>
      </w:r>
      <w:r w:rsidRPr="005C6AEF">
        <w:rPr>
          <w:sz w:val="16"/>
        </w:rPr>
        <w:t xml:space="preserve"> what Lacan calls </w:t>
      </w:r>
      <w:r w:rsidRPr="007C484A">
        <w:rPr>
          <w:rStyle w:val="StyleUnderline"/>
        </w:rPr>
        <w:t>the subject's 'anatomical complement,' an excessive, 'unreal' remainder that produces an ever-present jouissance."</w:t>
      </w:r>
      <w:r w:rsidRPr="005C6AEF">
        <w:rPr>
          <w:sz w:val="16"/>
        </w:rPr>
        <w:t>10</w:t>
      </w:r>
    </w:p>
    <w:p w14:paraId="141923BC" w14:textId="77777777" w:rsidR="00CC02D7" w:rsidRPr="005C6AEF" w:rsidRDefault="00CC02D7" w:rsidP="00CC02D7">
      <w:pPr>
        <w:rPr>
          <w:sz w:val="16"/>
        </w:rPr>
      </w:pPr>
      <w:r w:rsidRPr="007C484A">
        <w:rPr>
          <w:rStyle w:val="StyleUnderline"/>
        </w:rPr>
        <w:t>This surplus, compelling the Symbolic to enact a perpetual repetition, remains</w:t>
      </w:r>
      <w:r w:rsidRPr="005C6AEF">
        <w:rPr>
          <w:sz w:val="16"/>
        </w:rPr>
        <w:t xml:space="preserve"> spectral, </w:t>
      </w:r>
      <w:r w:rsidRPr="007C484A">
        <w:rPr>
          <w:rStyle w:val="StyleUnderline"/>
        </w:rPr>
        <w:t>“unreal,” or impossible insofar as it insists outside the logic of meaning that</w:t>
      </w:r>
      <w:r w:rsidRPr="005C6AEF">
        <w:rPr>
          <w:sz w:val="16"/>
        </w:rPr>
        <w:t xml:space="preserve"> nonetheless, </w:t>
      </w:r>
      <w:r w:rsidRPr="007C484A">
        <w:rPr>
          <w:rStyle w:val="StyleUnderline"/>
        </w:rPr>
        <w:t>produces it. The drive holds the place of what meaning misses in</w:t>
      </w:r>
      <w:r w:rsidRPr="005C6AEF">
        <w:rPr>
          <w:sz w:val="16"/>
        </w:rPr>
        <w:t xml:space="preserve"> much </w:t>
      </w:r>
      <w:r w:rsidRPr="007C484A">
        <w:rPr>
          <w:rStyle w:val="StyleUnderline"/>
        </w:rPr>
        <w:t>the same way</w:t>
      </w:r>
      <w:r w:rsidRPr="005C6AEF">
        <w:rPr>
          <w:sz w:val="16"/>
        </w:rPr>
        <w:t xml:space="preserve"> that </w:t>
      </w:r>
      <w:r w:rsidRPr="007C484A">
        <w:rPr>
          <w:rStyle w:val="StyleUnderline"/>
        </w:rPr>
        <w:t>the signifier preserves at the heart of the signifying order the empty and arbitrary letter, the meaningless substrate of signification</w:t>
      </w:r>
      <w:r w:rsidRPr="005C6AEF">
        <w:rPr>
          <w:sz w:val="16"/>
        </w:rPr>
        <w:t xml:space="preserve"> that meaning intends to conceal. </w:t>
      </w:r>
      <w:r w:rsidRPr="007C484A">
        <w:rPr>
          <w:rStyle w:val="StyleUnderline"/>
        </w:rPr>
        <w:t>Politics,</w:t>
      </w:r>
      <w:r w:rsidRPr="005C6AEF">
        <w:rPr>
          <w:sz w:val="16"/>
        </w:rPr>
        <w:t xml:space="preserve"> then, </w:t>
      </w:r>
      <w:r w:rsidRPr="007C484A">
        <w:rPr>
          <w:rStyle w:val="StyleUnderline"/>
        </w:rPr>
        <w:t>in opposing itself to the negativity of such a drive, gives us history as the</w:t>
      </w:r>
      <w:r w:rsidRPr="005C6AEF">
        <w:rPr>
          <w:sz w:val="16"/>
        </w:rPr>
        <w:t xml:space="preserve"> continuous </w:t>
      </w:r>
      <w:r w:rsidRPr="007C484A">
        <w:rPr>
          <w:rStyle w:val="StyleUnderline"/>
        </w:rPr>
        <w:t>staging of our dream of eventual self-realization by endlessly reconstructing, in the mirror of desire, what we take to be reality</w:t>
      </w:r>
      <w:r w:rsidRPr="005C6AEF">
        <w:rPr>
          <w:sz w:val="16"/>
        </w:rPr>
        <w:t xml:space="preserve"> itself. And it does so without letting us acknowledge that </w:t>
      </w:r>
      <w:r w:rsidRPr="007C484A">
        <w:rPr>
          <w:rStyle w:val="StyleUnderline"/>
        </w:rPr>
        <w:t>the future, to which it persistently appeals, marks the impossible place of an Imaginary past exempt from the deferrals intrinsic to the operation of the signifying chain and projected ahead as the site at which being and meaning are joined as One.</w:t>
      </w:r>
      <w:r w:rsidRPr="005C6AEF">
        <w:rPr>
          <w:sz w:val="16"/>
        </w:rPr>
        <w:t xml:space="preserve"> In this </w:t>
      </w:r>
      <w:r w:rsidRPr="00497CC9">
        <w:rPr>
          <w:rStyle w:val="StyleUnderline"/>
        </w:rPr>
        <w:t>it enacts the</w:t>
      </w:r>
      <w:r w:rsidRPr="005C6AEF">
        <w:rPr>
          <w:sz w:val="16"/>
        </w:rPr>
        <w:t xml:space="preserve"> formal </w:t>
      </w:r>
      <w:r w:rsidRPr="00497CC9">
        <w:rPr>
          <w:rStyle w:val="StyleUnderline"/>
        </w:rPr>
        <w:t>repetition distinctive of the drive while representing itself as bringing to fulfillment the narrative sequence of history and</w:t>
      </w:r>
      <w:r w:rsidRPr="005C6AEF">
        <w:rPr>
          <w:sz w:val="16"/>
        </w:rPr>
        <w:t xml:space="preserve">, with it, of </w:t>
      </w:r>
      <w:r w:rsidRPr="00497CC9">
        <w:rPr>
          <w:rStyle w:val="StyleUnderline"/>
        </w:rPr>
        <w:t>desire, in the realization of the subject's authentic presence in the Child imagined as enjoying unmediated access to Imaginary wholeness.</w:t>
      </w:r>
      <w:r w:rsidRPr="005C6AEF">
        <w:rPr>
          <w:sz w:val="16"/>
        </w:rPr>
        <w:t xml:space="preserve"> Small wonder that </w:t>
      </w:r>
      <w:r w:rsidRPr="00497CC9">
        <w:rPr>
          <w:rStyle w:val="StyleUnderline"/>
        </w:rPr>
        <w:t>the era of the universal subject should produce</w:t>
      </w:r>
      <w:r w:rsidRPr="005C6AEF">
        <w:rPr>
          <w:sz w:val="16"/>
        </w:rPr>
        <w:t xml:space="preserve"> as </w:t>
      </w:r>
      <w:r w:rsidRPr="00497CC9">
        <w:rPr>
          <w:rStyle w:val="StyleUnderline"/>
        </w:rPr>
        <w:t>the</w:t>
      </w:r>
      <w:r w:rsidRPr="005C6AEF">
        <w:rPr>
          <w:sz w:val="16"/>
        </w:rPr>
        <w:t xml:space="preserve"> very </w:t>
      </w:r>
      <w:r w:rsidRPr="00497CC9">
        <w:rPr>
          <w:rStyle w:val="StyleUnderline"/>
        </w:rPr>
        <w:t>figure of politics, because</w:t>
      </w:r>
      <w:r w:rsidRPr="005C6AEF">
        <w:rPr>
          <w:sz w:val="16"/>
        </w:rPr>
        <w:t xml:space="preserve"> also </w:t>
      </w:r>
      <w:r w:rsidRPr="00497CC9">
        <w:rPr>
          <w:rStyle w:val="StyleUnderline"/>
        </w:rPr>
        <w:t>as the embodiment of futurity</w:t>
      </w:r>
      <w:r w:rsidRPr="005C6AEF">
        <w:rPr>
          <w:sz w:val="16"/>
        </w:rPr>
        <w:t xml:space="preserve"> collapsing undecidably into the past, </w:t>
      </w:r>
      <w:r w:rsidRPr="00497CC9">
        <w:rPr>
          <w:rStyle w:val="StyleUnderline"/>
        </w:rPr>
        <w:t>the image of the Child</w:t>
      </w:r>
      <w:r w:rsidRPr="005C6AEF">
        <w:rPr>
          <w:sz w:val="16"/>
        </w:rPr>
        <w:t xml:space="preserve"> as we know it: the Child who becomes, in Wordsworth's phrase, but more punitively, "father of the Man." Historically constructed, as social critics and intellectual historians including Phillipe Aries, James Kincaid, and Lawrence Stone have made clear, to serve as the repository of variously sentimentalized cultural identifications, </w:t>
      </w:r>
      <w:r w:rsidRPr="00497CC9">
        <w:rPr>
          <w:rStyle w:val="StyleUnderline"/>
        </w:rPr>
        <w:t>the Child has come to embody</w:t>
      </w:r>
      <w:r w:rsidRPr="005C6AEF">
        <w:rPr>
          <w:sz w:val="16"/>
        </w:rPr>
        <w:t xml:space="preserve"> for </w:t>
      </w:r>
      <w:r w:rsidRPr="00497CC9">
        <w:rPr>
          <w:rStyle w:val="StyleUnderline"/>
        </w:rPr>
        <w:t>us the telos of the social order and come to be seen as the one for whom that order is held in perpetual trust."</w:t>
      </w:r>
    </w:p>
    <w:p w14:paraId="237C996F" w14:textId="77777777" w:rsidR="00CC02D7" w:rsidRPr="008206AA" w:rsidRDefault="00CC02D7" w:rsidP="00CC02D7">
      <w:pPr>
        <w:rPr>
          <w:rStyle w:val="StyleUnderline"/>
        </w:rPr>
      </w:pPr>
      <w:r w:rsidRPr="005C6AEF">
        <w:rPr>
          <w:sz w:val="16"/>
        </w:rPr>
        <w:t xml:space="preserve">In its coercive universalization, however, </w:t>
      </w:r>
      <w:r w:rsidRPr="00497CC9">
        <w:rPr>
          <w:rStyle w:val="StyleUnderline"/>
        </w:rPr>
        <w:t>the image of the Child, not to be confused with the lived experiences of any historical children, serves to regulate political discourse</w:t>
      </w:r>
      <w:r w:rsidRPr="005C6AEF">
        <w:rPr>
          <w:sz w:val="16"/>
        </w:rPr>
        <w:t>-to prescribe what will count as political discourse-</w:t>
      </w:r>
      <w:r w:rsidRPr="00497CC9">
        <w:rPr>
          <w:rStyle w:val="StyleUnderline"/>
        </w:rPr>
        <w:t>by compelling such discourse to accede in advance to the reality of a collective future whose figurative status we are never permitted to acknowledge or address.</w:t>
      </w:r>
      <w:r w:rsidRPr="005C6AEF">
        <w:rPr>
          <w:sz w:val="16"/>
        </w:rPr>
        <w:t xml:space="preserve"> From Delacroix's iconic image of Liberty leading us into a brave new world of revolutionary possibility- her bare breast making each spectator the unweaned Child to whom it's held out while the boy to her left, reproducing her posture, affirms the absolute logic of reproduction itself-to the revolutionary waif in the logo that miniaturizes the "politics" of Les Mis (summed up in its anthem to futurism, the "inspirational" "One Day More"), </w:t>
      </w:r>
      <w:r w:rsidRPr="00497CC9">
        <w:rPr>
          <w:rStyle w:val="StyleUnderline"/>
        </w:rPr>
        <w:t>we are no more able to conceive of a politics without a fantasy of the future than we are able to conceive of a future without the figure of the Child. That figural Child</w:t>
      </w:r>
      <w:r w:rsidRPr="005C6AEF">
        <w:rPr>
          <w:sz w:val="16"/>
        </w:rPr>
        <w:t xml:space="preserve"> alone </w:t>
      </w:r>
      <w:r w:rsidRPr="00497CC9">
        <w:rPr>
          <w:rStyle w:val="StyleUnderline"/>
        </w:rPr>
        <w:t>embodies the citizen as an ideal, entitled to claim full rights to its future share in the nation's good</w:t>
      </w:r>
      <w:r w:rsidRPr="005C6AEF">
        <w:rPr>
          <w:sz w:val="16"/>
        </w:rPr>
        <w:t xml:space="preserve">, though always </w:t>
      </w:r>
      <w:r w:rsidRPr="00497CC9">
        <w:rPr>
          <w:rStyle w:val="StyleUnderline"/>
        </w:rPr>
        <w:t>at the cost of limiting the rights "real" citizens are allowed.</w:t>
      </w:r>
      <w:r w:rsidRPr="005C6AEF">
        <w:rPr>
          <w:sz w:val="16"/>
        </w:rPr>
        <w:t xml:space="preserve"> For </w:t>
      </w:r>
      <w:r w:rsidRPr="008206AA">
        <w:rPr>
          <w:rStyle w:val="StyleUnderline"/>
        </w:rPr>
        <w:t>the social order exists to preserve for this universalized subject, this fantasmatic Child, a notional freedom more highly valued than the actuality of freedom itself, which migh</w:t>
      </w:r>
      <w:r w:rsidRPr="005C6AEF">
        <w:rPr>
          <w:sz w:val="16"/>
        </w:rPr>
        <w:t xml:space="preserve">t, after all, </w:t>
      </w:r>
      <w:r w:rsidRPr="008206AA">
        <w:rPr>
          <w:rStyle w:val="StyleUnderline"/>
        </w:rPr>
        <w:t>put at risk the Child to whom such a freedom falls due.</w:t>
      </w:r>
      <w:r w:rsidRPr="005C6AEF">
        <w:rPr>
          <w:sz w:val="16"/>
        </w:rPr>
        <w:t xml:space="preserve"> Hence, </w:t>
      </w:r>
      <w:r w:rsidRPr="008206AA">
        <w:rPr>
          <w:rStyle w:val="StyleUnderline"/>
        </w:rPr>
        <w:t>whatever refuses this mandate by which our political institutions compel the collective reproduction of the Child must appear as a threat not only to the organization of a given social order but also</w:t>
      </w:r>
      <w:r w:rsidRPr="005C6AEF">
        <w:rPr>
          <w:sz w:val="16"/>
        </w:rPr>
        <w:t xml:space="preserve">, and far more ominously, </w:t>
      </w:r>
      <w:r w:rsidRPr="008206AA">
        <w:rPr>
          <w:rStyle w:val="StyleUnderline"/>
        </w:rPr>
        <w:t>to social order as such, insofar as it threatens the logic of futurism on which meaning always depends.</w:t>
      </w:r>
    </w:p>
    <w:p w14:paraId="7E170702" w14:textId="77777777" w:rsidR="00CC02D7" w:rsidRDefault="00CC02D7" w:rsidP="00CC02D7"/>
    <w:p w14:paraId="5DDB0912" w14:textId="77777777" w:rsidR="00CE7624" w:rsidRDefault="00CE7624" w:rsidP="00CE7624">
      <w:pPr>
        <w:pStyle w:val="Heading4"/>
      </w:pPr>
      <w:r>
        <w:t>Queerness embodies the death drive of the Symbolic order of reproductive futurity, and is thus internal to the very society that attempts to exterminate it. Only embracing queerness as a structural position of negativity can traverse the collective fantasy of futurity. Thus we proclaim – FUCK THE CHILD</w:t>
      </w:r>
    </w:p>
    <w:p w14:paraId="36F7D81F" w14:textId="77777777" w:rsidR="00CE7624" w:rsidRPr="008D3D2E" w:rsidRDefault="00CE7624" w:rsidP="00CE7624"/>
    <w:p w14:paraId="5D2AFC45" w14:textId="77777777" w:rsidR="00CE7624" w:rsidRPr="00D91A0D" w:rsidRDefault="00CE7624" w:rsidP="00CE7624">
      <w:pPr>
        <w:rPr>
          <w:rStyle w:val="Style13ptBold"/>
        </w:rPr>
      </w:pPr>
      <w:r>
        <w:rPr>
          <w:rStyle w:val="Style13ptBold"/>
        </w:rPr>
        <w:t>Edelman 4</w:t>
      </w:r>
    </w:p>
    <w:p w14:paraId="551CC931" w14:textId="77777777" w:rsidR="00CE7624" w:rsidRDefault="00CE7624" w:rsidP="00CE7624">
      <w:r>
        <w:t xml:space="preserve">(Lee Edelman. Professor of English at Tufts University. (2004). </w:t>
      </w:r>
      <w:r w:rsidRPr="00D91A0D">
        <w:rPr>
          <w:i/>
        </w:rPr>
        <w:t>No Future: Queer Theory and the Death Drive.</w:t>
      </w:r>
      <w:r>
        <w:t xml:space="preserve"> Durham: Duke University Press. Pg. 22-31) [AN]</w:t>
      </w:r>
    </w:p>
    <w:p w14:paraId="4C5F4CBE" w14:textId="77777777" w:rsidR="00CE7624" w:rsidRPr="001F4CDA" w:rsidRDefault="00CE7624" w:rsidP="00CE7624"/>
    <w:p w14:paraId="7F0FFD18" w14:textId="77777777" w:rsidR="00CE7624" w:rsidRPr="00A605A5" w:rsidRDefault="00CE7624" w:rsidP="00CE7624">
      <w:pPr>
        <w:rPr>
          <w:rStyle w:val="StyleUnderline"/>
        </w:rPr>
      </w:pPr>
      <w:r w:rsidRPr="003A3BAC">
        <w:rPr>
          <w:sz w:val="16"/>
        </w:rPr>
        <w:t xml:space="preserve">Without ceasing to refute the lies that pervade these familiar rightwing diatribes, do we also have the courage to acknowledge, and even to embrace, their correlative truths? </w:t>
      </w:r>
      <w:r w:rsidRPr="00A605A5">
        <w:rPr>
          <w:rStyle w:val="StyleUnderline"/>
        </w:rPr>
        <w:t>Are we willing to be</w:t>
      </w:r>
      <w:r w:rsidRPr="003A3BAC">
        <w:rPr>
          <w:sz w:val="16"/>
        </w:rPr>
        <w:t xml:space="preserve"> sufficiently </w:t>
      </w:r>
      <w:r w:rsidRPr="00A605A5">
        <w:rPr>
          <w:rStyle w:val="StyleUnderline"/>
        </w:rPr>
        <w:t>oppositional to the structural logic of opposition-oppositional,</w:t>
      </w:r>
      <w:r w:rsidRPr="003A3BAC">
        <w:rPr>
          <w:sz w:val="16"/>
        </w:rPr>
        <w:t xml:space="preserve"> that is, </w:t>
      </w:r>
      <w:r w:rsidRPr="00A605A5">
        <w:rPr>
          <w:rStyle w:val="StyleUnderline"/>
        </w:rPr>
        <w:t>to the logic by which politics reproduces our social reality -to accept that the f</w:t>
      </w:r>
      <w:r w:rsidRPr="00520309">
        <w:rPr>
          <w:rStyle w:val="StyleUnderline"/>
        </w:rPr>
        <w:t>igural burden of queerness, the burden that queerness is phobically produced</w:t>
      </w:r>
      <w:r w:rsidRPr="003A3BAC">
        <w:rPr>
          <w:sz w:val="16"/>
        </w:rPr>
        <w:t xml:space="preserve"> precisely </w:t>
      </w:r>
      <w:r w:rsidRPr="00520309">
        <w:rPr>
          <w:rStyle w:val="StyleUnderline"/>
        </w:rPr>
        <w:t>to represent, is that of the force that shatters the fantasy of Imaginary unity, the force that insists on the void (replete</w:t>
      </w:r>
      <w:r w:rsidRPr="003A3BAC">
        <w:rPr>
          <w:sz w:val="16"/>
        </w:rPr>
        <w:t xml:space="preserve">, paradoxically, </w:t>
      </w:r>
      <w:r w:rsidRPr="00520309">
        <w:rPr>
          <w:rStyle w:val="StyleUnderline"/>
        </w:rPr>
        <w:t>with jouissance) always already lodged within, though barred from, symbolization: the</w:t>
      </w:r>
      <w:r w:rsidRPr="003A3BAC">
        <w:rPr>
          <w:sz w:val="16"/>
        </w:rPr>
        <w:t xml:space="preserve"> gap or </w:t>
      </w:r>
      <w:r w:rsidRPr="00520309">
        <w:rPr>
          <w:rStyle w:val="StyleUnderline"/>
        </w:rPr>
        <w:t>wound of the Real that inhabits the Symbolic's</w:t>
      </w:r>
      <w:r w:rsidRPr="003A3BAC">
        <w:rPr>
          <w:sz w:val="16"/>
        </w:rPr>
        <w:t xml:space="preserve"> very </w:t>
      </w:r>
      <w:r w:rsidRPr="00520309">
        <w:rPr>
          <w:rStyle w:val="StyleUnderline"/>
        </w:rPr>
        <w:t>core? Not that we</w:t>
      </w:r>
      <w:r w:rsidRPr="003A3BAC">
        <w:rPr>
          <w:sz w:val="16"/>
        </w:rPr>
        <w:t xml:space="preserve"> are, or ever </w:t>
      </w:r>
      <w:r w:rsidRPr="00520309">
        <w:rPr>
          <w:rStyle w:val="StyleUnderline"/>
        </w:rPr>
        <w:t>could be, outside the Symbolic / ourselves; but we can,</w:t>
      </w:r>
      <w:r w:rsidRPr="003A3BAC">
        <w:rPr>
          <w:sz w:val="16"/>
        </w:rPr>
        <w:t xml:space="preserve"> nonetheless, </w:t>
      </w:r>
      <w:r w:rsidRPr="00520309">
        <w:rPr>
          <w:rStyle w:val="StyleUnderline"/>
        </w:rPr>
        <w:t>make the choice to accede to our cultural production as f</w:t>
      </w:r>
      <w:r>
        <w:rPr>
          <w:rStyle w:val="StyleUnderline"/>
        </w:rPr>
        <w:t>i</w:t>
      </w:r>
      <w:r w:rsidRPr="00520309">
        <w:rPr>
          <w:rStyle w:val="StyleUnderline"/>
        </w:rPr>
        <w:t>gures</w:t>
      </w:r>
      <w:r w:rsidRPr="003A3BAC">
        <w:rPr>
          <w:sz w:val="16"/>
        </w:rPr>
        <w:t xml:space="preserve">-within the dominant logic of narrative, </w:t>
      </w:r>
      <w:r w:rsidRPr="00A605A5">
        <w:rPr>
          <w:rStyle w:val="StyleUnderline"/>
        </w:rPr>
        <w:t>within Symbolic reality -for the dismantling of such a logic and</w:t>
      </w:r>
      <w:r w:rsidRPr="003A3BAC">
        <w:rPr>
          <w:sz w:val="16"/>
        </w:rPr>
        <w:t xml:space="preserve"> thus </w:t>
      </w:r>
      <w:r w:rsidRPr="00A605A5">
        <w:rPr>
          <w:rStyle w:val="StyleUnderline"/>
        </w:rPr>
        <w:t>for the death drive it harbors within.</w:t>
      </w:r>
    </w:p>
    <w:p w14:paraId="236D8D63" w14:textId="77777777" w:rsidR="00CE7624" w:rsidRPr="003A3BAC" w:rsidRDefault="00CE7624" w:rsidP="00CE7624">
      <w:pPr>
        <w:rPr>
          <w:sz w:val="16"/>
        </w:rPr>
      </w:pPr>
      <w:r w:rsidRPr="00A605A5">
        <w:rPr>
          <w:rStyle w:val="StyleUnderline"/>
        </w:rPr>
        <w:t>As the name for a force of mechanistic compulsion whose</w:t>
      </w:r>
      <w:r w:rsidRPr="003A3BAC">
        <w:rPr>
          <w:sz w:val="16"/>
        </w:rPr>
        <w:t xml:space="preserve"> formal </w:t>
      </w:r>
      <w:r w:rsidRPr="00A605A5">
        <w:rPr>
          <w:rStyle w:val="StyleUnderline"/>
        </w:rPr>
        <w:t>excess supersedes any end toward which it might seem</w:t>
      </w:r>
      <w:r w:rsidRPr="003A3BAC">
        <w:rPr>
          <w:sz w:val="16"/>
        </w:rPr>
        <w:t xml:space="preserve"> to be </w:t>
      </w:r>
      <w:r w:rsidRPr="00A605A5">
        <w:rPr>
          <w:rStyle w:val="StyleUnderline"/>
        </w:rPr>
        <w:t>aimed, the death drive refuses identity or the</w:t>
      </w:r>
      <w:r w:rsidRPr="003A3BAC">
        <w:rPr>
          <w:sz w:val="16"/>
        </w:rPr>
        <w:t xml:space="preserve"> absolute </w:t>
      </w:r>
      <w:r w:rsidRPr="00A605A5">
        <w:rPr>
          <w:rStyle w:val="StyleUnderline"/>
        </w:rPr>
        <w:t>privilege of any goal.</w:t>
      </w:r>
      <w:r w:rsidRPr="003A3BAC">
        <w:rPr>
          <w:sz w:val="16"/>
        </w:rPr>
        <w:t xml:space="preserve"> Such a goal, </w:t>
      </w:r>
      <w:r w:rsidRPr="00A605A5">
        <w:rPr>
          <w:rStyle w:val="StyleUnderline"/>
        </w:rPr>
        <w:t>such an end, could never be "it"; achieved, it could never satisfy.</w:t>
      </w:r>
      <w:r w:rsidRPr="003A3BAC">
        <w:rPr>
          <w:sz w:val="16"/>
        </w:rPr>
        <w:t xml:space="preserve"> For </w:t>
      </w:r>
      <w:r w:rsidRPr="00A605A5">
        <w:rPr>
          <w:rStyle w:val="StyleUnderline"/>
        </w:rPr>
        <w:t>the drive</w:t>
      </w:r>
      <w:r w:rsidRPr="003A3BAC">
        <w:rPr>
          <w:sz w:val="16"/>
        </w:rPr>
        <w:t xml:space="preserve"> as such </w:t>
      </w:r>
      <w:r w:rsidRPr="00A605A5">
        <w:rPr>
          <w:rStyle w:val="StyleUnderline"/>
        </w:rPr>
        <w:t>can only insist, and every end toward which we mistakenly interpret its insistence to pertain is a</w:t>
      </w:r>
      <w:r w:rsidRPr="003A3BAC">
        <w:rPr>
          <w:sz w:val="16"/>
        </w:rPr>
        <w:t xml:space="preserve"> sort of </w:t>
      </w:r>
      <w:r w:rsidRPr="00A605A5">
        <w:rPr>
          <w:rStyle w:val="StyleUnderline"/>
        </w:rPr>
        <w:t>grammatical placeholder,</w:t>
      </w:r>
      <w:r w:rsidRPr="003A3BAC">
        <w:rPr>
          <w:sz w:val="16"/>
        </w:rPr>
        <w:t xml:space="preserve"> one </w:t>
      </w:r>
      <w:r w:rsidRPr="00A605A5">
        <w:rPr>
          <w:rStyle w:val="StyleUnderline"/>
        </w:rPr>
        <w:t xml:space="preserve">that tempts us to read as transitive a </w:t>
      </w:r>
      <w:r w:rsidRPr="002D1F36">
        <w:rPr>
          <w:rStyle w:val="StyleUnderline"/>
        </w:rPr>
        <w:t>pulsion that attains through insistence</w:t>
      </w:r>
      <w:r w:rsidRPr="003A3BAC">
        <w:rPr>
          <w:sz w:val="16"/>
        </w:rPr>
        <w:t xml:space="preserve"> alone </w:t>
      </w:r>
      <w:r w:rsidRPr="002D1F36">
        <w:rPr>
          <w:rStyle w:val="StyleUnderline"/>
        </w:rPr>
        <w:t xml:space="preserve">the satisfaction no end ever </w:t>
      </w:r>
      <w:r w:rsidRPr="00F6687B">
        <w:rPr>
          <w:rStyle w:val="StyleUnderline"/>
        </w:rPr>
        <w:t>holds. Engaged in circulation around an object never adequate to fulfill it, the drive enacts the repetition that characterizes</w:t>
      </w:r>
      <w:r w:rsidRPr="003A3BAC">
        <w:rPr>
          <w:sz w:val="16"/>
        </w:rPr>
        <w:t xml:space="preserve"> what Judith Butler has called </w:t>
      </w:r>
      <w:r w:rsidRPr="00F6687B">
        <w:rPr>
          <w:rStyle w:val="StyleUnderline"/>
        </w:rPr>
        <w:t>"the repetitive propulsionality of sexuality."</w:t>
      </w:r>
      <w:r w:rsidRPr="003A3BAC">
        <w:rPr>
          <w:sz w:val="16"/>
        </w:rPr>
        <w:t xml:space="preserve"> 24 </w:t>
      </w:r>
      <w:r w:rsidRPr="00F6687B">
        <w:rPr>
          <w:rStyle w:val="StyleUnderline"/>
        </w:rPr>
        <w:t>The structural mandate of the drive</w:t>
      </w:r>
      <w:r w:rsidRPr="003A3BAC">
        <w:rPr>
          <w:sz w:val="16"/>
        </w:rPr>
        <w:t xml:space="preserve">, therefore, </w:t>
      </w:r>
      <w:r w:rsidRPr="00F6687B">
        <w:rPr>
          <w:rStyle w:val="StyleUnderline"/>
        </w:rPr>
        <w:t>could be seen to call forth its object</w:t>
      </w:r>
      <w:r w:rsidRPr="003A3BAC">
        <w:rPr>
          <w:sz w:val="16"/>
        </w:rPr>
        <w:t xml:space="preserve"> or end, indeed, </w:t>
      </w:r>
      <w:r w:rsidRPr="00F6687B">
        <w:rPr>
          <w:rStyle w:val="StyleUnderline"/>
        </w:rPr>
        <w:t>the whole register of sexuality</w:t>
      </w:r>
      <w:r w:rsidRPr="003A3BAC">
        <w:rPr>
          <w:sz w:val="16"/>
        </w:rPr>
        <w:t xml:space="preserve"> itself </w:t>
      </w:r>
      <w:r w:rsidRPr="00F6687B">
        <w:rPr>
          <w:rStyle w:val="StyleUnderline"/>
        </w:rPr>
        <w:t>as a displacement of its own formal energies, as an allegorization of its diﬀerential force.</w:t>
      </w:r>
      <w:r w:rsidRPr="003A3BAC">
        <w:rPr>
          <w:sz w:val="16"/>
        </w:rPr>
        <w:t xml:space="preserve"> But </w:t>
      </w:r>
      <w:r w:rsidRPr="00AF2E20">
        <w:rPr>
          <w:rStyle w:val="StyleUnderline"/>
        </w:rPr>
        <w:t>that force can never be separated from, can never be imagined as existing before, the Symbolic order of the signifier that it functions to transgress,</w:t>
      </w:r>
      <w:r w:rsidRPr="003A3BAC">
        <w:rPr>
          <w:sz w:val="16"/>
        </w:rPr>
        <w:t xml:space="preserve"> which is why Lacan argues that "if everything that is immanent or implicit in the chain of natural events may be considered as subject to the so-called death drive, it is only because there is a signifying chain." 25</w:t>
      </w:r>
    </w:p>
    <w:p w14:paraId="3CD5D89F" w14:textId="77777777" w:rsidR="00CE7624" w:rsidRPr="003A3BAC" w:rsidRDefault="00CE7624" w:rsidP="00CE7624">
      <w:pPr>
        <w:rPr>
          <w:sz w:val="16"/>
        </w:rPr>
      </w:pPr>
      <w:r w:rsidRPr="003A3BAC">
        <w:rPr>
          <w:sz w:val="16"/>
        </w:rPr>
        <w:t>One way to approach the death drive in terms of the economy of this "chain of natural events" thus shaped by linguistic structures-structures that allow us to produce those "events" through the logic of narrative history-is by reading the play and the place of the death drive in relation to a theory of irony, that queerest of rhetorical devices, especially as discussed by Paul de Man. Proposing that "any theory of irony is the undoing, the necessary undoing, of any theory of narrative," de Man adduces the constant tension between irony as a particular trope and narrative as a representational mode that allegorizes tropes in general. Narrative, that is, undertakes the project of accounting for trope systematically by producing, in de Man's rehearsal of Schlegel, an "anamorphosis of the tropes, the transformation of the tropes, into the system of tropes, to which the corresponding experience is that of the self standing above its own experiences." In contrast, as de Man makes clear, "what irony disrupts (according to Friedrich Schlegel), is precisely that dialectic and reﬂexivity." The corrosive force of irony thus carries a charge for de Man: quite similar to that of the death drive as understood by Lacan. "Words have a way of saying things which are not at all what you want them to say," de Man notes. "There is a machine there, a text machine, an implacable determination and a total arbitrariness . . . which inhabits words on the level of the play of the signifier, which undoes any narrative consistency of lines, and which undoes the reﬂexive and dialectical model, both of which are, as you know, the basis of any narration." 26 The mindless violence of this textual machine, so arbitrary, so implacable, threatens, like a guillotine, to sever the genealogy that narrative syntax labors to affirm, recasting its narrative "chain of. . . events" as a "signifying chain" and inscribing in the realm of signification, along with the prospect of meaning, the meaningless machinery of the signifier, always in the way of what it would signify. Irony, whose eﬀect de Man likens to the syntactical violence of anacoluthon, thus severs the continuity essential to the very logic of making sense.</w:t>
      </w:r>
    </w:p>
    <w:p w14:paraId="72E41470" w14:textId="77777777" w:rsidR="00CE7624" w:rsidRPr="00593057" w:rsidRDefault="00CE7624" w:rsidP="00CE7624">
      <w:pPr>
        <w:rPr>
          <w:rStyle w:val="StyleUnderline"/>
        </w:rPr>
      </w:pPr>
      <w:r w:rsidRPr="003A3BAC">
        <w:rPr>
          <w:sz w:val="16"/>
        </w:rPr>
        <w:t xml:space="preserve">How should we read this constant disruption of narrative signification, a disruption inextricable from the articulation of narrative as such, but as a version of the death drive, which Barbara Johnson calls, in a diﬀerent context, "a kind of unthought remainder . . . a formal overdetermination that is, in Freud's case, going to produce repetition or, in deconstruction's case, may inhere in linguistic structures that don't correspond to anything eIse"?27 If irony can serve as one of the names for the force of that unthought remainder, might not queerness serve as another? </w:t>
      </w:r>
      <w:r w:rsidRPr="00593057">
        <w:rPr>
          <w:rStyle w:val="StyleUnderline"/>
        </w:rPr>
        <w:t>Queer theory</w:t>
      </w:r>
      <w:r w:rsidRPr="003A3BAC">
        <w:rPr>
          <w:sz w:val="16"/>
        </w:rPr>
        <w:t xml:space="preserve">, it follows, </w:t>
      </w:r>
      <w:r w:rsidRPr="00593057">
        <w:rPr>
          <w:rStyle w:val="StyleUnderline"/>
        </w:rPr>
        <w:t>would constitute the site where the</w:t>
      </w:r>
      <w:r w:rsidRPr="003A3BAC">
        <w:rPr>
          <w:sz w:val="16"/>
        </w:rPr>
        <w:t xml:space="preserve"> radical </w:t>
      </w:r>
      <w:r w:rsidRPr="00593057">
        <w:rPr>
          <w:rStyle w:val="StyleUnderline"/>
        </w:rPr>
        <w:t>threat posed by irony, which heteronormative culture displaces onto the f</w:t>
      </w:r>
      <w:r>
        <w:rPr>
          <w:rStyle w:val="StyleUnderline"/>
        </w:rPr>
        <w:t>i</w:t>
      </w:r>
      <w:r w:rsidRPr="00593057">
        <w:rPr>
          <w:rStyle w:val="StyleUnderline"/>
        </w:rPr>
        <w:t>gure of the queer, is</w:t>
      </w:r>
      <w:r w:rsidRPr="003A3BAC">
        <w:rPr>
          <w:sz w:val="16"/>
        </w:rPr>
        <w:t xml:space="preserve"> uncannily </w:t>
      </w:r>
      <w:r w:rsidRPr="00593057">
        <w:rPr>
          <w:rStyle w:val="StyleUnderline"/>
        </w:rPr>
        <w:t>returned by queers who no longer disown but assume their figural identity as embodiments of the figuralization, and</w:t>
      </w:r>
      <w:r w:rsidRPr="003A3BAC">
        <w:rPr>
          <w:sz w:val="16"/>
        </w:rPr>
        <w:t xml:space="preserve"> hence the </w:t>
      </w:r>
      <w:r w:rsidRPr="00593057">
        <w:rPr>
          <w:rStyle w:val="StyleUnderline"/>
        </w:rPr>
        <w:t>disf</w:t>
      </w:r>
      <w:r>
        <w:rPr>
          <w:rStyle w:val="StyleUnderline"/>
        </w:rPr>
        <w:t>i</w:t>
      </w:r>
      <w:r w:rsidRPr="00593057">
        <w:rPr>
          <w:rStyle w:val="StyleUnderline"/>
        </w:rPr>
        <w:t>guration, of identity itself. Where the</w:t>
      </w:r>
      <w:r w:rsidRPr="003A3BAC">
        <w:rPr>
          <w:sz w:val="16"/>
        </w:rPr>
        <w:t xml:space="preserve"> political </w:t>
      </w:r>
      <w:r w:rsidRPr="00593057">
        <w:rPr>
          <w:rStyle w:val="StyleUnderline"/>
        </w:rPr>
        <w:t>interventions of identitarian minorities</w:t>
      </w:r>
      <w:r w:rsidRPr="003A3BAC">
        <w:rPr>
          <w:sz w:val="16"/>
        </w:rPr>
        <w:t>-including those who seek to substantialize the identities of lesbians, gay men, and bisexuals-</w:t>
      </w:r>
      <w:r w:rsidRPr="00593057">
        <w:rPr>
          <w:rStyle w:val="StyleUnderline"/>
        </w:rPr>
        <w:t>may</w:t>
      </w:r>
      <w:r w:rsidRPr="003A3BAC">
        <w:rPr>
          <w:sz w:val="16"/>
        </w:rPr>
        <w:t xml:space="preserve"> properly </w:t>
      </w:r>
      <w:r w:rsidRPr="00593057">
        <w:rPr>
          <w:rStyle w:val="StyleUnderline"/>
        </w:rPr>
        <w:t>take shape as oppositional, aﬀording the dominant order a reassuringly symmetrical,</w:t>
      </w:r>
      <w:r w:rsidRPr="003A3BAC">
        <w:rPr>
          <w:sz w:val="16"/>
        </w:rPr>
        <w:t xml:space="preserve"> if inverted, </w:t>
      </w:r>
      <w:r w:rsidRPr="00593057">
        <w:rPr>
          <w:rStyle w:val="StyleUnderline"/>
        </w:rPr>
        <w:t>depiction of its own ostensibly coherent identity, queer theory's opposition is</w:t>
      </w:r>
      <w:r w:rsidRPr="003A3BAC">
        <w:rPr>
          <w:sz w:val="16"/>
        </w:rPr>
        <w:t xml:space="preserve"> precisely </w:t>
      </w:r>
      <w:r w:rsidRPr="00593057">
        <w:rPr>
          <w:rStyle w:val="StyleUnderline"/>
        </w:rPr>
        <w:t>to any</w:t>
      </w:r>
      <w:r w:rsidRPr="003A3BAC">
        <w:rPr>
          <w:sz w:val="16"/>
        </w:rPr>
        <w:t xml:space="preserve"> such </w:t>
      </w:r>
      <w:r w:rsidRPr="00593057">
        <w:rPr>
          <w:rStyle w:val="StyleUnderline"/>
        </w:rPr>
        <w:t>logic of</w:t>
      </w:r>
      <w:r>
        <w:rPr>
          <w:rStyle w:val="StyleUnderline"/>
        </w:rPr>
        <w:t xml:space="preserve"> </w:t>
      </w:r>
      <w:r w:rsidRPr="00593057">
        <w:rPr>
          <w:rStyle w:val="StyleUnderline"/>
        </w:rPr>
        <w:t>opposition, its</w:t>
      </w:r>
      <w:r w:rsidRPr="003A3BAC">
        <w:rPr>
          <w:sz w:val="16"/>
        </w:rPr>
        <w:t xml:space="preserve"> proper </w:t>
      </w:r>
      <w:r w:rsidRPr="00593057">
        <w:rPr>
          <w:rStyle w:val="StyleUnderline"/>
        </w:rPr>
        <w:t>task the ceaseless disappropriation of every propriety.</w:t>
      </w:r>
      <w:r w:rsidRPr="003A3BAC">
        <w:rPr>
          <w:sz w:val="16"/>
        </w:rPr>
        <w:t xml:space="preserve"> Thus, </w:t>
      </w:r>
      <w:r w:rsidRPr="00593057">
        <w:rPr>
          <w:rStyle w:val="StyleUnderline"/>
        </w:rPr>
        <w:t>queerness could never constitute an authentic</w:t>
      </w:r>
      <w:r w:rsidRPr="003A3BAC">
        <w:rPr>
          <w:sz w:val="16"/>
        </w:rPr>
        <w:t xml:space="preserve"> or substantive </w:t>
      </w:r>
      <w:r w:rsidRPr="00593057">
        <w:rPr>
          <w:rStyle w:val="StyleUnderline"/>
        </w:rPr>
        <w:t>identity, but only a structural position determined by the imperative of figuration;</w:t>
      </w:r>
      <w:r w:rsidRPr="003A3BAC">
        <w:rPr>
          <w:sz w:val="16"/>
        </w:rPr>
        <w:t xml:space="preserve"> for the gap, </w:t>
      </w:r>
      <w:r w:rsidRPr="00593057">
        <w:rPr>
          <w:rStyle w:val="StyleUnderline"/>
        </w:rPr>
        <w:t>the noncoincidence, that the order of the signif</w:t>
      </w:r>
      <w:r>
        <w:rPr>
          <w:rStyle w:val="StyleUnderline"/>
        </w:rPr>
        <w:t>i</w:t>
      </w:r>
      <w:r w:rsidRPr="00593057">
        <w:rPr>
          <w:rStyle w:val="StyleUnderline"/>
        </w:rPr>
        <w:t>er installs</w:t>
      </w:r>
      <w:r w:rsidRPr="003A3BAC">
        <w:rPr>
          <w:sz w:val="16"/>
        </w:rPr>
        <w:t xml:space="preserve"> both informs and </w:t>
      </w:r>
      <w:r w:rsidRPr="00593057">
        <w:rPr>
          <w:rStyle w:val="StyleUnderline"/>
        </w:rPr>
        <w:t>inhabits queerness as it inhabits reproductive futurism.</w:t>
      </w:r>
      <w:r w:rsidRPr="003A3BAC">
        <w:rPr>
          <w:sz w:val="16"/>
        </w:rPr>
        <w:t xml:space="preserve"> But it does so with a diﬀerence. </w:t>
      </w:r>
      <w:r w:rsidRPr="00593057">
        <w:rPr>
          <w:rStyle w:val="StyleUnderline"/>
        </w:rPr>
        <w:t>Where futurism</w:t>
      </w:r>
      <w:r w:rsidRPr="003A3BAC">
        <w:rPr>
          <w:sz w:val="16"/>
        </w:rPr>
        <w:t xml:space="preserve"> always </w:t>
      </w:r>
      <w:r w:rsidRPr="00593057">
        <w:rPr>
          <w:rStyle w:val="StyleUnderline"/>
        </w:rPr>
        <w:t>anticipates, in the image of an Imaginary past, a realization of meaning that will suture identity by closing that gap, queerness undoes the identities through which we experience ourselves as subjects, insisting on the Real of a jouissance that social reality and the futurism on which it relies have</w:t>
      </w:r>
      <w:r w:rsidRPr="003A3BAC">
        <w:rPr>
          <w:sz w:val="16"/>
        </w:rPr>
        <w:t xml:space="preserve"> already </w:t>
      </w:r>
      <w:r w:rsidRPr="00593057">
        <w:rPr>
          <w:rStyle w:val="StyleUnderline"/>
        </w:rPr>
        <w:t>foreclosed.</w:t>
      </w:r>
    </w:p>
    <w:p w14:paraId="32F1143C" w14:textId="77777777" w:rsidR="00CE7624" w:rsidRPr="002E6DF5" w:rsidRDefault="00CE7624" w:rsidP="00CE7624">
      <w:pPr>
        <w:rPr>
          <w:rStyle w:val="StyleUnderline"/>
        </w:rPr>
      </w:pPr>
      <w:r w:rsidRPr="00593057">
        <w:rPr>
          <w:rStyle w:val="StyleUnderline"/>
        </w:rPr>
        <w:t>Queerness</w:t>
      </w:r>
      <w:r w:rsidRPr="003A3BAC">
        <w:rPr>
          <w:sz w:val="16"/>
        </w:rPr>
        <w:t xml:space="preserve">, therefore, </w:t>
      </w:r>
      <w:r w:rsidRPr="00593057">
        <w:rPr>
          <w:rStyle w:val="StyleUnderline"/>
        </w:rPr>
        <w:t>is never a matter of being or becoming but</w:t>
      </w:r>
      <w:r w:rsidRPr="003A3BAC">
        <w:rPr>
          <w:sz w:val="16"/>
        </w:rPr>
        <w:t xml:space="preserve">, rather, </w:t>
      </w:r>
      <w:r w:rsidRPr="00593057">
        <w:rPr>
          <w:rStyle w:val="StyleUnderline"/>
        </w:rPr>
        <w:t>of embodying the remainder of the Real internal to the Symbolic order. One name for this</w:t>
      </w:r>
      <w:r w:rsidRPr="003A3BAC">
        <w:rPr>
          <w:sz w:val="16"/>
        </w:rPr>
        <w:t xml:space="preserve"> unnameable </w:t>
      </w:r>
      <w:r w:rsidRPr="00593057">
        <w:rPr>
          <w:rStyle w:val="StyleUnderline"/>
        </w:rPr>
        <w:t>remainder</w:t>
      </w:r>
      <w:r w:rsidRPr="003A3BAC">
        <w:rPr>
          <w:sz w:val="16"/>
        </w:rPr>
        <w:t xml:space="preserve">, as Lacan describes it, </w:t>
      </w:r>
      <w:r w:rsidRPr="00593057">
        <w:rPr>
          <w:rStyle w:val="StyleUnderline"/>
        </w:rPr>
        <w:t>is jouissance,</w:t>
      </w:r>
      <w:r w:rsidRPr="003A3BAC">
        <w:rPr>
          <w:sz w:val="16"/>
        </w:rPr>
        <w:t xml:space="preserve"> sometimes translated as "enjoyment": </w:t>
      </w:r>
      <w:r w:rsidRPr="00593057">
        <w:rPr>
          <w:rStyle w:val="StyleUnderline"/>
        </w:rPr>
        <w:t>a movement beyond the pleasure principle, beyond</w:t>
      </w:r>
      <w:r w:rsidRPr="003A3BAC">
        <w:rPr>
          <w:sz w:val="16"/>
        </w:rPr>
        <w:t xml:space="preserve"> the </w:t>
      </w:r>
      <w:r w:rsidRPr="00593057">
        <w:rPr>
          <w:rStyle w:val="StyleUnderline"/>
        </w:rPr>
        <w:t>distinctions of pleasure and pain, a violent passage beyond the bounds of identity, meaning, and law. This passage, toward which the pulsion of the drives</w:t>
      </w:r>
      <w:r w:rsidRPr="003A3BAC">
        <w:rPr>
          <w:sz w:val="16"/>
        </w:rPr>
        <w:t xml:space="preserve"> continuously </w:t>
      </w:r>
      <w:r w:rsidRPr="00593057">
        <w:rPr>
          <w:rStyle w:val="StyleUnderline"/>
        </w:rPr>
        <w:t>impels us, may have the eﬀect, insofar as it gets attached to a particular object</w:t>
      </w:r>
      <w:r w:rsidRPr="003A3BAC">
        <w:rPr>
          <w:sz w:val="16"/>
        </w:rPr>
        <w:t xml:space="preserve"> or end, </w:t>
      </w:r>
      <w:r w:rsidRPr="00593057">
        <w:rPr>
          <w:rStyle w:val="StyleUnderline"/>
        </w:rPr>
        <w:t>of</w:t>
      </w:r>
      <w:r>
        <w:rPr>
          <w:rStyle w:val="StyleUnderline"/>
        </w:rPr>
        <w:t xml:space="preserve"> </w:t>
      </w:r>
      <w:r w:rsidRPr="002E6DF5">
        <w:rPr>
          <w:rStyle w:val="StyleUnderline"/>
        </w:rPr>
        <w:t>congealing identity around the fantasy of</w:t>
      </w:r>
      <w:r w:rsidRPr="003A3BAC">
        <w:rPr>
          <w:sz w:val="16"/>
        </w:rPr>
        <w:t xml:space="preserve"> satisfaction or </w:t>
      </w:r>
      <w:r w:rsidRPr="002E6DF5">
        <w:rPr>
          <w:rStyle w:val="StyleUnderline"/>
        </w:rPr>
        <w:t>fulfillment by means of that object.</w:t>
      </w:r>
      <w:r w:rsidRPr="003A3BAC">
        <w:rPr>
          <w:sz w:val="16"/>
        </w:rPr>
        <w:t xml:space="preserve"> At the same time, however, this </w:t>
      </w:r>
      <w:r w:rsidRPr="002E6DF5">
        <w:rPr>
          <w:rStyle w:val="StyleUnderline"/>
        </w:rPr>
        <w:t>jouissance dissolves</w:t>
      </w:r>
      <w:r w:rsidRPr="003A3BAC">
        <w:rPr>
          <w:sz w:val="16"/>
        </w:rPr>
        <w:t xml:space="preserve"> such </w:t>
      </w:r>
      <w:r w:rsidRPr="002E6DF5">
        <w:rPr>
          <w:rStyle w:val="StyleUnderline"/>
        </w:rPr>
        <w:t>fetishistic investments, undoing the consistency of a social reality that relies on Imaginary identifications, on the structures of Symbolic law, and on the</w:t>
      </w:r>
      <w:r>
        <w:rPr>
          <w:rStyle w:val="StyleUnderline"/>
        </w:rPr>
        <w:t xml:space="preserve"> paternal metaphor of the name.28</w:t>
      </w:r>
      <w:r w:rsidRPr="003A3BAC">
        <w:rPr>
          <w:sz w:val="16"/>
        </w:rPr>
        <w:t xml:space="preserve"> Hence, for Lacan there is another name that designates the unnameability to which jouissance would give us access: </w:t>
      </w:r>
      <w:r w:rsidRPr="002E6DF5">
        <w:rPr>
          <w:rStyle w:val="StyleUnderline"/>
        </w:rPr>
        <w:t>"Behind what is named, there is the unnameable,"</w:t>
      </w:r>
      <w:r w:rsidRPr="003A3BAC">
        <w:rPr>
          <w:sz w:val="16"/>
        </w:rPr>
        <w:t xml:space="preserve"> he writes. "It is in fact because it is unnameable, with all the resonances you can give to this name, that it is akin to the quintessential unnameable, that is to say to death." 29 </w:t>
      </w:r>
      <w:r w:rsidRPr="002E6DF5">
        <w:rPr>
          <w:rStyle w:val="StyleUnderline"/>
        </w:rPr>
        <w:t>The death drive</w:t>
      </w:r>
      <w:r w:rsidRPr="003A3BAC">
        <w:rPr>
          <w:sz w:val="16"/>
        </w:rPr>
        <w:t xml:space="preserve">, therefore, </w:t>
      </w:r>
      <w:r w:rsidRPr="002E6DF5">
        <w:rPr>
          <w:rStyle w:val="StyleUnderline"/>
        </w:rPr>
        <w:t>manifests itself</w:t>
      </w:r>
      <w:r w:rsidRPr="003A3BAC">
        <w:rPr>
          <w:sz w:val="16"/>
        </w:rPr>
        <w:t xml:space="preserve">, though in radically diﬀerent guises, </w:t>
      </w:r>
      <w:r w:rsidRPr="002E6DF5">
        <w:rPr>
          <w:rStyle w:val="StyleUnderline"/>
        </w:rPr>
        <w:t>in</w:t>
      </w:r>
      <w:r w:rsidRPr="003A3BAC">
        <w:rPr>
          <w:sz w:val="16"/>
        </w:rPr>
        <w:t xml:space="preserve"> both versions of </w:t>
      </w:r>
      <w:r w:rsidRPr="002E6DF5">
        <w:rPr>
          <w:rStyle w:val="StyleUnderline"/>
        </w:rPr>
        <w:t>jouissance. To the extent that jouissance as fantasmatic escape from the alienation intrinsic to meaning, lodges itself in a given object on which identity comes to depend, it produces identity as mortification, reenacting the</w:t>
      </w:r>
      <w:r w:rsidRPr="003A3BAC">
        <w:rPr>
          <w:sz w:val="16"/>
        </w:rPr>
        <w:t xml:space="preserve"> very </w:t>
      </w:r>
      <w:r w:rsidRPr="002E6DF5">
        <w:rPr>
          <w:rStyle w:val="StyleUnderline"/>
        </w:rPr>
        <w:t>constraint of meaning it was intended to</w:t>
      </w:r>
      <w:r w:rsidRPr="003A3BAC">
        <w:rPr>
          <w:sz w:val="16"/>
        </w:rPr>
        <w:t xml:space="preserve"> help us </w:t>
      </w:r>
      <w:r w:rsidRPr="002E6DF5">
        <w:rPr>
          <w:rStyle w:val="StyleUnderline"/>
        </w:rPr>
        <w:t>escape.</w:t>
      </w:r>
      <w:r w:rsidRPr="003A3BAC">
        <w:rPr>
          <w:sz w:val="16"/>
        </w:rPr>
        <w:t xml:space="preserve"> But </w:t>
      </w:r>
      <w:r w:rsidRPr="002E6DF5">
        <w:rPr>
          <w:rStyle w:val="StyleUnderline"/>
        </w:rPr>
        <w:t>to the extent that it tears the fabric of Symbolic reality</w:t>
      </w:r>
      <w:r w:rsidRPr="003A3BAC">
        <w:rPr>
          <w:sz w:val="16"/>
        </w:rPr>
        <w:t xml:space="preserve"> as we know it, </w:t>
      </w:r>
      <w:r w:rsidRPr="002E6DF5">
        <w:rPr>
          <w:rStyle w:val="StyleUnderline"/>
        </w:rPr>
        <w:t>unraveling</w:t>
      </w:r>
      <w:r w:rsidRPr="003A3BAC">
        <w:rPr>
          <w:sz w:val="16"/>
        </w:rPr>
        <w:t xml:space="preserve"> the solidity of, very object, including </w:t>
      </w:r>
      <w:r w:rsidRPr="002E6DF5">
        <w:rPr>
          <w:rStyle w:val="StyleUnderline"/>
        </w:rPr>
        <w:t>the object as which the subject</w:t>
      </w:r>
      <w:r w:rsidRPr="003A3BAC">
        <w:rPr>
          <w:sz w:val="16"/>
        </w:rPr>
        <w:t xml:space="preserve"> necessarily </w:t>
      </w:r>
      <w:r w:rsidRPr="002E6DF5">
        <w:rPr>
          <w:rStyle w:val="StyleUnderline"/>
        </w:rPr>
        <w:t>takes itself, jouissance evokes the death drive that</w:t>
      </w:r>
      <w:r w:rsidRPr="003A3BAC">
        <w:rPr>
          <w:sz w:val="16"/>
        </w:rPr>
        <w:t xml:space="preserve"> always </w:t>
      </w:r>
      <w:r w:rsidRPr="002E6DF5">
        <w:rPr>
          <w:rStyle w:val="StyleUnderline"/>
        </w:rPr>
        <w:t>insists as the void in and of the subject, beyond its fantasy of self-realization, beyond the pleasure principle.</w:t>
      </w:r>
    </w:p>
    <w:p w14:paraId="65A20BE6" w14:textId="77777777" w:rsidR="00CE7624" w:rsidRPr="007152C3" w:rsidRDefault="00CE7624" w:rsidP="00CE7624">
      <w:pPr>
        <w:rPr>
          <w:rStyle w:val="StyleUnderline"/>
        </w:rPr>
      </w:pPr>
      <w:r w:rsidRPr="002E6DF5">
        <w:rPr>
          <w:rStyle w:val="StyleUnderline"/>
        </w:rPr>
        <w:t>Bound up with the first of these death drives is</w:t>
      </w:r>
      <w:r w:rsidRPr="003A3BAC">
        <w:rPr>
          <w:sz w:val="16"/>
        </w:rPr>
        <w:t xml:space="preserve"> the figure of </w:t>
      </w:r>
      <w:r w:rsidRPr="002E6DF5">
        <w:rPr>
          <w:rStyle w:val="StyleUnderline"/>
        </w:rPr>
        <w:t>the Child, enacting a logic of repetition that fixes identity through identification with the future of the social order. Bound up with the second is</w:t>
      </w:r>
      <w:r w:rsidRPr="003A3BAC">
        <w:rPr>
          <w:sz w:val="16"/>
        </w:rPr>
        <w:t xml:space="preserve"> the figure of </w:t>
      </w:r>
      <w:r w:rsidRPr="002E6DF5">
        <w:rPr>
          <w:rStyle w:val="StyleUnderline"/>
        </w:rPr>
        <w:t>the queer, embodying that order's traumatic encounter with its own inescapable failure, its encounter with the illusion of the future as suture to bind the constitutive wound of the subject's subjection to the signifier,</w:t>
      </w:r>
      <w:r w:rsidRPr="003A3BAC">
        <w:rPr>
          <w:sz w:val="16"/>
        </w:rPr>
        <w:t xml:space="preserve"> which divides it, paradoxically, both from and into itself. In the preface to Homographesis I wrote that </w:t>
      </w:r>
      <w:r w:rsidRPr="00D03768">
        <w:rPr>
          <w:rStyle w:val="StyleUnderline"/>
        </w:rPr>
        <w:t>the signifier "gay,"</w:t>
      </w:r>
      <w:r w:rsidRPr="003A3BAC">
        <w:rPr>
          <w:sz w:val="16"/>
        </w:rPr>
        <w:t xml:space="preserve"> understood "as a figure for the textuality, the rhetoricity, of the sexual . . . </w:t>
      </w:r>
      <w:r w:rsidRPr="00D03768">
        <w:rPr>
          <w:rStyle w:val="StyleUnderline"/>
        </w:rPr>
        <w:t>designates the</w:t>
      </w:r>
      <w:r w:rsidRPr="003A3BAC">
        <w:rPr>
          <w:sz w:val="16"/>
        </w:rPr>
        <w:t xml:space="preserve"> gap or </w:t>
      </w:r>
      <w:r w:rsidRPr="00D03768">
        <w:rPr>
          <w:rStyle w:val="StyleUnderline"/>
        </w:rPr>
        <w:t>incoherence that every discourse of</w:t>
      </w:r>
      <w:r w:rsidRPr="003A3BAC">
        <w:rPr>
          <w:sz w:val="16"/>
        </w:rPr>
        <w:t xml:space="preserve"> 'sexuality' or </w:t>
      </w:r>
      <w:r w:rsidRPr="00D03768">
        <w:rPr>
          <w:rStyle w:val="StyleUnderline"/>
        </w:rPr>
        <w:t>'sexual identity' would master."</w:t>
      </w:r>
      <w:r w:rsidRPr="003A3BAC">
        <w:rPr>
          <w:sz w:val="16"/>
        </w:rPr>
        <w:t xml:space="preserve">30Extending that claim, I now suggest that </w:t>
      </w:r>
      <w:r w:rsidRPr="00D03768">
        <w:rPr>
          <w:rStyle w:val="StyleUnderline"/>
        </w:rPr>
        <w:t xml:space="preserve">queer sexualities, inextricable from the emergence of the subject in the Symbolic, mark the place of the gap in which the Symbolic confronts what its discourse is incapable of knowing, which is </w:t>
      </w:r>
      <w:r w:rsidRPr="003A3BAC">
        <w:rPr>
          <w:sz w:val="16"/>
        </w:rPr>
        <w:t xml:space="preserve">also </w:t>
      </w:r>
      <w:r w:rsidRPr="00D03768">
        <w:rPr>
          <w:rStyle w:val="StyleUnderline"/>
        </w:rPr>
        <w:t>the place of a jouissance from which it can never escape. As a figure for what it can neither fully articulate nor acknowledge, the queer may provide the Symbolic with a</w:t>
      </w:r>
      <w:r w:rsidRPr="003A3BAC">
        <w:rPr>
          <w:sz w:val="16"/>
        </w:rPr>
        <w:t xml:space="preserve"> sort of necessary </w:t>
      </w:r>
      <w:r w:rsidRPr="00D03768">
        <w:rPr>
          <w:rStyle w:val="StyleUnderline"/>
        </w:rPr>
        <w:t>reassurance by seeming to give a name to what, as Real, remains unnameable.</w:t>
      </w:r>
      <w:r w:rsidRPr="003A3BAC">
        <w:rPr>
          <w:sz w:val="16"/>
        </w:rPr>
        <w:t xml:space="preserve"> But </w:t>
      </w:r>
      <w:r w:rsidRPr="00D03768">
        <w:rPr>
          <w:rStyle w:val="StyleUnderline"/>
        </w:rPr>
        <w:t xml:space="preserve">repudiations of that figural identity, reﬂecting a liberal faith in the abstract </w:t>
      </w:r>
      <w:r w:rsidRPr="007152C3">
        <w:rPr>
          <w:rStyle w:val="StyleUnderline"/>
        </w:rPr>
        <w:t>universality of the subject,</w:t>
      </w:r>
      <w:r w:rsidRPr="003A3BAC">
        <w:rPr>
          <w:sz w:val="16"/>
        </w:rPr>
        <w:t xml:space="preserve"> though better enabling the extension of rights to those who are still denied them, </w:t>
      </w:r>
      <w:r w:rsidRPr="007152C3">
        <w:rPr>
          <w:rStyle w:val="StyleUnderline"/>
        </w:rPr>
        <w:t>must</w:t>
      </w:r>
      <w:r w:rsidRPr="003A3BAC">
        <w:rPr>
          <w:sz w:val="16"/>
        </w:rPr>
        <w:t xml:space="preserve"> similarly </w:t>
      </w:r>
      <w:r w:rsidRPr="007152C3">
        <w:rPr>
          <w:rStyle w:val="StyleUnderline"/>
        </w:rPr>
        <w:t>reassure by attesting to the seamless coherence of the Symbolic whose</w:t>
      </w:r>
      <w:r w:rsidRPr="003A3BAC">
        <w:rPr>
          <w:sz w:val="16"/>
        </w:rPr>
        <w:t xml:space="preserve"> dominant </w:t>
      </w:r>
      <w:r w:rsidRPr="007152C3">
        <w:rPr>
          <w:rStyle w:val="StyleUnderline"/>
        </w:rPr>
        <w:t>narrative would</w:t>
      </w:r>
      <w:r w:rsidRPr="003A3BAC">
        <w:rPr>
          <w:sz w:val="16"/>
        </w:rPr>
        <w:t xml:space="preserve"> thus </w:t>
      </w:r>
      <w:r w:rsidRPr="007152C3">
        <w:rPr>
          <w:rStyle w:val="StyleUnderline"/>
        </w:rPr>
        <w:t>supersede the corrosive force of queer irony. If the queer's abjectified diﬀerence</w:t>
      </w:r>
      <w:r w:rsidRPr="003A3BAC">
        <w:rPr>
          <w:sz w:val="16"/>
        </w:rPr>
        <w:t xml:space="preserve">, that is, </w:t>
      </w:r>
      <w:r w:rsidRPr="007152C3">
        <w:rPr>
          <w:rStyle w:val="StyleUnderline"/>
        </w:rPr>
        <w:t>secures normativity's identity, the queer's disavowal of that diﬀerence affirms normativity's singular truth.</w:t>
      </w:r>
      <w:r w:rsidRPr="003A3BAC">
        <w:rPr>
          <w:sz w:val="16"/>
        </w:rPr>
        <w:t xml:space="preserve"> For </w:t>
      </w:r>
      <w:r w:rsidRPr="007152C3">
        <w:rPr>
          <w:rStyle w:val="StyleUnderline"/>
        </w:rPr>
        <w:t>every refusal of the figural status to which queers are</w:t>
      </w:r>
      <w:r w:rsidRPr="003A3BAC">
        <w:rPr>
          <w:sz w:val="16"/>
        </w:rPr>
        <w:t xml:space="preserve"> distinctively </w:t>
      </w:r>
      <w:r w:rsidRPr="007152C3">
        <w:rPr>
          <w:rStyle w:val="StyleUnderline"/>
        </w:rPr>
        <w:t>called reproduces the triumph of narrative as the allegorization of irony,</w:t>
      </w:r>
      <w:r w:rsidRPr="003A3BAC">
        <w:rPr>
          <w:sz w:val="16"/>
        </w:rPr>
        <w:t xml:space="preserve"> as the logic of a temporality </w:t>
      </w:r>
      <w:r w:rsidRPr="007152C3">
        <w:rPr>
          <w:rStyle w:val="StyleUnderline"/>
        </w:rPr>
        <w:t>that</w:t>
      </w:r>
      <w:r w:rsidRPr="003A3BAC">
        <w:rPr>
          <w:sz w:val="16"/>
        </w:rPr>
        <w:t xml:space="preserve"> always </w:t>
      </w:r>
      <w:r w:rsidRPr="007152C3">
        <w:rPr>
          <w:rStyle w:val="StyleUnderline"/>
        </w:rPr>
        <w:t>serves to "straighten" it out, and</w:t>
      </w:r>
      <w:r w:rsidRPr="003A3BAC">
        <w:rPr>
          <w:sz w:val="16"/>
        </w:rPr>
        <w:t xml:space="preserve"> thus </w:t>
      </w:r>
      <w:r w:rsidRPr="007152C3">
        <w:rPr>
          <w:rStyle w:val="StyleUnderline"/>
        </w:rPr>
        <w:t>proclaims the universality of reproductive futurism.</w:t>
      </w:r>
      <w:r w:rsidRPr="003A3BAC">
        <w:rPr>
          <w:sz w:val="16"/>
        </w:rPr>
        <w:t xml:space="preserve"> Such </w:t>
      </w:r>
      <w:r w:rsidRPr="007152C3">
        <w:rPr>
          <w:rStyle w:val="StyleUnderline"/>
        </w:rPr>
        <w:t>refusals perform</w:t>
      </w:r>
      <w:r w:rsidRPr="003A3BAC">
        <w:rPr>
          <w:sz w:val="16"/>
        </w:rPr>
        <w:t xml:space="preserve">, despite themselves, </w:t>
      </w:r>
      <w:r w:rsidRPr="007152C3">
        <w:rPr>
          <w:rStyle w:val="StyleUnderline"/>
        </w:rPr>
        <w:t>subservience to the law that</w:t>
      </w:r>
      <w:r w:rsidRPr="003A3BAC">
        <w:rPr>
          <w:sz w:val="16"/>
        </w:rPr>
        <w:t xml:space="preserve"> effectively </w:t>
      </w:r>
      <w:r w:rsidRPr="007152C3">
        <w:rPr>
          <w:rStyle w:val="StyleUnderline"/>
        </w:rPr>
        <w:t>imposes politics</w:t>
      </w:r>
      <w:r w:rsidRPr="003A3BAC">
        <w:rPr>
          <w:sz w:val="16"/>
        </w:rPr>
        <w:t xml:space="preserve"> as the only game in town, </w:t>
      </w:r>
      <w:r w:rsidRPr="007152C3">
        <w:rPr>
          <w:rStyle w:val="StyleUnderline"/>
        </w:rPr>
        <w:t>exacting</w:t>
      </w:r>
      <w:r w:rsidRPr="003A3BAC">
        <w:rPr>
          <w:sz w:val="16"/>
        </w:rPr>
        <w:t xml:space="preserve"> as the price of admission </w:t>
      </w:r>
      <w:r w:rsidRPr="007152C3">
        <w:rPr>
          <w:rStyle w:val="StyleUnderline"/>
        </w:rPr>
        <w:t>the subject's (hetero)normalization</w:t>
      </w:r>
      <w:r w:rsidRPr="003A3BAC">
        <w:rPr>
          <w:sz w:val="16"/>
        </w:rPr>
        <w:t xml:space="preserve">, which is </w:t>
      </w:r>
      <w:r w:rsidRPr="007152C3">
        <w:rPr>
          <w:rStyle w:val="StyleUnderline"/>
        </w:rPr>
        <w:t>accomplished</w:t>
      </w:r>
      <w:r w:rsidRPr="003A3BAC">
        <w:rPr>
          <w:sz w:val="16"/>
        </w:rPr>
        <w:t xml:space="preserve">, regardless of sexual practice or sexual "orientation," </w:t>
      </w:r>
      <w:r w:rsidRPr="007152C3">
        <w:rPr>
          <w:rStyle w:val="StyleUnderline"/>
        </w:rPr>
        <w:t>through compulsory</w:t>
      </w:r>
      <w:r>
        <w:rPr>
          <w:rStyle w:val="StyleUnderline"/>
        </w:rPr>
        <w:t xml:space="preserve"> </w:t>
      </w:r>
      <w:r w:rsidRPr="007152C3">
        <w:rPr>
          <w:rStyle w:val="StyleUnderline"/>
        </w:rPr>
        <w:t>abjuration of the future-negating queer.</w:t>
      </w:r>
    </w:p>
    <w:p w14:paraId="14AF690C" w14:textId="77777777" w:rsidR="00CE7624" w:rsidRPr="000116C7" w:rsidRDefault="00CE7624" w:rsidP="00CE7624">
      <w:pPr>
        <w:rPr>
          <w:rStyle w:val="StyleUnderline"/>
        </w:rPr>
      </w:pPr>
      <w:r w:rsidRPr="003A3BAC">
        <w:rPr>
          <w:sz w:val="16"/>
        </w:rPr>
        <w:t xml:space="preserve">It may seem, from within this structure, that </w:t>
      </w:r>
      <w:r w:rsidRPr="003C75E3">
        <w:rPr>
          <w:rStyle w:val="StyleUnderline"/>
        </w:rPr>
        <w:t>the Symbolic</w:t>
      </w:r>
      <w:r w:rsidRPr="003A3BAC">
        <w:rPr>
          <w:sz w:val="16"/>
        </w:rPr>
        <w:t xml:space="preserve"> can only win; but that would ignore the correlative fact that it also </w:t>
      </w:r>
      <w:r w:rsidRPr="003C75E3">
        <w:rPr>
          <w:rStyle w:val="StyleUnderline"/>
        </w:rPr>
        <w:t>can only lose.</w:t>
      </w:r>
      <w:r w:rsidRPr="003A3BAC">
        <w:rPr>
          <w:sz w:val="16"/>
        </w:rPr>
        <w:t xml:space="preserve"> For </w:t>
      </w:r>
      <w:r w:rsidRPr="003C75E3">
        <w:rPr>
          <w:rStyle w:val="StyleUnderline"/>
        </w:rPr>
        <w:t>the division on which the subject rests can never be spirited away and the signifying order will always necessitate the production of some figural repository for the excess that precludes its</w:t>
      </w:r>
      <w:r w:rsidRPr="003A3BAC">
        <w:rPr>
          <w:sz w:val="16"/>
        </w:rPr>
        <w:t xml:space="preserve"> ultimate </w:t>
      </w:r>
      <w:r w:rsidRPr="003C75E3">
        <w:rPr>
          <w:rStyle w:val="StyleUnderline"/>
        </w:rPr>
        <w:t xml:space="preserve">realization of the </w:t>
      </w:r>
      <w:r w:rsidRPr="00D31D86">
        <w:rPr>
          <w:rStyle w:val="StyleUnderline"/>
        </w:rPr>
        <w:t>One. In a political field whose limit</w:t>
      </w:r>
      <w:r w:rsidRPr="003A3BAC">
        <w:rPr>
          <w:sz w:val="16"/>
        </w:rPr>
        <w:t xml:space="preserve"> and horizon </w:t>
      </w:r>
      <w:r w:rsidRPr="00D31D86">
        <w:rPr>
          <w:rStyle w:val="StyleUnderline"/>
        </w:rPr>
        <w:t>is reproductive futurism, queerness embodies this death drive, this intransigent jouissance, by figuring sexuality’s implication in the senseless pulsions of that drive. De-idealizing the metaphorics of meaning on which heteroreproduction takes its stand, queerness exposes sexuality's</w:t>
      </w:r>
      <w:r w:rsidRPr="003A3BAC">
        <w:rPr>
          <w:sz w:val="16"/>
        </w:rPr>
        <w:t xml:space="preserve"> inevitable </w:t>
      </w:r>
      <w:r w:rsidRPr="00D31D86">
        <w:rPr>
          <w:rStyle w:val="StyleUnderline"/>
        </w:rPr>
        <w:t>coloration by the drive: its insistence on repetition, its</w:t>
      </w:r>
      <w:r w:rsidRPr="003A3BAC">
        <w:rPr>
          <w:sz w:val="16"/>
        </w:rPr>
        <w:t xml:space="preserve"> stubborn </w:t>
      </w:r>
      <w:r w:rsidRPr="00D31D86">
        <w:rPr>
          <w:rStyle w:val="StyleUnderline"/>
        </w:rPr>
        <w:t>denial of teleology,</w:t>
      </w:r>
      <w:r w:rsidRPr="003A3BAC">
        <w:rPr>
          <w:sz w:val="16"/>
        </w:rPr>
        <w:t xml:space="preserve"> its </w:t>
      </w:r>
      <w:r w:rsidRPr="00D31D86">
        <w:rPr>
          <w:rStyle w:val="StyleUnderline"/>
        </w:rPr>
        <w:t>resistance to</w:t>
      </w:r>
      <w:r w:rsidRPr="003A3BAC">
        <w:rPr>
          <w:sz w:val="16"/>
        </w:rPr>
        <w:t xml:space="preserve"> determinations of </w:t>
      </w:r>
      <w:r w:rsidRPr="00D31D86">
        <w:rPr>
          <w:rStyle w:val="StyleUnderline"/>
        </w:rPr>
        <w:t>meaning</w:t>
      </w:r>
      <w:r w:rsidRPr="003A3BAC">
        <w:rPr>
          <w:sz w:val="16"/>
        </w:rPr>
        <w:t xml:space="preserve"> (except insofar as it means this refusal to admit such determinations of meaning), </w:t>
      </w:r>
      <w:r w:rsidRPr="00D31D86">
        <w:rPr>
          <w:rStyle w:val="StyleUnderline"/>
        </w:rPr>
        <w:t>and</w:t>
      </w:r>
      <w:r w:rsidRPr="003A3BAC">
        <w:rPr>
          <w:sz w:val="16"/>
        </w:rPr>
        <w:t xml:space="preserve">, above all, </w:t>
      </w:r>
      <w:r w:rsidRPr="00D31D86">
        <w:rPr>
          <w:rStyle w:val="StyleUnderline"/>
        </w:rPr>
        <w:t>its rejection of spiritualization through marriage to reproductive futurism. Queerness</w:t>
      </w:r>
      <w:r w:rsidRPr="003A3BAC">
        <w:rPr>
          <w:sz w:val="16"/>
        </w:rPr>
        <w:t xml:space="preserve"> may well reinforce the Symbolic order of naming, but it </w:t>
      </w:r>
      <w:r w:rsidRPr="00D31D86">
        <w:rPr>
          <w:rStyle w:val="StyleUnderline"/>
        </w:rPr>
        <w:t>names what resists</w:t>
      </w:r>
      <w:r w:rsidRPr="003A3BAC">
        <w:rPr>
          <w:sz w:val="16"/>
        </w:rPr>
        <w:t xml:space="preserve">, as signifier, </w:t>
      </w:r>
      <w:r w:rsidRPr="00D31D86">
        <w:rPr>
          <w:rStyle w:val="StyleUnderline"/>
        </w:rPr>
        <w:t>absorption into the Imaginary identity of the name. Empty, excessive, and irreducible, it designates the letter,</w:t>
      </w:r>
      <w:r w:rsidRPr="003A3BAC">
        <w:rPr>
          <w:sz w:val="16"/>
        </w:rPr>
        <w:t xml:space="preserve"> the formal element, </w:t>
      </w:r>
      <w:r w:rsidRPr="00D31D86">
        <w:rPr>
          <w:rStyle w:val="StyleUnderline"/>
        </w:rPr>
        <w:t>the lifeless machinery</w:t>
      </w:r>
      <w:r w:rsidRPr="003A3BAC">
        <w:rPr>
          <w:sz w:val="16"/>
        </w:rPr>
        <w:t xml:space="preserve"> responsible for </w:t>
      </w:r>
      <w:r w:rsidRPr="00D31D86">
        <w:rPr>
          <w:rStyle w:val="StyleUnderline"/>
        </w:rPr>
        <w:t>animating the "spirit" of futurity.</w:t>
      </w:r>
      <w:r w:rsidRPr="003A3BAC">
        <w:rPr>
          <w:sz w:val="16"/>
        </w:rPr>
        <w:t xml:space="preserve"> And as such, </w:t>
      </w:r>
      <w:r w:rsidRPr="00D31D86">
        <w:rPr>
          <w:rStyle w:val="StyleUnderline"/>
        </w:rPr>
        <w:t>as a name for the death drive that</w:t>
      </w:r>
      <w:r w:rsidRPr="003A3BAC">
        <w:rPr>
          <w:sz w:val="16"/>
        </w:rPr>
        <w:t xml:space="preserve"> always </w:t>
      </w:r>
      <w:r w:rsidRPr="00D31D86">
        <w:rPr>
          <w:rStyle w:val="StyleUnderline"/>
        </w:rPr>
        <w:t xml:space="preserve">informs the Symbolic </w:t>
      </w:r>
      <w:r w:rsidRPr="000116C7">
        <w:rPr>
          <w:rStyle w:val="StyleUnderline"/>
        </w:rPr>
        <w:t>order, it</w:t>
      </w:r>
      <w:r w:rsidRPr="003A3BAC">
        <w:rPr>
          <w:sz w:val="16"/>
        </w:rPr>
        <w:t xml:space="preserve"> also </w:t>
      </w:r>
      <w:r w:rsidRPr="000116C7">
        <w:rPr>
          <w:rStyle w:val="StyleUnderline"/>
        </w:rPr>
        <w:t>names the jouissance forbidden by, but permeating, the Symbolic order itself.</w:t>
      </w:r>
    </w:p>
    <w:p w14:paraId="285DB9D1" w14:textId="77777777" w:rsidR="00CE7624" w:rsidRPr="00515A95" w:rsidRDefault="00CE7624" w:rsidP="00CE7624">
      <w:pPr>
        <w:rPr>
          <w:rStyle w:val="StyleUnderline"/>
        </w:rPr>
      </w:pPr>
      <w:r w:rsidRPr="000116C7">
        <w:rPr>
          <w:rStyle w:val="StyleUnderline"/>
        </w:rPr>
        <w:t>By denying our identification with the negativity of this drive, and hence our disidentification from the promise of futurity, those of us inhabiting the place of the queer may be able to cast oﬀ</w:t>
      </w:r>
      <w:r w:rsidRPr="003A3BAC">
        <w:rPr>
          <w:sz w:val="16"/>
        </w:rPr>
        <w:t xml:space="preserve"> that </w:t>
      </w:r>
      <w:r w:rsidRPr="000116C7">
        <w:rPr>
          <w:rStyle w:val="StyleUnderline"/>
        </w:rPr>
        <w:t>queerness and enter the properly political sphere, but only by shifting the figural burden of queerness to someone else. The structural position of queerness,</w:t>
      </w:r>
      <w:r w:rsidRPr="003A3BAC">
        <w:rPr>
          <w:sz w:val="16"/>
        </w:rPr>
        <w:t xml:space="preserve"> after all, </w:t>
      </w:r>
      <w:r w:rsidRPr="000116C7">
        <w:rPr>
          <w:rStyle w:val="StyleUnderline"/>
        </w:rPr>
        <w:t>and the need to fill it remain. By choosing to accept that position,</w:t>
      </w:r>
      <w:r w:rsidRPr="003A3BAC">
        <w:rPr>
          <w:sz w:val="16"/>
        </w:rPr>
        <w:t xml:space="preserve"> however, </w:t>
      </w:r>
      <w:r w:rsidRPr="000116C7">
        <w:rPr>
          <w:rStyle w:val="StyleUnderline"/>
        </w:rPr>
        <w:t>by assuming the "truth" of our queer capacity to figure the undoing of the Symbolic,</w:t>
      </w:r>
      <w:r w:rsidRPr="003A3BAC">
        <w:rPr>
          <w:sz w:val="16"/>
        </w:rPr>
        <w:t xml:space="preserve"> and of the Symbolic subject as well, </w:t>
      </w:r>
      <w:r w:rsidRPr="000116C7">
        <w:rPr>
          <w:rStyle w:val="StyleUnderline"/>
        </w:rPr>
        <w:t>we might undertake the impossible project of imagining an oppositional political stance exempt from the imperative to reproduce the politics of signification</w:t>
      </w:r>
      <w:r w:rsidRPr="003A3BAC">
        <w:rPr>
          <w:sz w:val="16"/>
        </w:rPr>
        <w:t xml:space="preserve"> (the politics aimed at closing the gap opened up by the signifier itself), </w:t>
      </w:r>
      <w:r w:rsidRPr="00C9285E">
        <w:rPr>
          <w:rStyle w:val="StyleUnderline"/>
        </w:rPr>
        <w:t>which can only return us, by way of the Child, to the politics of reproduction.</w:t>
      </w:r>
      <w:r w:rsidRPr="003A3BAC">
        <w:rPr>
          <w:sz w:val="16"/>
        </w:rPr>
        <w:t xml:space="preserve"> For </w:t>
      </w:r>
      <w:r w:rsidRPr="00C9285E">
        <w:rPr>
          <w:rStyle w:val="StyleUnderline"/>
        </w:rPr>
        <w:t>the liberal</w:t>
      </w:r>
      <w:r w:rsidRPr="003A3BAC">
        <w:rPr>
          <w:sz w:val="16"/>
        </w:rPr>
        <w:t xml:space="preserve">'s view of society, which seems to accord the queer a place, </w:t>
      </w:r>
      <w:r w:rsidRPr="00C9285E">
        <w:rPr>
          <w:rStyle w:val="StyleUnderline"/>
        </w:rPr>
        <w:t>endorses no more than the conservative right's the queerness of resistance to futurism and</w:t>
      </w:r>
      <w:r w:rsidRPr="003A3BAC">
        <w:rPr>
          <w:sz w:val="16"/>
        </w:rPr>
        <w:t xml:space="preserve"> thus </w:t>
      </w:r>
      <w:r w:rsidRPr="00C9285E">
        <w:rPr>
          <w:rStyle w:val="StyleUnderline"/>
        </w:rPr>
        <w:t>the queerness of the queer. While the rightwing imagines the elimination of queers</w:t>
      </w:r>
      <w:r w:rsidRPr="003A3BAC">
        <w:rPr>
          <w:sz w:val="16"/>
        </w:rPr>
        <w:t xml:space="preserve"> (or of the need to confront their existence), </w:t>
      </w:r>
      <w:r w:rsidRPr="00C9285E">
        <w:rPr>
          <w:rStyle w:val="StyleUnderline"/>
        </w:rPr>
        <w:t>the left would eliminate queerness by shining the</w:t>
      </w:r>
      <w:r w:rsidRPr="003A3BAC">
        <w:rPr>
          <w:sz w:val="16"/>
        </w:rPr>
        <w:t xml:space="preserve"> cool </w:t>
      </w:r>
      <w:r w:rsidRPr="00C9285E">
        <w:rPr>
          <w:rStyle w:val="StyleUnderline"/>
        </w:rPr>
        <w:t>light of reason upon it</w:t>
      </w:r>
      <w:r w:rsidRPr="00515A95">
        <w:rPr>
          <w:rStyle w:val="StyleUnderline"/>
        </w:rPr>
        <w:t>, hoping</w:t>
      </w:r>
      <w:r w:rsidRPr="003A3BAC">
        <w:rPr>
          <w:sz w:val="16"/>
        </w:rPr>
        <w:t xml:space="preserve"> thereby </w:t>
      </w:r>
      <w:r w:rsidRPr="00515A95">
        <w:rPr>
          <w:rStyle w:val="StyleUnderline"/>
        </w:rPr>
        <w:t>to expose it as merely a mode of sexual expression free of</w:t>
      </w:r>
      <w:r w:rsidRPr="003A3BAC">
        <w:rPr>
          <w:sz w:val="16"/>
        </w:rPr>
        <w:t xml:space="preserve"> the all-pervasive coloring, the determining </w:t>
      </w:r>
      <w:r w:rsidRPr="00515A95">
        <w:rPr>
          <w:rStyle w:val="StyleUnderline"/>
        </w:rPr>
        <w:t>fantasy formation, by means of which it can</w:t>
      </w:r>
      <w:r w:rsidRPr="003A3BAC">
        <w:rPr>
          <w:sz w:val="16"/>
        </w:rPr>
        <w:t xml:space="preserve"> seem to </w:t>
      </w:r>
      <w:r w:rsidRPr="00515A95">
        <w:rPr>
          <w:rStyle w:val="StyleUnderline"/>
        </w:rPr>
        <w:t>portend</w:t>
      </w:r>
      <w:r w:rsidRPr="003A3BAC">
        <w:rPr>
          <w:sz w:val="16"/>
        </w:rPr>
        <w:t xml:space="preserve">, and not for the right alone, </w:t>
      </w:r>
      <w:r w:rsidRPr="00515A95">
        <w:rPr>
          <w:rStyle w:val="StyleUnderline"/>
        </w:rPr>
        <w:t>the undoing of the social order and</w:t>
      </w:r>
      <w:r w:rsidRPr="003A3BAC">
        <w:rPr>
          <w:sz w:val="16"/>
        </w:rPr>
        <w:t xml:space="preserve"> its cynosure, </w:t>
      </w:r>
      <w:r w:rsidRPr="00515A95">
        <w:rPr>
          <w:rStyle w:val="StyleUnderline"/>
        </w:rPr>
        <w:t>the Child. Queerness</w:t>
      </w:r>
      <w:r w:rsidRPr="003A3BAC">
        <w:rPr>
          <w:sz w:val="16"/>
        </w:rPr>
        <w:t xml:space="preserve"> thus </w:t>
      </w:r>
      <w:r w:rsidRPr="00515A95">
        <w:rPr>
          <w:rStyle w:val="StyleUnderline"/>
        </w:rPr>
        <w:t>comes to mean nothing for both: for the right wing the nothingness always at war with the positivity of civil society; for the lef</w:t>
      </w:r>
      <w:r>
        <w:rPr>
          <w:rStyle w:val="StyleUnderline"/>
        </w:rPr>
        <w:t>t</w:t>
      </w:r>
      <w:r w:rsidRPr="00515A95">
        <w:rPr>
          <w:rStyle w:val="StyleUnderline"/>
        </w:rPr>
        <w:t>, nothing more than a sexual practice in need of demystifcation.</w:t>
      </w:r>
    </w:p>
    <w:p w14:paraId="2EAE5334" w14:textId="77777777" w:rsidR="00CE7624" w:rsidRDefault="00CE7624" w:rsidP="00CE7624">
      <w:pPr>
        <w:rPr>
          <w:rStyle w:val="StyleUnderline"/>
        </w:rPr>
      </w:pPr>
      <w:r w:rsidRPr="003A3BAC">
        <w:rPr>
          <w:sz w:val="16"/>
        </w:rPr>
        <w:t xml:space="preserve">But this is where reason must fail. </w:t>
      </w:r>
      <w:r w:rsidRPr="00515A95">
        <w:rPr>
          <w:rStyle w:val="StyleUnderline"/>
        </w:rPr>
        <w:t>Sexuality refuses demystifcation as the Symbolic refuses the queer;</w:t>
      </w:r>
      <w:r w:rsidRPr="003A3BAC">
        <w:rPr>
          <w:sz w:val="16"/>
        </w:rPr>
        <w:t xml:space="preserve"> for </w:t>
      </w:r>
      <w:r w:rsidRPr="00515A95">
        <w:rPr>
          <w:rStyle w:val="StyleUnderline"/>
        </w:rPr>
        <w:t>sexuality and the Symbolic become what they are by virtue of such re</w:t>
      </w:r>
      <w:r>
        <w:rPr>
          <w:rStyle w:val="StyleUnderline"/>
        </w:rPr>
        <w:t>fusals.</w:t>
      </w:r>
      <w:r w:rsidRPr="003A3BAC">
        <w:rPr>
          <w:sz w:val="16"/>
        </w:rPr>
        <w:t xml:space="preserve"> lronically- but irony, as I've argued, always characterizes queer theory-the demystifcation of queerness and so, by extension, of sexuality itself, the </w:t>
      </w:r>
      <w:r w:rsidRPr="00515A95">
        <w:rPr>
          <w:rStyle w:val="StyleUnderline"/>
        </w:rPr>
        <w:t>demystifcation</w:t>
      </w:r>
      <w:r w:rsidRPr="003A3BAC">
        <w:rPr>
          <w:sz w:val="16"/>
        </w:rPr>
        <w:t xml:space="preserve"> inherent in the position of liberal rationality, </w:t>
      </w:r>
      <w:r w:rsidRPr="00515A95">
        <w:rPr>
          <w:rStyle w:val="StyleUnderline"/>
        </w:rPr>
        <w:t>could achieve its realization only by traversing the</w:t>
      </w:r>
      <w:r w:rsidRPr="003A3BAC">
        <w:rPr>
          <w:sz w:val="16"/>
        </w:rPr>
        <w:t xml:space="preserve"> collective </w:t>
      </w:r>
      <w:r w:rsidRPr="00515A95">
        <w:rPr>
          <w:rStyle w:val="StyleUnderline"/>
        </w:rPr>
        <w:t>fantasy that invests the social order with meaning by way of reproductive futurism.</w:t>
      </w:r>
      <w:r w:rsidRPr="003A3BAC">
        <w:rPr>
          <w:sz w:val="16"/>
        </w:rPr>
        <w:t xml:space="preserve"> Taken at its word, that is, liberalism's abstract reason, </w:t>
      </w:r>
      <w:r w:rsidRPr="00515A95">
        <w:rPr>
          <w:rStyle w:val="StyleUnderline"/>
        </w:rPr>
        <w:t>rescuing queerness for sociality, dissolves</w:t>
      </w:r>
      <w:r w:rsidRPr="003A3BAC">
        <w:rPr>
          <w:sz w:val="16"/>
        </w:rPr>
        <w:t xml:space="preserve">, like queerness, </w:t>
      </w:r>
      <w:r w:rsidRPr="00515A95">
        <w:rPr>
          <w:rStyle w:val="StyleUnderline"/>
        </w:rPr>
        <w:t>the</w:t>
      </w:r>
      <w:r w:rsidRPr="003A3BAC">
        <w:rPr>
          <w:sz w:val="16"/>
        </w:rPr>
        <w:t xml:space="preserve"> very </w:t>
      </w:r>
      <w:r w:rsidRPr="00515A95">
        <w:rPr>
          <w:rStyle w:val="StyleUnderline"/>
        </w:rPr>
        <w:t>investments on which sociality rests by doing away with its</w:t>
      </w:r>
      <w:r w:rsidRPr="003A3BAC">
        <w:rPr>
          <w:sz w:val="16"/>
        </w:rPr>
        <w:t xml:space="preserve"> underlying and sustaining </w:t>
      </w:r>
      <w:r w:rsidRPr="00515A95">
        <w:rPr>
          <w:rStyle w:val="StyleUnderline"/>
        </w:rPr>
        <w:t>libidinal fantasies. Beyond the</w:t>
      </w:r>
      <w:r w:rsidRPr="003A3BAC">
        <w:rPr>
          <w:sz w:val="16"/>
        </w:rPr>
        <w:t xml:space="preserve"> resonance of </w:t>
      </w:r>
      <w:r w:rsidRPr="00515A95">
        <w:rPr>
          <w:rStyle w:val="StyleUnderline"/>
        </w:rPr>
        <w:t>fantasy</w:t>
      </w:r>
      <w:r w:rsidRPr="003A3BAC">
        <w:rPr>
          <w:sz w:val="16"/>
        </w:rPr>
        <w:t xml:space="preserve">, after all, </w:t>
      </w:r>
      <w:r w:rsidRPr="00515A95">
        <w:rPr>
          <w:rStyle w:val="StyleUnderline"/>
        </w:rPr>
        <w:t>lies neither law nor reason.</w:t>
      </w:r>
      <w:r w:rsidRPr="003A3BAC">
        <w:rPr>
          <w:sz w:val="16"/>
        </w:rPr>
        <w:t xml:space="preserve"> In the beyond of demystifcation, in that neutral, democratic literality that marks the futurism of the left, </w:t>
      </w:r>
      <w:r w:rsidRPr="007D416C">
        <w:rPr>
          <w:rStyle w:val="StyleUnderline"/>
        </w:rPr>
        <w:t>one could</w:t>
      </w:r>
      <w:r w:rsidRPr="003A3BAC">
        <w:rPr>
          <w:sz w:val="16"/>
        </w:rPr>
        <w:t xml:space="preserve"> only </w:t>
      </w:r>
      <w:r w:rsidRPr="007D416C">
        <w:rPr>
          <w:rStyle w:val="StyleUnderline"/>
        </w:rPr>
        <w:t>encounter a queer dismantling of futurism</w:t>
      </w:r>
      <w:r w:rsidRPr="003A3BAC">
        <w:rPr>
          <w:sz w:val="16"/>
        </w:rPr>
        <w:t xml:space="preserve"> itself </w:t>
      </w:r>
      <w:r w:rsidRPr="007D416C">
        <w:rPr>
          <w:rStyle w:val="StyleUnderline"/>
        </w:rPr>
        <w:t>as fantasy and a derealization of the order of meaning</w:t>
      </w:r>
      <w:r w:rsidRPr="003A3BAC">
        <w:rPr>
          <w:sz w:val="16"/>
        </w:rPr>
        <w:t xml:space="preserve"> that futurism reproduces. </w:t>
      </w:r>
      <w:r w:rsidRPr="007D416C">
        <w:rPr>
          <w:rStyle w:val="StyleUnderline"/>
        </w:rPr>
        <w:t>Intent on the end</w:t>
      </w:r>
      <w:r w:rsidRPr="003A3BAC">
        <w:rPr>
          <w:sz w:val="16"/>
        </w:rPr>
        <w:t xml:space="preserve">, not the ends, </w:t>
      </w:r>
      <w:r w:rsidRPr="007D416C">
        <w:rPr>
          <w:rStyle w:val="StyleUnderline"/>
        </w:rPr>
        <w:t>of the social, queerness insists that the drive toward that end, which liberalism refuses to imagine, can never be excluded from the structuring fantasy of the social order itself. The sacralization of the Child</w:t>
      </w:r>
      <w:r w:rsidRPr="003A3BAC">
        <w:rPr>
          <w:sz w:val="16"/>
        </w:rPr>
        <w:t xml:space="preserve"> thus </w:t>
      </w:r>
      <w:r w:rsidRPr="007D416C">
        <w:rPr>
          <w:rStyle w:val="StyleUnderline"/>
        </w:rPr>
        <w:t>necessitates the sacrifice of the queer.</w:t>
      </w:r>
    </w:p>
    <w:p w14:paraId="70BAC848" w14:textId="77777777" w:rsidR="00CE7624" w:rsidRPr="00C03721" w:rsidRDefault="00CE7624" w:rsidP="00CE7624">
      <w:pPr>
        <w:rPr>
          <w:rStyle w:val="StyleUnderline"/>
        </w:rPr>
      </w:pPr>
      <w:r w:rsidRPr="003A3BAC">
        <w:rPr>
          <w:sz w:val="16"/>
        </w:rPr>
        <w:t xml:space="preserve">Bernard Law, the former cardinal of Boston, mistaking (or maybe understanding too well) the degree of authority bestowed on him by the signifier of his patronymic, denounced in 1996 propose legislation giving health care benefits to same-sex partners of municipal employees. He did so by proclaiming, in a noteworthy instance of piety in the sky, that bestowing such access to health care would profoundly diminish the marital bond. "Society," he opined, "has a special interest in the protection, care and upbringing of children. Because marriage remains the principal, and the best, framework for the nurture, education and socialization of children, the state has a special interest in marriage."31 With this fatal embrace of a futurism so blindly committed to the figure of the Child that it will justify refusing health care benefits to the adults that some children become, Law lent his voice to the mortifying mantra of a communal jouissance that depends on the fetishization of the Child at the expense of whatever such fetishization must inescapably queer. Some seven years later, after Law had resigned for his failure to protect Catholic children from sexual assault by pedophile priests, Pope John Paul II returned to this theme, condemning state recognized same-sex unions as parodic versions of authentic families, "based on individual egoism" rather than genuine love. Justifying that condemnation, he observed, "Such a 'caricature' has no future and cannot give future to any society." 32 </w:t>
      </w:r>
      <w:r w:rsidRPr="00C03721">
        <w:rPr>
          <w:rStyle w:val="StyleUnderline"/>
        </w:rPr>
        <w:t>Queers must respond to the violent force of</w:t>
      </w:r>
      <w:r w:rsidRPr="003A3BAC">
        <w:rPr>
          <w:sz w:val="16"/>
        </w:rPr>
        <w:t xml:space="preserve"> such </w:t>
      </w:r>
      <w:r w:rsidRPr="00C03721">
        <w:rPr>
          <w:rStyle w:val="StyleUnderline"/>
        </w:rPr>
        <w:t>constant provocations</w:t>
      </w:r>
      <w:r w:rsidRPr="003A3BAC">
        <w:rPr>
          <w:sz w:val="16"/>
        </w:rPr>
        <w:t xml:space="preserve"> not only by insisting on our equal right to the social order's prerogatives, not only by avowing our capacity to promote that order's coherence and integrity, but also </w:t>
      </w:r>
      <w:r w:rsidRPr="00C03721">
        <w:rPr>
          <w:rStyle w:val="StyleUnderline"/>
        </w:rPr>
        <w:t>by saying</w:t>
      </w:r>
      <w:r w:rsidRPr="003A3BAC">
        <w:rPr>
          <w:sz w:val="16"/>
        </w:rPr>
        <w:t xml:space="preserve"> explicitly </w:t>
      </w:r>
      <w:r w:rsidRPr="00C03721">
        <w:rPr>
          <w:rStyle w:val="StyleUnderline"/>
        </w:rPr>
        <w:t>what</w:t>
      </w:r>
      <w:r w:rsidRPr="003A3BAC">
        <w:rPr>
          <w:sz w:val="16"/>
        </w:rPr>
        <w:t xml:space="preserve"> Law and the Pope and </w:t>
      </w:r>
      <w:r w:rsidRPr="00C03721">
        <w:rPr>
          <w:rStyle w:val="StyleUnderline"/>
        </w:rPr>
        <w:t>the whole of the Symbolic order</w:t>
      </w:r>
      <w:r w:rsidRPr="003A3BAC">
        <w:rPr>
          <w:sz w:val="16"/>
        </w:rPr>
        <w:t xml:space="preserve"> for which they stand </w:t>
      </w:r>
      <w:r w:rsidRPr="00C03721">
        <w:rPr>
          <w:rStyle w:val="StyleUnderline"/>
        </w:rPr>
        <w:t>hear</w:t>
      </w:r>
      <w:r w:rsidRPr="003A3BAC">
        <w:rPr>
          <w:sz w:val="16"/>
        </w:rPr>
        <w:t xml:space="preserve"> anyway </w:t>
      </w:r>
      <w:r w:rsidRPr="00C03721">
        <w:rPr>
          <w:rStyle w:val="StyleUnderline"/>
        </w:rPr>
        <w:t>in</w:t>
      </w:r>
      <w:r w:rsidRPr="003A3BAC">
        <w:rPr>
          <w:sz w:val="16"/>
        </w:rPr>
        <w:t xml:space="preserve"> each and </w:t>
      </w:r>
      <w:r w:rsidRPr="00C03721">
        <w:rPr>
          <w:rStyle w:val="StyleUnderline"/>
        </w:rPr>
        <w:t>every expression</w:t>
      </w:r>
      <w:r w:rsidRPr="003A3BAC">
        <w:rPr>
          <w:sz w:val="16"/>
        </w:rPr>
        <w:t xml:space="preserve"> or manifestation </w:t>
      </w:r>
      <w:r w:rsidRPr="00C03721">
        <w:rPr>
          <w:rStyle w:val="StyleUnderline"/>
        </w:rPr>
        <w:t>of queer sexuality: Fuck the social order and the Child in whose name we're collectively terrorized; fuck Annie; fuck the waif from Les Mis; fuck the poor, innocent kid on the Net; fuck Laws both with capital Is and with small; fuck the whole network of Symbolic relations and the future that serves as its prop.</w:t>
      </w:r>
    </w:p>
    <w:p w14:paraId="48A25C8E" w14:textId="77777777" w:rsidR="00CE7624" w:rsidRPr="003A3BAC" w:rsidRDefault="00CE7624" w:rsidP="00CE7624">
      <w:pPr>
        <w:rPr>
          <w:rStyle w:val="StyleUnderline"/>
        </w:rPr>
      </w:pPr>
      <w:r w:rsidRPr="00C03721">
        <w:rPr>
          <w:rStyle w:val="StyleUnderline"/>
        </w:rPr>
        <w:t>We</w:t>
      </w:r>
      <w:r w:rsidRPr="003A3BAC">
        <w:rPr>
          <w:sz w:val="16"/>
        </w:rPr>
        <w:t xml:space="preserve"> might </w:t>
      </w:r>
      <w:r w:rsidRPr="00C03721">
        <w:rPr>
          <w:rStyle w:val="StyleUnderline"/>
        </w:rPr>
        <w:t>like to believe that with patience,</w:t>
      </w:r>
      <w:r w:rsidRPr="003A3BAC">
        <w:rPr>
          <w:sz w:val="16"/>
        </w:rPr>
        <w:t xml:space="preserve"> with </w:t>
      </w:r>
      <w:r w:rsidRPr="00C03721">
        <w:rPr>
          <w:rStyle w:val="StyleUnderline"/>
        </w:rPr>
        <w:t>work,</w:t>
      </w:r>
      <w:r w:rsidRPr="003A3BAC">
        <w:rPr>
          <w:sz w:val="16"/>
        </w:rPr>
        <w:t xml:space="preserve"> with generous </w:t>
      </w:r>
      <w:r w:rsidRPr="00C03721">
        <w:rPr>
          <w:rStyle w:val="StyleUnderline"/>
        </w:rPr>
        <w:t>contributions to lobbying groups or</w:t>
      </w:r>
      <w:r w:rsidRPr="003A3BAC">
        <w:rPr>
          <w:sz w:val="16"/>
        </w:rPr>
        <w:t xml:space="preserve"> generous </w:t>
      </w:r>
      <w:r w:rsidRPr="00C03721">
        <w:rPr>
          <w:rStyle w:val="StyleUnderline"/>
        </w:rPr>
        <w:t>participation in activist groups or</w:t>
      </w:r>
      <w:r w:rsidRPr="003A3BAC">
        <w:rPr>
          <w:sz w:val="16"/>
        </w:rPr>
        <w:t xml:space="preserve"> generous doses of </w:t>
      </w:r>
      <w:r w:rsidRPr="00C03721">
        <w:rPr>
          <w:rStyle w:val="StyleUnderline"/>
        </w:rPr>
        <w:t xml:space="preserve">legal savvy and electoral sophistication, the future will hold </w:t>
      </w:r>
      <w:r w:rsidRPr="003A3BAC">
        <w:rPr>
          <w:sz w:val="16"/>
        </w:rPr>
        <w:t xml:space="preserve">a place </w:t>
      </w:r>
      <w:r w:rsidRPr="00C03721">
        <w:rPr>
          <w:rStyle w:val="StyleUnderline"/>
        </w:rPr>
        <w:t>for us-a place at the political table that won't have to come at the cost of the places we seek in the bed or the bar or the baths. But there are no queers in that future as there can be no future for queers, chosen as they are to bear the bad tidings that there can be no future at all:</w:t>
      </w:r>
      <w:r w:rsidRPr="003A3BAC">
        <w:rPr>
          <w:sz w:val="16"/>
        </w:rPr>
        <w:t xml:space="preserve"> that the future, as Annie's hymn to the hope of "Tomorrow" understands, is "always/A day/Away." Like the lovers on Keats's Grecian urn, forever "near the goal" of a union they'll never in fact achieve, </w:t>
      </w:r>
      <w:r w:rsidRPr="00CE15B4">
        <w:rPr>
          <w:rStyle w:val="StyleUnderline"/>
        </w:rPr>
        <w:t>we're held in thrall by a future continually deferred</w:t>
      </w:r>
      <w:r w:rsidRPr="003A3BAC">
        <w:rPr>
          <w:sz w:val="16"/>
        </w:rPr>
        <w:t xml:space="preserve"> by time itself, constrained to pursue the dream of a day when today and tomorrow are one. </w:t>
      </w:r>
      <w:r w:rsidRPr="00CE15B4">
        <w:rPr>
          <w:rStyle w:val="StyleUnderline"/>
        </w:rPr>
        <w:t>That future is nothing but kid stuﬀ, reborn each day to screen out the grave that gapes from within the lifeless letter,</w:t>
      </w:r>
      <w:r w:rsidRPr="003A3BAC">
        <w:rPr>
          <w:sz w:val="16"/>
        </w:rPr>
        <w:t xml:space="preserve"> luring us into, </w:t>
      </w:r>
      <w:r w:rsidRPr="00CE15B4">
        <w:rPr>
          <w:rStyle w:val="StyleUnderline"/>
        </w:rPr>
        <w:t>ensnaring us in, reality's gossamer web. Those queered by the social order that projects its death drive onto them are</w:t>
      </w:r>
      <w:r w:rsidRPr="003A3BAC">
        <w:rPr>
          <w:sz w:val="16"/>
        </w:rPr>
        <w:t xml:space="preserve"> no doubt </w:t>
      </w:r>
      <w:r w:rsidRPr="00CE15B4">
        <w:rPr>
          <w:rStyle w:val="StyleUnderline"/>
        </w:rPr>
        <w:t>positioned to recognize the structuring fantasy that</w:t>
      </w:r>
      <w:r w:rsidRPr="003A3BAC">
        <w:rPr>
          <w:sz w:val="16"/>
        </w:rPr>
        <w:t xml:space="preserve"> so </w:t>
      </w:r>
      <w:r w:rsidRPr="00CE15B4">
        <w:rPr>
          <w:rStyle w:val="StyleUnderline"/>
        </w:rPr>
        <w:t>defines them.</w:t>
      </w:r>
      <w:r w:rsidRPr="003A3BAC">
        <w:rPr>
          <w:sz w:val="16"/>
        </w:rPr>
        <w:t xml:space="preserve"> But </w:t>
      </w:r>
      <w:r w:rsidRPr="00CE15B4">
        <w:rPr>
          <w:rStyle w:val="StyleUnderline"/>
        </w:rPr>
        <w:t>they're positioned</w:t>
      </w:r>
      <w:r w:rsidRPr="003A3BAC">
        <w:rPr>
          <w:sz w:val="16"/>
        </w:rPr>
        <w:t xml:space="preserve"> as well </w:t>
      </w:r>
      <w:r w:rsidRPr="00CE15B4">
        <w:rPr>
          <w:rStyle w:val="StyleUnderline"/>
        </w:rPr>
        <w:t>to recognize the irreducibility of that fantasy and the cost of constructing it as contingent to</w:t>
      </w:r>
      <w:r w:rsidRPr="003A3BAC">
        <w:rPr>
          <w:sz w:val="16"/>
        </w:rPr>
        <w:t xml:space="preserve"> the logic of </w:t>
      </w:r>
      <w:r w:rsidRPr="00CE15B4">
        <w:rPr>
          <w:rStyle w:val="StyleUnderline"/>
        </w:rPr>
        <w:t>social organization</w:t>
      </w:r>
      <w:r w:rsidRPr="003A3BAC">
        <w:rPr>
          <w:sz w:val="16"/>
        </w:rPr>
        <w:t xml:space="preserve"> as such. </w:t>
      </w:r>
      <w:r w:rsidRPr="00CE15B4">
        <w:rPr>
          <w:rStyle w:val="StyleUnderline"/>
        </w:rPr>
        <w:t>Acceding to this figural identification with the undoing of identity, which is also to say with the disarticulation of social and Symbolic form, might well be described,</w:t>
      </w:r>
      <w:r w:rsidRPr="003A3BAC">
        <w:rPr>
          <w:sz w:val="16"/>
        </w:rPr>
        <w:t xml:space="preserve"> in John Brenkman's words, </w:t>
      </w:r>
      <w:r w:rsidRPr="00CE15B4">
        <w:rPr>
          <w:rStyle w:val="StyleUnderline"/>
        </w:rPr>
        <w:t>as "politically self-destructive."</w:t>
      </w:r>
      <w:r w:rsidRPr="003A3BAC">
        <w:rPr>
          <w:sz w:val="16"/>
        </w:rPr>
        <w:t xml:space="preserve"> 3 3But </w:t>
      </w:r>
      <w:r w:rsidRPr="003A3BAC">
        <w:rPr>
          <w:rStyle w:val="StyleUnderline"/>
        </w:rPr>
        <w:t>politics (as the social elaboration of reality) and the self (as</w:t>
      </w:r>
      <w:r w:rsidRPr="003A3BAC">
        <w:rPr>
          <w:sz w:val="16"/>
        </w:rPr>
        <w:t xml:space="preserve"> mere </w:t>
      </w:r>
      <w:r w:rsidRPr="003A3BAC">
        <w:rPr>
          <w:rStyle w:val="StyleUnderline"/>
        </w:rPr>
        <w:t>prosthesis maintaining the future for the figural Child), are what queerness</w:t>
      </w:r>
      <w:r w:rsidRPr="003A3BAC">
        <w:rPr>
          <w:sz w:val="16"/>
        </w:rPr>
        <w:t xml:space="preserve">, again as figure, necessarily </w:t>
      </w:r>
      <w:r w:rsidRPr="003A3BAC">
        <w:rPr>
          <w:rStyle w:val="StyleUnderline"/>
        </w:rPr>
        <w:t>destroys</w:t>
      </w:r>
      <w:r w:rsidRPr="003A3BAC">
        <w:rPr>
          <w:sz w:val="16"/>
        </w:rPr>
        <w:t xml:space="preserve">-necessarily </w:t>
      </w:r>
      <w:r w:rsidRPr="003A3BAC">
        <w:rPr>
          <w:rStyle w:val="StyleUnderline"/>
        </w:rPr>
        <w:t>insofar as this "self" is the agent of reproductive futurism and this "politics" the means of its promulgation,</w:t>
      </w:r>
      <w:r w:rsidRPr="003A3BAC">
        <w:rPr>
          <w:sz w:val="16"/>
        </w:rPr>
        <w:t xml:space="preserve"> F </w:t>
      </w:r>
      <w:r w:rsidRPr="003A3BAC">
        <w:rPr>
          <w:rStyle w:val="StyleUnderline"/>
        </w:rPr>
        <w:t>as the order of social reality.</w:t>
      </w:r>
      <w:r w:rsidRPr="003A3BAC">
        <w:rPr>
          <w:sz w:val="16"/>
        </w:rPr>
        <w:t xml:space="preserve"> But perhaps, as Lacan's engagement within Antigone in Seminar 7 suggests, </w:t>
      </w:r>
      <w:r w:rsidRPr="003A3BAC">
        <w:rPr>
          <w:rStyle w:val="StyleUnderline"/>
        </w:rPr>
        <w:t>political self-destruction inheres in the only act that counts as one: the act of resisting enslavement to the future, in the name of having a life.</w:t>
      </w:r>
    </w:p>
    <w:p w14:paraId="17C58ABB" w14:textId="77777777" w:rsidR="00CE7624" w:rsidRPr="003A3BAC" w:rsidRDefault="00CE7624" w:rsidP="00CE7624">
      <w:pPr>
        <w:rPr>
          <w:rStyle w:val="StyleUnderline"/>
        </w:rPr>
      </w:pPr>
      <w:r w:rsidRPr="003A3BAC">
        <w:rPr>
          <w:sz w:val="16"/>
        </w:rPr>
        <w:t xml:space="preserve">If the fate of the queer is to figure the fate that cut the thread of futurity, </w:t>
      </w:r>
      <w:r w:rsidRPr="003A3BAC">
        <w:rPr>
          <w:rStyle w:val="StyleUnderline"/>
        </w:rPr>
        <w:t>if the jouissance, the corrosive enjoyment, intrinsic to queer (non)identity annihilates the fetishistic jouissance that works to consolidate identity by allowing reality to coagulate around its ritual reproduction, then the only oppositional status to which</w:t>
      </w:r>
      <w:r w:rsidRPr="003A3BAC">
        <w:rPr>
          <w:sz w:val="16"/>
        </w:rPr>
        <w:t xml:space="preserve"> our </w:t>
      </w:r>
      <w:r w:rsidRPr="003A3BAC">
        <w:rPr>
          <w:rStyle w:val="StyleUnderline"/>
        </w:rPr>
        <w:t>queerness could ever lead would depend on</w:t>
      </w:r>
      <w:r w:rsidRPr="003A3BAC">
        <w:rPr>
          <w:sz w:val="16"/>
        </w:rPr>
        <w:t xml:space="preserve"> our </w:t>
      </w:r>
      <w:r w:rsidRPr="003A3BAC">
        <w:rPr>
          <w:rStyle w:val="StyleUnderline"/>
        </w:rPr>
        <w:t>taking seriously the place of the death drive we're called on to figure and insisting, against the cult of the Child and the political order it enforces, that we</w:t>
      </w:r>
      <w:r w:rsidRPr="003A3BAC">
        <w:rPr>
          <w:sz w:val="16"/>
        </w:rPr>
        <w:t xml:space="preserve">, as Guy Hocquenghem made dear, </w:t>
      </w:r>
      <w:r w:rsidRPr="003A3BAC">
        <w:rPr>
          <w:rStyle w:val="StyleUnderline"/>
        </w:rPr>
        <w:t>are "not the signifier of what might become a new form of social organisation,'" that we do not intend a new politics, a brighter tomorrow, since all of these fantasies reproduce the past, through displacement, in the form of the future. We choose</w:t>
      </w:r>
      <w:r w:rsidRPr="003A3BAC">
        <w:rPr>
          <w:sz w:val="16"/>
        </w:rPr>
        <w:t xml:space="preserve">, instead, </w:t>
      </w:r>
      <w:r w:rsidRPr="003A3BAC">
        <w:rPr>
          <w:rStyle w:val="StyleUnderline"/>
        </w:rPr>
        <w:t>not to choose the Child, as disciplinary image of</w:t>
      </w:r>
      <w:r w:rsidRPr="003A3BAC">
        <w:rPr>
          <w:sz w:val="16"/>
        </w:rPr>
        <w:t xml:space="preserve"> the Imaginary past or as site of </w:t>
      </w:r>
      <w:r w:rsidRPr="003A3BAC">
        <w:rPr>
          <w:rStyle w:val="StyleUnderline"/>
        </w:rPr>
        <w:t>a projective identification with an</w:t>
      </w:r>
      <w:r w:rsidRPr="003A3BAC">
        <w:rPr>
          <w:sz w:val="16"/>
        </w:rPr>
        <w:t xml:space="preserve"> always </w:t>
      </w:r>
      <w:r w:rsidRPr="003A3BAC">
        <w:rPr>
          <w:rStyle w:val="StyleUnderline"/>
        </w:rPr>
        <w:t>impossible future. The queerness we propose,</w:t>
      </w:r>
      <w:r w:rsidRPr="003A3BAC">
        <w:rPr>
          <w:sz w:val="16"/>
        </w:rPr>
        <w:t xml:space="preserve"> in Hocquenghem's words, 14</w:t>
      </w:r>
      <w:r w:rsidRPr="003A3BAC">
        <w:rPr>
          <w:rStyle w:val="StyleUnderline"/>
        </w:rPr>
        <w:t>is unaware of the passing of generations as stages on the road to better living.</w:t>
      </w:r>
      <w:r w:rsidRPr="003A3BAC">
        <w:rPr>
          <w:sz w:val="16"/>
        </w:rPr>
        <w:t xml:space="preserve"> It knows nothing about 'sacrifice now for the sake of future generations' . . . [it knows that civilisation alone is mortal." 34 Even more: </w:t>
      </w:r>
      <w:r w:rsidRPr="003A3BAC">
        <w:rPr>
          <w:rStyle w:val="StyleUnderline"/>
        </w:rPr>
        <w:t>it delights in</w:t>
      </w:r>
      <w:r w:rsidRPr="003A3BAC">
        <w:rPr>
          <w:sz w:val="16"/>
        </w:rPr>
        <w:t xml:space="preserve"> that </w:t>
      </w:r>
      <w:r w:rsidRPr="003A3BAC">
        <w:rPr>
          <w:rStyle w:val="StyleUnderline"/>
        </w:rPr>
        <w:t>mortality as the negation of everything that would define itself, moralistically, as pro-life. It is we "who must bury the subject in the tomb-like hollow of the signifier, pronouncing at last the words for which we're condemned should we speak them or not: that we are the advocates of abortion; that the Child as futurity's emblem must die; that the future is mere repetition and just as lethal as the past. Our queerness has nothing to oﬀer a Symbolic that lives by denying that nothingness except an insistence on the haunting excess that this nothingness entails, an insistence on the negativity that pierces the fantasy screen of futurity, shattering narrative temporality with irony's always explosive force.</w:t>
      </w:r>
      <w:r w:rsidRPr="003A3BAC">
        <w:rPr>
          <w:sz w:val="16"/>
        </w:rPr>
        <w:t xml:space="preserve"> And so </w:t>
      </w:r>
      <w:r w:rsidRPr="003A3BAC">
        <w:rPr>
          <w:rStyle w:val="StyleUnderline"/>
        </w:rPr>
        <w:t>what is queerest about us, queerest within us, and queerest despite us is this willingness to insist intransitively-to insist that the future stop here.</w:t>
      </w:r>
    </w:p>
    <w:p w14:paraId="1067E4EE" w14:textId="77777777" w:rsidR="00CE7624" w:rsidRDefault="00CE7624" w:rsidP="00CE7624"/>
    <w:p w14:paraId="02337602" w14:textId="77777777" w:rsidR="00CC02D7" w:rsidRDefault="00CC02D7" w:rsidP="00CC02D7"/>
    <w:p w14:paraId="0B015517" w14:textId="77777777" w:rsidR="00CC02D7" w:rsidRPr="00CC02D7" w:rsidRDefault="00CC02D7" w:rsidP="00CC02D7"/>
    <w:p w14:paraId="38408720" w14:textId="0D182E84" w:rsidR="009F10F8" w:rsidRDefault="009F10F8" w:rsidP="00EC5E1A">
      <w:pPr>
        <w:pStyle w:val="Heading2"/>
      </w:pPr>
      <w:r>
        <w:t>1NC Impact – Endless Warfare</w:t>
      </w:r>
    </w:p>
    <w:p w14:paraId="3BEA5CF6" w14:textId="77777777" w:rsidR="009F10F8" w:rsidRPr="000F7E76" w:rsidRDefault="009F10F8" w:rsidP="009F10F8">
      <w:pPr>
        <w:pStyle w:val="Heading4"/>
      </w:pPr>
      <w:r>
        <w:t xml:space="preserve">The impact is the endless continuation of the US’s war on terror. Now justified under the guise of protecting the “good gays” from the “barbarious terrorists”, homonationalism is the latest tool of the military industrial complex to shift the justifications for warfare to civilizing missions that justify the worst violence in the world. </w:t>
      </w:r>
    </w:p>
    <w:p w14:paraId="28FD2036" w14:textId="77777777" w:rsidR="009F10F8" w:rsidRPr="000F7E76" w:rsidRDefault="009F10F8" w:rsidP="009F10F8">
      <w:r w:rsidRPr="000F7E76">
        <w:rPr>
          <w:rStyle w:val="Style13ptBold"/>
        </w:rPr>
        <w:t>Givelber 17</w:t>
      </w:r>
      <w:r>
        <w:t>, |Jackie, “Is Love a Batt</w:t>
      </w:r>
      <w:r w:rsidRPr="000F7E76">
        <w:t xml:space="preserve">le </w:t>
      </w:r>
      <w:r>
        <w:t>fi</w:t>
      </w:r>
      <w:r w:rsidRPr="000F7E76">
        <w:t xml:space="preserve">eld?  </w:t>
      </w:r>
      <w:r>
        <w:t>Th</w:t>
      </w:r>
      <w:r w:rsidRPr="000F7E76">
        <w:t>e New Politics of Marriage Equality in the Aging War on Terror</w:t>
      </w:r>
      <w:r>
        <w:t>”|</w:t>
      </w:r>
    </w:p>
    <w:p w14:paraId="11C97F1A" w14:textId="77777777" w:rsidR="009F10F8" w:rsidRPr="00D411A4" w:rsidRDefault="009F10F8" w:rsidP="009F10F8">
      <w:pPr>
        <w:rPr>
          <w:rStyle w:val="StyleUnderline"/>
          <w:b/>
        </w:rPr>
      </w:pPr>
      <w:r w:rsidRPr="000F7E76">
        <w:rPr>
          <w:sz w:val="16"/>
        </w:rPr>
        <w:t xml:space="preserve">By now, </w:t>
      </w:r>
      <w:r w:rsidRPr="00075FC5">
        <w:rPr>
          <w:rStyle w:val="StyleUnderline"/>
        </w:rPr>
        <w:t>the personal benefits afforded to queer folks wielding their marriage rights</w:t>
      </w:r>
      <w:r w:rsidRPr="000F7E76">
        <w:rPr>
          <w:sz w:val="16"/>
        </w:rPr>
        <w:t xml:space="preserve"> (as well as the corresponding problems of the institution altogether) </w:t>
      </w:r>
      <w:r w:rsidRPr="00075FC5">
        <w:rPr>
          <w:rStyle w:val="StyleUnderline"/>
        </w:rPr>
        <w:t>should be well established.</w:t>
      </w:r>
      <w:r w:rsidRPr="000F7E76">
        <w:rPr>
          <w:sz w:val="16"/>
        </w:rPr>
        <w:t xml:space="preserve"> It is important that </w:t>
      </w:r>
      <w:r w:rsidRPr="00075FC5">
        <w:rPr>
          <w:rStyle w:val="StyleUnderline"/>
          <w:b/>
        </w:rPr>
        <w:t>the Obergefell decision not be interpreted merely as a sort of rights-allocation to a traditionally marginalized group but as a crucial element in the furtherance of the United States’ enduring quest for nation-building and nationalism.</w:t>
      </w:r>
      <w:r w:rsidRPr="000F7E76">
        <w:rPr>
          <w:sz w:val="16"/>
        </w:rPr>
        <w:t xml:space="preserve"> Benedict Anderson’s theoretical conception of the nation as “an imagined community”— whose collective identity and purpose are located in its fantasy of shared values and other points of alleged mutual identification—stands as a salient approach for understanding the state’s incentive for granting marriage rights to same-sex couples.32 In The Queen of America Goes to Washington City, Lauren Berlant situates her analysis of present-day identity politics around the notion of “citizen trauma” in order to explain the United States’ investment in revamping its nation-building efforts within the twenty-first century. Identifying some of the major drivers of widespread national insecurity as of recent, she writes, “</w:t>
      </w:r>
      <w:r w:rsidRPr="00075FC5">
        <w:rPr>
          <w:rStyle w:val="StyleUnderline"/>
        </w:rPr>
        <w:t>The crisis of national future, stimulated by sexual politics, comes at a time when America feels unsure about its value on a number of domains: in world</w:t>
      </w:r>
      <w:r>
        <w:rPr>
          <w:rStyle w:val="StyleUnderline"/>
        </w:rPr>
        <w:t xml:space="preserve"> </w:t>
      </w:r>
      <w:r w:rsidRPr="00075FC5">
        <w:rPr>
          <w:rStyle w:val="StyleUnderline"/>
        </w:rPr>
        <w:t>military politics, in global economics, in ecological practice, and in the claim that the nation has a commitment to sustaining justice, democracy, and the American Dream when there seems to be less money and reliable work to go around</w:t>
      </w:r>
      <w:r w:rsidRPr="000F7E76">
        <w:rPr>
          <w:sz w:val="16"/>
        </w:rPr>
        <w:t>.”33 In identifying some of the underlying issues that continue to challenge possibilities for US nationhood, Berlant highlights the incentives driving the nation-state’s commitment to curing its suffering sense of self. Our nation’s leaders naturally emerge as some of our most sacred keepers in furthering this project to repair the nation. Accordingly, the illusion of absorbing certain queer folks into the nation-state presents itself as central to the Supreme Court’s legalization of same-sex marriage. Kennedy’s remarks in Obergefell expose the extent to which marriage bestows queer subjects access to citizenship34 and national belonging. He writes the following: [T]he Court’s cases and the Nation’s traditions make clear that marriage is a keystone of the Nation’s social order ...</w:t>
      </w:r>
      <w:r w:rsidRPr="00075FC5">
        <w:rPr>
          <w:rStyle w:val="StyleUnderline"/>
        </w:rPr>
        <w:t>When the American retires from the turmoil of public life to the bosom of the family, he finds in it the image of order and peace</w:t>
      </w:r>
      <w:r w:rsidRPr="000F7E76">
        <w:rPr>
          <w:sz w:val="16"/>
        </w:rPr>
        <w:t xml:space="preserve">... [H]e afterwards carries [that image] with him into public affairs ... For that reason, just as a couple vows to support each other, so does society pledge to support the couple, offering symbolic recognition and material benefits to protect and nourish the union.35 Most noteworthy here is Kennedy’s rumination on the symbiotic relationship between married couple and nation. His fantasy entails a social order in which spouses support each other, and in turn the nation offers “symbolic recognition and material benefits to protect and nourish the union.” </w:t>
      </w:r>
      <w:r w:rsidRPr="00075FC5">
        <w:rPr>
          <w:rStyle w:val="StyleUnderline"/>
        </w:rPr>
        <w:t>Kennedy’s articulation of the linkage of marriage to</w:t>
      </w:r>
      <w:r>
        <w:rPr>
          <w:rStyle w:val="StyleUnderline"/>
        </w:rPr>
        <w:t xml:space="preserve"> </w:t>
      </w:r>
      <w:r w:rsidRPr="00075FC5">
        <w:rPr>
          <w:rStyle w:val="StyleUnderline"/>
        </w:rPr>
        <w:t>nation is not without cause; indeed, it is a strategic and authoritative decree effectively permitting—if not insisting on—the good queer’s entry into the nation-state</w:t>
      </w:r>
      <w:r w:rsidRPr="000F7E76">
        <w:rPr>
          <w:sz w:val="16"/>
        </w:rPr>
        <w:t xml:space="preserve">. </w:t>
      </w:r>
      <w:r w:rsidRPr="00075FC5">
        <w:rPr>
          <w:rStyle w:val="StyleUnderline"/>
        </w:rPr>
        <w:t>Riding on the coattails of established US ideology that has sought to define the nation by its commitments and rules to marriage, Obergefell serves as the effective culmination of a political progression in which the nation-state becomes reimagined as belonging to the good queer, too.</w:t>
      </w:r>
      <w:r w:rsidRPr="000F7E76">
        <w:rPr>
          <w:sz w:val="16"/>
        </w:rPr>
        <w:t xml:space="preserve"> As I display in the sections to follow, </w:t>
      </w:r>
      <w:r w:rsidRPr="00075FC5">
        <w:rPr>
          <w:rStyle w:val="StyleUnderline"/>
          <w:b/>
        </w:rPr>
        <w:t>the bestowment of dignity and social citizenship onto the good queer through these judicial proceedings will eventually lend itself to the rhetorical premises supporting Trump’s warmongering presidential agenda.</w:t>
      </w:r>
      <w:r>
        <w:rPr>
          <w:rStyle w:val="StyleUnderline"/>
          <w:b/>
        </w:rPr>
        <w:t xml:space="preserve"> </w:t>
      </w:r>
      <w:r w:rsidRPr="000F7E76">
        <w:rPr>
          <w:sz w:val="16"/>
        </w:rPr>
        <w:t>III. A Queer’s Right to Marriage is the Nation’s Right to War: Reimagining the Nation’s Role in the War on Terror “</w:t>
      </w:r>
      <w:r w:rsidRPr="00A62F13">
        <w:rPr>
          <w:rStyle w:val="StyleUnderline"/>
        </w:rPr>
        <w:t>Only weeks ago in Orlando, Florida, 49 wonderful Americans were savagely murdered by an Islamic terrorist. This time the terrorist targeted the LGBTQ community... As your president, I will do everything in my power to protect our LGBTQ citizens from the violence and oppression of a hateful, foreign ideology</w:t>
      </w:r>
      <w:r w:rsidRPr="000F7E76">
        <w:rPr>
          <w:sz w:val="16"/>
        </w:rPr>
        <w:t xml:space="preserve">... And I have to say, as a Republican, it is so nice to hear you cheering for what I just said.” —Donald J. Trump, Republican National Convention, July 21, 201636 </w:t>
      </w:r>
      <w:r w:rsidRPr="00A62F13">
        <w:rPr>
          <w:rStyle w:val="StyleUnderline"/>
          <w:b/>
        </w:rPr>
        <w:t>The concurrent progressions of the crusade for marriage equality and the War on Terror are not an accident</w:t>
      </w:r>
      <w:r w:rsidRPr="000F7E76">
        <w:rPr>
          <w:sz w:val="16"/>
        </w:rPr>
        <w:t xml:space="preserve">. Indeed, in peculiar ways </w:t>
      </w:r>
      <w:r w:rsidRPr="00A62F13">
        <w:rPr>
          <w:rStyle w:val="StyleUnderline"/>
        </w:rPr>
        <w:t>the two campaigns have functioned in tandem, with each defining and driving the basis for the other</w:t>
      </w:r>
      <w:r w:rsidRPr="000F7E76">
        <w:rPr>
          <w:sz w:val="16"/>
        </w:rPr>
        <w:t>. Following the attacks on the World Trade Center and the Pentagon on 9/11, the nation found itself extensively reimagining who it was and the nature of the threats lodged against it.37 Accordingly, wh</w:t>
      </w:r>
      <w:r w:rsidRPr="00A62F13">
        <w:rPr>
          <w:rStyle w:val="StyleUnderline"/>
        </w:rPr>
        <w:t>ile June 26, 2015 may be understood as the culmination of the good queer’s absorption</w:t>
      </w:r>
      <w:r>
        <w:rPr>
          <w:rStyle w:val="StyleUnderline"/>
        </w:rPr>
        <w:t xml:space="preserve"> </w:t>
      </w:r>
      <w:r w:rsidRPr="00A62F13">
        <w:rPr>
          <w:rStyle w:val="StyleUnderline"/>
        </w:rPr>
        <w:t>into the image of the nation-state,38 we may also view September 11, 2001 as the commencement of a colossal campaign to define and obliterate public enemy number one—the bad Muslim,</w:t>
      </w:r>
      <w:r w:rsidRPr="000F7E76">
        <w:rPr>
          <w:sz w:val="16"/>
        </w:rPr>
        <w:t xml:space="preserve"> the terrorist.39 Donald </w:t>
      </w:r>
      <w:r w:rsidRPr="00A62F13">
        <w:rPr>
          <w:rStyle w:val="StyleUnderline"/>
          <w:b/>
        </w:rPr>
        <w:t>Trump’s recent pledge to “protect our LGBTQ citizens from the violence and oppression of a hateful, foreign ideology”— Islam, to be explicit—signals a key turning point in the War on Terror and the socio- political conditions that sustain it. For the first time in mainstream US politics, we see bipartisanship around a particular kind of “queer rights”–albeit hawkish by nature and premised on the eradication of Muslim bodies in “defense” of certain queer ones.</w:t>
      </w:r>
      <w:r>
        <w:rPr>
          <w:rStyle w:val="StyleUnderline"/>
          <w:b/>
        </w:rPr>
        <w:t xml:space="preserve"> </w:t>
      </w:r>
      <w:r w:rsidRPr="000F7E76">
        <w:rPr>
          <w:sz w:val="16"/>
        </w:rPr>
        <w:t xml:space="preserve">For the remainder of this paper, I argue that </w:t>
      </w:r>
      <w:r w:rsidRPr="00304E04">
        <w:rPr>
          <w:rStyle w:val="StyleUnderline"/>
        </w:rPr>
        <w:t>the legalization of same-sex marriage and the continuation of the War on Terror are inherently linked in producing this fairly new brand of mainstream queer politics</w:t>
      </w:r>
      <w:r w:rsidRPr="000F7E76">
        <w:rPr>
          <w:sz w:val="16"/>
        </w:rPr>
        <w:t xml:space="preserve">. I do so by exposing the particular ways in which </w:t>
      </w:r>
      <w:r w:rsidRPr="00304E04">
        <w:rPr>
          <w:rStyle w:val="StyleUnderline"/>
        </w:rPr>
        <w:t>the defensibility of the good queer—as promoted by liberals, Donald Trump, and other likeminded Republican leaders40—is contingent upon the construction of the bad Muslim as savage, religiously zealous, morally devoid, sexually deviant and racially other</w:t>
      </w:r>
      <w:r w:rsidRPr="000F7E76">
        <w:rPr>
          <w:sz w:val="16"/>
        </w:rPr>
        <w:t>. Furthermore, I situate this analysis within the broader discourse of “</w:t>
      </w:r>
      <w:r w:rsidRPr="00304E04">
        <w:rPr>
          <w:rStyle w:val="StyleUnderline"/>
        </w:rPr>
        <w:t>American exceptionalism”41—a concept that relies heavily on a belief in the United States as</w:t>
      </w:r>
      <w:r>
        <w:rPr>
          <w:rStyle w:val="StyleUnderline"/>
        </w:rPr>
        <w:t xml:space="preserve"> </w:t>
      </w:r>
      <w:r w:rsidRPr="00304E04">
        <w:rPr>
          <w:rStyle w:val="StyleUnderline"/>
        </w:rPr>
        <w:t>superior (morally or otherwise) in order to legitimize enduring modes of intervention throughout the Middle East</w:t>
      </w:r>
      <w:r w:rsidRPr="000F7E76">
        <w:rPr>
          <w:sz w:val="16"/>
        </w:rPr>
        <w:t xml:space="preserve">, be it under the pretense of “humanitarian aid” or flat out war. By tracing some of the key moments that have defined the nation-state’s investment in the </w:t>
      </w:r>
      <w:r w:rsidRPr="00304E04">
        <w:rPr>
          <w:rStyle w:val="StyleUnderline"/>
        </w:rPr>
        <w:t>War on Terror,</w:t>
      </w:r>
      <w:r w:rsidRPr="00304E04">
        <w:rPr>
          <w:rStyle w:val="StyleUnderline"/>
          <w:b/>
        </w:rPr>
        <w:t xml:space="preserve"> I aim to reveal the critical role that the fluidity of the US nation-state’s morality politics has played in maintaining efforts to target Muslims and prolonging what has already been the most drawn-out war in US history.</w:t>
      </w:r>
      <w:r>
        <w:rPr>
          <w:rStyle w:val="StyleUnderline"/>
          <w:b/>
        </w:rPr>
        <w:t xml:space="preserve"> </w:t>
      </w:r>
      <w:r w:rsidRPr="000F7E76">
        <w:rPr>
          <w:sz w:val="16"/>
        </w:rPr>
        <w:t xml:space="preserve">E. Defining the Muslim Threat to the Queer and the Nation </w:t>
      </w:r>
      <w:r w:rsidRPr="00304E04">
        <w:rPr>
          <w:rStyle w:val="StyleUnderline"/>
        </w:rPr>
        <w:t>The seemingly abrupt arrival of the good queer as a defensible citizen must not merely be understood as an isolated phenomenon but as part of a larger project to systemically filter and weed out adversaries of the nation-state.</w:t>
      </w:r>
      <w:r w:rsidRPr="000F7E76">
        <w:rPr>
          <w:sz w:val="16"/>
        </w:rPr>
        <w:t xml:space="preserve"> Just as unwed queer folks, prostitutes, and heterosexual women of color on welfare, for example, emerge </w:t>
      </w:r>
      <w:r w:rsidRPr="00304E04">
        <w:rPr>
          <w:rStyle w:val="StyleUnderline"/>
        </w:rPr>
        <w:t>all the more deviant against their newly “legalized” queer-marrying counterparts, so too does the Muslim body become the object of intensified surveillance, discipline, and punishment at home and abroad</w:t>
      </w:r>
      <w:r w:rsidRPr="000F7E76">
        <w:rPr>
          <w:sz w:val="16"/>
        </w:rPr>
        <w:t>. In Terrorist Assemblages, Jasbir K. Puar coins the term “</w:t>
      </w:r>
      <w:r w:rsidRPr="00304E04">
        <w:rPr>
          <w:rStyle w:val="StyleUnderline"/>
        </w:rPr>
        <w:t>homonationalism</w:t>
      </w:r>
      <w:r w:rsidRPr="000F7E76">
        <w:rPr>
          <w:sz w:val="16"/>
        </w:rPr>
        <w:t xml:space="preserve">” to describe the process by which the emergence of a “pro-gay” national discourse supports the nation-state’s mission to other and target suspect Muslim bodies; she writes, </w:t>
      </w:r>
      <w:r w:rsidRPr="00304E04">
        <w:rPr>
          <w:rStyle w:val="StyleUnderline"/>
        </w:rPr>
        <w:t>“For contemporary forms of U.S. nationalism and patriotism, the production of gay and queer bodies is crucial to the deployment of nationalism, insofar as these perverse bodies reiterate heterosexuality as the norm but also because certain domesticated homosexual bodies provide ammunition to reinforce nationalist projects.</w:t>
      </w:r>
      <w:r w:rsidRPr="000F7E76">
        <w:rPr>
          <w:sz w:val="16"/>
        </w:rPr>
        <w:t>”42 Indeed, her reference to “</w:t>
      </w:r>
      <w:r w:rsidRPr="00304E04">
        <w:rPr>
          <w:rStyle w:val="StyleUnderline"/>
        </w:rPr>
        <w:t>certain domesticated homosexual bodies [that] provide</w:t>
      </w:r>
      <w:r>
        <w:rPr>
          <w:rStyle w:val="StyleUnderline"/>
        </w:rPr>
        <w:t xml:space="preserve"> </w:t>
      </w:r>
      <w:r w:rsidRPr="00304E04">
        <w:rPr>
          <w:rStyle w:val="StyleUnderline"/>
        </w:rPr>
        <w:t>ammunition to reinforce nationalist project</w:t>
      </w:r>
      <w:r w:rsidRPr="000F7E76">
        <w:rPr>
          <w:sz w:val="16"/>
        </w:rPr>
        <w:t xml:space="preserve">s” concerns those good queers whose acquiescence to marriage and other expressions of normative sexuality guarantees their passage into the nation-state, imagined or otherwise. </w:t>
      </w:r>
      <w:r w:rsidRPr="00ED1F73">
        <w:rPr>
          <w:rStyle w:val="StyleUnderline"/>
        </w:rPr>
        <w:t>The domestication of the queer thus becomes crucial to the process by which the nation-state reimagines who it is and, conversely, who it is not. Accordingly, the good queer is deployed not only as a mouthpiece for the nation’s principles but also as a weapon43 against the nation’s primary adversary—the Muslim terrorist—from whom the good queer is definitively distinguished.</w:t>
      </w:r>
      <w:r>
        <w:rPr>
          <w:rStyle w:val="StyleUnderline"/>
        </w:rPr>
        <w:t xml:space="preserve"> </w:t>
      </w:r>
      <w:r w:rsidRPr="000F7E76">
        <w:rPr>
          <w:sz w:val="16"/>
        </w:rPr>
        <w:t xml:space="preserve">Indeed, </w:t>
      </w:r>
      <w:r w:rsidRPr="00ED1F73">
        <w:rPr>
          <w:rStyle w:val="StyleUnderline"/>
        </w:rPr>
        <w:t>the legalization of same-sex marriage throughout the Western world has proven integral to the production of this queer-versus-Muslim mythology</w:t>
      </w:r>
      <w:r w:rsidRPr="000F7E76">
        <w:rPr>
          <w:sz w:val="16"/>
        </w:rPr>
        <w:t xml:space="preserve">. Referring to the nature of these ideological forces prior to the Obergefell ruling in 2015, Puar writes the following: </w:t>
      </w:r>
      <w:r w:rsidRPr="00ED1F73">
        <w:rPr>
          <w:rStyle w:val="StyleUnderline"/>
        </w:rPr>
        <w:t>Gay marriage</w:t>
      </w:r>
      <w:r w:rsidRPr="000F7E76">
        <w:rPr>
          <w:sz w:val="16"/>
        </w:rPr>
        <w:t xml:space="preserve">, ‘less about gay rights and more about codifying European values,’ has become a steep but necessary insurance premium in Europe, whereby </w:t>
      </w:r>
      <w:r w:rsidRPr="00ED1F73">
        <w:rPr>
          <w:rStyle w:val="StyleUnderline"/>
        </w:rPr>
        <w:t>an otherwise ambivalent if not hostile populace can guarantee that extra bit of security that is bought by yet another marker in this distance between barbarism and civilization, one that justifies further targeting of a perversely sexualized and racialized Muslim population (</w:t>
      </w:r>
      <w:r w:rsidRPr="000F7E76">
        <w:rPr>
          <w:sz w:val="16"/>
        </w:rPr>
        <w:t xml:space="preserve">pedophilic, sexually lascivious, and excessive, yet perversely repressed) who refuse to properly assimilate, in contrast to the upright homosexuals engaged in sanctioned kinship norms... Among other groups, OutRage!44 is codifying, </w:t>
      </w:r>
      <w:r w:rsidRPr="00ED1F73">
        <w:rPr>
          <w:rStyle w:val="StyleUnderline"/>
        </w:rPr>
        <w:t>for Europeans but also implicitly for Americans, that Muslims are an especial threat to homosexuals, that Muslim fundamentalists have deliberately and specifically targeted homosexuals, and that the parameters of this opposition correlate with those of the war on terror: civilization versus barbarism</w:t>
      </w:r>
      <w:r w:rsidRPr="000F7E76">
        <w:rPr>
          <w:sz w:val="16"/>
        </w:rPr>
        <w:t>.45 Touted as an indicator of the West’s civilizational prowess</w:t>
      </w:r>
      <w:r w:rsidRPr="00ED1F73">
        <w:rPr>
          <w:rStyle w:val="StyleUnderline"/>
          <w:b/>
        </w:rPr>
        <w:t>, the recent emergence of same-sex marriage proves remarkably convenient as a cogwheel in the West’s ever-</w:t>
      </w:r>
      <w:r>
        <w:rPr>
          <w:rStyle w:val="StyleUnderline"/>
          <w:b/>
        </w:rPr>
        <w:t xml:space="preserve"> </w:t>
      </w:r>
      <w:r w:rsidRPr="00ED1F73">
        <w:rPr>
          <w:rStyle w:val="StyleUnderline"/>
          <w:b/>
        </w:rPr>
        <w:t>evolving War-on-Terror story</w:t>
      </w:r>
      <w:r w:rsidRPr="000F7E76">
        <w:rPr>
          <w:sz w:val="16"/>
        </w:rPr>
        <w:t xml:space="preserve">. Interestingly, </w:t>
      </w:r>
      <w:r w:rsidRPr="00ED1F73">
        <w:rPr>
          <w:rStyle w:val="StyleUnderline"/>
        </w:rPr>
        <w:t>today’s Republican leaders who promote the protection of LGBTQ folks against “Islamic terror” also sought to constitutionally ban same-sex marriage and adoption by same-sex couples not long ago (</w:t>
      </w:r>
      <w:r w:rsidRPr="000F7E76">
        <w:rPr>
          <w:sz w:val="16"/>
        </w:rPr>
        <w:t xml:space="preserve">in 1999, in Paul Ryan’s case).46 </w:t>
      </w:r>
      <w:r w:rsidRPr="00ED1F73">
        <w:rPr>
          <w:rStyle w:val="StyleUnderline"/>
          <w:b/>
        </w:rPr>
        <w:t>The present-day promotion of queer-defensibility relies heavily on long- standing constructions of the Middle East as breeding-grounds for bloodthirsty zealots and of Muslims as racialized, sexualized, barbarous subjects.</w:t>
      </w:r>
      <w:r w:rsidRPr="000F7E76">
        <w:rPr>
          <w:sz w:val="16"/>
        </w:rPr>
        <w:t xml:space="preserve"> The racialization of Muslims is aided by a confluence of factors; indeed, numerous physical identifiers—such as dress, behavior, and phenotypic expressions—become legible to Westerners only through traditional Orientalist translations47 and present-day efforts to group Muslims according to essentialized tropes—the infidel savage, slave/captive, terrorist, and immigrant.48 </w:t>
      </w:r>
      <w:r w:rsidRPr="00D411A4">
        <w:rPr>
          <w:rStyle w:val="StyleUnderline"/>
        </w:rPr>
        <w:t>These hegemonic characterizations of Muslims thus undergird the rhetorical foundations of the War on Terror and a western investment in promoting its civil values—including domesticated queerness—against the purported savagery and intolerance of the Muslim world.</w:t>
      </w:r>
      <w:r>
        <w:rPr>
          <w:rStyle w:val="StyleUnderline"/>
        </w:rPr>
        <w:t xml:space="preserve"> </w:t>
      </w:r>
      <w:r w:rsidRPr="000F7E76">
        <w:rPr>
          <w:sz w:val="16"/>
        </w:rPr>
        <w:t xml:space="preserve">Indeed, the West’s commitment to imagining and developing this queer-versus- Muslim discourse may be read as a crucial element in the furtherance of American- exceptionalism mythologies and parallel calls to war. Describing the fundamentally ironic conditions of “American exceptionalism,” Jasbir Puar writes, “the </w:t>
      </w:r>
      <w:r w:rsidRPr="00D411A4">
        <w:rPr>
          <w:rStyle w:val="StyleUnderline"/>
        </w:rPr>
        <w:t>United States creates the impression that empire is beyond the pale of it own morally upright behavior, such that all violences of the state are seen, in some moral cultural, or political fashion as anything but the violence of empire. U.S. exceptionalism hangs on a narrative of</w:t>
      </w:r>
      <w:r>
        <w:rPr>
          <w:rStyle w:val="StyleUnderline"/>
        </w:rPr>
        <w:t xml:space="preserve"> </w:t>
      </w:r>
      <w:r w:rsidRPr="00D411A4">
        <w:rPr>
          <w:rStyle w:val="StyleUnderline"/>
        </w:rPr>
        <w:t>transcendence...that posits America as the arbiter of appropriate ethics, human rights, and democratic behavior while exempting itself without hesitation from such universalizing mandates</w:t>
      </w:r>
      <w:r w:rsidRPr="000F7E76">
        <w:rPr>
          <w:sz w:val="16"/>
        </w:rPr>
        <w:t xml:space="preserve">.”49 Coincidentally, </w:t>
      </w:r>
      <w:r w:rsidRPr="00D411A4">
        <w:rPr>
          <w:rStyle w:val="StyleUnderline"/>
          <w:b/>
        </w:rPr>
        <w:t>the ferocity of American-exceptionalism rhetoric and the nation-state’s aggressive claims to moral superiority enable US militarism and other intervention methods to deceitfully enact the very “savage” conditions it allegedly seek to eliminate throughout the Muslim world</w:t>
      </w:r>
      <w:r w:rsidRPr="000F7E76">
        <w:rPr>
          <w:sz w:val="16"/>
        </w:rPr>
        <w:t xml:space="preserve">. As such, </w:t>
      </w:r>
      <w:r w:rsidRPr="00D411A4">
        <w:rPr>
          <w:rStyle w:val="StyleUnderline"/>
        </w:rPr>
        <w:t>the mainstreaming of homonationalism and particular notions of “queer rights” opportunely accommodates long-standing narratives of American exceptionalism and corresponding efforts to monitor, regulate, and enforce bloodshed across the Muslim world under the guise of moral-politicking.</w:t>
      </w:r>
      <w:r>
        <w:rPr>
          <w:rStyle w:val="StyleUnderline"/>
        </w:rPr>
        <w:t xml:space="preserve"> </w:t>
      </w:r>
      <w:r w:rsidRPr="000F7E76">
        <w:rPr>
          <w:sz w:val="16"/>
        </w:rPr>
        <w:t xml:space="preserve">F. Practicing Exceptionalism in the Middle East Although fairly recent in the scheme of American exceptionalism, the promotion of queer-defensibility as a justification for warfare against Muslims is not unprecedented on the global stage. Dubbed “pinkwashing” by queer and trans activists, efforts by the Israeli government to brand Israel as “gay friendly”50 in contrast to its “homophobic” Palestinian neighbors have proven central to Israeli military practices and public relations. This discourse hinges on furthering the notion of “Israeli exceptionalism” in its tolerance of homosexuality in order to deflect interrogative arguments concerning occupation, settler colonialism, and apartheid and to legitimize its brutal military efforts in the Palestinian territories. Highlighting the methods by which </w:t>
      </w:r>
      <w:r w:rsidRPr="00D411A4">
        <w:rPr>
          <w:rStyle w:val="StyleUnderline"/>
        </w:rPr>
        <w:t>pinkwashing raises Israel as “civilized” and racializes Palestinians as “barbaric, homophobic, uncivilized,</w:t>
      </w:r>
      <w:r>
        <w:rPr>
          <w:rStyle w:val="StyleUnderline"/>
        </w:rPr>
        <w:t xml:space="preserve"> </w:t>
      </w:r>
      <w:r w:rsidRPr="00D411A4">
        <w:rPr>
          <w:rStyle w:val="StyleUnderline"/>
        </w:rPr>
        <w:t>suicide-bombing fanatics,”</w:t>
      </w:r>
      <w:r w:rsidRPr="000F7E76">
        <w:rPr>
          <w:sz w:val="16"/>
        </w:rPr>
        <w:t xml:space="preserve"> Puar writes, “In reproducing orientalist tropes of Palestinian sexual backwardness, [Israel] also denies the impact of colonial occupation on the degradation and containment of Palestinian cultural norms and values. </w:t>
      </w:r>
      <w:r w:rsidRPr="00D411A4">
        <w:rPr>
          <w:rStyle w:val="StyleUnderline"/>
          <w:b/>
        </w:rPr>
        <w:t>Pinkwashing harnesses global gays as a new source of affiliation, recruiting liberal gays into a dirty bargaining of their own safety against the oppression of Palestinians, now perforce rebranded as ‘gay unfriendly.’</w:t>
      </w:r>
      <w:r w:rsidRPr="000F7E76">
        <w:rPr>
          <w:sz w:val="16"/>
        </w:rPr>
        <w:t xml:space="preserve">”51 Although the Israeli nation-state has been advancing such “pro-gay” messaging for years with the backing of the US, queer-defensibility as a budding strategy within the US nation-state’s own warmongering platform has curiously materialized only after the legalization of same-sex marriage. </w:t>
      </w:r>
      <w:r w:rsidRPr="00D411A4">
        <w:rPr>
          <w:rStyle w:val="StyleUnderline"/>
        </w:rPr>
        <w:t>Indeed, this revelation further evidences the critical role that “legalizing queerness”—with all its respectable bells and whistles attached—has played in mobilizing emergent nationalist mythologies towards hawkish recourse globally.</w:t>
      </w:r>
      <w:r>
        <w:rPr>
          <w:rStyle w:val="StyleUnderline"/>
        </w:rPr>
        <w:t xml:space="preserve"> </w:t>
      </w:r>
      <w:r w:rsidRPr="000F7E76">
        <w:rPr>
          <w:sz w:val="16"/>
        </w:rPr>
        <w:t xml:space="preserve">Before the queer defense came into fruition, the enforcement of American exceptionalism in the Muslim world manifested in efforts to restore “gender equality,” centering the liberation of Muslim women from the oppression of Muslim men and, for all intents and purposes, Islam altogether. After President George W. Bush launched the War on Terror on October 7, 2001, First Lady Laura Bush became the quintessential spokesperson for promoting the liberation of the Afghan woman under the Taliban. Indeed, the First Lady (alongside her husband) played a decisive role in explicitly linking “feminism” to the US military bombardment of Afghanistan, famously pronouncing “the fight against terrorism [as] also a fight for the rights and dignity of women” in a radio address to the nation.52 The Feminist Majority Foundation (FMF)—a nongovernmental organization committed to “Stopping Gender Apartheid in Afghanistan,”53 among other issues—echoed the First Lady’s words and promoted the war as a “benevolent” cause against the gender-segregated conditions in Afghanistan, rallying policymakers and the American public around the “equitable” principles driving US intervention. The FMF’s seemingly admirable campaign centered on dislodging the authority of the Taliban, inserting a democratic government composed of Afghan women, providing emergency humanitarian assistance, and aiding in the reconstruction of the economy and infrastructure of Afghanistan. </w:t>
      </w:r>
      <w:r w:rsidRPr="00D411A4">
        <w:rPr>
          <w:rStyle w:val="StyleUnderline"/>
        </w:rPr>
        <w:t xml:space="preserve">The American public’s backing of the war in Afghanistan was in large part supported by this “emancipatory” rhetoric. </w:t>
      </w:r>
      <w:r w:rsidRPr="000F7E76">
        <w:rPr>
          <w:sz w:val="16"/>
        </w:rPr>
        <w:t xml:space="preserve">However women’s studies scholar Ann Russo interrupts </w:t>
      </w:r>
      <w:r w:rsidRPr="00D411A4">
        <w:rPr>
          <w:rStyle w:val="StyleUnderline"/>
        </w:rPr>
        <w:t>this hegemonic US-savior discourse</w:t>
      </w:r>
      <w:r w:rsidRPr="000F7E76">
        <w:rPr>
          <w:sz w:val="16"/>
        </w:rPr>
        <w:t xml:space="preserve"> by highlighting the extent to which these </w:t>
      </w:r>
      <w:r w:rsidRPr="00D411A4">
        <w:rPr>
          <w:rStyle w:val="StyleUnderline"/>
        </w:rPr>
        <w:t>“humanitarian” objectives served to reinforce notions of US superiority and “benevolence” in order to rationalize military control and intervention.</w:t>
      </w:r>
      <w:r w:rsidRPr="000F7E76">
        <w:rPr>
          <w:sz w:val="16"/>
        </w:rPr>
        <w:t xml:space="preserve"> In her critical analysis of the Foundation, she writes the following: </w:t>
      </w:r>
      <w:r w:rsidRPr="00D411A4">
        <w:rPr>
          <w:rStyle w:val="StyleUnderline"/>
        </w:rPr>
        <w:t>The FMF campaign assumes ‘Western’ superiority through its ahistorical and Orientalist focus on ‘the veil’ and gender segregation as symbolic of women’s oppression and its implicit assumption that the US embodies gender equality and women’s human rights.</w:t>
      </w:r>
      <w:r w:rsidRPr="000F7E76">
        <w:rPr>
          <w:sz w:val="16"/>
        </w:rPr>
        <w:t xml:space="preserve"> </w:t>
      </w:r>
      <w:r w:rsidRPr="00D411A4">
        <w:rPr>
          <w:rStyle w:val="StyleUnderline"/>
        </w:rPr>
        <w:t xml:space="preserve">This Orientalist logic constructs an absolute difference between the ‘West’ and the ‘East’/ ‘self’ and ‘other’. It does so by erasing the history and politics of Afghanistan and by projecting a cultural barbarity in need of a civilizing mission. </w:t>
      </w:r>
      <w:r w:rsidRPr="000F7E76">
        <w:rPr>
          <w:sz w:val="16"/>
        </w:rPr>
        <w:t xml:space="preserve">The assumption of superiority and benevolence is possible because the FMF evades its own implication in the politics of the region and condones </w:t>
      </w:r>
      <w:r w:rsidRPr="00D411A4">
        <w:rPr>
          <w:rStyle w:val="StyleUnderline"/>
          <w:b/>
        </w:rPr>
        <w:t>the terms of imperialism – the right to control, the</w:t>
      </w:r>
      <w:r>
        <w:rPr>
          <w:rStyle w:val="StyleUnderline"/>
          <w:b/>
        </w:rPr>
        <w:t xml:space="preserve"> </w:t>
      </w:r>
      <w:r w:rsidRPr="00D411A4">
        <w:rPr>
          <w:rStyle w:val="StyleUnderline"/>
          <w:b/>
        </w:rPr>
        <w:t>right to invade and the right to occupy under the guise of ‘liberating’ women and creating ‘gender equality’ resonant with so-called Western standards</w:t>
      </w:r>
      <w:r w:rsidRPr="000F7E76">
        <w:rPr>
          <w:sz w:val="16"/>
        </w:rPr>
        <w:t xml:space="preserve">.54 Russo’s reflections situate the “equitable” agenda of the Feminist Majority Foundation and First Lady Laura Bush within the larger Western imperialist and hegemonic framework. She challenges these efforts to defend US militarization as exercises in “benevolence,” calling attention to their critical role in reifying Western dominance over cultural and political autonomies of peoples abroad—particularly those in the predominantly Muslim and Arab countries of the “Orient.” Accordingly, the “liberation of the Afghan woman” reveals itself as yet another manufactured alibi in the furtherance of US geopolitical hegemony. Indeed, </w:t>
      </w:r>
      <w:r w:rsidRPr="00D411A4">
        <w:rPr>
          <w:rStyle w:val="StyleUnderline"/>
          <w:b/>
        </w:rPr>
        <w:t xml:space="preserve">this protectionist discourse reminds us of the substantial role that moral- politicking has played in activating the massive US war-machine as well as of the strength with which it resonates today. It is the state’s capacity to project a “moral cause” onto the conflict that sustains the War on Terror, </w:t>
      </w:r>
      <w:r w:rsidRPr="000F7E76">
        <w:rPr>
          <w:sz w:val="16"/>
        </w:rPr>
        <w:t>insofar as the moral politics of the moment remain relevant to the American public. Since its original launch fifteen years ago, th</w:t>
      </w:r>
      <w:r w:rsidRPr="00D411A4">
        <w:rPr>
          <w:rStyle w:val="StyleUnderline"/>
        </w:rPr>
        <w:t>e story of the War on Terror continues to evolve and re-introduce itself according to the authoritative forces of contemporary US politics; we have watched its agenda transform from “protecting the Afghan woman” in 2001 to “protecting the American queer” in 2016,</w:t>
      </w:r>
      <w:r w:rsidRPr="000F7E76">
        <w:rPr>
          <w:sz w:val="16"/>
        </w:rPr>
        <w:t xml:space="preserve"> all the while holding our breath on the defensibility of the war itself. </w:t>
      </w:r>
      <w:r w:rsidRPr="00D411A4">
        <w:rPr>
          <w:rStyle w:val="StyleUnderline"/>
          <w:b/>
          <w:sz w:val="28"/>
          <w:szCs w:val="28"/>
        </w:rPr>
        <w:t>These changes expose the extent to which the terms of the War on Terror remain malleable and relevant in accordance with shifting political tones on US soil, enabling the conflict to persist with indefinite reach.</w:t>
      </w:r>
      <w:r>
        <w:rPr>
          <w:rStyle w:val="StyleUnderline"/>
          <w:b/>
          <w:sz w:val="28"/>
          <w:szCs w:val="28"/>
        </w:rPr>
        <w:t xml:space="preserve"> </w:t>
      </w:r>
      <w:r w:rsidRPr="000F7E76">
        <w:rPr>
          <w:sz w:val="16"/>
        </w:rPr>
        <w:t xml:space="preserve">IV. Conclusion: The Stakes of the War on Terror Story </w:t>
      </w:r>
      <w:r w:rsidRPr="00D411A4">
        <w:rPr>
          <w:rStyle w:val="StyleUnderline"/>
        </w:rPr>
        <w:t>The convergence of the politics of marriage equality and the aging War on Terror reflects the sheer stamina of contemporary American warfare ideology. The invocation of queer-defensibility as fodder for the already-immense counterterror state is revealing in two fundamental ways: on the one hand, it exposes a reimagined nation-state in which privileged queer folks now find home and security, and on the other, it demonstrates the tenacity of the War on Terror and its ability to persevere simply by reimagining the threats that are posed against the nation-state</w:t>
      </w:r>
      <w:r w:rsidRPr="000F7E76">
        <w:rPr>
          <w:sz w:val="16"/>
        </w:rPr>
        <w:t xml:space="preserve">. Between Congress’ declaration of war on September 14, 200155 and the signing of the Patriot Act into law on October 21, 200156, </w:t>
      </w:r>
      <w:r w:rsidRPr="00D411A4">
        <w:rPr>
          <w:rStyle w:val="StyleUnderline"/>
        </w:rPr>
        <w:t>the US government became equipped with an unprecedented degree of military and surveillance authority in the name of national security.</w:t>
      </w:r>
      <w:r w:rsidRPr="000F7E76">
        <w:rPr>
          <w:sz w:val="16"/>
        </w:rPr>
        <w:t xml:space="preserve"> Indeed, when President Bush announced “our War on Terror begins with al-Qaeda, but it does not end there; it will not end until every terrorist group of global reach has been found, stopped, and defeated,”57 </w:t>
      </w:r>
      <w:r w:rsidRPr="00D411A4">
        <w:rPr>
          <w:rStyle w:val="StyleUnderline"/>
        </w:rPr>
        <w:t>he effectively opened the door for a counterterror campaign whose unforeseeably immense capacities would have surprised perhaps even him. National imagination has played a key role in defining the parameters of the conflict</w:t>
      </w:r>
      <w:r w:rsidRPr="000F7E76">
        <w:rPr>
          <w:sz w:val="16"/>
        </w:rPr>
        <w:t xml:space="preserve">; as Joseph Masco describes, “The innovation of the War on Terror is that it formally rejects deterrence, with its focus on global stability, as an objective in favor of preemption—an unending manipulation of the future for national advantage.”58 </w:t>
      </w:r>
      <w:r w:rsidRPr="00D411A4">
        <w:rPr>
          <w:rStyle w:val="StyleUnderline"/>
          <w:b/>
        </w:rPr>
        <w:t>Rooted in the provocation of fear and the boundless</w:t>
      </w:r>
      <w:r>
        <w:rPr>
          <w:rStyle w:val="StyleUnderline"/>
          <w:b/>
        </w:rPr>
        <w:t xml:space="preserve"> </w:t>
      </w:r>
      <w:r w:rsidRPr="00D411A4">
        <w:rPr>
          <w:rStyle w:val="StyleUnderline"/>
          <w:b/>
        </w:rPr>
        <w:t>imagined possibilities of existential threat to the union, the War on Terror prospers in its ability to morph and seemingly respond to national sentiment, wherever it lands at any given moment.</w:t>
      </w:r>
      <w:r w:rsidRPr="000F7E76">
        <w:rPr>
          <w:sz w:val="16"/>
        </w:rPr>
        <w:t xml:space="preserve"> Whether or not the infrastructures of the War on Terror are actually activated in the name of protecting queer folks from “Islamic terrorism” is beside the point. </w:t>
      </w:r>
      <w:r w:rsidRPr="00D411A4">
        <w:rPr>
          <w:rStyle w:val="StyleUnderline"/>
          <w:b/>
        </w:rPr>
        <w:t>It is of more immediate concern that those innocent Muslim and Arab communities across the Middle East, South Asia, and the Western world—which since 9/11 have become the sites of ritualized surveillance, scrutiny, and violence under the pretense of “national security” and the promotion of “Western” values—become centered in mainstream conceptions of the War on Terror as well as the rhetorical ploys and moral- politicking that continue to sustain it.</w:t>
      </w:r>
    </w:p>
    <w:p w14:paraId="7A1DC6DB" w14:textId="77777777" w:rsidR="009F10F8" w:rsidRDefault="009F10F8" w:rsidP="009F10F8"/>
    <w:p w14:paraId="6362CB86" w14:textId="77777777" w:rsidR="009F10F8" w:rsidRPr="00FE4120" w:rsidRDefault="009F10F8" w:rsidP="009F10F8">
      <w:pPr>
        <w:pStyle w:val="Heading4"/>
      </w:pPr>
      <w:r>
        <w:rPr>
          <w:rStyle w:val="StyleUnderline"/>
          <w:sz w:val="26"/>
          <w:u w:val="none"/>
        </w:rPr>
        <w:t>Trump perhaps articulates this impact best when he says, “a</w:t>
      </w:r>
      <w:r w:rsidRPr="00FE4120">
        <w:rPr>
          <w:rStyle w:val="StyleUnderline"/>
          <w:sz w:val="26"/>
          <w:u w:val="none"/>
        </w:rPr>
        <w:t>s your President, I will do everything in my power to protect LGBTQ citizens from the violence and oppression of a hateful foreign ideology</w:t>
      </w:r>
      <w:r>
        <w:rPr>
          <w:rStyle w:val="StyleUnderline"/>
          <w:sz w:val="26"/>
          <w:u w:val="none"/>
        </w:rPr>
        <w:t xml:space="preserve">”. The trend of incorporating queer folks into society or what we will term “homonationalism” justifies foreign intervention and war against all of those who exist outside of the western moral schema. </w:t>
      </w:r>
    </w:p>
    <w:p w14:paraId="6026B935" w14:textId="77777777" w:rsidR="009F10F8" w:rsidRDefault="009F10F8" w:rsidP="009F10F8">
      <w:r w:rsidRPr="000F7E76">
        <w:rPr>
          <w:rStyle w:val="Style13ptBold"/>
        </w:rPr>
        <w:t>Givelber 17</w:t>
      </w:r>
      <w:r>
        <w:t>, |Jackie, “Is Love a Batt</w:t>
      </w:r>
      <w:r w:rsidRPr="000F7E76">
        <w:t xml:space="preserve">le </w:t>
      </w:r>
      <w:r>
        <w:t>fi</w:t>
      </w:r>
      <w:r w:rsidRPr="000F7E76">
        <w:t xml:space="preserve">eld?  </w:t>
      </w:r>
      <w:r>
        <w:t>Th</w:t>
      </w:r>
      <w:r w:rsidRPr="000F7E76">
        <w:t>e New Politics of Marriage Equality in the Aging War on Terror</w:t>
      </w:r>
      <w:r>
        <w:t>”|</w:t>
      </w:r>
    </w:p>
    <w:p w14:paraId="489C04D0" w14:textId="77777777" w:rsidR="009F10F8" w:rsidRDefault="009F10F8" w:rsidP="009F10F8">
      <w:pPr>
        <w:rPr>
          <w:rStyle w:val="StyleUnderline"/>
          <w:b/>
        </w:rPr>
      </w:pPr>
      <w:r w:rsidRPr="00EA1D3D">
        <w:rPr>
          <w:rStyle w:val="StyleUnderline"/>
        </w:rPr>
        <w:t>The election of Donald J. Trump to the presidency of the United States marks a key shift in the state of national politics</w:t>
      </w:r>
      <w:r w:rsidRPr="00FE4120">
        <w:rPr>
          <w:sz w:val="16"/>
        </w:rPr>
        <w:t xml:space="preserve">. For rightwing enthusiasts, his election represents a triumph over rampant political correctness and the elitist political establishment of Washington, DC. For leftwing opponents, </w:t>
      </w:r>
      <w:r w:rsidRPr="00EA1D3D">
        <w:rPr>
          <w:rStyle w:val="StyleUnderline"/>
        </w:rPr>
        <w:t>it signifies the disturbing normalization of a fascist discourse at the highest level of mainstream politics</w:t>
      </w:r>
      <w:r w:rsidRPr="00FE4120">
        <w:rPr>
          <w:sz w:val="16"/>
        </w:rPr>
        <w:t xml:space="preserve">. In the aftermath of perhaps one of the most contentious elections in US history, those on the left side of the aisle find themselves counting their losses and evaluating the stakes of their defeat, desperately sifting through the slew of pledges amassed during Trump’s lengthy seventeen-month campaign. </w:t>
      </w:r>
      <w:r w:rsidRPr="00EA1D3D">
        <w:rPr>
          <w:rStyle w:val="StyleUnderline"/>
        </w:rPr>
        <w:t>Some of the centerpieces of Trump’s campaign to “Make America Great Again” that launched the president-elect into political stardom among persuaded Americans included the deportation of eleven million undocumented immigrants to Mexico, the construction of a wall spanning the entire length of the US-Mexico border, the temporary ban of Muslims from entering the country, and the federal defunding of Planned Parenthood.</w:t>
      </w:r>
      <w:r w:rsidRPr="00FE4120">
        <w:rPr>
          <w:sz w:val="16"/>
        </w:rPr>
        <w:t xml:space="preserve"> Conversely, his polarizing platform touched a nerve among minorities across the spectrum and their political supporters, serving to rally those disenchanted voters against his divisive message. As a Republican presidential candidate, Trump made a historical appeal to the LGBTQ electorate. Despite his concerted efforts to court the LGBTQ vote, data collected from exit polls reveals that </w:t>
      </w:r>
      <w:r w:rsidRPr="00EA1D3D">
        <w:rPr>
          <w:rStyle w:val="StyleUnderline"/>
        </w:rPr>
        <w:t>LGBTQ voters were the only major demographic whose opposition to the Republican candidate in 2016 has actually increased since the re-election of Barack Obama in 2012</w:t>
      </w:r>
      <w:r w:rsidRPr="00FE4120">
        <w:rPr>
          <w:sz w:val="16"/>
        </w:rPr>
        <w:t xml:space="preserve">.1 To be fair, it is no surprise that proponents of LGBTQ rights failed to turn out in droves in favor of a Trump presidency. They protested his vice-presidential pick, Mike Pence—the Indiana governor notorious for opposing same-sex marriage, advancing “religious liberty” legislation that would sanction discrimination against LGBTQ folks, and promoting conversion therapy for LGBTQ minors throughout his state. Furthermore, there was deep worry over the possibility of Trump appointing Supreme Court justices who would attempt to gut same-sex marriage. Without delegitimizing the threat that these factors pose to mainstream LGBTQ politics, I focus my attention on the more unusual “pro-LGBTQ” efforts that defined key moments of Trump’s campaign. </w:t>
      </w:r>
      <w:r w:rsidRPr="00EA1D3D">
        <w:rPr>
          <w:rStyle w:val="StyleUnderline"/>
        </w:rPr>
        <w:t>Just days before the election in November, Trump was seen parading a rainbow flag on stage at a Colorado campaign rally</w:t>
      </w:r>
      <w:r w:rsidRPr="00FE4120">
        <w:rPr>
          <w:sz w:val="16"/>
        </w:rPr>
        <w:t xml:space="preserve">. However, </w:t>
      </w:r>
      <w:r w:rsidRPr="00EA1D3D">
        <w:rPr>
          <w:rStyle w:val="StyleUnderline"/>
        </w:rPr>
        <w:t>it was in July 2016 during the Republican National Convention that Trump’s apparently “pro-gay” position became definitively grounded in his campaign platform.</w:t>
      </w:r>
      <w:r w:rsidRPr="00FE4120">
        <w:rPr>
          <w:sz w:val="16"/>
        </w:rPr>
        <w:t xml:space="preserve"> </w:t>
      </w:r>
      <w:r w:rsidRPr="00EA1D3D">
        <w:rPr>
          <w:rStyle w:val="StyleUnderline"/>
        </w:rPr>
        <w:t>Peter Thiel—</w:t>
      </w:r>
      <w:r w:rsidRPr="00FE4120">
        <w:rPr>
          <w:sz w:val="16"/>
        </w:rPr>
        <w:t>billionaire tech investor, founder of PayPal, and openly gay man—spoke out in support of Trump, proclaiming, “</w:t>
      </w:r>
      <w:r w:rsidRPr="00EA1D3D">
        <w:rPr>
          <w:rStyle w:val="StyleUnderline"/>
        </w:rPr>
        <w:t>I am proud to be gay. I am proud of be a Republican. But most of all I am proud to be an American,”</w:t>
      </w:r>
      <w:r w:rsidRPr="00FE4120">
        <w:rPr>
          <w:sz w:val="16"/>
        </w:rPr>
        <w:t xml:space="preserve"> signaling the first time an openly gay person has taken the stage at the Convention.2 When Trump himself came around to the podium on the final night of the Convention, he made a startling appeal to the LGBTQ community. Highlighting the “Islamic terrorist” attack at Pulse nightclub in Orlando on June 12, 2016, Trump stated, “</w:t>
      </w:r>
      <w:r w:rsidRPr="00EA1D3D">
        <w:rPr>
          <w:rStyle w:val="StyleUnderline"/>
        </w:rPr>
        <w:t>As your President, I will do everything in my power to protect LGBTQ citizens from the</w:t>
      </w:r>
      <w:r>
        <w:rPr>
          <w:rStyle w:val="StyleUnderline"/>
        </w:rPr>
        <w:t xml:space="preserve"> </w:t>
      </w:r>
      <w:r w:rsidRPr="00EA1D3D">
        <w:rPr>
          <w:rStyle w:val="StyleUnderline"/>
        </w:rPr>
        <w:t>violence and oppression of a hateful foreign ideology</w:t>
      </w:r>
      <w:r w:rsidRPr="00FE4120">
        <w:rPr>
          <w:sz w:val="16"/>
        </w:rPr>
        <w:t xml:space="preserve">.”3 As a lesbian viewing the broadcast in real time, I was speechless; not only was his message a stark departure from the explicitly anti-gay platform that the Republican Party has embraced for years,4 but </w:t>
      </w:r>
      <w:r w:rsidRPr="00EA1D3D">
        <w:rPr>
          <w:rStyle w:val="StyleUnderline"/>
        </w:rPr>
        <w:t>it also signaled Trump’s attempt to pit LGBTQ folks against Muslims</w:t>
      </w:r>
      <w:r w:rsidRPr="00FE4120">
        <w:rPr>
          <w:sz w:val="16"/>
        </w:rPr>
        <w:t xml:space="preserve"> (falsely assuming the mutual exclusivity of the two groups). To top it all off, </w:t>
      </w:r>
      <w:r w:rsidRPr="00EA1D3D">
        <w:rPr>
          <w:rStyle w:val="StyleUnderline"/>
        </w:rPr>
        <w:t>the Republican-packed arena frantically cheered and chanted “USA” in response to Trump’s promise to protect LGBTQ citizens from Islamic terrorism, to which Trump himself expressed astonishment</w:t>
      </w:r>
      <w:r w:rsidRPr="00FE4120">
        <w:rPr>
          <w:sz w:val="16"/>
        </w:rPr>
        <w:t xml:space="preserve">.5 These bizarre moments in present-day American politics have left me desperately searching for answers: what ideological objective is served by Trump’s promotion of the LGBTQ community as a class of citizens, worthy of protection from Islamic terrorism? </w:t>
      </w:r>
      <w:r w:rsidRPr="00EA1D3D">
        <w:rPr>
          <w:rStyle w:val="StyleUnderline"/>
        </w:rPr>
        <w:t>What events in recent history might explain this significant shift in Republican campaign strategy towards a favorable (if only rhetorically) treatment of the LGBTQ community?</w:t>
      </w:r>
      <w:r w:rsidRPr="00FE4120">
        <w:rPr>
          <w:sz w:val="16"/>
        </w:rPr>
        <w:t xml:space="preserve"> </w:t>
      </w:r>
      <w:r w:rsidRPr="00EA1D3D">
        <w:rPr>
          <w:rStyle w:val="StyleUnderline"/>
          <w:b/>
        </w:rPr>
        <w:t>The answer, as I will argue throughout this paper, has much to do with same-sex marriage and the US nation-building project.</w:t>
      </w:r>
      <w:r w:rsidRPr="00FE4120">
        <w:rPr>
          <w:sz w:val="16"/>
        </w:rPr>
        <w:t xml:space="preserve"> </w:t>
      </w:r>
      <w:r w:rsidRPr="00EA1D3D">
        <w:rPr>
          <w:rStyle w:val="StyleUnderline"/>
        </w:rPr>
        <w:t>On June 26, 2015, the Supreme Court publicly announced its landmark decision in Obergefell v. Hodges, 6 effectively legalizing same-sex marriage throughout the US. Aside from offering state-sanctioned marriage and</w:t>
      </w:r>
      <w:r w:rsidRPr="00FE4120">
        <w:rPr>
          <w:sz w:val="16"/>
        </w:rPr>
        <w:t xml:space="preserve"> </w:t>
      </w:r>
      <w:r w:rsidRPr="00A558E2">
        <w:rPr>
          <w:rStyle w:val="StyleUnderline"/>
        </w:rPr>
        <w:t>its material benefits7 to same-sex couples across the nation for the first time, the ruling created new inroads for certain groups of queer folks8 in accessing full-fledged citizenship and partaking in the nation-building project</w:t>
      </w:r>
      <w:r w:rsidRPr="00FE4120">
        <w:rPr>
          <w:sz w:val="16"/>
        </w:rPr>
        <w:t xml:space="preserve">. Utilizing the mass shooting at Pulse nightclub and its aftermath as temporal indicators of shifting political attitudes around LGBTQ rights, I argue that </w:t>
      </w:r>
      <w:r w:rsidRPr="00A558E2">
        <w:rPr>
          <w:rStyle w:val="StyleUnderline"/>
          <w:b/>
        </w:rPr>
        <w:t>since Obergefell, the respectability9 newly available to queer folks (specifically those who participate or aspire to participate in traditional marriage and family-building) is responsible for creating a new class of “good queers” worthy of protection from “bad Muslims.”</w:t>
      </w:r>
      <w:r w:rsidRPr="00FE4120">
        <w:rPr>
          <w:sz w:val="16"/>
        </w:rPr>
        <w:t xml:space="preserve"> In other words, beyond enabling certain queer folks to reap the legal and social benefits afforded to “good citizens,” </w:t>
      </w:r>
      <w:r w:rsidRPr="00A558E2">
        <w:rPr>
          <w:rStyle w:val="StyleUnderline"/>
        </w:rPr>
        <w:t>the legalization of same-sex marriage has also assisted in reifying a new strategic incentive for the continuation of the War on Terror: that is the state’s investment in protecting its good</w:t>
      </w:r>
      <w:r>
        <w:rPr>
          <w:rStyle w:val="StyleUnderline"/>
        </w:rPr>
        <w:t xml:space="preserve"> </w:t>
      </w:r>
      <w:r w:rsidRPr="00A558E2">
        <w:rPr>
          <w:rStyle w:val="StyleUnderline"/>
        </w:rPr>
        <w:t>queers from “Islamic terrorism” and, more specifically, those bad Muslims who aspire to kill them.10</w:t>
      </w:r>
      <w:r>
        <w:rPr>
          <w:rStyle w:val="StyleUnderline"/>
        </w:rPr>
        <w:t xml:space="preserve"> </w:t>
      </w:r>
      <w:r w:rsidRPr="00FE4120">
        <w:rPr>
          <w:sz w:val="16"/>
        </w:rPr>
        <w:t>Throughout this paper, I will grapple with the major debates that have dominated the discourse around same-sex marriage—utilizing the conservative view offered in Lawrence v. Texas,11 the liberal view in Obergefell, and foundational leftist anti-marriage theories as the primary objects of my analysis—and give weight to the ways in which the state’s administration of social and legal rewards (as made available through the institution of marriage) has necessarily been shaped by its preferences for whiteness and the traditional nuclear family. Taking into account the arguments that ultimately succeeded in achieving marriage equality</w:t>
      </w:r>
      <w:r w:rsidRPr="00A558E2">
        <w:rPr>
          <w:rStyle w:val="StyleUnderline"/>
        </w:rPr>
        <w:t>, I will go on to situate these winning logics in the framework of US counterterror strategies and expose how the state’s production of good queers worthy of protection is currently being deployed for the purposes of bolstering support for the War on Terro</w:t>
      </w:r>
      <w:r w:rsidRPr="00FE4120">
        <w:rPr>
          <w:sz w:val="16"/>
        </w:rPr>
        <w:t>r,12 as evidenced by Donald Trump’s comments at the Republican National Convention. Ultimately, I aim to highlight the mechanisms by which</w:t>
      </w:r>
      <w:r w:rsidRPr="00A558E2">
        <w:rPr>
          <w:rStyle w:val="StyleUnderline"/>
          <w:b/>
        </w:rPr>
        <w:t xml:space="preserve"> the state’s construction of good queers helps legitimize the hyper-surveillance and sustained targeting of Muslims as a disposable class of “terrorists” in the name of national security.</w:t>
      </w:r>
    </w:p>
    <w:p w14:paraId="2471823F" w14:textId="77777777" w:rsidR="009F10F8" w:rsidRPr="000F7E76" w:rsidRDefault="009F10F8" w:rsidP="009F10F8"/>
    <w:p w14:paraId="78DB389F" w14:textId="77777777" w:rsidR="009F10F8" w:rsidRDefault="009F10F8" w:rsidP="009F10F8"/>
    <w:p w14:paraId="73BD3014" w14:textId="77777777" w:rsidR="009F10F8" w:rsidRPr="009F10F8" w:rsidRDefault="009F10F8" w:rsidP="009F10F8"/>
    <w:p w14:paraId="30F77D24" w14:textId="77777777" w:rsidR="00EC5E1A" w:rsidRDefault="00EC5E1A" w:rsidP="00EC5E1A">
      <w:pPr>
        <w:pStyle w:val="Heading2"/>
      </w:pPr>
      <w:r>
        <w:t>1NC Impact – Overkill</w:t>
      </w:r>
    </w:p>
    <w:p w14:paraId="2188975C" w14:textId="77777777" w:rsidR="00EC5E1A" w:rsidRPr="00F4244E" w:rsidRDefault="00EC5E1A" w:rsidP="00EC5E1A">
      <w:pPr>
        <w:pStyle w:val="Heading4"/>
      </w:pPr>
      <w:r>
        <w:t>The impact is overkill – queer death is one that is pushed to the very periphery of knowledge itself – a “body beyond death” existing beyond the very confines of linear temporality.</w:t>
      </w:r>
    </w:p>
    <w:p w14:paraId="102370A1" w14:textId="77777777" w:rsidR="00EC5E1A" w:rsidRPr="00F4244E" w:rsidRDefault="00EC5E1A" w:rsidP="00EC5E1A">
      <w:pPr>
        <w:rPr>
          <w:sz w:val="16"/>
          <w:szCs w:val="16"/>
        </w:rPr>
      </w:pPr>
      <w:r>
        <w:rPr>
          <w:rStyle w:val="Style13ptBold"/>
        </w:rPr>
        <w:t xml:space="preserve">Stanley’11 </w:t>
      </w:r>
      <w:r w:rsidRPr="006F1CD7">
        <w:rPr>
          <w:rStyle w:val="Style13ptBold"/>
          <w:b w:val="0"/>
          <w:sz w:val="16"/>
          <w:szCs w:val="16"/>
        </w:rPr>
        <w:t>Eric A. Stanley is an Assistant Professor in the Department of Gender and Sexuality Studies at the University of California, Riverside. Before joining UCR, Eric was a President’s Postdoctoral Fellow in Communication and Critical Gender Studies at the University of California, San Diego. Along with Chris Vargas, they directed the films  Homotopia  (2006) and  Criminal Queers (2015). A coeditor of the anthology  Captive Genders: Trans Embodiment and the Prison Industrial Complex  (AK Press, 2011/2015)   which won the Prevention for a Safe Society award and a finalist for a Lambda Literary Award, Eric’s other writing can be found in the journals  Social Text, American Quarterly,  TSQ, and  Women and Performance.</w:t>
      </w:r>
      <w:r>
        <w:rPr>
          <w:rStyle w:val="Style13ptBold"/>
          <w:b w:val="0"/>
          <w:sz w:val="16"/>
          <w:szCs w:val="16"/>
        </w:rPr>
        <w:t xml:space="preserve"> – “Near Life, Queer Death </w:t>
      </w:r>
      <w:r w:rsidRPr="006F1CD7">
        <w:rPr>
          <w:rStyle w:val="Style13ptBold"/>
          <w:b w:val="0"/>
          <w:sz w:val="16"/>
          <w:szCs w:val="16"/>
        </w:rPr>
        <w:t>Overkill and Ontological Capture</w:t>
      </w:r>
      <w:r>
        <w:rPr>
          <w:rStyle w:val="Style13ptBold"/>
          <w:b w:val="0"/>
          <w:sz w:val="16"/>
          <w:szCs w:val="16"/>
        </w:rPr>
        <w:t xml:space="preserve">” – May 1, 2011 – </w:t>
      </w:r>
      <w:r>
        <w:rPr>
          <w:rStyle w:val="Style13ptBold"/>
          <w:b w:val="0"/>
          <w:sz w:val="20"/>
          <w:szCs w:val="20"/>
        </w:rPr>
        <w:t>KZaidi</w:t>
      </w:r>
    </w:p>
    <w:p w14:paraId="3AA4798D" w14:textId="77777777" w:rsidR="00EC5E1A" w:rsidRPr="00F4244E" w:rsidRDefault="00EC5E1A" w:rsidP="00EC5E1A">
      <w:pPr>
        <w:rPr>
          <w:sz w:val="16"/>
        </w:rPr>
      </w:pPr>
      <w:r w:rsidRPr="00F4244E">
        <w:rPr>
          <w:rStyle w:val="StyleUnderline"/>
        </w:rPr>
        <w:t>Overkill is a term used to indicate such excessive violence that it pushes a body beyond death.</w:t>
      </w:r>
      <w:r w:rsidRPr="00F4244E">
        <w:rPr>
          <w:sz w:val="16"/>
        </w:rPr>
        <w:t xml:space="preserve"> Overkill is often </w:t>
      </w:r>
      <w:r w:rsidRPr="00F4244E">
        <w:rPr>
          <w:rStyle w:val="StyleUnderline"/>
        </w:rPr>
        <w:t>determined by the post- mortem removal of body parts</w:t>
      </w:r>
      <w:r w:rsidRPr="00F4244E">
        <w:rPr>
          <w:sz w:val="16"/>
        </w:rPr>
        <w:t xml:space="preserve">, as with the </w:t>
      </w:r>
      <w:r w:rsidRPr="00F4244E">
        <w:rPr>
          <w:rStyle w:val="StyleUnderline"/>
        </w:rPr>
        <w:t>partial decapitation</w:t>
      </w:r>
      <w:r w:rsidRPr="00F4244E">
        <w:rPr>
          <w:sz w:val="16"/>
        </w:rPr>
        <w:t xml:space="preserve"> in the case of Lauryn Paige and the dissection of Rashawn Brazell. </w:t>
      </w:r>
      <w:r w:rsidRPr="00F4244E">
        <w:rPr>
          <w:rStyle w:val="StyleUnderline"/>
        </w:rPr>
        <w:t xml:space="preserve">The temporality of violence, the biological time when the heart stops pushing and pulling blood, yet the killing is not finished, suggests the aim is not simply the end of a specific life, but the ending of all queer life. </w:t>
      </w:r>
      <w:r w:rsidRPr="00F4244E">
        <w:rPr>
          <w:sz w:val="16"/>
        </w:rPr>
        <w:t xml:space="preserve">This </w:t>
      </w:r>
      <w:r w:rsidRPr="00F4244E">
        <w:rPr>
          <w:rStyle w:val="StyleUnderline"/>
        </w:rPr>
        <w:t>is the time of queer death</w:t>
      </w:r>
      <w:r w:rsidRPr="00F4244E">
        <w:rPr>
          <w:sz w:val="16"/>
        </w:rPr>
        <w:t xml:space="preserve">, when the </w:t>
      </w:r>
      <w:r w:rsidRPr="00F4244E">
        <w:rPr>
          <w:rStyle w:val="StyleUnderline"/>
        </w:rPr>
        <w:t>utility of violence gives way to the pleasure in the other’s mortality.</w:t>
      </w:r>
      <w:r w:rsidRPr="00F4244E">
        <w:rPr>
          <w:sz w:val="16"/>
        </w:rPr>
        <w:t xml:space="preserve"> If queers, along with others, approximate nothing, then </w:t>
      </w:r>
      <w:r w:rsidRPr="00F4244E">
        <w:rPr>
          <w:rStyle w:val="StyleUnderline"/>
        </w:rPr>
        <w:t>the task of ending, of killing, that which is nothing must go beyond normative times of life and death. I</w:t>
      </w:r>
      <w:r w:rsidRPr="00F4244E">
        <w:rPr>
          <w:sz w:val="16"/>
        </w:rPr>
        <w:t>n other words, if Lauryn was dead after the first few stab wounds to the throat, then what do the remaining fifty wounds signify?</w:t>
      </w:r>
    </w:p>
    <w:p w14:paraId="52D7DE61" w14:textId="77777777" w:rsidR="00EC5E1A" w:rsidRPr="00F4244E" w:rsidRDefault="00EC5E1A" w:rsidP="00EC5E1A">
      <w:pPr>
        <w:rPr>
          <w:sz w:val="16"/>
        </w:rPr>
      </w:pPr>
      <w:r w:rsidRPr="00F4244E">
        <w:rPr>
          <w:sz w:val="16"/>
        </w:rPr>
        <w:t xml:space="preserve">The legal theory that is offered to nullify the practice of </w:t>
      </w:r>
      <w:r w:rsidRPr="00F4244E">
        <w:rPr>
          <w:rStyle w:val="StyleUnderline"/>
        </w:rPr>
        <w:t>overkill often functions under the name of the trans- or gay-panic defense. Both of these defense strategies argue that the murderer became so enraged after the “discovery” of either genitalia or someone’s sexuality they were forced to protect themselves from the threat of queerness.</w:t>
      </w:r>
      <w:r w:rsidRPr="00F4244E">
        <w:rPr>
          <w:sz w:val="16"/>
        </w:rPr>
        <w:t xml:space="preserve"> Estanislao Martinez of Fresno, California, used the trans-panic defense and received a four-year prison sentence after admittedly stabbing J. Robles, a Latina transwoman, at least twenty times with a pair of scissors. </w:t>
      </w:r>
      <w:r w:rsidRPr="00F4244E">
        <w:rPr>
          <w:rStyle w:val="StyleUnderline"/>
        </w:rPr>
        <w:t>Importantly, this defense is often used, as in the cases of Robles and Paige, after the murderer has engaged in some kind of sex with the victim. The logic of the trans-panic defense as an explanation for overkill, in its gory semiotics</w:t>
      </w:r>
      <w:r w:rsidRPr="00F4244E">
        <w:rPr>
          <w:sz w:val="16"/>
        </w:rPr>
        <w:t xml:space="preserve">, offers us a way of understanding queers as the nothing of Mbembe’s query. Overkill names the technologies necessary to do away with that which is already gone. </w:t>
      </w:r>
      <w:r w:rsidRPr="00F4244E">
        <w:rPr>
          <w:rStyle w:val="StyleUnderline"/>
        </w:rPr>
        <w:t>Queers then are the specters of life whose threat is so unimaginable that one is “forced,” not simply to murder, but to push them backward out of time, out of History, and into that which comes before.27</w:t>
      </w:r>
    </w:p>
    <w:p w14:paraId="3E7B0601" w14:textId="77777777" w:rsidR="00EC5E1A" w:rsidRPr="00F4244E" w:rsidRDefault="00EC5E1A" w:rsidP="00EC5E1A">
      <w:pPr>
        <w:rPr>
          <w:rStyle w:val="StyleUnderline"/>
        </w:rPr>
      </w:pPr>
      <w:r w:rsidRPr="00F4244E">
        <w:rPr>
          <w:rStyle w:val="StyleUnderline"/>
        </w:rPr>
        <w:t>In thinking the overkill of Paige and Brazell, I return to Mbembe’s query, “But what does it mean to do violence to what is nothing</w:t>
      </w:r>
      <w:r w:rsidRPr="00F4244E">
        <w:rPr>
          <w:sz w:val="16"/>
        </w:rPr>
        <w:t>?”28 This question in its elegant brutality repeats with each case I offer. By resituating this question in the positive, the “</w:t>
      </w:r>
      <w:r w:rsidRPr="00F4244E">
        <w:rPr>
          <w:rStyle w:val="StyleUnderline"/>
        </w:rPr>
        <w:t>something” that is more often than not translated as the human is made to appear</w:t>
      </w:r>
      <w:r w:rsidRPr="00F4244E">
        <w:rPr>
          <w:sz w:val="16"/>
        </w:rPr>
        <w:t xml:space="preserve">. Of interest here, </w:t>
      </w:r>
      <w:r w:rsidRPr="00F4244E">
        <w:rPr>
          <w:rStyle w:val="StyleUnderline"/>
        </w:rPr>
        <w:t>the category of the human assumes generality, yet can only be activated through the specificity of historical and politically located intersection</w:t>
      </w:r>
      <w:r w:rsidRPr="00F4244E">
        <w:rPr>
          <w:sz w:val="16"/>
        </w:rPr>
        <w:t xml:space="preserve">. To this end, </w:t>
      </w:r>
      <w:r w:rsidRPr="00F4244E">
        <w:rPr>
          <w:rStyle w:val="StyleUnderline"/>
        </w:rPr>
        <w:t>the human, the “something” of this query, within the context of the liberal democracy, names rights-bearing subjects, or those who can stand as sub- jects before the law. The human, then, makes the nothing not only possible but necessary.</w:t>
      </w:r>
      <w:r w:rsidRPr="00F4244E">
        <w:rPr>
          <w:sz w:val="16"/>
        </w:rPr>
        <w:t xml:space="preserve"> Following this logic, th</w:t>
      </w:r>
      <w:r w:rsidRPr="00F4244E">
        <w:rPr>
          <w:rStyle w:val="StyleUnderline"/>
        </w:rPr>
        <w:t>e work of death, of the death that is already nothing, not quite human, binds the categorical (mis)recognition of humanity. The human, then, resides in the space of life and under the domain of rights, whereas the queer inhabits the place of compromised personhood and the zone of death. As perpetual and axiomatic threat to the human, the queer is the negated double of the subject of liberal democracy.</w:t>
      </w:r>
    </w:p>
    <w:p w14:paraId="10A23B3E" w14:textId="77777777" w:rsidR="00EC5E1A" w:rsidRPr="00F4244E" w:rsidRDefault="00EC5E1A" w:rsidP="00EC5E1A">
      <w:pPr>
        <w:rPr>
          <w:rStyle w:val="StyleUnderline"/>
        </w:rPr>
      </w:pPr>
      <w:r w:rsidRPr="00F4244E">
        <w:rPr>
          <w:rStyle w:val="StyleUnderline"/>
        </w:rPr>
        <w:t>Understanding the nothing as the unavoidable shadow of the human serves to counter the arguments that suggest overkill and antiqueer violence at large are a pathological break</w:t>
      </w:r>
      <w:r w:rsidRPr="00F4244E">
        <w:rPr>
          <w:sz w:val="16"/>
        </w:rPr>
        <w:t xml:space="preserve"> and that the severe nature of these killings signals something extreme. In contrast, </w:t>
      </w:r>
      <w:r w:rsidRPr="00F4244E">
        <w:rPr>
          <w:rStyle w:val="StyleUnderline"/>
        </w:rPr>
        <w:t>overkill is precisely not outside of, but is that which constitutes liberal democracy as such. Overkill then is the proper expression to the riddle of the queer nothingness.</w:t>
      </w:r>
      <w:r w:rsidRPr="00F4244E">
        <w:rPr>
          <w:sz w:val="16"/>
        </w:rPr>
        <w:t xml:space="preserve"> Put another way, the </w:t>
      </w:r>
      <w:r w:rsidRPr="00F4244E">
        <w:rPr>
          <w:rStyle w:val="StyleUnderline"/>
        </w:rPr>
        <w:t>spectacular material-semiotics of overkill should not be read as (only) individual pathology; these vicious acts must indict the very social worlds of which they are ambassadors. Overkill is what it means, what it must mean, to do violence to what is nothing.</w:t>
      </w:r>
    </w:p>
    <w:p w14:paraId="3AC77C0F" w14:textId="77777777" w:rsidR="00EC5E1A" w:rsidRDefault="00EC5E1A" w:rsidP="00EC5E1A"/>
    <w:p w14:paraId="7327EEEE" w14:textId="0AE44F5D" w:rsidR="00A94735" w:rsidRDefault="00A94735" w:rsidP="00A94735">
      <w:pPr>
        <w:pStyle w:val="Heading2"/>
      </w:pPr>
      <w:r>
        <w:t>1NC Impact – School To Coffin Pipeline</w:t>
      </w:r>
    </w:p>
    <w:p w14:paraId="73C5500A" w14:textId="77777777" w:rsidR="00A94735" w:rsidRPr="005A0B10" w:rsidRDefault="00A94735" w:rsidP="00A94735">
      <w:pPr>
        <w:pStyle w:val="Heading4"/>
      </w:pPr>
      <w:r>
        <w:t xml:space="preserve">The impact is the school to coffin pipeline, strategies of normalization in schools have detrimental psychological effects on queer youth that result in high rates of suicide and self harm. </w:t>
      </w:r>
    </w:p>
    <w:p w14:paraId="739C84BE" w14:textId="77777777" w:rsidR="00A94735" w:rsidRPr="00CA6AEB" w:rsidRDefault="00A94735" w:rsidP="00A94735">
      <w:r w:rsidRPr="00EC41A5">
        <w:rPr>
          <w:rStyle w:val="Style13ptBold"/>
        </w:rPr>
        <w:t>Wozolek 16</w:t>
      </w:r>
      <w:r>
        <w:t>, |Boni, “</w:t>
      </w:r>
      <w:r w:rsidRPr="00EC41A5">
        <w:t>The School-to-Coffin Pipeline: Queer Youth, Sui</w:t>
      </w:r>
      <w:r>
        <w:t>cide, and Living the In-Between”|</w:t>
      </w:r>
    </w:p>
    <w:p w14:paraId="569D69A1" w14:textId="77777777" w:rsidR="00A94735" w:rsidRPr="00CA6AEB" w:rsidRDefault="00A94735" w:rsidP="00A94735">
      <w:pPr>
        <w:rPr>
          <w:sz w:val="16"/>
        </w:rPr>
      </w:pPr>
      <w:r w:rsidRPr="00CA6AEB">
        <w:rPr>
          <w:sz w:val="16"/>
        </w:rPr>
        <w:t xml:space="preserve">Written from the perspectives of a tenured high school teacher/researcher, an out bisexual sophomore, and a transgender senior, </w:t>
      </w:r>
      <w:r w:rsidRPr="00693EED">
        <w:rPr>
          <w:rStyle w:val="StyleUnderline"/>
        </w:rPr>
        <w:t>this article discusses the challenges of being and becoming an out lesbian, gay, bisexual, transgender, questioning (LGBTQ) student in a large, Midwestern high school.</w:t>
      </w:r>
      <w:r w:rsidRPr="00CA6AEB">
        <w:rPr>
          <w:sz w:val="16"/>
        </w:rPr>
        <w:t xml:space="preserve"> Through counternarratives, the authors explore what </w:t>
      </w:r>
      <w:r w:rsidRPr="00693EED">
        <w:rPr>
          <w:rStyle w:val="Emphasis"/>
        </w:rPr>
        <w:t>they call the school-to-coffin pipeline, a system that (un)intentionally positions LGBTQ teens in what has become a horrific, yet normalized, epidemic of queer youth suicide.</w:t>
      </w:r>
      <w:r w:rsidRPr="00CA6AEB">
        <w:rPr>
          <w:sz w:val="16"/>
        </w:rPr>
        <w:t xml:space="preserve"> The authors use the framework of this pipeline to examine what it means to live with/in the in-between of school rhetoric and a dearth of enacted school policy that could literally be life-saving for queer youth. Through an examination of the everyday challenges queer youth encounter, the authors argue that </w:t>
      </w:r>
      <w:r w:rsidRPr="00693EED">
        <w:rPr>
          <w:rStyle w:val="StyleUnderline"/>
        </w:rPr>
        <w:t>all adults involved in schooling—including teachers, teacher educators, administrators, counselors, and school psychologist—are necessarily (un) knowing participants in the school-to-coffin pipeline, contributing to institutional homophobia and, by extension, LGBTQ youth suicide.</w:t>
      </w:r>
      <w:r w:rsidRPr="00CA6AEB">
        <w:rPr>
          <w:sz w:val="16"/>
        </w:rPr>
        <w:t xml:space="preserve"> The authors argue that by attending to the school-to-coffin pipeline, those who contribute to it can begin to interrupt the current, and possibly continuing, cycle of self-inflicted violence on queer youth bodies. </w:t>
      </w:r>
      <w:r w:rsidRPr="00693EED">
        <w:rPr>
          <w:rStyle w:val="StyleUnderline"/>
        </w:rPr>
        <w:t>The indelible knowledge that lesbian, gay, bisexual, trans- gender, and questioning (LGBTQ) teens are far more likely than their straight peers to attempt suicide or engage in acts of self-harm is well documented in queer and youth studies</w:t>
      </w:r>
      <w:r w:rsidRPr="00CA6AEB">
        <w:rPr>
          <w:sz w:val="16"/>
        </w:rPr>
        <w:t xml:space="preserve"> (Hershberger, Pilkington, &amp; D’Augelli, 1997; Quinn &amp; Meiners, 2009; Sedgwick, 1993; Wozolek, Varndell, &amp; Speer, 2015). </w:t>
      </w:r>
      <w:r w:rsidRPr="00693EED">
        <w:rPr>
          <w:rStyle w:val="StyleUnderline"/>
        </w:rPr>
        <w:t xml:space="preserve">Furthermore, thoughts of self-harm and sui- cide do not develop within an isolated vacuum that begins and ends at home </w:t>
      </w:r>
      <w:r w:rsidRPr="00CA6AEB">
        <w:rPr>
          <w:sz w:val="16"/>
        </w:rPr>
        <w:t xml:space="preserve">(Rishel, 2007). </w:t>
      </w:r>
      <w:r w:rsidRPr="00693EED">
        <w:rPr>
          <w:rStyle w:val="Emphasis"/>
        </w:rPr>
        <w:t xml:space="preserve">These thoughts often pro- duce events that permeate the classrooms and the corridors daily in schools </w:t>
      </w:r>
      <w:r w:rsidRPr="00CA6AEB">
        <w:rPr>
          <w:sz w:val="16"/>
        </w:rPr>
        <w:t xml:space="preserve">(Boske &amp; Onsanloo, 2015; Hershberger et al., 1997; Olsen, Kann, Vivolio-Kantor, Kinchen, &amp; McManus, 2014). In addition to more frequently contem- plating self-harm or suicide, </w:t>
      </w:r>
      <w:r w:rsidRPr="00693EED">
        <w:rPr>
          <w:rStyle w:val="StyleUnderline"/>
        </w:rPr>
        <w:t>LGBTQ youth often experi- ence anxiety and fear for their physical and emotional safety at school</w:t>
      </w:r>
      <w:r w:rsidRPr="00CA6AEB">
        <w:rPr>
          <w:sz w:val="16"/>
        </w:rPr>
        <w:t xml:space="preserve"> (Friedman, Koeske, Silvestre, Korr, &amp; Sites, 2006; Kosciw, Greytak, Bartkiewicz, Boesen, &amp; Palmer, 2010). Unfortunately, </w:t>
      </w:r>
      <w:r w:rsidRPr="00693EED">
        <w:rPr>
          <w:rStyle w:val="StyleUnderline"/>
        </w:rPr>
        <w:t>encounters with cruelty for queer youth are firmly rooted in sociocultural values that allow homophobia to continue as an acceptable norm of bias and hatred in schools and communities</w:t>
      </w:r>
      <w:r w:rsidRPr="00CA6AEB">
        <w:rPr>
          <w:sz w:val="16"/>
        </w:rPr>
        <w:t xml:space="preserve"> (Grace &amp; Wells, 2015; Quinn &amp; Meiners, 2009). In light of these and other such factors, the physical cuts and emotional scars that tend to pervade LGBTQ students’ ways of being often begin in the spaces and places they should feel most safe at school. This article is primarily comprised of three narratives—a tenured high school teacher/ researcher, an out bisexual high school sophomore, and an equally out transgender high school senior. I have had the pleasure of knowing Lindsey and Aaron for several years as both students in my Spanish classroom and as part of the Gay-Straight Alliance (GSA) that I started and remain a coadvisor. After writing an article on Queer Battle Fatigue, a construct I coined to describe the effects that queer youth and their allies experi- ence from daily encounters with homophobia, I began to think about the numerous attempts and completed suicides by queer youth, attempts and deaths that are skyrocketing both at my school and across the nation. As my classroom is a safe space for marginalized youth because of my role as a GSA advisor, and because they were willing to share their stories with me, I was aware that both Lindsey and Aaron have struggled with suicide. After hearing of the work I had done for the Queer Battle Fatigue publication from one of the student authors, my coauthors informed me that they too would like their voices to be heard on questions of suicide and the school-to-coffin pipeline. What follows is not only their narratives that serve to counter dominant understand- ings of the everyday life of queer youth in schools but also an enactment of agency as they openly discuss the difficult topic of student suicide and schooling. To these ends, while student narratives in scholarly publications are often posi- tioned as those of participants, here these youth are not par- ticipants but coauthors. These narratives are intended to present the pressures of being an out LGBTQ student as it relates to notions of being and becoming in school</w:t>
      </w:r>
      <w:r w:rsidRPr="00693EED">
        <w:rPr>
          <w:rStyle w:val="StyleUnderline"/>
        </w:rPr>
        <w:t>. Our argument is twofold. First, we contend that LGBTQ student narratives are central to dia- logues about intersectionality and counternarratives. We argue that as students experience being and living an exis- tence of “in-between,” adults should be most attentive as these are often the moments where queer youth frequently experience thoughts of self-harm and suicide. Second, we argue that counternarratives based on sexual orientation, in this case from female bisexual and male transgender youth positionalities, serve to deepen understandings about the possibilities and challenges regarding gender, gender iden- tity, and its expressions for female/male identified youth.</w:t>
      </w:r>
      <w:r w:rsidRPr="00CA6AEB">
        <w:rPr>
          <w:sz w:val="16"/>
        </w:rPr>
        <w:t xml:space="preserve"> The counternarratives we present here show how </w:t>
      </w:r>
      <w:r w:rsidRPr="00D6793A">
        <w:rPr>
          <w:rStyle w:val="StyleUnderline"/>
        </w:rPr>
        <w:t xml:space="preserve">the chal- lenges encountered in relation to questions of gender (in all its forms of expression and identity) are significant to ques- tions of resistance and resilience </w:t>
      </w:r>
      <w:r w:rsidRPr="00CA6AEB">
        <w:rPr>
          <w:sz w:val="16"/>
        </w:rPr>
        <w:t xml:space="preserve">(Grace &amp; Wells, 2015; Helfenbein, 2010), and student agency at the intersection of schooling and suicide. </w:t>
      </w:r>
      <w:r w:rsidRPr="00D6793A">
        <w:rPr>
          <w:rStyle w:val="StyleUnderline"/>
        </w:rPr>
        <w:t>To begin with, the following section attends to questions of gender and sexual orientation in scholarly dialogues as they relate to the daily experiences of queer youth in schools</w:t>
      </w:r>
      <w:r w:rsidRPr="00CA6AEB">
        <w:rPr>
          <w:sz w:val="16"/>
        </w:rPr>
        <w:t xml:space="preserve">. The purpose of this following sec- tion is to contextualize historical and contemporary scholar- ship into ongoing sociocultural understandings that have normalized suicide in the LGBTQ youth community. Gender, Sexuality, Schooling, and Suicide </w:t>
      </w:r>
      <w:r w:rsidRPr="00D6793A">
        <w:rPr>
          <w:rStyle w:val="StyleUnderline"/>
        </w:rPr>
        <w:t>Scholarship and dialogue about gender inequities in schools are not new1 and are as deeply rooted in historical perspec- tives</w:t>
      </w:r>
      <w:r w:rsidRPr="00CA6AEB">
        <w:rPr>
          <w:sz w:val="16"/>
        </w:rPr>
        <w:t xml:space="preserve"> (e.g., Bethune, 1938; Cooper, 1892; Truth, 1851) as they are in contemporary conversations about gender equity and access (e.g., Gilbert, 2014; Hendry, 2011; hooks, 1999; Lather, 1987; Miller, 2005). For example, as the Black feminist educator and scholar Anna Julia Cooper (1892) argued, </w:t>
      </w:r>
      <w:r w:rsidRPr="00D6793A">
        <w:rPr>
          <w:rStyle w:val="StyleUnderline"/>
        </w:rPr>
        <w:t>schooling is socioculturally ordered in ways that have ignored the “deeper, richer, nobler and grander mean- ings of the word ‘womanly’” and has maintained the “one- sided masculine definitions of . . . women who can think as well as feel, and feel none the less because they think”</w:t>
      </w:r>
      <w:r w:rsidRPr="00CA6AEB">
        <w:rPr>
          <w:sz w:val="16"/>
        </w:rPr>
        <w:t xml:space="preserve"> (p. 51). Cooper continues her argument by explaining that </w:t>
      </w:r>
      <w:r w:rsidRPr="00D6793A">
        <w:rPr>
          <w:rStyle w:val="StyleUnderline"/>
        </w:rPr>
        <w:t>schooling positions girls of color to “retire [from school] as the shaft of wit and ridicule,” teaching them to “be, act and flirt pretty rather than be well informed</w:t>
      </w:r>
      <w:r w:rsidRPr="00CA6AEB">
        <w:rPr>
          <w:sz w:val="16"/>
        </w:rPr>
        <w:t xml:space="preserve">” (p. 64). Recent dialogues on gender and </w:t>
      </w:r>
      <w:r w:rsidRPr="004608FB">
        <w:rPr>
          <w:rStyle w:val="StyleUnderline"/>
        </w:rPr>
        <w:t>schooling echo the depths of Cooper’s prophetic perspectives about the significance of schools’ complicity in engendering and maintaining sexist sociocultural perspectives that continue to do great harm to young girls of color.</w:t>
      </w:r>
      <w:r>
        <w:rPr>
          <w:rStyle w:val="StyleUnderline"/>
        </w:rPr>
        <w:t xml:space="preserve"> </w:t>
      </w:r>
      <w:r w:rsidRPr="00CA6AEB">
        <w:rPr>
          <w:sz w:val="16"/>
        </w:rPr>
        <w:t>From historical to contemporary scholarship, questions of femininity are most often contextualized by patriotically normalizing values (Addams, 1912; Hendry, 2011; hooks, 1999). In the same way</w:t>
      </w:r>
      <w:r w:rsidRPr="004608FB">
        <w:rPr>
          <w:rStyle w:val="StyleUnderline"/>
        </w:rPr>
        <w:t>, queerness is always contextualized by heteronormative understandings of Self</w:t>
      </w:r>
      <w:r w:rsidRPr="00CA6AEB">
        <w:rPr>
          <w:sz w:val="16"/>
        </w:rPr>
        <w:t xml:space="preserve"> (Gilbert, 2014; Quinn &amp; Meiners, 2009). For these reasons, there are paral- lels between the work of scholars such as Cooper and the ways in which queer youth are negotiating and renegotiat- ing what it means to be female/male. </w:t>
      </w:r>
      <w:r w:rsidRPr="004608FB">
        <w:rPr>
          <w:rStyle w:val="StyleUnderline"/>
        </w:rPr>
        <w:t>Just as ideals of femi- ninity are often negotiated through the cultural lens of masculinity, queer identities are frequently created within the double bind of normalized gender ideals and within het- eronormative understandings of sexual orientation.</w:t>
      </w:r>
      <w:r w:rsidRPr="00CA6AEB">
        <w:rPr>
          <w:sz w:val="16"/>
        </w:rPr>
        <w:t xml:space="preserve"> In addi- tion, it is important to remember that at </w:t>
      </w:r>
      <w:r w:rsidRPr="004608FB">
        <w:rPr>
          <w:rStyle w:val="StyleUnderline"/>
        </w:rPr>
        <w:t>the complex nexus of sexual orientation and gender, with its multiple expres- sions and identities, LGBTQ students are also negotiating questions of race, class, ability, language, or religion.</w:t>
      </w:r>
      <w:r>
        <w:rPr>
          <w:rStyle w:val="StyleUnderline"/>
        </w:rPr>
        <w:t xml:space="preserve"> </w:t>
      </w:r>
      <w:r w:rsidRPr="004608FB">
        <w:rPr>
          <w:rStyle w:val="StyleUnderline"/>
        </w:rPr>
        <w:t>Everyday experiences with people and institutions become a part of one’s way of being and knowing</w:t>
      </w:r>
      <w:r w:rsidRPr="00CA6AEB">
        <w:rPr>
          <w:sz w:val="16"/>
        </w:rPr>
        <w:t xml:space="preserve">, a point that Queer scholar Jasbir Puar2 (2013) drives home in her discussion of assemblages and intersectionality to enunciate the multiplicity and fluidity of experiences and identities that affect how people are and what they know. For exam- ple, an African American lesbian student’s sexual orienta- tion is always necessarily intertwined with her gender expression, race, and abilities. From this perspective, </w:t>
      </w:r>
      <w:r w:rsidRPr="004608FB">
        <w:rPr>
          <w:rStyle w:val="StyleUnderline"/>
        </w:rPr>
        <w:t>the sociopolitics of schooling simultaneously affects one’s ways of knowing and being in school.</w:t>
      </w:r>
      <w:r w:rsidRPr="00CA6AEB">
        <w:rPr>
          <w:sz w:val="16"/>
        </w:rPr>
        <w:t xml:space="preserve"> Other facets—such as </w:t>
      </w:r>
      <w:r w:rsidRPr="004608FB">
        <w:rPr>
          <w:rStyle w:val="StyleUnderline"/>
        </w:rPr>
        <w:t xml:space="preserve">interactions with other stu- dents, which are often located in heteronormative, Anglo sociocultural norms and values—also become a part of who she is and how she moves in the world. </w:t>
      </w:r>
      <w:r w:rsidRPr="00CA6AEB">
        <w:rPr>
          <w:sz w:val="16"/>
        </w:rPr>
        <w:t xml:space="preserve">In addition, a female student’s complex, intertwined sense of Self may be in ten- sion with dominant ideas and ideals. </w:t>
      </w:r>
      <w:r w:rsidRPr="004608FB">
        <w:rPr>
          <w:rStyle w:val="StyleUnderline"/>
        </w:rPr>
        <w:t>For example, ideals of femininity are often in tension with the image of the butch lesbian</w:t>
      </w:r>
      <w:r w:rsidRPr="00CA6AEB">
        <w:rPr>
          <w:sz w:val="16"/>
        </w:rPr>
        <w:t xml:space="preserve"> (Butler, 1990; Clark, 1993; Paechter, 2006). </w:t>
      </w:r>
      <w:r w:rsidRPr="004608FB">
        <w:rPr>
          <w:rStyle w:val="StyleUnderline"/>
        </w:rPr>
        <w:t>This is important because queer youth are simultaneously affected by everyday marginalization (i.e., bullying) as it exists out- side and inside their complex senses of Self</w:t>
      </w:r>
      <w:r w:rsidRPr="00CA6AEB">
        <w:rPr>
          <w:sz w:val="16"/>
        </w:rPr>
        <w:t xml:space="preserve">. The literature on LGBTQ youth suicide tends to focus on bullying (Ahuja et al., 2015) and family acceptance of the child’s sexual orientation or gender identity (Hershberger et al., 1997; Ryan, Russell, Huebner, Diaz, &amp; Sanchez, 2010). Furthermore, there is a history of strong scholarship that focuses on sociocultural marginalization of the LGBTQ youth and in schools (McCready, 2004). </w:t>
      </w:r>
      <w:r w:rsidRPr="004608FB">
        <w:rPr>
          <w:rStyle w:val="Emphasis"/>
        </w:rPr>
        <w:t>However, there remains a dearth of literature that attends to queer youth suicide as a potential consequence for homophobia that is maintained and engendered through schooling</w:t>
      </w:r>
      <w:r w:rsidRPr="00CA6AEB">
        <w:rPr>
          <w:sz w:val="16"/>
        </w:rPr>
        <w:t xml:space="preserve">. Similar to many arguments about how racism is perpetuated through the everydayness of schooling (Bethune, 1938; Castagno, 2008; Hyland, 2005), </w:t>
      </w:r>
      <w:r w:rsidRPr="004608FB">
        <w:rPr>
          <w:rStyle w:val="StyleUnderline"/>
        </w:rPr>
        <w:t>here we argue that homophobia is often (un)intentionally perpetuated by local actors in schools</w:t>
      </w:r>
      <w:r w:rsidRPr="00CA6AEB">
        <w:rPr>
          <w:sz w:val="16"/>
        </w:rPr>
        <w:t xml:space="preserve"> (Butler, 1990; Gilbert, 2014; Sedgwick, 1993). To this end, </w:t>
      </w:r>
      <w:r w:rsidRPr="004608FB">
        <w:rPr>
          <w:rStyle w:val="StyleUnderline"/>
        </w:rPr>
        <w:t>all adults involved in education—including teachers, teacher educators, administrators, counselors, and school psychologist—are necessarily (un)knowing partici- pants who actively contribute to ongoing homophobia and, by extension, LGBTQ youth suicide.</w:t>
      </w:r>
      <w:r w:rsidRPr="00CA6AEB">
        <w:rPr>
          <w:sz w:val="16"/>
        </w:rPr>
        <w:t xml:space="preserve"> Complicating matters in ways that are professionally and personally difficult for me (Wozolek, 2015), my work as a coadvisor of a high school GSA and an outspoken queer youth advocate does not absolve me from the perpetuation of these damaging norms and values. </w:t>
      </w:r>
      <w:r w:rsidRPr="004608FB">
        <w:rPr>
          <w:rStyle w:val="StyleUnderline"/>
        </w:rPr>
        <w:t>This inescapable tension between advo- cacy and the dissemination of harmful ideas and ideals sim- ilarly extends to all educational actors involved in schools, complicatedly including the queer students themselves</w:t>
      </w:r>
      <w:r w:rsidRPr="00CA6AEB">
        <w:rPr>
          <w:sz w:val="16"/>
        </w:rPr>
        <w:t xml:space="preserve">. Toward this last point, there is growing evidence of the neg- ative impacts of internalized homophobia on queer youth and adults in a wide variety of fields (Gibbs &amp; Goldbach, 2015; Igartua, Gill, &amp; Montoro, 2009) that remains largely underexplored in contemporary literature on LGBTQ youth and education. This is a topic of deep significance that requires its own exploration, a topic to which I intend to return in the near future. Although GSAs work to create inclusive environments in schools and are generally helpful for LGBTQ students and their allies, it should be noted that the very act of hold- ing GSA meetings can unintentionally out students’ sexual orientation. From this perspective, for any positive affect a GSA might have for students, it can also be harmful. The argument here is not to dismiss GSAs or the difficult work that their advisors face. Rather, it is to attend to the imbri- cated facets that are often a contributing factor but rarely discussed in scholarship about queer youth suicides. </w:t>
      </w:r>
      <w:r w:rsidRPr="004608FB">
        <w:rPr>
          <w:rStyle w:val="StyleUnderline"/>
        </w:rPr>
        <w:t xml:space="preserve">Suicide rates among LGBTQ youth are therefore as much about the everyday experiences with sociocultural norms and values as they are about the daily aggressions students encounter at school. </w:t>
      </w:r>
      <w:r w:rsidRPr="004608FB">
        <w:rPr>
          <w:rStyle w:val="Emphasis"/>
        </w:rPr>
        <w:t>Queer Battle Fatigue (Wozolek et al., 2015) is one way to understand the daily exhaustion that LGBTQ people and their allies experience in the face of consistent homophobia</w:t>
      </w:r>
      <w:r w:rsidRPr="00CA6AEB">
        <w:rPr>
          <w:sz w:val="16"/>
        </w:rPr>
        <w:t xml:space="preserve">. </w:t>
      </w:r>
      <w:r w:rsidRPr="004608FB">
        <w:rPr>
          <w:rStyle w:val="StyleUnderline"/>
        </w:rPr>
        <w:t>The normalization of homopho- bia and aggressions toward LGBTQ people frames queer youth suicides as disturbingly everyday outcomes of Queer Battle Fatigue.</w:t>
      </w:r>
      <w:r w:rsidRPr="00CA6AEB">
        <w:rPr>
          <w:sz w:val="16"/>
        </w:rPr>
        <w:t xml:space="preserve"> In teen suicide tragedies such as A. J. Betts Jr., Trae Schumaker, Leelah Alcorn, and Melonie Rose, the public gaze often rests on the events leading up to their deaths and ignores the sociocultural understandings that legitimized homophobia. </w:t>
      </w:r>
      <w:r w:rsidRPr="004608FB">
        <w:rPr>
          <w:rStyle w:val="StyleUnderline"/>
        </w:rPr>
        <w:t>To this end, we argue that bully- ing directly results from heteronormative ideals. These norms and values often engender Queer Battle Fatigue and an exhaustion that some LGBTQ youth feel can only be escaped through suicidal actions.</w:t>
      </w:r>
      <w:r>
        <w:rPr>
          <w:rStyle w:val="StyleUnderline"/>
        </w:rPr>
        <w:t xml:space="preserve"> </w:t>
      </w:r>
      <w:r w:rsidRPr="00CA6AEB">
        <w:rPr>
          <w:sz w:val="16"/>
        </w:rPr>
        <w:t xml:space="preserve">In addition, Racial Battle Fatigue often overlooks daily interactions that place marginalized youth at risk of poten- tial outcomes such as prison or suicide. For example, schol- arship on the school-to-prison pipeline (Christle, Jolivette, &amp; Nelson, 2005) often focuses on race and masculinity as strongly contributing factors. However, dialogue about this pipeline often misses the fatigue a student feels when he is stopped in the hall more times than his Anglo peers or is called the “N” word at school every day (Wozolek, 2015). </w:t>
      </w:r>
      <w:r w:rsidRPr="00CA6AEB">
        <w:rPr>
          <w:rStyle w:val="Emphasis"/>
        </w:rPr>
        <w:t>In a parallel fashion, it is the daily fatigue of being in school and with/against sociocultural norms and values that funnel queer youth into what we call the school-to-coffin pipeline</w:t>
      </w:r>
      <w:r w:rsidRPr="00CA6AEB">
        <w:rPr>
          <w:sz w:val="16"/>
        </w:rPr>
        <w:t xml:space="preserve">. Although the school-to-coffin pipeline is similar to the school-to-prison pipeline in that it involves schools and othering, </w:t>
      </w:r>
      <w:r w:rsidRPr="00CA6AEB">
        <w:rPr>
          <w:rStyle w:val="StyleUnderline"/>
        </w:rPr>
        <w:t>there are marked differences between them, not the least of which are questions of race, privilege, and gen- der. While students of color cannot hide their race in ways that often force LGBTQ teens to live in the ontological closet</w:t>
      </w:r>
      <w:r w:rsidRPr="00CA6AEB">
        <w:rPr>
          <w:sz w:val="16"/>
        </w:rPr>
        <w:t xml:space="preserve"> (Sedgwick, 1993), it is often the actions of queer youth that put them at greater risk of homophobic bullying and therefore on the school-to-coffin pipeline. The counternarratives in the section below are examples of teens who have harmed themselves physically and attempted suicide, examples of how the school-to-coffin pipeline is an immediate concern in their young lives. </w:t>
      </w:r>
      <w:r w:rsidRPr="00CA6AEB">
        <w:rPr>
          <w:rStyle w:val="StyleUnderline"/>
        </w:rPr>
        <w:t>Much like normalized understandings of students of color being funneled into the school-to-prison pipeline as matters of fact (Christle et al., 2005), the following narratives function as examples of the normalization of LGBTQ youth suicide and iterations of what I (Wozolek) call the school-to-coffin pipeline.</w:t>
      </w:r>
    </w:p>
    <w:p w14:paraId="04CEC18F" w14:textId="77777777" w:rsidR="00A94735" w:rsidRDefault="00A94735" w:rsidP="00A94735"/>
    <w:p w14:paraId="730F45AC" w14:textId="77777777" w:rsidR="00C52343" w:rsidRDefault="00C52343" w:rsidP="00C52343">
      <w:pPr>
        <w:pStyle w:val="Heading2"/>
      </w:pPr>
    </w:p>
    <w:p w14:paraId="2BF0D13F" w14:textId="75D62355" w:rsidR="00C52343" w:rsidRDefault="00C52343" w:rsidP="00C52343">
      <w:pPr>
        <w:pStyle w:val="Heading2"/>
      </w:pPr>
      <w:r>
        <w:t>1NC Queer Art of Failure</w:t>
      </w:r>
    </w:p>
    <w:p w14:paraId="5BB36FE4" w14:textId="77777777" w:rsidR="00C52343" w:rsidRDefault="00C52343" w:rsidP="00C52343">
      <w:pPr>
        <w:pStyle w:val="Heading4"/>
      </w:pPr>
      <w:r>
        <w:t>The attempt to render all identity coherent and legible is a disciplinary technique which paves over, rendering illegible, modernity’s foundational Conquest – the always already ongoing war that determines what is and is not coherent, revealing and concealing ways of being in the world through the regime of sense. This is also the sum total of all other wars, all acts of violence which make the material convergence of this debate possible.</w:t>
      </w:r>
    </w:p>
    <w:p w14:paraId="0DD86BC0" w14:textId="77777777" w:rsidR="00C52343" w:rsidRDefault="00C52343" w:rsidP="00C52343">
      <w:r>
        <w:t>---seriousness is a disciplinary apparatus</w:t>
      </w:r>
    </w:p>
    <w:p w14:paraId="42AA6A22" w14:textId="77777777" w:rsidR="00C52343" w:rsidRPr="00734DC1" w:rsidRDefault="00C52343" w:rsidP="00C52343">
      <w:r>
        <w:t xml:space="preserve">---strive towards the unpredictable, dimly lit places – Benjaminian street walker </w:t>
      </w:r>
    </w:p>
    <w:p w14:paraId="1EB67BD6" w14:textId="77777777" w:rsidR="00C52343" w:rsidRDefault="00C52343" w:rsidP="00C52343">
      <w:r w:rsidRPr="00734DC1">
        <w:rPr>
          <w:rStyle w:val="Style13ptBold"/>
        </w:rPr>
        <w:t>Halberstam 11.</w:t>
      </w:r>
      <w:r w:rsidRPr="00734DC1">
        <w:t xml:space="preserve"> J. J. Jack Halberstam, professor of English at the University of Southern California, The Queer Art of Failure, pg. 5</w:t>
      </w:r>
    </w:p>
    <w:p w14:paraId="59B98048" w14:textId="77777777" w:rsidR="00C52343" w:rsidRPr="00734DC1" w:rsidRDefault="00C52343" w:rsidP="00C52343"/>
    <w:p w14:paraId="3C7B2532" w14:textId="77777777" w:rsidR="00C52343" w:rsidRPr="00734DC1" w:rsidRDefault="00C52343" w:rsidP="00C52343">
      <w:r w:rsidRPr="00CB2F88">
        <w:rPr>
          <w:rStyle w:val="Emphasis"/>
          <w:highlight w:val="yellow"/>
        </w:rPr>
        <w:t>Illegibility</w:t>
      </w:r>
      <w:r w:rsidRPr="00734DC1">
        <w:t xml:space="preserve">, then, </w:t>
      </w:r>
      <w:r w:rsidRPr="00734DC1">
        <w:rPr>
          <w:rStyle w:val="StyleUnderline"/>
        </w:rPr>
        <w:t xml:space="preserve">has been and </w:t>
      </w:r>
      <w:r w:rsidRPr="00CB2F88">
        <w:rPr>
          <w:rStyle w:val="StyleUnderline"/>
          <w:highlight w:val="yellow"/>
        </w:rPr>
        <w:t xml:space="preserve">remains, a </w:t>
      </w:r>
      <w:r w:rsidRPr="00CB2F88">
        <w:rPr>
          <w:rStyle w:val="Emphasis"/>
          <w:highlight w:val="yellow"/>
        </w:rPr>
        <w:t>reliable source</w:t>
      </w:r>
      <w:r w:rsidRPr="00CB2F88">
        <w:rPr>
          <w:rStyle w:val="StyleUnderline"/>
          <w:highlight w:val="yellow"/>
        </w:rPr>
        <w:t xml:space="preserve"> for </w:t>
      </w:r>
      <w:r w:rsidRPr="00CB2F88">
        <w:rPr>
          <w:rStyle w:val="Emphasis"/>
          <w:highlight w:val="yellow"/>
        </w:rPr>
        <w:t>political autonomy</w:t>
      </w:r>
      <w:r w:rsidRPr="00734DC1">
        <w:t>. —James C. Scott, Seeing Like a State</w:t>
      </w:r>
    </w:p>
    <w:p w14:paraId="5B4EBD3D" w14:textId="77777777" w:rsidR="00C52343" w:rsidRPr="003A4927" w:rsidRDefault="00C52343" w:rsidP="00C52343">
      <w:r w:rsidRPr="00734DC1">
        <w:t xml:space="preserve">Any book that begins with a quote from SpongeBob SquarePants and is motored by wisdom gleaned from Fantastic Mr. Fox, Chicken Run, and Find- ing Nemo, among other animated guides to life, runs the risk of not being taken seriously. Yet this is my goal. </w:t>
      </w:r>
      <w:r w:rsidRPr="00CB2F88">
        <w:rPr>
          <w:rStyle w:val="Emphasis"/>
          <w:highlight w:val="yellow"/>
        </w:rPr>
        <w:t>Being taken seriously</w:t>
      </w:r>
      <w:r w:rsidRPr="00CB2F88">
        <w:rPr>
          <w:rStyle w:val="StyleUnderline"/>
          <w:highlight w:val="yellow"/>
        </w:rPr>
        <w:t xml:space="preserve"> means </w:t>
      </w:r>
      <w:r w:rsidRPr="00CB2F88">
        <w:rPr>
          <w:rStyle w:val="Emphasis"/>
          <w:highlight w:val="yellow"/>
        </w:rPr>
        <w:t>missing out</w:t>
      </w:r>
      <w:r w:rsidRPr="00CB2F88">
        <w:rPr>
          <w:rStyle w:val="StyleUnderline"/>
          <w:highlight w:val="yellow"/>
        </w:rPr>
        <w:t xml:space="preserve"> on the</w:t>
      </w:r>
      <w:r w:rsidRPr="00734DC1">
        <w:rPr>
          <w:rStyle w:val="StyleUnderline"/>
        </w:rPr>
        <w:t xml:space="preserve"> chance to be </w:t>
      </w:r>
      <w:r w:rsidRPr="00734DC1">
        <w:rPr>
          <w:rStyle w:val="Emphasis"/>
        </w:rPr>
        <w:t>frivolous</w:t>
      </w:r>
      <w:r w:rsidRPr="00734DC1">
        <w:rPr>
          <w:rStyle w:val="StyleUnderline"/>
        </w:rPr>
        <w:t xml:space="preserve">, </w:t>
      </w:r>
      <w:r w:rsidRPr="00CB2F88">
        <w:rPr>
          <w:rStyle w:val="Emphasis"/>
          <w:highlight w:val="yellow"/>
        </w:rPr>
        <w:t>promiscuous</w:t>
      </w:r>
      <w:r w:rsidRPr="00734DC1">
        <w:rPr>
          <w:rStyle w:val="StyleUnderline"/>
        </w:rPr>
        <w:t xml:space="preserve">, and </w:t>
      </w:r>
      <w:r w:rsidRPr="00734DC1">
        <w:rPr>
          <w:rStyle w:val="Emphasis"/>
        </w:rPr>
        <w:t>irrelevant</w:t>
      </w:r>
      <w:r w:rsidRPr="00734DC1">
        <w:t xml:space="preserve">. </w:t>
      </w:r>
      <w:r w:rsidRPr="00970F2F">
        <w:rPr>
          <w:rStyle w:val="StyleUnderline"/>
        </w:rPr>
        <w:t xml:space="preserve">The </w:t>
      </w:r>
      <w:r w:rsidRPr="00970F2F">
        <w:rPr>
          <w:rStyle w:val="Emphasis"/>
        </w:rPr>
        <w:t>desire</w:t>
      </w:r>
      <w:r w:rsidRPr="00970F2F">
        <w:rPr>
          <w:rStyle w:val="StyleUnderline"/>
        </w:rPr>
        <w:t xml:space="preserve"> </w:t>
      </w:r>
      <w:r w:rsidRPr="00CB2F88">
        <w:rPr>
          <w:rStyle w:val="StyleUnderline"/>
          <w:highlight w:val="yellow"/>
        </w:rPr>
        <w:t xml:space="preserve">to be </w:t>
      </w:r>
      <w:r w:rsidRPr="00CB2F88">
        <w:rPr>
          <w:rStyle w:val="Emphasis"/>
          <w:highlight w:val="yellow"/>
        </w:rPr>
        <w:t>taken seriously</w:t>
      </w:r>
      <w:r w:rsidRPr="00CB2F88">
        <w:rPr>
          <w:rStyle w:val="StyleUnderline"/>
          <w:highlight w:val="yellow"/>
        </w:rPr>
        <w:t xml:space="preserve"> </w:t>
      </w:r>
      <w:r w:rsidRPr="006F370D">
        <w:rPr>
          <w:rStyle w:val="StyleUnderline"/>
        </w:rPr>
        <w:t xml:space="preserve">is precisely what </w:t>
      </w:r>
      <w:r w:rsidRPr="00CB2F88">
        <w:rPr>
          <w:rStyle w:val="Emphasis"/>
          <w:highlight w:val="yellow"/>
        </w:rPr>
        <w:t>compels people</w:t>
      </w:r>
      <w:r w:rsidRPr="00CB2F88">
        <w:rPr>
          <w:rStyle w:val="StyleUnderline"/>
          <w:highlight w:val="yellow"/>
        </w:rPr>
        <w:t xml:space="preserve"> to follow </w:t>
      </w:r>
      <w:r w:rsidRPr="006F370D">
        <w:rPr>
          <w:rStyle w:val="StyleUnderline"/>
        </w:rPr>
        <w:t xml:space="preserve">the </w:t>
      </w:r>
      <w:r w:rsidRPr="00CB2F88">
        <w:rPr>
          <w:rStyle w:val="Emphasis"/>
          <w:highlight w:val="yellow"/>
        </w:rPr>
        <w:t>tried</w:t>
      </w:r>
      <w:r w:rsidRPr="00CB2F88">
        <w:rPr>
          <w:rStyle w:val="StyleUnderline"/>
          <w:highlight w:val="yellow"/>
        </w:rPr>
        <w:t xml:space="preserve"> and </w:t>
      </w:r>
      <w:r w:rsidRPr="00CB2F88">
        <w:rPr>
          <w:rStyle w:val="Emphasis"/>
          <w:highlight w:val="yellow"/>
        </w:rPr>
        <w:t>true paths</w:t>
      </w:r>
      <w:r w:rsidRPr="00CB2F88">
        <w:rPr>
          <w:rStyle w:val="StyleUnderline"/>
          <w:highlight w:val="yellow"/>
        </w:rPr>
        <w:t xml:space="preserve"> </w:t>
      </w:r>
      <w:r w:rsidRPr="006F370D">
        <w:rPr>
          <w:rStyle w:val="StyleUnderline"/>
        </w:rPr>
        <w:t xml:space="preserve">of </w:t>
      </w:r>
      <w:r w:rsidRPr="00CB2F88">
        <w:rPr>
          <w:rStyle w:val="Emphasis"/>
          <w:highlight w:val="yellow"/>
        </w:rPr>
        <w:t>knowledge production</w:t>
      </w:r>
      <w:r w:rsidRPr="00734DC1">
        <w:rPr>
          <w:rStyle w:val="StyleUnderline"/>
        </w:rPr>
        <w:t xml:space="preserve"> around which I would like to map a few detours</w:t>
      </w:r>
      <w:r w:rsidRPr="00734DC1">
        <w:t xml:space="preserve">. Indeed </w:t>
      </w:r>
      <w:r w:rsidRPr="00970F2F">
        <w:rPr>
          <w:rStyle w:val="StyleUnderline"/>
        </w:rPr>
        <w:t xml:space="preserve">terms like </w:t>
      </w:r>
      <w:r w:rsidRPr="00CB2F88">
        <w:rPr>
          <w:rStyle w:val="Emphasis"/>
          <w:highlight w:val="yellow"/>
        </w:rPr>
        <w:t>serious</w:t>
      </w:r>
      <w:r w:rsidRPr="00CB2F88">
        <w:rPr>
          <w:rStyle w:val="StyleUnderline"/>
          <w:highlight w:val="yellow"/>
        </w:rPr>
        <w:t xml:space="preserve"> and </w:t>
      </w:r>
      <w:r w:rsidRPr="00CB2F88">
        <w:rPr>
          <w:rStyle w:val="Emphasis"/>
          <w:highlight w:val="yellow"/>
        </w:rPr>
        <w:t>rigorous</w:t>
      </w:r>
      <w:r w:rsidRPr="00CB2F88">
        <w:rPr>
          <w:rStyle w:val="StyleUnderline"/>
          <w:highlight w:val="yellow"/>
        </w:rPr>
        <w:t xml:space="preserve"> tend to be </w:t>
      </w:r>
      <w:r w:rsidRPr="00CB2F88">
        <w:rPr>
          <w:rStyle w:val="Emphasis"/>
          <w:highlight w:val="yellow"/>
        </w:rPr>
        <w:t>code words</w:t>
      </w:r>
      <w:r w:rsidRPr="00734DC1">
        <w:rPr>
          <w:rStyle w:val="StyleUnderline"/>
        </w:rPr>
        <w:t xml:space="preserve">, in academia as well as other contexts, </w:t>
      </w:r>
      <w:r w:rsidRPr="00CB2F88">
        <w:rPr>
          <w:rStyle w:val="StyleUnderline"/>
          <w:highlight w:val="yellow"/>
        </w:rPr>
        <w:t xml:space="preserve">for </w:t>
      </w:r>
      <w:r w:rsidRPr="00CB2F88">
        <w:rPr>
          <w:rStyle w:val="Emphasis"/>
          <w:highlight w:val="yellow"/>
        </w:rPr>
        <w:t>disciplinary correctness</w:t>
      </w:r>
      <w:r w:rsidRPr="00734DC1">
        <w:rPr>
          <w:rStyle w:val="StyleUnderline"/>
        </w:rPr>
        <w:t xml:space="preserve">; they signal a form of </w:t>
      </w:r>
      <w:r w:rsidRPr="00CB2F88">
        <w:rPr>
          <w:rStyle w:val="Emphasis"/>
          <w:highlight w:val="yellow"/>
        </w:rPr>
        <w:t xml:space="preserve">training </w:t>
      </w:r>
      <w:r w:rsidRPr="00970F2F">
        <w:rPr>
          <w:rStyle w:val="Emphasis"/>
        </w:rPr>
        <w:t>and learning</w:t>
      </w:r>
      <w:r w:rsidRPr="00970F2F">
        <w:rPr>
          <w:rStyle w:val="StyleUnderline"/>
        </w:rPr>
        <w:t xml:space="preserve"> that </w:t>
      </w:r>
      <w:r w:rsidRPr="00CB2F88">
        <w:rPr>
          <w:rStyle w:val="Emphasis"/>
          <w:highlight w:val="yellow"/>
        </w:rPr>
        <w:t>confirms</w:t>
      </w:r>
      <w:r w:rsidRPr="00CB2F88">
        <w:rPr>
          <w:rStyle w:val="StyleUnderline"/>
          <w:highlight w:val="yellow"/>
        </w:rPr>
        <w:t xml:space="preserve"> </w:t>
      </w:r>
      <w:r w:rsidRPr="00970F2F">
        <w:rPr>
          <w:rStyle w:val="StyleUnderline"/>
        </w:rPr>
        <w:t xml:space="preserve">what is </w:t>
      </w:r>
      <w:r w:rsidRPr="00970F2F">
        <w:rPr>
          <w:rStyle w:val="Emphasis"/>
        </w:rPr>
        <w:t>already known</w:t>
      </w:r>
      <w:r w:rsidRPr="00734DC1">
        <w:rPr>
          <w:rStyle w:val="StyleUnderline"/>
        </w:rPr>
        <w:t xml:space="preserve"> according to </w:t>
      </w:r>
      <w:r w:rsidRPr="00970F2F">
        <w:rPr>
          <w:rStyle w:val="Emphasis"/>
          <w:highlight w:val="yellow"/>
        </w:rPr>
        <w:t>approved methods of knowing</w:t>
      </w:r>
      <w:r w:rsidRPr="00734DC1">
        <w:rPr>
          <w:rStyle w:val="StyleUnderline"/>
        </w:rPr>
        <w:t xml:space="preserve">, but they </w:t>
      </w:r>
      <w:r w:rsidRPr="00CB2F88">
        <w:rPr>
          <w:rStyle w:val="Emphasis"/>
          <w:highlight w:val="yellow"/>
        </w:rPr>
        <w:t>do not allow</w:t>
      </w:r>
      <w:r w:rsidRPr="00CB2F88">
        <w:rPr>
          <w:rStyle w:val="StyleUnderline"/>
          <w:highlight w:val="yellow"/>
        </w:rPr>
        <w:t xml:space="preserve"> for </w:t>
      </w:r>
      <w:r w:rsidRPr="00970F2F">
        <w:rPr>
          <w:rStyle w:val="Emphasis"/>
          <w:highlight w:val="yellow"/>
        </w:rPr>
        <w:t>visionary insights</w:t>
      </w:r>
      <w:r w:rsidRPr="00734DC1">
        <w:rPr>
          <w:rStyle w:val="StyleUnderline"/>
        </w:rPr>
        <w:t xml:space="preserve"> or </w:t>
      </w:r>
      <w:r w:rsidRPr="00970F2F">
        <w:rPr>
          <w:rStyle w:val="Emphasis"/>
        </w:rPr>
        <w:t>flights of fancy</w:t>
      </w:r>
      <w:r w:rsidRPr="00970F2F">
        <w:t xml:space="preserve">. </w:t>
      </w:r>
      <w:r w:rsidRPr="00CB2F88">
        <w:rPr>
          <w:rStyle w:val="Emphasis"/>
          <w:highlight w:val="yellow"/>
        </w:rPr>
        <w:t xml:space="preserve">Training </w:t>
      </w:r>
      <w:r w:rsidRPr="00970F2F">
        <w:rPr>
          <w:rStyle w:val="Emphasis"/>
        </w:rPr>
        <w:t>of any kind</w:t>
      </w:r>
      <w:r w:rsidRPr="00734DC1">
        <w:t xml:space="preserve">, in fact, </w:t>
      </w:r>
      <w:r w:rsidRPr="00CB2F88">
        <w:rPr>
          <w:rStyle w:val="StyleUnderline"/>
          <w:highlight w:val="yellow"/>
        </w:rPr>
        <w:t>is</w:t>
      </w:r>
      <w:r w:rsidRPr="00734DC1">
        <w:rPr>
          <w:rStyle w:val="StyleUnderline"/>
        </w:rPr>
        <w:t xml:space="preserve"> </w:t>
      </w:r>
      <w:r w:rsidRPr="00734DC1">
        <w:rPr>
          <w:rStyle w:val="Emphasis"/>
        </w:rPr>
        <w:t xml:space="preserve">a way of </w:t>
      </w:r>
      <w:r w:rsidRPr="00CB2F88">
        <w:rPr>
          <w:rStyle w:val="Emphasis"/>
          <w:highlight w:val="yellow"/>
        </w:rPr>
        <w:t>refusing</w:t>
      </w:r>
      <w:r w:rsidRPr="00734DC1">
        <w:rPr>
          <w:rStyle w:val="StyleUnderline"/>
        </w:rPr>
        <w:t xml:space="preserve"> a kind of Benjaminian relation to knowing, </w:t>
      </w:r>
      <w:r w:rsidRPr="003A4927">
        <w:rPr>
          <w:rStyle w:val="Emphasis"/>
          <w:highlight w:val="yellow"/>
        </w:rPr>
        <w:t xml:space="preserve">a stroll down uncharted </w:t>
      </w:r>
      <w:r w:rsidRPr="00CB2F88">
        <w:rPr>
          <w:rStyle w:val="Emphasis"/>
          <w:highlight w:val="yellow"/>
        </w:rPr>
        <w:t>streets</w:t>
      </w:r>
      <w:r w:rsidRPr="00CB2F88">
        <w:rPr>
          <w:rStyle w:val="StyleUnderline"/>
          <w:highlight w:val="yellow"/>
        </w:rPr>
        <w:t xml:space="preserve"> in </w:t>
      </w:r>
      <w:r w:rsidRPr="00CB2F88">
        <w:rPr>
          <w:rStyle w:val="Emphasis"/>
          <w:highlight w:val="yellow"/>
        </w:rPr>
        <w:t>the “wrong” direction</w:t>
      </w:r>
      <w:r w:rsidRPr="00734DC1">
        <w:t xml:space="preserve"> (Benjamin 1996</w:t>
      </w:r>
      <w:r w:rsidRPr="00CB2F88">
        <w:rPr>
          <w:highlight w:val="yellow"/>
        </w:rPr>
        <w:t xml:space="preserve">); </w:t>
      </w:r>
      <w:r w:rsidRPr="00CB2F88">
        <w:rPr>
          <w:rStyle w:val="StyleUnderline"/>
          <w:highlight w:val="yellow"/>
        </w:rPr>
        <w:t xml:space="preserve">it is </w:t>
      </w:r>
      <w:r w:rsidRPr="003A4927">
        <w:rPr>
          <w:rStyle w:val="StyleUnderline"/>
        </w:rPr>
        <w:t xml:space="preserve">precisely </w:t>
      </w:r>
      <w:r w:rsidRPr="00CB2F88">
        <w:rPr>
          <w:rStyle w:val="StyleUnderline"/>
          <w:highlight w:val="yellow"/>
        </w:rPr>
        <w:t xml:space="preserve">about </w:t>
      </w:r>
      <w:r w:rsidRPr="00CB2F88">
        <w:rPr>
          <w:rStyle w:val="Emphasis"/>
          <w:highlight w:val="yellow"/>
        </w:rPr>
        <w:t>staying in well-lit territories</w:t>
      </w:r>
      <w:r w:rsidRPr="00CB2F88">
        <w:rPr>
          <w:rStyle w:val="StyleUnderline"/>
          <w:highlight w:val="yellow"/>
        </w:rPr>
        <w:t xml:space="preserve"> </w:t>
      </w:r>
      <w:r w:rsidRPr="003A4927">
        <w:rPr>
          <w:rStyle w:val="StyleUnderline"/>
        </w:rPr>
        <w:t xml:space="preserve">and about </w:t>
      </w:r>
      <w:r w:rsidRPr="003A4927">
        <w:rPr>
          <w:rStyle w:val="Emphasis"/>
        </w:rPr>
        <w:t>knowing exactly</w:t>
      </w:r>
      <w:r w:rsidRPr="003A4927">
        <w:rPr>
          <w:rStyle w:val="StyleUnderline"/>
        </w:rPr>
        <w:t xml:space="preserve"> which way to go </w:t>
      </w:r>
      <w:r w:rsidRPr="003A4927">
        <w:rPr>
          <w:rStyle w:val="Emphasis"/>
        </w:rPr>
        <w:t>before you set out</w:t>
      </w:r>
      <w:r w:rsidRPr="003A4927">
        <w:t>.</w:t>
      </w:r>
      <w:r w:rsidRPr="00734DC1">
        <w:t xml:space="preserve"> Lik</w:t>
      </w:r>
      <w:r>
        <w:t>e many others before me, I pro</w:t>
      </w:r>
      <w:r w:rsidRPr="00734DC1">
        <w:t xml:space="preserve">pose that </w:t>
      </w:r>
      <w:r w:rsidRPr="00734DC1">
        <w:rPr>
          <w:rStyle w:val="StyleUnderline"/>
        </w:rPr>
        <w:t xml:space="preserve">instead </w:t>
      </w:r>
      <w:r w:rsidRPr="00CB2F88">
        <w:rPr>
          <w:rStyle w:val="StyleUnderline"/>
          <w:highlight w:val="yellow"/>
        </w:rPr>
        <w:t xml:space="preserve">the goal is </w:t>
      </w:r>
      <w:r w:rsidRPr="00CB2F88">
        <w:rPr>
          <w:rStyle w:val="Emphasis"/>
          <w:highlight w:val="yellow"/>
        </w:rPr>
        <w:t>to lose one’s way</w:t>
      </w:r>
      <w:r w:rsidRPr="00734DC1">
        <w:rPr>
          <w:rStyle w:val="StyleUnderline"/>
        </w:rPr>
        <w:t xml:space="preserve">, and indeed to be </w:t>
      </w:r>
      <w:r w:rsidRPr="00734DC1">
        <w:rPr>
          <w:rStyle w:val="Emphasis"/>
        </w:rPr>
        <w:t>prepared to lose</w:t>
      </w:r>
      <w:r w:rsidRPr="00734DC1">
        <w:rPr>
          <w:rStyle w:val="StyleUnderline"/>
        </w:rPr>
        <w:t xml:space="preserve"> more than one’s way. </w:t>
      </w:r>
      <w:r w:rsidRPr="00734DC1">
        <w:rPr>
          <w:rStyle w:val="Emphasis"/>
        </w:rPr>
        <w:t>Losing</w:t>
      </w:r>
      <w:r w:rsidRPr="00734DC1">
        <w:t xml:space="preserve">, we may agree with Elizabeth Bishop, </w:t>
      </w:r>
      <w:r w:rsidRPr="00734DC1">
        <w:rPr>
          <w:rStyle w:val="Emphasis"/>
        </w:rPr>
        <w:t>is an art</w:t>
      </w:r>
      <w:r w:rsidRPr="00734DC1">
        <w:rPr>
          <w:rStyle w:val="StyleUnderline"/>
        </w:rPr>
        <w:t>, and one “that is not too hard to master / Though it may look like a disaster</w:t>
      </w:r>
      <w:r w:rsidRPr="00734DC1">
        <w:t>” (2008: 166–</w:t>
      </w:r>
      <w:r w:rsidRPr="003A4927">
        <w:t>167).</w:t>
      </w:r>
    </w:p>
    <w:p w14:paraId="76BEB156" w14:textId="77777777" w:rsidR="00C52343" w:rsidRPr="00734DC1" w:rsidRDefault="00C52343" w:rsidP="00C52343">
      <w:pPr>
        <w:rPr>
          <w:rStyle w:val="StyleUnderline"/>
        </w:rPr>
      </w:pPr>
      <w:r w:rsidRPr="003A4927">
        <w:rPr>
          <w:rStyle w:val="StyleUnderline"/>
        </w:rPr>
        <w:t>In the sciences</w:t>
      </w:r>
      <w:r w:rsidRPr="003A4927">
        <w:t xml:space="preserve">, particularly </w:t>
      </w:r>
      <w:r w:rsidRPr="003A4927">
        <w:rPr>
          <w:rStyle w:val="StyleUnderline"/>
        </w:rPr>
        <w:t>physics and mathematics, there are many examples</w:t>
      </w:r>
      <w:r w:rsidRPr="00734DC1">
        <w:rPr>
          <w:rStyle w:val="StyleUnderline"/>
        </w:rPr>
        <w:t xml:space="preserve"> of </w:t>
      </w:r>
      <w:r w:rsidRPr="00CB2F88">
        <w:rPr>
          <w:rStyle w:val="Emphasis"/>
          <w:highlight w:val="yellow"/>
        </w:rPr>
        <w:t>rogue intellectuals</w:t>
      </w:r>
      <w:r w:rsidRPr="00734DC1">
        <w:t>, not all of whom are reclusive Unabomber types (although more than a few are just</w:t>
      </w:r>
      <w:r>
        <w:t xml:space="preserve"> that), </w:t>
      </w:r>
      <w:r w:rsidRPr="003A4927">
        <w:rPr>
          <w:rStyle w:val="StyleUnderline"/>
        </w:rPr>
        <w:t>who</w:t>
      </w:r>
      <w:r w:rsidRPr="00734DC1">
        <w:rPr>
          <w:rStyle w:val="StyleUnderline"/>
        </w:rPr>
        <w:t xml:space="preserve"> </w:t>
      </w:r>
      <w:r w:rsidRPr="003A4927">
        <w:rPr>
          <w:rStyle w:val="StyleUnderline"/>
          <w:highlight w:val="yellow"/>
        </w:rPr>
        <w:t>wander</w:t>
      </w:r>
      <w:r w:rsidRPr="00734DC1">
        <w:rPr>
          <w:rStyle w:val="StyleUnderline"/>
        </w:rPr>
        <w:t xml:space="preserve"> off </w:t>
      </w:r>
      <w:r w:rsidRPr="003A4927">
        <w:rPr>
          <w:rStyle w:val="StyleUnderline"/>
          <w:highlight w:val="yellow"/>
        </w:rPr>
        <w:t xml:space="preserve">into </w:t>
      </w:r>
      <w:r w:rsidRPr="003A4927">
        <w:rPr>
          <w:rStyle w:val="Emphasis"/>
          <w:highlight w:val="yellow"/>
        </w:rPr>
        <w:t>uncharted territories</w:t>
      </w:r>
      <w:r w:rsidRPr="00734DC1">
        <w:rPr>
          <w:rStyle w:val="StyleUnderline"/>
        </w:rPr>
        <w:t xml:space="preserve"> and </w:t>
      </w:r>
      <w:r w:rsidRPr="00CB2F88">
        <w:rPr>
          <w:rStyle w:val="Emphasis"/>
          <w:highlight w:val="yellow"/>
        </w:rPr>
        <w:t xml:space="preserve">refuse </w:t>
      </w:r>
      <w:r w:rsidRPr="003A4927">
        <w:rPr>
          <w:rStyle w:val="Emphasis"/>
        </w:rPr>
        <w:t>the academy</w:t>
      </w:r>
      <w:r w:rsidRPr="003A4927">
        <w:rPr>
          <w:rStyle w:val="StyleUnderline"/>
        </w:rPr>
        <w:t xml:space="preserve"> because the </w:t>
      </w:r>
      <w:r w:rsidRPr="00CB2F88">
        <w:rPr>
          <w:rStyle w:val="Emphasis"/>
          <w:highlight w:val="yellow"/>
        </w:rPr>
        <w:t>publish-or-perish</w:t>
      </w:r>
      <w:r w:rsidRPr="00CB2F88">
        <w:rPr>
          <w:rStyle w:val="StyleUnderline"/>
          <w:highlight w:val="yellow"/>
        </w:rPr>
        <w:t xml:space="preserve"> pressure</w:t>
      </w:r>
      <w:r w:rsidRPr="00734DC1">
        <w:rPr>
          <w:rStyle w:val="StyleUnderline"/>
        </w:rPr>
        <w:t xml:space="preserve"> of academic life keeps them </w:t>
      </w:r>
      <w:r w:rsidRPr="00734DC1">
        <w:rPr>
          <w:rStyle w:val="Emphasis"/>
        </w:rPr>
        <w:t>tethered</w:t>
      </w:r>
      <w:r w:rsidRPr="00734DC1">
        <w:rPr>
          <w:rStyle w:val="StyleUnderline"/>
        </w:rPr>
        <w:t xml:space="preserve"> to </w:t>
      </w:r>
      <w:r w:rsidRPr="00734DC1">
        <w:rPr>
          <w:rStyle w:val="Emphasis"/>
        </w:rPr>
        <w:t>conventional knowledge production</w:t>
      </w:r>
      <w:r w:rsidRPr="00734DC1">
        <w:rPr>
          <w:rStyle w:val="StyleUnderline"/>
        </w:rPr>
        <w:t xml:space="preserve"> and its well-traveled byways</w:t>
      </w:r>
      <w:r w:rsidRPr="00734DC1">
        <w:t xml:space="preserve">. </w:t>
      </w:r>
      <w:r w:rsidRPr="003A4927">
        <w:rPr>
          <w:rStyle w:val="StyleUnderline"/>
        </w:rPr>
        <w:t>Popular mathematics books</w:t>
      </w:r>
      <w:r w:rsidRPr="003A4927">
        <w:t xml:space="preserve">, for example, </w:t>
      </w:r>
      <w:r w:rsidRPr="003A4927">
        <w:rPr>
          <w:rStyle w:val="StyleUnderline"/>
        </w:rPr>
        <w:t xml:space="preserve">revel in stories about </w:t>
      </w:r>
      <w:r w:rsidRPr="003A4927">
        <w:rPr>
          <w:rStyle w:val="Emphasis"/>
        </w:rPr>
        <w:t>unconventional loners</w:t>
      </w:r>
      <w:r w:rsidRPr="003A4927">
        <w:rPr>
          <w:rStyle w:val="StyleUnderline"/>
        </w:rPr>
        <w:t xml:space="preserve"> who are </w:t>
      </w:r>
      <w:r w:rsidRPr="003A4927">
        <w:rPr>
          <w:rStyle w:val="Emphasis"/>
        </w:rPr>
        <w:t>self- schooled</w:t>
      </w:r>
      <w:r w:rsidRPr="003A4927">
        <w:rPr>
          <w:rStyle w:val="StyleUnderline"/>
        </w:rPr>
        <w:t xml:space="preserve"> and who make their own way through the world of numbers</w:t>
      </w:r>
      <w:r w:rsidRPr="003A4927">
        <w:t xml:space="preserve">. </w:t>
      </w:r>
      <w:r w:rsidRPr="003A4927">
        <w:rPr>
          <w:rStyle w:val="StyleUnderline"/>
        </w:rPr>
        <w:t xml:space="preserve">For </w:t>
      </w:r>
      <w:r w:rsidRPr="003A4927">
        <w:rPr>
          <w:rStyle w:val="Emphasis"/>
        </w:rPr>
        <w:t>some kooky minds</w:t>
      </w:r>
      <w:r w:rsidRPr="003A4927">
        <w:rPr>
          <w:rStyle w:val="StyleUnderline"/>
        </w:rPr>
        <w:t xml:space="preserve">, disciplines actually </w:t>
      </w:r>
      <w:r w:rsidRPr="003A4927">
        <w:rPr>
          <w:rStyle w:val="Emphasis"/>
        </w:rPr>
        <w:t>get in the way</w:t>
      </w:r>
      <w:r w:rsidRPr="003A4927">
        <w:rPr>
          <w:rStyle w:val="StyleUnderline"/>
        </w:rPr>
        <w:t xml:space="preserve"> of </w:t>
      </w:r>
      <w:r w:rsidRPr="003A4927">
        <w:rPr>
          <w:rStyle w:val="Emphasis"/>
        </w:rPr>
        <w:t>answers and theorems</w:t>
      </w:r>
      <w:r w:rsidRPr="003A4927">
        <w:rPr>
          <w:rStyle w:val="StyleUnderline"/>
        </w:rPr>
        <w:t xml:space="preserve"> precisely because </w:t>
      </w:r>
      <w:r w:rsidRPr="003A4927">
        <w:rPr>
          <w:rStyle w:val="Emphasis"/>
        </w:rPr>
        <w:t>they offer maps of thought</w:t>
      </w:r>
      <w:r w:rsidRPr="003A4927">
        <w:rPr>
          <w:rStyle w:val="StyleUnderline"/>
        </w:rPr>
        <w:t xml:space="preserve"> where </w:t>
      </w:r>
      <w:r w:rsidRPr="003A4927">
        <w:rPr>
          <w:rStyle w:val="Emphasis"/>
        </w:rPr>
        <w:t>intuition</w:t>
      </w:r>
      <w:r w:rsidRPr="003A4927">
        <w:rPr>
          <w:rStyle w:val="StyleUnderline"/>
        </w:rPr>
        <w:t xml:space="preserve"> and </w:t>
      </w:r>
      <w:r w:rsidRPr="003A4927">
        <w:rPr>
          <w:rStyle w:val="Emphasis"/>
          <w:strike/>
        </w:rPr>
        <w:t>blind</w:t>
      </w:r>
      <w:r w:rsidRPr="003A4927">
        <w:rPr>
          <w:rStyle w:val="Emphasis"/>
        </w:rPr>
        <w:t xml:space="preserve"> [unscripted] fumbling</w:t>
      </w:r>
      <w:r w:rsidRPr="003A4927">
        <w:rPr>
          <w:rStyle w:val="StyleUnderline"/>
        </w:rPr>
        <w:t xml:space="preserve"> might yield better</w:t>
      </w:r>
      <w:r w:rsidRPr="00734DC1">
        <w:rPr>
          <w:rStyle w:val="StyleUnderline"/>
        </w:rPr>
        <w:t xml:space="preserve"> results</w:t>
      </w:r>
      <w:r w:rsidRPr="00734DC1">
        <w:t xml:space="preserve">. In 2008, for example, The New Yorker featured a story about an oddball physicist who, like many ambitious physicists and mathematicians, was in hot pursuit of a grand theory, a “theory of everything.” This thinker, Garrett Lisi, had dropped out of academic physics because string theory dominated the field at that time and he thought the answers lay elsewhere. </w:t>
      </w:r>
      <w:r w:rsidRPr="00734DC1">
        <w:rPr>
          <w:rStyle w:val="StyleUnderline"/>
        </w:rPr>
        <w:t>As an outsider to the discipline,</w:t>
      </w:r>
      <w:r w:rsidRPr="00734DC1">
        <w:t xml:space="preserve"> writes Benjamin Wallace-Wells, Lisi “</w:t>
      </w:r>
      <w:r w:rsidRPr="00734DC1">
        <w:rPr>
          <w:rStyle w:val="StyleUnderline"/>
        </w:rPr>
        <w:t>built his theory as an outsider might, relying on a grab bag of component parts: a hand-built mathematical structure, an unconventional way of describing gravity, and a mysterious mathematical entity known as E8</w:t>
      </w:r>
      <w:r w:rsidRPr="00734DC1">
        <w:t xml:space="preserve">.”1 In the end Lisi’s “theory of everything” fell short of expectations, but </w:t>
      </w:r>
      <w:r w:rsidRPr="00734DC1">
        <w:rPr>
          <w:rStyle w:val="StyleUnderline"/>
        </w:rPr>
        <w:t>it</w:t>
      </w:r>
      <w:r w:rsidRPr="00734DC1">
        <w:t xml:space="preserve"> nonetheless </w:t>
      </w:r>
      <w:r w:rsidRPr="00734DC1">
        <w:rPr>
          <w:rStyle w:val="StyleUnderline"/>
        </w:rPr>
        <w:t>yielded a whole terrain of new questions and methods</w:t>
      </w:r>
      <w:r w:rsidRPr="00734DC1">
        <w:t xml:space="preserve">. Similarly </w:t>
      </w:r>
      <w:r w:rsidRPr="00734DC1">
        <w:rPr>
          <w:rStyle w:val="StyleUnderline"/>
        </w:rPr>
        <w:t xml:space="preserve">the computer scientists who pioneered new programs to produce computer-generated imagery (CGI), as many accounts of the rise of Pixar have chronicled, were academic rejects or dropouts who created independent institutes in order to explore their dreams of animated </w:t>
      </w:r>
      <w:r>
        <w:rPr>
          <w:rStyle w:val="StyleUnderline"/>
        </w:rPr>
        <w:t xml:space="preserve">worlds.2 </w:t>
      </w:r>
      <w:r w:rsidRPr="003A4927">
        <w:rPr>
          <w:rStyle w:val="StyleUnderline"/>
        </w:rPr>
        <w:t xml:space="preserve">These </w:t>
      </w:r>
      <w:r w:rsidRPr="00CB2F88">
        <w:rPr>
          <w:rStyle w:val="Emphasis"/>
          <w:highlight w:val="yellow"/>
        </w:rPr>
        <w:t xml:space="preserve">alternative </w:t>
      </w:r>
      <w:r w:rsidRPr="003A4927">
        <w:rPr>
          <w:rStyle w:val="Emphasis"/>
        </w:rPr>
        <w:t>cultural</w:t>
      </w:r>
      <w:r w:rsidRPr="003A4927">
        <w:rPr>
          <w:rStyle w:val="StyleUnderline"/>
        </w:rPr>
        <w:t xml:space="preserve"> and</w:t>
      </w:r>
      <w:r w:rsidRPr="00CB2F88">
        <w:rPr>
          <w:rStyle w:val="StyleUnderline"/>
          <w:highlight w:val="yellow"/>
        </w:rPr>
        <w:t xml:space="preserve"> </w:t>
      </w:r>
      <w:r w:rsidRPr="00CB2F88">
        <w:rPr>
          <w:rStyle w:val="Emphasis"/>
          <w:highlight w:val="yellow"/>
        </w:rPr>
        <w:t>academic realms</w:t>
      </w:r>
      <w:r w:rsidRPr="00CB2F88">
        <w:rPr>
          <w:rStyle w:val="StyleUnderline"/>
          <w:highlight w:val="yellow"/>
        </w:rPr>
        <w:t xml:space="preserve">, </w:t>
      </w:r>
      <w:r w:rsidRPr="00CB2F88">
        <w:rPr>
          <w:rStyle w:val="StyleUnderline"/>
        </w:rPr>
        <w:t xml:space="preserve">the areas </w:t>
      </w:r>
      <w:r w:rsidRPr="00CB2F88">
        <w:rPr>
          <w:rStyle w:val="Emphasis"/>
        </w:rPr>
        <w:t>beside academia</w:t>
      </w:r>
      <w:r w:rsidRPr="00CB2F88">
        <w:rPr>
          <w:rStyle w:val="StyleUnderline"/>
        </w:rPr>
        <w:t xml:space="preserve"> rather than within it, the </w:t>
      </w:r>
      <w:r w:rsidRPr="00CB2F88">
        <w:rPr>
          <w:rStyle w:val="Emphasis"/>
        </w:rPr>
        <w:t xml:space="preserve">intellectual </w:t>
      </w:r>
      <w:r w:rsidRPr="00CB2F88">
        <w:rPr>
          <w:rStyle w:val="Emphasis"/>
          <w:highlight w:val="yellow"/>
        </w:rPr>
        <w:t>worlds</w:t>
      </w:r>
      <w:r w:rsidRPr="00CB2F88">
        <w:rPr>
          <w:rStyle w:val="StyleUnderline"/>
          <w:highlight w:val="yellow"/>
        </w:rPr>
        <w:t xml:space="preserve"> conjured by </w:t>
      </w:r>
      <w:r w:rsidRPr="00CB2F88">
        <w:rPr>
          <w:rStyle w:val="Emphasis"/>
          <w:highlight w:val="yellow"/>
        </w:rPr>
        <w:t>lo</w:t>
      </w:r>
      <w:r w:rsidRPr="003A4927">
        <w:rPr>
          <w:rStyle w:val="Emphasis"/>
        </w:rPr>
        <w:t>sers</w:t>
      </w:r>
      <w:r w:rsidRPr="003A4927">
        <w:rPr>
          <w:rStyle w:val="StyleUnderline"/>
        </w:rPr>
        <w:t xml:space="preserve">, </w:t>
      </w:r>
      <w:r w:rsidRPr="003A4927">
        <w:rPr>
          <w:rStyle w:val="Emphasis"/>
          <w:highlight w:val="yellow"/>
        </w:rPr>
        <w:t>failures</w:t>
      </w:r>
      <w:r w:rsidRPr="003A4927">
        <w:rPr>
          <w:rStyle w:val="StyleUnderline"/>
        </w:rPr>
        <w:t xml:space="preserve">, </w:t>
      </w:r>
      <w:r w:rsidRPr="003A4927">
        <w:rPr>
          <w:rStyle w:val="Emphasis"/>
        </w:rPr>
        <w:t>dropouts</w:t>
      </w:r>
      <w:r w:rsidRPr="003A4927">
        <w:rPr>
          <w:rStyle w:val="StyleUnderline"/>
        </w:rPr>
        <w:t xml:space="preserve">, and </w:t>
      </w:r>
      <w:r w:rsidRPr="003A4927">
        <w:rPr>
          <w:rStyle w:val="Emphasis"/>
        </w:rPr>
        <w:t>refuseniks</w:t>
      </w:r>
      <w:r w:rsidRPr="003A4927">
        <w:rPr>
          <w:rStyle w:val="StyleUnderline"/>
        </w:rPr>
        <w:t>, ofte</w:t>
      </w:r>
      <w:r w:rsidRPr="00CB2F88">
        <w:rPr>
          <w:rStyle w:val="StyleUnderline"/>
        </w:rPr>
        <w:t xml:space="preserve">n </w:t>
      </w:r>
      <w:r w:rsidRPr="00CB2F88">
        <w:rPr>
          <w:rStyle w:val="StyleUnderline"/>
          <w:highlight w:val="yellow"/>
        </w:rPr>
        <w:t xml:space="preserve">serve </w:t>
      </w:r>
      <w:r w:rsidRPr="008633DD">
        <w:rPr>
          <w:rStyle w:val="StyleUnderline"/>
          <w:highlight w:val="yellow"/>
        </w:rPr>
        <w:t xml:space="preserve">as the </w:t>
      </w:r>
      <w:r w:rsidRPr="008633DD">
        <w:rPr>
          <w:rStyle w:val="Emphasis"/>
          <w:highlight w:val="yellow"/>
        </w:rPr>
        <w:t xml:space="preserve">launching </w:t>
      </w:r>
      <w:r w:rsidRPr="00CB2F88">
        <w:rPr>
          <w:rStyle w:val="Emphasis"/>
          <w:highlight w:val="yellow"/>
        </w:rPr>
        <w:t>pad</w:t>
      </w:r>
      <w:r w:rsidRPr="00CB2F88">
        <w:rPr>
          <w:rStyle w:val="StyleUnderline"/>
          <w:highlight w:val="yellow"/>
        </w:rPr>
        <w:t xml:space="preserve"> for </w:t>
      </w:r>
      <w:r w:rsidRPr="00CB2F88">
        <w:rPr>
          <w:rStyle w:val="Emphasis"/>
          <w:highlight w:val="yellow"/>
        </w:rPr>
        <w:t>alternatives</w:t>
      </w:r>
      <w:r w:rsidRPr="00CB2F88">
        <w:rPr>
          <w:rStyle w:val="StyleUnderline"/>
          <w:highlight w:val="yellow"/>
        </w:rPr>
        <w:t xml:space="preserve"> </w:t>
      </w:r>
      <w:r w:rsidRPr="00CB2F88">
        <w:rPr>
          <w:rStyle w:val="StyleUnderline"/>
        </w:rPr>
        <w:t xml:space="preserve">precisely </w:t>
      </w:r>
      <w:r w:rsidRPr="00CB2F88">
        <w:rPr>
          <w:rStyle w:val="Emphasis"/>
        </w:rPr>
        <w:t xml:space="preserve">when </w:t>
      </w:r>
      <w:r w:rsidRPr="008633DD">
        <w:rPr>
          <w:rStyle w:val="Emphasis"/>
        </w:rPr>
        <w:t>the university cannot</w:t>
      </w:r>
      <w:r w:rsidRPr="008633DD">
        <w:rPr>
          <w:rStyle w:val="StyleUnderline"/>
        </w:rPr>
        <w:t>.</w:t>
      </w:r>
    </w:p>
    <w:p w14:paraId="0CA62AD4" w14:textId="77777777" w:rsidR="00C52343" w:rsidRPr="00897900" w:rsidRDefault="00C52343" w:rsidP="00C52343">
      <w:pPr>
        <w:rPr>
          <w:b/>
          <w:u w:val="single"/>
        </w:rPr>
      </w:pPr>
      <w:r w:rsidRPr="00CB2F88">
        <w:rPr>
          <w:rStyle w:val="StyleUnderline"/>
          <w:highlight w:val="yellow"/>
        </w:rPr>
        <w:t xml:space="preserve">This is </w:t>
      </w:r>
      <w:r w:rsidRPr="00CB2F88">
        <w:rPr>
          <w:rStyle w:val="Emphasis"/>
          <w:highlight w:val="yellow"/>
        </w:rPr>
        <w:t xml:space="preserve">not a bad </w:t>
      </w:r>
      <w:r w:rsidRPr="008633DD">
        <w:rPr>
          <w:rStyle w:val="Emphasis"/>
          <w:highlight w:val="yellow"/>
        </w:rPr>
        <w:t>time</w:t>
      </w:r>
      <w:r w:rsidRPr="008633DD">
        <w:rPr>
          <w:rStyle w:val="StyleUnderline"/>
          <w:highlight w:val="yellow"/>
        </w:rPr>
        <w:t xml:space="preserve"> to </w:t>
      </w:r>
      <w:r w:rsidRPr="008633DD">
        <w:rPr>
          <w:rStyle w:val="Emphasis"/>
          <w:highlight w:val="yellow"/>
        </w:rPr>
        <w:t>experiment</w:t>
      </w:r>
      <w:r w:rsidRPr="008633DD">
        <w:rPr>
          <w:rStyle w:val="StyleUnderline"/>
          <w:highlight w:val="yellow"/>
        </w:rPr>
        <w:t xml:space="preserve"> with</w:t>
      </w:r>
      <w:r w:rsidRPr="008633DD">
        <w:rPr>
          <w:rStyle w:val="StyleUnderline"/>
        </w:rPr>
        <w:t xml:space="preserve"> </w:t>
      </w:r>
      <w:r w:rsidRPr="008633DD">
        <w:rPr>
          <w:rStyle w:val="Emphasis"/>
        </w:rPr>
        <w:t>disciplinary transformation</w:t>
      </w:r>
      <w:r w:rsidRPr="00B514CB">
        <w:rPr>
          <w:rStyle w:val="StyleUnderline"/>
        </w:rPr>
        <w:t xml:space="preserve"> on behalf of the project of </w:t>
      </w:r>
      <w:r w:rsidRPr="008633DD">
        <w:rPr>
          <w:rStyle w:val="Emphasis"/>
        </w:rPr>
        <w:t xml:space="preserve">generating </w:t>
      </w:r>
      <w:r w:rsidRPr="00CB2F88">
        <w:rPr>
          <w:rStyle w:val="Emphasis"/>
          <w:highlight w:val="yellow"/>
        </w:rPr>
        <w:t>new forms of knowing</w:t>
      </w:r>
      <w:r w:rsidRPr="00B514CB">
        <w:rPr>
          <w:rStyle w:val="StyleUnderline"/>
        </w:rPr>
        <w:t xml:space="preserve">, since </w:t>
      </w:r>
      <w:r w:rsidRPr="008633DD">
        <w:rPr>
          <w:rStyle w:val="StyleUnderline"/>
        </w:rPr>
        <w:t xml:space="preserve">the </w:t>
      </w:r>
      <w:r w:rsidRPr="008633DD">
        <w:rPr>
          <w:rStyle w:val="StyleUnderline"/>
          <w:highlight w:val="yellow"/>
        </w:rPr>
        <w:t>fields</w:t>
      </w:r>
      <w:r w:rsidRPr="008633DD">
        <w:rPr>
          <w:rStyle w:val="StyleUnderline"/>
        </w:rPr>
        <w:t xml:space="preserve"> that were assembled over </w:t>
      </w:r>
      <w:r w:rsidRPr="008633DD">
        <w:rPr>
          <w:rStyle w:val="Emphasis"/>
        </w:rPr>
        <w:t>one hundred years ago</w:t>
      </w:r>
      <w:r w:rsidRPr="008633DD">
        <w:rPr>
          <w:rStyle w:val="StyleUnderline"/>
        </w:rPr>
        <w:t xml:space="preserve"> to respond to </w:t>
      </w:r>
      <w:r w:rsidRPr="008633DD">
        <w:rPr>
          <w:rStyle w:val="Emphasis"/>
        </w:rPr>
        <w:t>new market economies</w:t>
      </w:r>
      <w:r w:rsidRPr="008633DD">
        <w:rPr>
          <w:rStyle w:val="StyleUnderline"/>
        </w:rPr>
        <w:t xml:space="preserve"> and the demand for </w:t>
      </w:r>
      <w:r w:rsidRPr="008633DD">
        <w:rPr>
          <w:rStyle w:val="Emphasis"/>
        </w:rPr>
        <w:t>narrow expertise,</w:t>
      </w:r>
      <w:r w:rsidRPr="008633DD">
        <w:rPr>
          <w:rStyle w:val="StyleUnderline"/>
        </w:rPr>
        <w:t xml:space="preserve"> as Foucault de- scribed them</w:t>
      </w:r>
      <w:r w:rsidRPr="00B514CB">
        <w:rPr>
          <w:rStyle w:val="StyleUnderline"/>
        </w:rPr>
        <w:t xml:space="preserve">, </w:t>
      </w:r>
      <w:r w:rsidRPr="00CB2F88">
        <w:rPr>
          <w:rStyle w:val="StyleUnderline"/>
          <w:highlight w:val="yellow"/>
        </w:rPr>
        <w:t xml:space="preserve">are </w:t>
      </w:r>
      <w:r w:rsidRPr="008633DD">
        <w:rPr>
          <w:rStyle w:val="StyleUnderline"/>
        </w:rPr>
        <w:t xml:space="preserve">now </w:t>
      </w:r>
      <w:r w:rsidRPr="008633DD">
        <w:rPr>
          <w:rStyle w:val="Emphasis"/>
        </w:rPr>
        <w:t>losing relevance</w:t>
      </w:r>
      <w:r w:rsidRPr="008633DD">
        <w:rPr>
          <w:rStyle w:val="StyleUnderline"/>
        </w:rPr>
        <w:t xml:space="preserve"> and </w:t>
      </w:r>
      <w:r w:rsidRPr="00CB2F88">
        <w:rPr>
          <w:rStyle w:val="Emphasis"/>
          <w:highlight w:val="yellow"/>
        </w:rPr>
        <w:t>failing to respond</w:t>
      </w:r>
      <w:r w:rsidRPr="00CB2F88">
        <w:rPr>
          <w:rStyle w:val="StyleUnderline"/>
          <w:highlight w:val="yellow"/>
        </w:rPr>
        <w:t xml:space="preserve"> </w:t>
      </w:r>
      <w:r w:rsidRPr="008633DD">
        <w:rPr>
          <w:rStyle w:val="StyleUnderline"/>
        </w:rPr>
        <w:t xml:space="preserve">either to </w:t>
      </w:r>
      <w:r w:rsidRPr="00CB2F88">
        <w:rPr>
          <w:rStyle w:val="Emphasis"/>
          <w:highlight w:val="yellow"/>
        </w:rPr>
        <w:t xml:space="preserve">real-world knowledge </w:t>
      </w:r>
      <w:r w:rsidRPr="008633DD">
        <w:rPr>
          <w:rStyle w:val="Emphasis"/>
        </w:rPr>
        <w:t>projects</w:t>
      </w:r>
      <w:r w:rsidRPr="008633DD">
        <w:rPr>
          <w:rStyle w:val="StyleUnderline"/>
        </w:rPr>
        <w:t xml:space="preserve"> or </w:t>
      </w:r>
      <w:r w:rsidRPr="008633DD">
        <w:rPr>
          <w:rStyle w:val="Emphasis"/>
        </w:rPr>
        <w:t>student interests</w:t>
      </w:r>
      <w:r w:rsidRPr="00734DC1">
        <w:t xml:space="preserve">. </w:t>
      </w:r>
      <w:r w:rsidRPr="00B514CB">
        <w:rPr>
          <w:rStyle w:val="StyleUnderline"/>
        </w:rPr>
        <w:t xml:space="preserve">As the big disciplines begin to </w:t>
      </w:r>
      <w:r w:rsidRPr="00B514CB">
        <w:rPr>
          <w:rStyle w:val="Emphasis"/>
        </w:rPr>
        <w:t>crumble like banks</w:t>
      </w:r>
      <w:r w:rsidRPr="00B514CB">
        <w:rPr>
          <w:rStyle w:val="StyleUnderline"/>
        </w:rPr>
        <w:t xml:space="preserve"> that have </w:t>
      </w:r>
      <w:r w:rsidRPr="00B514CB">
        <w:rPr>
          <w:rStyle w:val="Emphasis"/>
        </w:rPr>
        <w:t>invested in bad securities</w:t>
      </w:r>
      <w:r w:rsidRPr="00B514CB">
        <w:rPr>
          <w:rStyle w:val="StyleUnderline"/>
        </w:rPr>
        <w:t xml:space="preserve"> we might ask more broadly, </w:t>
      </w:r>
      <w:r w:rsidRPr="00CB2F88">
        <w:rPr>
          <w:rStyle w:val="StyleUnderline"/>
          <w:highlight w:val="yellow"/>
        </w:rPr>
        <w:t xml:space="preserve">Do we </w:t>
      </w:r>
      <w:r w:rsidRPr="00CB2F88">
        <w:rPr>
          <w:rStyle w:val="Emphasis"/>
          <w:highlight w:val="yellow"/>
        </w:rPr>
        <w:t>really want to shore up</w:t>
      </w:r>
      <w:r w:rsidRPr="00B514CB">
        <w:rPr>
          <w:rStyle w:val="Emphasis"/>
        </w:rPr>
        <w:t xml:space="preserve"> the </w:t>
      </w:r>
      <w:r w:rsidRPr="00CB2F88">
        <w:rPr>
          <w:rStyle w:val="Emphasis"/>
          <w:highlight w:val="yellow"/>
        </w:rPr>
        <w:t>ragged boundaries</w:t>
      </w:r>
      <w:r w:rsidRPr="00B514CB">
        <w:rPr>
          <w:rStyle w:val="StyleUnderline"/>
        </w:rPr>
        <w:t xml:space="preserve"> of our shared interests and intellectual commitments, </w:t>
      </w:r>
      <w:r w:rsidRPr="00CB2F88">
        <w:rPr>
          <w:rStyle w:val="StyleUnderline"/>
          <w:highlight w:val="yellow"/>
        </w:rPr>
        <w:t>or</w:t>
      </w:r>
      <w:r w:rsidRPr="00B514CB">
        <w:rPr>
          <w:rStyle w:val="StyleUnderline"/>
        </w:rPr>
        <w:t xml:space="preserve"> might we rather </w:t>
      </w:r>
      <w:r w:rsidRPr="00B514CB">
        <w:rPr>
          <w:rStyle w:val="Emphasis"/>
        </w:rPr>
        <w:t>take this opportunity</w:t>
      </w:r>
      <w:r w:rsidRPr="00B514CB">
        <w:rPr>
          <w:rStyle w:val="StyleUnderline"/>
        </w:rPr>
        <w:t xml:space="preserve"> to </w:t>
      </w:r>
      <w:r w:rsidRPr="008633DD">
        <w:rPr>
          <w:rStyle w:val="Emphasis"/>
        </w:rPr>
        <w:t>rethink the project of learning</w:t>
      </w:r>
      <w:r w:rsidRPr="008633DD">
        <w:rPr>
          <w:rStyle w:val="StyleUnderline"/>
        </w:rPr>
        <w:t xml:space="preserve"> and </w:t>
      </w:r>
      <w:r w:rsidRPr="008633DD">
        <w:rPr>
          <w:rStyle w:val="Emphasis"/>
        </w:rPr>
        <w:t>thinking altogether</w:t>
      </w:r>
      <w:r w:rsidRPr="008633DD">
        <w:t xml:space="preserve">? </w:t>
      </w:r>
      <w:r w:rsidRPr="008633DD">
        <w:rPr>
          <w:rStyle w:val="StyleUnderline"/>
        </w:rPr>
        <w:t xml:space="preserve">Just as the </w:t>
      </w:r>
      <w:r w:rsidRPr="008633DD">
        <w:rPr>
          <w:rStyle w:val="Emphasis"/>
        </w:rPr>
        <w:t>standardized tests</w:t>
      </w:r>
      <w:r w:rsidRPr="008633DD">
        <w:rPr>
          <w:rStyle w:val="StyleUnderline"/>
        </w:rPr>
        <w:t xml:space="preserve"> that the U.S. favors as a guide to intellectual advancement in high schools tend to </w:t>
      </w:r>
      <w:r w:rsidRPr="008633DD">
        <w:rPr>
          <w:rStyle w:val="Emphasis"/>
        </w:rPr>
        <w:t>identify people</w:t>
      </w:r>
      <w:r w:rsidRPr="008633DD">
        <w:rPr>
          <w:rStyle w:val="StyleUnderline"/>
        </w:rPr>
        <w:t xml:space="preserve"> who are </w:t>
      </w:r>
      <w:r w:rsidRPr="008633DD">
        <w:rPr>
          <w:rStyle w:val="Emphasis"/>
        </w:rPr>
        <w:t>good</w:t>
      </w:r>
      <w:r w:rsidRPr="008633DD">
        <w:rPr>
          <w:rStyle w:val="StyleUnderline"/>
        </w:rPr>
        <w:t xml:space="preserve"> at </w:t>
      </w:r>
      <w:r w:rsidRPr="008633DD">
        <w:rPr>
          <w:rStyle w:val="Emphasis"/>
          <w:highlight w:val="yellow"/>
        </w:rPr>
        <w:t>standardized</w:t>
      </w:r>
      <w:r w:rsidRPr="008633DD">
        <w:rPr>
          <w:rStyle w:val="Emphasis"/>
        </w:rPr>
        <w:t xml:space="preserve"> exams</w:t>
      </w:r>
      <w:r w:rsidRPr="008633DD">
        <w:rPr>
          <w:rStyle w:val="StyleUnderline"/>
        </w:rPr>
        <w:t xml:space="preserve"> (</w:t>
      </w:r>
      <w:r w:rsidRPr="008633DD">
        <w:rPr>
          <w:rStyle w:val="Emphasis"/>
        </w:rPr>
        <w:t>as opposed to</w:t>
      </w:r>
      <w:r w:rsidRPr="008633DD">
        <w:rPr>
          <w:rStyle w:val="StyleUnderline"/>
        </w:rPr>
        <w:t xml:space="preserve">, say, </w:t>
      </w:r>
      <w:r w:rsidRPr="008633DD">
        <w:rPr>
          <w:rStyle w:val="Emphasis"/>
        </w:rPr>
        <w:t>intellectual visionaries</w:t>
      </w:r>
      <w:r w:rsidRPr="008633DD">
        <w:rPr>
          <w:rStyle w:val="StyleUnderline"/>
        </w:rPr>
        <w:t>), so in univ</w:t>
      </w:r>
      <w:r w:rsidRPr="00B514CB">
        <w:rPr>
          <w:rStyle w:val="StyleUnderline"/>
        </w:rPr>
        <w:t xml:space="preserve">ersities </w:t>
      </w:r>
      <w:r w:rsidRPr="00B514CB">
        <w:rPr>
          <w:rStyle w:val="Emphasis"/>
        </w:rPr>
        <w:t>grades</w:t>
      </w:r>
      <w:r w:rsidRPr="00B514CB">
        <w:rPr>
          <w:rStyle w:val="StyleUnderline"/>
        </w:rPr>
        <w:t xml:space="preserve">, </w:t>
      </w:r>
      <w:r w:rsidRPr="00B514CB">
        <w:rPr>
          <w:rStyle w:val="Emphasis"/>
        </w:rPr>
        <w:t>exams</w:t>
      </w:r>
      <w:r w:rsidRPr="00B514CB">
        <w:rPr>
          <w:rStyle w:val="StyleUnderline"/>
        </w:rPr>
        <w:t xml:space="preserve">, and </w:t>
      </w:r>
      <w:r w:rsidRPr="008633DD">
        <w:rPr>
          <w:rStyle w:val="Emphasis"/>
        </w:rPr>
        <w:t xml:space="preserve">knowledge of </w:t>
      </w:r>
      <w:r w:rsidRPr="00CB2F88">
        <w:rPr>
          <w:rStyle w:val="Emphasis"/>
          <w:highlight w:val="yellow"/>
        </w:rPr>
        <w:t>canons</w:t>
      </w:r>
      <w:r w:rsidRPr="00CB2F88">
        <w:rPr>
          <w:rStyle w:val="StyleUnderline"/>
          <w:highlight w:val="yellow"/>
        </w:rPr>
        <w:t xml:space="preserve"> </w:t>
      </w:r>
      <w:r w:rsidRPr="00CB2F88">
        <w:rPr>
          <w:rStyle w:val="Emphasis"/>
          <w:highlight w:val="yellow"/>
        </w:rPr>
        <w:t>identify scholars</w:t>
      </w:r>
      <w:r w:rsidRPr="00CB2F88">
        <w:rPr>
          <w:rStyle w:val="StyleUnderline"/>
          <w:highlight w:val="yellow"/>
        </w:rPr>
        <w:t xml:space="preserve"> with an </w:t>
      </w:r>
      <w:r w:rsidRPr="00CB2F88">
        <w:rPr>
          <w:rStyle w:val="Emphasis"/>
          <w:highlight w:val="yellow"/>
        </w:rPr>
        <w:t>aptitude</w:t>
      </w:r>
      <w:r w:rsidRPr="00CB2F88">
        <w:rPr>
          <w:rStyle w:val="StyleUnderline"/>
          <w:highlight w:val="yellow"/>
        </w:rPr>
        <w:t xml:space="preserve"> for</w:t>
      </w:r>
      <w:r w:rsidRPr="00B514CB">
        <w:rPr>
          <w:rStyle w:val="StyleUnderline"/>
        </w:rPr>
        <w:t xml:space="preserve"> </w:t>
      </w:r>
      <w:r w:rsidRPr="00B514CB">
        <w:rPr>
          <w:rStyle w:val="Emphasis"/>
        </w:rPr>
        <w:t>maintaining</w:t>
      </w:r>
      <w:r w:rsidRPr="00B514CB">
        <w:rPr>
          <w:rStyle w:val="StyleUnderline"/>
        </w:rPr>
        <w:t xml:space="preserve"> and </w:t>
      </w:r>
      <w:r w:rsidRPr="00CB2F88">
        <w:rPr>
          <w:rStyle w:val="Emphasis"/>
          <w:highlight w:val="yellow"/>
        </w:rPr>
        <w:t>conforming</w:t>
      </w:r>
      <w:r w:rsidRPr="00CB2F88">
        <w:rPr>
          <w:rStyle w:val="StyleUnderline"/>
          <w:highlight w:val="yellow"/>
        </w:rPr>
        <w:t xml:space="preserve"> to the </w:t>
      </w:r>
      <w:r w:rsidRPr="00CB2F88">
        <w:rPr>
          <w:rStyle w:val="Emphasis"/>
        </w:rPr>
        <w:t xml:space="preserve">dictates of the </w:t>
      </w:r>
      <w:r w:rsidRPr="00CB2F88">
        <w:rPr>
          <w:rStyle w:val="Emphasis"/>
          <w:highlight w:val="yellow"/>
        </w:rPr>
        <w:t>discipline</w:t>
      </w:r>
      <w:r w:rsidRPr="00B514CB">
        <w:rPr>
          <w:rStyle w:val="StyleUnderline"/>
        </w:rPr>
        <w:t>.</w:t>
      </w:r>
    </w:p>
    <w:p w14:paraId="5DC5C0C9" w14:textId="77777777" w:rsidR="00C52343" w:rsidRPr="00693D86" w:rsidRDefault="00C52343" w:rsidP="00C52343">
      <w:pPr>
        <w:rPr>
          <w:rStyle w:val="StyleUnderline"/>
        </w:rPr>
      </w:pPr>
      <w:r w:rsidRPr="00734DC1">
        <w:t xml:space="preserve">This book, a stroll out of the confines of conventional knowledge and into the unregulated territories of failure, loss, and unbecoming, must make a long detour around disciplines and ordinary ways of thinking. Let me explain how </w:t>
      </w:r>
      <w:r w:rsidRPr="00B514CB">
        <w:rPr>
          <w:rStyle w:val="StyleUnderline"/>
        </w:rPr>
        <w:t>universities</w:t>
      </w:r>
      <w:r w:rsidRPr="00734DC1">
        <w:t xml:space="preserve"> (and by implication high schools) </w:t>
      </w:r>
      <w:r w:rsidRPr="00B514CB">
        <w:rPr>
          <w:rStyle w:val="Emphasis"/>
        </w:rPr>
        <w:t>squash</w:t>
      </w:r>
      <w:r w:rsidRPr="00B514CB">
        <w:rPr>
          <w:rStyle w:val="StyleUnderline"/>
        </w:rPr>
        <w:t xml:space="preserve"> rather than promote </w:t>
      </w:r>
      <w:r w:rsidRPr="00B514CB">
        <w:rPr>
          <w:rStyle w:val="Emphasis"/>
        </w:rPr>
        <w:t>quirky and original thought</w:t>
      </w:r>
      <w:r w:rsidRPr="00734DC1">
        <w:t xml:space="preserve">. </w:t>
      </w:r>
      <w:r w:rsidRPr="00CB2F88">
        <w:rPr>
          <w:rStyle w:val="Emphasis"/>
          <w:highlight w:val="yellow"/>
        </w:rPr>
        <w:t>Disciplinarity</w:t>
      </w:r>
      <w:r w:rsidRPr="00734DC1">
        <w:t xml:space="preserve">, as de- fined by Foucault (1995), </w:t>
      </w:r>
      <w:r w:rsidRPr="00B514CB">
        <w:rPr>
          <w:rStyle w:val="StyleUnderline"/>
        </w:rPr>
        <w:t>is a technique of modern power</w:t>
      </w:r>
      <w:r w:rsidRPr="00734DC1">
        <w:t xml:space="preserve">: </w:t>
      </w:r>
      <w:r w:rsidRPr="00B514CB">
        <w:rPr>
          <w:rStyle w:val="StyleUnderline"/>
        </w:rPr>
        <w:t xml:space="preserve">it </w:t>
      </w:r>
      <w:r w:rsidRPr="00CB2F88">
        <w:rPr>
          <w:rStyle w:val="StyleUnderline"/>
          <w:highlight w:val="yellow"/>
        </w:rPr>
        <w:t>depends upon</w:t>
      </w:r>
      <w:r w:rsidRPr="00B514CB">
        <w:rPr>
          <w:rStyle w:val="StyleUnderline"/>
        </w:rPr>
        <w:t xml:space="preserve"> and deploys </w:t>
      </w:r>
      <w:r w:rsidRPr="00CB2F88">
        <w:rPr>
          <w:rStyle w:val="Emphasis"/>
          <w:highlight w:val="yellow"/>
        </w:rPr>
        <w:t>normalization</w:t>
      </w:r>
      <w:r w:rsidRPr="00B514CB">
        <w:rPr>
          <w:rStyle w:val="StyleUnderline"/>
        </w:rPr>
        <w:t xml:space="preserve">, </w:t>
      </w:r>
      <w:r w:rsidRPr="00B514CB">
        <w:rPr>
          <w:rStyle w:val="Emphasis"/>
        </w:rPr>
        <w:t>routines</w:t>
      </w:r>
      <w:r w:rsidRPr="00B514CB">
        <w:rPr>
          <w:rStyle w:val="StyleUnderline"/>
        </w:rPr>
        <w:t xml:space="preserve">, </w:t>
      </w:r>
      <w:r w:rsidRPr="00B514CB">
        <w:rPr>
          <w:rStyle w:val="Emphasis"/>
        </w:rPr>
        <w:t>convention</w:t>
      </w:r>
      <w:r w:rsidRPr="00B514CB">
        <w:rPr>
          <w:rStyle w:val="StyleUnderline"/>
        </w:rPr>
        <w:t xml:space="preserve">, </w:t>
      </w:r>
      <w:r w:rsidRPr="00B514CB">
        <w:rPr>
          <w:rStyle w:val="Emphasis"/>
        </w:rPr>
        <w:t>tradition</w:t>
      </w:r>
      <w:r w:rsidRPr="00B514CB">
        <w:rPr>
          <w:rStyle w:val="StyleUnderline"/>
        </w:rPr>
        <w:t xml:space="preserve">, and </w:t>
      </w:r>
      <w:r w:rsidRPr="00B514CB">
        <w:rPr>
          <w:rStyle w:val="Emphasis"/>
        </w:rPr>
        <w:t>regularity</w:t>
      </w:r>
      <w:r w:rsidRPr="00B514CB">
        <w:rPr>
          <w:rStyle w:val="StyleUnderline"/>
        </w:rPr>
        <w:t xml:space="preserve">, and it </w:t>
      </w:r>
      <w:r w:rsidRPr="008633DD">
        <w:rPr>
          <w:rStyle w:val="StyleUnderline"/>
        </w:rPr>
        <w:t xml:space="preserve">produces </w:t>
      </w:r>
      <w:r w:rsidRPr="008633DD">
        <w:rPr>
          <w:rStyle w:val="Emphasis"/>
        </w:rPr>
        <w:t>experts</w:t>
      </w:r>
      <w:r w:rsidRPr="008633DD">
        <w:rPr>
          <w:rStyle w:val="StyleUnderline"/>
        </w:rPr>
        <w:t xml:space="preserve"> and</w:t>
      </w:r>
      <w:r w:rsidRPr="00CB2F88">
        <w:rPr>
          <w:rStyle w:val="StyleUnderline"/>
        </w:rPr>
        <w:t xml:space="preserve"> </w:t>
      </w:r>
      <w:r w:rsidRPr="00CB2F88">
        <w:rPr>
          <w:rStyle w:val="Emphasis"/>
        </w:rPr>
        <w:t>administrative forms of governance</w:t>
      </w:r>
      <w:r w:rsidRPr="008633DD">
        <w:t xml:space="preserve">. </w:t>
      </w:r>
      <w:r w:rsidRPr="008633DD">
        <w:rPr>
          <w:rStyle w:val="StyleUnderline"/>
          <w:highlight w:val="yellow"/>
        </w:rPr>
        <w:t>The universit</w:t>
      </w:r>
      <w:r w:rsidRPr="008633DD">
        <w:rPr>
          <w:rStyle w:val="StyleUnderline"/>
        </w:rPr>
        <w:t xml:space="preserve">y structure that </w:t>
      </w:r>
      <w:r w:rsidRPr="008633DD">
        <w:rPr>
          <w:rStyle w:val="Emphasis"/>
        </w:rPr>
        <w:t>houses the disciplines</w:t>
      </w:r>
      <w:r w:rsidRPr="008633DD">
        <w:rPr>
          <w:rStyle w:val="StyleUnderline"/>
        </w:rPr>
        <w:t xml:space="preserve"> and </w:t>
      </w:r>
      <w:r w:rsidRPr="008633DD">
        <w:rPr>
          <w:rStyle w:val="Emphasis"/>
        </w:rPr>
        <w:t>jealously guards</w:t>
      </w:r>
      <w:r w:rsidRPr="008633DD">
        <w:rPr>
          <w:rStyle w:val="StyleUnderline"/>
        </w:rPr>
        <w:t xml:space="preserve"> their </w:t>
      </w:r>
      <w:r w:rsidRPr="008633DD">
        <w:rPr>
          <w:rStyle w:val="Emphasis"/>
        </w:rPr>
        <w:t>boundaries</w:t>
      </w:r>
      <w:r w:rsidRPr="008633DD">
        <w:rPr>
          <w:rStyle w:val="StyleUnderline"/>
        </w:rPr>
        <w:t xml:space="preserve"> now </w:t>
      </w:r>
      <w:r w:rsidRPr="008633DD">
        <w:rPr>
          <w:rStyle w:val="StyleUnderline"/>
          <w:highlight w:val="yellow"/>
        </w:rPr>
        <w:t xml:space="preserve">stands at a </w:t>
      </w:r>
      <w:r w:rsidRPr="008633DD">
        <w:rPr>
          <w:rStyle w:val="Emphasis"/>
          <w:highlight w:val="yellow"/>
        </w:rPr>
        <w:t>crossroads</w:t>
      </w:r>
      <w:r w:rsidRPr="008633DD">
        <w:rPr>
          <w:rStyle w:val="StyleUnderline"/>
          <w:highlight w:val="yellow"/>
        </w:rPr>
        <w:t>,</w:t>
      </w:r>
      <w:r w:rsidRPr="008633DD">
        <w:rPr>
          <w:rStyle w:val="StyleUnderline"/>
        </w:rPr>
        <w:t xml:space="preserve"> not of disciplinarity and interdisciplinarity, past and future, national and tra</w:t>
      </w:r>
      <w:r w:rsidRPr="00CB2F88">
        <w:rPr>
          <w:rStyle w:val="StyleUnderline"/>
        </w:rPr>
        <w:t xml:space="preserve">nsnational; </w:t>
      </w:r>
      <w:r w:rsidRPr="008633DD">
        <w:rPr>
          <w:rStyle w:val="StyleUnderline"/>
        </w:rPr>
        <w:t xml:space="preserve">the crossroads at which the </w:t>
      </w:r>
      <w:r w:rsidRPr="008633DD">
        <w:rPr>
          <w:rStyle w:val="Emphasis"/>
        </w:rPr>
        <w:t>rapidly disintegrating</w:t>
      </w:r>
      <w:r w:rsidRPr="008633DD">
        <w:rPr>
          <w:rStyle w:val="StyleUnderline"/>
        </w:rPr>
        <w:t xml:space="preserve"> bandwagon of </w:t>
      </w:r>
      <w:r w:rsidRPr="008633DD">
        <w:rPr>
          <w:rStyle w:val="Emphasis"/>
        </w:rPr>
        <w:t>disciplines</w:t>
      </w:r>
      <w:r w:rsidRPr="008633DD">
        <w:rPr>
          <w:rStyle w:val="StyleUnderline"/>
        </w:rPr>
        <w:t xml:space="preserve">, </w:t>
      </w:r>
      <w:r w:rsidRPr="008633DD">
        <w:rPr>
          <w:rStyle w:val="Emphasis"/>
        </w:rPr>
        <w:t>subfields</w:t>
      </w:r>
      <w:r w:rsidRPr="008633DD">
        <w:rPr>
          <w:rStyle w:val="StyleUnderline"/>
        </w:rPr>
        <w:t xml:space="preserve">, and </w:t>
      </w:r>
      <w:r w:rsidRPr="008633DD">
        <w:rPr>
          <w:rStyle w:val="Emphasis"/>
        </w:rPr>
        <w:t>interdisciplines</w:t>
      </w:r>
      <w:r w:rsidRPr="008633DD">
        <w:rPr>
          <w:rStyle w:val="StyleUnderline"/>
        </w:rPr>
        <w:t xml:space="preserve"> has arrived offer a </w:t>
      </w:r>
      <w:r w:rsidRPr="008633DD">
        <w:rPr>
          <w:rStyle w:val="Emphasis"/>
        </w:rPr>
        <w:t>choice</w:t>
      </w:r>
      <w:r w:rsidRPr="008633DD">
        <w:rPr>
          <w:rStyle w:val="StyleUnderline"/>
        </w:rPr>
        <w:t xml:space="preserve"> </w:t>
      </w:r>
      <w:r w:rsidRPr="008633DD">
        <w:rPr>
          <w:rStyle w:val="StyleUnderline"/>
          <w:highlight w:val="yellow"/>
        </w:rPr>
        <w:t xml:space="preserve">between the </w:t>
      </w:r>
      <w:r w:rsidRPr="008633DD">
        <w:rPr>
          <w:rStyle w:val="Emphasis"/>
          <w:highlight w:val="yellow"/>
        </w:rPr>
        <w:t>university as corporation</w:t>
      </w:r>
      <w:r w:rsidRPr="008633DD">
        <w:rPr>
          <w:rStyle w:val="StyleUnderline"/>
        </w:rPr>
        <w:t xml:space="preserve"> and </w:t>
      </w:r>
      <w:r w:rsidRPr="008633DD">
        <w:rPr>
          <w:rStyle w:val="Emphasis"/>
        </w:rPr>
        <w:t xml:space="preserve">investment </w:t>
      </w:r>
      <w:r w:rsidRPr="00CB2F88">
        <w:rPr>
          <w:rStyle w:val="Emphasis"/>
        </w:rPr>
        <w:t>opportunity</w:t>
      </w:r>
      <w:r w:rsidRPr="00CB2F88">
        <w:rPr>
          <w:rStyle w:val="StyleUnderline"/>
        </w:rPr>
        <w:t xml:space="preserve"> </w:t>
      </w:r>
      <w:r w:rsidRPr="00CB2F88">
        <w:rPr>
          <w:rStyle w:val="StyleUnderline"/>
          <w:highlight w:val="yellow"/>
        </w:rPr>
        <w:t xml:space="preserve">and </w:t>
      </w:r>
      <w:r w:rsidRPr="00CB2F88">
        <w:rPr>
          <w:rStyle w:val="StyleUnderline"/>
        </w:rPr>
        <w:t xml:space="preserve">the </w:t>
      </w:r>
      <w:r w:rsidRPr="00CB2F88">
        <w:rPr>
          <w:rStyle w:val="Emphasis"/>
        </w:rPr>
        <w:t xml:space="preserve">university </w:t>
      </w:r>
      <w:r w:rsidRPr="008633DD">
        <w:rPr>
          <w:rStyle w:val="Emphasis"/>
        </w:rPr>
        <w:t>as a</w:t>
      </w:r>
      <w:r w:rsidRPr="00CB2F88">
        <w:rPr>
          <w:rStyle w:val="Emphasis"/>
          <w:highlight w:val="yellow"/>
        </w:rPr>
        <w:t xml:space="preserve"> new kind of public sphere</w:t>
      </w:r>
      <w:r w:rsidRPr="00CB2F88">
        <w:rPr>
          <w:rStyle w:val="StyleUnderline"/>
          <w:highlight w:val="yellow"/>
        </w:rPr>
        <w:t xml:space="preserve"> with a </w:t>
      </w:r>
      <w:r w:rsidRPr="00CB2F88">
        <w:rPr>
          <w:rStyle w:val="Emphasis"/>
          <w:highlight w:val="yellow"/>
        </w:rPr>
        <w:t>different investment</w:t>
      </w:r>
      <w:r w:rsidRPr="00CB2F88">
        <w:rPr>
          <w:rStyle w:val="StyleUnderline"/>
          <w:highlight w:val="yellow"/>
        </w:rPr>
        <w:t xml:space="preserve"> in </w:t>
      </w:r>
      <w:r w:rsidRPr="00CB2F88">
        <w:rPr>
          <w:rStyle w:val="Emphasis"/>
          <w:highlight w:val="yellow"/>
        </w:rPr>
        <w:t>knowledge</w:t>
      </w:r>
      <w:r w:rsidRPr="00CB2F88">
        <w:rPr>
          <w:rStyle w:val="StyleUnderline"/>
        </w:rPr>
        <w:t xml:space="preserve">, in </w:t>
      </w:r>
      <w:r w:rsidRPr="008633DD">
        <w:rPr>
          <w:rStyle w:val="Emphasis"/>
        </w:rPr>
        <w:t>ideas</w:t>
      </w:r>
      <w:r w:rsidRPr="008633DD">
        <w:rPr>
          <w:rStyle w:val="StyleUnderline"/>
        </w:rPr>
        <w:t xml:space="preserve">, and in </w:t>
      </w:r>
      <w:r w:rsidRPr="008633DD">
        <w:rPr>
          <w:rStyle w:val="Emphasis"/>
        </w:rPr>
        <w:t>thought</w:t>
      </w:r>
      <w:r w:rsidRPr="008633DD">
        <w:rPr>
          <w:rStyle w:val="StyleUnderline"/>
        </w:rPr>
        <w:t xml:space="preserve"> </w:t>
      </w:r>
      <w:r w:rsidRPr="008633DD">
        <w:rPr>
          <w:rStyle w:val="StyleUnderline"/>
          <w:highlight w:val="yellow"/>
        </w:rPr>
        <w:t xml:space="preserve">and </w:t>
      </w:r>
      <w:r w:rsidRPr="008633DD">
        <w:rPr>
          <w:rStyle w:val="Emphasis"/>
          <w:highlight w:val="yellow"/>
        </w:rPr>
        <w:t>politics</w:t>
      </w:r>
      <w:r w:rsidRPr="008633DD">
        <w:rPr>
          <w:rStyle w:val="StyleUnderline"/>
        </w:rPr>
        <w:t>.</w:t>
      </w:r>
    </w:p>
    <w:p w14:paraId="0681BA96" w14:textId="77777777" w:rsidR="00C52343" w:rsidRPr="00734DC1" w:rsidRDefault="00C52343" w:rsidP="00C52343">
      <w:r w:rsidRPr="00734DC1">
        <w:t xml:space="preserve">A radical take on disciplinarity and the university that presumes both the breakdown of the disciplines and the closing of gaps between fields conventionally presumed to be separated can be found in a manifesto published by Fred Moten and Stefano Harney in 2004 in Social Text titled “The University and the Undercommons: Seven Theses.” Their essay is a searing critique directed at the intellectual and the critical intellectual, the professional scholar and the “critical academic professionals.” For Moten and </w:t>
      </w:r>
      <w:r w:rsidRPr="008633DD">
        <w:t xml:space="preserve">Harney, </w:t>
      </w:r>
      <w:r w:rsidRPr="008633DD">
        <w:rPr>
          <w:rStyle w:val="StyleUnderline"/>
        </w:rPr>
        <w:t xml:space="preserve">the </w:t>
      </w:r>
      <w:r w:rsidRPr="008633DD">
        <w:rPr>
          <w:rStyle w:val="Emphasis"/>
        </w:rPr>
        <w:t>critical academic</w:t>
      </w:r>
      <w:r w:rsidRPr="008633DD">
        <w:rPr>
          <w:rStyle w:val="StyleUnderline"/>
        </w:rPr>
        <w:t xml:space="preserve"> is </w:t>
      </w:r>
      <w:r w:rsidRPr="008633DD">
        <w:rPr>
          <w:rStyle w:val="Emphasis"/>
        </w:rPr>
        <w:t>not</w:t>
      </w:r>
      <w:r w:rsidRPr="008633DD">
        <w:rPr>
          <w:rStyle w:val="StyleUnderline"/>
        </w:rPr>
        <w:t xml:space="preserve"> the answer to </w:t>
      </w:r>
      <w:r w:rsidRPr="008633DD">
        <w:rPr>
          <w:rStyle w:val="Emphasis"/>
        </w:rPr>
        <w:t>encroaching professionalization</w:t>
      </w:r>
      <w:r w:rsidRPr="008633DD">
        <w:rPr>
          <w:rStyle w:val="StyleUnderline"/>
        </w:rPr>
        <w:t xml:space="preserve"> but </w:t>
      </w:r>
      <w:r w:rsidRPr="008633DD">
        <w:rPr>
          <w:rStyle w:val="Emphasis"/>
        </w:rPr>
        <w:t>an extension of it</w:t>
      </w:r>
      <w:r w:rsidRPr="008633DD">
        <w:rPr>
          <w:rStyle w:val="StyleUnderline"/>
        </w:rPr>
        <w:t xml:space="preserve">, using the </w:t>
      </w:r>
      <w:r w:rsidRPr="008633DD">
        <w:rPr>
          <w:rStyle w:val="Emphasis"/>
        </w:rPr>
        <w:t>very same tools</w:t>
      </w:r>
      <w:r w:rsidRPr="008633DD">
        <w:rPr>
          <w:rStyle w:val="StyleUnderline"/>
        </w:rPr>
        <w:t xml:space="preserve"> and </w:t>
      </w:r>
      <w:r w:rsidRPr="008633DD">
        <w:rPr>
          <w:rStyle w:val="Emphasis"/>
        </w:rPr>
        <w:t>legitimating strategies</w:t>
      </w:r>
      <w:r w:rsidRPr="008633DD">
        <w:rPr>
          <w:rStyle w:val="StyleUnderline"/>
        </w:rPr>
        <w:t xml:space="preserve"> to become </w:t>
      </w:r>
      <w:r w:rsidRPr="008633DD">
        <w:rPr>
          <w:rStyle w:val="Emphasis"/>
        </w:rPr>
        <w:t>“an ally of professional education</w:t>
      </w:r>
      <w:r w:rsidRPr="008633DD">
        <w:t xml:space="preserve">.” </w:t>
      </w:r>
      <w:r w:rsidRPr="008633DD">
        <w:rPr>
          <w:rStyle w:val="StyleUnderline"/>
        </w:rPr>
        <w:t>Moten and Harney prefer to pitch their tent with</w:t>
      </w:r>
      <w:r w:rsidRPr="00693D86">
        <w:rPr>
          <w:rStyle w:val="StyleUnderline"/>
        </w:rPr>
        <w:t xml:space="preserve"> </w:t>
      </w:r>
      <w:r w:rsidRPr="00CB2F88">
        <w:rPr>
          <w:rStyle w:val="Emphasis"/>
          <w:highlight w:val="yellow"/>
        </w:rPr>
        <w:t>the “subversive intellectuals</w:t>
      </w:r>
      <w:r w:rsidRPr="00CB2F88">
        <w:rPr>
          <w:rStyle w:val="StyleUnderline"/>
          <w:highlight w:val="yellow"/>
        </w:rPr>
        <w:t xml:space="preserve">,” a </w:t>
      </w:r>
      <w:r w:rsidRPr="00CB2F88">
        <w:rPr>
          <w:rStyle w:val="Emphasis"/>
          <w:highlight w:val="yellow"/>
        </w:rPr>
        <w:t>maroon community</w:t>
      </w:r>
      <w:r w:rsidRPr="00CB2F88">
        <w:rPr>
          <w:rStyle w:val="StyleUnderline"/>
          <w:highlight w:val="yellow"/>
        </w:rPr>
        <w:t xml:space="preserve"> of </w:t>
      </w:r>
      <w:r w:rsidRPr="00CB2F88">
        <w:rPr>
          <w:rStyle w:val="Emphasis"/>
          <w:highlight w:val="yellow"/>
        </w:rPr>
        <w:t>outcast thinkers</w:t>
      </w:r>
      <w:r w:rsidRPr="00693D86">
        <w:rPr>
          <w:rStyle w:val="StyleUnderline"/>
        </w:rPr>
        <w:t xml:space="preserve"> who </w:t>
      </w:r>
      <w:r w:rsidRPr="00CB2F88">
        <w:rPr>
          <w:rStyle w:val="Emphasis"/>
          <w:highlight w:val="yellow"/>
        </w:rPr>
        <w:t>refuse</w:t>
      </w:r>
      <w:r w:rsidRPr="00CB2F88">
        <w:rPr>
          <w:rStyle w:val="StyleUnderline"/>
          <w:highlight w:val="yellow"/>
        </w:rPr>
        <w:t xml:space="preserve">, </w:t>
      </w:r>
      <w:r w:rsidRPr="008633DD">
        <w:rPr>
          <w:rStyle w:val="Emphasis"/>
        </w:rPr>
        <w:t>resist</w:t>
      </w:r>
      <w:r w:rsidRPr="008633DD">
        <w:rPr>
          <w:rStyle w:val="StyleUnderline"/>
        </w:rPr>
        <w:t xml:space="preserve">, and </w:t>
      </w:r>
      <w:r w:rsidRPr="008633DD">
        <w:rPr>
          <w:rStyle w:val="Emphasis"/>
        </w:rPr>
        <w:t>renege</w:t>
      </w:r>
      <w:r w:rsidRPr="008633DD">
        <w:rPr>
          <w:rStyle w:val="StyleUnderline"/>
        </w:rPr>
        <w:t xml:space="preserve"> </w:t>
      </w:r>
      <w:r w:rsidRPr="008633DD">
        <w:rPr>
          <w:rStyle w:val="StyleUnderline"/>
          <w:highlight w:val="yellow"/>
        </w:rPr>
        <w:t xml:space="preserve">on </w:t>
      </w:r>
      <w:r w:rsidRPr="00CB2F88">
        <w:rPr>
          <w:rStyle w:val="StyleUnderline"/>
          <w:highlight w:val="yellow"/>
        </w:rPr>
        <w:t xml:space="preserve">the </w:t>
      </w:r>
      <w:r w:rsidRPr="00CB2F88">
        <w:rPr>
          <w:rStyle w:val="Emphasis"/>
          <w:highlight w:val="yellow"/>
        </w:rPr>
        <w:t xml:space="preserve">demands </w:t>
      </w:r>
      <w:r w:rsidRPr="008633DD">
        <w:rPr>
          <w:rStyle w:val="Emphasis"/>
        </w:rPr>
        <w:t>of “rigor</w:t>
      </w:r>
      <w:r w:rsidRPr="008633DD">
        <w:rPr>
          <w:rStyle w:val="StyleUnderline"/>
        </w:rPr>
        <w:t>,” “</w:t>
      </w:r>
      <w:r w:rsidRPr="008633DD">
        <w:rPr>
          <w:rStyle w:val="Emphasis"/>
        </w:rPr>
        <w:t>excellence</w:t>
      </w:r>
      <w:r w:rsidRPr="008633DD">
        <w:rPr>
          <w:rStyle w:val="StyleUnderline"/>
        </w:rPr>
        <w:t>,” and “</w:t>
      </w:r>
      <w:r w:rsidRPr="00CB2F88">
        <w:rPr>
          <w:rStyle w:val="Emphasis"/>
          <w:highlight w:val="yellow"/>
        </w:rPr>
        <w:t>productivity</w:t>
      </w:r>
      <w:r w:rsidRPr="00693D86">
        <w:rPr>
          <w:rStyle w:val="StyleUnderline"/>
        </w:rPr>
        <w:t>.” They tell us to “</w:t>
      </w:r>
      <w:r w:rsidRPr="00CB2F88">
        <w:rPr>
          <w:rStyle w:val="Emphasis"/>
          <w:highlight w:val="yellow"/>
        </w:rPr>
        <w:t>steal from the university</w:t>
      </w:r>
      <w:r w:rsidRPr="00693D86">
        <w:rPr>
          <w:rStyle w:val="StyleUnderline"/>
        </w:rPr>
        <w:t>,” to “</w:t>
      </w:r>
      <w:r w:rsidRPr="008633DD">
        <w:rPr>
          <w:rStyle w:val="Emphasis"/>
        </w:rPr>
        <w:t>steal the enlightenment for others</w:t>
      </w:r>
      <w:r w:rsidRPr="008633DD">
        <w:t>” (112),</w:t>
      </w:r>
      <w:r w:rsidRPr="00734DC1">
        <w:t xml:space="preserve"> and </w:t>
      </w:r>
      <w:r w:rsidRPr="008633DD">
        <w:rPr>
          <w:rStyle w:val="StyleUnderline"/>
        </w:rPr>
        <w:t xml:space="preserve">to act against “what Foucault called </w:t>
      </w:r>
      <w:r w:rsidRPr="008633DD">
        <w:rPr>
          <w:rStyle w:val="Emphasis"/>
        </w:rPr>
        <w:t>the Conquest</w:t>
      </w:r>
      <w:r w:rsidRPr="008633DD">
        <w:rPr>
          <w:rStyle w:val="StyleUnderline"/>
        </w:rPr>
        <w:t xml:space="preserve">, the </w:t>
      </w:r>
      <w:r w:rsidRPr="008633DD">
        <w:rPr>
          <w:rStyle w:val="Emphasis"/>
        </w:rPr>
        <w:t>unspoken war</w:t>
      </w:r>
      <w:r w:rsidRPr="008633DD">
        <w:rPr>
          <w:rStyle w:val="StyleUnderline"/>
        </w:rPr>
        <w:t xml:space="preserve"> that </w:t>
      </w:r>
      <w:r w:rsidRPr="008633DD">
        <w:rPr>
          <w:rStyle w:val="Emphasis"/>
        </w:rPr>
        <w:t>founded</w:t>
      </w:r>
      <w:r w:rsidRPr="008633DD">
        <w:rPr>
          <w:rStyle w:val="StyleUnderline"/>
        </w:rPr>
        <w:t xml:space="preserve">, and </w:t>
      </w:r>
      <w:r w:rsidRPr="008633DD">
        <w:rPr>
          <w:rStyle w:val="Emphasis"/>
        </w:rPr>
        <w:t>with the force of law refounds, society</w:t>
      </w:r>
      <w:r w:rsidRPr="008633DD">
        <w:t xml:space="preserve">” (113). </w:t>
      </w:r>
      <w:r w:rsidRPr="008633DD">
        <w:rPr>
          <w:rStyle w:val="StyleUnderline"/>
        </w:rPr>
        <w:t xml:space="preserve">And what does the undercommons of the university want to be? It wants to </w:t>
      </w:r>
      <w:r w:rsidRPr="008633DD">
        <w:rPr>
          <w:rStyle w:val="Emphasis"/>
        </w:rPr>
        <w:t>constitute</w:t>
      </w:r>
      <w:r w:rsidRPr="008633DD">
        <w:rPr>
          <w:rStyle w:val="StyleUnderline"/>
        </w:rPr>
        <w:t xml:space="preserve"> an </w:t>
      </w:r>
      <w:r w:rsidRPr="008633DD">
        <w:rPr>
          <w:rStyle w:val="Emphasis"/>
        </w:rPr>
        <w:t>unprofessional force</w:t>
      </w:r>
      <w:r w:rsidRPr="008633DD">
        <w:rPr>
          <w:rStyle w:val="StyleUnderline"/>
        </w:rPr>
        <w:t xml:space="preserve"> of </w:t>
      </w:r>
      <w:r w:rsidRPr="008633DD">
        <w:rPr>
          <w:rStyle w:val="Emphasis"/>
        </w:rPr>
        <w:t>fugitive knowers</w:t>
      </w:r>
      <w:r w:rsidRPr="008633DD">
        <w:rPr>
          <w:rStyle w:val="StyleUnderline"/>
        </w:rPr>
        <w:t xml:space="preserve">, with a </w:t>
      </w:r>
      <w:r w:rsidRPr="008633DD">
        <w:rPr>
          <w:rStyle w:val="Emphasis"/>
        </w:rPr>
        <w:t>set of intellectual practices</w:t>
      </w:r>
      <w:r w:rsidRPr="00693D86">
        <w:rPr>
          <w:rStyle w:val="StyleUnderline"/>
        </w:rPr>
        <w:t xml:space="preserve"> not bound by examination systems and test scores</w:t>
      </w:r>
      <w:r w:rsidRPr="00734DC1">
        <w:t xml:space="preserve">. </w:t>
      </w:r>
      <w:r w:rsidRPr="00693D86">
        <w:rPr>
          <w:rStyle w:val="StyleUnderline"/>
        </w:rPr>
        <w:t>The goal for this unprofessionalization is not to abolish</w:t>
      </w:r>
      <w:r w:rsidRPr="00734DC1">
        <w:t xml:space="preserve">; in fact </w:t>
      </w:r>
      <w:r w:rsidRPr="00693D86">
        <w:rPr>
          <w:rStyle w:val="StyleUnderline"/>
        </w:rPr>
        <w:t xml:space="preserve">Moten and Harney set the fugitive intellectual </w:t>
      </w:r>
      <w:r w:rsidRPr="00693D86">
        <w:rPr>
          <w:rStyle w:val="Emphasis"/>
        </w:rPr>
        <w:t>against the elimination or abolition</w:t>
      </w:r>
      <w:r w:rsidRPr="00693D86">
        <w:rPr>
          <w:rStyle w:val="StyleUnderline"/>
        </w:rPr>
        <w:t xml:space="preserve"> of this, the founding or refounding of that: </w:t>
      </w:r>
      <w:r w:rsidRPr="008633DD">
        <w:rPr>
          <w:rStyle w:val="StyleUnderline"/>
        </w:rPr>
        <w:t xml:space="preserve">“Not so much the abolition of prisons but </w:t>
      </w:r>
      <w:r w:rsidRPr="008633DD">
        <w:rPr>
          <w:rStyle w:val="Emphasis"/>
        </w:rPr>
        <w:t>the abolition of a society</w:t>
      </w:r>
      <w:r w:rsidRPr="008633DD">
        <w:rPr>
          <w:rStyle w:val="StyleUnderline"/>
        </w:rPr>
        <w:t xml:space="preserve"> that </w:t>
      </w:r>
      <w:r w:rsidRPr="008633DD">
        <w:rPr>
          <w:rStyle w:val="Emphasis"/>
        </w:rPr>
        <w:t>could have prisons</w:t>
      </w:r>
      <w:r w:rsidRPr="008633DD">
        <w:rPr>
          <w:rStyle w:val="StyleUnderline"/>
        </w:rPr>
        <w:t xml:space="preserve">, that </w:t>
      </w:r>
      <w:r w:rsidRPr="008633DD">
        <w:rPr>
          <w:rStyle w:val="Emphasis"/>
        </w:rPr>
        <w:t>could have slavery</w:t>
      </w:r>
      <w:r w:rsidRPr="008633DD">
        <w:rPr>
          <w:rStyle w:val="StyleUnderline"/>
        </w:rPr>
        <w:t xml:space="preserve">, that </w:t>
      </w:r>
      <w:r w:rsidRPr="008633DD">
        <w:rPr>
          <w:rStyle w:val="Emphasis"/>
        </w:rPr>
        <w:t>could have the wage</w:t>
      </w:r>
      <w:r w:rsidRPr="008633DD">
        <w:rPr>
          <w:rStyle w:val="StyleUnderline"/>
        </w:rPr>
        <w:t xml:space="preserve">, and therefore </w:t>
      </w:r>
      <w:r w:rsidRPr="008633DD">
        <w:rPr>
          <w:rStyle w:val="Emphasis"/>
        </w:rPr>
        <w:t>not abolition as the elimination of anything</w:t>
      </w:r>
      <w:r w:rsidRPr="008633DD">
        <w:rPr>
          <w:rStyle w:val="StyleUnderline"/>
        </w:rPr>
        <w:t xml:space="preserve"> but </w:t>
      </w:r>
      <w:r w:rsidRPr="008633DD">
        <w:rPr>
          <w:rStyle w:val="Emphasis"/>
        </w:rPr>
        <w:t>abolition as the founding of a new society</w:t>
      </w:r>
      <w:r w:rsidRPr="008633DD">
        <w:t>” (113).</w:t>
      </w:r>
    </w:p>
    <w:p w14:paraId="39DFBE9F" w14:textId="77777777" w:rsidR="00C52343" w:rsidRDefault="00C52343" w:rsidP="00C52343">
      <w:pPr>
        <w:rPr>
          <w:rStyle w:val="StyleUnderline"/>
        </w:rPr>
      </w:pPr>
      <w:r w:rsidRPr="00693D86">
        <w:rPr>
          <w:rStyle w:val="StyleUnderline"/>
        </w:rPr>
        <w:t xml:space="preserve">Not the elimination of anything but </w:t>
      </w:r>
      <w:r w:rsidRPr="00693D86">
        <w:rPr>
          <w:rStyle w:val="Emphasis"/>
        </w:rPr>
        <w:t>the founding of a new society</w:t>
      </w:r>
      <w:r w:rsidRPr="00734DC1">
        <w:t xml:space="preserve">. And why not? </w:t>
      </w:r>
      <w:r w:rsidRPr="00693D86">
        <w:rPr>
          <w:rStyle w:val="StyleUnderline"/>
        </w:rPr>
        <w:t xml:space="preserve">Why not </w:t>
      </w:r>
      <w:r w:rsidRPr="00693D86">
        <w:rPr>
          <w:rStyle w:val="Emphasis"/>
        </w:rPr>
        <w:t>think</w:t>
      </w:r>
      <w:r w:rsidRPr="00693D86">
        <w:rPr>
          <w:rStyle w:val="StyleUnderline"/>
        </w:rPr>
        <w:t xml:space="preserve"> in terms of </w:t>
      </w:r>
      <w:r w:rsidRPr="00693D86">
        <w:rPr>
          <w:rStyle w:val="Emphasis"/>
        </w:rPr>
        <w:t>a different kind of society</w:t>
      </w:r>
      <w:r w:rsidRPr="00693D86">
        <w:rPr>
          <w:rStyle w:val="StyleUnderline"/>
        </w:rPr>
        <w:t xml:space="preserve"> than the one that </w:t>
      </w:r>
      <w:r w:rsidRPr="00693D86">
        <w:rPr>
          <w:rStyle w:val="Emphasis"/>
        </w:rPr>
        <w:t>first created</w:t>
      </w:r>
      <w:r w:rsidRPr="00693D86">
        <w:rPr>
          <w:rStyle w:val="StyleUnderline"/>
        </w:rPr>
        <w:t xml:space="preserve"> and then </w:t>
      </w:r>
      <w:r w:rsidRPr="00693D86">
        <w:rPr>
          <w:rStyle w:val="Emphasis"/>
        </w:rPr>
        <w:t>abolished slavery</w:t>
      </w:r>
      <w:r w:rsidRPr="00734DC1">
        <w:t xml:space="preserve">? </w:t>
      </w:r>
      <w:r w:rsidRPr="00CB2F88">
        <w:rPr>
          <w:rStyle w:val="StyleUnderline"/>
          <w:highlight w:val="yellow"/>
        </w:rPr>
        <w:t xml:space="preserve">The </w:t>
      </w:r>
      <w:r w:rsidRPr="00CB2F88">
        <w:rPr>
          <w:rStyle w:val="Emphasis"/>
          <w:highlight w:val="yellow"/>
        </w:rPr>
        <w:t>social worlds we inhabit</w:t>
      </w:r>
      <w:r w:rsidRPr="00734DC1">
        <w:t xml:space="preserve">, after all, </w:t>
      </w:r>
      <w:r w:rsidRPr="00693D86">
        <w:rPr>
          <w:rStyle w:val="StyleUnderline"/>
        </w:rPr>
        <w:t>as so many thinke</w:t>
      </w:r>
      <w:r>
        <w:rPr>
          <w:rStyle w:val="StyleUnderline"/>
        </w:rPr>
        <w:t xml:space="preserve">rs have reminded us, </w:t>
      </w:r>
      <w:r w:rsidRPr="00CB2F88">
        <w:rPr>
          <w:rStyle w:val="Emphasis"/>
          <w:highlight w:val="yellow"/>
        </w:rPr>
        <w:t>are not inevitable</w:t>
      </w:r>
      <w:r w:rsidRPr="00693D86">
        <w:rPr>
          <w:rStyle w:val="StyleUnderline"/>
        </w:rPr>
        <w:t xml:space="preserve">; they </w:t>
      </w:r>
      <w:r w:rsidRPr="00693D86">
        <w:rPr>
          <w:rStyle w:val="Emphasis"/>
        </w:rPr>
        <w:t>were not always bound to turn out this way</w:t>
      </w:r>
      <w:r w:rsidRPr="00693D86">
        <w:rPr>
          <w:rStyle w:val="StyleUnderline"/>
        </w:rPr>
        <w:t xml:space="preserve">, and what’s more, </w:t>
      </w:r>
      <w:r w:rsidRPr="008633DD">
        <w:rPr>
          <w:rStyle w:val="Emphasis"/>
          <w:highlight w:val="yellow"/>
        </w:rPr>
        <w:t>in</w:t>
      </w:r>
      <w:r w:rsidRPr="00693D86">
        <w:rPr>
          <w:rStyle w:val="StyleUnderline"/>
        </w:rPr>
        <w:t xml:space="preserve"> the process of </w:t>
      </w:r>
      <w:r w:rsidRPr="00CB2F88">
        <w:rPr>
          <w:rStyle w:val="Emphasis"/>
          <w:highlight w:val="yellow"/>
        </w:rPr>
        <w:t>producing this reality</w:t>
      </w:r>
      <w:r w:rsidRPr="00CB2F88">
        <w:rPr>
          <w:rStyle w:val="StyleUnderline"/>
          <w:highlight w:val="yellow"/>
        </w:rPr>
        <w:t xml:space="preserve">, </w:t>
      </w:r>
      <w:r w:rsidRPr="008633DD">
        <w:rPr>
          <w:rStyle w:val="StyleUnderline"/>
        </w:rPr>
        <w:t xml:space="preserve">many other </w:t>
      </w:r>
      <w:r w:rsidRPr="008633DD">
        <w:rPr>
          <w:rStyle w:val="Emphasis"/>
        </w:rPr>
        <w:t>realities</w:t>
      </w:r>
      <w:r w:rsidRPr="008633DD">
        <w:rPr>
          <w:rStyle w:val="StyleUnderline"/>
        </w:rPr>
        <w:t xml:space="preserve">, </w:t>
      </w:r>
      <w:r w:rsidRPr="008633DD">
        <w:rPr>
          <w:rStyle w:val="Emphasis"/>
        </w:rPr>
        <w:t>fields of knowledge</w:t>
      </w:r>
      <w:r w:rsidRPr="008633DD">
        <w:rPr>
          <w:rStyle w:val="StyleUnderline"/>
        </w:rPr>
        <w:t>, and</w:t>
      </w:r>
      <w:r w:rsidRPr="00CB2F88">
        <w:rPr>
          <w:rStyle w:val="StyleUnderline"/>
          <w:highlight w:val="yellow"/>
        </w:rPr>
        <w:t xml:space="preserve"> </w:t>
      </w:r>
      <w:r w:rsidRPr="00CB2F88">
        <w:rPr>
          <w:rStyle w:val="Emphasis"/>
          <w:highlight w:val="yellow"/>
        </w:rPr>
        <w:t>ways of being</w:t>
      </w:r>
      <w:r w:rsidRPr="00CB2F88">
        <w:rPr>
          <w:rStyle w:val="StyleUnderline"/>
          <w:highlight w:val="yellow"/>
        </w:rPr>
        <w:t xml:space="preserve"> have been </w:t>
      </w:r>
      <w:r w:rsidRPr="008633DD">
        <w:rPr>
          <w:rStyle w:val="Emphasis"/>
        </w:rPr>
        <w:t>discarded</w:t>
      </w:r>
      <w:r w:rsidRPr="00693D86">
        <w:rPr>
          <w:rStyle w:val="StyleUnderline"/>
        </w:rPr>
        <w:t xml:space="preserve"> and</w:t>
      </w:r>
      <w:r w:rsidRPr="00734DC1">
        <w:t>, to cite Fou- cault again, “</w:t>
      </w:r>
      <w:r w:rsidRPr="00CB2F88">
        <w:rPr>
          <w:rStyle w:val="Emphasis"/>
          <w:highlight w:val="yellow"/>
        </w:rPr>
        <w:t>disqualified</w:t>
      </w:r>
      <w:r w:rsidRPr="00734DC1">
        <w:t xml:space="preserve">.” A few visionary books, produced alongside disciplinary knowledge, show us the paths not taken. For example, in a book that itself began as a detour, Seeing Like a State: How Certain Schemes to Improve the Human Condition Have Failed (1999), James C. Scott details the ways </w:t>
      </w:r>
      <w:r w:rsidRPr="00CB2F88">
        <w:rPr>
          <w:rStyle w:val="StyleUnderline"/>
          <w:highlight w:val="yellow"/>
        </w:rPr>
        <w:t xml:space="preserve">the </w:t>
      </w:r>
      <w:r w:rsidRPr="00CB2F88">
        <w:rPr>
          <w:rStyle w:val="Emphasis"/>
        </w:rPr>
        <w:t xml:space="preserve">modern </w:t>
      </w:r>
      <w:r w:rsidRPr="00CB2F88">
        <w:rPr>
          <w:rStyle w:val="Emphasis"/>
          <w:highlight w:val="yellow"/>
        </w:rPr>
        <w:t>state</w:t>
      </w:r>
      <w:r w:rsidRPr="00CB2F88">
        <w:rPr>
          <w:rStyle w:val="StyleUnderline"/>
          <w:highlight w:val="yellow"/>
        </w:rPr>
        <w:t xml:space="preserve"> has </w:t>
      </w:r>
      <w:r w:rsidRPr="00CB2F88">
        <w:rPr>
          <w:rStyle w:val="Emphasis"/>
          <w:highlight w:val="yellow"/>
        </w:rPr>
        <w:t>run roughshod</w:t>
      </w:r>
      <w:r w:rsidRPr="00CB2F88">
        <w:rPr>
          <w:rStyle w:val="StyleUnderline"/>
          <w:highlight w:val="yellow"/>
        </w:rPr>
        <w:t xml:space="preserve"> over</w:t>
      </w:r>
      <w:r w:rsidRPr="00897900">
        <w:rPr>
          <w:rStyle w:val="StyleUnderline"/>
        </w:rPr>
        <w:t xml:space="preserve"> </w:t>
      </w:r>
      <w:r w:rsidRPr="00897900">
        <w:rPr>
          <w:rStyle w:val="Emphasis"/>
        </w:rPr>
        <w:t>local</w:t>
      </w:r>
      <w:r w:rsidRPr="00897900">
        <w:rPr>
          <w:rStyle w:val="StyleUnderline"/>
        </w:rPr>
        <w:t xml:space="preserve">, </w:t>
      </w:r>
      <w:r w:rsidRPr="00897900">
        <w:rPr>
          <w:rStyle w:val="Emphasis"/>
        </w:rPr>
        <w:t>customary</w:t>
      </w:r>
      <w:r w:rsidRPr="00897900">
        <w:rPr>
          <w:rStyle w:val="StyleUnderline"/>
        </w:rPr>
        <w:t xml:space="preserve">, and </w:t>
      </w:r>
      <w:r w:rsidRPr="00CB2F88">
        <w:rPr>
          <w:rStyle w:val="Emphasis"/>
          <w:highlight w:val="yellow"/>
        </w:rPr>
        <w:t xml:space="preserve">undisciplined </w:t>
      </w:r>
      <w:r w:rsidRPr="00CB2F88">
        <w:rPr>
          <w:rStyle w:val="Emphasis"/>
        </w:rPr>
        <w:t>forms</w:t>
      </w:r>
      <w:r w:rsidRPr="00897900">
        <w:rPr>
          <w:rStyle w:val="StyleUnderline"/>
        </w:rPr>
        <w:t xml:space="preserve"> of </w:t>
      </w:r>
      <w:r w:rsidRPr="00CB2F88">
        <w:rPr>
          <w:rStyle w:val="StyleUnderline"/>
          <w:highlight w:val="yellow"/>
        </w:rPr>
        <w:t>knowledge</w:t>
      </w:r>
      <w:r w:rsidRPr="00897900">
        <w:rPr>
          <w:rStyle w:val="StyleUnderline"/>
        </w:rPr>
        <w:t xml:space="preserve"> in order </w:t>
      </w:r>
      <w:r w:rsidRPr="00CB2F88">
        <w:rPr>
          <w:rStyle w:val="StyleUnderline"/>
          <w:highlight w:val="yellow"/>
        </w:rPr>
        <w:t xml:space="preserve">to </w:t>
      </w:r>
      <w:r w:rsidRPr="00CB2F88">
        <w:rPr>
          <w:rStyle w:val="Emphasis"/>
          <w:highlight w:val="yellow"/>
        </w:rPr>
        <w:t>rationalize</w:t>
      </w:r>
      <w:r w:rsidRPr="00897900">
        <w:rPr>
          <w:rStyle w:val="StyleUnderline"/>
        </w:rPr>
        <w:t xml:space="preserve"> and </w:t>
      </w:r>
      <w:r w:rsidRPr="00897900">
        <w:rPr>
          <w:rStyle w:val="Emphasis"/>
        </w:rPr>
        <w:t>simplify</w:t>
      </w:r>
      <w:r w:rsidRPr="00897900">
        <w:rPr>
          <w:rStyle w:val="StyleUnderline"/>
        </w:rPr>
        <w:t xml:space="preserve"> social, agricultural, and </w:t>
      </w:r>
      <w:r w:rsidRPr="00CB2F88">
        <w:rPr>
          <w:rStyle w:val="Emphasis"/>
          <w:highlight w:val="yellow"/>
        </w:rPr>
        <w:t>political practices</w:t>
      </w:r>
      <w:r w:rsidRPr="00CB2F88">
        <w:rPr>
          <w:rStyle w:val="StyleUnderline"/>
          <w:highlight w:val="yellow"/>
        </w:rPr>
        <w:t xml:space="preserve"> that have </w:t>
      </w:r>
      <w:r w:rsidRPr="00CB2F88">
        <w:rPr>
          <w:rStyle w:val="Emphasis"/>
          <w:highlight w:val="yellow"/>
        </w:rPr>
        <w:t>profit</w:t>
      </w:r>
      <w:r w:rsidRPr="00CB2F88">
        <w:rPr>
          <w:rStyle w:val="StyleUnderline"/>
          <w:highlight w:val="yellow"/>
        </w:rPr>
        <w:t xml:space="preserve"> as their </w:t>
      </w:r>
      <w:r w:rsidRPr="00CB2F88">
        <w:rPr>
          <w:rStyle w:val="Emphasis"/>
          <w:highlight w:val="yellow"/>
        </w:rPr>
        <w:t>primary motivation</w:t>
      </w:r>
      <w:r w:rsidRPr="00734DC1">
        <w:t xml:space="preserve">. In the process, says Scott, </w:t>
      </w:r>
      <w:r w:rsidRPr="00897900">
        <w:rPr>
          <w:rStyle w:val="StyleUnderline"/>
        </w:rPr>
        <w:t xml:space="preserve">certain </w:t>
      </w:r>
      <w:r w:rsidRPr="00CB2F88">
        <w:rPr>
          <w:rStyle w:val="StyleUnderline"/>
          <w:highlight w:val="yellow"/>
        </w:rPr>
        <w:t xml:space="preserve">ways of </w:t>
      </w:r>
      <w:r w:rsidRPr="00CB2F88">
        <w:rPr>
          <w:rStyle w:val="Emphasis"/>
          <w:highlight w:val="yellow"/>
        </w:rPr>
        <w:t>seeing the world</w:t>
      </w:r>
      <w:r w:rsidRPr="00CB2F88">
        <w:rPr>
          <w:rStyle w:val="StyleUnderline"/>
          <w:highlight w:val="yellow"/>
        </w:rPr>
        <w:t xml:space="preserve"> are </w:t>
      </w:r>
      <w:r w:rsidRPr="00CB2F88">
        <w:rPr>
          <w:rStyle w:val="Emphasis"/>
          <w:highlight w:val="yellow"/>
        </w:rPr>
        <w:t xml:space="preserve">established as </w:t>
      </w:r>
      <w:r w:rsidRPr="008633DD">
        <w:rPr>
          <w:rStyle w:val="Emphasis"/>
        </w:rPr>
        <w:t>normal</w:t>
      </w:r>
      <w:r w:rsidRPr="00897900">
        <w:rPr>
          <w:rStyle w:val="StyleUnderline"/>
        </w:rPr>
        <w:t xml:space="preserve"> or </w:t>
      </w:r>
      <w:r w:rsidRPr="00CB2F88">
        <w:rPr>
          <w:rStyle w:val="Emphasis"/>
          <w:highlight w:val="yellow"/>
        </w:rPr>
        <w:t>natural</w:t>
      </w:r>
      <w:r w:rsidRPr="00897900">
        <w:rPr>
          <w:rStyle w:val="StyleUnderline"/>
        </w:rPr>
        <w:t xml:space="preserve">, as </w:t>
      </w:r>
      <w:r w:rsidRPr="008633DD">
        <w:rPr>
          <w:rStyle w:val="Emphasis"/>
        </w:rPr>
        <w:t>obvious</w:t>
      </w:r>
      <w:r w:rsidRPr="008633DD">
        <w:rPr>
          <w:rStyle w:val="StyleUnderline"/>
        </w:rPr>
        <w:t xml:space="preserve"> and </w:t>
      </w:r>
      <w:r w:rsidRPr="008633DD">
        <w:rPr>
          <w:rStyle w:val="Emphasis"/>
        </w:rPr>
        <w:t>necessary</w:t>
      </w:r>
      <w:r w:rsidRPr="008633DD">
        <w:rPr>
          <w:rStyle w:val="StyleUnderline"/>
        </w:rPr>
        <w:t xml:space="preserve">, even though they are often </w:t>
      </w:r>
      <w:r w:rsidRPr="008633DD">
        <w:rPr>
          <w:rStyle w:val="Emphasis"/>
        </w:rPr>
        <w:t>entirely counterintuitive</w:t>
      </w:r>
      <w:r w:rsidRPr="008633DD">
        <w:rPr>
          <w:rStyle w:val="StyleUnderline"/>
        </w:rPr>
        <w:t xml:space="preserve"> and </w:t>
      </w:r>
      <w:r w:rsidRPr="008633DD">
        <w:rPr>
          <w:rStyle w:val="Emphasis"/>
        </w:rPr>
        <w:t>socially engineered</w:t>
      </w:r>
      <w:r w:rsidRPr="00734DC1">
        <w:t xml:space="preserve">. </w:t>
      </w:r>
      <w:r w:rsidRPr="00CB2F88">
        <w:rPr>
          <w:rStyle w:val="StyleUnderline"/>
          <w:highlight w:val="yellow"/>
        </w:rPr>
        <w:t>Seeing Like a State</w:t>
      </w:r>
      <w:r w:rsidRPr="00734DC1">
        <w:t xml:space="preserve"> began as a study of “why the state has always seemed to be the enemy of ‘people who</w:t>
      </w:r>
      <w:r>
        <w:t xml:space="preserve"> move around,’” but </w:t>
      </w:r>
      <w:r w:rsidRPr="00897900">
        <w:rPr>
          <w:rStyle w:val="StyleUnderline"/>
        </w:rPr>
        <w:t xml:space="preserve">quickly </w:t>
      </w:r>
      <w:r w:rsidRPr="00CB2F88">
        <w:rPr>
          <w:rStyle w:val="StyleUnderline"/>
          <w:highlight w:val="yellow"/>
        </w:rPr>
        <w:t>became</w:t>
      </w:r>
      <w:r w:rsidRPr="00897900">
        <w:rPr>
          <w:rStyle w:val="StyleUnderline"/>
        </w:rPr>
        <w:t xml:space="preserve"> a study of </w:t>
      </w:r>
      <w:r w:rsidRPr="00CB2F88">
        <w:rPr>
          <w:rStyle w:val="StyleUnderline"/>
          <w:highlight w:val="yellow"/>
        </w:rPr>
        <w:t xml:space="preserve">the </w:t>
      </w:r>
      <w:r w:rsidRPr="00CB2F88">
        <w:rPr>
          <w:rStyle w:val="Emphasis"/>
          <w:highlight w:val="yellow"/>
        </w:rPr>
        <w:t xml:space="preserve">demand </w:t>
      </w:r>
      <w:r w:rsidRPr="008633DD">
        <w:rPr>
          <w:rStyle w:val="Emphasis"/>
        </w:rPr>
        <w:t>by the state</w:t>
      </w:r>
      <w:r w:rsidRPr="008633DD">
        <w:rPr>
          <w:rStyle w:val="StyleUnderline"/>
        </w:rPr>
        <w:t xml:space="preserve"> </w:t>
      </w:r>
      <w:r w:rsidRPr="00CB2F88">
        <w:rPr>
          <w:rStyle w:val="StyleUnderline"/>
          <w:highlight w:val="yellow"/>
        </w:rPr>
        <w:t xml:space="preserve">for </w:t>
      </w:r>
      <w:r w:rsidRPr="00CB2F88">
        <w:rPr>
          <w:rStyle w:val="Emphasis"/>
          <w:highlight w:val="yellow"/>
        </w:rPr>
        <w:t>legibility</w:t>
      </w:r>
      <w:r w:rsidRPr="00CB2F88">
        <w:rPr>
          <w:rStyle w:val="StyleUnderline"/>
          <w:highlight w:val="yellow"/>
        </w:rPr>
        <w:t xml:space="preserve"> through the </w:t>
      </w:r>
      <w:r w:rsidRPr="00CB2F88">
        <w:rPr>
          <w:rStyle w:val="Emphasis"/>
          <w:highlight w:val="yellow"/>
        </w:rPr>
        <w:t>imposition</w:t>
      </w:r>
      <w:r w:rsidRPr="00CB2F88">
        <w:rPr>
          <w:rStyle w:val="StyleUnderline"/>
          <w:highlight w:val="yellow"/>
        </w:rPr>
        <w:t xml:space="preserve"> of </w:t>
      </w:r>
      <w:r w:rsidRPr="00CB2F88">
        <w:rPr>
          <w:rStyle w:val="Emphasis"/>
          <w:highlight w:val="yellow"/>
        </w:rPr>
        <w:t>methods</w:t>
      </w:r>
      <w:r w:rsidRPr="00CB2F88">
        <w:rPr>
          <w:rStyle w:val="StyleUnderline"/>
          <w:highlight w:val="yellow"/>
        </w:rPr>
        <w:t xml:space="preserve"> of </w:t>
      </w:r>
      <w:r w:rsidRPr="008633DD">
        <w:rPr>
          <w:rStyle w:val="Emphasis"/>
        </w:rPr>
        <w:t xml:space="preserve">standardization and </w:t>
      </w:r>
      <w:r w:rsidRPr="00CB2F88">
        <w:rPr>
          <w:rStyle w:val="Emphasis"/>
          <w:highlight w:val="yellow"/>
        </w:rPr>
        <w:t>uniformity</w:t>
      </w:r>
      <w:r w:rsidRPr="00734DC1">
        <w:t xml:space="preserve"> (1). While Dean Spade (2008) and other queer scholars use Scott’s book to think about how we came to insist upon the documentation of gender identity on all </w:t>
      </w:r>
      <w:r w:rsidRPr="008633DD">
        <w:t xml:space="preserve">govern- mental documentation, </w:t>
      </w:r>
      <w:r w:rsidRPr="008633DD">
        <w:rPr>
          <w:rStyle w:val="StyleUnderline"/>
        </w:rPr>
        <w:t xml:space="preserve">I want to use his monumental study to </w:t>
      </w:r>
      <w:r w:rsidRPr="00CB2F88">
        <w:rPr>
          <w:rStyle w:val="Emphasis"/>
          <w:highlight w:val="yellow"/>
        </w:rPr>
        <w:t>pick up</w:t>
      </w:r>
      <w:r w:rsidRPr="00897900">
        <w:rPr>
          <w:rStyle w:val="StyleUnderline"/>
        </w:rPr>
        <w:t xml:space="preserve"> some of the </w:t>
      </w:r>
      <w:r w:rsidRPr="00CB2F88">
        <w:rPr>
          <w:rStyle w:val="Emphasis"/>
          <w:highlight w:val="yellow"/>
        </w:rPr>
        <w:t xml:space="preserve">discarded </w:t>
      </w:r>
      <w:r w:rsidRPr="008633DD">
        <w:rPr>
          <w:rStyle w:val="Emphasis"/>
        </w:rPr>
        <w:t xml:space="preserve">local </w:t>
      </w:r>
      <w:r w:rsidRPr="00CB2F88">
        <w:rPr>
          <w:rStyle w:val="Emphasis"/>
          <w:highlight w:val="yellow"/>
        </w:rPr>
        <w:t>knowledges</w:t>
      </w:r>
      <w:r w:rsidRPr="00897900">
        <w:rPr>
          <w:rStyle w:val="StyleUnderline"/>
        </w:rPr>
        <w:t xml:space="preserve"> that are </w:t>
      </w:r>
      <w:r w:rsidRPr="00CB2F88">
        <w:rPr>
          <w:rStyle w:val="Emphasis"/>
          <w:highlight w:val="yellow"/>
        </w:rPr>
        <w:t>trampled</w:t>
      </w:r>
      <w:r w:rsidRPr="00897900">
        <w:rPr>
          <w:rStyle w:val="StyleUnderline"/>
        </w:rPr>
        <w:t xml:space="preserve"> underfoot </w:t>
      </w:r>
      <w:r w:rsidRPr="00CB2F88">
        <w:rPr>
          <w:rStyle w:val="Emphasis"/>
          <w:highlight w:val="yellow"/>
        </w:rPr>
        <w:t>in the rush</w:t>
      </w:r>
      <w:r w:rsidRPr="00CB2F88">
        <w:rPr>
          <w:rStyle w:val="StyleUnderline"/>
          <w:highlight w:val="yellow"/>
        </w:rPr>
        <w:t xml:space="preserve"> to </w:t>
      </w:r>
      <w:r w:rsidRPr="008633DD">
        <w:rPr>
          <w:rStyle w:val="Emphasis"/>
        </w:rPr>
        <w:t>bureaucratize</w:t>
      </w:r>
      <w:r w:rsidRPr="008633DD">
        <w:rPr>
          <w:rStyle w:val="StyleUnderline"/>
        </w:rPr>
        <w:t xml:space="preserve"> and </w:t>
      </w:r>
      <w:r w:rsidRPr="00CB2F88">
        <w:rPr>
          <w:rStyle w:val="Emphasis"/>
          <w:highlight w:val="yellow"/>
        </w:rPr>
        <w:t>rationalize</w:t>
      </w:r>
      <w:r w:rsidRPr="00CB2F88">
        <w:rPr>
          <w:rStyle w:val="StyleUnderline"/>
          <w:highlight w:val="yellow"/>
        </w:rPr>
        <w:t xml:space="preserve"> </w:t>
      </w:r>
      <w:r w:rsidRPr="008633DD">
        <w:rPr>
          <w:rStyle w:val="StyleUnderline"/>
        </w:rPr>
        <w:t xml:space="preserve">an </w:t>
      </w:r>
      <w:r w:rsidRPr="00CB2F88">
        <w:rPr>
          <w:rStyle w:val="Emphasis"/>
          <w:highlight w:val="yellow"/>
        </w:rPr>
        <w:t>economic order</w:t>
      </w:r>
      <w:r>
        <w:rPr>
          <w:rStyle w:val="StyleUnderline"/>
        </w:rPr>
        <w:t xml:space="preserve"> that privi</w:t>
      </w:r>
      <w:r w:rsidRPr="00897900">
        <w:rPr>
          <w:rStyle w:val="StyleUnderline"/>
        </w:rPr>
        <w:t>le</w:t>
      </w:r>
      <w:r w:rsidRPr="00897900">
        <w:rPr>
          <w:rStyle w:val="Emphasis"/>
        </w:rPr>
        <w:t>ges profit</w:t>
      </w:r>
      <w:r w:rsidRPr="00897900">
        <w:rPr>
          <w:rStyle w:val="StyleUnderline"/>
        </w:rPr>
        <w:t xml:space="preserve"> </w:t>
      </w:r>
      <w:r w:rsidRPr="008633DD">
        <w:rPr>
          <w:rStyle w:val="StyleUnderline"/>
        </w:rPr>
        <w:t xml:space="preserve">over all kinds of other </w:t>
      </w:r>
      <w:r w:rsidRPr="008633DD">
        <w:rPr>
          <w:rStyle w:val="Emphasis"/>
        </w:rPr>
        <w:t>motivations</w:t>
      </w:r>
      <w:r w:rsidRPr="008633DD">
        <w:rPr>
          <w:rStyle w:val="StyleUnderline"/>
        </w:rPr>
        <w:t xml:space="preserve"> for </w:t>
      </w:r>
      <w:r w:rsidRPr="008633DD">
        <w:rPr>
          <w:rStyle w:val="Emphasis"/>
        </w:rPr>
        <w:t>being and doing</w:t>
      </w:r>
      <w:r w:rsidRPr="008633DD">
        <w:rPr>
          <w:rStyle w:val="StyleUnderline"/>
        </w:rPr>
        <w:t>.</w:t>
      </w:r>
    </w:p>
    <w:p w14:paraId="57A0A118" w14:textId="77777777" w:rsidR="00C52343" w:rsidRDefault="00C52343" w:rsidP="00C52343"/>
    <w:p w14:paraId="4850EC8F" w14:textId="77777777" w:rsidR="00C52343" w:rsidRDefault="00C52343" w:rsidP="00C52343"/>
    <w:p w14:paraId="126E4C23" w14:textId="77777777" w:rsidR="00C52343" w:rsidRDefault="00C52343" w:rsidP="00C52343">
      <w:pPr>
        <w:rPr>
          <w:b/>
        </w:rPr>
      </w:pPr>
    </w:p>
    <w:p w14:paraId="2C6B9709" w14:textId="77777777" w:rsidR="00C52343" w:rsidRPr="000F29EE" w:rsidRDefault="00C52343" w:rsidP="005605EF">
      <w:pPr>
        <w:pStyle w:val="Heading4"/>
        <w:rPr>
          <w:sz w:val="28"/>
          <w:szCs w:val="28"/>
        </w:rPr>
      </w:pPr>
      <w:r w:rsidRPr="000F29EE">
        <w:t>Dominant history casts the piradical revolts of the 16</w:t>
      </w:r>
      <w:r w:rsidRPr="000F29EE">
        <w:rPr>
          <w:vertAlign w:val="superscript"/>
        </w:rPr>
        <w:t>th</w:t>
      </w:r>
      <w:r w:rsidRPr="000F29EE">
        <w:t xml:space="preserve"> century as criminal failures; radical historians read these pirates as queer criminal failures, important foils to the dominant order that may provide glimpses of being otherwise in the world.</w:t>
      </w:r>
      <w:r>
        <w:t xml:space="preserve"> </w:t>
      </w:r>
    </w:p>
    <w:p w14:paraId="368DF037" w14:textId="77777777" w:rsidR="00C52343" w:rsidRDefault="00C52343" w:rsidP="00C52343">
      <w:r w:rsidRPr="00AC0520">
        <w:rPr>
          <w:rStyle w:val="Style13ptBold"/>
        </w:rPr>
        <w:t>Halberstam 11.</w:t>
      </w:r>
      <w:r w:rsidRPr="007663D6">
        <w:t xml:space="preserve"> J. J. Jack Halberstam, professor of English at the University of Southern California, The Queer Art of Failure, pg. 18</w:t>
      </w:r>
    </w:p>
    <w:p w14:paraId="7E452D71" w14:textId="77777777" w:rsidR="00C52343" w:rsidRPr="007663D6" w:rsidRDefault="00C52343" w:rsidP="00C52343"/>
    <w:p w14:paraId="3EED427C" w14:textId="77777777" w:rsidR="00C52343" w:rsidRPr="007663D6" w:rsidRDefault="00C52343" w:rsidP="00C52343">
      <w:r w:rsidRPr="00841BCD">
        <w:rPr>
          <w:rStyle w:val="StyleUnderline"/>
          <w:highlight w:val="yellow"/>
        </w:rPr>
        <w:t xml:space="preserve">What </w:t>
      </w:r>
      <w:r w:rsidRPr="00841BCD">
        <w:rPr>
          <w:rStyle w:val="StyleUnderline"/>
        </w:rPr>
        <w:t xml:space="preserve">else </w:t>
      </w:r>
      <w:r w:rsidRPr="00841BCD">
        <w:rPr>
          <w:rStyle w:val="StyleUnderline"/>
          <w:highlight w:val="yellow"/>
        </w:rPr>
        <w:t xml:space="preserve">is </w:t>
      </w:r>
      <w:r w:rsidRPr="00841BCD">
        <w:rPr>
          <w:rStyle w:val="Emphasis"/>
          <w:highlight w:val="yellow"/>
        </w:rPr>
        <w:t>criminal activity</w:t>
      </w:r>
      <w:r w:rsidRPr="00841BCD">
        <w:rPr>
          <w:rStyle w:val="StyleUnderline"/>
          <w:highlight w:val="yellow"/>
        </w:rPr>
        <w:t xml:space="preserve"> but </w:t>
      </w:r>
      <w:r w:rsidRPr="00841BCD">
        <w:rPr>
          <w:rStyle w:val="StyleUnderline"/>
        </w:rPr>
        <w:t xml:space="preserve">the </w:t>
      </w:r>
      <w:r w:rsidRPr="00841BCD">
        <w:rPr>
          <w:rStyle w:val="Emphasis"/>
          <w:highlight w:val="yellow"/>
        </w:rPr>
        <w:t>passionate pursuit of alternatives</w:t>
      </w:r>
      <w:r w:rsidRPr="007663D6">
        <w:t>? —Design Collective Zine, Shahrzad (Zurich and Tehran)</w:t>
      </w:r>
    </w:p>
    <w:p w14:paraId="2F1C6165" w14:textId="77777777" w:rsidR="00C52343" w:rsidRPr="00AC0520" w:rsidRDefault="00C52343" w:rsidP="00C52343">
      <w:pPr>
        <w:rPr>
          <w:rStyle w:val="StyleUnderline"/>
        </w:rPr>
      </w:pPr>
      <w:r w:rsidRPr="007663D6">
        <w:t xml:space="preserve">A great example of low theory can be found in Peter </w:t>
      </w:r>
      <w:r w:rsidRPr="00AC0520">
        <w:rPr>
          <w:rStyle w:val="StyleUnderline"/>
        </w:rPr>
        <w:t>Linebaugh’s and</w:t>
      </w:r>
      <w:r w:rsidRPr="007663D6">
        <w:t xml:space="preserve"> Marcus </w:t>
      </w:r>
      <w:r w:rsidRPr="00AC0520">
        <w:rPr>
          <w:rStyle w:val="StyleUnderline"/>
        </w:rPr>
        <w:t>Rediker’s</w:t>
      </w:r>
      <w:r w:rsidRPr="007663D6">
        <w:t xml:space="preserve"> monumental account of the history of opposition to capitalism in the seventeenth and eighteenth century, The Many-Headed Hydra: Sailors, Slaves, Commoners, and the Hidden History of the Revolutionary Atlantic. </w:t>
      </w:r>
      <w:r w:rsidRPr="00AC0520">
        <w:rPr>
          <w:rStyle w:val="StyleUnderline"/>
        </w:rPr>
        <w:t xml:space="preserve">Their book traces what they call “the struggles for </w:t>
      </w:r>
      <w:r w:rsidRPr="00AC0520">
        <w:rPr>
          <w:rStyle w:val="Emphasis"/>
        </w:rPr>
        <w:t>alternative ways of life</w:t>
      </w:r>
      <w:r w:rsidRPr="00AC0520">
        <w:rPr>
          <w:rStyle w:val="StyleUnderline"/>
        </w:rPr>
        <w:t>” that accompanied and opposed the rise of capitalism in the early seventeenth century</w:t>
      </w:r>
      <w:r w:rsidRPr="007663D6">
        <w:t xml:space="preserve"> (2001: 15). </w:t>
      </w:r>
      <w:r w:rsidRPr="00841BCD">
        <w:rPr>
          <w:rStyle w:val="StyleUnderline"/>
        </w:rPr>
        <w:t>In</w:t>
      </w:r>
      <w:r w:rsidRPr="00AC0520">
        <w:rPr>
          <w:rStyle w:val="StyleUnderline"/>
        </w:rPr>
        <w:t xml:space="preserve"> </w:t>
      </w:r>
      <w:r w:rsidRPr="0088578B">
        <w:rPr>
          <w:rStyle w:val="StyleUnderline"/>
          <w:highlight w:val="yellow"/>
        </w:rPr>
        <w:t xml:space="preserve">stories about </w:t>
      </w:r>
      <w:r w:rsidRPr="0088578B">
        <w:rPr>
          <w:rStyle w:val="Emphasis"/>
          <w:highlight w:val="yellow"/>
        </w:rPr>
        <w:t>piracy</w:t>
      </w:r>
      <w:r w:rsidRPr="00841BCD">
        <w:rPr>
          <w:rStyle w:val="StyleUnderline"/>
          <w:highlight w:val="yellow"/>
        </w:rPr>
        <w:t xml:space="preserve">, </w:t>
      </w:r>
      <w:r w:rsidRPr="00841BCD">
        <w:rPr>
          <w:rStyle w:val="Emphasis"/>
          <w:highlight w:val="yellow"/>
        </w:rPr>
        <w:t>dispossessed commoners</w:t>
      </w:r>
      <w:r w:rsidRPr="00AC0520">
        <w:rPr>
          <w:rStyle w:val="StyleUnderline"/>
        </w:rPr>
        <w:t xml:space="preserve">, and </w:t>
      </w:r>
      <w:r w:rsidRPr="00841BCD">
        <w:rPr>
          <w:rStyle w:val="Emphasis"/>
          <w:highlight w:val="yellow"/>
        </w:rPr>
        <w:t>urban insurrections</w:t>
      </w:r>
      <w:r w:rsidRPr="00AC0520">
        <w:rPr>
          <w:rStyle w:val="StyleUnderline"/>
        </w:rPr>
        <w:t xml:space="preserve"> they </w:t>
      </w:r>
      <w:r w:rsidRPr="0088578B">
        <w:rPr>
          <w:rStyle w:val="StyleUnderline"/>
          <w:highlight w:val="yellow"/>
        </w:rPr>
        <w:t>detail</w:t>
      </w:r>
      <w:r w:rsidRPr="0088578B">
        <w:rPr>
          <w:rStyle w:val="StyleUnderline"/>
        </w:rPr>
        <w:t xml:space="preserve"> the </w:t>
      </w:r>
      <w:r w:rsidRPr="0088578B">
        <w:rPr>
          <w:rStyle w:val="Emphasis"/>
        </w:rPr>
        <w:t xml:space="preserve">modes </w:t>
      </w:r>
      <w:r w:rsidRPr="00841BCD">
        <w:rPr>
          <w:rStyle w:val="Emphasis"/>
        </w:rPr>
        <w:t xml:space="preserve">of </w:t>
      </w:r>
      <w:r w:rsidRPr="0088578B">
        <w:rPr>
          <w:rStyle w:val="Emphasis"/>
          <w:highlight w:val="yellow"/>
        </w:rPr>
        <w:t>colonial</w:t>
      </w:r>
      <w:r w:rsidRPr="00841BCD">
        <w:rPr>
          <w:rStyle w:val="Emphasis"/>
        </w:rPr>
        <w:t xml:space="preserve"> and national </w:t>
      </w:r>
      <w:r w:rsidRPr="0088578B">
        <w:rPr>
          <w:rStyle w:val="Emphasis"/>
          <w:highlight w:val="yellow"/>
        </w:rPr>
        <w:t>violence</w:t>
      </w:r>
      <w:r w:rsidRPr="0088578B">
        <w:rPr>
          <w:rStyle w:val="StyleUnderline"/>
          <w:highlight w:val="yellow"/>
        </w:rPr>
        <w:t xml:space="preserve"> that</w:t>
      </w:r>
      <w:r w:rsidRPr="0088578B">
        <w:rPr>
          <w:rStyle w:val="StyleUnderline"/>
        </w:rPr>
        <w:t xml:space="preserve"> </w:t>
      </w:r>
      <w:r w:rsidRPr="00841BCD">
        <w:rPr>
          <w:rStyle w:val="Emphasis"/>
        </w:rPr>
        <w:t xml:space="preserve">brutally </w:t>
      </w:r>
      <w:r w:rsidRPr="00841BCD">
        <w:rPr>
          <w:rStyle w:val="Emphasis"/>
          <w:highlight w:val="yellow"/>
        </w:rPr>
        <w:t>stamped</w:t>
      </w:r>
      <w:r w:rsidRPr="00841BCD">
        <w:rPr>
          <w:rStyle w:val="StyleUnderline"/>
          <w:highlight w:val="yellow"/>
        </w:rPr>
        <w:t xml:space="preserve"> out </w:t>
      </w:r>
      <w:r w:rsidRPr="00841BCD">
        <w:rPr>
          <w:rStyle w:val="Emphasis"/>
        </w:rPr>
        <w:t xml:space="preserve">all </w:t>
      </w:r>
      <w:r w:rsidRPr="00841BCD">
        <w:rPr>
          <w:rStyle w:val="Emphasis"/>
          <w:highlight w:val="yellow"/>
        </w:rPr>
        <w:t xml:space="preserve">challenges </w:t>
      </w:r>
      <w:r w:rsidRPr="0088578B">
        <w:rPr>
          <w:rStyle w:val="Emphasis"/>
        </w:rPr>
        <w:t>to middle class power</w:t>
      </w:r>
      <w:r w:rsidRPr="0088578B">
        <w:rPr>
          <w:rStyle w:val="StyleUnderline"/>
        </w:rPr>
        <w:t xml:space="preserve"> </w:t>
      </w:r>
      <w:r w:rsidRPr="0088578B">
        <w:rPr>
          <w:rStyle w:val="StyleUnderline"/>
          <w:highlight w:val="yellow"/>
        </w:rPr>
        <w:t>and</w:t>
      </w:r>
      <w:r w:rsidRPr="00841BCD">
        <w:rPr>
          <w:rStyle w:val="StyleUnderline"/>
        </w:rPr>
        <w:t xml:space="preserve"> that </w:t>
      </w:r>
      <w:r w:rsidRPr="00841BCD">
        <w:rPr>
          <w:rStyle w:val="Emphasis"/>
          <w:highlight w:val="yellow"/>
        </w:rPr>
        <w:t xml:space="preserve">cast </w:t>
      </w:r>
      <w:r w:rsidRPr="00841BCD">
        <w:rPr>
          <w:rStyle w:val="Emphasis"/>
        </w:rPr>
        <w:t xml:space="preserve">proletarian </w:t>
      </w:r>
      <w:r w:rsidRPr="00841BCD">
        <w:rPr>
          <w:rStyle w:val="Emphasis"/>
          <w:highlight w:val="yellow"/>
        </w:rPr>
        <w:t>rebellion</w:t>
      </w:r>
      <w:r w:rsidRPr="00841BCD">
        <w:rPr>
          <w:rStyle w:val="StyleUnderline"/>
          <w:highlight w:val="yellow"/>
        </w:rPr>
        <w:t xml:space="preserve"> as </w:t>
      </w:r>
      <w:r w:rsidRPr="00841BCD">
        <w:rPr>
          <w:rStyle w:val="Emphasis"/>
          <w:highlight w:val="yellow"/>
        </w:rPr>
        <w:t>disorganized</w:t>
      </w:r>
      <w:r w:rsidRPr="00841BCD">
        <w:rPr>
          <w:rStyle w:val="StyleUnderline"/>
          <w:highlight w:val="yellow"/>
        </w:rPr>
        <w:t xml:space="preserve">, </w:t>
      </w:r>
      <w:r w:rsidRPr="0088578B">
        <w:rPr>
          <w:rStyle w:val="Emphasis"/>
        </w:rPr>
        <w:t>random</w:t>
      </w:r>
      <w:r w:rsidRPr="0088578B">
        <w:rPr>
          <w:rStyle w:val="StyleUnderline"/>
        </w:rPr>
        <w:t xml:space="preserve">, and </w:t>
      </w:r>
      <w:r w:rsidRPr="0088578B">
        <w:rPr>
          <w:rStyle w:val="Emphasis"/>
        </w:rPr>
        <w:t>apolitical</w:t>
      </w:r>
      <w:r w:rsidRPr="007663D6">
        <w:t xml:space="preserve">. </w:t>
      </w:r>
      <w:r w:rsidRPr="00AC0520">
        <w:rPr>
          <w:rStyle w:val="StyleUnderline"/>
        </w:rPr>
        <w:t xml:space="preserve">Linebaugh and Rediker refuse the common wisdom about these movements (i.e., that they were random and not focused on any particular political goal); instead they </w:t>
      </w:r>
      <w:r>
        <w:rPr>
          <w:rStyle w:val="StyleUnderline"/>
        </w:rPr>
        <w:t xml:space="preserve">emphasize </w:t>
      </w:r>
      <w:r w:rsidRPr="00841BCD">
        <w:rPr>
          <w:rStyle w:val="Emphasis"/>
        </w:rPr>
        <w:t xml:space="preserve">the </w:t>
      </w:r>
      <w:r w:rsidRPr="0088578B">
        <w:rPr>
          <w:rStyle w:val="Emphasis"/>
        </w:rPr>
        <w:t>power of cooperation</w:t>
      </w:r>
      <w:r w:rsidRPr="0088578B">
        <w:rPr>
          <w:rStyle w:val="StyleUnderline"/>
        </w:rPr>
        <w:t xml:space="preserve"> within the </w:t>
      </w:r>
      <w:r w:rsidRPr="0088578B">
        <w:rPr>
          <w:rStyle w:val="Emphasis"/>
        </w:rPr>
        <w:t>anticapitalist mob</w:t>
      </w:r>
      <w:r w:rsidRPr="0088578B">
        <w:rPr>
          <w:rStyle w:val="StyleUnderline"/>
        </w:rPr>
        <w:t xml:space="preserve"> and pay careful attention to </w:t>
      </w:r>
      <w:r w:rsidRPr="0088578B">
        <w:rPr>
          <w:rStyle w:val="Emphasis"/>
        </w:rPr>
        <w:t>the alternatives</w:t>
      </w:r>
      <w:r w:rsidRPr="00AC0520">
        <w:rPr>
          <w:rStyle w:val="StyleUnderline"/>
        </w:rPr>
        <w:t xml:space="preserve"> that </w:t>
      </w:r>
      <w:r w:rsidRPr="00841BCD">
        <w:rPr>
          <w:rStyle w:val="StyleUnderline"/>
        </w:rPr>
        <w:t>this “</w:t>
      </w:r>
      <w:r w:rsidRPr="00841BCD">
        <w:rPr>
          <w:rStyle w:val="Emphasis"/>
        </w:rPr>
        <w:t>many-headed hydra</w:t>
      </w:r>
      <w:r w:rsidRPr="00841BCD">
        <w:rPr>
          <w:rStyle w:val="StyleUnderline"/>
        </w:rPr>
        <w:t xml:space="preserve">” of resistant groups </w:t>
      </w:r>
      <w:r w:rsidRPr="00841BCD">
        <w:rPr>
          <w:rStyle w:val="Emphasis"/>
        </w:rPr>
        <w:t>imagined and pursued</w:t>
      </w:r>
      <w:r w:rsidRPr="00841BCD">
        <w:rPr>
          <w:rStyle w:val="StyleUnderline"/>
        </w:rPr>
        <w:t>.</w:t>
      </w:r>
    </w:p>
    <w:p w14:paraId="6ED12B11" w14:textId="77777777" w:rsidR="00C52343" w:rsidRPr="007663D6" w:rsidRDefault="00C52343" w:rsidP="00C52343">
      <w:r w:rsidRPr="00841BCD">
        <w:rPr>
          <w:rStyle w:val="Emphasis"/>
          <w:highlight w:val="yellow"/>
        </w:rPr>
        <w:t>The Many-Headed Hydra</w:t>
      </w:r>
      <w:r w:rsidRPr="00841BCD">
        <w:rPr>
          <w:rStyle w:val="StyleUnderline"/>
          <w:highlight w:val="yellow"/>
        </w:rPr>
        <w:t xml:space="preserve"> is</w:t>
      </w:r>
      <w:r w:rsidRPr="00AC0520">
        <w:rPr>
          <w:rStyle w:val="StyleUnderline"/>
        </w:rPr>
        <w:t xml:space="preserve"> a central text in any </w:t>
      </w:r>
      <w:r w:rsidRPr="00841BCD">
        <w:rPr>
          <w:rStyle w:val="Emphasis"/>
          <w:highlight w:val="yellow"/>
        </w:rPr>
        <w:t xml:space="preserve">genealogy of </w:t>
      </w:r>
      <w:r w:rsidRPr="0088578B">
        <w:rPr>
          <w:rStyle w:val="Emphasis"/>
          <w:highlight w:val="yellow"/>
        </w:rPr>
        <w:t>alternatives</w:t>
      </w:r>
      <w:r w:rsidRPr="0088578B">
        <w:rPr>
          <w:rStyle w:val="StyleUnderline"/>
          <w:highlight w:val="yellow"/>
        </w:rPr>
        <w:t xml:space="preserve"> because its </w:t>
      </w:r>
      <w:r w:rsidRPr="00841BCD">
        <w:rPr>
          <w:rStyle w:val="StyleUnderline"/>
          <w:highlight w:val="yellow"/>
        </w:rPr>
        <w:t xml:space="preserve">authors </w:t>
      </w:r>
      <w:r w:rsidRPr="00841BCD">
        <w:rPr>
          <w:rStyle w:val="Emphasis"/>
          <w:highlight w:val="yellow"/>
        </w:rPr>
        <w:t>refuse to accede</w:t>
      </w:r>
      <w:r w:rsidRPr="00841BCD">
        <w:rPr>
          <w:rStyle w:val="StyleUnderline"/>
          <w:highlight w:val="yellow"/>
        </w:rPr>
        <w:t xml:space="preserve"> to the </w:t>
      </w:r>
      <w:r w:rsidRPr="00841BCD">
        <w:rPr>
          <w:rStyle w:val="Emphasis"/>
          <w:highlight w:val="yellow"/>
        </w:rPr>
        <w:t>masculinist myth</w:t>
      </w:r>
      <w:r w:rsidRPr="00841BCD">
        <w:rPr>
          <w:rStyle w:val="StyleUnderline"/>
          <w:highlight w:val="yellow"/>
        </w:rPr>
        <w:t xml:space="preserve"> of </w:t>
      </w:r>
      <w:r w:rsidRPr="00841BCD">
        <w:rPr>
          <w:rStyle w:val="Emphasis"/>
          <w:highlight w:val="yellow"/>
        </w:rPr>
        <w:t xml:space="preserve">Herculean </w:t>
      </w:r>
      <w:r w:rsidRPr="00841BCD">
        <w:rPr>
          <w:rStyle w:val="Emphasis"/>
        </w:rPr>
        <w:t xml:space="preserve">capitalist </w:t>
      </w:r>
      <w:r w:rsidRPr="00841BCD">
        <w:rPr>
          <w:rStyle w:val="Emphasis"/>
          <w:highlight w:val="yellow"/>
        </w:rPr>
        <w:t>heroes</w:t>
      </w:r>
      <w:r w:rsidRPr="00841BCD">
        <w:rPr>
          <w:rStyle w:val="StyleUnderline"/>
          <w:highlight w:val="yellow"/>
        </w:rPr>
        <w:t xml:space="preserve"> who </w:t>
      </w:r>
      <w:r w:rsidRPr="00841BCD">
        <w:rPr>
          <w:rStyle w:val="Emphasis"/>
          <w:highlight w:val="yellow"/>
        </w:rPr>
        <w:t>mastered the feminine hydra</w:t>
      </w:r>
      <w:r w:rsidRPr="00841BCD">
        <w:rPr>
          <w:rStyle w:val="StyleUnderline"/>
          <w:highlight w:val="yellow"/>
        </w:rPr>
        <w:t xml:space="preserve"> </w:t>
      </w:r>
      <w:r w:rsidRPr="00841BCD">
        <w:rPr>
          <w:rStyle w:val="StyleUnderline"/>
        </w:rPr>
        <w:t xml:space="preserve">of </w:t>
      </w:r>
      <w:r w:rsidRPr="00841BCD">
        <w:rPr>
          <w:rStyle w:val="Emphasis"/>
          <w:highlight w:val="yellow"/>
        </w:rPr>
        <w:t>unruly anarchy</w:t>
      </w:r>
      <w:r>
        <w:rPr>
          <w:rStyle w:val="StyleUnderline"/>
        </w:rPr>
        <w:t>; in</w:t>
      </w:r>
      <w:r w:rsidRPr="00AC0520">
        <w:rPr>
          <w:rStyle w:val="StyleUnderline"/>
        </w:rPr>
        <w:t xml:space="preserve">stead </w:t>
      </w:r>
      <w:r w:rsidRPr="00841BCD">
        <w:rPr>
          <w:rStyle w:val="StyleUnderline"/>
        </w:rPr>
        <w:t xml:space="preserve">they </w:t>
      </w:r>
      <w:r w:rsidRPr="0088578B">
        <w:rPr>
          <w:rStyle w:val="StyleUnderline"/>
        </w:rPr>
        <w:t xml:space="preserve">turn that myth </w:t>
      </w:r>
      <w:r w:rsidRPr="0088578B">
        <w:rPr>
          <w:rStyle w:val="Emphasis"/>
        </w:rPr>
        <w:t>on its many heads</w:t>
      </w:r>
      <w:r w:rsidRPr="0088578B">
        <w:rPr>
          <w:rStyle w:val="StyleUnderline"/>
        </w:rPr>
        <w:t xml:space="preserve"> to access “</w:t>
      </w:r>
      <w:r w:rsidRPr="0088578B">
        <w:rPr>
          <w:rStyle w:val="Emphasis"/>
        </w:rPr>
        <w:t>a powerful legacy of possibility</w:t>
      </w:r>
      <w:r w:rsidRPr="0088578B">
        <w:t>,” heeding Hal</w:t>
      </w:r>
      <w:r w:rsidRPr="007663D6">
        <w:t>l’s cogent warning, “</w:t>
      </w:r>
      <w:r w:rsidRPr="00841BCD">
        <w:rPr>
          <w:rStyle w:val="StyleUnderline"/>
        </w:rPr>
        <w:t xml:space="preserve">The more we </w:t>
      </w:r>
      <w:r w:rsidRPr="00841BCD">
        <w:rPr>
          <w:rStyle w:val="Emphasis"/>
        </w:rPr>
        <w:t>understand</w:t>
      </w:r>
      <w:r w:rsidRPr="00841BCD">
        <w:rPr>
          <w:rStyle w:val="StyleUnderline"/>
        </w:rPr>
        <w:t xml:space="preserve"> about the development of </w:t>
      </w:r>
      <w:r w:rsidRPr="00841BCD">
        <w:rPr>
          <w:rStyle w:val="Emphasis"/>
        </w:rPr>
        <w:t>Capital itself</w:t>
      </w:r>
      <w:r w:rsidRPr="00841BCD">
        <w:rPr>
          <w:rStyle w:val="StyleUnderline"/>
        </w:rPr>
        <w:t xml:space="preserve">, the more we understand that it is </w:t>
      </w:r>
      <w:r w:rsidRPr="00841BCD">
        <w:rPr>
          <w:rStyle w:val="Emphasis"/>
        </w:rPr>
        <w:t>only part of the story</w:t>
      </w:r>
      <w:r w:rsidRPr="00841BCD">
        <w:t>”</w:t>
      </w:r>
      <w:r w:rsidRPr="007663D6">
        <w:t xml:space="preserve"> (1997: 180). F</w:t>
      </w:r>
      <w:r>
        <w:t xml:space="preserve">or Linebaugh and Rediker, </w:t>
      </w:r>
      <w:r w:rsidRPr="00AC0520">
        <w:rPr>
          <w:rStyle w:val="StyleUnderline"/>
        </w:rPr>
        <w:t xml:space="preserve">capital is </w:t>
      </w:r>
      <w:r w:rsidRPr="00AC0520">
        <w:rPr>
          <w:rStyle w:val="Emphasis"/>
        </w:rPr>
        <w:t>always joined</w:t>
      </w:r>
      <w:r w:rsidRPr="00AC0520">
        <w:rPr>
          <w:rStyle w:val="StyleUnderline"/>
        </w:rPr>
        <w:t xml:space="preserve"> to the </w:t>
      </w:r>
      <w:r w:rsidRPr="00AC0520">
        <w:rPr>
          <w:rStyle w:val="Emphasis"/>
        </w:rPr>
        <w:t>narratives of the resistance</w:t>
      </w:r>
      <w:r w:rsidRPr="00AC0520">
        <w:rPr>
          <w:rStyle w:val="StyleUnderline"/>
        </w:rPr>
        <w:t xml:space="preserve"> it inspired, even though those resistant movements may ul</w:t>
      </w:r>
      <w:r>
        <w:rPr>
          <w:rStyle w:val="StyleUnderline"/>
        </w:rPr>
        <w:t xml:space="preserve">timately </w:t>
      </w:r>
      <w:r w:rsidRPr="00AC0520">
        <w:rPr>
          <w:rStyle w:val="Emphasis"/>
        </w:rPr>
        <w:t>not have been successful</w:t>
      </w:r>
      <w:r w:rsidRPr="00AC0520">
        <w:rPr>
          <w:rStyle w:val="StyleUnderline"/>
        </w:rPr>
        <w:t xml:space="preserve"> in their attempts to block capitalism</w:t>
      </w:r>
      <w:r w:rsidRPr="007663D6">
        <w:t xml:space="preserve">. And </w:t>
      </w:r>
      <w:r w:rsidRPr="00AC0520">
        <w:rPr>
          <w:rStyle w:val="StyleUnderline"/>
        </w:rPr>
        <w:t xml:space="preserve">so they describe in detail </w:t>
      </w:r>
      <w:r w:rsidRPr="00AC0520">
        <w:rPr>
          <w:rStyle w:val="Emphasis"/>
        </w:rPr>
        <w:t>the wide range of resistance</w:t>
      </w:r>
      <w:r w:rsidRPr="00AC0520">
        <w:rPr>
          <w:rStyle w:val="StyleUnderline"/>
        </w:rPr>
        <w:t xml:space="preserve"> with which capitalism was met in the late sixteenth century: there were </w:t>
      </w:r>
      <w:r w:rsidRPr="003E62C9">
        <w:rPr>
          <w:rStyle w:val="Emphasis"/>
          <w:highlight w:val="yellow"/>
        </w:rPr>
        <w:t>levelers and diggers</w:t>
      </w:r>
      <w:r w:rsidRPr="00AC0520">
        <w:rPr>
          <w:rStyle w:val="StyleUnderline"/>
        </w:rPr>
        <w:t xml:space="preserve"> who </w:t>
      </w:r>
      <w:r w:rsidRPr="003E62C9">
        <w:rPr>
          <w:rStyle w:val="Emphasis"/>
          <w:highlight w:val="yellow"/>
        </w:rPr>
        <w:t>resisted the en closure</w:t>
      </w:r>
      <w:r w:rsidRPr="00AC0520">
        <w:rPr>
          <w:rStyle w:val="StyleUnderline"/>
        </w:rPr>
        <w:t xml:space="preserve"> of the public land, or commons; there were </w:t>
      </w:r>
      <w:r w:rsidRPr="007C334A">
        <w:rPr>
          <w:rStyle w:val="Emphasis"/>
          <w:highlight w:val="yellow"/>
        </w:rPr>
        <w:t>sailors</w:t>
      </w:r>
      <w:r w:rsidRPr="00AC0520">
        <w:rPr>
          <w:rStyle w:val="Emphasis"/>
        </w:rPr>
        <w:t xml:space="preserve"> and </w:t>
      </w:r>
      <w:r w:rsidRPr="007C334A">
        <w:rPr>
          <w:rStyle w:val="Emphasis"/>
          <w:highlight w:val="yellow"/>
        </w:rPr>
        <w:t>mutineers</w:t>
      </w:r>
      <w:r w:rsidRPr="00AC0520">
        <w:rPr>
          <w:rStyle w:val="StyleUnderline"/>
        </w:rPr>
        <w:t xml:space="preserve"> and </w:t>
      </w:r>
      <w:r w:rsidRPr="007C334A">
        <w:rPr>
          <w:rStyle w:val="Emphasis"/>
          <w:highlight w:val="yellow"/>
        </w:rPr>
        <w:t>would-be slaves</w:t>
      </w:r>
      <w:r w:rsidRPr="00AC0520">
        <w:rPr>
          <w:rStyle w:val="StyleUnderline"/>
        </w:rPr>
        <w:t xml:space="preserve"> who </w:t>
      </w:r>
      <w:r w:rsidRPr="007C334A">
        <w:rPr>
          <w:rStyle w:val="StyleUnderline"/>
          <w:highlight w:val="yellow"/>
        </w:rPr>
        <w:t xml:space="preserve">rebelled </w:t>
      </w:r>
      <w:r w:rsidRPr="007C334A">
        <w:rPr>
          <w:rStyle w:val="Emphasis"/>
          <w:highlight w:val="yellow"/>
        </w:rPr>
        <w:t>against the captain’s authority</w:t>
      </w:r>
      <w:r w:rsidRPr="00AC0520">
        <w:rPr>
          <w:rStyle w:val="StyleUnderline"/>
        </w:rPr>
        <w:t xml:space="preserve"> on ships to the New World and </w:t>
      </w:r>
      <w:r w:rsidRPr="007C334A">
        <w:rPr>
          <w:rStyle w:val="Emphasis"/>
          <w:highlight w:val="yellow"/>
        </w:rPr>
        <w:t>devised different understandings</w:t>
      </w:r>
      <w:r w:rsidRPr="007C334A">
        <w:rPr>
          <w:rStyle w:val="StyleUnderline"/>
          <w:highlight w:val="yellow"/>
        </w:rPr>
        <w:t xml:space="preserve"> of group relations</w:t>
      </w:r>
      <w:r w:rsidRPr="00AC0520">
        <w:rPr>
          <w:rStyle w:val="StyleUnderline"/>
        </w:rPr>
        <w:t xml:space="preserve">; there were </w:t>
      </w:r>
      <w:r w:rsidRPr="00AC0520">
        <w:rPr>
          <w:rStyle w:val="Emphasis"/>
        </w:rPr>
        <w:t>religious dissidents</w:t>
      </w:r>
      <w:r w:rsidRPr="00AC0520">
        <w:rPr>
          <w:rStyle w:val="StyleUnderline"/>
        </w:rPr>
        <w:t xml:space="preserve"> who belie</w:t>
      </w:r>
      <w:r>
        <w:rPr>
          <w:rStyle w:val="StyleUnderline"/>
        </w:rPr>
        <w:t xml:space="preserve">ved in the </w:t>
      </w:r>
      <w:r w:rsidRPr="00AC0520">
        <w:rPr>
          <w:rStyle w:val="Emphasis"/>
        </w:rPr>
        <w:t>absence of hierarchies in the eyes of the Lord</w:t>
      </w:r>
      <w:r w:rsidRPr="00AC0520">
        <w:rPr>
          <w:rStyle w:val="StyleUnderline"/>
        </w:rPr>
        <w:t xml:space="preserve">; there were </w:t>
      </w:r>
      <w:r w:rsidRPr="007C334A">
        <w:rPr>
          <w:rStyle w:val="Emphasis"/>
          <w:highlight w:val="yellow"/>
        </w:rPr>
        <w:t>multinational “motley crews”</w:t>
      </w:r>
      <w:r w:rsidRPr="007C334A">
        <w:rPr>
          <w:rStyle w:val="StyleUnderline"/>
          <w:highlight w:val="yellow"/>
        </w:rPr>
        <w:t xml:space="preserve"> who </w:t>
      </w:r>
      <w:r w:rsidRPr="007C334A">
        <w:rPr>
          <w:rStyle w:val="Emphasis"/>
          <w:highlight w:val="yellow"/>
        </w:rPr>
        <w:t>engineered mutinies on merchant ships</w:t>
      </w:r>
      <w:r w:rsidRPr="00AC0520">
        <w:rPr>
          <w:rStyle w:val="StyleUnderline"/>
        </w:rPr>
        <w:t xml:space="preserve"> and who sailed around the world </w:t>
      </w:r>
      <w:r w:rsidRPr="007C334A">
        <w:rPr>
          <w:rStyle w:val="Emphasis"/>
          <w:highlight w:val="yellow"/>
        </w:rPr>
        <w:t>bringing news of uprisings</w:t>
      </w:r>
      <w:r w:rsidRPr="00AC0520">
        <w:rPr>
          <w:rStyle w:val="StyleUnderline"/>
        </w:rPr>
        <w:t xml:space="preserve"> to different ports</w:t>
      </w:r>
      <w:r w:rsidRPr="007663D6">
        <w:t xml:space="preserve">. </w:t>
      </w:r>
      <w:r w:rsidRPr="00AC0520">
        <w:rPr>
          <w:rStyle w:val="StyleUnderline"/>
        </w:rPr>
        <w:t xml:space="preserve">All of these groups represent </w:t>
      </w:r>
      <w:r w:rsidRPr="00AC0520">
        <w:rPr>
          <w:rStyle w:val="Emphasis"/>
        </w:rPr>
        <w:t>lineages of opposition</w:t>
      </w:r>
      <w:r w:rsidRPr="00AC0520">
        <w:rPr>
          <w:rStyle w:val="StyleUnderline"/>
        </w:rPr>
        <w:t xml:space="preserve"> that echo in the present.</w:t>
      </w:r>
      <w:r w:rsidRPr="007663D6">
        <w:t xml:space="preserve"> Linebaugh and Rediker </w:t>
      </w:r>
      <w:r w:rsidRPr="00365312">
        <w:rPr>
          <w:rStyle w:val="Emphasis"/>
        </w:rPr>
        <w:t xml:space="preserve">flesh out </w:t>
      </w:r>
      <w:r w:rsidRPr="007C334A">
        <w:rPr>
          <w:rStyle w:val="Emphasis"/>
          <w:highlight w:val="yellow"/>
        </w:rPr>
        <w:t>the alternatives</w:t>
      </w:r>
      <w:r w:rsidRPr="007C334A">
        <w:rPr>
          <w:rStyle w:val="StyleUnderline"/>
          <w:highlight w:val="yellow"/>
        </w:rPr>
        <w:t xml:space="preserve"> </w:t>
      </w:r>
      <w:r w:rsidRPr="00365312">
        <w:rPr>
          <w:rStyle w:val="StyleUnderline"/>
        </w:rPr>
        <w:t xml:space="preserve">that </w:t>
      </w:r>
      <w:r w:rsidRPr="007C334A">
        <w:rPr>
          <w:rStyle w:val="StyleUnderline"/>
          <w:highlight w:val="yellow"/>
        </w:rPr>
        <w:t xml:space="preserve">these resistant groups proposed </w:t>
      </w:r>
      <w:r w:rsidRPr="00365312">
        <w:rPr>
          <w:rStyle w:val="StyleUnderline"/>
        </w:rPr>
        <w:t xml:space="preserve">in terms of </w:t>
      </w:r>
      <w:r w:rsidRPr="00365312">
        <w:rPr>
          <w:rStyle w:val="Emphasis"/>
        </w:rPr>
        <w:t>how to live</w:t>
      </w:r>
      <w:r w:rsidRPr="00365312">
        <w:rPr>
          <w:rStyle w:val="StyleUnderline"/>
        </w:rPr>
        <w:t xml:space="preserve">, how to </w:t>
      </w:r>
      <w:r w:rsidRPr="00365312">
        <w:rPr>
          <w:rStyle w:val="Emphasis"/>
        </w:rPr>
        <w:t>think</w:t>
      </w:r>
      <w:r w:rsidRPr="00365312">
        <w:rPr>
          <w:rStyle w:val="StyleUnderline"/>
        </w:rPr>
        <w:t xml:space="preserve"> about </w:t>
      </w:r>
      <w:r w:rsidRPr="00365312">
        <w:rPr>
          <w:rStyle w:val="Emphasis"/>
        </w:rPr>
        <w:t>time and space</w:t>
      </w:r>
      <w:r w:rsidRPr="00365312">
        <w:rPr>
          <w:rStyle w:val="StyleUnderline"/>
        </w:rPr>
        <w:t xml:space="preserve">, how </w:t>
      </w:r>
      <w:r w:rsidRPr="00365312">
        <w:rPr>
          <w:rStyle w:val="Emphasis"/>
        </w:rPr>
        <w:t>to inhabit space with others</w:t>
      </w:r>
      <w:r w:rsidRPr="00365312">
        <w:rPr>
          <w:rStyle w:val="StyleUnderline"/>
        </w:rPr>
        <w:t xml:space="preserve">, and </w:t>
      </w:r>
      <w:r w:rsidRPr="00365312">
        <w:rPr>
          <w:rStyle w:val="Emphasis"/>
        </w:rPr>
        <w:t>h</w:t>
      </w:r>
      <w:r w:rsidRPr="007C334A">
        <w:rPr>
          <w:rStyle w:val="Emphasis"/>
          <w:highlight w:val="yellow"/>
        </w:rPr>
        <w:t>ow to spend time separate from the logic of work</w:t>
      </w:r>
      <w:r w:rsidRPr="007663D6">
        <w:t>.</w:t>
      </w:r>
    </w:p>
    <w:p w14:paraId="696E2109" w14:textId="77777777" w:rsidR="00C52343" w:rsidRPr="00AC0520" w:rsidRDefault="00C52343" w:rsidP="00C52343">
      <w:pPr>
        <w:rPr>
          <w:rStyle w:val="StyleUnderline"/>
        </w:rPr>
      </w:pPr>
      <w:r w:rsidRPr="007C334A">
        <w:rPr>
          <w:rStyle w:val="StyleUnderline"/>
          <w:highlight w:val="yellow"/>
        </w:rPr>
        <w:t xml:space="preserve">The </w:t>
      </w:r>
      <w:r w:rsidRPr="007C334A">
        <w:rPr>
          <w:rStyle w:val="Emphasis"/>
          <w:highlight w:val="yellow"/>
        </w:rPr>
        <w:t>history of alternative political formations</w:t>
      </w:r>
      <w:r w:rsidRPr="007663D6">
        <w:t xml:space="preserve"> is important because it </w:t>
      </w:r>
      <w:r w:rsidRPr="007C334A">
        <w:rPr>
          <w:rStyle w:val="Emphasis"/>
          <w:highlight w:val="yellow"/>
        </w:rPr>
        <w:t>contests social relations</w:t>
      </w:r>
      <w:r w:rsidRPr="007C334A">
        <w:rPr>
          <w:rStyle w:val="StyleUnderline"/>
          <w:highlight w:val="yellow"/>
        </w:rPr>
        <w:t xml:space="preserve"> as </w:t>
      </w:r>
      <w:r w:rsidRPr="007C334A">
        <w:rPr>
          <w:rStyle w:val="Emphasis"/>
          <w:highlight w:val="yellow"/>
        </w:rPr>
        <w:t>given</w:t>
      </w:r>
      <w:r w:rsidRPr="007C334A">
        <w:rPr>
          <w:rStyle w:val="StyleUnderline"/>
          <w:highlight w:val="yellow"/>
        </w:rPr>
        <w:t xml:space="preserve"> and allows</w:t>
      </w:r>
      <w:r w:rsidRPr="00AC0520">
        <w:rPr>
          <w:rStyle w:val="StyleUnderline"/>
        </w:rPr>
        <w:t xml:space="preserve"> us to access </w:t>
      </w:r>
      <w:r w:rsidRPr="00AC0520">
        <w:rPr>
          <w:rStyle w:val="Emphasis"/>
        </w:rPr>
        <w:t>traditions of political action</w:t>
      </w:r>
      <w:r w:rsidRPr="00AC0520">
        <w:rPr>
          <w:rStyle w:val="StyleUnderline"/>
        </w:rPr>
        <w:t xml:space="preserve"> that, while not necessarily successful in the sense of becoming dominant, do offer </w:t>
      </w:r>
      <w:r w:rsidRPr="007C334A">
        <w:rPr>
          <w:rStyle w:val="Emphasis"/>
          <w:highlight w:val="yellow"/>
        </w:rPr>
        <w:t>models of contestation</w:t>
      </w:r>
      <w:r w:rsidRPr="007C334A">
        <w:rPr>
          <w:rStyle w:val="StyleUnderline"/>
          <w:highlight w:val="yellow"/>
        </w:rPr>
        <w:t xml:space="preserve">, </w:t>
      </w:r>
      <w:r w:rsidRPr="007C334A">
        <w:rPr>
          <w:rStyle w:val="Emphasis"/>
          <w:highlight w:val="yellow"/>
        </w:rPr>
        <w:t>rupture</w:t>
      </w:r>
      <w:r>
        <w:rPr>
          <w:rStyle w:val="StyleUnderline"/>
        </w:rPr>
        <w:t xml:space="preserve">, and </w:t>
      </w:r>
      <w:r w:rsidRPr="00365312">
        <w:rPr>
          <w:rStyle w:val="Emphasis"/>
        </w:rPr>
        <w:t>discontinuity</w:t>
      </w:r>
      <w:r w:rsidRPr="00365312">
        <w:rPr>
          <w:rStyle w:val="StyleUnderline"/>
        </w:rPr>
        <w:t xml:space="preserve"> </w:t>
      </w:r>
      <w:r w:rsidRPr="007C334A">
        <w:rPr>
          <w:rStyle w:val="StyleUnderline"/>
          <w:highlight w:val="yellow"/>
        </w:rPr>
        <w:t>for the</w:t>
      </w:r>
      <w:r w:rsidRPr="00AC0520">
        <w:rPr>
          <w:rStyle w:val="StyleUnderline"/>
        </w:rPr>
        <w:t xml:space="preserve"> political </w:t>
      </w:r>
      <w:r w:rsidRPr="007C334A">
        <w:rPr>
          <w:rStyle w:val="StyleUnderline"/>
          <w:highlight w:val="yellow"/>
        </w:rPr>
        <w:t>present</w:t>
      </w:r>
      <w:r w:rsidRPr="007663D6">
        <w:t xml:space="preserve">. </w:t>
      </w:r>
      <w:r w:rsidRPr="00365312">
        <w:rPr>
          <w:rStyle w:val="StyleUnderline"/>
        </w:rPr>
        <w:t xml:space="preserve">These histories also identify </w:t>
      </w:r>
      <w:r w:rsidRPr="007C334A">
        <w:rPr>
          <w:rStyle w:val="StyleUnderline"/>
        </w:rPr>
        <w:t xml:space="preserve">potent </w:t>
      </w:r>
      <w:r w:rsidRPr="007C334A">
        <w:rPr>
          <w:rStyle w:val="Emphasis"/>
          <w:highlight w:val="yellow"/>
        </w:rPr>
        <w:t>avenues of failure</w:t>
      </w:r>
      <w:r w:rsidRPr="007C334A">
        <w:rPr>
          <w:rStyle w:val="StyleUnderline"/>
          <w:highlight w:val="yellow"/>
        </w:rPr>
        <w:t xml:space="preserve">, </w:t>
      </w:r>
      <w:r w:rsidRPr="00365312">
        <w:rPr>
          <w:rStyle w:val="Emphasis"/>
        </w:rPr>
        <w:t>failures</w:t>
      </w:r>
      <w:r w:rsidRPr="00365312">
        <w:rPr>
          <w:rStyle w:val="StyleUnderline"/>
        </w:rPr>
        <w:t xml:space="preserve"> that we </w:t>
      </w:r>
      <w:r w:rsidRPr="007C334A">
        <w:rPr>
          <w:rStyle w:val="StyleUnderline"/>
          <w:highlight w:val="yellow"/>
        </w:rPr>
        <w:t xml:space="preserve">might build upon </w:t>
      </w:r>
      <w:r w:rsidRPr="00365312">
        <w:rPr>
          <w:rStyle w:val="StyleUnderline"/>
        </w:rPr>
        <w:t xml:space="preserve">in order </w:t>
      </w:r>
      <w:r w:rsidRPr="007C334A">
        <w:rPr>
          <w:rStyle w:val="StyleUnderline"/>
          <w:highlight w:val="yellow"/>
        </w:rPr>
        <w:t xml:space="preserve">to </w:t>
      </w:r>
      <w:r w:rsidRPr="007C334A">
        <w:rPr>
          <w:rStyle w:val="Emphasis"/>
          <w:highlight w:val="yellow"/>
        </w:rPr>
        <w:t>counter the logics of success</w:t>
      </w:r>
      <w:r w:rsidRPr="00AC0520">
        <w:rPr>
          <w:rStyle w:val="StyleUnderline"/>
        </w:rPr>
        <w:t xml:space="preserve"> that have </w:t>
      </w:r>
      <w:r w:rsidRPr="00AC0520">
        <w:rPr>
          <w:rStyle w:val="Emphasis"/>
        </w:rPr>
        <w:t>emerged</w:t>
      </w:r>
      <w:r w:rsidRPr="00AC0520">
        <w:rPr>
          <w:rStyle w:val="StyleUnderline"/>
        </w:rPr>
        <w:t xml:space="preserve"> from </w:t>
      </w:r>
      <w:r w:rsidRPr="00AC0520">
        <w:rPr>
          <w:rStyle w:val="Emphasis"/>
        </w:rPr>
        <w:t>the triumphs of global capitalism</w:t>
      </w:r>
      <w:r w:rsidRPr="007663D6">
        <w:t xml:space="preserve">. In The Many-Headed Hydra </w:t>
      </w:r>
      <w:r w:rsidRPr="007C334A">
        <w:rPr>
          <w:rStyle w:val="Emphasis"/>
          <w:highlight w:val="yellow"/>
        </w:rPr>
        <w:t>failure</w:t>
      </w:r>
      <w:r w:rsidRPr="007C334A">
        <w:rPr>
          <w:rStyle w:val="StyleUnderline"/>
          <w:highlight w:val="yellow"/>
        </w:rPr>
        <w:t xml:space="preserve"> is the </w:t>
      </w:r>
      <w:r w:rsidRPr="007C334A">
        <w:rPr>
          <w:rStyle w:val="Emphasis"/>
          <w:highlight w:val="yellow"/>
        </w:rPr>
        <w:t>map of political paths not taken</w:t>
      </w:r>
      <w:r w:rsidRPr="007C334A">
        <w:rPr>
          <w:rStyle w:val="StyleUnderline"/>
          <w:highlight w:val="yellow"/>
        </w:rPr>
        <w:t xml:space="preserve">, </w:t>
      </w:r>
      <w:r w:rsidRPr="00365312">
        <w:rPr>
          <w:rStyle w:val="StyleUnderline"/>
        </w:rPr>
        <w:t xml:space="preserve">though it does not chart a completely separate land; </w:t>
      </w:r>
      <w:r w:rsidRPr="007C334A">
        <w:rPr>
          <w:rStyle w:val="Emphasis"/>
          <w:highlight w:val="yellow"/>
        </w:rPr>
        <w:t>failure’s byways</w:t>
      </w:r>
      <w:r w:rsidRPr="007C334A">
        <w:rPr>
          <w:rStyle w:val="StyleUnderline"/>
          <w:highlight w:val="yellow"/>
        </w:rPr>
        <w:t xml:space="preserve"> are </w:t>
      </w:r>
      <w:r w:rsidRPr="00365312">
        <w:rPr>
          <w:rStyle w:val="Emphasis"/>
        </w:rPr>
        <w:t xml:space="preserve">all </w:t>
      </w:r>
      <w:r w:rsidRPr="007C334A">
        <w:rPr>
          <w:rStyle w:val="Emphasis"/>
          <w:highlight w:val="yellow"/>
        </w:rPr>
        <w:t>the spaces</w:t>
      </w:r>
      <w:r w:rsidRPr="007C334A">
        <w:rPr>
          <w:rStyle w:val="StyleUnderline"/>
          <w:highlight w:val="yellow"/>
        </w:rPr>
        <w:t xml:space="preserve"> in </w:t>
      </w:r>
      <w:r w:rsidRPr="007C334A">
        <w:rPr>
          <w:rStyle w:val="Emphasis"/>
          <w:highlight w:val="yellow"/>
        </w:rPr>
        <w:t>between</w:t>
      </w:r>
      <w:r w:rsidRPr="007C334A">
        <w:rPr>
          <w:rStyle w:val="StyleUnderline"/>
          <w:highlight w:val="yellow"/>
        </w:rPr>
        <w:t xml:space="preserve"> the </w:t>
      </w:r>
      <w:r w:rsidRPr="007C334A">
        <w:rPr>
          <w:rStyle w:val="Emphasis"/>
          <w:highlight w:val="yellow"/>
        </w:rPr>
        <w:t>superhighways of capital</w:t>
      </w:r>
      <w:r w:rsidRPr="007663D6">
        <w:t xml:space="preserve">. Indeed </w:t>
      </w:r>
      <w:r w:rsidRPr="00AC0520">
        <w:rPr>
          <w:rStyle w:val="StyleUnderline"/>
        </w:rPr>
        <w:t>Linebaugh and Rediker do not find new routes</w:t>
      </w:r>
      <w:r w:rsidRPr="007663D6">
        <w:t xml:space="preserve"> to resistance built upon new archives; </w:t>
      </w:r>
      <w:r w:rsidRPr="00AC0520">
        <w:rPr>
          <w:rStyle w:val="StyleUnderline"/>
        </w:rPr>
        <w:t xml:space="preserve">they </w:t>
      </w:r>
      <w:r w:rsidRPr="007C334A">
        <w:rPr>
          <w:rStyle w:val="StyleUnderline"/>
          <w:highlight w:val="yellow"/>
        </w:rPr>
        <w:t xml:space="preserve">use the </w:t>
      </w:r>
      <w:r w:rsidRPr="007C334A">
        <w:rPr>
          <w:rStyle w:val="Emphasis"/>
          <w:highlight w:val="yellow"/>
        </w:rPr>
        <w:t xml:space="preserve">same </w:t>
      </w:r>
      <w:r w:rsidRPr="002C614F">
        <w:rPr>
          <w:rStyle w:val="Emphasis"/>
        </w:rPr>
        <w:t xml:space="preserve">historical </w:t>
      </w:r>
      <w:r w:rsidRPr="007C334A">
        <w:rPr>
          <w:rStyle w:val="Emphasis"/>
          <w:highlight w:val="yellow"/>
        </w:rPr>
        <w:t>accounts</w:t>
      </w:r>
      <w:r w:rsidRPr="007C334A">
        <w:rPr>
          <w:rStyle w:val="StyleUnderline"/>
          <w:highlight w:val="yellow"/>
        </w:rPr>
        <w:t xml:space="preserve"> that have </w:t>
      </w:r>
      <w:r w:rsidRPr="007C334A">
        <w:rPr>
          <w:rStyle w:val="Emphasis"/>
          <w:highlight w:val="yellow"/>
        </w:rPr>
        <w:t>propped up dominant narratives</w:t>
      </w:r>
      <w:r w:rsidRPr="007C334A">
        <w:rPr>
          <w:rStyle w:val="StyleUnderline"/>
          <w:highlight w:val="yellow"/>
        </w:rPr>
        <w:t xml:space="preserve"> </w:t>
      </w:r>
      <w:r w:rsidRPr="00365312">
        <w:rPr>
          <w:rStyle w:val="StyleUnderline"/>
        </w:rPr>
        <w:t xml:space="preserve">of </w:t>
      </w:r>
      <w:r w:rsidRPr="00365312">
        <w:rPr>
          <w:rStyle w:val="Emphasis"/>
        </w:rPr>
        <w:t>pirates</w:t>
      </w:r>
      <w:r w:rsidRPr="00365312">
        <w:rPr>
          <w:rStyle w:val="StyleUnderline"/>
        </w:rPr>
        <w:t xml:space="preserve"> as </w:t>
      </w:r>
      <w:r w:rsidRPr="00365312">
        <w:rPr>
          <w:rStyle w:val="Emphasis"/>
        </w:rPr>
        <w:t>criminals</w:t>
      </w:r>
      <w:r w:rsidRPr="00365312">
        <w:rPr>
          <w:rStyle w:val="StyleUnderline"/>
        </w:rPr>
        <w:t xml:space="preserve"> and </w:t>
      </w:r>
      <w:r w:rsidRPr="00365312">
        <w:rPr>
          <w:rStyle w:val="Emphasis"/>
        </w:rPr>
        <w:t>levelers</w:t>
      </w:r>
      <w:r w:rsidRPr="00365312">
        <w:rPr>
          <w:rStyle w:val="StyleUnderline"/>
        </w:rPr>
        <w:t xml:space="preserve"> as </w:t>
      </w:r>
      <w:r w:rsidRPr="00365312">
        <w:rPr>
          <w:rStyle w:val="Emphasis"/>
        </w:rPr>
        <w:t>violent</w:t>
      </w:r>
      <w:r w:rsidRPr="002763C4">
        <w:rPr>
          <w:rStyle w:val="Emphasis"/>
        </w:rPr>
        <w:t xml:space="preserve"> thugs</w:t>
      </w:r>
      <w:r w:rsidRPr="002763C4">
        <w:rPr>
          <w:rStyle w:val="StyleUnderline"/>
        </w:rPr>
        <w:t xml:space="preserve">, </w:t>
      </w:r>
      <w:r w:rsidRPr="002763C4">
        <w:rPr>
          <w:rStyle w:val="StyleUnderline"/>
          <w:highlight w:val="yellow"/>
        </w:rPr>
        <w:t>and</w:t>
      </w:r>
      <w:r w:rsidRPr="002763C4">
        <w:rPr>
          <w:rStyle w:val="StyleUnderline"/>
        </w:rPr>
        <w:t xml:space="preserve"> they </w:t>
      </w:r>
      <w:r w:rsidRPr="007C334A">
        <w:rPr>
          <w:rStyle w:val="Emphasis"/>
          <w:highlight w:val="yellow"/>
        </w:rPr>
        <w:t xml:space="preserve">read different </w:t>
      </w:r>
      <w:r w:rsidRPr="00365312">
        <w:rPr>
          <w:rStyle w:val="Emphasis"/>
        </w:rPr>
        <w:t>narratives</w:t>
      </w:r>
      <w:r w:rsidRPr="00365312">
        <w:rPr>
          <w:rStyle w:val="StyleUnderline"/>
        </w:rPr>
        <w:t xml:space="preserve"> of </w:t>
      </w:r>
      <w:r w:rsidRPr="00365312">
        <w:rPr>
          <w:rStyle w:val="Emphasis"/>
        </w:rPr>
        <w:t>race</w:t>
      </w:r>
      <w:r w:rsidRPr="00365312">
        <w:rPr>
          <w:rStyle w:val="StyleUnderline"/>
        </w:rPr>
        <w:t xml:space="preserve"> and </w:t>
      </w:r>
      <w:r w:rsidRPr="00365312">
        <w:rPr>
          <w:rStyle w:val="Emphasis"/>
        </w:rPr>
        <w:t>resistance</w:t>
      </w:r>
      <w:r w:rsidRPr="00365312">
        <w:rPr>
          <w:rStyle w:val="StyleUnderline"/>
        </w:rPr>
        <w:t xml:space="preserve"> in these same records of church s</w:t>
      </w:r>
      <w:r w:rsidRPr="00AC0520">
        <w:rPr>
          <w:rStyle w:val="StyleUnderline"/>
        </w:rPr>
        <w:t>ermons and the memoirs of religious figures</w:t>
      </w:r>
      <w:r w:rsidRPr="007663D6">
        <w:t xml:space="preserve">. </w:t>
      </w:r>
      <w:r w:rsidRPr="00AC0520">
        <w:rPr>
          <w:rStyle w:val="StyleUnderline"/>
        </w:rPr>
        <w:t xml:space="preserve">Their point is that </w:t>
      </w:r>
      <w:r w:rsidRPr="007C334A">
        <w:rPr>
          <w:rStyle w:val="Emphasis"/>
          <w:highlight w:val="yellow"/>
        </w:rPr>
        <w:t>dominant history teems</w:t>
      </w:r>
      <w:r w:rsidRPr="007C334A">
        <w:rPr>
          <w:rStyle w:val="StyleUnderline"/>
          <w:highlight w:val="yellow"/>
        </w:rPr>
        <w:t xml:space="preserve"> with </w:t>
      </w:r>
      <w:r w:rsidRPr="00365312">
        <w:rPr>
          <w:rStyle w:val="StyleUnderline"/>
        </w:rPr>
        <w:t xml:space="preserve">the </w:t>
      </w:r>
      <w:r w:rsidRPr="00365312">
        <w:rPr>
          <w:rStyle w:val="Emphasis"/>
        </w:rPr>
        <w:t xml:space="preserve">remnants of </w:t>
      </w:r>
      <w:r w:rsidRPr="007C334A">
        <w:rPr>
          <w:rStyle w:val="Emphasis"/>
          <w:highlight w:val="yellow"/>
        </w:rPr>
        <w:t>alternative possibilities</w:t>
      </w:r>
      <w:r w:rsidRPr="007C334A">
        <w:rPr>
          <w:rStyle w:val="StyleUnderline"/>
          <w:highlight w:val="yellow"/>
        </w:rPr>
        <w:t xml:space="preserve">, and </w:t>
      </w:r>
      <w:r w:rsidRPr="007C334A">
        <w:rPr>
          <w:rStyle w:val="Emphasis"/>
          <w:highlight w:val="yellow"/>
        </w:rPr>
        <w:t>the job of the subversive intellectual</w:t>
      </w:r>
      <w:r w:rsidRPr="007C334A">
        <w:rPr>
          <w:rStyle w:val="StyleUnderline"/>
          <w:highlight w:val="yellow"/>
        </w:rPr>
        <w:t xml:space="preserve"> is to </w:t>
      </w:r>
      <w:r w:rsidRPr="007C334A">
        <w:rPr>
          <w:rStyle w:val="Emphasis"/>
          <w:highlight w:val="yellow"/>
        </w:rPr>
        <w:t>trace the lines of the worlds</w:t>
      </w:r>
      <w:r w:rsidRPr="007C334A">
        <w:rPr>
          <w:rStyle w:val="StyleUnderline"/>
          <w:highlight w:val="yellow"/>
        </w:rPr>
        <w:t xml:space="preserve"> they </w:t>
      </w:r>
      <w:r w:rsidRPr="007C334A">
        <w:rPr>
          <w:rStyle w:val="Emphasis"/>
          <w:highlight w:val="yellow"/>
        </w:rPr>
        <w:t>conjured</w:t>
      </w:r>
      <w:r w:rsidRPr="007C334A">
        <w:rPr>
          <w:rStyle w:val="StyleUnderline"/>
          <w:highlight w:val="yellow"/>
        </w:rPr>
        <w:t xml:space="preserve"> and </w:t>
      </w:r>
      <w:r w:rsidRPr="007C334A">
        <w:rPr>
          <w:rStyle w:val="Emphasis"/>
          <w:highlight w:val="yellow"/>
        </w:rPr>
        <w:t>left behind</w:t>
      </w:r>
      <w:r w:rsidRPr="007C334A">
        <w:rPr>
          <w:rStyle w:val="StyleUnderline"/>
          <w:highlight w:val="yellow"/>
        </w:rPr>
        <w:t>.</w:t>
      </w:r>
    </w:p>
    <w:p w14:paraId="40F64BD5" w14:textId="77777777" w:rsidR="00C52343" w:rsidRPr="000E0364" w:rsidRDefault="00C52343" w:rsidP="00C52343"/>
    <w:p w14:paraId="43C803FE" w14:textId="77777777" w:rsidR="00C52343" w:rsidRDefault="00C52343" w:rsidP="00C52343"/>
    <w:p w14:paraId="6B4E0A67" w14:textId="77777777" w:rsidR="00C52343" w:rsidRDefault="00C52343" w:rsidP="00C52343">
      <w:pPr>
        <w:pStyle w:val="Heading4"/>
      </w:pPr>
      <w:r>
        <w:t xml:space="preserve">If you are looking for a legible solution to the problem of heteronormative reproduction, you will not find it here. Instead, we propose the Queer Art of Failure as a potential entry point into a systemic analysis of the violence of the heteronormative will to success in general. This is particularly important in the context of criminalization: it means cultivating forms of knowledge that do not presume the neutrality of success and failure in the legal system. </w:t>
      </w:r>
    </w:p>
    <w:p w14:paraId="2BF1F72C" w14:textId="77777777" w:rsidR="00C52343" w:rsidRPr="00734DC1" w:rsidRDefault="00C52343" w:rsidP="00C52343">
      <w:r w:rsidRPr="00734DC1">
        <w:rPr>
          <w:rStyle w:val="Style13ptBold"/>
        </w:rPr>
        <w:t>Halberstam 11.</w:t>
      </w:r>
      <w:r w:rsidRPr="00734DC1">
        <w:t xml:space="preserve"> J. J. Jack Halberstam, professor of English at the University of Southern California, The Queer Art of Failure, pg. 2</w:t>
      </w:r>
    </w:p>
    <w:p w14:paraId="7CA4203B" w14:textId="77777777" w:rsidR="00C52343" w:rsidRPr="00734DC1" w:rsidRDefault="00C52343" w:rsidP="00C52343"/>
    <w:p w14:paraId="3F75820D" w14:textId="77777777" w:rsidR="00C52343" w:rsidRPr="00734DC1" w:rsidRDefault="00C52343" w:rsidP="00C52343">
      <w:r w:rsidRPr="00734DC1">
        <w:t xml:space="preserve">In this book I range from children’s animation to avant-garde per- formance and queer art to think about ways of being and knowing that stand outside of conventional understandings of success. I argue that </w:t>
      </w:r>
      <w:r w:rsidRPr="00B81670">
        <w:rPr>
          <w:rStyle w:val="Emphasis"/>
          <w:highlight w:val="yellow"/>
        </w:rPr>
        <w:t>success</w:t>
      </w:r>
      <w:r w:rsidRPr="00B81670">
        <w:rPr>
          <w:rStyle w:val="StyleUnderline"/>
          <w:highlight w:val="yellow"/>
        </w:rPr>
        <w:t xml:space="preserve"> in a </w:t>
      </w:r>
      <w:r w:rsidRPr="00B81670">
        <w:rPr>
          <w:rStyle w:val="Emphasis"/>
          <w:highlight w:val="yellow"/>
        </w:rPr>
        <w:t>heteronormative</w:t>
      </w:r>
      <w:r w:rsidRPr="00734DC1">
        <w:rPr>
          <w:rStyle w:val="Emphasis"/>
        </w:rPr>
        <w:t xml:space="preserve">, capitalist </w:t>
      </w:r>
      <w:r w:rsidRPr="00B81670">
        <w:rPr>
          <w:rStyle w:val="Emphasis"/>
          <w:highlight w:val="yellow"/>
        </w:rPr>
        <w:t>society</w:t>
      </w:r>
      <w:r w:rsidRPr="00B81670">
        <w:rPr>
          <w:rStyle w:val="StyleUnderline"/>
          <w:highlight w:val="yellow"/>
        </w:rPr>
        <w:t xml:space="preserve"> equates </w:t>
      </w:r>
      <w:r w:rsidRPr="00365312">
        <w:rPr>
          <w:rStyle w:val="StyleUnderline"/>
        </w:rPr>
        <w:t xml:space="preserve">too </w:t>
      </w:r>
      <w:r w:rsidRPr="00B81670">
        <w:rPr>
          <w:rStyle w:val="StyleUnderline"/>
          <w:highlight w:val="yellow"/>
        </w:rPr>
        <w:t xml:space="preserve">easily to </w:t>
      </w:r>
      <w:r w:rsidRPr="00365312">
        <w:rPr>
          <w:rStyle w:val="StyleUnderline"/>
        </w:rPr>
        <w:t xml:space="preserve">specific </w:t>
      </w:r>
      <w:r w:rsidRPr="00B81670">
        <w:rPr>
          <w:rStyle w:val="StyleUnderline"/>
          <w:highlight w:val="yellow"/>
        </w:rPr>
        <w:t xml:space="preserve">forms of </w:t>
      </w:r>
      <w:r w:rsidRPr="00B81670">
        <w:rPr>
          <w:rStyle w:val="Emphasis"/>
          <w:highlight w:val="yellow"/>
        </w:rPr>
        <w:t>reproductive maturity</w:t>
      </w:r>
      <w:r w:rsidRPr="00734DC1">
        <w:rPr>
          <w:rStyle w:val="StyleUnderline"/>
        </w:rPr>
        <w:t xml:space="preserve"> combined with wealth accumulation</w:t>
      </w:r>
      <w:r w:rsidRPr="00734DC1">
        <w:t xml:space="preserve">. But these measures of success have come under serious pressure recently, with the collapse of financial markets on the one hand and the epic rise in divorce rates on the other. </w:t>
      </w:r>
      <w:r w:rsidRPr="00734DC1">
        <w:rPr>
          <w:rStyle w:val="StyleUnderline"/>
        </w:rPr>
        <w:t xml:space="preserve">If the boom and bust years of the late twentieth century and the early twenty-first have taught us anything, we should at least have a </w:t>
      </w:r>
      <w:r w:rsidRPr="00734DC1">
        <w:rPr>
          <w:rStyle w:val="Emphasis"/>
        </w:rPr>
        <w:t>healthy critique</w:t>
      </w:r>
      <w:r w:rsidRPr="00734DC1">
        <w:rPr>
          <w:rStyle w:val="StyleUnderline"/>
        </w:rPr>
        <w:t xml:space="preserve"> of </w:t>
      </w:r>
      <w:r w:rsidRPr="00734DC1">
        <w:rPr>
          <w:rStyle w:val="Emphasis"/>
        </w:rPr>
        <w:t>static models</w:t>
      </w:r>
      <w:r w:rsidRPr="00734DC1">
        <w:rPr>
          <w:rStyle w:val="StyleUnderline"/>
        </w:rPr>
        <w:t xml:space="preserve"> of </w:t>
      </w:r>
      <w:r w:rsidRPr="00734DC1">
        <w:rPr>
          <w:rStyle w:val="Emphasis"/>
        </w:rPr>
        <w:t>success and failure</w:t>
      </w:r>
      <w:r w:rsidRPr="00734DC1">
        <w:t>.</w:t>
      </w:r>
    </w:p>
    <w:p w14:paraId="1A0B0810" w14:textId="77777777" w:rsidR="00C52343" w:rsidRPr="00734DC1" w:rsidRDefault="00C52343" w:rsidP="00C52343">
      <w:r w:rsidRPr="00734DC1">
        <w:t>Rather than just arguing for a reevaluat</w:t>
      </w:r>
      <w:r>
        <w:t>ion of these standards of pass</w:t>
      </w:r>
      <w:r w:rsidRPr="00734DC1">
        <w:t xml:space="preserve">ing and failing, </w:t>
      </w:r>
      <w:r w:rsidRPr="00B81670">
        <w:rPr>
          <w:rStyle w:val="StyleUnderline"/>
          <w:highlight w:val="yellow"/>
        </w:rPr>
        <w:t xml:space="preserve">The Queer Art of Failure </w:t>
      </w:r>
      <w:r w:rsidRPr="00B81670">
        <w:rPr>
          <w:rStyle w:val="Emphasis"/>
          <w:highlight w:val="yellow"/>
        </w:rPr>
        <w:t>dismantles the logics</w:t>
      </w:r>
      <w:r w:rsidRPr="00B81670">
        <w:rPr>
          <w:rStyle w:val="StyleUnderline"/>
          <w:highlight w:val="yellow"/>
        </w:rPr>
        <w:t xml:space="preserve"> of </w:t>
      </w:r>
      <w:r w:rsidRPr="00B81670">
        <w:rPr>
          <w:rStyle w:val="Emphasis"/>
          <w:highlight w:val="yellow"/>
        </w:rPr>
        <w:t>success and failure</w:t>
      </w:r>
      <w:r w:rsidRPr="00B81670">
        <w:rPr>
          <w:rStyle w:val="StyleUnderline"/>
          <w:highlight w:val="yellow"/>
        </w:rPr>
        <w:t xml:space="preserve"> </w:t>
      </w:r>
      <w:r w:rsidRPr="00365312">
        <w:rPr>
          <w:rStyle w:val="StyleUnderline"/>
        </w:rPr>
        <w:t>with which we currently live</w:t>
      </w:r>
      <w:r w:rsidRPr="00734DC1">
        <w:t xml:space="preserve">. Under certain circumstances </w:t>
      </w:r>
      <w:r w:rsidRPr="00B81670">
        <w:rPr>
          <w:rStyle w:val="Emphasis"/>
          <w:highlight w:val="yellow"/>
        </w:rPr>
        <w:t>failing</w:t>
      </w:r>
      <w:r w:rsidRPr="00B81670">
        <w:rPr>
          <w:rStyle w:val="StyleUnderline"/>
          <w:highlight w:val="yellow"/>
        </w:rPr>
        <w:t xml:space="preserve">, </w:t>
      </w:r>
      <w:r w:rsidRPr="00365312">
        <w:rPr>
          <w:rStyle w:val="Emphasis"/>
        </w:rPr>
        <w:t>losing</w:t>
      </w:r>
      <w:r w:rsidRPr="00365312">
        <w:rPr>
          <w:rStyle w:val="StyleUnderline"/>
        </w:rPr>
        <w:t xml:space="preserve">, </w:t>
      </w:r>
      <w:r w:rsidRPr="00365312">
        <w:rPr>
          <w:rStyle w:val="Emphasis"/>
        </w:rPr>
        <w:t>forgetting</w:t>
      </w:r>
      <w:r w:rsidRPr="00365312">
        <w:rPr>
          <w:rStyle w:val="StyleUnderline"/>
        </w:rPr>
        <w:t xml:space="preserve">, </w:t>
      </w:r>
      <w:r w:rsidRPr="00365312">
        <w:rPr>
          <w:rStyle w:val="Emphasis"/>
        </w:rPr>
        <w:t>unmaking</w:t>
      </w:r>
      <w:r w:rsidRPr="00365312">
        <w:rPr>
          <w:rStyle w:val="StyleUnderline"/>
        </w:rPr>
        <w:t xml:space="preserve">, </w:t>
      </w:r>
      <w:r w:rsidRPr="00365312">
        <w:rPr>
          <w:rStyle w:val="Emphasis"/>
        </w:rPr>
        <w:t>undoing</w:t>
      </w:r>
      <w:r w:rsidRPr="00365312">
        <w:rPr>
          <w:rStyle w:val="StyleUnderline"/>
        </w:rPr>
        <w:t xml:space="preserve">, </w:t>
      </w:r>
      <w:r w:rsidRPr="00B81670">
        <w:rPr>
          <w:rStyle w:val="Emphasis"/>
          <w:highlight w:val="yellow"/>
        </w:rPr>
        <w:t>unbecoming</w:t>
      </w:r>
      <w:r w:rsidRPr="00B81670">
        <w:rPr>
          <w:rStyle w:val="StyleUnderline"/>
          <w:highlight w:val="yellow"/>
        </w:rPr>
        <w:t xml:space="preserve">, </w:t>
      </w:r>
      <w:r w:rsidRPr="00365312">
        <w:rPr>
          <w:rStyle w:val="StyleUnderline"/>
        </w:rPr>
        <w:t xml:space="preserve">not knowing </w:t>
      </w:r>
      <w:r w:rsidRPr="00B81670">
        <w:rPr>
          <w:rStyle w:val="StyleUnderline"/>
          <w:highlight w:val="yellow"/>
        </w:rPr>
        <w:t>may</w:t>
      </w:r>
      <w:r w:rsidRPr="00734DC1">
        <w:rPr>
          <w:rStyle w:val="StyleUnderline"/>
        </w:rPr>
        <w:t xml:space="preserve"> in fact </w:t>
      </w:r>
      <w:r w:rsidRPr="00365312">
        <w:rPr>
          <w:rStyle w:val="StyleUnderline"/>
          <w:highlight w:val="yellow"/>
        </w:rPr>
        <w:t>offer</w:t>
      </w:r>
      <w:r w:rsidRPr="00734DC1">
        <w:rPr>
          <w:rStyle w:val="StyleUnderline"/>
        </w:rPr>
        <w:t xml:space="preserve"> more </w:t>
      </w:r>
      <w:r w:rsidRPr="00365312">
        <w:rPr>
          <w:rStyle w:val="Emphasis"/>
        </w:rPr>
        <w:t>creative</w:t>
      </w:r>
      <w:r w:rsidRPr="00365312">
        <w:rPr>
          <w:rStyle w:val="StyleUnderline"/>
        </w:rPr>
        <w:t xml:space="preserve">, more </w:t>
      </w:r>
      <w:r w:rsidRPr="00365312">
        <w:rPr>
          <w:rStyle w:val="Emphasis"/>
        </w:rPr>
        <w:t>cooperative</w:t>
      </w:r>
      <w:r w:rsidRPr="00365312">
        <w:rPr>
          <w:rStyle w:val="StyleUnderline"/>
        </w:rPr>
        <w:t>, more</w:t>
      </w:r>
      <w:r w:rsidRPr="00734DC1">
        <w:rPr>
          <w:rStyle w:val="StyleUnderline"/>
        </w:rPr>
        <w:t xml:space="preserve"> </w:t>
      </w:r>
      <w:r w:rsidRPr="00B81670">
        <w:rPr>
          <w:rStyle w:val="Emphasis"/>
          <w:highlight w:val="yellow"/>
        </w:rPr>
        <w:t>surprising ways</w:t>
      </w:r>
      <w:r w:rsidRPr="00B81670">
        <w:rPr>
          <w:rStyle w:val="StyleUnderline"/>
          <w:highlight w:val="yellow"/>
        </w:rPr>
        <w:t xml:space="preserve"> of </w:t>
      </w:r>
      <w:r w:rsidRPr="00B81670">
        <w:rPr>
          <w:rStyle w:val="Emphasis"/>
          <w:highlight w:val="yellow"/>
        </w:rPr>
        <w:t>being</w:t>
      </w:r>
      <w:r w:rsidRPr="00734DC1">
        <w:rPr>
          <w:rStyle w:val="StyleUnderline"/>
        </w:rPr>
        <w:t xml:space="preserve"> </w:t>
      </w:r>
      <w:r w:rsidRPr="00365312">
        <w:rPr>
          <w:rStyle w:val="StyleUnderline"/>
          <w:highlight w:val="yellow"/>
        </w:rPr>
        <w:t xml:space="preserve">in the </w:t>
      </w:r>
      <w:r w:rsidRPr="00365312">
        <w:rPr>
          <w:rStyle w:val="Emphasis"/>
          <w:highlight w:val="yellow"/>
        </w:rPr>
        <w:t>world</w:t>
      </w:r>
      <w:r w:rsidRPr="00734DC1">
        <w:t xml:space="preserve">. </w:t>
      </w:r>
      <w:r w:rsidRPr="00B81670">
        <w:rPr>
          <w:rStyle w:val="StyleUnderline"/>
          <w:highlight w:val="yellow"/>
        </w:rPr>
        <w:t xml:space="preserve">Failing is something </w:t>
      </w:r>
      <w:r w:rsidRPr="001638BB">
        <w:rPr>
          <w:rStyle w:val="Emphasis"/>
          <w:highlight w:val="yellow"/>
        </w:rPr>
        <w:t xml:space="preserve">queers </w:t>
      </w:r>
      <w:r w:rsidRPr="001638BB">
        <w:rPr>
          <w:rStyle w:val="Emphasis"/>
        </w:rPr>
        <w:t>do</w:t>
      </w:r>
      <w:r w:rsidRPr="00365312">
        <w:rPr>
          <w:rStyle w:val="StyleUnderline"/>
        </w:rPr>
        <w:t xml:space="preserve"> and </w:t>
      </w:r>
      <w:r w:rsidRPr="00B81670">
        <w:rPr>
          <w:rStyle w:val="StyleUnderline"/>
          <w:highlight w:val="yellow"/>
        </w:rPr>
        <w:t xml:space="preserve">have </w:t>
      </w:r>
      <w:r w:rsidRPr="001638BB">
        <w:rPr>
          <w:rStyle w:val="Emphasis"/>
        </w:rPr>
        <w:t xml:space="preserve">always </w:t>
      </w:r>
      <w:r w:rsidRPr="00B81670">
        <w:rPr>
          <w:rStyle w:val="Emphasis"/>
          <w:highlight w:val="yellow"/>
        </w:rPr>
        <w:t>done exceptionally well</w:t>
      </w:r>
      <w:r w:rsidRPr="00B81670">
        <w:rPr>
          <w:rStyle w:val="StyleUnderline"/>
          <w:highlight w:val="yellow"/>
        </w:rPr>
        <w:t xml:space="preserve">; </w:t>
      </w:r>
      <w:r w:rsidRPr="001638BB">
        <w:rPr>
          <w:rStyle w:val="StyleUnderline"/>
        </w:rPr>
        <w:t xml:space="preserve">for </w:t>
      </w:r>
      <w:r w:rsidRPr="001638BB">
        <w:rPr>
          <w:rStyle w:val="StyleUnderline"/>
          <w:highlight w:val="yellow"/>
        </w:rPr>
        <w:t xml:space="preserve">queers failure can be </w:t>
      </w:r>
      <w:r w:rsidRPr="001638BB">
        <w:rPr>
          <w:rStyle w:val="StyleUnderline"/>
        </w:rPr>
        <w:t xml:space="preserve">a </w:t>
      </w:r>
      <w:r w:rsidRPr="001638BB">
        <w:rPr>
          <w:rStyle w:val="Emphasis"/>
        </w:rPr>
        <w:t>style</w:t>
      </w:r>
      <w:r w:rsidRPr="001638BB">
        <w:t xml:space="preserve">, to cite Quentin Crisp, </w:t>
      </w:r>
      <w:r w:rsidRPr="001638BB">
        <w:rPr>
          <w:rStyle w:val="StyleUnderline"/>
        </w:rPr>
        <w:t xml:space="preserve">or a </w:t>
      </w:r>
      <w:r w:rsidRPr="001638BB">
        <w:rPr>
          <w:rStyle w:val="Emphasis"/>
        </w:rPr>
        <w:t>way of life</w:t>
      </w:r>
      <w:r w:rsidRPr="001638BB">
        <w:t>, to c</w:t>
      </w:r>
      <w:r w:rsidRPr="00734DC1">
        <w:t xml:space="preserve">ite Foucault, and </w:t>
      </w:r>
      <w:r w:rsidRPr="00B81670">
        <w:rPr>
          <w:rStyle w:val="StyleUnderline"/>
          <w:highlight w:val="yellow"/>
        </w:rPr>
        <w:t xml:space="preserve">it can stand </w:t>
      </w:r>
      <w:r w:rsidRPr="00B81670">
        <w:rPr>
          <w:rStyle w:val="Emphasis"/>
          <w:highlight w:val="yellow"/>
        </w:rPr>
        <w:t>in contrast</w:t>
      </w:r>
      <w:r w:rsidRPr="00B81670">
        <w:rPr>
          <w:rStyle w:val="StyleUnderline"/>
          <w:highlight w:val="yellow"/>
        </w:rPr>
        <w:t xml:space="preserve"> to the </w:t>
      </w:r>
      <w:r w:rsidRPr="00B81670">
        <w:rPr>
          <w:rStyle w:val="Emphasis"/>
          <w:highlight w:val="yellow"/>
        </w:rPr>
        <w:t>grim scenarios of success</w:t>
      </w:r>
      <w:r w:rsidRPr="00B81670">
        <w:rPr>
          <w:rStyle w:val="StyleUnderline"/>
          <w:highlight w:val="yellow"/>
        </w:rPr>
        <w:t xml:space="preserve"> </w:t>
      </w:r>
      <w:r w:rsidRPr="001638BB">
        <w:rPr>
          <w:rStyle w:val="StyleUnderline"/>
        </w:rPr>
        <w:t>that depend upon “</w:t>
      </w:r>
      <w:r w:rsidRPr="001638BB">
        <w:rPr>
          <w:rStyle w:val="Emphasis"/>
        </w:rPr>
        <w:t>trying</w:t>
      </w:r>
      <w:r w:rsidRPr="001638BB">
        <w:rPr>
          <w:rStyle w:val="StyleUnderline"/>
        </w:rPr>
        <w:t xml:space="preserve"> and </w:t>
      </w:r>
      <w:r w:rsidRPr="001638BB">
        <w:rPr>
          <w:rStyle w:val="Emphasis"/>
        </w:rPr>
        <w:t>trying again.</w:t>
      </w:r>
      <w:r w:rsidRPr="001638BB">
        <w:t xml:space="preserve">” In fact </w:t>
      </w:r>
      <w:r w:rsidRPr="001638BB">
        <w:rPr>
          <w:rStyle w:val="StyleUnderline"/>
        </w:rPr>
        <w:t xml:space="preserve">if success </w:t>
      </w:r>
      <w:r w:rsidRPr="001638BB">
        <w:rPr>
          <w:rStyle w:val="Emphasis"/>
        </w:rPr>
        <w:t>requires so much effort</w:t>
      </w:r>
      <w:r w:rsidRPr="001638BB">
        <w:rPr>
          <w:rStyle w:val="StyleUnderline"/>
        </w:rPr>
        <w:t>, th</w:t>
      </w:r>
      <w:r w:rsidRPr="00734DC1">
        <w:rPr>
          <w:rStyle w:val="StyleUnderline"/>
        </w:rPr>
        <w:t xml:space="preserve">en </w:t>
      </w:r>
      <w:r w:rsidRPr="00734DC1">
        <w:rPr>
          <w:rStyle w:val="Emphasis"/>
        </w:rPr>
        <w:t>maybe failure is easier</w:t>
      </w:r>
      <w:r w:rsidRPr="00734DC1">
        <w:rPr>
          <w:rStyle w:val="StyleUnderline"/>
        </w:rPr>
        <w:t xml:space="preserve"> in the long run and </w:t>
      </w:r>
      <w:r w:rsidRPr="00734DC1">
        <w:rPr>
          <w:rStyle w:val="Emphasis"/>
        </w:rPr>
        <w:t>offers different rewards</w:t>
      </w:r>
      <w:r w:rsidRPr="00734DC1">
        <w:t>.</w:t>
      </w:r>
    </w:p>
    <w:p w14:paraId="34411166" w14:textId="77777777" w:rsidR="00C52343" w:rsidRPr="00151D3C" w:rsidRDefault="00C52343" w:rsidP="00C52343">
      <w:r w:rsidRPr="00734DC1">
        <w:t xml:space="preserve">What kinds of reward can failure offer us? Perhaps most obviously, </w:t>
      </w:r>
      <w:r w:rsidRPr="00B81670">
        <w:rPr>
          <w:rStyle w:val="StyleUnderline"/>
          <w:highlight w:val="yellow"/>
        </w:rPr>
        <w:t xml:space="preserve">failure allows us to </w:t>
      </w:r>
      <w:r w:rsidRPr="00B81670">
        <w:rPr>
          <w:rStyle w:val="Emphasis"/>
          <w:highlight w:val="yellow"/>
        </w:rPr>
        <w:t>escape</w:t>
      </w:r>
      <w:r w:rsidRPr="00B81670">
        <w:rPr>
          <w:rStyle w:val="StyleUnderline"/>
          <w:highlight w:val="yellow"/>
        </w:rPr>
        <w:t xml:space="preserve"> </w:t>
      </w:r>
      <w:r w:rsidRPr="001638BB">
        <w:rPr>
          <w:rStyle w:val="StyleUnderline"/>
        </w:rPr>
        <w:t xml:space="preserve">the </w:t>
      </w:r>
      <w:r w:rsidRPr="001638BB">
        <w:rPr>
          <w:rStyle w:val="Emphasis"/>
        </w:rPr>
        <w:t xml:space="preserve">punishing </w:t>
      </w:r>
      <w:r w:rsidRPr="001638BB">
        <w:rPr>
          <w:rStyle w:val="Emphasis"/>
          <w:highlight w:val="yellow"/>
        </w:rPr>
        <w:t>norms</w:t>
      </w:r>
      <w:r w:rsidRPr="001638BB">
        <w:rPr>
          <w:rStyle w:val="StyleUnderline"/>
          <w:highlight w:val="yellow"/>
        </w:rPr>
        <w:t xml:space="preserve"> that </w:t>
      </w:r>
      <w:r w:rsidRPr="001638BB">
        <w:rPr>
          <w:rStyle w:val="Emphasis"/>
          <w:highlight w:val="yellow"/>
        </w:rPr>
        <w:t>discipline behavior</w:t>
      </w:r>
      <w:r w:rsidRPr="001638BB">
        <w:rPr>
          <w:rStyle w:val="StyleUnderline"/>
          <w:highlight w:val="yellow"/>
        </w:rPr>
        <w:t xml:space="preserve"> and</w:t>
      </w:r>
      <w:r w:rsidRPr="001638BB">
        <w:rPr>
          <w:rStyle w:val="StyleUnderline"/>
        </w:rPr>
        <w:t xml:space="preserve"> </w:t>
      </w:r>
      <w:r w:rsidRPr="001638BB">
        <w:rPr>
          <w:rStyle w:val="Emphasis"/>
        </w:rPr>
        <w:t>manage human development</w:t>
      </w:r>
      <w:r w:rsidRPr="001638BB">
        <w:rPr>
          <w:rStyle w:val="StyleUnderline"/>
        </w:rPr>
        <w:t xml:space="preserve"> wi</w:t>
      </w:r>
      <w:r w:rsidRPr="00734DC1">
        <w:rPr>
          <w:rStyle w:val="StyleUnderline"/>
        </w:rPr>
        <w:t>th the</w:t>
      </w:r>
      <w:r>
        <w:rPr>
          <w:rStyle w:val="StyleUnderline"/>
        </w:rPr>
        <w:t xml:space="preserve"> goal of </w:t>
      </w:r>
      <w:r w:rsidRPr="00B81670">
        <w:rPr>
          <w:rStyle w:val="Emphasis"/>
          <w:highlight w:val="yellow"/>
        </w:rPr>
        <w:t>deliver</w:t>
      </w:r>
      <w:r w:rsidRPr="001638BB">
        <w:rPr>
          <w:rStyle w:val="Emphasis"/>
        </w:rPr>
        <w:t>ing</w:t>
      </w:r>
      <w:r w:rsidRPr="00B81670">
        <w:rPr>
          <w:rStyle w:val="StyleUnderline"/>
          <w:highlight w:val="yellow"/>
        </w:rPr>
        <w:t xml:space="preserve"> us from </w:t>
      </w:r>
      <w:r w:rsidRPr="00B81670">
        <w:rPr>
          <w:rStyle w:val="Emphasis"/>
          <w:highlight w:val="yellow"/>
        </w:rPr>
        <w:t>unruly childhoods</w:t>
      </w:r>
      <w:r w:rsidRPr="00B81670">
        <w:rPr>
          <w:rStyle w:val="StyleUnderline"/>
          <w:highlight w:val="yellow"/>
        </w:rPr>
        <w:t xml:space="preserve"> to</w:t>
      </w:r>
      <w:r w:rsidRPr="00734DC1">
        <w:rPr>
          <w:rStyle w:val="StyleUnderline"/>
        </w:rPr>
        <w:t xml:space="preserve"> </w:t>
      </w:r>
      <w:r w:rsidRPr="00734DC1">
        <w:rPr>
          <w:rStyle w:val="Emphasis"/>
        </w:rPr>
        <w:t>orderly</w:t>
      </w:r>
      <w:r w:rsidRPr="00734DC1">
        <w:rPr>
          <w:rStyle w:val="StyleUnderline"/>
        </w:rPr>
        <w:t xml:space="preserve"> and </w:t>
      </w:r>
      <w:r w:rsidRPr="00B81670">
        <w:rPr>
          <w:rStyle w:val="Emphasis"/>
          <w:highlight w:val="yellow"/>
        </w:rPr>
        <w:t>predictable adulthoods</w:t>
      </w:r>
      <w:r w:rsidRPr="00734DC1">
        <w:t xml:space="preserve">. </w:t>
      </w:r>
      <w:r w:rsidRPr="00734DC1">
        <w:rPr>
          <w:rStyle w:val="StyleUnderline"/>
        </w:rPr>
        <w:t xml:space="preserve">Failure </w:t>
      </w:r>
      <w:r w:rsidRPr="00734DC1">
        <w:rPr>
          <w:rStyle w:val="Emphasis"/>
        </w:rPr>
        <w:t>preserves</w:t>
      </w:r>
      <w:r w:rsidRPr="00734DC1">
        <w:rPr>
          <w:rStyle w:val="StyleUnderline"/>
        </w:rPr>
        <w:t xml:space="preserve"> some of the wondrous anarchy of childhood and disturbs the supposedly clean boundaries between adults and children, winners and losers</w:t>
      </w:r>
      <w:r w:rsidRPr="00734DC1">
        <w:t xml:space="preserve">. And </w:t>
      </w:r>
      <w:r w:rsidRPr="00734DC1">
        <w:rPr>
          <w:rStyle w:val="StyleUnderline"/>
        </w:rPr>
        <w:t>while failure certainly comes accompanied by a host of negative affects, such as disappointment, disillusionment, and despair</w:t>
      </w:r>
      <w:r w:rsidRPr="00151D3C">
        <w:rPr>
          <w:rStyle w:val="StyleUnderline"/>
        </w:rPr>
        <w:t xml:space="preserve">, it also </w:t>
      </w:r>
      <w:r w:rsidRPr="00151D3C">
        <w:rPr>
          <w:rStyle w:val="Emphasis"/>
        </w:rPr>
        <w:t>provides the opportunity</w:t>
      </w:r>
      <w:r w:rsidRPr="00151D3C">
        <w:rPr>
          <w:rStyle w:val="StyleUnderline"/>
        </w:rPr>
        <w:t xml:space="preserve"> to </w:t>
      </w:r>
      <w:r w:rsidRPr="00B81670">
        <w:rPr>
          <w:rStyle w:val="Emphasis"/>
          <w:highlight w:val="yellow"/>
        </w:rPr>
        <w:t>use these negative affects</w:t>
      </w:r>
      <w:r w:rsidRPr="00B81670">
        <w:rPr>
          <w:rStyle w:val="StyleUnderline"/>
          <w:highlight w:val="yellow"/>
        </w:rPr>
        <w:t xml:space="preserve"> to </w:t>
      </w:r>
      <w:r w:rsidRPr="00B81670">
        <w:rPr>
          <w:rStyle w:val="Emphasis"/>
          <w:highlight w:val="yellow"/>
        </w:rPr>
        <w:t>poke holes</w:t>
      </w:r>
      <w:r w:rsidRPr="00B81670">
        <w:rPr>
          <w:rStyle w:val="StyleUnderline"/>
          <w:highlight w:val="yellow"/>
        </w:rPr>
        <w:t xml:space="preserve"> in the </w:t>
      </w:r>
      <w:r w:rsidRPr="00B81670">
        <w:rPr>
          <w:rStyle w:val="Emphasis"/>
          <w:highlight w:val="yellow"/>
        </w:rPr>
        <w:t>toxic positivity</w:t>
      </w:r>
      <w:r w:rsidRPr="00B81670">
        <w:rPr>
          <w:rStyle w:val="StyleUnderline"/>
          <w:highlight w:val="yellow"/>
        </w:rPr>
        <w:t xml:space="preserve"> of </w:t>
      </w:r>
      <w:r w:rsidRPr="00B81670">
        <w:rPr>
          <w:rStyle w:val="Emphasis"/>
          <w:highlight w:val="yellow"/>
        </w:rPr>
        <w:t>contemporary life</w:t>
      </w:r>
      <w:r w:rsidRPr="00734DC1">
        <w:t xml:space="preserve">. As Barbara Ehrenreich reminds us in Bright- sided, </w:t>
      </w:r>
      <w:r w:rsidRPr="00B81670">
        <w:rPr>
          <w:rStyle w:val="Emphasis"/>
          <w:highlight w:val="yellow"/>
        </w:rPr>
        <w:t>positive thinking</w:t>
      </w:r>
      <w:r w:rsidRPr="00B81670">
        <w:rPr>
          <w:rStyle w:val="StyleUnderline"/>
          <w:highlight w:val="yellow"/>
        </w:rPr>
        <w:t xml:space="preserve"> is a </w:t>
      </w:r>
      <w:r w:rsidRPr="00B81670">
        <w:rPr>
          <w:rStyle w:val="Emphasis"/>
          <w:highlight w:val="yellow"/>
        </w:rPr>
        <w:t>North American affliction</w:t>
      </w:r>
      <w:r w:rsidRPr="00B81670">
        <w:rPr>
          <w:rStyle w:val="StyleUnderline"/>
          <w:highlight w:val="yellow"/>
        </w:rPr>
        <w:t xml:space="preserve">, “a </w:t>
      </w:r>
      <w:r w:rsidRPr="00B81670">
        <w:rPr>
          <w:rStyle w:val="Emphasis"/>
          <w:highlight w:val="yellow"/>
        </w:rPr>
        <w:t>mass delusion</w:t>
      </w:r>
      <w:r w:rsidRPr="00734DC1">
        <w:rPr>
          <w:rStyle w:val="StyleUnderline"/>
        </w:rPr>
        <w:t xml:space="preserve">” that </w:t>
      </w:r>
      <w:r w:rsidRPr="00B81670">
        <w:rPr>
          <w:rStyle w:val="StyleUnderline"/>
          <w:highlight w:val="yellow"/>
        </w:rPr>
        <w:t>emerges out of</w:t>
      </w:r>
      <w:r w:rsidRPr="00734DC1">
        <w:rPr>
          <w:rStyle w:val="StyleUnderline"/>
        </w:rPr>
        <w:t xml:space="preserve"> a combination of </w:t>
      </w:r>
      <w:r w:rsidRPr="00B81670">
        <w:rPr>
          <w:rStyle w:val="Emphasis"/>
          <w:highlight w:val="yellow"/>
        </w:rPr>
        <w:t>American exceptionalism</w:t>
      </w:r>
      <w:r w:rsidRPr="00734DC1">
        <w:rPr>
          <w:rStyle w:val="StyleUnderline"/>
        </w:rPr>
        <w:t xml:space="preserve"> and a desire to believe that </w:t>
      </w:r>
      <w:r w:rsidRPr="00734DC1">
        <w:rPr>
          <w:rStyle w:val="Emphasis"/>
        </w:rPr>
        <w:t>success happens</w:t>
      </w:r>
      <w:r w:rsidRPr="00734DC1">
        <w:rPr>
          <w:rStyle w:val="StyleUnderline"/>
        </w:rPr>
        <w:t xml:space="preserve"> to </w:t>
      </w:r>
      <w:r w:rsidRPr="00734DC1">
        <w:rPr>
          <w:rStyle w:val="Emphasis"/>
        </w:rPr>
        <w:t>good people</w:t>
      </w:r>
      <w:r w:rsidRPr="00734DC1">
        <w:rPr>
          <w:rStyle w:val="StyleUnderline"/>
        </w:rPr>
        <w:t xml:space="preserve"> and </w:t>
      </w:r>
      <w:r w:rsidRPr="00734DC1">
        <w:rPr>
          <w:rStyle w:val="Emphasis"/>
        </w:rPr>
        <w:t>failure</w:t>
      </w:r>
      <w:r w:rsidRPr="00734DC1">
        <w:rPr>
          <w:rStyle w:val="StyleUnderline"/>
        </w:rPr>
        <w:t xml:space="preserve"> is just a consequence of a </w:t>
      </w:r>
      <w:r w:rsidRPr="00734DC1">
        <w:rPr>
          <w:rStyle w:val="Emphasis"/>
        </w:rPr>
        <w:t>bad attitude</w:t>
      </w:r>
      <w:r w:rsidRPr="00734DC1">
        <w:rPr>
          <w:rStyle w:val="StyleUnderline"/>
        </w:rPr>
        <w:t xml:space="preserve"> rather than structural </w:t>
      </w:r>
      <w:r w:rsidRPr="00734DC1">
        <w:rPr>
          <w:rStyle w:val="Emphasis"/>
        </w:rPr>
        <w:t>conditions</w:t>
      </w:r>
      <w:r w:rsidRPr="00734DC1">
        <w:t xml:space="preserve"> (2009: 13). Positive thinking is offered up in the U.S. as a cure for cancer, a path to untold riches, and a surefire way to engineer your own success. Indeed </w:t>
      </w:r>
      <w:r w:rsidRPr="00734DC1">
        <w:rPr>
          <w:rStyle w:val="StyleUnderline"/>
        </w:rPr>
        <w:t>believing that success depends upon one’s attitude is far preferable to Americans than recognizing that their success is the outcome of the tilted scales of race, class, and gender</w:t>
      </w:r>
      <w:r w:rsidRPr="00734DC1">
        <w:t xml:space="preserve">. As Ehrenreich puts it, “If optimism is the key to material success, and if you can achieve an optimistic outlook through the discipline of positive thinking, then there is no excuse for failure.” But, she </w:t>
      </w:r>
      <w:r w:rsidRPr="00151D3C">
        <w:t>continues, “</w:t>
      </w:r>
      <w:r w:rsidRPr="00151D3C">
        <w:rPr>
          <w:rStyle w:val="StyleUnderline"/>
        </w:rPr>
        <w:t xml:space="preserve">the flip side of positivity is thus a </w:t>
      </w:r>
      <w:r w:rsidRPr="00151D3C">
        <w:rPr>
          <w:rStyle w:val="Emphasis"/>
        </w:rPr>
        <w:t>harsh insistence</w:t>
      </w:r>
      <w:r w:rsidRPr="00151D3C">
        <w:rPr>
          <w:rStyle w:val="StyleUnderline"/>
        </w:rPr>
        <w:t xml:space="preserve"> on </w:t>
      </w:r>
      <w:r w:rsidRPr="00151D3C">
        <w:rPr>
          <w:rStyle w:val="Emphasis"/>
        </w:rPr>
        <w:t>personal responsibility</w:t>
      </w:r>
      <w:r w:rsidRPr="00151D3C">
        <w:rPr>
          <w:rStyle w:val="StyleUnderline"/>
        </w:rPr>
        <w:t>,” meaning that while capitalism produces some people’s success through other people’s failures</w:t>
      </w:r>
      <w:r w:rsidRPr="00734DC1">
        <w:rPr>
          <w:rStyle w:val="StyleUnderline"/>
        </w:rPr>
        <w:t>, the ideology of positive thinking insists that success depends only upon working hard and failure is always of your own doing</w:t>
      </w:r>
      <w:r w:rsidRPr="00734DC1">
        <w:t xml:space="preserve"> (8). We know better of course in an age when the banks that ripped off ordinary people have been deemed “too big to fail” and the people who bought bad mortgages are </w:t>
      </w:r>
      <w:r w:rsidRPr="00151D3C">
        <w:t>simply too little to care about.</w:t>
      </w:r>
    </w:p>
    <w:p w14:paraId="3F4549C0" w14:textId="77777777" w:rsidR="00C52343" w:rsidRPr="00734DC1" w:rsidRDefault="00C52343" w:rsidP="00C52343">
      <w:r w:rsidRPr="00151D3C">
        <w:t xml:space="preserve">In Bright-sided </w:t>
      </w:r>
      <w:r w:rsidRPr="00151D3C">
        <w:rPr>
          <w:rStyle w:val="StyleUnderline"/>
        </w:rPr>
        <w:t xml:space="preserve">Ehrenreich uses the example of American women’s application of positive thinking to breast cancer to demonstrate </w:t>
      </w:r>
      <w:r w:rsidRPr="00151D3C">
        <w:rPr>
          <w:rStyle w:val="Emphasis"/>
        </w:rPr>
        <w:t>how dangerous</w:t>
      </w:r>
      <w:r w:rsidRPr="00151D3C">
        <w:rPr>
          <w:rStyle w:val="StyleUnderline"/>
        </w:rPr>
        <w:t xml:space="preserve"> the belief in optimism can be and how deeply Americans want to believe that </w:t>
      </w:r>
      <w:r w:rsidRPr="00151D3C">
        <w:rPr>
          <w:rStyle w:val="Emphasis"/>
        </w:rPr>
        <w:t>health is a matter of attitude</w:t>
      </w:r>
      <w:r w:rsidRPr="00151D3C">
        <w:rPr>
          <w:rStyle w:val="StyleUnderline"/>
        </w:rPr>
        <w:t xml:space="preserve"> rather than </w:t>
      </w:r>
      <w:r w:rsidRPr="00151D3C">
        <w:rPr>
          <w:rStyle w:val="Emphasis"/>
        </w:rPr>
        <w:t>environmental degradation</w:t>
      </w:r>
      <w:r w:rsidRPr="00151D3C">
        <w:rPr>
          <w:rStyle w:val="StyleUnderline"/>
        </w:rPr>
        <w:t xml:space="preserve"> and that wealth is a matter of </w:t>
      </w:r>
      <w:r w:rsidRPr="00151D3C">
        <w:rPr>
          <w:rStyle w:val="Emphasis"/>
        </w:rPr>
        <w:t>visualizing success</w:t>
      </w:r>
      <w:r w:rsidRPr="00151D3C">
        <w:rPr>
          <w:rStyle w:val="StyleUnderline"/>
        </w:rPr>
        <w:t xml:space="preserve"> rather than having the cards </w:t>
      </w:r>
      <w:r w:rsidRPr="00151D3C">
        <w:rPr>
          <w:rStyle w:val="Emphasis"/>
        </w:rPr>
        <w:t>stacked in your favor</w:t>
      </w:r>
      <w:r w:rsidRPr="00151D3C">
        <w:t xml:space="preserve">. </w:t>
      </w:r>
      <w:r w:rsidRPr="00151D3C">
        <w:rPr>
          <w:rStyle w:val="StyleUnderline"/>
        </w:rPr>
        <w:t>For the nonbelievers outside the cult of positive thinking,</w:t>
      </w:r>
      <w:r w:rsidRPr="00151D3C">
        <w:t xml:space="preserve"> however, </w:t>
      </w:r>
      <w:r w:rsidRPr="00151D3C">
        <w:rPr>
          <w:rStyle w:val="StyleUnderline"/>
        </w:rPr>
        <w:t>the failures and</w:t>
      </w:r>
      <w:r w:rsidRPr="00734DC1">
        <w:rPr>
          <w:rStyle w:val="StyleUnderline"/>
        </w:rPr>
        <w:t xml:space="preserve"> losers, the grouchy, irritable whiners who do not want to “have a nice day” and who do not believe that getting cancer has made them better people, politics offers a better </w:t>
      </w:r>
      <w:r w:rsidRPr="00734DC1">
        <w:rPr>
          <w:rStyle w:val="Emphasis"/>
        </w:rPr>
        <w:t>explanatory framework</w:t>
      </w:r>
      <w:r w:rsidRPr="00734DC1">
        <w:rPr>
          <w:rStyle w:val="StyleUnderline"/>
        </w:rPr>
        <w:t xml:space="preserve"> than </w:t>
      </w:r>
      <w:r w:rsidRPr="00734DC1">
        <w:rPr>
          <w:rStyle w:val="Emphasis"/>
        </w:rPr>
        <w:t>personal disposition</w:t>
      </w:r>
      <w:r w:rsidRPr="00734DC1">
        <w:t xml:space="preserve">. For these negative thinkers, </w:t>
      </w:r>
      <w:r w:rsidRPr="00734DC1">
        <w:rPr>
          <w:rStyle w:val="StyleUnderline"/>
        </w:rPr>
        <w:t xml:space="preserve">there are </w:t>
      </w:r>
      <w:r w:rsidRPr="00734DC1">
        <w:rPr>
          <w:rStyle w:val="Emphasis"/>
        </w:rPr>
        <w:t>definite advantages</w:t>
      </w:r>
      <w:r w:rsidRPr="00734DC1">
        <w:rPr>
          <w:rStyle w:val="StyleUnderline"/>
        </w:rPr>
        <w:t xml:space="preserve"> to failing</w:t>
      </w:r>
      <w:r w:rsidRPr="00734DC1">
        <w:t xml:space="preserve">. </w:t>
      </w:r>
      <w:r w:rsidRPr="00734DC1">
        <w:rPr>
          <w:rStyle w:val="Emphasis"/>
        </w:rPr>
        <w:t>Relieved</w:t>
      </w:r>
      <w:r w:rsidRPr="00734DC1">
        <w:rPr>
          <w:rStyle w:val="StyleUnderline"/>
        </w:rPr>
        <w:t xml:space="preserve"> of the obligation to </w:t>
      </w:r>
      <w:r w:rsidRPr="00734DC1">
        <w:rPr>
          <w:rStyle w:val="Emphasis"/>
        </w:rPr>
        <w:t>keep smiling</w:t>
      </w:r>
      <w:r w:rsidRPr="00734DC1">
        <w:rPr>
          <w:rStyle w:val="StyleUnderline"/>
        </w:rPr>
        <w:t xml:space="preserve"> through chemotherapy or bankruptcy, </w:t>
      </w:r>
      <w:r w:rsidRPr="00B81670">
        <w:rPr>
          <w:rStyle w:val="StyleUnderline"/>
          <w:highlight w:val="yellow"/>
        </w:rPr>
        <w:t xml:space="preserve">the negative thinker can use the </w:t>
      </w:r>
      <w:r w:rsidRPr="00B81670">
        <w:rPr>
          <w:rStyle w:val="Emphasis"/>
          <w:highlight w:val="yellow"/>
        </w:rPr>
        <w:t>experience of failure</w:t>
      </w:r>
      <w:r w:rsidRPr="00B81670">
        <w:rPr>
          <w:rStyle w:val="StyleUnderline"/>
          <w:highlight w:val="yellow"/>
        </w:rPr>
        <w:t xml:space="preserve"> to confront the </w:t>
      </w:r>
      <w:r w:rsidRPr="00B81670">
        <w:rPr>
          <w:rStyle w:val="Emphasis"/>
          <w:highlight w:val="yellow"/>
        </w:rPr>
        <w:t>gross inequalities</w:t>
      </w:r>
      <w:r w:rsidRPr="00B81670">
        <w:rPr>
          <w:rStyle w:val="StyleUnderline"/>
          <w:highlight w:val="yellow"/>
        </w:rPr>
        <w:t xml:space="preserve"> of </w:t>
      </w:r>
      <w:r w:rsidRPr="00B81670">
        <w:rPr>
          <w:rStyle w:val="Emphasis"/>
          <w:highlight w:val="yellow"/>
        </w:rPr>
        <w:t>everyday life in the U</w:t>
      </w:r>
      <w:r w:rsidRPr="00B81670">
        <w:rPr>
          <w:rStyle w:val="Emphasis"/>
        </w:rPr>
        <w:t xml:space="preserve">nited </w:t>
      </w:r>
      <w:r w:rsidRPr="00B81670">
        <w:rPr>
          <w:rStyle w:val="Emphasis"/>
          <w:highlight w:val="yellow"/>
        </w:rPr>
        <w:t>S</w:t>
      </w:r>
      <w:r w:rsidRPr="00B81670">
        <w:rPr>
          <w:rStyle w:val="Emphasis"/>
        </w:rPr>
        <w:t>tates</w:t>
      </w:r>
      <w:r w:rsidRPr="00734DC1">
        <w:rPr>
          <w:rStyle w:val="StyleUnderline"/>
        </w:rPr>
        <w:t>.</w:t>
      </w:r>
    </w:p>
    <w:p w14:paraId="602B2077" w14:textId="77777777" w:rsidR="00C52343" w:rsidRDefault="00C52343" w:rsidP="00C52343">
      <w:r w:rsidRPr="00734DC1">
        <w:rPr>
          <w:rStyle w:val="StyleUnderline"/>
        </w:rPr>
        <w:t xml:space="preserve">From the perspective of </w:t>
      </w:r>
      <w:r w:rsidRPr="00734DC1">
        <w:rPr>
          <w:rStyle w:val="Emphasis"/>
        </w:rPr>
        <w:t>feminism</w:t>
      </w:r>
      <w:r w:rsidRPr="00734DC1">
        <w:rPr>
          <w:rStyle w:val="StyleUnderline"/>
        </w:rPr>
        <w:t xml:space="preserve">, failure has often been </w:t>
      </w:r>
      <w:r w:rsidRPr="00734DC1">
        <w:rPr>
          <w:rStyle w:val="Emphasis"/>
        </w:rPr>
        <w:t>a better bet than success</w:t>
      </w:r>
      <w:r w:rsidRPr="00734DC1">
        <w:t xml:space="preserve">. </w:t>
      </w:r>
      <w:r w:rsidRPr="00734DC1">
        <w:rPr>
          <w:rStyle w:val="StyleUnderline"/>
        </w:rPr>
        <w:t xml:space="preserve">Where </w:t>
      </w:r>
      <w:r w:rsidRPr="00B81670">
        <w:rPr>
          <w:rStyle w:val="StyleUnderline"/>
          <w:highlight w:val="yellow"/>
        </w:rPr>
        <w:t xml:space="preserve">feminine success is always </w:t>
      </w:r>
      <w:r w:rsidRPr="00B81670">
        <w:rPr>
          <w:rStyle w:val="Emphasis"/>
          <w:highlight w:val="yellow"/>
        </w:rPr>
        <w:t>measured by male standards</w:t>
      </w:r>
      <w:r w:rsidRPr="00734DC1">
        <w:rPr>
          <w:rStyle w:val="StyleUnderline"/>
        </w:rPr>
        <w:t xml:space="preserve">, </w:t>
      </w:r>
      <w:r w:rsidRPr="00151D3C">
        <w:rPr>
          <w:rStyle w:val="StyleUnderline"/>
        </w:rPr>
        <w:t xml:space="preserve">and </w:t>
      </w:r>
      <w:r w:rsidRPr="00151D3C">
        <w:rPr>
          <w:rStyle w:val="Emphasis"/>
        </w:rPr>
        <w:t>gender failure</w:t>
      </w:r>
      <w:r w:rsidRPr="00151D3C">
        <w:rPr>
          <w:rStyle w:val="StyleUnderline"/>
        </w:rPr>
        <w:t xml:space="preserve"> often means </w:t>
      </w:r>
      <w:r w:rsidRPr="00151D3C">
        <w:rPr>
          <w:rStyle w:val="Emphasis"/>
        </w:rPr>
        <w:t>being relieved</w:t>
      </w:r>
      <w:r w:rsidRPr="00151D3C">
        <w:rPr>
          <w:rStyle w:val="StyleUnderline"/>
        </w:rPr>
        <w:t xml:space="preserve"> of the pressure to </w:t>
      </w:r>
      <w:r w:rsidRPr="00151D3C">
        <w:rPr>
          <w:rStyle w:val="Emphasis"/>
        </w:rPr>
        <w:t>measure up to patriarchal ideals</w:t>
      </w:r>
      <w:r w:rsidRPr="00151D3C">
        <w:rPr>
          <w:rStyle w:val="StyleUnderline"/>
        </w:rPr>
        <w:t xml:space="preserve">, not succeeding at womanhood can offer </w:t>
      </w:r>
      <w:r w:rsidRPr="00151D3C">
        <w:rPr>
          <w:rStyle w:val="Emphasis"/>
        </w:rPr>
        <w:t>unexpected pleasures</w:t>
      </w:r>
      <w:r w:rsidRPr="00151D3C">
        <w:t xml:space="preserve">. In many ways this has been the message of many renegade feminists in the past. Monique Wittig (1992) argued in the 1970s that </w:t>
      </w:r>
      <w:r w:rsidRPr="00151D3C">
        <w:rPr>
          <w:rStyle w:val="StyleUnderline"/>
        </w:rPr>
        <w:t xml:space="preserve">if womanhood </w:t>
      </w:r>
      <w:r w:rsidRPr="00151D3C">
        <w:rPr>
          <w:rStyle w:val="Emphasis"/>
        </w:rPr>
        <w:t>depends upon a heterosexual framework</w:t>
      </w:r>
      <w:r w:rsidRPr="00151D3C">
        <w:rPr>
          <w:rStyle w:val="StyleUnderline"/>
        </w:rPr>
        <w:t xml:space="preserve">, then </w:t>
      </w:r>
      <w:r w:rsidRPr="00151D3C">
        <w:rPr>
          <w:rStyle w:val="Emphasis"/>
        </w:rPr>
        <w:t>lesbians are not “women</w:t>
      </w:r>
      <w:r w:rsidRPr="00151D3C">
        <w:rPr>
          <w:rStyle w:val="StyleUnderline"/>
        </w:rPr>
        <w:t xml:space="preserve">,” and if lesbians </w:t>
      </w:r>
      <w:r w:rsidRPr="00151D3C">
        <w:rPr>
          <w:rStyle w:val="Emphasis"/>
        </w:rPr>
        <w:t>are not “women</w:t>
      </w:r>
      <w:r w:rsidRPr="00151D3C">
        <w:rPr>
          <w:rStyle w:val="StyleUnderline"/>
        </w:rPr>
        <w:t xml:space="preserve">,” then they </w:t>
      </w:r>
      <w:r w:rsidRPr="00151D3C">
        <w:rPr>
          <w:rStyle w:val="Emphasis"/>
        </w:rPr>
        <w:t>fall outside of patriarchal norms</w:t>
      </w:r>
      <w:r w:rsidRPr="00151D3C">
        <w:rPr>
          <w:rStyle w:val="StyleUnderline"/>
        </w:rPr>
        <w:t xml:space="preserve"> and can re-create some of the </w:t>
      </w:r>
      <w:r w:rsidRPr="00151D3C">
        <w:rPr>
          <w:rStyle w:val="Emphasis"/>
        </w:rPr>
        <w:t>meaning of their genders</w:t>
      </w:r>
      <w:r w:rsidRPr="00151D3C">
        <w:t xml:space="preserve">. Also in the 1970s Valerie Solanas suggested that if “woman” takes on meaning only in relation to “man,” then we need to “cut up men” (2004: 72). Perhaps that is a little drastic, but at any rate </w:t>
      </w:r>
      <w:r w:rsidRPr="00151D3C">
        <w:rPr>
          <w:rStyle w:val="StyleUnderline"/>
        </w:rPr>
        <w:t>these kinds of</w:t>
      </w:r>
      <w:r w:rsidRPr="00151D3C">
        <w:t xml:space="preserve"> feminisms, what I call </w:t>
      </w:r>
      <w:r w:rsidRPr="00151D3C">
        <w:rPr>
          <w:rStyle w:val="StyleUnderline"/>
        </w:rPr>
        <w:t>shadow feminisms</w:t>
      </w:r>
      <w:r w:rsidRPr="00151D3C">
        <w:t xml:space="preserve"> in chapter 5, </w:t>
      </w:r>
      <w:r w:rsidRPr="00151D3C">
        <w:rPr>
          <w:rStyle w:val="StyleUnderline"/>
        </w:rPr>
        <w:t xml:space="preserve">have </w:t>
      </w:r>
      <w:r w:rsidRPr="00151D3C">
        <w:rPr>
          <w:rStyle w:val="Emphasis"/>
        </w:rPr>
        <w:t>long haunted</w:t>
      </w:r>
      <w:r w:rsidRPr="00151D3C">
        <w:rPr>
          <w:rStyle w:val="StyleUnderline"/>
        </w:rPr>
        <w:t xml:space="preserve"> the more </w:t>
      </w:r>
      <w:r w:rsidRPr="00151D3C">
        <w:rPr>
          <w:rStyle w:val="Emphasis"/>
        </w:rPr>
        <w:t>acceptable forms of feminism</w:t>
      </w:r>
      <w:r w:rsidRPr="00151D3C">
        <w:rPr>
          <w:rStyle w:val="StyleUnderline"/>
        </w:rPr>
        <w:t xml:space="preserve"> that are oriented to positivity, reform, and accommodation rather than negativity</w:t>
      </w:r>
      <w:r w:rsidRPr="00734DC1">
        <w:rPr>
          <w:rStyle w:val="StyleUnderline"/>
        </w:rPr>
        <w:t>, rejection, and transformation</w:t>
      </w:r>
      <w:r w:rsidRPr="00734DC1">
        <w:t xml:space="preserve">. </w:t>
      </w:r>
      <w:r w:rsidRPr="00734DC1">
        <w:rPr>
          <w:rStyle w:val="StyleUnderline"/>
        </w:rPr>
        <w:t>Shadow feminisms take the form not of becoming, being, and doing but of shady, murky modes of undoing, un- becoming, and violating</w:t>
      </w:r>
      <w:r w:rsidRPr="00734DC1">
        <w:t>.</w:t>
      </w:r>
    </w:p>
    <w:p w14:paraId="71896DA3" w14:textId="77777777" w:rsidR="00C52343" w:rsidRDefault="00C52343" w:rsidP="00C52343"/>
    <w:p w14:paraId="40400272" w14:textId="77777777" w:rsidR="00C52343" w:rsidRDefault="00C52343" w:rsidP="00C52343"/>
    <w:p w14:paraId="72AAAF8B" w14:textId="77777777" w:rsidR="00C52343" w:rsidRPr="00E94ADF" w:rsidRDefault="00C52343" w:rsidP="00C52343">
      <w:pPr>
        <w:pStyle w:val="Heading4"/>
      </w:pPr>
      <w:r>
        <w:t>Refuse the choices as offered – refuse legibility and force the system to ignore you</w:t>
      </w:r>
    </w:p>
    <w:p w14:paraId="191D696D" w14:textId="77777777" w:rsidR="00C52343" w:rsidRDefault="00C52343" w:rsidP="00C52343">
      <w:r w:rsidRPr="00DF0057">
        <w:rPr>
          <w:rStyle w:val="Style13ptBold"/>
        </w:rPr>
        <w:t>Halberstam 13.</w:t>
      </w:r>
      <w:r w:rsidRPr="002B0AE6">
        <w:t xml:space="preserve">  Jack Halberstam, professor of English and Director of the Center for Feminist Research at USC, “The Wild Beyond: With and For the Undercommons,” The Undercommons: Fugitive Planning and Black Study, Minor Compositions, pg. 8</w:t>
      </w:r>
    </w:p>
    <w:p w14:paraId="18622CE1" w14:textId="77777777" w:rsidR="00C52343" w:rsidRPr="002B0AE6" w:rsidRDefault="00C52343" w:rsidP="00C52343"/>
    <w:p w14:paraId="096062A6" w14:textId="77777777" w:rsidR="00C52343" w:rsidRDefault="00C52343" w:rsidP="00C52343">
      <w:pPr>
        <w:rPr>
          <w:b/>
        </w:rPr>
      </w:pPr>
      <w:r w:rsidRPr="002B0AE6">
        <w:t xml:space="preserve">The path to the wild beyond is paved with refusal. In The Undercom- mons if we begin anywhere, </w:t>
      </w:r>
      <w:r w:rsidRPr="002B6FEB">
        <w:rPr>
          <w:rStyle w:val="StyleUnderline"/>
          <w:highlight w:val="yellow"/>
        </w:rPr>
        <w:t xml:space="preserve">we begin with </w:t>
      </w:r>
      <w:r w:rsidRPr="002B6FEB">
        <w:rPr>
          <w:rStyle w:val="Emphasis"/>
          <w:highlight w:val="yellow"/>
        </w:rPr>
        <w:t>the right to refuse</w:t>
      </w:r>
      <w:r w:rsidRPr="002B6FEB">
        <w:rPr>
          <w:rStyle w:val="StyleUnderline"/>
          <w:highlight w:val="yellow"/>
        </w:rPr>
        <w:t xml:space="preserve"> what has been refused to you</w:t>
      </w:r>
      <w:r w:rsidRPr="002B0AE6">
        <w:t xml:space="preserve">. </w:t>
      </w:r>
      <w:r w:rsidRPr="002B0AE6">
        <w:rPr>
          <w:rStyle w:val="StyleUnderline"/>
        </w:rPr>
        <w:t>Citing</w:t>
      </w:r>
      <w:r w:rsidRPr="002B0AE6">
        <w:t xml:space="preserve"> Gayatri </w:t>
      </w:r>
      <w:r w:rsidRPr="002B0AE6">
        <w:rPr>
          <w:rStyle w:val="StyleUnderline"/>
        </w:rPr>
        <w:t xml:space="preserve">Spivak, Moten and Harney call </w:t>
      </w:r>
      <w:r w:rsidRPr="002B6FEB">
        <w:rPr>
          <w:rStyle w:val="StyleUnderline"/>
          <w:highlight w:val="yellow"/>
        </w:rPr>
        <w:t>this refusal</w:t>
      </w:r>
      <w:r w:rsidRPr="002B0AE6">
        <w:rPr>
          <w:rStyle w:val="StyleUnderline"/>
        </w:rPr>
        <w:t xml:space="preserve"> the “first right” and it </w:t>
      </w:r>
      <w:r w:rsidRPr="002B6FEB">
        <w:rPr>
          <w:rStyle w:val="StyleUnderline"/>
          <w:highlight w:val="yellow"/>
        </w:rPr>
        <w:t xml:space="preserve">is a game-changing kind of refusal in that it </w:t>
      </w:r>
      <w:r w:rsidRPr="002B6FEB">
        <w:rPr>
          <w:rStyle w:val="Emphasis"/>
          <w:highlight w:val="yellow"/>
        </w:rPr>
        <w:t>signals the refusal of the choices as offered</w:t>
      </w:r>
      <w:r w:rsidRPr="002B0AE6">
        <w:t xml:space="preserve">. We can under- stand this refusal in terms that Chandan Reddy lays out in Freedom With Violence (2011) – for Reddy, </w:t>
      </w:r>
      <w:r w:rsidRPr="002B6FEB">
        <w:rPr>
          <w:rStyle w:val="StyleUnderline"/>
          <w:highlight w:val="yellow"/>
        </w:rPr>
        <w:t>gay marriage is the option that can- not be opposed in the ballot box</w:t>
      </w:r>
      <w:r w:rsidRPr="002B6FEB">
        <w:rPr>
          <w:highlight w:val="yellow"/>
        </w:rPr>
        <w:t xml:space="preserve">. </w:t>
      </w:r>
      <w:r w:rsidRPr="002B6FEB">
        <w:rPr>
          <w:rStyle w:val="StyleUnderline"/>
          <w:highlight w:val="yellow"/>
        </w:rPr>
        <w:t>While we can circulate multiple cri- tiques of gay marriage</w:t>
      </w:r>
      <w:r w:rsidRPr="002B0AE6">
        <w:rPr>
          <w:rStyle w:val="StyleUnderline"/>
        </w:rPr>
        <w:t xml:space="preserve"> in terms of its institutionalization of intimacy, when you arrive </w:t>
      </w:r>
      <w:r w:rsidRPr="002B6FEB">
        <w:rPr>
          <w:rStyle w:val="StyleUnderline"/>
          <w:highlight w:val="yellow"/>
        </w:rPr>
        <w:t>at the ballot box</w:t>
      </w:r>
      <w:r w:rsidRPr="002B0AE6">
        <w:rPr>
          <w:rStyle w:val="StyleUnderline"/>
        </w:rPr>
        <w:t xml:space="preserve">, pen in hand, </w:t>
      </w:r>
      <w:r w:rsidRPr="002B6FEB">
        <w:rPr>
          <w:rStyle w:val="StyleUnderline"/>
          <w:highlight w:val="yellow"/>
        </w:rPr>
        <w:t>you only get to check “yes” or “no”</w:t>
      </w:r>
      <w:r w:rsidRPr="002B0AE6">
        <w:rPr>
          <w:rStyle w:val="StyleUnderline"/>
        </w:rPr>
        <w:t xml:space="preserve"> and </w:t>
      </w:r>
      <w:r w:rsidRPr="002B6FEB">
        <w:rPr>
          <w:rStyle w:val="StyleUnderline"/>
          <w:highlight w:val="yellow"/>
        </w:rPr>
        <w:t>the no,</w:t>
      </w:r>
      <w:r w:rsidRPr="002B0AE6">
        <w:rPr>
          <w:rStyle w:val="StyleUnderline"/>
        </w:rPr>
        <w:t xml:space="preserve"> in this case, </w:t>
      </w:r>
      <w:r w:rsidRPr="002B6FEB">
        <w:rPr>
          <w:rStyle w:val="StyleUnderline"/>
          <w:highlight w:val="yellow"/>
        </w:rPr>
        <w:t>could be more damning than the yes</w:t>
      </w:r>
      <w:r w:rsidRPr="002B0AE6">
        <w:rPr>
          <w:rStyle w:val="StyleUnderline"/>
        </w:rPr>
        <w:t xml:space="preserve">. </w:t>
      </w:r>
      <w:r w:rsidRPr="00DF0057">
        <w:rPr>
          <w:rStyle w:val="Emphasis"/>
        </w:rPr>
        <w:t xml:space="preserve">And so, </w:t>
      </w:r>
      <w:r w:rsidRPr="002B6FEB">
        <w:rPr>
          <w:rStyle w:val="Emphasis"/>
          <w:highlight w:val="yellow"/>
        </w:rPr>
        <w:t>you must refuse the choice as offered</w:t>
      </w:r>
      <w:r w:rsidRPr="002B0AE6">
        <w:rPr>
          <w:b/>
        </w:rPr>
        <w:t>.</w:t>
      </w:r>
    </w:p>
    <w:p w14:paraId="51B5228A" w14:textId="77777777" w:rsidR="00C52343" w:rsidRPr="002B0AE6" w:rsidRDefault="00C52343" w:rsidP="00C52343">
      <w:r w:rsidRPr="002B0AE6">
        <w:t>Moten and Harney also study what it would mean to refuse what they term “the call to order.” And what would it mean, furthermore,</w:t>
      </w:r>
      <w:r>
        <w:t xml:space="preserve"> </w:t>
      </w:r>
      <w:r w:rsidRPr="002B0AE6">
        <w:t xml:space="preserve">to refuse to call others to order, to refuse interpellation and the re- instantiation of the law. </w:t>
      </w:r>
      <w:r w:rsidRPr="002B6FEB">
        <w:rPr>
          <w:rStyle w:val="StyleUnderline"/>
          <w:highlight w:val="yellow"/>
        </w:rPr>
        <w:t>When we refuse</w:t>
      </w:r>
      <w:r w:rsidRPr="002B0AE6">
        <w:t xml:space="preserve">, Moten and Harney suggest, </w:t>
      </w:r>
      <w:r w:rsidRPr="002B0AE6">
        <w:rPr>
          <w:rStyle w:val="StyleUnderline"/>
        </w:rPr>
        <w:t>we create dissonance</w:t>
      </w:r>
      <w:r w:rsidRPr="002B0AE6">
        <w:t xml:space="preserve"> and more importantly, </w:t>
      </w:r>
      <w:r w:rsidRPr="002B6FEB">
        <w:rPr>
          <w:rStyle w:val="StyleUnderline"/>
          <w:highlight w:val="yellow"/>
        </w:rPr>
        <w:t>we allow dissonance to continue</w:t>
      </w:r>
      <w:r w:rsidRPr="002B6FEB">
        <w:rPr>
          <w:highlight w:val="yellow"/>
        </w:rPr>
        <w:t xml:space="preserve"> – </w:t>
      </w:r>
      <w:r w:rsidRPr="002B6FEB">
        <w:rPr>
          <w:rStyle w:val="StyleUnderline"/>
          <w:highlight w:val="yellow"/>
        </w:rPr>
        <w:t>when we enter a classroom and we refuse to call it to order, we are allowing</w:t>
      </w:r>
      <w:r w:rsidRPr="002B0AE6">
        <w:rPr>
          <w:rStyle w:val="StyleUnderline"/>
        </w:rPr>
        <w:t xml:space="preserve"> study to continue, </w:t>
      </w:r>
      <w:r w:rsidRPr="002B6FEB">
        <w:rPr>
          <w:rStyle w:val="StyleUnderline"/>
          <w:highlight w:val="yellow"/>
        </w:rPr>
        <w:t>dissonant</w:t>
      </w:r>
      <w:r w:rsidRPr="002B0AE6">
        <w:rPr>
          <w:rStyle w:val="StyleUnderline"/>
        </w:rPr>
        <w:t xml:space="preserve"> study perhaps, </w:t>
      </w:r>
      <w:r w:rsidRPr="002B6FEB">
        <w:rPr>
          <w:rStyle w:val="StyleUnderline"/>
          <w:highlight w:val="yellow"/>
        </w:rPr>
        <w:t>disorgan- ized study</w:t>
      </w:r>
      <w:r w:rsidRPr="002B0AE6">
        <w:rPr>
          <w:rStyle w:val="StyleUnderline"/>
        </w:rPr>
        <w:t>, but study that precedes our call and will continue after we have left the room</w:t>
      </w:r>
      <w:r w:rsidRPr="002B0AE6">
        <w:t xml:space="preserve">. Or, </w:t>
      </w:r>
      <w:r w:rsidRPr="002B6FEB">
        <w:rPr>
          <w:rStyle w:val="StyleUnderline"/>
          <w:highlight w:val="yellow"/>
        </w:rPr>
        <w:t>when we listen to music, we must refuse the idea that music happens only when the musician enters and picks up an instrument</w:t>
      </w:r>
      <w:r w:rsidRPr="002B0AE6">
        <w:t xml:space="preserve">; </w:t>
      </w:r>
      <w:r w:rsidRPr="002B0AE6">
        <w:rPr>
          <w:rStyle w:val="StyleUnderline"/>
        </w:rPr>
        <w:t>music is also the anticipation of the performance and the noises of appreciation it generates and the speaking that happens through and around it, making it and loving it, being in it while lis- tening</w:t>
      </w:r>
      <w:r w:rsidRPr="002B0AE6">
        <w:t xml:space="preserve">. And so, </w:t>
      </w:r>
      <w:r w:rsidRPr="002B6FEB">
        <w:rPr>
          <w:rStyle w:val="StyleUnderline"/>
          <w:highlight w:val="yellow"/>
        </w:rPr>
        <w:t xml:space="preserve">when we refuse the call to order – the teacher pick- ing up the book, the conductor raising his baton, the speaker asking for silence, the torturer tightening the noose – </w:t>
      </w:r>
      <w:r w:rsidRPr="002B6FEB">
        <w:rPr>
          <w:rStyle w:val="Emphasis"/>
          <w:highlight w:val="yellow"/>
        </w:rPr>
        <w:t>we refuse order as the distinction between noise and music, chatter and knowledge, pain and truth</w:t>
      </w:r>
      <w:r w:rsidRPr="002B0AE6">
        <w:t>.</w:t>
      </w:r>
    </w:p>
    <w:p w14:paraId="2CFAF6BA" w14:textId="77777777" w:rsidR="00C52343" w:rsidRPr="00DF0057" w:rsidRDefault="00C52343" w:rsidP="00C52343">
      <w:pPr>
        <w:rPr>
          <w:rStyle w:val="Emphasis"/>
        </w:rPr>
      </w:pPr>
      <w:r w:rsidRPr="002B0AE6">
        <w:t xml:space="preserve">These kinds of examples get to the heart of Moten and Harney’s world of the undercommons – the undercommons is not a realm where we rebel and we create critique; it is not a place where we “take arms against a sea of troubles/and by opposing end them.” The un- dercommons is a space and time which is always here. </w:t>
      </w:r>
      <w:r w:rsidRPr="002B6FEB">
        <w:rPr>
          <w:rStyle w:val="StyleUnderline"/>
          <w:highlight w:val="yellow"/>
        </w:rPr>
        <w:t>Our goal</w:t>
      </w:r>
      <w:r w:rsidRPr="002B0AE6">
        <w:rPr>
          <w:rStyle w:val="StyleUnderline"/>
        </w:rPr>
        <w:t xml:space="preserve"> – and the “we” is always the right mode of address here – </w:t>
      </w:r>
      <w:r w:rsidRPr="002B6FEB">
        <w:rPr>
          <w:rStyle w:val="StyleUnderline"/>
          <w:highlight w:val="yellow"/>
        </w:rPr>
        <w:t xml:space="preserve">is </w:t>
      </w:r>
      <w:r w:rsidRPr="002B6FEB">
        <w:rPr>
          <w:rStyle w:val="Emphasis"/>
          <w:highlight w:val="yellow"/>
        </w:rPr>
        <w:t>not to end the troubles but to end the world that created those particular troubles as the ones that must be opposed</w:t>
      </w:r>
      <w:r w:rsidRPr="002B0AE6">
        <w:t xml:space="preserve">. Moten and Harney refuse the logic that stages refusal as inactivity, as the absence of a plan and as a mode of stalling real politics. </w:t>
      </w:r>
      <w:r w:rsidRPr="002B6FEB">
        <w:rPr>
          <w:rStyle w:val="StyleUnderline"/>
          <w:highlight w:val="yellow"/>
        </w:rPr>
        <w:t xml:space="preserve">Moten and Harney tell us to </w:t>
      </w:r>
      <w:r w:rsidRPr="002B6FEB">
        <w:rPr>
          <w:rStyle w:val="Emphasis"/>
          <w:highlight w:val="yellow"/>
        </w:rPr>
        <w:t>listen to the noise we make</w:t>
      </w:r>
      <w:r w:rsidRPr="002B6FEB">
        <w:rPr>
          <w:rStyle w:val="StyleUnderline"/>
          <w:highlight w:val="yellow"/>
        </w:rPr>
        <w:t xml:space="preserve"> and to </w:t>
      </w:r>
      <w:r w:rsidRPr="002B6FEB">
        <w:rPr>
          <w:rStyle w:val="Emphasis"/>
          <w:highlight w:val="yellow"/>
        </w:rPr>
        <w:t>refuse the offers we receive to shape that noise into “music.”</w:t>
      </w:r>
    </w:p>
    <w:p w14:paraId="32D81B4F" w14:textId="77777777" w:rsidR="00C52343" w:rsidRPr="00E94ADF" w:rsidRDefault="00C52343" w:rsidP="00C52343"/>
    <w:p w14:paraId="279C6218" w14:textId="77777777" w:rsidR="00C52343" w:rsidRDefault="00C52343" w:rsidP="00C52343">
      <w:pPr>
        <w:pStyle w:val="Heading4"/>
      </w:pPr>
      <w:r>
        <w:t xml:space="preserve">Illegibility may be our only hope to escape – the goal must be to untrain ourselves from the authoritarianism of disciplinary power. </w:t>
      </w:r>
    </w:p>
    <w:p w14:paraId="356BF5A1" w14:textId="77777777" w:rsidR="00C52343" w:rsidRPr="005C606D" w:rsidRDefault="00C52343" w:rsidP="00C52343">
      <w:r>
        <w:t>---K of seeing like a state</w:t>
      </w:r>
    </w:p>
    <w:p w14:paraId="09BB0333" w14:textId="77777777" w:rsidR="00C52343" w:rsidRDefault="00C52343" w:rsidP="00C52343">
      <w:r w:rsidRPr="00734DC1">
        <w:rPr>
          <w:rStyle w:val="Style13ptBold"/>
        </w:rPr>
        <w:t>Halberstam 11.</w:t>
      </w:r>
      <w:r w:rsidRPr="00734DC1">
        <w:t xml:space="preserve"> J. J. Jack Halberstam, professor of English at the University of Southern California, The Queer Art of Failure, pg. </w:t>
      </w:r>
      <w:r>
        <w:t>9</w:t>
      </w:r>
    </w:p>
    <w:p w14:paraId="6676699B" w14:textId="77777777" w:rsidR="00C52343" w:rsidRPr="00734DC1" w:rsidRDefault="00C52343" w:rsidP="00C52343"/>
    <w:p w14:paraId="67BE5458" w14:textId="77777777" w:rsidR="00C52343" w:rsidRPr="00734DC1" w:rsidRDefault="00C52343" w:rsidP="00C52343">
      <w:r w:rsidRPr="00897900">
        <w:rPr>
          <w:rStyle w:val="StyleUnderline"/>
        </w:rPr>
        <w:t xml:space="preserve">In place of </w:t>
      </w:r>
      <w:r w:rsidRPr="00897900">
        <w:rPr>
          <w:rStyle w:val="Emphasis"/>
        </w:rPr>
        <w:t>the Germanic ordered forest</w:t>
      </w:r>
      <w:r w:rsidRPr="00734DC1">
        <w:t xml:space="preserve"> that Scott uses as </w:t>
      </w:r>
      <w:r w:rsidRPr="00897900">
        <w:rPr>
          <w:rStyle w:val="StyleUnderline"/>
        </w:rPr>
        <w:t xml:space="preserve">a potent metaphor for the start of </w:t>
      </w:r>
      <w:r w:rsidRPr="00897900">
        <w:rPr>
          <w:rStyle w:val="Emphasis"/>
        </w:rPr>
        <w:t>the modern imposition</w:t>
      </w:r>
      <w:r w:rsidRPr="00897900">
        <w:rPr>
          <w:rStyle w:val="StyleUnderline"/>
        </w:rPr>
        <w:t xml:space="preserve"> of </w:t>
      </w:r>
      <w:r w:rsidRPr="00897900">
        <w:rPr>
          <w:rStyle w:val="Emphasis"/>
        </w:rPr>
        <w:t>bureaucratic order upon populations</w:t>
      </w:r>
      <w:r w:rsidRPr="00897900">
        <w:rPr>
          <w:rStyle w:val="StyleUnderline"/>
        </w:rPr>
        <w:t xml:space="preserve">, we might go with the </w:t>
      </w:r>
      <w:r w:rsidRPr="00897900">
        <w:rPr>
          <w:rStyle w:val="Emphasis"/>
        </w:rPr>
        <w:t>thicket of subjugated knowledge</w:t>
      </w:r>
      <w:r w:rsidRPr="00897900">
        <w:rPr>
          <w:rStyle w:val="StyleUnderline"/>
        </w:rPr>
        <w:t xml:space="preserve"> that </w:t>
      </w:r>
      <w:r w:rsidRPr="00897900">
        <w:rPr>
          <w:rStyle w:val="Emphasis"/>
        </w:rPr>
        <w:t>sprouts like weeds</w:t>
      </w:r>
      <w:r w:rsidRPr="00897900">
        <w:rPr>
          <w:rStyle w:val="StyleUnderline"/>
        </w:rPr>
        <w:t xml:space="preserve"> among the </w:t>
      </w:r>
      <w:r w:rsidRPr="00897900">
        <w:rPr>
          <w:rStyle w:val="Emphasis"/>
        </w:rPr>
        <w:t>disciplinary forms</w:t>
      </w:r>
      <w:r w:rsidRPr="00897900">
        <w:rPr>
          <w:rStyle w:val="StyleUnderline"/>
        </w:rPr>
        <w:t xml:space="preserve"> of knowledge, </w:t>
      </w:r>
      <w:r w:rsidRPr="00897900">
        <w:rPr>
          <w:rStyle w:val="Emphasis"/>
        </w:rPr>
        <w:t>threatening</w:t>
      </w:r>
      <w:r w:rsidRPr="00897900">
        <w:rPr>
          <w:rStyle w:val="StyleUnderline"/>
        </w:rPr>
        <w:t xml:space="preserve"> always to </w:t>
      </w:r>
      <w:r w:rsidRPr="00897900">
        <w:rPr>
          <w:rStyle w:val="Emphasis"/>
        </w:rPr>
        <w:t>overwhelm the cultivation and pruning</w:t>
      </w:r>
      <w:r>
        <w:rPr>
          <w:rStyle w:val="StyleUnderline"/>
        </w:rPr>
        <w:t xml:space="preserve"> of the </w:t>
      </w:r>
      <w:r w:rsidRPr="00897900">
        <w:rPr>
          <w:rStyle w:val="Emphasis"/>
        </w:rPr>
        <w:t>intellect</w:t>
      </w:r>
      <w:r w:rsidRPr="00897900">
        <w:rPr>
          <w:rStyle w:val="StyleUnderline"/>
        </w:rPr>
        <w:t xml:space="preserve"> with </w:t>
      </w:r>
      <w:r w:rsidRPr="00897900">
        <w:rPr>
          <w:rStyle w:val="Emphasis"/>
        </w:rPr>
        <w:t>mad plant life</w:t>
      </w:r>
      <w:r w:rsidRPr="00734DC1">
        <w:t xml:space="preserve">. For Scott, </w:t>
      </w:r>
      <w:r w:rsidRPr="00897900">
        <w:rPr>
          <w:rStyle w:val="StyleUnderline"/>
        </w:rPr>
        <w:t xml:space="preserve">to </w:t>
      </w:r>
      <w:r w:rsidRPr="00897900">
        <w:rPr>
          <w:rStyle w:val="Emphasis"/>
        </w:rPr>
        <w:t>“see like a state”</w:t>
      </w:r>
      <w:r w:rsidRPr="00897900">
        <w:rPr>
          <w:rStyle w:val="StyleUnderline"/>
        </w:rPr>
        <w:t xml:space="preserve"> means to </w:t>
      </w:r>
      <w:r w:rsidRPr="00897900">
        <w:rPr>
          <w:rStyle w:val="Emphasis"/>
        </w:rPr>
        <w:t>accept the order of things</w:t>
      </w:r>
      <w:r w:rsidRPr="00897900">
        <w:rPr>
          <w:rStyle w:val="StyleUnderline"/>
        </w:rPr>
        <w:t xml:space="preserve"> and to </w:t>
      </w:r>
      <w:r w:rsidRPr="00897900">
        <w:rPr>
          <w:rStyle w:val="Emphasis"/>
        </w:rPr>
        <w:t>internalize them</w:t>
      </w:r>
      <w:r w:rsidRPr="00897900">
        <w:rPr>
          <w:rStyle w:val="StyleUnderline"/>
        </w:rPr>
        <w:t xml:space="preserve">; it means that we begin to </w:t>
      </w:r>
      <w:r w:rsidRPr="004D189A">
        <w:rPr>
          <w:rStyle w:val="Emphasis"/>
        </w:rPr>
        <w:t>deploy and think</w:t>
      </w:r>
      <w:r w:rsidRPr="00897900">
        <w:rPr>
          <w:rStyle w:val="StyleUnderline"/>
        </w:rPr>
        <w:t xml:space="preserve"> with the </w:t>
      </w:r>
      <w:r w:rsidRPr="004D189A">
        <w:rPr>
          <w:rStyle w:val="Emphasis"/>
        </w:rPr>
        <w:t>logic</w:t>
      </w:r>
      <w:r w:rsidRPr="00897900">
        <w:rPr>
          <w:rStyle w:val="StyleUnderline"/>
        </w:rPr>
        <w:t xml:space="preserve"> of the </w:t>
      </w:r>
      <w:r w:rsidRPr="004D189A">
        <w:rPr>
          <w:rStyle w:val="Emphasis"/>
        </w:rPr>
        <w:t>superiority of orderliness</w:t>
      </w:r>
      <w:r w:rsidRPr="00897900">
        <w:rPr>
          <w:rStyle w:val="StyleUnderline"/>
        </w:rPr>
        <w:t xml:space="preserve"> and that we </w:t>
      </w:r>
      <w:r w:rsidRPr="004D189A">
        <w:rPr>
          <w:rStyle w:val="Emphasis"/>
        </w:rPr>
        <w:t>erase</w:t>
      </w:r>
      <w:r w:rsidRPr="00897900">
        <w:rPr>
          <w:rStyle w:val="StyleUnderline"/>
        </w:rPr>
        <w:t xml:space="preserve"> and indeed </w:t>
      </w:r>
      <w:r w:rsidRPr="004D189A">
        <w:rPr>
          <w:rStyle w:val="Emphasis"/>
        </w:rPr>
        <w:t>sacrifice other</w:t>
      </w:r>
      <w:r w:rsidRPr="00897900">
        <w:rPr>
          <w:rStyle w:val="StyleUnderline"/>
        </w:rPr>
        <w:t xml:space="preserve">, more </w:t>
      </w:r>
      <w:r w:rsidRPr="004D189A">
        <w:rPr>
          <w:rStyle w:val="Emphasis"/>
        </w:rPr>
        <w:t>local practices</w:t>
      </w:r>
      <w:r w:rsidRPr="00897900">
        <w:rPr>
          <w:rStyle w:val="StyleUnderline"/>
        </w:rPr>
        <w:t xml:space="preserve"> of knowledge, practices moreover that may be </w:t>
      </w:r>
      <w:r w:rsidRPr="004D189A">
        <w:rPr>
          <w:rStyle w:val="Emphasis"/>
        </w:rPr>
        <w:t>less efficient</w:t>
      </w:r>
      <w:r w:rsidRPr="00897900">
        <w:rPr>
          <w:rStyle w:val="StyleUnderline"/>
        </w:rPr>
        <w:t xml:space="preserve">, may yield </w:t>
      </w:r>
      <w:r w:rsidRPr="004D189A">
        <w:rPr>
          <w:rStyle w:val="Emphasis"/>
        </w:rPr>
        <w:t>less marketable results</w:t>
      </w:r>
      <w:r w:rsidRPr="00897900">
        <w:rPr>
          <w:rStyle w:val="StyleUnderline"/>
        </w:rPr>
        <w:t xml:space="preserve">, but may also, in the long term, be </w:t>
      </w:r>
      <w:r w:rsidRPr="004D189A">
        <w:rPr>
          <w:rStyle w:val="Emphasis"/>
        </w:rPr>
        <w:t>more sustaining</w:t>
      </w:r>
      <w:r w:rsidRPr="00734DC1">
        <w:t xml:space="preserve">. What is at stake in arguing for the trees and against the forest? </w:t>
      </w:r>
      <w:r w:rsidRPr="004D189A">
        <w:rPr>
          <w:rStyle w:val="StyleUnderline"/>
        </w:rPr>
        <w:t xml:space="preserve">Scott identifies </w:t>
      </w:r>
      <w:r w:rsidRPr="004D189A">
        <w:rPr>
          <w:rStyle w:val="Emphasis"/>
        </w:rPr>
        <w:t>“legibility”</w:t>
      </w:r>
      <w:r w:rsidRPr="004D189A">
        <w:rPr>
          <w:rStyle w:val="StyleUnderline"/>
        </w:rPr>
        <w:t xml:space="preserve"> as the favored </w:t>
      </w:r>
      <w:r w:rsidRPr="004D189A">
        <w:rPr>
          <w:rStyle w:val="Emphasis"/>
        </w:rPr>
        <w:t>technique</w:t>
      </w:r>
      <w:r w:rsidRPr="004D189A">
        <w:rPr>
          <w:rStyle w:val="StyleUnderline"/>
        </w:rPr>
        <w:t xml:space="preserve"> of </w:t>
      </w:r>
      <w:r w:rsidRPr="004D189A">
        <w:rPr>
          <w:rStyle w:val="Emphasis"/>
        </w:rPr>
        <w:t>high modernism</w:t>
      </w:r>
      <w:r w:rsidRPr="004D189A">
        <w:rPr>
          <w:rStyle w:val="StyleUnderline"/>
        </w:rPr>
        <w:t xml:space="preserve"> for </w:t>
      </w:r>
      <w:r w:rsidRPr="004D189A">
        <w:rPr>
          <w:rStyle w:val="Emphasis"/>
        </w:rPr>
        <w:t>sorting</w:t>
      </w:r>
      <w:r w:rsidRPr="004D189A">
        <w:rPr>
          <w:rStyle w:val="StyleUnderline"/>
        </w:rPr>
        <w:t xml:space="preserve">, </w:t>
      </w:r>
      <w:r w:rsidRPr="004D189A">
        <w:rPr>
          <w:rStyle w:val="Emphasis"/>
        </w:rPr>
        <w:t>organizing</w:t>
      </w:r>
      <w:r w:rsidRPr="004D189A">
        <w:rPr>
          <w:rStyle w:val="StyleUnderline"/>
        </w:rPr>
        <w:t xml:space="preserve">, and </w:t>
      </w:r>
      <w:r w:rsidRPr="004D189A">
        <w:rPr>
          <w:rStyle w:val="Emphasis"/>
        </w:rPr>
        <w:t>profiting</w:t>
      </w:r>
      <w:r w:rsidRPr="004D189A">
        <w:rPr>
          <w:rStyle w:val="StyleUnderline"/>
        </w:rPr>
        <w:t xml:space="preserve"> from </w:t>
      </w:r>
      <w:r w:rsidRPr="004D189A">
        <w:rPr>
          <w:rStyle w:val="Emphasis"/>
        </w:rPr>
        <w:t>land and people</w:t>
      </w:r>
      <w:r w:rsidRPr="004D189A">
        <w:rPr>
          <w:rStyle w:val="StyleUnderline"/>
        </w:rPr>
        <w:t xml:space="preserve"> and for </w:t>
      </w:r>
      <w:r w:rsidRPr="004D189A">
        <w:rPr>
          <w:rStyle w:val="Emphasis"/>
        </w:rPr>
        <w:t>abstracting systems of knowledge</w:t>
      </w:r>
      <w:r w:rsidRPr="004D189A">
        <w:rPr>
          <w:rStyle w:val="StyleUnderline"/>
        </w:rPr>
        <w:t xml:space="preserve"> from </w:t>
      </w:r>
      <w:r w:rsidRPr="004D189A">
        <w:rPr>
          <w:rStyle w:val="Emphasis"/>
        </w:rPr>
        <w:t>local knowledge practices</w:t>
      </w:r>
      <w:r w:rsidRPr="00734DC1">
        <w:t xml:space="preserve">. </w:t>
      </w:r>
      <w:r w:rsidRPr="004D189A">
        <w:rPr>
          <w:rStyle w:val="StyleUnderline"/>
        </w:rPr>
        <w:t xml:space="preserve">He talks about the </w:t>
      </w:r>
      <w:r w:rsidRPr="004D189A">
        <w:rPr>
          <w:rStyle w:val="Emphasis"/>
        </w:rPr>
        <w:t>garden and gardeners</w:t>
      </w:r>
      <w:r w:rsidRPr="004D189A">
        <w:rPr>
          <w:rStyle w:val="StyleUnderline"/>
        </w:rPr>
        <w:t xml:space="preserve"> as representative of </w:t>
      </w:r>
      <w:r w:rsidRPr="004D189A">
        <w:rPr>
          <w:rStyle w:val="Emphasis"/>
        </w:rPr>
        <w:t>a new spirit of intervention and order</w:t>
      </w:r>
      <w:r w:rsidRPr="00734DC1">
        <w:t xml:space="preserve"> favored within high modernism, and he </w:t>
      </w:r>
      <w:r w:rsidRPr="004D189A">
        <w:rPr>
          <w:rStyle w:val="StyleUnderline"/>
        </w:rPr>
        <w:t>points to the minimalism</w:t>
      </w:r>
      <w:r w:rsidRPr="00734DC1">
        <w:t xml:space="preserve"> and simplicity </w:t>
      </w:r>
      <w:r w:rsidRPr="004D189A">
        <w:rPr>
          <w:rStyle w:val="StyleUnderline"/>
        </w:rPr>
        <w:t>of</w:t>
      </w:r>
      <w:r w:rsidRPr="00734DC1">
        <w:t xml:space="preserve"> Le Corbusier’s </w:t>
      </w:r>
      <w:r w:rsidRPr="004D189A">
        <w:rPr>
          <w:rStyle w:val="StyleUnderline"/>
        </w:rPr>
        <w:t xml:space="preserve">urban design as part of a new </w:t>
      </w:r>
      <w:r w:rsidRPr="004D189A">
        <w:rPr>
          <w:rStyle w:val="Emphasis"/>
        </w:rPr>
        <w:t>commitment</w:t>
      </w:r>
      <w:r w:rsidRPr="004D189A">
        <w:rPr>
          <w:rStyle w:val="StyleUnderline"/>
        </w:rPr>
        <w:t xml:space="preserve"> to </w:t>
      </w:r>
      <w:r w:rsidRPr="004D189A">
        <w:rPr>
          <w:rStyle w:val="Emphasis"/>
        </w:rPr>
        <w:t>symmetry</w:t>
      </w:r>
      <w:r w:rsidRPr="004D189A">
        <w:rPr>
          <w:rStyle w:val="StyleUnderline"/>
        </w:rPr>
        <w:t xml:space="preserve"> and </w:t>
      </w:r>
      <w:r w:rsidRPr="004D189A">
        <w:rPr>
          <w:rStyle w:val="Emphasis"/>
        </w:rPr>
        <w:t>division</w:t>
      </w:r>
      <w:r w:rsidRPr="004D189A">
        <w:rPr>
          <w:rStyle w:val="StyleUnderline"/>
        </w:rPr>
        <w:t xml:space="preserve"> and </w:t>
      </w:r>
      <w:r w:rsidRPr="004D189A">
        <w:rPr>
          <w:rStyle w:val="Emphasis"/>
        </w:rPr>
        <w:t>planning</w:t>
      </w:r>
      <w:r w:rsidRPr="004D189A">
        <w:rPr>
          <w:rStyle w:val="StyleUnderline"/>
        </w:rPr>
        <w:t xml:space="preserve"> that </w:t>
      </w:r>
      <w:r w:rsidRPr="004D189A">
        <w:rPr>
          <w:rStyle w:val="Emphasis"/>
        </w:rPr>
        <w:t>complements authoritarian preferences</w:t>
      </w:r>
      <w:r w:rsidRPr="004D189A">
        <w:rPr>
          <w:rStyle w:val="StyleUnderline"/>
        </w:rPr>
        <w:t xml:space="preserve"> for </w:t>
      </w:r>
      <w:r w:rsidRPr="004D189A">
        <w:rPr>
          <w:rStyle w:val="Emphasis"/>
        </w:rPr>
        <w:t>hierarchies</w:t>
      </w:r>
      <w:r w:rsidRPr="004D189A">
        <w:rPr>
          <w:rStyle w:val="StyleUnderline"/>
        </w:rPr>
        <w:t xml:space="preserve"> and </w:t>
      </w:r>
      <w:r w:rsidRPr="004D189A">
        <w:rPr>
          <w:rStyle w:val="Emphasis"/>
        </w:rPr>
        <w:t>despises</w:t>
      </w:r>
      <w:r w:rsidRPr="004D189A">
        <w:rPr>
          <w:rStyle w:val="StyleUnderline"/>
        </w:rPr>
        <w:t xml:space="preserve"> the </w:t>
      </w:r>
      <w:r w:rsidRPr="004D189A">
        <w:rPr>
          <w:rStyle w:val="Emphasis"/>
        </w:rPr>
        <w:t>complex</w:t>
      </w:r>
      <w:r w:rsidRPr="004D189A">
        <w:rPr>
          <w:rStyle w:val="StyleUnderline"/>
        </w:rPr>
        <w:t xml:space="preserve"> an</w:t>
      </w:r>
      <w:r>
        <w:rPr>
          <w:rStyle w:val="StyleUnderline"/>
        </w:rPr>
        <w:t xml:space="preserve">d </w:t>
      </w:r>
      <w:r w:rsidRPr="004D189A">
        <w:rPr>
          <w:rStyle w:val="Emphasis"/>
        </w:rPr>
        <w:t>messy</w:t>
      </w:r>
      <w:r>
        <w:rPr>
          <w:rStyle w:val="StyleUnderline"/>
        </w:rPr>
        <w:t xml:space="preserve"> forms of </w:t>
      </w:r>
      <w:r w:rsidRPr="004D189A">
        <w:rPr>
          <w:rStyle w:val="Emphasis"/>
        </w:rPr>
        <w:t>organic profusion</w:t>
      </w:r>
      <w:r w:rsidRPr="004D189A">
        <w:rPr>
          <w:rStyle w:val="StyleUnderline"/>
        </w:rPr>
        <w:t xml:space="preserve"> and </w:t>
      </w:r>
      <w:r w:rsidRPr="004D189A">
        <w:rPr>
          <w:rStyle w:val="Emphasis"/>
        </w:rPr>
        <w:t>improvised creativity</w:t>
      </w:r>
      <w:r w:rsidRPr="00734DC1">
        <w:t xml:space="preserve">. </w:t>
      </w:r>
      <w:r w:rsidRPr="004D189A">
        <w:rPr>
          <w:sz w:val="36"/>
          <w:szCs w:val="36"/>
        </w:rPr>
        <w:t>“</w:t>
      </w:r>
      <w:r w:rsidRPr="004D189A">
        <w:rPr>
          <w:rStyle w:val="Emphasis"/>
          <w:sz w:val="36"/>
          <w:szCs w:val="36"/>
        </w:rPr>
        <w:t>Legibility</w:t>
      </w:r>
      <w:r w:rsidRPr="004D189A">
        <w:rPr>
          <w:sz w:val="36"/>
          <w:szCs w:val="36"/>
        </w:rPr>
        <w:t>,” writes Scott, “</w:t>
      </w:r>
      <w:r w:rsidRPr="004D189A">
        <w:rPr>
          <w:rStyle w:val="Emphasis"/>
          <w:sz w:val="36"/>
          <w:szCs w:val="36"/>
        </w:rPr>
        <w:t>is a condition of manipulation</w:t>
      </w:r>
      <w:r w:rsidRPr="004D189A">
        <w:rPr>
          <w:sz w:val="36"/>
          <w:szCs w:val="36"/>
        </w:rPr>
        <w:t>”</w:t>
      </w:r>
      <w:r w:rsidRPr="00734DC1">
        <w:t xml:space="preserve"> (1999: 183). </w:t>
      </w:r>
      <w:r w:rsidRPr="004D189A">
        <w:rPr>
          <w:rStyle w:val="StyleUnderline"/>
        </w:rPr>
        <w:t>He favors</w:t>
      </w:r>
      <w:r>
        <w:t xml:space="preserve"> instead, borrowing from Euro</w:t>
      </w:r>
      <w:r w:rsidRPr="00734DC1">
        <w:t xml:space="preserve">pean anarchist thought, </w:t>
      </w:r>
      <w:r w:rsidRPr="004D189A">
        <w:rPr>
          <w:rStyle w:val="StyleUnderline"/>
        </w:rPr>
        <w:t xml:space="preserve">more </w:t>
      </w:r>
      <w:r w:rsidRPr="004D189A">
        <w:rPr>
          <w:rStyle w:val="Emphasis"/>
        </w:rPr>
        <w:t>practical forms of knowledge</w:t>
      </w:r>
      <w:r w:rsidRPr="004D189A">
        <w:rPr>
          <w:rStyle w:val="StyleUnderline"/>
        </w:rPr>
        <w:t xml:space="preserve"> that he calls metis and that emphasize </w:t>
      </w:r>
      <w:r w:rsidRPr="004D189A">
        <w:rPr>
          <w:rStyle w:val="Emphasis"/>
        </w:rPr>
        <w:t>mutuality</w:t>
      </w:r>
      <w:r w:rsidRPr="004D189A">
        <w:rPr>
          <w:rStyle w:val="StyleUnderline"/>
        </w:rPr>
        <w:t xml:space="preserve">, </w:t>
      </w:r>
      <w:r w:rsidRPr="004D189A">
        <w:rPr>
          <w:rStyle w:val="Emphasis"/>
        </w:rPr>
        <w:t>collectivity</w:t>
      </w:r>
      <w:r w:rsidRPr="004D189A">
        <w:rPr>
          <w:rStyle w:val="StyleUnderline"/>
        </w:rPr>
        <w:t xml:space="preserve">, </w:t>
      </w:r>
      <w:r w:rsidRPr="004D189A">
        <w:rPr>
          <w:rStyle w:val="Emphasis"/>
        </w:rPr>
        <w:t>plasticity</w:t>
      </w:r>
      <w:r w:rsidRPr="004D189A">
        <w:rPr>
          <w:rStyle w:val="StyleUnderline"/>
        </w:rPr>
        <w:t xml:space="preserve">, </w:t>
      </w:r>
      <w:r w:rsidRPr="004D189A">
        <w:rPr>
          <w:rStyle w:val="Emphasis"/>
        </w:rPr>
        <w:t>diversity</w:t>
      </w:r>
      <w:r w:rsidRPr="004D189A">
        <w:rPr>
          <w:rStyle w:val="StyleUnderline"/>
        </w:rPr>
        <w:t xml:space="preserve">, and </w:t>
      </w:r>
      <w:r w:rsidRPr="004D189A">
        <w:rPr>
          <w:rStyle w:val="Emphasis"/>
        </w:rPr>
        <w:t>adaptability</w:t>
      </w:r>
      <w:r w:rsidRPr="00734DC1">
        <w:t xml:space="preserve">. </w:t>
      </w:r>
      <w:r w:rsidRPr="004D189A">
        <w:rPr>
          <w:rStyle w:val="Emphasis"/>
        </w:rPr>
        <w:t>Illegibility</w:t>
      </w:r>
      <w:r w:rsidRPr="004D189A">
        <w:rPr>
          <w:rStyle w:val="StyleUnderline"/>
        </w:rPr>
        <w:t xml:space="preserve"> may</w:t>
      </w:r>
      <w:r w:rsidRPr="00734DC1">
        <w:t xml:space="preserve"> in fact </w:t>
      </w:r>
      <w:r w:rsidRPr="004D189A">
        <w:rPr>
          <w:rStyle w:val="StyleUnderline"/>
        </w:rPr>
        <w:t xml:space="preserve">be one way of </w:t>
      </w:r>
      <w:r w:rsidRPr="004D189A">
        <w:rPr>
          <w:rStyle w:val="Emphasis"/>
        </w:rPr>
        <w:t>escaping the political manipulation</w:t>
      </w:r>
      <w:r w:rsidRPr="004D189A">
        <w:rPr>
          <w:rStyle w:val="StyleUnderline"/>
        </w:rPr>
        <w:t xml:space="preserve"> to which all </w:t>
      </w:r>
      <w:r w:rsidRPr="004D189A">
        <w:rPr>
          <w:rStyle w:val="Emphasis"/>
        </w:rPr>
        <w:t>university fields</w:t>
      </w:r>
      <w:r w:rsidRPr="004D189A">
        <w:rPr>
          <w:rStyle w:val="StyleUnderline"/>
        </w:rPr>
        <w:t xml:space="preserve"> and </w:t>
      </w:r>
      <w:r w:rsidRPr="004D189A">
        <w:rPr>
          <w:rStyle w:val="Emphasis"/>
        </w:rPr>
        <w:t>disciplines are subject</w:t>
      </w:r>
      <w:r w:rsidRPr="00734DC1">
        <w:t>.</w:t>
      </w:r>
    </w:p>
    <w:p w14:paraId="0BB6A989" w14:textId="77777777" w:rsidR="00C52343" w:rsidRPr="00734DC1" w:rsidRDefault="00C52343" w:rsidP="00C52343">
      <w:r w:rsidRPr="00734DC1">
        <w:t xml:space="preserve">While </w:t>
      </w:r>
      <w:r w:rsidRPr="004D189A">
        <w:t>Scott’s insight about</w:t>
      </w:r>
      <w:r w:rsidRPr="004D189A">
        <w:rPr>
          <w:rStyle w:val="StyleUnderline"/>
        </w:rPr>
        <w:t xml:space="preserve"> </w:t>
      </w:r>
      <w:r w:rsidRPr="004D189A">
        <w:rPr>
          <w:rStyle w:val="Emphasis"/>
        </w:rPr>
        <w:t>illegibility</w:t>
      </w:r>
      <w:r w:rsidRPr="004D189A">
        <w:rPr>
          <w:rStyle w:val="StyleUnderline"/>
        </w:rPr>
        <w:t xml:space="preserve"> has implications for </w:t>
      </w:r>
      <w:r w:rsidRPr="004D189A">
        <w:rPr>
          <w:rStyle w:val="Emphasis"/>
        </w:rPr>
        <w:t>all kinds of subjects</w:t>
      </w:r>
      <w:r w:rsidRPr="004D189A">
        <w:rPr>
          <w:rStyle w:val="StyleUnderline"/>
        </w:rPr>
        <w:t xml:space="preserve"> who are </w:t>
      </w:r>
      <w:r w:rsidRPr="004D189A">
        <w:rPr>
          <w:rStyle w:val="Emphasis"/>
        </w:rPr>
        <w:t>manipulated</w:t>
      </w:r>
      <w:r w:rsidRPr="004D189A">
        <w:rPr>
          <w:rStyle w:val="StyleUnderline"/>
        </w:rPr>
        <w:t xml:space="preserve"> precisely when they </w:t>
      </w:r>
      <w:r w:rsidRPr="004D189A">
        <w:rPr>
          <w:rStyle w:val="Emphasis"/>
        </w:rPr>
        <w:t>become legible and visible</w:t>
      </w:r>
      <w:r w:rsidRPr="004D189A">
        <w:rPr>
          <w:rStyle w:val="StyleUnderline"/>
        </w:rPr>
        <w:t xml:space="preserve"> to the state (</w:t>
      </w:r>
      <w:r w:rsidRPr="004D189A">
        <w:rPr>
          <w:rStyle w:val="Emphasis"/>
        </w:rPr>
        <w:t>undocumented</w:t>
      </w:r>
      <w:r w:rsidRPr="004D189A">
        <w:rPr>
          <w:rStyle w:val="StyleUnderline"/>
        </w:rPr>
        <w:t xml:space="preserve"> workers, visible </w:t>
      </w:r>
      <w:r w:rsidRPr="004D189A">
        <w:rPr>
          <w:rStyle w:val="Emphasis"/>
        </w:rPr>
        <w:t>queers</w:t>
      </w:r>
      <w:r w:rsidRPr="004D189A">
        <w:rPr>
          <w:rStyle w:val="StyleUnderline"/>
        </w:rPr>
        <w:t xml:space="preserve">, </w:t>
      </w:r>
      <w:r w:rsidRPr="004D189A">
        <w:rPr>
          <w:rStyle w:val="Emphasis"/>
        </w:rPr>
        <w:t>racialized minorities</w:t>
      </w:r>
      <w:r w:rsidRPr="004D189A">
        <w:rPr>
          <w:rStyle w:val="StyleUnderline"/>
        </w:rPr>
        <w:t xml:space="preserve">), it also points to an argument for </w:t>
      </w:r>
      <w:r w:rsidRPr="004D189A">
        <w:rPr>
          <w:rStyle w:val="Emphasis"/>
        </w:rPr>
        <w:t>antidisciplinarity</w:t>
      </w:r>
      <w:r w:rsidRPr="00734DC1">
        <w:t xml:space="preserve"> in the sense that </w:t>
      </w:r>
      <w:r w:rsidRPr="004D189A">
        <w:rPr>
          <w:rStyle w:val="StyleUnderline"/>
        </w:rPr>
        <w:t xml:space="preserve">knowledge practices that refuse both </w:t>
      </w:r>
      <w:r w:rsidRPr="004D189A">
        <w:rPr>
          <w:rStyle w:val="Emphasis"/>
        </w:rPr>
        <w:t>the form</w:t>
      </w:r>
      <w:r>
        <w:rPr>
          <w:rStyle w:val="StyleUnderline"/>
        </w:rPr>
        <w:t xml:space="preserve"> and </w:t>
      </w:r>
      <w:r w:rsidRPr="004D189A">
        <w:rPr>
          <w:rStyle w:val="Emphasis"/>
        </w:rPr>
        <w:t>the content</w:t>
      </w:r>
      <w:r>
        <w:rPr>
          <w:rStyle w:val="StyleUnderline"/>
        </w:rPr>
        <w:t xml:space="preserve"> of </w:t>
      </w:r>
      <w:r w:rsidRPr="004D189A">
        <w:rPr>
          <w:rStyle w:val="Emphasis"/>
        </w:rPr>
        <w:t>traditional canons</w:t>
      </w:r>
      <w:r w:rsidRPr="004D189A">
        <w:rPr>
          <w:rStyle w:val="StyleUnderline"/>
        </w:rPr>
        <w:t xml:space="preserve"> may lead to </w:t>
      </w:r>
      <w:r w:rsidRPr="004D189A">
        <w:rPr>
          <w:rStyle w:val="Emphasis"/>
        </w:rPr>
        <w:t>unbounded forms of speculation</w:t>
      </w:r>
      <w:r w:rsidRPr="004D189A">
        <w:rPr>
          <w:rStyle w:val="StyleUnderline"/>
        </w:rPr>
        <w:t xml:space="preserve">, </w:t>
      </w:r>
      <w:r w:rsidRPr="004D189A">
        <w:rPr>
          <w:rStyle w:val="Emphasis"/>
        </w:rPr>
        <w:t>modes of thinking</w:t>
      </w:r>
      <w:r w:rsidRPr="004D189A">
        <w:rPr>
          <w:rStyle w:val="StyleUnderline"/>
        </w:rPr>
        <w:t xml:space="preserve"> that ally not with rigor and order </w:t>
      </w:r>
      <w:r>
        <w:rPr>
          <w:rStyle w:val="StyleUnderline"/>
        </w:rPr>
        <w:t xml:space="preserve">but with </w:t>
      </w:r>
      <w:r w:rsidRPr="004D189A">
        <w:rPr>
          <w:rStyle w:val="Emphasis"/>
        </w:rPr>
        <w:t>inspiration and unpredictability</w:t>
      </w:r>
      <w:r w:rsidRPr="00734DC1">
        <w:t xml:space="preserve">. </w:t>
      </w:r>
      <w:r w:rsidRPr="004D189A">
        <w:rPr>
          <w:rStyle w:val="StyleUnderline"/>
        </w:rPr>
        <w:t>We</w:t>
      </w:r>
      <w:r w:rsidRPr="00734DC1">
        <w:t xml:space="preserve"> may in fact </w:t>
      </w:r>
      <w:r w:rsidRPr="004D189A">
        <w:rPr>
          <w:rStyle w:val="StyleUnderline"/>
        </w:rPr>
        <w:t xml:space="preserve">want to think about </w:t>
      </w:r>
      <w:r w:rsidRPr="004D189A">
        <w:rPr>
          <w:rStyle w:val="Emphasis"/>
        </w:rPr>
        <w:t>how to see unlike a state</w:t>
      </w:r>
      <w:r w:rsidRPr="004D189A">
        <w:rPr>
          <w:rStyle w:val="StyleUnderline"/>
        </w:rPr>
        <w:t xml:space="preserve">; we may want </w:t>
      </w:r>
      <w:r w:rsidRPr="004D189A">
        <w:rPr>
          <w:rStyle w:val="Emphasis"/>
        </w:rPr>
        <w:t>new rationales</w:t>
      </w:r>
      <w:r w:rsidRPr="004D189A">
        <w:rPr>
          <w:rStyle w:val="StyleUnderline"/>
        </w:rPr>
        <w:t xml:space="preserve"> for knowledge production, </w:t>
      </w:r>
      <w:r w:rsidRPr="004D189A">
        <w:rPr>
          <w:rStyle w:val="Emphasis"/>
        </w:rPr>
        <w:t>different aesthetic standards</w:t>
      </w:r>
      <w:r w:rsidRPr="004D189A">
        <w:rPr>
          <w:rStyle w:val="StyleUnderline"/>
        </w:rPr>
        <w:t xml:space="preserve"> for </w:t>
      </w:r>
      <w:r w:rsidRPr="004D189A">
        <w:rPr>
          <w:rStyle w:val="Emphasis"/>
        </w:rPr>
        <w:t>ordering</w:t>
      </w:r>
      <w:r w:rsidRPr="004D189A">
        <w:rPr>
          <w:rStyle w:val="StyleUnderline"/>
        </w:rPr>
        <w:t xml:space="preserve"> or </w:t>
      </w:r>
      <w:r w:rsidRPr="004D189A">
        <w:rPr>
          <w:rStyle w:val="Emphasis"/>
        </w:rPr>
        <w:t>disordering space</w:t>
      </w:r>
      <w:r>
        <w:rPr>
          <w:rStyle w:val="StyleUnderline"/>
        </w:rPr>
        <w:t xml:space="preserve">, </w:t>
      </w:r>
      <w:r w:rsidRPr="004D189A">
        <w:rPr>
          <w:rStyle w:val="Emphasis"/>
        </w:rPr>
        <w:t>other modes of political engagement</w:t>
      </w:r>
      <w:r w:rsidRPr="004D189A">
        <w:rPr>
          <w:rStyle w:val="StyleUnderline"/>
        </w:rPr>
        <w:t xml:space="preserve"> than those </w:t>
      </w:r>
      <w:r w:rsidRPr="004D189A">
        <w:rPr>
          <w:rStyle w:val="Emphasis"/>
        </w:rPr>
        <w:t>conjured by the liberal imagination</w:t>
      </w:r>
      <w:r>
        <w:t xml:space="preserve">. </w:t>
      </w:r>
      <w:r w:rsidRPr="004D189A">
        <w:rPr>
          <w:rStyle w:val="StyleUnderline"/>
        </w:rPr>
        <w:t>We may</w:t>
      </w:r>
      <w:r>
        <w:t>, ulti</w:t>
      </w:r>
      <w:r w:rsidRPr="00734DC1">
        <w:t xml:space="preserve">mately, </w:t>
      </w:r>
      <w:r w:rsidRPr="004D189A">
        <w:rPr>
          <w:rStyle w:val="StyleUnderline"/>
        </w:rPr>
        <w:t xml:space="preserve">want </w:t>
      </w:r>
      <w:r w:rsidRPr="004D189A">
        <w:rPr>
          <w:rStyle w:val="Emphasis"/>
        </w:rPr>
        <w:t>more undisciplined knowledge</w:t>
      </w:r>
      <w:r w:rsidRPr="004D189A">
        <w:rPr>
          <w:rStyle w:val="StyleUnderline"/>
        </w:rPr>
        <w:t xml:space="preserve">, </w:t>
      </w:r>
      <w:r w:rsidRPr="004D189A">
        <w:rPr>
          <w:rStyle w:val="Emphasis"/>
        </w:rPr>
        <w:t>more questions</w:t>
      </w:r>
      <w:r w:rsidRPr="004D189A">
        <w:rPr>
          <w:rStyle w:val="StyleUnderline"/>
        </w:rPr>
        <w:t xml:space="preserve"> and </w:t>
      </w:r>
      <w:r w:rsidRPr="004D189A">
        <w:rPr>
          <w:rStyle w:val="Emphasis"/>
        </w:rPr>
        <w:t>fewer answers</w:t>
      </w:r>
      <w:r w:rsidRPr="00734DC1">
        <w:t>.</w:t>
      </w:r>
    </w:p>
    <w:p w14:paraId="7992A004" w14:textId="77777777" w:rsidR="00C52343" w:rsidRPr="00734DC1" w:rsidRDefault="00C52343" w:rsidP="00C52343">
      <w:r w:rsidRPr="005C606D">
        <w:rPr>
          <w:rStyle w:val="Emphasis"/>
        </w:rPr>
        <w:t>Disciplines qualify and disqualify</w:t>
      </w:r>
      <w:r w:rsidRPr="005C606D">
        <w:rPr>
          <w:rStyle w:val="StyleUnderline"/>
        </w:rPr>
        <w:t xml:space="preserve">, </w:t>
      </w:r>
      <w:r w:rsidRPr="005C606D">
        <w:rPr>
          <w:rStyle w:val="Emphasis"/>
        </w:rPr>
        <w:t>legitimate</w:t>
      </w:r>
      <w:r w:rsidRPr="005C606D">
        <w:rPr>
          <w:rStyle w:val="StyleUnderline"/>
        </w:rPr>
        <w:t xml:space="preserve"> and </w:t>
      </w:r>
      <w:r w:rsidRPr="005C606D">
        <w:rPr>
          <w:rStyle w:val="Emphasis"/>
        </w:rPr>
        <w:t>delegitimate</w:t>
      </w:r>
      <w:r w:rsidRPr="005C606D">
        <w:rPr>
          <w:rStyle w:val="StyleUnderline"/>
        </w:rPr>
        <w:t xml:space="preserve">, </w:t>
      </w:r>
      <w:r w:rsidRPr="005C606D">
        <w:rPr>
          <w:rStyle w:val="Emphasis"/>
        </w:rPr>
        <w:t>reward</w:t>
      </w:r>
      <w:r w:rsidRPr="005C606D">
        <w:rPr>
          <w:rStyle w:val="StyleUnderline"/>
        </w:rPr>
        <w:t xml:space="preserve"> and </w:t>
      </w:r>
      <w:r w:rsidRPr="005C606D">
        <w:rPr>
          <w:rStyle w:val="Emphasis"/>
        </w:rPr>
        <w:t>punish</w:t>
      </w:r>
      <w:r w:rsidRPr="00734DC1">
        <w:t xml:space="preserve">; most important, </w:t>
      </w:r>
      <w:r w:rsidRPr="005C606D">
        <w:rPr>
          <w:rStyle w:val="StyleUnderline"/>
        </w:rPr>
        <w:t xml:space="preserve">they </w:t>
      </w:r>
      <w:r w:rsidRPr="005C606D">
        <w:rPr>
          <w:rStyle w:val="Emphasis"/>
        </w:rPr>
        <w:t>statically reproduce</w:t>
      </w:r>
      <w:r w:rsidRPr="005C606D">
        <w:rPr>
          <w:rStyle w:val="StyleUnderline"/>
        </w:rPr>
        <w:t xml:space="preserve"> themselves and </w:t>
      </w:r>
      <w:r w:rsidRPr="005C606D">
        <w:rPr>
          <w:rStyle w:val="Emphasis"/>
        </w:rPr>
        <w:t>inhibit dissent</w:t>
      </w:r>
      <w:r w:rsidRPr="00734DC1">
        <w:t>. As Foucault writes, “</w:t>
      </w:r>
      <w:r w:rsidRPr="005C606D">
        <w:rPr>
          <w:rStyle w:val="StyleUnderline"/>
        </w:rPr>
        <w:t xml:space="preserve">Disciplines will define </w:t>
      </w:r>
      <w:r w:rsidRPr="005C606D">
        <w:rPr>
          <w:rStyle w:val="Emphasis"/>
        </w:rPr>
        <w:t>not a code of law</w:t>
      </w:r>
      <w:r w:rsidRPr="005C606D">
        <w:rPr>
          <w:rStyle w:val="StyleUnderline"/>
        </w:rPr>
        <w:t xml:space="preserve">, but </w:t>
      </w:r>
      <w:r w:rsidRPr="005C606D">
        <w:rPr>
          <w:rStyle w:val="Emphasis"/>
        </w:rPr>
        <w:t>a code of normalization</w:t>
      </w:r>
      <w:r w:rsidRPr="00734DC1">
        <w:t xml:space="preserve">” (2003: 38). In a series of lectures on knowledge production given at the College de France and then published posthumously as a collection titled Society </w:t>
      </w:r>
      <w:r>
        <w:t xml:space="preserve">Must Be Defended, </w:t>
      </w:r>
      <w:r w:rsidRPr="005C606D">
        <w:rPr>
          <w:rStyle w:val="StyleUnderline"/>
        </w:rPr>
        <w:t>Foucault</w:t>
      </w:r>
      <w:r>
        <w:t xml:space="preserve"> pro</w:t>
      </w:r>
      <w:r w:rsidRPr="00734DC1">
        <w:t xml:space="preserve">vides a context for his own antidisciplinary thinking and </w:t>
      </w:r>
      <w:r w:rsidRPr="005C606D">
        <w:rPr>
          <w:rStyle w:val="StyleUnderline"/>
        </w:rPr>
        <w:t>declares the age of “all-encompassing and global theories” to be over, giving way to the “local character of critique</w:t>
      </w:r>
      <w:r w:rsidRPr="00734DC1">
        <w:t>” or “som</w:t>
      </w:r>
      <w:r>
        <w:t xml:space="preserve">ething resembling </w:t>
      </w:r>
      <w:r w:rsidRPr="005C606D">
        <w:rPr>
          <w:rStyle w:val="StyleUnderline"/>
        </w:rPr>
        <w:t>a sort of autonomous and non-centralized theoretical production</w:t>
      </w:r>
      <w:r w:rsidRPr="00734DC1">
        <w:t xml:space="preserve">, or in other words </w:t>
      </w:r>
      <w:r w:rsidRPr="005C606D">
        <w:rPr>
          <w:rStyle w:val="StyleUnderline"/>
        </w:rPr>
        <w:t>a theoretical production that does not need a visa from some common regime to establish its validity</w:t>
      </w:r>
      <w:r w:rsidRPr="00734DC1">
        <w:t xml:space="preserve">” (6). These lectures coincide with the writ- ing of The History of Sexuality Volume 1, and we find the outline of his cri- tique of repressive power in these pages (Foucault, 1998). I will return to Foucault’s insights about the reverse discourse in The History of Sexuality later in the book, especially to the places where he implicates sexual mi norities in the production of systems of classification, but </w:t>
      </w:r>
      <w:r w:rsidRPr="005C606D">
        <w:rPr>
          <w:rStyle w:val="StyleUnderline"/>
        </w:rPr>
        <w:t>in Society Must Be Defended his target is academic legibility and legitimation, and he de- scribes and analyzes the function of the academic in the circulation and reproduction of hegemonic structures</w:t>
      </w:r>
      <w:r w:rsidRPr="00734DC1">
        <w:t>.</w:t>
      </w:r>
    </w:p>
    <w:p w14:paraId="0911C2F3" w14:textId="77777777" w:rsidR="00C52343" w:rsidRPr="00734DC1" w:rsidRDefault="00C52343" w:rsidP="00C52343">
      <w:r w:rsidRPr="005C606D">
        <w:rPr>
          <w:rStyle w:val="StyleUnderline"/>
        </w:rPr>
        <w:t>In place of the “</w:t>
      </w:r>
      <w:r w:rsidRPr="005C606D">
        <w:rPr>
          <w:rStyle w:val="Emphasis"/>
        </w:rPr>
        <w:t>all-encompassing and global theories</w:t>
      </w:r>
      <w:r w:rsidRPr="005C606D">
        <w:rPr>
          <w:rStyle w:val="StyleUnderline"/>
        </w:rPr>
        <w:t xml:space="preserve">” that the university </w:t>
      </w:r>
      <w:r w:rsidRPr="005C606D">
        <w:rPr>
          <w:rStyle w:val="Emphasis"/>
        </w:rPr>
        <w:t>encourages</w:t>
      </w:r>
      <w:r w:rsidRPr="005C606D">
        <w:rPr>
          <w:rStyle w:val="StyleUnderline"/>
        </w:rPr>
        <w:t xml:space="preserve">, Foucault exhorts his students to </w:t>
      </w:r>
      <w:r w:rsidRPr="005C606D">
        <w:rPr>
          <w:rStyle w:val="Emphasis"/>
        </w:rPr>
        <w:t>think about</w:t>
      </w:r>
      <w:r w:rsidRPr="005C606D">
        <w:rPr>
          <w:rStyle w:val="StyleUnderline"/>
        </w:rPr>
        <w:t xml:space="preserve"> and turn to “</w:t>
      </w:r>
      <w:r w:rsidRPr="005C606D">
        <w:rPr>
          <w:rStyle w:val="Emphasis"/>
        </w:rPr>
        <w:t>subjugated knowledges</w:t>
      </w:r>
      <w:r w:rsidRPr="005C606D">
        <w:rPr>
          <w:rStyle w:val="StyleUnderline"/>
        </w:rPr>
        <w:t>,” namely those forms of knowledge production that have been “</w:t>
      </w:r>
      <w:r w:rsidRPr="005C606D">
        <w:rPr>
          <w:rStyle w:val="Emphasis"/>
        </w:rPr>
        <w:t>buried or masked</w:t>
      </w:r>
      <w:r w:rsidRPr="005C606D">
        <w:rPr>
          <w:rStyle w:val="StyleUnderline"/>
        </w:rPr>
        <w:t xml:space="preserve"> in </w:t>
      </w:r>
      <w:r w:rsidRPr="005C606D">
        <w:rPr>
          <w:rStyle w:val="Emphasis"/>
        </w:rPr>
        <w:t>functional coherences</w:t>
      </w:r>
      <w:r w:rsidRPr="005C606D">
        <w:rPr>
          <w:rStyle w:val="StyleUnderline"/>
        </w:rPr>
        <w:t xml:space="preserve"> or </w:t>
      </w:r>
      <w:r w:rsidRPr="005C606D">
        <w:rPr>
          <w:rStyle w:val="Emphasis"/>
        </w:rPr>
        <w:t>formal systematizations</w:t>
      </w:r>
      <w:r w:rsidRPr="00734DC1">
        <w:t xml:space="preserve">” (2003: 7). </w:t>
      </w:r>
      <w:r w:rsidRPr="005C606D">
        <w:rPr>
          <w:rStyle w:val="StyleUnderline"/>
        </w:rPr>
        <w:t xml:space="preserve">These forms of knowledge have not simply been lost or forgotten; they have been </w:t>
      </w:r>
      <w:r w:rsidRPr="005C606D">
        <w:rPr>
          <w:rStyle w:val="Emphasis"/>
        </w:rPr>
        <w:t>disqualified</w:t>
      </w:r>
      <w:r w:rsidRPr="005C606D">
        <w:rPr>
          <w:rStyle w:val="StyleUnderline"/>
        </w:rPr>
        <w:t xml:space="preserve">, rendered </w:t>
      </w:r>
      <w:r w:rsidRPr="005C606D">
        <w:rPr>
          <w:rStyle w:val="Emphasis"/>
        </w:rPr>
        <w:t>nonsensical</w:t>
      </w:r>
      <w:r w:rsidRPr="005C606D">
        <w:rPr>
          <w:rStyle w:val="StyleUnderline"/>
        </w:rPr>
        <w:t xml:space="preserve"> or </w:t>
      </w:r>
      <w:r w:rsidRPr="005C606D">
        <w:rPr>
          <w:rStyle w:val="Emphasis"/>
        </w:rPr>
        <w:t>nonconceptual</w:t>
      </w:r>
      <w:r w:rsidRPr="005C606D">
        <w:rPr>
          <w:rStyle w:val="StyleUnderline"/>
        </w:rPr>
        <w:t xml:space="preserve"> or “</w:t>
      </w:r>
      <w:r w:rsidRPr="005C606D">
        <w:rPr>
          <w:rStyle w:val="Emphasis"/>
        </w:rPr>
        <w:t>insufficiently elaborated</w:t>
      </w:r>
      <w:r w:rsidRPr="005C606D">
        <w:rPr>
          <w:rStyle w:val="StyleUnderline"/>
        </w:rPr>
        <w:t>.</w:t>
      </w:r>
      <w:r w:rsidRPr="00734DC1">
        <w:t xml:space="preserve">” </w:t>
      </w:r>
      <w:r w:rsidRPr="005C606D">
        <w:rPr>
          <w:rStyle w:val="StyleUnderline"/>
        </w:rPr>
        <w:t>Foucault calls them “naïve knowledges, hierarchically inferior knowledges, knowledges that are below the required level of erudition or scientificity</w:t>
      </w:r>
      <w:r w:rsidRPr="00734DC1">
        <w:t>” (7)—</w:t>
      </w:r>
      <w:r w:rsidRPr="005C606D">
        <w:rPr>
          <w:rStyle w:val="Emphasis"/>
        </w:rPr>
        <w:t>this is what we mean by knowledge from below</w:t>
      </w:r>
      <w:r w:rsidRPr="00734DC1">
        <w:t>.</w:t>
      </w:r>
    </w:p>
    <w:p w14:paraId="0970A3BF" w14:textId="77777777" w:rsidR="00C52343" w:rsidRDefault="00C52343" w:rsidP="00C52343">
      <w:r w:rsidRPr="00734DC1">
        <w:t>In relation to the identification of “subjugated knowledges,” we might ask, How do we participate in the production and circulation of “sub- jugated knowledge”? How do we keep disciplinary forms of knowledge at bay? How do we avoid precisely the “scientific” forms of knowing that relegate other modes of knowing to the redundant or irrelevant? How do we engage in and teach antidisciplinary knowledge? Foucault pro- poses this answer: “</w:t>
      </w:r>
      <w:r w:rsidRPr="005C606D">
        <w:rPr>
          <w:rStyle w:val="StyleUnderline"/>
        </w:rPr>
        <w:t xml:space="preserve">Truth to tell, if we are to </w:t>
      </w:r>
      <w:r w:rsidRPr="005C606D">
        <w:rPr>
          <w:rStyle w:val="Emphasis"/>
        </w:rPr>
        <w:t>struggle against disciplines</w:t>
      </w:r>
      <w:r w:rsidRPr="005C606D">
        <w:rPr>
          <w:rStyle w:val="StyleUnderline"/>
        </w:rPr>
        <w:t xml:space="preserve">, or rather </w:t>
      </w:r>
      <w:r w:rsidRPr="005C606D">
        <w:rPr>
          <w:rStyle w:val="Emphasis"/>
        </w:rPr>
        <w:t>against disciplinary power</w:t>
      </w:r>
      <w:r w:rsidRPr="005C606D">
        <w:rPr>
          <w:rStyle w:val="StyleUnderline"/>
        </w:rPr>
        <w:t>, in</w:t>
      </w:r>
      <w:r>
        <w:rPr>
          <w:rStyle w:val="StyleUnderline"/>
        </w:rPr>
        <w:t xml:space="preserve"> our </w:t>
      </w:r>
      <w:r w:rsidRPr="005C606D">
        <w:rPr>
          <w:rStyle w:val="Emphasis"/>
        </w:rPr>
        <w:t>search</w:t>
      </w:r>
      <w:r>
        <w:rPr>
          <w:rStyle w:val="StyleUnderline"/>
        </w:rPr>
        <w:t xml:space="preserve"> for </w:t>
      </w:r>
      <w:r w:rsidRPr="005C606D">
        <w:rPr>
          <w:rStyle w:val="Emphasis"/>
        </w:rPr>
        <w:t>a nondisciplinary power</w:t>
      </w:r>
      <w:r w:rsidRPr="005C606D">
        <w:rPr>
          <w:rStyle w:val="StyleUnderline"/>
        </w:rPr>
        <w:t xml:space="preserve">, we </w:t>
      </w:r>
      <w:r w:rsidRPr="005C606D">
        <w:rPr>
          <w:rStyle w:val="Emphasis"/>
        </w:rPr>
        <w:t>should not</w:t>
      </w:r>
      <w:r w:rsidRPr="005C606D">
        <w:rPr>
          <w:rStyle w:val="StyleUnderline"/>
        </w:rPr>
        <w:t xml:space="preserve"> be turning to </w:t>
      </w:r>
      <w:r w:rsidRPr="005C606D">
        <w:rPr>
          <w:rStyle w:val="Emphasis"/>
        </w:rPr>
        <w:t>the old right of sovereignty</w:t>
      </w:r>
      <w:r w:rsidRPr="005C606D">
        <w:rPr>
          <w:rStyle w:val="StyleUnderline"/>
        </w:rPr>
        <w:t xml:space="preserve">; we should be </w:t>
      </w:r>
      <w:r w:rsidRPr="005C606D">
        <w:rPr>
          <w:rStyle w:val="Emphasis"/>
        </w:rPr>
        <w:t>looking to a new right</w:t>
      </w:r>
      <w:r w:rsidRPr="005C606D">
        <w:rPr>
          <w:rStyle w:val="StyleUnderline"/>
        </w:rPr>
        <w:t xml:space="preserve"> that is both </w:t>
      </w:r>
      <w:r w:rsidRPr="005C606D">
        <w:rPr>
          <w:rStyle w:val="Emphasis"/>
        </w:rPr>
        <w:t>anti-disciplinary</w:t>
      </w:r>
      <w:r>
        <w:rPr>
          <w:rStyle w:val="StyleUnderline"/>
        </w:rPr>
        <w:t xml:space="preserve"> and </w:t>
      </w:r>
      <w:r w:rsidRPr="005C606D">
        <w:rPr>
          <w:rStyle w:val="Emphasis"/>
        </w:rPr>
        <w:t>emancipated</w:t>
      </w:r>
      <w:r w:rsidRPr="005C606D">
        <w:rPr>
          <w:rStyle w:val="StyleUnderline"/>
        </w:rPr>
        <w:t xml:space="preserve"> from the </w:t>
      </w:r>
      <w:r w:rsidRPr="005C606D">
        <w:rPr>
          <w:rStyle w:val="Emphasis"/>
        </w:rPr>
        <w:t>principle of sovereignty</w:t>
      </w:r>
      <w:r w:rsidRPr="00734DC1">
        <w:t xml:space="preserve">” (2003: 40). In some sense </w:t>
      </w:r>
      <w:r w:rsidRPr="005C606D">
        <w:rPr>
          <w:rStyle w:val="StyleUnderline"/>
        </w:rPr>
        <w:t xml:space="preserve">we have to </w:t>
      </w:r>
      <w:r w:rsidRPr="005C606D">
        <w:rPr>
          <w:rStyle w:val="Emphasis"/>
        </w:rPr>
        <w:t>untrain ourselves</w:t>
      </w:r>
      <w:r w:rsidRPr="005C606D">
        <w:rPr>
          <w:rStyle w:val="StyleUnderline"/>
        </w:rPr>
        <w:t xml:space="preserve"> so that we can </w:t>
      </w:r>
      <w:r w:rsidRPr="005C606D">
        <w:rPr>
          <w:rStyle w:val="Emphasis"/>
        </w:rPr>
        <w:t>read the struggles and debates</w:t>
      </w:r>
      <w:r w:rsidRPr="005C606D">
        <w:rPr>
          <w:rStyle w:val="StyleUnderline"/>
        </w:rPr>
        <w:t xml:space="preserve"> back </w:t>
      </w:r>
      <w:r w:rsidRPr="005C606D">
        <w:rPr>
          <w:rStyle w:val="Emphasis"/>
        </w:rPr>
        <w:t>into questions</w:t>
      </w:r>
      <w:r w:rsidRPr="005C606D">
        <w:rPr>
          <w:rStyle w:val="StyleUnderline"/>
        </w:rPr>
        <w:t xml:space="preserve"> that </w:t>
      </w:r>
      <w:r w:rsidRPr="005C606D">
        <w:rPr>
          <w:rStyle w:val="Emphasis"/>
        </w:rPr>
        <w:t>seem settled and resolved</w:t>
      </w:r>
      <w:r w:rsidRPr="00734DC1">
        <w:t>.</w:t>
      </w:r>
    </w:p>
    <w:p w14:paraId="41468418" w14:textId="77777777" w:rsidR="00C52343" w:rsidRPr="005C606D" w:rsidRDefault="00C52343" w:rsidP="00C52343"/>
    <w:p w14:paraId="49465EEA" w14:textId="77777777" w:rsidR="00C52343" w:rsidRDefault="00C52343" w:rsidP="00C52343"/>
    <w:p w14:paraId="2BB41AD0" w14:textId="77777777" w:rsidR="00C52343" w:rsidRPr="005C606D" w:rsidRDefault="00C52343" w:rsidP="00C52343">
      <w:pPr>
        <w:pStyle w:val="Heading4"/>
      </w:pPr>
      <w:r>
        <w:t>The first rule is to</w:t>
      </w:r>
      <w:r w:rsidRPr="005C606D">
        <w:t xml:space="preserve"> resist mastery</w:t>
      </w:r>
      <w:r>
        <w:t xml:space="preserve"> – which entails resisting rules. Vote for us if they win to delink success and profit.</w:t>
      </w:r>
    </w:p>
    <w:p w14:paraId="3775754E" w14:textId="77777777" w:rsidR="00C52343" w:rsidRDefault="00C52343" w:rsidP="00C52343">
      <w:r w:rsidRPr="005C606D">
        <w:rPr>
          <w:rStyle w:val="Style13ptBold"/>
        </w:rPr>
        <w:t>Halberstam 11.</w:t>
      </w:r>
      <w:r w:rsidRPr="005C606D">
        <w:t xml:space="preserve"> J. J. Jack Halberstam, professor of English at the University of Southern California, The Queer Art of Failure, pg. 11</w:t>
      </w:r>
    </w:p>
    <w:p w14:paraId="3021FFB6" w14:textId="77777777" w:rsidR="00C52343" w:rsidRPr="005C606D" w:rsidRDefault="00C52343" w:rsidP="00C52343"/>
    <w:p w14:paraId="235BC2CF" w14:textId="77777777" w:rsidR="00C52343" w:rsidRPr="005C606D" w:rsidRDefault="00C52343" w:rsidP="00C52343">
      <w:r w:rsidRPr="005C606D">
        <w:t xml:space="preserve">On behalf of such a project, and in the spirit of the “Seven Theses” pro- posed by Moten and Harney, </w:t>
      </w:r>
      <w:r w:rsidRPr="005C606D">
        <w:rPr>
          <w:rStyle w:val="StyleUnderline"/>
        </w:rPr>
        <w:t>this book joins forces with their “</w:t>
      </w:r>
      <w:r w:rsidRPr="005C606D">
        <w:rPr>
          <w:rStyle w:val="Emphasis"/>
        </w:rPr>
        <w:t>subversive intellectual</w:t>
      </w:r>
      <w:r w:rsidRPr="005C606D">
        <w:rPr>
          <w:rStyle w:val="StyleUnderline"/>
        </w:rPr>
        <w:t xml:space="preserve">” and agrees to </w:t>
      </w:r>
      <w:r w:rsidRPr="005C606D">
        <w:rPr>
          <w:rStyle w:val="Emphasis"/>
        </w:rPr>
        <w:t>steal from the university</w:t>
      </w:r>
      <w:r w:rsidRPr="005C606D">
        <w:rPr>
          <w:rStyle w:val="StyleUnderline"/>
        </w:rPr>
        <w:t>, to</w:t>
      </w:r>
      <w:r w:rsidRPr="005C606D">
        <w:t>, as they say, “</w:t>
      </w:r>
      <w:r w:rsidRPr="005C606D">
        <w:rPr>
          <w:rStyle w:val="Emphasis"/>
        </w:rPr>
        <w:t>abuse its hospitality</w:t>
      </w:r>
      <w:r w:rsidRPr="005C606D">
        <w:rPr>
          <w:rStyle w:val="StyleUnderline"/>
        </w:rPr>
        <w:t>” and to be “</w:t>
      </w:r>
      <w:r w:rsidRPr="005C606D">
        <w:rPr>
          <w:rStyle w:val="Emphasis"/>
        </w:rPr>
        <w:t>in but not of it</w:t>
      </w:r>
      <w:r w:rsidRPr="005C606D">
        <w:t xml:space="preserve">” (101). </w:t>
      </w:r>
      <w:r w:rsidRPr="00A046D5">
        <w:rPr>
          <w:rStyle w:val="StyleUnderline"/>
        </w:rPr>
        <w:t>Moten and Harney</w:t>
      </w:r>
      <w:r w:rsidRPr="005C606D">
        <w:t xml:space="preserve">’s theses </w:t>
      </w:r>
      <w:r w:rsidRPr="00A046D5">
        <w:rPr>
          <w:rStyle w:val="StyleUnderline"/>
        </w:rPr>
        <w:t>exhort the subversive intellectual to</w:t>
      </w:r>
      <w:r w:rsidRPr="005C606D">
        <w:t xml:space="preserve">, among other things, </w:t>
      </w:r>
      <w:r w:rsidRPr="00A046D5">
        <w:rPr>
          <w:rStyle w:val="Emphasis"/>
        </w:rPr>
        <w:t>worry</w:t>
      </w:r>
      <w:r w:rsidRPr="00A046D5">
        <w:rPr>
          <w:rStyle w:val="StyleUnderline"/>
        </w:rPr>
        <w:t xml:space="preserve"> about the university, </w:t>
      </w:r>
      <w:r w:rsidRPr="00A046D5">
        <w:rPr>
          <w:rStyle w:val="Emphasis"/>
        </w:rPr>
        <w:t>refuse professionalization</w:t>
      </w:r>
      <w:r w:rsidRPr="00A046D5">
        <w:rPr>
          <w:rStyle w:val="StyleUnderline"/>
        </w:rPr>
        <w:t xml:space="preserve">, </w:t>
      </w:r>
      <w:r w:rsidRPr="00A046D5">
        <w:rPr>
          <w:rStyle w:val="Emphasis"/>
        </w:rPr>
        <w:t>forge a collectivity</w:t>
      </w:r>
      <w:r w:rsidRPr="00A046D5">
        <w:rPr>
          <w:rStyle w:val="StyleUnderline"/>
        </w:rPr>
        <w:t xml:space="preserve">, and </w:t>
      </w:r>
      <w:r w:rsidRPr="00A046D5">
        <w:rPr>
          <w:rStyle w:val="Emphasis"/>
        </w:rPr>
        <w:t>retreat</w:t>
      </w:r>
      <w:r w:rsidRPr="00A046D5">
        <w:rPr>
          <w:rStyle w:val="StyleUnderline"/>
        </w:rPr>
        <w:t xml:space="preserve"> to the </w:t>
      </w:r>
      <w:r w:rsidRPr="00A046D5">
        <w:rPr>
          <w:rStyle w:val="Emphasis"/>
        </w:rPr>
        <w:t>external world beyond the ivied walls</w:t>
      </w:r>
      <w:r w:rsidRPr="00A046D5">
        <w:rPr>
          <w:rStyle w:val="StyleUnderline"/>
        </w:rPr>
        <w:t xml:space="preserve"> of the campus</w:t>
      </w:r>
      <w:r w:rsidRPr="005C606D">
        <w:t xml:space="preserve">. I would add to their theses the following. </w:t>
      </w:r>
      <w:r w:rsidRPr="00A046D5">
        <w:rPr>
          <w:rStyle w:val="Emphasis"/>
        </w:rPr>
        <w:t>First, Resist mastery</w:t>
      </w:r>
      <w:r>
        <w:t xml:space="preserve">. Here </w:t>
      </w:r>
      <w:r w:rsidRPr="00A046D5">
        <w:rPr>
          <w:rStyle w:val="StyleUnderline"/>
        </w:rPr>
        <w:t>we might insist upon a critique of the “</w:t>
      </w:r>
      <w:r w:rsidRPr="00A046D5">
        <w:rPr>
          <w:rStyle w:val="Emphasis"/>
        </w:rPr>
        <w:t>all-encompassing</w:t>
      </w:r>
      <w:r w:rsidRPr="00A046D5">
        <w:rPr>
          <w:rStyle w:val="StyleUnderline"/>
        </w:rPr>
        <w:t xml:space="preserve"> and </w:t>
      </w:r>
      <w:r w:rsidRPr="00A046D5">
        <w:rPr>
          <w:rStyle w:val="Emphasis"/>
        </w:rPr>
        <w:t>global theories</w:t>
      </w:r>
      <w:r>
        <w:t>” iden</w:t>
      </w:r>
      <w:r w:rsidRPr="005C606D">
        <w:t xml:space="preserve">tified by Foucault. In my book </w:t>
      </w:r>
      <w:r w:rsidRPr="00A046D5">
        <w:rPr>
          <w:rStyle w:val="StyleUnderline"/>
        </w:rPr>
        <w:t xml:space="preserve">this resistance takes the form of investing in </w:t>
      </w:r>
      <w:r w:rsidRPr="00A046D5">
        <w:rPr>
          <w:rStyle w:val="Emphasis"/>
        </w:rPr>
        <w:t>counterintuitive modes of knowing</w:t>
      </w:r>
      <w:r w:rsidRPr="00A046D5">
        <w:rPr>
          <w:rStyle w:val="StyleUnderline"/>
        </w:rPr>
        <w:t xml:space="preserve"> such as </w:t>
      </w:r>
      <w:r w:rsidRPr="00A046D5">
        <w:rPr>
          <w:rStyle w:val="Emphasis"/>
        </w:rPr>
        <w:t>failure</w:t>
      </w:r>
      <w:r w:rsidRPr="00A046D5">
        <w:rPr>
          <w:rStyle w:val="StyleUnderline"/>
        </w:rPr>
        <w:t xml:space="preserve"> and </w:t>
      </w:r>
      <w:r w:rsidRPr="00A046D5">
        <w:rPr>
          <w:rStyle w:val="Emphasis"/>
        </w:rPr>
        <w:t>stupidity</w:t>
      </w:r>
      <w:r w:rsidRPr="00A046D5">
        <w:rPr>
          <w:rStyle w:val="StyleUnderline"/>
        </w:rPr>
        <w:t xml:space="preserve">; we might read </w:t>
      </w:r>
      <w:r w:rsidRPr="00A046D5">
        <w:rPr>
          <w:rStyle w:val="Emphasis"/>
        </w:rPr>
        <w:t>failure</w:t>
      </w:r>
      <w:r w:rsidRPr="005C606D">
        <w:t xml:space="preserve">, for example, </w:t>
      </w:r>
      <w:r w:rsidRPr="00A046D5">
        <w:rPr>
          <w:rStyle w:val="Emphasis"/>
        </w:rPr>
        <w:t>as a refusal of mastery</w:t>
      </w:r>
      <w:r w:rsidRPr="005C606D">
        <w:t xml:space="preserve">, </w:t>
      </w:r>
      <w:r w:rsidRPr="00A046D5">
        <w:rPr>
          <w:rStyle w:val="StyleUnderline"/>
        </w:rPr>
        <w:t xml:space="preserve">a </w:t>
      </w:r>
      <w:r w:rsidRPr="00A046D5">
        <w:rPr>
          <w:rStyle w:val="Emphasis"/>
        </w:rPr>
        <w:t>critique</w:t>
      </w:r>
      <w:r w:rsidRPr="00A046D5">
        <w:rPr>
          <w:rStyle w:val="StyleUnderline"/>
        </w:rPr>
        <w:t xml:space="preserve"> of the </w:t>
      </w:r>
      <w:r w:rsidRPr="00A046D5">
        <w:rPr>
          <w:rStyle w:val="Emphasis"/>
        </w:rPr>
        <w:t>intuitive connections within capitalism</w:t>
      </w:r>
      <w:r w:rsidRPr="00A046D5">
        <w:rPr>
          <w:rStyle w:val="StyleUnderline"/>
        </w:rPr>
        <w:t xml:space="preserve"> between </w:t>
      </w:r>
      <w:r w:rsidRPr="00A046D5">
        <w:rPr>
          <w:rStyle w:val="Emphasis"/>
        </w:rPr>
        <w:t>success and profit</w:t>
      </w:r>
      <w:r w:rsidRPr="00A046D5">
        <w:rPr>
          <w:rStyle w:val="StyleUnderline"/>
        </w:rPr>
        <w:t xml:space="preserve">, and as a </w:t>
      </w:r>
      <w:r w:rsidRPr="00A046D5">
        <w:rPr>
          <w:rStyle w:val="Emphasis"/>
        </w:rPr>
        <w:t>counterhegemonic discourse of losing</w:t>
      </w:r>
      <w:r w:rsidRPr="005C606D">
        <w:t xml:space="preserve">. </w:t>
      </w:r>
      <w:r w:rsidRPr="00A046D5">
        <w:rPr>
          <w:rStyle w:val="StyleUnderline"/>
        </w:rPr>
        <w:t xml:space="preserve">Stupidity could refer </w:t>
      </w:r>
      <w:r w:rsidRPr="00A046D5">
        <w:rPr>
          <w:rStyle w:val="Emphasis"/>
        </w:rPr>
        <w:t>not simply to a lack of knowledge</w:t>
      </w:r>
      <w:r w:rsidRPr="00A046D5">
        <w:rPr>
          <w:rStyle w:val="StyleUnderline"/>
        </w:rPr>
        <w:t xml:space="preserve"> but to the </w:t>
      </w:r>
      <w:r w:rsidRPr="00A046D5">
        <w:rPr>
          <w:rStyle w:val="Emphasis"/>
        </w:rPr>
        <w:t>limits</w:t>
      </w:r>
      <w:r>
        <w:rPr>
          <w:rStyle w:val="StyleUnderline"/>
        </w:rPr>
        <w:t xml:space="preserve"> of </w:t>
      </w:r>
      <w:r w:rsidRPr="00A046D5">
        <w:rPr>
          <w:rStyle w:val="Emphasis"/>
        </w:rPr>
        <w:t>certain forms of knowing</w:t>
      </w:r>
      <w:r w:rsidRPr="00A046D5">
        <w:rPr>
          <w:rStyle w:val="StyleUnderline"/>
        </w:rPr>
        <w:t xml:space="preserve"> and certain </w:t>
      </w:r>
      <w:r w:rsidRPr="00A046D5">
        <w:rPr>
          <w:rStyle w:val="Emphasis"/>
        </w:rPr>
        <w:t>ways of inhabiting structures of knowing</w:t>
      </w:r>
      <w:r w:rsidRPr="005C606D">
        <w:t>.</w:t>
      </w:r>
    </w:p>
    <w:p w14:paraId="124D42F0" w14:textId="77777777" w:rsidR="00C52343" w:rsidRDefault="00C52343" w:rsidP="00C52343">
      <w:r w:rsidRPr="005C606D">
        <w:t xml:space="preserve">Really imaginative ethnographies, </w:t>
      </w:r>
      <w:r>
        <w:t>for example, depend upon an un</w:t>
      </w:r>
      <w:r w:rsidRPr="005C606D">
        <w:t xml:space="preserve">knowing relation to the other. </w:t>
      </w:r>
      <w:r w:rsidRPr="00A046D5">
        <w:rPr>
          <w:rStyle w:val="StyleUnderline"/>
        </w:rPr>
        <w:t>To begin</w:t>
      </w:r>
      <w:r w:rsidRPr="005C606D">
        <w:t xml:space="preserve"> an ethnographic project </w:t>
      </w:r>
      <w:r w:rsidRPr="00A046D5">
        <w:rPr>
          <w:rStyle w:val="StyleUnderline"/>
        </w:rPr>
        <w:t xml:space="preserve">with </w:t>
      </w:r>
      <w:r w:rsidRPr="00A046D5">
        <w:rPr>
          <w:rStyle w:val="Emphasis"/>
        </w:rPr>
        <w:t>a goal</w:t>
      </w:r>
      <w:r w:rsidRPr="005C606D">
        <w:t xml:space="preserve">, with </w:t>
      </w:r>
      <w:r w:rsidRPr="00A046D5">
        <w:rPr>
          <w:rStyle w:val="StyleUnderline"/>
        </w:rPr>
        <w:t xml:space="preserve">an object of research and a set of presumptions, is already to </w:t>
      </w:r>
      <w:r w:rsidRPr="00A046D5">
        <w:rPr>
          <w:rStyle w:val="Emphasis"/>
        </w:rPr>
        <w:t>stymie the process of discovery</w:t>
      </w:r>
      <w:r w:rsidRPr="005C606D">
        <w:t xml:space="preserve">; </w:t>
      </w:r>
      <w:r w:rsidRPr="00A046D5">
        <w:rPr>
          <w:rStyle w:val="StyleUnderline"/>
        </w:rPr>
        <w:t xml:space="preserve">it </w:t>
      </w:r>
      <w:r w:rsidRPr="00A046D5">
        <w:rPr>
          <w:rStyle w:val="Emphasis"/>
        </w:rPr>
        <w:t>blocks</w:t>
      </w:r>
      <w:r w:rsidRPr="00A046D5">
        <w:rPr>
          <w:rStyle w:val="StyleUnderline"/>
        </w:rPr>
        <w:t xml:space="preserve"> one’s </w:t>
      </w:r>
      <w:r w:rsidRPr="00A046D5">
        <w:rPr>
          <w:rStyle w:val="Emphasis"/>
        </w:rPr>
        <w:t>ability to learn</w:t>
      </w:r>
      <w:r w:rsidRPr="00A046D5">
        <w:rPr>
          <w:rStyle w:val="StyleUnderline"/>
        </w:rPr>
        <w:t xml:space="preserve"> something that </w:t>
      </w:r>
      <w:r w:rsidRPr="00A046D5">
        <w:rPr>
          <w:rStyle w:val="Emphasis"/>
        </w:rPr>
        <w:t>exceeds</w:t>
      </w:r>
      <w:r w:rsidRPr="00A046D5">
        <w:rPr>
          <w:rStyle w:val="StyleUnderline"/>
        </w:rPr>
        <w:t xml:space="preserve"> the </w:t>
      </w:r>
      <w:r w:rsidRPr="00A046D5">
        <w:rPr>
          <w:rStyle w:val="Emphasis"/>
        </w:rPr>
        <w:t>frameworks with which one enters</w:t>
      </w:r>
      <w:r w:rsidRPr="005C606D">
        <w:t>. For example, in an ethnography to which I return later in the book, a study of “the Islamic revival and the feminist subject” in contemporary Egypt, Saba Mahmood explains how she had to give up on mastery in order to engage certain forms of Islamism. She writes: “it is through this process of dwelling in the modes of reasoning endemic to a t</w:t>
      </w:r>
      <w:r>
        <w:t>radition that I once judged ab</w:t>
      </w:r>
      <w:r w:rsidRPr="005C606D">
        <w:t xml:space="preserve">horrent, by immersing myself within the thick texture of its sensibilities and attachments, that I have been able to dislocate the certitude of my own projections and even begin to comprehend why Islam . . . exerts such a force in people’s lives” (2005: 199). She concludes this thought as follows: “This attempt at comprehension offers the slim hope in the embattled and imperious climate, one in which feminist politics runs the risk of being reduced to a rhetorical display of the placard of Islam’s abuses, that analysis as a mode of conversation, rather than mastery, can yield a vision of co-existence that does not require making others life- worlds extinct or provisional” (199). </w:t>
      </w:r>
      <w:r w:rsidRPr="00A046D5">
        <w:rPr>
          <w:rStyle w:val="Emphasis"/>
        </w:rPr>
        <w:t>Conversation rather than mastery</w:t>
      </w:r>
      <w:r w:rsidRPr="00A046D5">
        <w:rPr>
          <w:rStyle w:val="StyleUnderline"/>
        </w:rPr>
        <w:t xml:space="preserve"> indeed </w:t>
      </w:r>
      <w:r w:rsidRPr="00A046D5">
        <w:rPr>
          <w:rStyle w:val="Emphasis"/>
        </w:rPr>
        <w:t>seems to offer</w:t>
      </w:r>
      <w:r w:rsidRPr="00A046D5">
        <w:rPr>
          <w:rStyle w:val="StyleUnderline"/>
        </w:rPr>
        <w:t xml:space="preserve"> one </w:t>
      </w:r>
      <w:r w:rsidRPr="00A046D5">
        <w:rPr>
          <w:rStyle w:val="Emphasis"/>
        </w:rPr>
        <w:t>very concrete</w:t>
      </w:r>
      <w:r w:rsidRPr="00A046D5">
        <w:rPr>
          <w:rStyle w:val="StyleUnderline"/>
        </w:rPr>
        <w:t xml:space="preserve"> way of </w:t>
      </w:r>
      <w:r w:rsidRPr="00A046D5">
        <w:rPr>
          <w:rStyle w:val="Emphasis"/>
        </w:rPr>
        <w:t>being in relation</w:t>
      </w:r>
      <w:r w:rsidRPr="00A046D5">
        <w:rPr>
          <w:rStyle w:val="StyleUnderline"/>
        </w:rPr>
        <w:t xml:space="preserve"> to </w:t>
      </w:r>
      <w:r w:rsidRPr="00A046D5">
        <w:rPr>
          <w:rStyle w:val="Emphasis"/>
        </w:rPr>
        <w:t>another form of being and knowing</w:t>
      </w:r>
      <w:r w:rsidRPr="00A046D5">
        <w:rPr>
          <w:rStyle w:val="StyleUnderline"/>
        </w:rPr>
        <w:t xml:space="preserve"> without seeking to </w:t>
      </w:r>
      <w:r w:rsidRPr="00A046D5">
        <w:rPr>
          <w:rStyle w:val="Emphasis"/>
        </w:rPr>
        <w:t>measure</w:t>
      </w:r>
      <w:r w:rsidRPr="00A046D5">
        <w:rPr>
          <w:rStyle w:val="StyleUnderline"/>
        </w:rPr>
        <w:t xml:space="preserve"> that life modality by </w:t>
      </w:r>
      <w:r w:rsidRPr="00A046D5">
        <w:rPr>
          <w:rStyle w:val="Emphasis"/>
        </w:rPr>
        <w:t>the standards that are external to it</w:t>
      </w:r>
      <w:r w:rsidRPr="005C606D">
        <w:t>.</w:t>
      </w:r>
    </w:p>
    <w:p w14:paraId="390DAC75" w14:textId="77777777" w:rsidR="00C52343" w:rsidRPr="00A046D5" w:rsidRDefault="00C52343" w:rsidP="00C52343"/>
    <w:p w14:paraId="5C9DD1FA" w14:textId="77777777" w:rsidR="00C52343" w:rsidRDefault="00C52343" w:rsidP="00C52343"/>
    <w:p w14:paraId="2D8D5CFB" w14:textId="77777777" w:rsidR="00C52343" w:rsidRPr="00A046D5" w:rsidRDefault="00C52343" w:rsidP="00C52343">
      <w:pPr>
        <w:pStyle w:val="Heading4"/>
      </w:pPr>
      <w:r>
        <w:t>Second, privilege stupidity – you should be an ignorant school teacher and eschew the role of bracketing the terms of the debate unfolding in front of you</w:t>
      </w:r>
    </w:p>
    <w:p w14:paraId="2334D803" w14:textId="77777777" w:rsidR="00C52343" w:rsidRDefault="00C52343" w:rsidP="00C52343">
      <w:r w:rsidRPr="005C606D">
        <w:rPr>
          <w:rStyle w:val="Style13ptBold"/>
        </w:rPr>
        <w:t>Halberstam 11.</w:t>
      </w:r>
      <w:r w:rsidRPr="005C606D">
        <w:t xml:space="preserve"> J. J. Jack Halberstam, professor of English at the University of Southern California, The Queer Art of Failure, pg. </w:t>
      </w:r>
      <w:r>
        <w:t>12</w:t>
      </w:r>
    </w:p>
    <w:p w14:paraId="3D4FA1DD" w14:textId="77777777" w:rsidR="00C52343" w:rsidRPr="00A046D5" w:rsidRDefault="00C52343" w:rsidP="00C52343"/>
    <w:p w14:paraId="33016CA9" w14:textId="77777777" w:rsidR="00C52343" w:rsidRPr="00A046D5" w:rsidRDefault="00C52343" w:rsidP="00C52343">
      <w:r w:rsidRPr="00A046D5">
        <w:t xml:space="preserve">Second, </w:t>
      </w:r>
      <w:r w:rsidRPr="00A046D5">
        <w:rPr>
          <w:rStyle w:val="Emphasis"/>
        </w:rPr>
        <w:t>Privilege the naïve or nonsensical (stupidity)</w:t>
      </w:r>
      <w:r w:rsidRPr="00A046D5">
        <w:t xml:space="preserve">. Here </w:t>
      </w:r>
      <w:r w:rsidRPr="00A046D5">
        <w:rPr>
          <w:rStyle w:val="StyleUnderline"/>
        </w:rPr>
        <w:t xml:space="preserve">we might argue for the </w:t>
      </w:r>
      <w:r w:rsidRPr="00A046D5">
        <w:rPr>
          <w:rStyle w:val="Emphasis"/>
        </w:rPr>
        <w:t>nonsensible or nonconceptual</w:t>
      </w:r>
      <w:r w:rsidRPr="00A046D5">
        <w:rPr>
          <w:rStyle w:val="StyleUnderline"/>
        </w:rPr>
        <w:t xml:space="preserve"> over </w:t>
      </w:r>
      <w:r w:rsidRPr="00A046D5">
        <w:rPr>
          <w:rStyle w:val="Emphasis"/>
        </w:rPr>
        <w:t>sense-making structures</w:t>
      </w:r>
      <w:r w:rsidRPr="00A046D5">
        <w:rPr>
          <w:rStyle w:val="StyleUnderline"/>
        </w:rPr>
        <w:t xml:space="preserve"> that are often </w:t>
      </w:r>
      <w:r w:rsidRPr="00A046D5">
        <w:rPr>
          <w:rStyle w:val="Emphasis"/>
        </w:rPr>
        <w:t>embedded</w:t>
      </w:r>
      <w:r w:rsidRPr="00A046D5">
        <w:rPr>
          <w:rStyle w:val="StyleUnderline"/>
        </w:rPr>
        <w:t xml:space="preserve"> in a common notion of </w:t>
      </w:r>
      <w:r w:rsidRPr="00A046D5">
        <w:rPr>
          <w:rStyle w:val="Emphasis"/>
        </w:rPr>
        <w:t>ethics</w:t>
      </w:r>
      <w:r>
        <w:t xml:space="preserve">. </w:t>
      </w:r>
      <w:r w:rsidRPr="00A046D5">
        <w:rPr>
          <w:rStyle w:val="StyleUnderline"/>
        </w:rPr>
        <w:t>The naïve or the ignorant may</w:t>
      </w:r>
      <w:r w:rsidRPr="00A046D5">
        <w:t xml:space="preserve"> in fact </w:t>
      </w:r>
      <w:r w:rsidRPr="00A046D5">
        <w:rPr>
          <w:rStyle w:val="StyleUnderline"/>
        </w:rPr>
        <w:t xml:space="preserve">lead to a </w:t>
      </w:r>
      <w:r w:rsidRPr="00A046D5">
        <w:rPr>
          <w:rStyle w:val="Emphasis"/>
        </w:rPr>
        <w:t>different set</w:t>
      </w:r>
      <w:r w:rsidRPr="00A046D5">
        <w:rPr>
          <w:rStyle w:val="StyleUnderline"/>
        </w:rPr>
        <w:t xml:space="preserve"> of </w:t>
      </w:r>
      <w:r w:rsidRPr="00A046D5">
        <w:rPr>
          <w:rStyle w:val="Emphasis"/>
        </w:rPr>
        <w:t>knowledge practices</w:t>
      </w:r>
      <w:r w:rsidRPr="00A046D5">
        <w:t xml:space="preserve">. </w:t>
      </w:r>
      <w:r w:rsidRPr="00A046D5">
        <w:rPr>
          <w:rStyle w:val="StyleUnderline"/>
        </w:rPr>
        <w:t>It</w:t>
      </w:r>
      <w:r w:rsidRPr="00A046D5">
        <w:t xml:space="preserve"> certainly </w:t>
      </w:r>
      <w:r w:rsidRPr="00A046D5">
        <w:rPr>
          <w:rStyle w:val="StyleUnderline"/>
        </w:rPr>
        <w:t xml:space="preserve">requires what some have called </w:t>
      </w:r>
      <w:r w:rsidRPr="00911DCD">
        <w:rPr>
          <w:rStyle w:val="Emphasis"/>
        </w:rPr>
        <w:t>oppositional pedagogies</w:t>
      </w:r>
      <w:r w:rsidRPr="00A046D5">
        <w:rPr>
          <w:rStyle w:val="StyleUnderline"/>
        </w:rPr>
        <w:t>. In pursuit of such pedagogies we must realize that</w:t>
      </w:r>
      <w:r w:rsidRPr="00A046D5">
        <w:t xml:space="preserve">, as Eve Kosofsky Sedgwick once said, </w:t>
      </w:r>
      <w:r w:rsidRPr="00911DCD">
        <w:rPr>
          <w:rStyle w:val="Emphasis"/>
        </w:rPr>
        <w:t>ignorance</w:t>
      </w:r>
      <w:r w:rsidRPr="00A046D5">
        <w:rPr>
          <w:rStyle w:val="StyleUnderline"/>
        </w:rPr>
        <w:t xml:space="preserve"> is “as </w:t>
      </w:r>
      <w:r w:rsidRPr="00911DCD">
        <w:rPr>
          <w:rStyle w:val="Emphasis"/>
        </w:rPr>
        <w:t>potent and multiple</w:t>
      </w:r>
      <w:r w:rsidRPr="00A046D5">
        <w:rPr>
          <w:rStyle w:val="StyleUnderline"/>
        </w:rPr>
        <w:t xml:space="preserve"> a thing </w:t>
      </w:r>
      <w:r w:rsidRPr="00911DCD">
        <w:rPr>
          <w:rStyle w:val="Emphasis"/>
        </w:rPr>
        <w:t>as knowledge</w:t>
      </w:r>
      <w:r w:rsidRPr="00A046D5">
        <w:rPr>
          <w:rStyle w:val="StyleUnderline"/>
        </w:rPr>
        <w:t xml:space="preserve">” and that </w:t>
      </w:r>
      <w:r w:rsidRPr="00911DCD">
        <w:rPr>
          <w:rStyle w:val="Emphasis"/>
        </w:rPr>
        <w:t>learning</w:t>
      </w:r>
      <w:r w:rsidRPr="00A046D5">
        <w:rPr>
          <w:rStyle w:val="StyleUnderline"/>
        </w:rPr>
        <w:t xml:space="preserve"> often takes place </w:t>
      </w:r>
      <w:r w:rsidRPr="00911DCD">
        <w:rPr>
          <w:rStyle w:val="Emphasis"/>
        </w:rPr>
        <w:t>completely independently of teaching</w:t>
      </w:r>
      <w:r w:rsidRPr="00A046D5">
        <w:t xml:space="preserve"> (1991: 4). In fact, to speak personally for a moment, I am not sure that I myself am teachable! As someone who never aced an exam, who has tried and tried without much success to become fluent in another language, and who can read a book without retaining much at all, I realize that I can learn only what I can teach myself, and that much of what I was taught in school left very little impression upon me a</w:t>
      </w:r>
      <w:r>
        <w:t xml:space="preserve">t all. </w:t>
      </w:r>
      <w:r w:rsidRPr="00911DCD">
        <w:rPr>
          <w:rStyle w:val="StyleUnderline"/>
        </w:rPr>
        <w:t xml:space="preserve">The question of </w:t>
      </w:r>
      <w:r w:rsidRPr="00911DCD">
        <w:rPr>
          <w:rStyle w:val="Emphasis"/>
        </w:rPr>
        <w:t>unteachability</w:t>
      </w:r>
      <w:r w:rsidRPr="00911DCD">
        <w:rPr>
          <w:rStyle w:val="StyleUnderline"/>
        </w:rPr>
        <w:t xml:space="preserve"> arises as a </w:t>
      </w:r>
      <w:r w:rsidRPr="00911DCD">
        <w:rPr>
          <w:rStyle w:val="Emphasis"/>
        </w:rPr>
        <w:t>political problem</w:t>
      </w:r>
      <w:r w:rsidRPr="00A046D5">
        <w:t xml:space="preserve">, indeed </w:t>
      </w:r>
      <w:r w:rsidRPr="00911DCD">
        <w:rPr>
          <w:rStyle w:val="StyleUnderline"/>
        </w:rPr>
        <w:t>a national problem</w:t>
      </w:r>
      <w:r>
        <w:t>, in the ex</w:t>
      </w:r>
      <w:r w:rsidRPr="00A046D5">
        <w:t xml:space="preserve">traordinary French documentary about a year in the life of a high school in the suburbs of Paris, The Class (Entre Les Murs, 2008, directed by Lau- rent Cantet). </w:t>
      </w:r>
      <w:r w:rsidRPr="00911DCD">
        <w:rPr>
          <w:sz w:val="16"/>
          <w:szCs w:val="16"/>
        </w:rPr>
        <w:t>In the film a white schoolteacher, François Bégaudeau (who wrote the memoir upon which the film is based), tries to reach out to his disinterested and profoundly alienated, mostly African, Asian, and Arab immigrant students. The cultural and racial and class differences between the teacher and his students make effective communication difficult, and his cultural references (The Diary of Ann Frank, Molière, French grammar) leave the students cold, while theirs (soccer, Islam, hip-hop) induce only pained responses from their otherwise personable teacher. The film, like a Frederick Wiseman documentary, tries to just let the action unfold with- out any voice-of-God narration, so we see close up the rage and frustra- tions of teacher and students alike. At the end of the film an extraordi- nary moment occurs. Bégaudeau asks the students to think about what they have learned and write down one thing to take away from the class, one concept, text, or idea that might have made a difference. The class disperses, and one girl shuffles up to the front. The teacher looks at her expectantly and draws out her comment. “I didn’t learn anything,” she tells him without malice or anger, “nothing. . . . I can’t think of anything I learned.” The moment is a defeat for the teacher and a disappointment for the viewer, who wants to believe in a narrative of educational uplift, but it is a triumph for alternative pedagogies because it reminds us that learning is a two-way street and you cannot teach without a dialogic re- lation to the learner.</w:t>
      </w:r>
    </w:p>
    <w:p w14:paraId="58B24CE9" w14:textId="77777777" w:rsidR="00C52343" w:rsidRPr="00A046D5" w:rsidRDefault="00C52343" w:rsidP="00C52343">
      <w:r w:rsidRPr="00911DCD">
        <w:rPr>
          <w:rStyle w:val="Emphasis"/>
        </w:rPr>
        <w:t>“I didn’t learn anything”</w:t>
      </w:r>
      <w:r w:rsidRPr="00A046D5">
        <w:t xml:space="preserve"> could be an endorsement of another French text, a book by Jacques Ranciére on the politics of knowledge. In The Igno- rant Schoolmaster </w:t>
      </w:r>
      <w:r w:rsidRPr="00911DCD">
        <w:rPr>
          <w:rStyle w:val="StyleUnderline"/>
        </w:rPr>
        <w:t>Ranciére</w:t>
      </w:r>
      <w:r w:rsidRPr="00A046D5">
        <w:t xml:space="preserve"> (1991) </w:t>
      </w:r>
      <w:r w:rsidRPr="00911DCD">
        <w:rPr>
          <w:rStyle w:val="StyleUnderline"/>
        </w:rPr>
        <w:t xml:space="preserve">examines a </w:t>
      </w:r>
      <w:r w:rsidRPr="00911DCD">
        <w:rPr>
          <w:rStyle w:val="Emphasis"/>
        </w:rPr>
        <w:t>form of knowledge sharing</w:t>
      </w:r>
      <w:r w:rsidRPr="00911DCD">
        <w:rPr>
          <w:rStyle w:val="StyleUnderline"/>
        </w:rPr>
        <w:t xml:space="preserve"> that </w:t>
      </w:r>
      <w:r w:rsidRPr="00911DCD">
        <w:rPr>
          <w:rStyle w:val="Emphasis"/>
        </w:rPr>
        <w:t>detours</w:t>
      </w:r>
      <w:r w:rsidRPr="00911DCD">
        <w:rPr>
          <w:rStyle w:val="StyleUnderline"/>
        </w:rPr>
        <w:t xml:space="preserve"> around </w:t>
      </w:r>
      <w:r w:rsidRPr="00911DCD">
        <w:rPr>
          <w:rStyle w:val="Emphasis"/>
        </w:rPr>
        <w:t>the mission of the university</w:t>
      </w:r>
      <w:r w:rsidRPr="00911DCD">
        <w:rPr>
          <w:rStyle w:val="StyleUnderline"/>
        </w:rPr>
        <w:t xml:space="preserve">, with its </w:t>
      </w:r>
      <w:r w:rsidRPr="00911DCD">
        <w:rPr>
          <w:rStyle w:val="Emphasis"/>
        </w:rPr>
        <w:t>masters</w:t>
      </w:r>
      <w:r w:rsidRPr="00911DCD">
        <w:rPr>
          <w:rStyle w:val="StyleUnderline"/>
        </w:rPr>
        <w:t xml:space="preserve"> and </w:t>
      </w:r>
      <w:r w:rsidRPr="00911DCD">
        <w:rPr>
          <w:rStyle w:val="Emphasis"/>
        </w:rPr>
        <w:t>students</w:t>
      </w:r>
      <w:r w:rsidRPr="00911DCD">
        <w:rPr>
          <w:rStyle w:val="StyleUnderline"/>
        </w:rPr>
        <w:t xml:space="preserve">, its </w:t>
      </w:r>
      <w:r w:rsidRPr="00911DCD">
        <w:rPr>
          <w:rStyle w:val="Emphasis"/>
        </w:rPr>
        <w:t>expository methods</w:t>
      </w:r>
      <w:r w:rsidRPr="00911DCD">
        <w:rPr>
          <w:rStyle w:val="StyleUnderline"/>
        </w:rPr>
        <w:t xml:space="preserve"> and its </w:t>
      </w:r>
      <w:r w:rsidRPr="00911DCD">
        <w:rPr>
          <w:rStyle w:val="Emphasis"/>
        </w:rPr>
        <w:t>standards of excellence</w:t>
      </w:r>
      <w:r w:rsidRPr="00911DCD">
        <w:rPr>
          <w:rStyle w:val="StyleUnderline"/>
        </w:rPr>
        <w:t xml:space="preserve">, and instead </w:t>
      </w:r>
      <w:r w:rsidRPr="00911DCD">
        <w:rPr>
          <w:rStyle w:val="Emphasis"/>
        </w:rPr>
        <w:t>endorses a form of pedagogy</w:t>
      </w:r>
      <w:r>
        <w:rPr>
          <w:rStyle w:val="StyleUnderline"/>
        </w:rPr>
        <w:t xml:space="preserve"> that presumes and indeed </w:t>
      </w:r>
      <w:r w:rsidRPr="00911DCD">
        <w:rPr>
          <w:rStyle w:val="Emphasis"/>
        </w:rPr>
        <w:t>demands equality</w:t>
      </w:r>
      <w:r w:rsidRPr="00911DCD">
        <w:rPr>
          <w:rStyle w:val="StyleUnderline"/>
        </w:rPr>
        <w:t xml:space="preserve"> rather than hierarchy</w:t>
      </w:r>
      <w:r w:rsidRPr="00A046D5">
        <w:t xml:space="preserve">. Drawing from the example of an eighteenth-century professor who taught in French to Belgian students who spoke only Flemish, Ranciére claims that </w:t>
      </w:r>
      <w:r w:rsidRPr="00911DCD">
        <w:rPr>
          <w:rStyle w:val="StyleUnderline"/>
        </w:rPr>
        <w:t>conventional, discipline- based pedagogy demands the presence of a master and proposes a mode of learning by which the students are enl</w:t>
      </w:r>
      <w:r>
        <w:rPr>
          <w:rStyle w:val="StyleUnderline"/>
        </w:rPr>
        <w:t>ightened by the superior knowl</w:t>
      </w:r>
      <w:r w:rsidRPr="00911DCD">
        <w:rPr>
          <w:rStyle w:val="StyleUnderline"/>
        </w:rPr>
        <w:t>edge, training, and intellect of the schoolmaster</w:t>
      </w:r>
      <w:r w:rsidRPr="00A046D5">
        <w:t xml:space="preserve">. But in the case of Joseph Jacotot, his experience with the students in Brussels taught him that his </w:t>
      </w:r>
      <w:r w:rsidRPr="00911DCD">
        <w:rPr>
          <w:rStyle w:val="StyleUnderline"/>
        </w:rPr>
        <w:t>belief in the necessity of explication and exegesis</w:t>
      </w:r>
      <w:r w:rsidRPr="00A046D5">
        <w:t xml:space="preserve"> was false and that it simply </w:t>
      </w:r>
      <w:r w:rsidRPr="00911DCD">
        <w:rPr>
          <w:rStyle w:val="StyleUnderline"/>
        </w:rPr>
        <w:t>upheld a university system dependent upon hierarchy</w:t>
      </w:r>
      <w:r w:rsidRPr="00A046D5">
        <w:t>. When Jaco- tot realized that his students were learning to read and speak French and to understand the text Télémaque without his assistance, he began to see the narcissistic investment he had made in his own function. He was not a bad teacher who became a “good” teacher; rather he was a “good” teacher who realized that people must be led to l</w:t>
      </w:r>
      <w:r>
        <w:t>earn rather than taught to fol</w:t>
      </w:r>
      <w:r w:rsidRPr="00A046D5">
        <w:t>low. Ranciére comments ironically, “</w:t>
      </w:r>
      <w:r w:rsidRPr="00911DCD">
        <w:rPr>
          <w:rStyle w:val="StyleUnderline"/>
        </w:rPr>
        <w:t xml:space="preserve">Like all conscientious professors, he knew that teaching was not in the slightest about </w:t>
      </w:r>
      <w:r w:rsidRPr="00911DCD">
        <w:rPr>
          <w:rStyle w:val="Emphasis"/>
        </w:rPr>
        <w:t>cramming students with knowledge</w:t>
      </w:r>
      <w:r w:rsidRPr="00911DCD">
        <w:rPr>
          <w:rStyle w:val="StyleUnderline"/>
        </w:rPr>
        <w:t xml:space="preserve"> and </w:t>
      </w:r>
      <w:r w:rsidRPr="00911DCD">
        <w:rPr>
          <w:rStyle w:val="Emphasis"/>
        </w:rPr>
        <w:t>having them repeat it like parrots</w:t>
      </w:r>
      <w:r w:rsidRPr="00911DCD">
        <w:rPr>
          <w:rStyle w:val="StyleUnderline"/>
        </w:rPr>
        <w:t xml:space="preserve">, but he knew equally well that students </w:t>
      </w:r>
      <w:r w:rsidRPr="00911DCD">
        <w:rPr>
          <w:rStyle w:val="Emphasis"/>
        </w:rPr>
        <w:t>had to avoid the chance detours</w:t>
      </w:r>
      <w:r>
        <w:rPr>
          <w:rStyle w:val="StyleUnderline"/>
        </w:rPr>
        <w:t xml:space="preserve"> where minds </w:t>
      </w:r>
      <w:r w:rsidRPr="00911DCD">
        <w:rPr>
          <w:rStyle w:val="Emphasis"/>
        </w:rPr>
        <w:t>still incapable</w:t>
      </w:r>
      <w:r w:rsidRPr="00911DCD">
        <w:rPr>
          <w:rStyle w:val="StyleUnderline"/>
        </w:rPr>
        <w:t xml:space="preserve"> of </w:t>
      </w:r>
      <w:r w:rsidRPr="00911DCD">
        <w:rPr>
          <w:rStyle w:val="Emphasis"/>
        </w:rPr>
        <w:t>distinguishing</w:t>
      </w:r>
      <w:r w:rsidRPr="00911DCD">
        <w:rPr>
          <w:rStyle w:val="StyleUnderline"/>
        </w:rPr>
        <w:t xml:space="preserve"> the essential from the accessory, the </w:t>
      </w:r>
      <w:r w:rsidRPr="00911DCD">
        <w:rPr>
          <w:rStyle w:val="Emphasis"/>
        </w:rPr>
        <w:t>principle from the consequence</w:t>
      </w:r>
      <w:r w:rsidRPr="00911DCD">
        <w:rPr>
          <w:rStyle w:val="StyleUnderline"/>
        </w:rPr>
        <w:t xml:space="preserve">, </w:t>
      </w:r>
      <w:r w:rsidRPr="00911DCD">
        <w:rPr>
          <w:rStyle w:val="Emphasis"/>
        </w:rPr>
        <w:t>get lost”</w:t>
      </w:r>
      <w:r w:rsidRPr="00A046D5">
        <w:t xml:space="preserve"> (3). </w:t>
      </w:r>
      <w:r w:rsidRPr="00911DCD">
        <w:rPr>
          <w:rStyle w:val="StyleUnderline"/>
        </w:rPr>
        <w:t>While the “good” teacher leads his students along the pathways of rationality, the “</w:t>
      </w:r>
      <w:r w:rsidRPr="00911DCD">
        <w:rPr>
          <w:rStyle w:val="Emphasis"/>
        </w:rPr>
        <w:t>ignorant schoolmaster</w:t>
      </w:r>
      <w:r w:rsidRPr="00911DCD">
        <w:rPr>
          <w:rStyle w:val="StyleUnderline"/>
        </w:rPr>
        <w:t xml:space="preserve">” must actually </w:t>
      </w:r>
      <w:r w:rsidRPr="00911DCD">
        <w:rPr>
          <w:rStyle w:val="Emphasis"/>
        </w:rPr>
        <w:t>allow them to get lost</w:t>
      </w:r>
      <w:r w:rsidRPr="00911DCD">
        <w:rPr>
          <w:rStyle w:val="StyleUnderline"/>
        </w:rPr>
        <w:t xml:space="preserve"> in or</w:t>
      </w:r>
      <w:r>
        <w:rPr>
          <w:rStyle w:val="StyleUnderline"/>
        </w:rPr>
        <w:t xml:space="preserve">der for them to </w:t>
      </w:r>
      <w:r w:rsidRPr="00911DCD">
        <w:rPr>
          <w:rStyle w:val="Emphasis"/>
        </w:rPr>
        <w:t>experience confusion</w:t>
      </w:r>
      <w:r w:rsidRPr="00911DCD">
        <w:rPr>
          <w:rStyle w:val="StyleUnderline"/>
        </w:rPr>
        <w:t xml:space="preserve"> and then </w:t>
      </w:r>
      <w:r w:rsidRPr="00911DCD">
        <w:rPr>
          <w:rStyle w:val="Emphasis"/>
        </w:rPr>
        <w:t>find their own way out or back or around</w:t>
      </w:r>
      <w:r w:rsidRPr="00A046D5">
        <w:t>.</w:t>
      </w:r>
    </w:p>
    <w:p w14:paraId="4B3D655B" w14:textId="77777777" w:rsidR="00C52343" w:rsidRPr="00911DCD" w:rsidRDefault="00C52343" w:rsidP="00C52343">
      <w:pPr>
        <w:rPr>
          <w:rStyle w:val="StyleUnderline"/>
        </w:rPr>
      </w:pPr>
      <w:r w:rsidRPr="00911DCD">
        <w:rPr>
          <w:rStyle w:val="StyleUnderline"/>
        </w:rPr>
        <w:t xml:space="preserve">The Ignorant Schoolmaster advocates in an antidisciplinary way for </w:t>
      </w:r>
      <w:r w:rsidRPr="00911DCD">
        <w:rPr>
          <w:rStyle w:val="Emphasis"/>
        </w:rPr>
        <w:t>emancipatory forms</w:t>
      </w:r>
      <w:r w:rsidRPr="00911DCD">
        <w:rPr>
          <w:rStyle w:val="StyleUnderline"/>
        </w:rPr>
        <w:t xml:space="preserve"> of </w:t>
      </w:r>
      <w:r w:rsidRPr="00911DCD">
        <w:rPr>
          <w:rStyle w:val="Emphasis"/>
        </w:rPr>
        <w:t>knowledge</w:t>
      </w:r>
      <w:r w:rsidRPr="00911DCD">
        <w:rPr>
          <w:rStyle w:val="StyleUnderline"/>
        </w:rPr>
        <w:t xml:space="preserve"> that </w:t>
      </w:r>
      <w:r w:rsidRPr="00911DCD">
        <w:rPr>
          <w:rStyle w:val="Emphasis"/>
        </w:rPr>
        <w:t>do not depend</w:t>
      </w:r>
      <w:r w:rsidRPr="00911DCD">
        <w:rPr>
          <w:rStyle w:val="StyleUnderline"/>
        </w:rPr>
        <w:t xml:space="preserve"> upon an </w:t>
      </w:r>
      <w:r w:rsidRPr="00911DCD">
        <w:rPr>
          <w:rStyle w:val="Emphasis"/>
        </w:rPr>
        <w:t>overtrained pied piper</w:t>
      </w:r>
      <w:r w:rsidRPr="00911DCD">
        <w:rPr>
          <w:rStyle w:val="StyleUnderline"/>
        </w:rPr>
        <w:t xml:space="preserve"> leading obedient children </w:t>
      </w:r>
      <w:r w:rsidRPr="00911DCD">
        <w:rPr>
          <w:rStyle w:val="Emphasis"/>
        </w:rPr>
        <w:t>out of the darkness</w:t>
      </w:r>
      <w:r w:rsidRPr="00911DCD">
        <w:rPr>
          <w:rStyle w:val="StyleUnderline"/>
        </w:rPr>
        <w:t xml:space="preserve"> and </w:t>
      </w:r>
      <w:r w:rsidRPr="00911DCD">
        <w:rPr>
          <w:rStyle w:val="Emphasis"/>
        </w:rPr>
        <w:t>into the light</w:t>
      </w:r>
      <w:r w:rsidRPr="00A046D5">
        <w:t>. Jacotot summarizes his pedagogy thus: “</w:t>
      </w:r>
      <w:r w:rsidRPr="00911DCD">
        <w:rPr>
          <w:rStyle w:val="StyleUnderline"/>
        </w:rPr>
        <w:t xml:space="preserve">I must teach you that </w:t>
      </w:r>
      <w:r w:rsidRPr="00911DCD">
        <w:rPr>
          <w:rStyle w:val="Emphasis"/>
        </w:rPr>
        <w:t>I have nothing to teach you</w:t>
      </w:r>
      <w:r w:rsidRPr="00A046D5">
        <w:t xml:space="preserve">” (15). In this way he allows others to teach themselves and to learn without learning and internalizing a system of superior and inferior knowledges, superior and inferior intelligences. Like Paulo Freire’s Pedagogy of the Oppressed, which argues against a “bank- ing” system of teaching and for a dialogic mode of learning that enacts a practice of freedom, </w:t>
      </w:r>
      <w:r w:rsidRPr="00911DCD">
        <w:rPr>
          <w:rStyle w:val="StyleUnderline"/>
        </w:rPr>
        <w:t xml:space="preserve">Jacotot and then Ranciére see </w:t>
      </w:r>
      <w:r w:rsidRPr="00911DCD">
        <w:rPr>
          <w:rStyle w:val="Emphasis"/>
        </w:rPr>
        <w:t>education</w:t>
      </w:r>
      <w:r w:rsidRPr="00911DCD">
        <w:rPr>
          <w:rStyle w:val="StyleUnderline"/>
        </w:rPr>
        <w:t xml:space="preserve"> and </w:t>
      </w:r>
      <w:r w:rsidRPr="00911DCD">
        <w:rPr>
          <w:rStyle w:val="Emphasis"/>
        </w:rPr>
        <w:t>social transformation</w:t>
      </w:r>
      <w:r w:rsidRPr="00911DCD">
        <w:rPr>
          <w:rStyle w:val="StyleUnderline"/>
        </w:rPr>
        <w:t xml:space="preserve"> as </w:t>
      </w:r>
      <w:r w:rsidRPr="00911DCD">
        <w:rPr>
          <w:rStyle w:val="Emphasis"/>
        </w:rPr>
        <w:t>mutually dependent</w:t>
      </w:r>
      <w:r w:rsidRPr="00911DCD">
        <w:rPr>
          <w:rStyle w:val="StyleUnderline"/>
        </w:rPr>
        <w:t xml:space="preserve">. When we are taught that we </w:t>
      </w:r>
      <w:r w:rsidRPr="00911DCD">
        <w:rPr>
          <w:rStyle w:val="Emphasis"/>
        </w:rPr>
        <w:t>cannot know things</w:t>
      </w:r>
      <w:r w:rsidRPr="00911DCD">
        <w:rPr>
          <w:rStyle w:val="StyleUnderline"/>
        </w:rPr>
        <w:t xml:space="preserve"> unless we are taught by </w:t>
      </w:r>
      <w:r w:rsidRPr="00911DCD">
        <w:rPr>
          <w:rStyle w:val="Emphasis"/>
        </w:rPr>
        <w:t>great minds</w:t>
      </w:r>
      <w:r w:rsidRPr="00911DCD">
        <w:rPr>
          <w:rStyle w:val="StyleUnderline"/>
        </w:rPr>
        <w:t xml:space="preserve">, we </w:t>
      </w:r>
      <w:r w:rsidRPr="00911DCD">
        <w:rPr>
          <w:rStyle w:val="Emphasis"/>
        </w:rPr>
        <w:t>submit</w:t>
      </w:r>
      <w:r w:rsidRPr="00911DCD">
        <w:rPr>
          <w:rStyle w:val="StyleUnderline"/>
        </w:rPr>
        <w:t xml:space="preserve"> to a whole suite of </w:t>
      </w:r>
      <w:r w:rsidRPr="00911DCD">
        <w:rPr>
          <w:rStyle w:val="Emphasis"/>
        </w:rPr>
        <w:t>unfree practices</w:t>
      </w:r>
      <w:r w:rsidRPr="00911DCD">
        <w:rPr>
          <w:rStyle w:val="StyleUnderline"/>
        </w:rPr>
        <w:t xml:space="preserve"> that take on the form of a </w:t>
      </w:r>
      <w:r w:rsidRPr="00911DCD">
        <w:rPr>
          <w:rStyle w:val="Emphasis"/>
        </w:rPr>
        <w:t>colonial relation</w:t>
      </w:r>
      <w:r w:rsidRPr="00A046D5">
        <w:t xml:space="preserve"> (Freire 2000). </w:t>
      </w:r>
      <w:r w:rsidRPr="00911DCD">
        <w:rPr>
          <w:rStyle w:val="StyleUnderline"/>
        </w:rPr>
        <w:t>There are several responses possible to colonial knowledge formations</w:t>
      </w:r>
      <w:r w:rsidRPr="00A046D5">
        <w:t xml:space="preserve">: </w:t>
      </w:r>
      <w:r w:rsidRPr="00911DCD">
        <w:rPr>
          <w:rStyle w:val="Emphasis"/>
        </w:rPr>
        <w:t>a violent response</w:t>
      </w:r>
      <w:r w:rsidRPr="00911DCD">
        <w:rPr>
          <w:rStyle w:val="StyleUnderline"/>
        </w:rPr>
        <w:t xml:space="preserve">, on the order of Frantz Fanon’s claim that violent impositions of colonial rule must be </w:t>
      </w:r>
      <w:r w:rsidRPr="00911DCD">
        <w:rPr>
          <w:rStyle w:val="Emphasis"/>
        </w:rPr>
        <w:t>met with violent resistance</w:t>
      </w:r>
      <w:r w:rsidRPr="00911DCD">
        <w:rPr>
          <w:rStyle w:val="StyleUnderline"/>
        </w:rPr>
        <w:t xml:space="preserve">; a homeopathic response, within which the knower learns the dominant system better than its advocates and undermines it from within; or </w:t>
      </w:r>
      <w:r w:rsidRPr="00911DCD">
        <w:rPr>
          <w:rStyle w:val="Emphasis"/>
        </w:rPr>
        <w:t>a negative response</w:t>
      </w:r>
      <w:r w:rsidRPr="00911DCD">
        <w:rPr>
          <w:rStyle w:val="StyleUnderline"/>
        </w:rPr>
        <w:t xml:space="preserve">, in which the </w:t>
      </w:r>
      <w:r w:rsidRPr="00911DCD">
        <w:rPr>
          <w:rStyle w:val="Emphasis"/>
        </w:rPr>
        <w:t>subject refuses the knowledge offered</w:t>
      </w:r>
      <w:r w:rsidRPr="00911DCD">
        <w:rPr>
          <w:rStyle w:val="StyleUnderline"/>
        </w:rPr>
        <w:t xml:space="preserve"> and </w:t>
      </w:r>
      <w:r w:rsidRPr="00911DCD">
        <w:rPr>
          <w:rStyle w:val="Emphasis"/>
        </w:rPr>
        <w:t>refuses to be a knowing subject</w:t>
      </w:r>
      <w:r w:rsidRPr="00911DCD">
        <w:rPr>
          <w:rStyle w:val="StyleUnderline"/>
        </w:rPr>
        <w:t xml:space="preserve"> in the form </w:t>
      </w:r>
      <w:r w:rsidRPr="00911DCD">
        <w:rPr>
          <w:rStyle w:val="Emphasis"/>
        </w:rPr>
        <w:t>mandated by Enlightenment philosophies</w:t>
      </w:r>
      <w:r w:rsidRPr="00911DCD">
        <w:rPr>
          <w:rStyle w:val="StyleUnderline"/>
        </w:rPr>
        <w:t xml:space="preserve"> of </w:t>
      </w:r>
      <w:r w:rsidRPr="00911DCD">
        <w:rPr>
          <w:rStyle w:val="Emphasis"/>
        </w:rPr>
        <w:t>self</w:t>
      </w:r>
      <w:r w:rsidRPr="00911DCD">
        <w:rPr>
          <w:rStyle w:val="StyleUnderline"/>
        </w:rPr>
        <w:t xml:space="preserve"> and </w:t>
      </w:r>
      <w:r w:rsidRPr="00911DCD">
        <w:rPr>
          <w:rStyle w:val="Emphasis"/>
        </w:rPr>
        <w:t>other</w:t>
      </w:r>
      <w:r w:rsidRPr="00911DCD">
        <w:rPr>
          <w:rStyle w:val="StyleUnderline"/>
        </w:rPr>
        <w:t xml:space="preserve">. This book is in sympathy with the </w:t>
      </w:r>
      <w:r w:rsidRPr="00911DCD">
        <w:rPr>
          <w:rStyle w:val="Emphasis"/>
        </w:rPr>
        <w:t>violent and negative forms</w:t>
      </w:r>
      <w:r w:rsidRPr="00911DCD">
        <w:rPr>
          <w:rStyle w:val="StyleUnderline"/>
        </w:rPr>
        <w:t xml:space="preserve"> of </w:t>
      </w:r>
      <w:r w:rsidRPr="00911DCD">
        <w:rPr>
          <w:rStyle w:val="Emphasis"/>
        </w:rPr>
        <w:t>anticolonial knowing</w:t>
      </w:r>
      <w:r w:rsidRPr="00911DCD">
        <w:rPr>
          <w:rStyle w:val="StyleUnderline"/>
        </w:rPr>
        <w:t xml:space="preserve"> and builds on Moten’s and Harney’s opposition to the </w:t>
      </w:r>
      <w:r w:rsidRPr="00911DCD">
        <w:rPr>
          <w:rStyle w:val="Emphasis"/>
        </w:rPr>
        <w:t>university</w:t>
      </w:r>
      <w:r w:rsidRPr="00911DCD">
        <w:rPr>
          <w:rStyle w:val="StyleUnderline"/>
        </w:rPr>
        <w:t xml:space="preserve"> as a site of </w:t>
      </w:r>
      <w:r w:rsidRPr="00911DCD">
        <w:rPr>
          <w:rStyle w:val="Emphasis"/>
        </w:rPr>
        <w:t>incarcerated knowledge</w:t>
      </w:r>
      <w:r w:rsidRPr="00911DCD">
        <w:rPr>
          <w:rStyle w:val="StyleUnderline"/>
        </w:rPr>
        <w:t>.</w:t>
      </w:r>
    </w:p>
    <w:p w14:paraId="0D661E51" w14:textId="77777777" w:rsidR="00C52343" w:rsidRDefault="00C52343" w:rsidP="00C52343"/>
    <w:p w14:paraId="21A5BD21" w14:textId="77777777" w:rsidR="00C52343" w:rsidRDefault="00C52343" w:rsidP="00C52343">
      <w:pPr>
        <w:pStyle w:val="Heading4"/>
      </w:pPr>
      <w:r>
        <w:t>Third, suspect memorialization.</w:t>
      </w:r>
    </w:p>
    <w:p w14:paraId="6E555B33" w14:textId="77777777" w:rsidR="00C52343" w:rsidRDefault="00C52343" w:rsidP="00C52343">
      <w:r w:rsidRPr="005C606D">
        <w:rPr>
          <w:rStyle w:val="Style13ptBold"/>
        </w:rPr>
        <w:t>Halberstam 11.</w:t>
      </w:r>
      <w:r w:rsidRPr="005C606D">
        <w:t xml:space="preserve"> J. J. Jack Halberstam, professor of English at the University of Southern California, The Queer Art of Failure, pg.</w:t>
      </w:r>
      <w:r>
        <w:t xml:space="preserve"> 14</w:t>
      </w:r>
    </w:p>
    <w:p w14:paraId="5B98A6EA" w14:textId="77777777" w:rsidR="00C52343" w:rsidRPr="00911DCD" w:rsidRDefault="00C52343" w:rsidP="00C52343"/>
    <w:p w14:paraId="0A4854B9" w14:textId="77777777" w:rsidR="00C52343" w:rsidRPr="007663D6" w:rsidRDefault="00C52343" w:rsidP="00C52343">
      <w:pPr>
        <w:rPr>
          <w:rStyle w:val="Emphasis"/>
        </w:rPr>
      </w:pPr>
      <w:r w:rsidRPr="00A046D5">
        <w:t xml:space="preserve">In the project on subjugated knowledge, </w:t>
      </w:r>
      <w:r>
        <w:rPr>
          <w:rStyle w:val="StyleUnderline"/>
        </w:rPr>
        <w:t xml:space="preserve">I propose a third thesis: </w:t>
      </w:r>
      <w:r w:rsidRPr="00911DCD">
        <w:rPr>
          <w:rStyle w:val="Emphasis"/>
        </w:rPr>
        <w:t>Suspect memorialization</w:t>
      </w:r>
      <w:r w:rsidRPr="00A046D5">
        <w:t xml:space="preserve">. </w:t>
      </w:r>
      <w:r w:rsidRPr="00911DCD">
        <w:rPr>
          <w:rStyle w:val="StyleUnderline"/>
        </w:rPr>
        <w:t>While it seems commonsensical to produce new vaults of memory about homophobia or racism</w:t>
      </w:r>
      <w:r w:rsidRPr="00A046D5">
        <w:t>, many con</w:t>
      </w:r>
      <w:r>
        <w:t>temporary texts, lit</w:t>
      </w:r>
      <w:r w:rsidRPr="00A046D5">
        <w:t>erary and theoretical, actually argue aga</w:t>
      </w:r>
      <w:r>
        <w:t xml:space="preserve">inst memorialization. Toni </w:t>
      </w:r>
      <w:r w:rsidRPr="00911DCD">
        <w:rPr>
          <w:rStyle w:val="StyleUnderline"/>
        </w:rPr>
        <w:t>Morrison’s Beloved</w:t>
      </w:r>
      <w:r w:rsidRPr="00A046D5">
        <w:t xml:space="preserve"> (1987), Saidiya </w:t>
      </w:r>
      <w:r w:rsidRPr="00911DCD">
        <w:rPr>
          <w:rStyle w:val="StyleUnderline"/>
        </w:rPr>
        <w:t>Hartman’s</w:t>
      </w:r>
      <w:r w:rsidRPr="00A046D5">
        <w:t xml:space="preserve"> memoir, </w:t>
      </w:r>
      <w:r w:rsidRPr="007663D6">
        <w:rPr>
          <w:rStyle w:val="StyleUnderline"/>
        </w:rPr>
        <w:t>Lose Your Mother</w:t>
      </w:r>
      <w:r w:rsidRPr="00A046D5">
        <w:t xml:space="preserve"> (2008), and Avery </w:t>
      </w:r>
      <w:r w:rsidRPr="007663D6">
        <w:rPr>
          <w:rStyle w:val="StyleUnderline"/>
        </w:rPr>
        <w:t>Gordon’s meditation on forgetti</w:t>
      </w:r>
      <w:r>
        <w:rPr>
          <w:rStyle w:val="StyleUnderline"/>
        </w:rPr>
        <w:t>ng and haunting in Ghostly Mat</w:t>
      </w:r>
      <w:r w:rsidRPr="007663D6">
        <w:rPr>
          <w:rStyle w:val="StyleUnderline"/>
        </w:rPr>
        <w:t>ters</w:t>
      </w:r>
      <w:r w:rsidRPr="00A046D5">
        <w:t xml:space="preserve"> (1996), </w:t>
      </w:r>
      <w:r w:rsidRPr="007663D6">
        <w:rPr>
          <w:rStyle w:val="StyleUnderline"/>
        </w:rPr>
        <w:t xml:space="preserve">all advocate for </w:t>
      </w:r>
      <w:r w:rsidRPr="007663D6">
        <w:rPr>
          <w:rStyle w:val="Emphasis"/>
        </w:rPr>
        <w:t>certain forms of erasure over memory</w:t>
      </w:r>
      <w:r>
        <w:rPr>
          <w:rStyle w:val="StyleUnderline"/>
        </w:rPr>
        <w:t xml:space="preserve"> pre</w:t>
      </w:r>
      <w:r w:rsidRPr="007663D6">
        <w:rPr>
          <w:rStyle w:val="StyleUnderline"/>
        </w:rPr>
        <w:t xml:space="preserve">cisely because </w:t>
      </w:r>
      <w:r w:rsidRPr="007663D6">
        <w:rPr>
          <w:rStyle w:val="Emphasis"/>
        </w:rPr>
        <w:t>memorialization</w:t>
      </w:r>
      <w:r w:rsidRPr="007663D6">
        <w:rPr>
          <w:rStyle w:val="StyleUnderline"/>
        </w:rPr>
        <w:t xml:space="preserve"> has a tenden</w:t>
      </w:r>
      <w:r>
        <w:rPr>
          <w:rStyle w:val="StyleUnderline"/>
        </w:rPr>
        <w:t xml:space="preserve">cy to </w:t>
      </w:r>
      <w:r w:rsidRPr="007663D6">
        <w:rPr>
          <w:rStyle w:val="Emphasis"/>
        </w:rPr>
        <w:t>tidy up disorderly histories</w:t>
      </w:r>
      <w:r w:rsidRPr="007663D6">
        <w:rPr>
          <w:rStyle w:val="StyleUnderline"/>
        </w:rPr>
        <w:t xml:space="preserve"> (of </w:t>
      </w:r>
      <w:r w:rsidRPr="007663D6">
        <w:rPr>
          <w:rStyle w:val="Emphasis"/>
        </w:rPr>
        <w:t>slavery</w:t>
      </w:r>
      <w:r w:rsidRPr="007663D6">
        <w:rPr>
          <w:rStyle w:val="StyleUnderline"/>
        </w:rPr>
        <w:t xml:space="preserve">, the </w:t>
      </w:r>
      <w:r w:rsidRPr="007663D6">
        <w:rPr>
          <w:rStyle w:val="Emphasis"/>
        </w:rPr>
        <w:t>Holocaust</w:t>
      </w:r>
      <w:r w:rsidRPr="007663D6">
        <w:rPr>
          <w:rStyle w:val="StyleUnderline"/>
        </w:rPr>
        <w:t xml:space="preserve">, </w:t>
      </w:r>
      <w:r w:rsidRPr="007663D6">
        <w:rPr>
          <w:rStyle w:val="Emphasis"/>
        </w:rPr>
        <w:t>wars</w:t>
      </w:r>
      <w:r w:rsidRPr="007663D6">
        <w:rPr>
          <w:rStyle w:val="StyleUnderline"/>
        </w:rPr>
        <w:t>, etc</w:t>
      </w:r>
      <w:r w:rsidRPr="00A046D5">
        <w:t xml:space="preserve">.). </w:t>
      </w:r>
      <w:r w:rsidRPr="007663D6">
        <w:rPr>
          <w:rStyle w:val="Emphasis"/>
        </w:rPr>
        <w:t>Memory is itself a disciplinary mechanism</w:t>
      </w:r>
      <w:r w:rsidRPr="00A046D5">
        <w:t xml:space="preserve"> that Foucault calls “</w:t>
      </w:r>
      <w:r w:rsidRPr="007663D6">
        <w:rPr>
          <w:rStyle w:val="Emphasis"/>
        </w:rPr>
        <w:t>a ritual of power</w:t>
      </w:r>
      <w:r w:rsidRPr="00A046D5">
        <w:t xml:space="preserve">”; </w:t>
      </w:r>
      <w:r w:rsidRPr="007663D6">
        <w:rPr>
          <w:rStyle w:val="StyleUnderline"/>
        </w:rPr>
        <w:t xml:space="preserve">it selects for </w:t>
      </w:r>
      <w:r w:rsidRPr="007663D6">
        <w:rPr>
          <w:rStyle w:val="Emphasis"/>
        </w:rPr>
        <w:t>what is important</w:t>
      </w:r>
      <w:r w:rsidRPr="007663D6">
        <w:rPr>
          <w:rStyle w:val="StyleUnderline"/>
        </w:rPr>
        <w:t xml:space="preserve"> (the </w:t>
      </w:r>
      <w:r w:rsidRPr="007663D6">
        <w:rPr>
          <w:rStyle w:val="Emphasis"/>
        </w:rPr>
        <w:t>histories of triumph</w:t>
      </w:r>
      <w:r w:rsidRPr="007663D6">
        <w:rPr>
          <w:rStyle w:val="StyleUnderline"/>
        </w:rPr>
        <w:t xml:space="preserve">), it </w:t>
      </w:r>
      <w:r w:rsidRPr="007663D6">
        <w:rPr>
          <w:rStyle w:val="Emphasis"/>
        </w:rPr>
        <w:t>reads a continuous narrative</w:t>
      </w:r>
      <w:r w:rsidRPr="007663D6">
        <w:rPr>
          <w:rStyle w:val="StyleUnderline"/>
        </w:rPr>
        <w:t xml:space="preserve"> into </w:t>
      </w:r>
      <w:r w:rsidRPr="007663D6">
        <w:rPr>
          <w:rStyle w:val="Emphasis"/>
        </w:rPr>
        <w:t>one full of ruptures and contradictions</w:t>
      </w:r>
      <w:r w:rsidRPr="007663D6">
        <w:rPr>
          <w:rStyle w:val="StyleUnderline"/>
        </w:rPr>
        <w:t xml:space="preserve">, and it sets </w:t>
      </w:r>
      <w:r w:rsidRPr="007663D6">
        <w:rPr>
          <w:rStyle w:val="Emphasis"/>
        </w:rPr>
        <w:t>precedents for other “memorializations</w:t>
      </w:r>
      <w:r w:rsidRPr="00A046D5">
        <w:t xml:space="preserve">.” In this book </w:t>
      </w:r>
      <w:r w:rsidRPr="007663D6">
        <w:rPr>
          <w:rStyle w:val="Emphasis"/>
        </w:rPr>
        <w:t>forgetting</w:t>
      </w:r>
      <w:r w:rsidRPr="007663D6">
        <w:rPr>
          <w:rStyle w:val="StyleUnderline"/>
        </w:rPr>
        <w:t xml:space="preserve"> becomes </w:t>
      </w:r>
      <w:r w:rsidRPr="007663D6">
        <w:rPr>
          <w:rStyle w:val="Emphasis"/>
        </w:rPr>
        <w:t>a way of resisting</w:t>
      </w:r>
      <w:r w:rsidRPr="007663D6">
        <w:rPr>
          <w:rStyle w:val="StyleUnderline"/>
        </w:rPr>
        <w:t xml:space="preserve"> the </w:t>
      </w:r>
      <w:r w:rsidRPr="007663D6">
        <w:rPr>
          <w:rStyle w:val="Emphasis"/>
        </w:rPr>
        <w:t>heroic and grand logics</w:t>
      </w:r>
      <w:r w:rsidRPr="007663D6">
        <w:rPr>
          <w:rStyle w:val="StyleUnderline"/>
        </w:rPr>
        <w:t xml:space="preserve"> of </w:t>
      </w:r>
      <w:r w:rsidRPr="007663D6">
        <w:rPr>
          <w:rStyle w:val="Emphasis"/>
        </w:rPr>
        <w:t>recall</w:t>
      </w:r>
      <w:r w:rsidRPr="007663D6">
        <w:rPr>
          <w:rStyle w:val="StyleUnderline"/>
        </w:rPr>
        <w:t xml:space="preserve"> and </w:t>
      </w:r>
      <w:r w:rsidRPr="007663D6">
        <w:rPr>
          <w:rStyle w:val="Emphasis"/>
        </w:rPr>
        <w:t>unleashes new forms of memory</w:t>
      </w:r>
      <w:r w:rsidRPr="007663D6">
        <w:rPr>
          <w:rStyle w:val="StyleUnderline"/>
        </w:rPr>
        <w:t xml:space="preserve"> that relate more to </w:t>
      </w:r>
      <w:r w:rsidRPr="007663D6">
        <w:rPr>
          <w:rStyle w:val="Emphasis"/>
        </w:rPr>
        <w:t>spectrality</w:t>
      </w:r>
      <w:r w:rsidRPr="007663D6">
        <w:rPr>
          <w:rStyle w:val="StyleUnderline"/>
        </w:rPr>
        <w:t xml:space="preserve"> than to </w:t>
      </w:r>
      <w:r w:rsidRPr="007663D6">
        <w:rPr>
          <w:rStyle w:val="Emphasis"/>
        </w:rPr>
        <w:t>hard evidence</w:t>
      </w:r>
      <w:r w:rsidRPr="007663D6">
        <w:rPr>
          <w:rStyle w:val="StyleUnderline"/>
        </w:rPr>
        <w:t xml:space="preserve">, to </w:t>
      </w:r>
      <w:r w:rsidRPr="007663D6">
        <w:rPr>
          <w:rStyle w:val="Emphasis"/>
        </w:rPr>
        <w:t>lost genealogies</w:t>
      </w:r>
      <w:r w:rsidRPr="007663D6">
        <w:rPr>
          <w:rStyle w:val="StyleUnderline"/>
        </w:rPr>
        <w:t xml:space="preserve"> than to inheritance, to </w:t>
      </w:r>
      <w:r w:rsidRPr="007663D6">
        <w:rPr>
          <w:rStyle w:val="Emphasis"/>
        </w:rPr>
        <w:t>erasure than to inscription.</w:t>
      </w:r>
    </w:p>
    <w:p w14:paraId="13E6FE66" w14:textId="77777777" w:rsidR="00C52343" w:rsidRPr="007663D6" w:rsidRDefault="00C52343" w:rsidP="00C52343"/>
    <w:p w14:paraId="1FBA4395" w14:textId="77777777" w:rsidR="00C52343" w:rsidRPr="007663D6" w:rsidRDefault="00C52343" w:rsidP="00C52343">
      <w:pPr>
        <w:pStyle w:val="Heading4"/>
      </w:pPr>
      <w:r w:rsidRPr="007663D6">
        <w:t xml:space="preserve">Low theory </w:t>
      </w:r>
      <w:r>
        <w:t xml:space="preserve">is </w:t>
      </w:r>
      <w:r w:rsidRPr="007663D6">
        <w:t>key</w:t>
      </w:r>
    </w:p>
    <w:p w14:paraId="47BF6B44" w14:textId="77777777" w:rsidR="00C52343" w:rsidRDefault="00C52343" w:rsidP="00C52343">
      <w:r w:rsidRPr="007663D6">
        <w:rPr>
          <w:rStyle w:val="Style13ptBold"/>
        </w:rPr>
        <w:t>Halberstam 11.</w:t>
      </w:r>
      <w:r w:rsidRPr="007663D6">
        <w:t xml:space="preserve"> J. J. Jack Halberstam, professor of English at the University of Southern California, The Queer Art of Failure, pg. 15</w:t>
      </w:r>
    </w:p>
    <w:p w14:paraId="1582FC21" w14:textId="77777777" w:rsidR="00C52343" w:rsidRPr="007663D6" w:rsidRDefault="00C52343" w:rsidP="00C52343"/>
    <w:p w14:paraId="5D0F2B18" w14:textId="77777777" w:rsidR="00C52343" w:rsidRPr="007663D6" w:rsidRDefault="00C52343" w:rsidP="00C52343">
      <w:r w:rsidRPr="007663D6">
        <w:t xml:space="preserve">Building on Ranciére’s notion of intellectual emancipation, </w:t>
      </w:r>
      <w:r w:rsidRPr="007663D6">
        <w:rPr>
          <w:rStyle w:val="StyleUnderline"/>
        </w:rPr>
        <w:t xml:space="preserve">I want to propose </w:t>
      </w:r>
      <w:r w:rsidRPr="007663D6">
        <w:rPr>
          <w:rStyle w:val="Emphasis"/>
        </w:rPr>
        <w:t>low theory</w:t>
      </w:r>
      <w:r w:rsidRPr="007663D6">
        <w:rPr>
          <w:rStyle w:val="StyleUnderline"/>
        </w:rPr>
        <w:t xml:space="preserve">, or theoretical knowledge that </w:t>
      </w:r>
      <w:r w:rsidRPr="007663D6">
        <w:rPr>
          <w:rStyle w:val="Emphasis"/>
        </w:rPr>
        <w:t>works at many levels at once</w:t>
      </w:r>
      <w:r w:rsidRPr="007663D6">
        <w:rPr>
          <w:rStyle w:val="StyleUnderline"/>
        </w:rPr>
        <w:t xml:space="preserve">, as precisely one of these modes of </w:t>
      </w:r>
      <w:r w:rsidRPr="007663D6">
        <w:rPr>
          <w:rStyle w:val="Emphasis"/>
        </w:rPr>
        <w:t>transmission</w:t>
      </w:r>
      <w:r w:rsidRPr="007663D6">
        <w:rPr>
          <w:rStyle w:val="StyleUnderline"/>
        </w:rPr>
        <w:t xml:space="preserve"> that </w:t>
      </w:r>
      <w:r w:rsidRPr="007663D6">
        <w:rPr>
          <w:rStyle w:val="Emphasis"/>
        </w:rPr>
        <w:t>revels in the detours</w:t>
      </w:r>
      <w:r w:rsidRPr="007663D6">
        <w:rPr>
          <w:rStyle w:val="StyleUnderline"/>
        </w:rPr>
        <w:t xml:space="preserve">, </w:t>
      </w:r>
      <w:r w:rsidRPr="007663D6">
        <w:rPr>
          <w:rStyle w:val="Emphasis"/>
        </w:rPr>
        <w:t>twists</w:t>
      </w:r>
      <w:r w:rsidRPr="007663D6">
        <w:rPr>
          <w:rStyle w:val="StyleUnderline"/>
        </w:rPr>
        <w:t xml:space="preserve">, and </w:t>
      </w:r>
      <w:r w:rsidRPr="007663D6">
        <w:rPr>
          <w:rStyle w:val="Emphasis"/>
        </w:rPr>
        <w:t>turns</w:t>
      </w:r>
      <w:r w:rsidRPr="007663D6">
        <w:rPr>
          <w:rStyle w:val="StyleUnderline"/>
        </w:rPr>
        <w:t xml:space="preserve"> through </w:t>
      </w:r>
      <w:r w:rsidRPr="007663D6">
        <w:rPr>
          <w:rStyle w:val="Emphasis"/>
        </w:rPr>
        <w:t>knowing and confusion</w:t>
      </w:r>
      <w:r w:rsidRPr="007663D6">
        <w:rPr>
          <w:rStyle w:val="StyleUnderline"/>
        </w:rPr>
        <w:t xml:space="preserve">, and that </w:t>
      </w:r>
      <w:r w:rsidRPr="007663D6">
        <w:rPr>
          <w:rStyle w:val="Emphasis"/>
        </w:rPr>
        <w:t>seeks not to explain but to involve</w:t>
      </w:r>
      <w:r w:rsidRPr="007663D6">
        <w:t xml:space="preserve">. So what is low theory, where does it take us, and why should we invest in something that seems to confirm rather than upset the binary formation that situates it as the other to a high theory? </w:t>
      </w:r>
      <w:r w:rsidRPr="007663D6">
        <w:rPr>
          <w:rStyle w:val="StyleUnderline"/>
        </w:rPr>
        <w:t xml:space="preserve">Low theory is </w:t>
      </w:r>
      <w:r w:rsidRPr="007663D6">
        <w:rPr>
          <w:rStyle w:val="Emphasis"/>
        </w:rPr>
        <w:t>a model of thinking</w:t>
      </w:r>
      <w:r w:rsidRPr="007663D6">
        <w:rPr>
          <w:rStyle w:val="StyleUnderline"/>
        </w:rPr>
        <w:t xml:space="preserve"> that I extract from Stuart Hall’s famous notion that </w:t>
      </w:r>
      <w:r w:rsidRPr="007663D6">
        <w:rPr>
          <w:rStyle w:val="Emphasis"/>
        </w:rPr>
        <w:t>theory is not an end unto itself</w:t>
      </w:r>
      <w:r w:rsidRPr="007663D6">
        <w:rPr>
          <w:rStyle w:val="StyleUnderline"/>
        </w:rPr>
        <w:t xml:space="preserve"> but “</w:t>
      </w:r>
      <w:r w:rsidRPr="007663D6">
        <w:rPr>
          <w:rStyle w:val="Emphasis"/>
        </w:rPr>
        <w:t>a detour en route to something else</w:t>
      </w:r>
      <w:r w:rsidRPr="007663D6">
        <w:t xml:space="preserve">” (1991: 43). Again, </w:t>
      </w:r>
      <w:r w:rsidRPr="007663D6">
        <w:rPr>
          <w:rStyle w:val="StyleUnderline"/>
        </w:rPr>
        <w:t xml:space="preserve">we might consider the </w:t>
      </w:r>
      <w:r w:rsidRPr="007663D6">
        <w:rPr>
          <w:rStyle w:val="Emphasis"/>
        </w:rPr>
        <w:t>utility</w:t>
      </w:r>
      <w:r w:rsidRPr="007663D6">
        <w:rPr>
          <w:rStyle w:val="StyleUnderline"/>
        </w:rPr>
        <w:t xml:space="preserve"> of </w:t>
      </w:r>
      <w:r w:rsidRPr="007663D6">
        <w:rPr>
          <w:rStyle w:val="Emphasis"/>
        </w:rPr>
        <w:t>getting lost</w:t>
      </w:r>
      <w:r w:rsidRPr="007663D6">
        <w:rPr>
          <w:rStyle w:val="StyleUnderline"/>
        </w:rPr>
        <w:t xml:space="preserve"> over </w:t>
      </w:r>
      <w:r w:rsidRPr="007663D6">
        <w:rPr>
          <w:rStyle w:val="Emphasis"/>
        </w:rPr>
        <w:t>finding our way</w:t>
      </w:r>
      <w:r w:rsidRPr="007663D6">
        <w:rPr>
          <w:rStyle w:val="StyleUnderline"/>
        </w:rPr>
        <w:t xml:space="preserve">, and so we should conjure </w:t>
      </w:r>
      <w:r w:rsidRPr="007663D6">
        <w:rPr>
          <w:rStyle w:val="Emphasis"/>
        </w:rPr>
        <w:t>a Benjaminian stroll</w:t>
      </w:r>
      <w:r w:rsidRPr="007663D6">
        <w:rPr>
          <w:rStyle w:val="StyleUnderline"/>
        </w:rPr>
        <w:t xml:space="preserve"> or </w:t>
      </w:r>
      <w:r w:rsidRPr="007663D6">
        <w:rPr>
          <w:rStyle w:val="Emphasis"/>
        </w:rPr>
        <w:t>a situationist derivé</w:t>
      </w:r>
      <w:r w:rsidRPr="007663D6">
        <w:rPr>
          <w:rStyle w:val="StyleUnderline"/>
        </w:rPr>
        <w:t xml:space="preserve">, </w:t>
      </w:r>
      <w:r w:rsidRPr="007663D6">
        <w:rPr>
          <w:rStyle w:val="Emphasis"/>
        </w:rPr>
        <w:t>an ambulatory journey</w:t>
      </w:r>
      <w:r w:rsidRPr="007663D6">
        <w:rPr>
          <w:rStyle w:val="StyleUnderline"/>
        </w:rPr>
        <w:t xml:space="preserve"> through the </w:t>
      </w:r>
      <w:r w:rsidRPr="007663D6">
        <w:rPr>
          <w:rStyle w:val="Emphasis"/>
        </w:rPr>
        <w:t>unplanned</w:t>
      </w:r>
      <w:r w:rsidRPr="007663D6">
        <w:rPr>
          <w:rStyle w:val="StyleUnderline"/>
        </w:rPr>
        <w:t xml:space="preserve">, the </w:t>
      </w:r>
      <w:r w:rsidRPr="007663D6">
        <w:rPr>
          <w:rStyle w:val="Emphasis"/>
        </w:rPr>
        <w:t>unexpected</w:t>
      </w:r>
      <w:r w:rsidRPr="007663D6">
        <w:rPr>
          <w:rStyle w:val="StyleUnderline"/>
        </w:rPr>
        <w:t xml:space="preserve">, the </w:t>
      </w:r>
      <w:r w:rsidRPr="007663D6">
        <w:rPr>
          <w:rStyle w:val="Emphasis"/>
        </w:rPr>
        <w:t>improvised</w:t>
      </w:r>
      <w:r w:rsidRPr="007663D6">
        <w:rPr>
          <w:rStyle w:val="StyleUnderline"/>
        </w:rPr>
        <w:t xml:space="preserve">, and the </w:t>
      </w:r>
      <w:r w:rsidRPr="007663D6">
        <w:rPr>
          <w:rStyle w:val="Emphasis"/>
        </w:rPr>
        <w:t>surprising</w:t>
      </w:r>
      <w:r w:rsidRPr="007663D6">
        <w:t xml:space="preserve">. I take the term low theory from Hall’s comment on Gramsci’s effectiveness as a thinker. In response to Althusser’s suggestion that Gramsci’s texts were “insufficiently theorized,” Hall notes that </w:t>
      </w:r>
      <w:r w:rsidRPr="007663D6">
        <w:rPr>
          <w:rStyle w:val="StyleUnderline"/>
        </w:rPr>
        <w:t xml:space="preserve">Gramsci’s abstract principles “were quite explicitly designed to operate at the </w:t>
      </w:r>
      <w:r w:rsidRPr="007663D6">
        <w:rPr>
          <w:rStyle w:val="Emphasis"/>
        </w:rPr>
        <w:t>lower levels of historical concreteness</w:t>
      </w:r>
      <w:r w:rsidRPr="007663D6">
        <w:t>” (413). Hall goes on to a</w:t>
      </w:r>
      <w:r>
        <w:t xml:space="preserve">rgue that </w:t>
      </w:r>
      <w:r w:rsidRPr="007663D6">
        <w:rPr>
          <w:rStyle w:val="StyleUnderline"/>
        </w:rPr>
        <w:t>Gramsci was “not aiming higher and missing his political target</w:t>
      </w:r>
      <w:r w:rsidRPr="007663D6">
        <w:t xml:space="preserve">”; </w:t>
      </w:r>
      <w:r w:rsidRPr="007663D6">
        <w:rPr>
          <w:rStyle w:val="StyleUnderline"/>
        </w:rPr>
        <w:t>instead</w:t>
      </w:r>
      <w:r w:rsidRPr="007663D6">
        <w:t>, like Hall himself</w:t>
      </w:r>
      <w:r w:rsidRPr="007663D6">
        <w:rPr>
          <w:rStyle w:val="StyleUnderline"/>
        </w:rPr>
        <w:t xml:space="preserve">, he was </w:t>
      </w:r>
      <w:r w:rsidRPr="007663D6">
        <w:rPr>
          <w:rStyle w:val="Emphasis"/>
        </w:rPr>
        <w:t>aiming low</w:t>
      </w:r>
      <w:r w:rsidRPr="007663D6">
        <w:rPr>
          <w:rStyle w:val="StyleUnderline"/>
        </w:rPr>
        <w:t xml:space="preserve"> in order to </w:t>
      </w:r>
      <w:r w:rsidRPr="007663D6">
        <w:rPr>
          <w:rStyle w:val="Emphasis"/>
        </w:rPr>
        <w:t>hit a broader target</w:t>
      </w:r>
      <w:r w:rsidRPr="007663D6">
        <w:t xml:space="preserve">. Here </w:t>
      </w:r>
      <w:r w:rsidRPr="007663D6">
        <w:rPr>
          <w:rStyle w:val="StyleUnderline"/>
        </w:rPr>
        <w:t xml:space="preserve">we can think about low theory as a </w:t>
      </w:r>
      <w:r w:rsidRPr="007663D6">
        <w:rPr>
          <w:rStyle w:val="Emphasis"/>
        </w:rPr>
        <w:t>mode of accessibility</w:t>
      </w:r>
      <w:r w:rsidRPr="007663D6">
        <w:rPr>
          <w:rStyle w:val="StyleUnderline"/>
        </w:rPr>
        <w:t xml:space="preserve">, but we might also think about it as a kind of </w:t>
      </w:r>
      <w:r w:rsidRPr="007663D6">
        <w:rPr>
          <w:rStyle w:val="Emphasis"/>
        </w:rPr>
        <w:t>theoretical model</w:t>
      </w:r>
      <w:r w:rsidRPr="007663D6">
        <w:rPr>
          <w:rStyle w:val="StyleUnderline"/>
        </w:rPr>
        <w:t xml:space="preserve"> that </w:t>
      </w:r>
      <w:r w:rsidRPr="007663D6">
        <w:rPr>
          <w:rStyle w:val="Emphasis"/>
        </w:rPr>
        <w:t>flies below the radar</w:t>
      </w:r>
      <w:r w:rsidRPr="007663D6">
        <w:rPr>
          <w:rStyle w:val="StyleUnderline"/>
        </w:rPr>
        <w:t xml:space="preserve">, that is </w:t>
      </w:r>
      <w:r w:rsidRPr="007663D6">
        <w:rPr>
          <w:rStyle w:val="Emphasis"/>
        </w:rPr>
        <w:t>assembled from eccentric texts</w:t>
      </w:r>
      <w:r w:rsidRPr="007663D6">
        <w:rPr>
          <w:rStyle w:val="StyleUnderline"/>
        </w:rPr>
        <w:t xml:space="preserve"> and </w:t>
      </w:r>
      <w:r w:rsidRPr="007663D6">
        <w:rPr>
          <w:rStyle w:val="Emphasis"/>
        </w:rPr>
        <w:t>examples</w:t>
      </w:r>
      <w:r w:rsidRPr="007663D6">
        <w:rPr>
          <w:rStyle w:val="StyleUnderline"/>
        </w:rPr>
        <w:t xml:space="preserve"> and th</w:t>
      </w:r>
      <w:r>
        <w:rPr>
          <w:rStyle w:val="StyleUnderline"/>
        </w:rPr>
        <w:t xml:space="preserve">at </w:t>
      </w:r>
      <w:r w:rsidRPr="007663D6">
        <w:rPr>
          <w:rStyle w:val="Emphasis"/>
        </w:rPr>
        <w:t>refuses</w:t>
      </w:r>
      <w:r>
        <w:rPr>
          <w:rStyle w:val="StyleUnderline"/>
        </w:rPr>
        <w:t xml:space="preserve"> to </w:t>
      </w:r>
      <w:r w:rsidRPr="007663D6">
        <w:rPr>
          <w:rStyle w:val="Emphasis"/>
        </w:rPr>
        <w:t>confirm the hierarchies of knowing</w:t>
      </w:r>
      <w:r w:rsidRPr="007663D6">
        <w:rPr>
          <w:rStyle w:val="StyleUnderline"/>
        </w:rPr>
        <w:t xml:space="preserve"> that maintain the high in high theory</w:t>
      </w:r>
      <w:r w:rsidRPr="007663D6">
        <w:t>.3</w:t>
      </w:r>
    </w:p>
    <w:p w14:paraId="29F51EE6" w14:textId="77777777" w:rsidR="00C52343" w:rsidRPr="007663D6" w:rsidRDefault="00C52343" w:rsidP="00C52343"/>
    <w:p w14:paraId="3BAF159A" w14:textId="77777777" w:rsidR="00C52343" w:rsidRPr="007663D6" w:rsidRDefault="00C52343" w:rsidP="00C52343"/>
    <w:p w14:paraId="46DC89B0" w14:textId="77777777" w:rsidR="00C52343" w:rsidRPr="007663D6" w:rsidRDefault="00C52343" w:rsidP="00C52343">
      <w:pPr>
        <w:pStyle w:val="Heading4"/>
      </w:pPr>
      <w:r>
        <w:t>The 1AC turns the resolution’s presumption of legality as a solution on its head – our response to framework is that the 1AC is the many headed hydra of queer criminality, affirming the lurking queer criminal that is always already normalized out of their interpretation – the question is whether you will police this becoming</w:t>
      </w:r>
    </w:p>
    <w:p w14:paraId="159B0F7D" w14:textId="77777777" w:rsidR="00C52343" w:rsidRDefault="00C52343" w:rsidP="00C52343">
      <w:r w:rsidRPr="00AC0520">
        <w:rPr>
          <w:rStyle w:val="Style13ptBold"/>
        </w:rPr>
        <w:t>Halberstam 11.</w:t>
      </w:r>
      <w:r w:rsidRPr="007663D6">
        <w:t xml:space="preserve"> J. J. Jack Halberstam, professor of English at the University of Southern California, The Queer Art of Failure, pg. 18</w:t>
      </w:r>
    </w:p>
    <w:p w14:paraId="78ADED1F" w14:textId="77777777" w:rsidR="00C52343" w:rsidRPr="007663D6" w:rsidRDefault="00C52343" w:rsidP="00C52343"/>
    <w:p w14:paraId="436EBFBD" w14:textId="77777777" w:rsidR="00C52343" w:rsidRPr="007663D6" w:rsidRDefault="00C52343" w:rsidP="00C52343">
      <w:r w:rsidRPr="00841BCD">
        <w:rPr>
          <w:rStyle w:val="StyleUnderline"/>
          <w:highlight w:val="yellow"/>
        </w:rPr>
        <w:t xml:space="preserve">What </w:t>
      </w:r>
      <w:r w:rsidRPr="00841BCD">
        <w:rPr>
          <w:rStyle w:val="StyleUnderline"/>
        </w:rPr>
        <w:t xml:space="preserve">else </w:t>
      </w:r>
      <w:r w:rsidRPr="00841BCD">
        <w:rPr>
          <w:rStyle w:val="StyleUnderline"/>
          <w:highlight w:val="yellow"/>
        </w:rPr>
        <w:t xml:space="preserve">is </w:t>
      </w:r>
      <w:r w:rsidRPr="00841BCD">
        <w:rPr>
          <w:rStyle w:val="Emphasis"/>
          <w:highlight w:val="yellow"/>
        </w:rPr>
        <w:t>criminal activity</w:t>
      </w:r>
      <w:r w:rsidRPr="00841BCD">
        <w:rPr>
          <w:rStyle w:val="StyleUnderline"/>
          <w:highlight w:val="yellow"/>
        </w:rPr>
        <w:t xml:space="preserve"> but </w:t>
      </w:r>
      <w:r w:rsidRPr="00841BCD">
        <w:rPr>
          <w:rStyle w:val="StyleUnderline"/>
        </w:rPr>
        <w:t xml:space="preserve">the </w:t>
      </w:r>
      <w:r w:rsidRPr="00841BCD">
        <w:rPr>
          <w:rStyle w:val="Emphasis"/>
          <w:highlight w:val="yellow"/>
        </w:rPr>
        <w:t>passionate pursuit of alternatives</w:t>
      </w:r>
      <w:r w:rsidRPr="007663D6">
        <w:t>? —Design Collective Zine, Shahrzad (Zurich and Tehran)</w:t>
      </w:r>
    </w:p>
    <w:p w14:paraId="0ABE8AB5" w14:textId="77777777" w:rsidR="00C52343" w:rsidRPr="00AC0520" w:rsidRDefault="00C52343" w:rsidP="00C52343">
      <w:pPr>
        <w:rPr>
          <w:rStyle w:val="StyleUnderline"/>
        </w:rPr>
      </w:pPr>
      <w:r w:rsidRPr="007663D6">
        <w:t xml:space="preserve">A great example of low theory can be found in Peter </w:t>
      </w:r>
      <w:r w:rsidRPr="00AC0520">
        <w:rPr>
          <w:rStyle w:val="StyleUnderline"/>
        </w:rPr>
        <w:t>Linebaugh’s and</w:t>
      </w:r>
      <w:r w:rsidRPr="007663D6">
        <w:t xml:space="preserve"> Marcus </w:t>
      </w:r>
      <w:r w:rsidRPr="00AC0520">
        <w:rPr>
          <w:rStyle w:val="StyleUnderline"/>
        </w:rPr>
        <w:t>Rediker’s</w:t>
      </w:r>
      <w:r w:rsidRPr="007663D6">
        <w:t xml:space="preserve"> monumental account of the history of opposition to capitalism in the seventeenth and eighteenth century, The Many-Headed Hydra: Sailors, Slaves, Commoners, and the Hidden History of the Revolutionary Atlantic. </w:t>
      </w:r>
      <w:r w:rsidRPr="00AC0520">
        <w:rPr>
          <w:rStyle w:val="StyleUnderline"/>
        </w:rPr>
        <w:t xml:space="preserve">Their book traces what they call “the struggles for </w:t>
      </w:r>
      <w:r w:rsidRPr="00AC0520">
        <w:rPr>
          <w:rStyle w:val="Emphasis"/>
        </w:rPr>
        <w:t>alternative ways of life</w:t>
      </w:r>
      <w:r w:rsidRPr="00AC0520">
        <w:rPr>
          <w:rStyle w:val="StyleUnderline"/>
        </w:rPr>
        <w:t>” that accompanied and opposed the rise of capitalism in the early seventeenth century</w:t>
      </w:r>
      <w:r w:rsidRPr="007663D6">
        <w:t xml:space="preserve"> (2001: 15). </w:t>
      </w:r>
      <w:r w:rsidRPr="00841BCD">
        <w:rPr>
          <w:rStyle w:val="StyleUnderline"/>
        </w:rPr>
        <w:t>In</w:t>
      </w:r>
      <w:r w:rsidRPr="00AC0520">
        <w:rPr>
          <w:rStyle w:val="StyleUnderline"/>
        </w:rPr>
        <w:t xml:space="preserve"> stories about </w:t>
      </w:r>
      <w:r w:rsidRPr="00841BCD">
        <w:rPr>
          <w:rStyle w:val="Emphasis"/>
          <w:highlight w:val="yellow"/>
        </w:rPr>
        <w:t>piracy</w:t>
      </w:r>
      <w:r w:rsidRPr="00841BCD">
        <w:rPr>
          <w:rStyle w:val="StyleUnderline"/>
          <w:highlight w:val="yellow"/>
        </w:rPr>
        <w:t xml:space="preserve">, </w:t>
      </w:r>
      <w:r w:rsidRPr="00841BCD">
        <w:rPr>
          <w:rStyle w:val="Emphasis"/>
          <w:highlight w:val="yellow"/>
        </w:rPr>
        <w:t>dispossessed commoners</w:t>
      </w:r>
      <w:r w:rsidRPr="00AC0520">
        <w:rPr>
          <w:rStyle w:val="StyleUnderline"/>
        </w:rPr>
        <w:t xml:space="preserve">, and </w:t>
      </w:r>
      <w:r w:rsidRPr="00841BCD">
        <w:rPr>
          <w:rStyle w:val="Emphasis"/>
          <w:highlight w:val="yellow"/>
        </w:rPr>
        <w:t>urban insurrections</w:t>
      </w:r>
      <w:r w:rsidRPr="00AC0520">
        <w:rPr>
          <w:rStyle w:val="StyleUnderline"/>
        </w:rPr>
        <w:t xml:space="preserve"> they </w:t>
      </w:r>
      <w:r w:rsidRPr="00841BCD">
        <w:rPr>
          <w:rStyle w:val="StyleUnderline"/>
          <w:highlight w:val="yellow"/>
        </w:rPr>
        <w:t xml:space="preserve">detail the </w:t>
      </w:r>
      <w:r w:rsidRPr="00841BCD">
        <w:rPr>
          <w:rStyle w:val="Emphasis"/>
          <w:highlight w:val="yellow"/>
        </w:rPr>
        <w:t xml:space="preserve">modes </w:t>
      </w:r>
      <w:r w:rsidRPr="00841BCD">
        <w:rPr>
          <w:rStyle w:val="Emphasis"/>
        </w:rPr>
        <w:t xml:space="preserve">of colonial and national </w:t>
      </w:r>
      <w:r w:rsidRPr="00841BCD">
        <w:rPr>
          <w:rStyle w:val="Emphasis"/>
          <w:highlight w:val="yellow"/>
        </w:rPr>
        <w:t>violence</w:t>
      </w:r>
      <w:r w:rsidRPr="00841BCD">
        <w:rPr>
          <w:rStyle w:val="StyleUnderline"/>
          <w:highlight w:val="yellow"/>
        </w:rPr>
        <w:t xml:space="preserve"> that </w:t>
      </w:r>
      <w:r w:rsidRPr="00841BCD">
        <w:rPr>
          <w:rStyle w:val="Emphasis"/>
        </w:rPr>
        <w:t xml:space="preserve">brutally </w:t>
      </w:r>
      <w:r w:rsidRPr="00841BCD">
        <w:rPr>
          <w:rStyle w:val="Emphasis"/>
          <w:highlight w:val="yellow"/>
        </w:rPr>
        <w:t>stamped</w:t>
      </w:r>
      <w:r w:rsidRPr="00841BCD">
        <w:rPr>
          <w:rStyle w:val="StyleUnderline"/>
          <w:highlight w:val="yellow"/>
        </w:rPr>
        <w:t xml:space="preserve"> out </w:t>
      </w:r>
      <w:r w:rsidRPr="00841BCD">
        <w:rPr>
          <w:rStyle w:val="Emphasis"/>
        </w:rPr>
        <w:t xml:space="preserve">all </w:t>
      </w:r>
      <w:r w:rsidRPr="00841BCD">
        <w:rPr>
          <w:rStyle w:val="Emphasis"/>
          <w:highlight w:val="yellow"/>
        </w:rPr>
        <w:t>challenges to middle class power</w:t>
      </w:r>
      <w:r w:rsidRPr="00841BCD">
        <w:rPr>
          <w:rStyle w:val="StyleUnderline"/>
          <w:highlight w:val="yellow"/>
        </w:rPr>
        <w:t xml:space="preserve"> </w:t>
      </w:r>
      <w:r w:rsidRPr="00841BCD">
        <w:rPr>
          <w:rStyle w:val="StyleUnderline"/>
        </w:rPr>
        <w:t xml:space="preserve">and that </w:t>
      </w:r>
      <w:r w:rsidRPr="00841BCD">
        <w:rPr>
          <w:rStyle w:val="Emphasis"/>
          <w:highlight w:val="yellow"/>
        </w:rPr>
        <w:t xml:space="preserve">cast </w:t>
      </w:r>
      <w:r w:rsidRPr="00841BCD">
        <w:rPr>
          <w:rStyle w:val="Emphasis"/>
        </w:rPr>
        <w:t xml:space="preserve">proletarian </w:t>
      </w:r>
      <w:r w:rsidRPr="00841BCD">
        <w:rPr>
          <w:rStyle w:val="Emphasis"/>
          <w:highlight w:val="yellow"/>
        </w:rPr>
        <w:t>rebellion</w:t>
      </w:r>
      <w:r w:rsidRPr="00841BCD">
        <w:rPr>
          <w:rStyle w:val="StyleUnderline"/>
          <w:highlight w:val="yellow"/>
        </w:rPr>
        <w:t xml:space="preserve"> as </w:t>
      </w:r>
      <w:r w:rsidRPr="00841BCD">
        <w:rPr>
          <w:rStyle w:val="Emphasis"/>
          <w:highlight w:val="yellow"/>
        </w:rPr>
        <w:t>disorganized</w:t>
      </w:r>
      <w:r w:rsidRPr="00841BCD">
        <w:rPr>
          <w:rStyle w:val="StyleUnderline"/>
          <w:highlight w:val="yellow"/>
        </w:rPr>
        <w:t xml:space="preserve">, </w:t>
      </w:r>
      <w:r w:rsidRPr="00841BCD">
        <w:rPr>
          <w:rStyle w:val="Emphasis"/>
          <w:highlight w:val="yellow"/>
        </w:rPr>
        <w:t>random</w:t>
      </w:r>
      <w:r w:rsidRPr="00AC0520">
        <w:rPr>
          <w:rStyle w:val="StyleUnderline"/>
        </w:rPr>
        <w:t xml:space="preserve">, and </w:t>
      </w:r>
      <w:r w:rsidRPr="00841BCD">
        <w:rPr>
          <w:rStyle w:val="Emphasis"/>
          <w:highlight w:val="yellow"/>
        </w:rPr>
        <w:t>apolitical</w:t>
      </w:r>
      <w:r w:rsidRPr="007663D6">
        <w:t xml:space="preserve">. </w:t>
      </w:r>
      <w:r w:rsidRPr="00AC0520">
        <w:rPr>
          <w:rStyle w:val="StyleUnderline"/>
        </w:rPr>
        <w:t xml:space="preserve">Linebaugh and Rediker refuse the common wisdom about these movements (i.e., that they were random and not focused on any particular political goal); instead they </w:t>
      </w:r>
      <w:r>
        <w:rPr>
          <w:rStyle w:val="StyleUnderline"/>
        </w:rPr>
        <w:t xml:space="preserve">emphasize </w:t>
      </w:r>
      <w:r w:rsidRPr="00841BCD">
        <w:rPr>
          <w:rStyle w:val="Emphasis"/>
        </w:rPr>
        <w:t xml:space="preserve">the power of </w:t>
      </w:r>
      <w:r w:rsidRPr="00841BCD">
        <w:rPr>
          <w:rStyle w:val="Emphasis"/>
          <w:highlight w:val="yellow"/>
        </w:rPr>
        <w:t>cooperation</w:t>
      </w:r>
      <w:r w:rsidRPr="00841BCD">
        <w:rPr>
          <w:rStyle w:val="StyleUnderline"/>
          <w:highlight w:val="yellow"/>
        </w:rPr>
        <w:t xml:space="preserve"> within the </w:t>
      </w:r>
      <w:r w:rsidRPr="00841BCD">
        <w:rPr>
          <w:rStyle w:val="Emphasis"/>
        </w:rPr>
        <w:t xml:space="preserve">anticapitalist </w:t>
      </w:r>
      <w:r w:rsidRPr="00841BCD">
        <w:rPr>
          <w:rStyle w:val="Emphasis"/>
          <w:highlight w:val="yellow"/>
        </w:rPr>
        <w:t>mob</w:t>
      </w:r>
      <w:r w:rsidRPr="00841BCD">
        <w:rPr>
          <w:rStyle w:val="StyleUnderline"/>
          <w:highlight w:val="yellow"/>
        </w:rPr>
        <w:t xml:space="preserve"> </w:t>
      </w:r>
      <w:r w:rsidRPr="00841BCD">
        <w:rPr>
          <w:rStyle w:val="StyleUnderline"/>
        </w:rPr>
        <w:t xml:space="preserve">and </w:t>
      </w:r>
      <w:r w:rsidRPr="00841BCD">
        <w:rPr>
          <w:rStyle w:val="StyleUnderline"/>
          <w:highlight w:val="yellow"/>
        </w:rPr>
        <w:t xml:space="preserve">pay careful attention to </w:t>
      </w:r>
      <w:r w:rsidRPr="00841BCD">
        <w:rPr>
          <w:rStyle w:val="Emphasis"/>
        </w:rPr>
        <w:t xml:space="preserve">the </w:t>
      </w:r>
      <w:r w:rsidRPr="00841BCD">
        <w:rPr>
          <w:rStyle w:val="Emphasis"/>
          <w:highlight w:val="yellow"/>
        </w:rPr>
        <w:t>alternatives</w:t>
      </w:r>
      <w:r w:rsidRPr="00AC0520">
        <w:rPr>
          <w:rStyle w:val="StyleUnderline"/>
        </w:rPr>
        <w:t xml:space="preserve"> that </w:t>
      </w:r>
      <w:r w:rsidRPr="00841BCD">
        <w:rPr>
          <w:rStyle w:val="StyleUnderline"/>
        </w:rPr>
        <w:t>this “</w:t>
      </w:r>
      <w:r w:rsidRPr="00841BCD">
        <w:rPr>
          <w:rStyle w:val="Emphasis"/>
        </w:rPr>
        <w:t>many-headed hydra</w:t>
      </w:r>
      <w:r w:rsidRPr="00841BCD">
        <w:rPr>
          <w:rStyle w:val="StyleUnderline"/>
        </w:rPr>
        <w:t xml:space="preserve">” of resistant groups </w:t>
      </w:r>
      <w:r w:rsidRPr="00841BCD">
        <w:rPr>
          <w:rStyle w:val="Emphasis"/>
        </w:rPr>
        <w:t>imagined and pursued</w:t>
      </w:r>
      <w:r w:rsidRPr="00841BCD">
        <w:rPr>
          <w:rStyle w:val="StyleUnderline"/>
        </w:rPr>
        <w:t>.</w:t>
      </w:r>
    </w:p>
    <w:p w14:paraId="4ADBFB73" w14:textId="77777777" w:rsidR="00C52343" w:rsidRPr="007663D6" w:rsidRDefault="00C52343" w:rsidP="00C52343">
      <w:r w:rsidRPr="00841BCD">
        <w:rPr>
          <w:rStyle w:val="Emphasis"/>
          <w:highlight w:val="yellow"/>
        </w:rPr>
        <w:t>The Many-Headed Hydra</w:t>
      </w:r>
      <w:r w:rsidRPr="00841BCD">
        <w:rPr>
          <w:rStyle w:val="StyleUnderline"/>
          <w:highlight w:val="yellow"/>
        </w:rPr>
        <w:t xml:space="preserve"> is</w:t>
      </w:r>
      <w:r w:rsidRPr="00AC0520">
        <w:rPr>
          <w:rStyle w:val="StyleUnderline"/>
        </w:rPr>
        <w:t xml:space="preserve"> a central text in any </w:t>
      </w:r>
      <w:r w:rsidRPr="00841BCD">
        <w:rPr>
          <w:rStyle w:val="Emphasis"/>
          <w:highlight w:val="yellow"/>
        </w:rPr>
        <w:t>genealogy of alternatives</w:t>
      </w:r>
      <w:r w:rsidRPr="00AC0520">
        <w:rPr>
          <w:rStyle w:val="StyleUnderline"/>
        </w:rPr>
        <w:t xml:space="preserve"> because </w:t>
      </w:r>
      <w:r w:rsidRPr="00841BCD">
        <w:rPr>
          <w:rStyle w:val="StyleUnderline"/>
          <w:highlight w:val="yellow"/>
        </w:rPr>
        <w:t xml:space="preserve">its authors </w:t>
      </w:r>
      <w:r w:rsidRPr="00841BCD">
        <w:rPr>
          <w:rStyle w:val="Emphasis"/>
          <w:highlight w:val="yellow"/>
        </w:rPr>
        <w:t>refuse to accede</w:t>
      </w:r>
      <w:r w:rsidRPr="00841BCD">
        <w:rPr>
          <w:rStyle w:val="StyleUnderline"/>
          <w:highlight w:val="yellow"/>
        </w:rPr>
        <w:t xml:space="preserve"> to the </w:t>
      </w:r>
      <w:r w:rsidRPr="00841BCD">
        <w:rPr>
          <w:rStyle w:val="Emphasis"/>
          <w:highlight w:val="yellow"/>
        </w:rPr>
        <w:t>masculinist myth</w:t>
      </w:r>
      <w:r w:rsidRPr="00841BCD">
        <w:rPr>
          <w:rStyle w:val="StyleUnderline"/>
          <w:highlight w:val="yellow"/>
        </w:rPr>
        <w:t xml:space="preserve"> of </w:t>
      </w:r>
      <w:r w:rsidRPr="00841BCD">
        <w:rPr>
          <w:rStyle w:val="Emphasis"/>
          <w:highlight w:val="yellow"/>
        </w:rPr>
        <w:t xml:space="preserve">Herculean </w:t>
      </w:r>
      <w:r w:rsidRPr="00841BCD">
        <w:rPr>
          <w:rStyle w:val="Emphasis"/>
        </w:rPr>
        <w:t xml:space="preserve">capitalist </w:t>
      </w:r>
      <w:r w:rsidRPr="00841BCD">
        <w:rPr>
          <w:rStyle w:val="Emphasis"/>
          <w:highlight w:val="yellow"/>
        </w:rPr>
        <w:t>heroes</w:t>
      </w:r>
      <w:r w:rsidRPr="00841BCD">
        <w:rPr>
          <w:rStyle w:val="StyleUnderline"/>
          <w:highlight w:val="yellow"/>
        </w:rPr>
        <w:t xml:space="preserve"> who </w:t>
      </w:r>
      <w:r w:rsidRPr="00841BCD">
        <w:rPr>
          <w:rStyle w:val="Emphasis"/>
          <w:highlight w:val="yellow"/>
        </w:rPr>
        <w:t>mastered the feminine hydra</w:t>
      </w:r>
      <w:r w:rsidRPr="00841BCD">
        <w:rPr>
          <w:rStyle w:val="StyleUnderline"/>
          <w:highlight w:val="yellow"/>
        </w:rPr>
        <w:t xml:space="preserve"> </w:t>
      </w:r>
      <w:r w:rsidRPr="00841BCD">
        <w:rPr>
          <w:rStyle w:val="StyleUnderline"/>
        </w:rPr>
        <w:t xml:space="preserve">of </w:t>
      </w:r>
      <w:r w:rsidRPr="00841BCD">
        <w:rPr>
          <w:rStyle w:val="Emphasis"/>
          <w:highlight w:val="yellow"/>
        </w:rPr>
        <w:t>unruly anarchy</w:t>
      </w:r>
      <w:r>
        <w:rPr>
          <w:rStyle w:val="StyleUnderline"/>
        </w:rPr>
        <w:t>; in</w:t>
      </w:r>
      <w:r w:rsidRPr="00AC0520">
        <w:rPr>
          <w:rStyle w:val="StyleUnderline"/>
        </w:rPr>
        <w:t xml:space="preserve">stead </w:t>
      </w:r>
      <w:r w:rsidRPr="00841BCD">
        <w:rPr>
          <w:rStyle w:val="StyleUnderline"/>
        </w:rPr>
        <w:t xml:space="preserve">they </w:t>
      </w:r>
      <w:r w:rsidRPr="00841BCD">
        <w:rPr>
          <w:rStyle w:val="StyleUnderline"/>
          <w:highlight w:val="yellow"/>
        </w:rPr>
        <w:t xml:space="preserve">turn </w:t>
      </w:r>
      <w:r w:rsidRPr="00841BCD">
        <w:rPr>
          <w:rStyle w:val="StyleUnderline"/>
        </w:rPr>
        <w:t xml:space="preserve">that </w:t>
      </w:r>
      <w:r w:rsidRPr="00841BCD">
        <w:rPr>
          <w:rStyle w:val="StyleUnderline"/>
          <w:highlight w:val="yellow"/>
        </w:rPr>
        <w:t xml:space="preserve">myth </w:t>
      </w:r>
      <w:r w:rsidRPr="00841BCD">
        <w:rPr>
          <w:rStyle w:val="Emphasis"/>
          <w:highlight w:val="yellow"/>
        </w:rPr>
        <w:t>on its many heads</w:t>
      </w:r>
      <w:r w:rsidRPr="00841BCD">
        <w:rPr>
          <w:rStyle w:val="StyleUnderline"/>
        </w:rPr>
        <w:t xml:space="preserve"> to access “</w:t>
      </w:r>
      <w:r w:rsidRPr="00841BCD">
        <w:rPr>
          <w:rStyle w:val="Emphasis"/>
          <w:highlight w:val="yellow"/>
        </w:rPr>
        <w:t>a powerful legacy of possibility</w:t>
      </w:r>
      <w:r w:rsidRPr="007663D6">
        <w:t>,” heeding Hall’s cogent warning, “</w:t>
      </w:r>
      <w:r w:rsidRPr="00841BCD">
        <w:rPr>
          <w:rStyle w:val="StyleUnderline"/>
        </w:rPr>
        <w:t xml:space="preserve">The more we </w:t>
      </w:r>
      <w:r w:rsidRPr="00841BCD">
        <w:rPr>
          <w:rStyle w:val="Emphasis"/>
        </w:rPr>
        <w:t>understand</w:t>
      </w:r>
      <w:r w:rsidRPr="00841BCD">
        <w:rPr>
          <w:rStyle w:val="StyleUnderline"/>
        </w:rPr>
        <w:t xml:space="preserve"> about the development of </w:t>
      </w:r>
      <w:r w:rsidRPr="00841BCD">
        <w:rPr>
          <w:rStyle w:val="Emphasis"/>
        </w:rPr>
        <w:t>Capital itself</w:t>
      </w:r>
      <w:r w:rsidRPr="00841BCD">
        <w:rPr>
          <w:rStyle w:val="StyleUnderline"/>
        </w:rPr>
        <w:t xml:space="preserve">, the more we understand that it is </w:t>
      </w:r>
      <w:r w:rsidRPr="00841BCD">
        <w:rPr>
          <w:rStyle w:val="Emphasis"/>
        </w:rPr>
        <w:t>only part of the story</w:t>
      </w:r>
      <w:r w:rsidRPr="00841BCD">
        <w:t>”</w:t>
      </w:r>
      <w:r w:rsidRPr="007663D6">
        <w:t xml:space="preserve"> (1997: 180). F</w:t>
      </w:r>
      <w:r>
        <w:t xml:space="preserve">or Linebaugh and Rediker, </w:t>
      </w:r>
      <w:r w:rsidRPr="00AC0520">
        <w:rPr>
          <w:rStyle w:val="StyleUnderline"/>
        </w:rPr>
        <w:t xml:space="preserve">capital is </w:t>
      </w:r>
      <w:r w:rsidRPr="00AC0520">
        <w:rPr>
          <w:rStyle w:val="Emphasis"/>
        </w:rPr>
        <w:t>always joined</w:t>
      </w:r>
      <w:r w:rsidRPr="00AC0520">
        <w:rPr>
          <w:rStyle w:val="StyleUnderline"/>
        </w:rPr>
        <w:t xml:space="preserve"> to the </w:t>
      </w:r>
      <w:r w:rsidRPr="00AC0520">
        <w:rPr>
          <w:rStyle w:val="Emphasis"/>
        </w:rPr>
        <w:t>narratives of the resistance</w:t>
      </w:r>
      <w:r w:rsidRPr="00AC0520">
        <w:rPr>
          <w:rStyle w:val="StyleUnderline"/>
        </w:rPr>
        <w:t xml:space="preserve"> it inspired, even though those resistant movements may ul</w:t>
      </w:r>
      <w:r>
        <w:rPr>
          <w:rStyle w:val="StyleUnderline"/>
        </w:rPr>
        <w:t xml:space="preserve">timately </w:t>
      </w:r>
      <w:r w:rsidRPr="00AC0520">
        <w:rPr>
          <w:rStyle w:val="Emphasis"/>
        </w:rPr>
        <w:t>not have been successful</w:t>
      </w:r>
      <w:r w:rsidRPr="00AC0520">
        <w:rPr>
          <w:rStyle w:val="StyleUnderline"/>
        </w:rPr>
        <w:t xml:space="preserve"> in their attempts to block capitalism</w:t>
      </w:r>
      <w:r w:rsidRPr="007663D6">
        <w:t xml:space="preserve">. And </w:t>
      </w:r>
      <w:r w:rsidRPr="00AC0520">
        <w:rPr>
          <w:rStyle w:val="StyleUnderline"/>
        </w:rPr>
        <w:t xml:space="preserve">so they describe in detail </w:t>
      </w:r>
      <w:r w:rsidRPr="00AC0520">
        <w:rPr>
          <w:rStyle w:val="Emphasis"/>
        </w:rPr>
        <w:t>the wide range of resistance</w:t>
      </w:r>
      <w:r w:rsidRPr="00AC0520">
        <w:rPr>
          <w:rStyle w:val="StyleUnderline"/>
        </w:rPr>
        <w:t xml:space="preserve"> with which capitalism was met in the late sixteenth century: there were </w:t>
      </w:r>
      <w:r w:rsidRPr="00AC0520">
        <w:rPr>
          <w:rStyle w:val="Emphasis"/>
        </w:rPr>
        <w:t>levelers and diggers</w:t>
      </w:r>
      <w:r w:rsidRPr="00AC0520">
        <w:rPr>
          <w:rStyle w:val="StyleUnderline"/>
        </w:rPr>
        <w:t xml:space="preserve"> who </w:t>
      </w:r>
      <w:r w:rsidRPr="00AC0520">
        <w:rPr>
          <w:rStyle w:val="Emphasis"/>
        </w:rPr>
        <w:t>resisted the en closure</w:t>
      </w:r>
      <w:r w:rsidRPr="00AC0520">
        <w:rPr>
          <w:rStyle w:val="StyleUnderline"/>
        </w:rPr>
        <w:t xml:space="preserve"> of the public land, or commons; there were </w:t>
      </w:r>
      <w:r w:rsidRPr="00AC0520">
        <w:rPr>
          <w:rStyle w:val="Emphasis"/>
        </w:rPr>
        <w:t>sailors and mutineers</w:t>
      </w:r>
      <w:r w:rsidRPr="00AC0520">
        <w:rPr>
          <w:rStyle w:val="StyleUnderline"/>
        </w:rPr>
        <w:t xml:space="preserve"> and </w:t>
      </w:r>
      <w:r w:rsidRPr="00AC0520">
        <w:rPr>
          <w:rStyle w:val="Emphasis"/>
        </w:rPr>
        <w:t>would-be slaves</w:t>
      </w:r>
      <w:r w:rsidRPr="00AC0520">
        <w:rPr>
          <w:rStyle w:val="StyleUnderline"/>
        </w:rPr>
        <w:t xml:space="preserve"> who rebelled </w:t>
      </w:r>
      <w:r w:rsidRPr="00AC0520">
        <w:rPr>
          <w:rStyle w:val="Emphasis"/>
        </w:rPr>
        <w:t>against the captain’s authority</w:t>
      </w:r>
      <w:r w:rsidRPr="00AC0520">
        <w:rPr>
          <w:rStyle w:val="StyleUnderline"/>
        </w:rPr>
        <w:t xml:space="preserve"> on ships to the New World and </w:t>
      </w:r>
      <w:r w:rsidRPr="00AC0520">
        <w:rPr>
          <w:rStyle w:val="Emphasis"/>
        </w:rPr>
        <w:t>devised different understandings</w:t>
      </w:r>
      <w:r>
        <w:rPr>
          <w:rStyle w:val="StyleUnderline"/>
        </w:rPr>
        <w:t xml:space="preserve"> of group rela</w:t>
      </w:r>
      <w:r w:rsidRPr="00AC0520">
        <w:rPr>
          <w:rStyle w:val="StyleUnderline"/>
        </w:rPr>
        <w:t xml:space="preserve">tions; there were </w:t>
      </w:r>
      <w:r w:rsidRPr="00AC0520">
        <w:rPr>
          <w:rStyle w:val="Emphasis"/>
        </w:rPr>
        <w:t>religious dissidents</w:t>
      </w:r>
      <w:r w:rsidRPr="00AC0520">
        <w:rPr>
          <w:rStyle w:val="StyleUnderline"/>
        </w:rPr>
        <w:t xml:space="preserve"> who belie</w:t>
      </w:r>
      <w:r>
        <w:rPr>
          <w:rStyle w:val="StyleUnderline"/>
        </w:rPr>
        <w:t xml:space="preserve">ved in the </w:t>
      </w:r>
      <w:r w:rsidRPr="00AC0520">
        <w:rPr>
          <w:rStyle w:val="Emphasis"/>
        </w:rPr>
        <w:t>absence of hierarchies in the eyes of the Lord</w:t>
      </w:r>
      <w:r w:rsidRPr="00AC0520">
        <w:rPr>
          <w:rStyle w:val="StyleUnderline"/>
        </w:rPr>
        <w:t xml:space="preserve">; there were </w:t>
      </w:r>
      <w:r w:rsidRPr="00AC0520">
        <w:rPr>
          <w:rStyle w:val="Emphasis"/>
        </w:rPr>
        <w:t>multinational “motley crews”</w:t>
      </w:r>
      <w:r w:rsidRPr="00AC0520">
        <w:rPr>
          <w:rStyle w:val="StyleUnderline"/>
        </w:rPr>
        <w:t xml:space="preserve"> who </w:t>
      </w:r>
      <w:r w:rsidRPr="00AC0520">
        <w:rPr>
          <w:rStyle w:val="Emphasis"/>
        </w:rPr>
        <w:t>engineered mutinies on merchant ships</w:t>
      </w:r>
      <w:r w:rsidRPr="00AC0520">
        <w:rPr>
          <w:rStyle w:val="StyleUnderline"/>
        </w:rPr>
        <w:t xml:space="preserve"> and who sailed around the world </w:t>
      </w:r>
      <w:r w:rsidRPr="00AC0520">
        <w:rPr>
          <w:rStyle w:val="Emphasis"/>
        </w:rPr>
        <w:t>bringing news of uprisings</w:t>
      </w:r>
      <w:r w:rsidRPr="00AC0520">
        <w:rPr>
          <w:rStyle w:val="StyleUnderline"/>
        </w:rPr>
        <w:t xml:space="preserve"> to different ports</w:t>
      </w:r>
      <w:r w:rsidRPr="007663D6">
        <w:t xml:space="preserve">. </w:t>
      </w:r>
      <w:r w:rsidRPr="00AC0520">
        <w:rPr>
          <w:rStyle w:val="StyleUnderline"/>
        </w:rPr>
        <w:t xml:space="preserve">All of these groups represent </w:t>
      </w:r>
      <w:r w:rsidRPr="00AC0520">
        <w:rPr>
          <w:rStyle w:val="Emphasis"/>
        </w:rPr>
        <w:t>lineages of opposition</w:t>
      </w:r>
      <w:r w:rsidRPr="00AC0520">
        <w:rPr>
          <w:rStyle w:val="StyleUnderline"/>
        </w:rPr>
        <w:t xml:space="preserve"> that echo in the present.</w:t>
      </w:r>
      <w:r w:rsidRPr="007663D6">
        <w:t xml:space="preserve"> Linebaugh and Rediker </w:t>
      </w:r>
      <w:r w:rsidRPr="00AC0520">
        <w:rPr>
          <w:rStyle w:val="Emphasis"/>
        </w:rPr>
        <w:t>flesh out the alternatives</w:t>
      </w:r>
      <w:r w:rsidRPr="00AC0520">
        <w:rPr>
          <w:rStyle w:val="StyleUnderline"/>
        </w:rPr>
        <w:t xml:space="preserve"> that these resistant groups proposed in terms of </w:t>
      </w:r>
      <w:r w:rsidRPr="00AC0520">
        <w:rPr>
          <w:rStyle w:val="Emphasis"/>
        </w:rPr>
        <w:t>how to live</w:t>
      </w:r>
      <w:r w:rsidRPr="00AC0520">
        <w:rPr>
          <w:rStyle w:val="StyleUnderline"/>
        </w:rPr>
        <w:t xml:space="preserve">, how to </w:t>
      </w:r>
      <w:r w:rsidRPr="00AC0520">
        <w:rPr>
          <w:rStyle w:val="Emphasis"/>
        </w:rPr>
        <w:t>think</w:t>
      </w:r>
      <w:r w:rsidRPr="00AC0520">
        <w:rPr>
          <w:rStyle w:val="StyleUnderline"/>
        </w:rPr>
        <w:t xml:space="preserve"> about </w:t>
      </w:r>
      <w:r w:rsidRPr="00AC0520">
        <w:rPr>
          <w:rStyle w:val="Emphasis"/>
        </w:rPr>
        <w:t>time and space</w:t>
      </w:r>
      <w:r>
        <w:rPr>
          <w:rStyle w:val="StyleUnderline"/>
        </w:rPr>
        <w:t xml:space="preserve">, how </w:t>
      </w:r>
      <w:r w:rsidRPr="00AC0520">
        <w:rPr>
          <w:rStyle w:val="Emphasis"/>
        </w:rPr>
        <w:t>to inhabit space with others</w:t>
      </w:r>
      <w:r w:rsidRPr="00AC0520">
        <w:rPr>
          <w:rStyle w:val="StyleUnderline"/>
        </w:rPr>
        <w:t xml:space="preserve">, and </w:t>
      </w:r>
      <w:r w:rsidRPr="00AC0520">
        <w:rPr>
          <w:rStyle w:val="Emphasis"/>
        </w:rPr>
        <w:t>how to spend time separate from the logic of work</w:t>
      </w:r>
      <w:r w:rsidRPr="007663D6">
        <w:t>.</w:t>
      </w:r>
    </w:p>
    <w:p w14:paraId="744A3F5E" w14:textId="77777777" w:rsidR="00C52343" w:rsidRPr="00AC0520" w:rsidRDefault="00C52343" w:rsidP="00C52343">
      <w:pPr>
        <w:rPr>
          <w:rStyle w:val="StyleUnderline"/>
        </w:rPr>
      </w:pPr>
      <w:r w:rsidRPr="00AC0520">
        <w:rPr>
          <w:rStyle w:val="StyleUnderline"/>
        </w:rPr>
        <w:t xml:space="preserve">The </w:t>
      </w:r>
      <w:r w:rsidRPr="00AC0520">
        <w:rPr>
          <w:rStyle w:val="Emphasis"/>
        </w:rPr>
        <w:t>history of alternative political formations</w:t>
      </w:r>
      <w:r w:rsidRPr="007663D6">
        <w:t xml:space="preserve"> is important because it </w:t>
      </w:r>
      <w:r w:rsidRPr="00AC0520">
        <w:rPr>
          <w:rStyle w:val="Emphasis"/>
        </w:rPr>
        <w:t>contests social relations</w:t>
      </w:r>
      <w:r w:rsidRPr="00AC0520">
        <w:rPr>
          <w:rStyle w:val="StyleUnderline"/>
        </w:rPr>
        <w:t xml:space="preserve"> as </w:t>
      </w:r>
      <w:r w:rsidRPr="00AC0520">
        <w:rPr>
          <w:rStyle w:val="Emphasis"/>
        </w:rPr>
        <w:t>given</w:t>
      </w:r>
      <w:r w:rsidRPr="00AC0520">
        <w:rPr>
          <w:rStyle w:val="StyleUnderline"/>
        </w:rPr>
        <w:t xml:space="preserve"> and allows us to access </w:t>
      </w:r>
      <w:r w:rsidRPr="00AC0520">
        <w:rPr>
          <w:rStyle w:val="Emphasis"/>
        </w:rPr>
        <w:t>traditions of political action</w:t>
      </w:r>
      <w:r w:rsidRPr="00AC0520">
        <w:rPr>
          <w:rStyle w:val="StyleUnderline"/>
        </w:rPr>
        <w:t xml:space="preserve"> that, while not necessarily successful in the sense of becoming dominant, do offer </w:t>
      </w:r>
      <w:r w:rsidRPr="00AC0520">
        <w:rPr>
          <w:rStyle w:val="Emphasis"/>
        </w:rPr>
        <w:t>models of contestation</w:t>
      </w:r>
      <w:r>
        <w:rPr>
          <w:rStyle w:val="StyleUnderline"/>
        </w:rPr>
        <w:t xml:space="preserve">, </w:t>
      </w:r>
      <w:r w:rsidRPr="00AC0520">
        <w:rPr>
          <w:rStyle w:val="Emphasis"/>
        </w:rPr>
        <w:t>rupture</w:t>
      </w:r>
      <w:r>
        <w:rPr>
          <w:rStyle w:val="StyleUnderline"/>
        </w:rPr>
        <w:t xml:space="preserve">, and </w:t>
      </w:r>
      <w:r w:rsidRPr="00AC0520">
        <w:rPr>
          <w:rStyle w:val="Emphasis"/>
        </w:rPr>
        <w:t>discontinuity</w:t>
      </w:r>
      <w:r w:rsidRPr="00AC0520">
        <w:rPr>
          <w:rStyle w:val="StyleUnderline"/>
        </w:rPr>
        <w:t xml:space="preserve"> for the political present</w:t>
      </w:r>
      <w:r w:rsidRPr="007663D6">
        <w:t xml:space="preserve">. </w:t>
      </w:r>
      <w:r w:rsidRPr="00AC0520">
        <w:rPr>
          <w:rStyle w:val="StyleUnderline"/>
        </w:rPr>
        <w:t xml:space="preserve">These histories also identify potent </w:t>
      </w:r>
      <w:r w:rsidRPr="00AC0520">
        <w:rPr>
          <w:rStyle w:val="Emphasis"/>
        </w:rPr>
        <w:t>avenues of failure</w:t>
      </w:r>
      <w:r w:rsidRPr="00AC0520">
        <w:rPr>
          <w:rStyle w:val="StyleUnderline"/>
        </w:rPr>
        <w:t xml:space="preserve">, </w:t>
      </w:r>
      <w:r w:rsidRPr="00AC0520">
        <w:rPr>
          <w:rStyle w:val="Emphasis"/>
        </w:rPr>
        <w:t>failures</w:t>
      </w:r>
      <w:r w:rsidRPr="00AC0520">
        <w:rPr>
          <w:rStyle w:val="StyleUnderline"/>
        </w:rPr>
        <w:t xml:space="preserve"> that we might build upon in order to </w:t>
      </w:r>
      <w:r w:rsidRPr="00AC0520">
        <w:rPr>
          <w:rStyle w:val="Emphasis"/>
        </w:rPr>
        <w:t>counter the logics of success</w:t>
      </w:r>
      <w:r w:rsidRPr="00AC0520">
        <w:rPr>
          <w:rStyle w:val="StyleUnderline"/>
        </w:rPr>
        <w:t xml:space="preserve"> that have </w:t>
      </w:r>
      <w:r w:rsidRPr="00AC0520">
        <w:rPr>
          <w:rStyle w:val="Emphasis"/>
        </w:rPr>
        <w:t>emerged</w:t>
      </w:r>
      <w:r w:rsidRPr="00AC0520">
        <w:rPr>
          <w:rStyle w:val="StyleUnderline"/>
        </w:rPr>
        <w:t xml:space="preserve"> from </w:t>
      </w:r>
      <w:r w:rsidRPr="00AC0520">
        <w:rPr>
          <w:rStyle w:val="Emphasis"/>
        </w:rPr>
        <w:t>the triumphs of global capitalism</w:t>
      </w:r>
      <w:r w:rsidRPr="007663D6">
        <w:t xml:space="preserve">. In The Many-Headed Hydra </w:t>
      </w:r>
      <w:r w:rsidRPr="00AC0520">
        <w:rPr>
          <w:rStyle w:val="Emphasis"/>
        </w:rPr>
        <w:t>failure</w:t>
      </w:r>
      <w:r w:rsidRPr="00AC0520">
        <w:rPr>
          <w:rStyle w:val="StyleUnderline"/>
        </w:rPr>
        <w:t xml:space="preserve"> is the </w:t>
      </w:r>
      <w:r w:rsidRPr="00AC0520">
        <w:rPr>
          <w:rStyle w:val="Emphasis"/>
        </w:rPr>
        <w:t>map of political paths not taken</w:t>
      </w:r>
      <w:r w:rsidRPr="00AC0520">
        <w:rPr>
          <w:rStyle w:val="StyleUnderline"/>
        </w:rPr>
        <w:t>, though it does not chart a complete</w:t>
      </w:r>
      <w:r>
        <w:rPr>
          <w:rStyle w:val="StyleUnderline"/>
        </w:rPr>
        <w:t xml:space="preserve">ly separate land; </w:t>
      </w:r>
      <w:r w:rsidRPr="00AC0520">
        <w:rPr>
          <w:rStyle w:val="Emphasis"/>
        </w:rPr>
        <w:t>failure’s byways</w:t>
      </w:r>
      <w:r w:rsidRPr="00AC0520">
        <w:rPr>
          <w:rStyle w:val="StyleUnderline"/>
        </w:rPr>
        <w:t xml:space="preserve"> are </w:t>
      </w:r>
      <w:r w:rsidRPr="00AC0520">
        <w:rPr>
          <w:rStyle w:val="Emphasis"/>
        </w:rPr>
        <w:t>all the spaces</w:t>
      </w:r>
      <w:r w:rsidRPr="00AC0520">
        <w:rPr>
          <w:rStyle w:val="StyleUnderline"/>
        </w:rPr>
        <w:t xml:space="preserve"> in </w:t>
      </w:r>
      <w:r w:rsidRPr="00AC0520">
        <w:rPr>
          <w:rStyle w:val="Emphasis"/>
        </w:rPr>
        <w:t>between</w:t>
      </w:r>
      <w:r w:rsidRPr="00AC0520">
        <w:rPr>
          <w:rStyle w:val="StyleUnderline"/>
        </w:rPr>
        <w:t xml:space="preserve"> the </w:t>
      </w:r>
      <w:r w:rsidRPr="00AC0520">
        <w:rPr>
          <w:rStyle w:val="Emphasis"/>
        </w:rPr>
        <w:t>superhighways of capital</w:t>
      </w:r>
      <w:r w:rsidRPr="007663D6">
        <w:t xml:space="preserve">. Indeed </w:t>
      </w:r>
      <w:r w:rsidRPr="00AC0520">
        <w:rPr>
          <w:rStyle w:val="StyleUnderline"/>
        </w:rPr>
        <w:t>Linebaugh and Rediker do not find new routes</w:t>
      </w:r>
      <w:r w:rsidRPr="007663D6">
        <w:t xml:space="preserve"> to resistance built upon new archives; </w:t>
      </w:r>
      <w:r w:rsidRPr="00AC0520">
        <w:rPr>
          <w:rStyle w:val="StyleUnderline"/>
        </w:rPr>
        <w:t xml:space="preserve">they use the </w:t>
      </w:r>
      <w:r w:rsidRPr="00AC0520">
        <w:rPr>
          <w:rStyle w:val="Emphasis"/>
        </w:rPr>
        <w:t>same historical accounts</w:t>
      </w:r>
      <w:r w:rsidRPr="00AC0520">
        <w:rPr>
          <w:rStyle w:val="StyleUnderline"/>
        </w:rPr>
        <w:t xml:space="preserve"> that have </w:t>
      </w:r>
      <w:r w:rsidRPr="00AC0520">
        <w:rPr>
          <w:rStyle w:val="Emphasis"/>
        </w:rPr>
        <w:t>propped up dominant narratives</w:t>
      </w:r>
      <w:r w:rsidRPr="00AC0520">
        <w:rPr>
          <w:rStyle w:val="StyleUnderline"/>
        </w:rPr>
        <w:t xml:space="preserve"> of </w:t>
      </w:r>
      <w:r w:rsidRPr="00AC0520">
        <w:rPr>
          <w:rStyle w:val="Emphasis"/>
        </w:rPr>
        <w:t>pirates</w:t>
      </w:r>
      <w:r w:rsidRPr="00AC0520">
        <w:rPr>
          <w:rStyle w:val="StyleUnderline"/>
        </w:rPr>
        <w:t xml:space="preserve"> as </w:t>
      </w:r>
      <w:r w:rsidRPr="00AC0520">
        <w:rPr>
          <w:rStyle w:val="Emphasis"/>
        </w:rPr>
        <w:t>criminals</w:t>
      </w:r>
      <w:r w:rsidRPr="00AC0520">
        <w:rPr>
          <w:rStyle w:val="StyleUnderline"/>
        </w:rPr>
        <w:t xml:space="preserve"> and </w:t>
      </w:r>
      <w:r w:rsidRPr="00AC0520">
        <w:rPr>
          <w:rStyle w:val="Emphasis"/>
        </w:rPr>
        <w:t>levelers</w:t>
      </w:r>
      <w:r w:rsidRPr="00AC0520">
        <w:rPr>
          <w:rStyle w:val="StyleUnderline"/>
        </w:rPr>
        <w:t xml:space="preserve"> as </w:t>
      </w:r>
      <w:r w:rsidRPr="00AC0520">
        <w:rPr>
          <w:rStyle w:val="Emphasis"/>
        </w:rPr>
        <w:t>violent thugs</w:t>
      </w:r>
      <w:r w:rsidRPr="00AC0520">
        <w:rPr>
          <w:rStyle w:val="StyleUnderline"/>
        </w:rPr>
        <w:t xml:space="preserve">, and they </w:t>
      </w:r>
      <w:r w:rsidRPr="00AC0520">
        <w:rPr>
          <w:rStyle w:val="Emphasis"/>
        </w:rPr>
        <w:t>read different narratives</w:t>
      </w:r>
      <w:r w:rsidRPr="00AC0520">
        <w:rPr>
          <w:rStyle w:val="StyleUnderline"/>
        </w:rPr>
        <w:t xml:space="preserve"> of </w:t>
      </w:r>
      <w:r w:rsidRPr="00AC0520">
        <w:rPr>
          <w:rStyle w:val="Emphasis"/>
        </w:rPr>
        <w:t>race</w:t>
      </w:r>
      <w:r w:rsidRPr="00AC0520">
        <w:rPr>
          <w:rStyle w:val="StyleUnderline"/>
        </w:rPr>
        <w:t xml:space="preserve"> and </w:t>
      </w:r>
      <w:r w:rsidRPr="00AC0520">
        <w:rPr>
          <w:rStyle w:val="Emphasis"/>
        </w:rPr>
        <w:t>resistance</w:t>
      </w:r>
      <w:r w:rsidRPr="00AC0520">
        <w:rPr>
          <w:rStyle w:val="StyleUnderline"/>
        </w:rPr>
        <w:t xml:space="preserve"> in these same records of church sermons and the memoirs of religious figures</w:t>
      </w:r>
      <w:r w:rsidRPr="007663D6">
        <w:t xml:space="preserve">. </w:t>
      </w:r>
      <w:r w:rsidRPr="00AC0520">
        <w:rPr>
          <w:rStyle w:val="StyleUnderline"/>
        </w:rPr>
        <w:t xml:space="preserve">Their point is that </w:t>
      </w:r>
      <w:r w:rsidRPr="00AC0520">
        <w:rPr>
          <w:rStyle w:val="Emphasis"/>
        </w:rPr>
        <w:t>dominant history teems</w:t>
      </w:r>
      <w:r w:rsidRPr="00AC0520">
        <w:rPr>
          <w:rStyle w:val="StyleUnderline"/>
        </w:rPr>
        <w:t xml:space="preserve"> with the </w:t>
      </w:r>
      <w:r w:rsidRPr="00AC0520">
        <w:rPr>
          <w:rStyle w:val="Emphasis"/>
        </w:rPr>
        <w:t>remnants of alternative possibilities</w:t>
      </w:r>
      <w:r w:rsidRPr="00AC0520">
        <w:rPr>
          <w:rStyle w:val="StyleUnderline"/>
        </w:rPr>
        <w:t xml:space="preserve">, and </w:t>
      </w:r>
      <w:r w:rsidRPr="00AC0520">
        <w:rPr>
          <w:rStyle w:val="Emphasis"/>
        </w:rPr>
        <w:t>the job of the subversive intellectual</w:t>
      </w:r>
      <w:r w:rsidRPr="00AC0520">
        <w:rPr>
          <w:rStyle w:val="StyleUnderline"/>
        </w:rPr>
        <w:t xml:space="preserve"> is to </w:t>
      </w:r>
      <w:r w:rsidRPr="00AC0520">
        <w:rPr>
          <w:rStyle w:val="Emphasis"/>
        </w:rPr>
        <w:t>trace the lines of the worlds</w:t>
      </w:r>
      <w:r w:rsidRPr="00AC0520">
        <w:rPr>
          <w:rStyle w:val="StyleUnderline"/>
        </w:rPr>
        <w:t xml:space="preserve"> they </w:t>
      </w:r>
      <w:r w:rsidRPr="00AC0520">
        <w:rPr>
          <w:rStyle w:val="Emphasis"/>
        </w:rPr>
        <w:t>conjured</w:t>
      </w:r>
      <w:r w:rsidRPr="00AC0520">
        <w:rPr>
          <w:rStyle w:val="StyleUnderline"/>
        </w:rPr>
        <w:t xml:space="preserve"> and </w:t>
      </w:r>
      <w:r w:rsidRPr="00AC0520">
        <w:rPr>
          <w:rStyle w:val="Emphasis"/>
        </w:rPr>
        <w:t>left behind</w:t>
      </w:r>
      <w:r w:rsidRPr="00AC0520">
        <w:rPr>
          <w:rStyle w:val="StyleUnderline"/>
        </w:rPr>
        <w:t>.</w:t>
      </w:r>
    </w:p>
    <w:p w14:paraId="5F6DFC1F" w14:textId="77777777" w:rsidR="00C52343" w:rsidRPr="00AF5046" w:rsidRDefault="00C52343" w:rsidP="00C52343"/>
    <w:p w14:paraId="08C8407D" w14:textId="77777777" w:rsidR="00C52343" w:rsidRDefault="00C52343" w:rsidP="00C52343"/>
    <w:p w14:paraId="509817CE" w14:textId="77777777" w:rsidR="00C52343" w:rsidRPr="00C52343" w:rsidRDefault="00C52343" w:rsidP="00C52343"/>
    <w:p w14:paraId="11EF30AE" w14:textId="77777777" w:rsidR="00EC5E1A" w:rsidRDefault="00EC5E1A" w:rsidP="00EC5E1A">
      <w:pPr>
        <w:pStyle w:val="Heading2"/>
      </w:pPr>
    </w:p>
    <w:p w14:paraId="202B45E6" w14:textId="77777777" w:rsidR="00EC5E1A" w:rsidRDefault="00EC5E1A" w:rsidP="00EC5E1A">
      <w:pPr>
        <w:pStyle w:val="Heading2"/>
      </w:pPr>
      <w:r>
        <w:t>Capitalism Impact</w:t>
      </w:r>
    </w:p>
    <w:p w14:paraId="3725555B" w14:textId="77777777" w:rsidR="00EC5E1A" w:rsidRDefault="00EC5E1A" w:rsidP="00EC5E1A">
      <w:pPr>
        <w:pStyle w:val="Heading4"/>
      </w:pPr>
      <w:r>
        <w:t>We solve capitalism/ VTL card</w:t>
      </w:r>
    </w:p>
    <w:p w14:paraId="2E4864DE" w14:textId="77777777" w:rsidR="00EC5E1A" w:rsidRPr="006333CD" w:rsidRDefault="00EC5E1A" w:rsidP="00EC5E1A">
      <w:r w:rsidRPr="00CB4744">
        <w:rPr>
          <w:rStyle w:val="Style13ptBold"/>
        </w:rPr>
        <w:t xml:space="preserve">Winnubst </w:t>
      </w:r>
      <w:r>
        <w:rPr>
          <w:rStyle w:val="Style13ptBold"/>
        </w:rPr>
        <w:t>‘0</w:t>
      </w:r>
      <w:r w:rsidRPr="00CB4744">
        <w:rPr>
          <w:rStyle w:val="Style13ptBold"/>
        </w:rPr>
        <w:t xml:space="preserve">6 -- </w:t>
      </w:r>
      <w:r w:rsidRPr="00CB4744">
        <w:t>Shannon Winnubst, Professor of Gender Studies at Ohio State University, “Queering Freedom</w:t>
      </w:r>
      <w:r>
        <w:t>”</w:t>
      </w:r>
      <w:r w:rsidRPr="00CB4744">
        <w:t xml:space="preserve">, </w:t>
      </w:r>
      <w:r w:rsidRPr="006A2CB8">
        <w:rPr>
          <w:i/>
        </w:rPr>
        <w:t>Indiana University Press</w:t>
      </w:r>
      <w:r w:rsidRPr="00CB4744">
        <w:t>, 2006</w:t>
      </w:r>
      <w:r>
        <w:t>//rz</w:t>
      </w:r>
      <w:r w:rsidRPr="00CB4744">
        <w:t>)</w:t>
      </w:r>
    </w:p>
    <w:p w14:paraId="2A526633" w14:textId="77777777" w:rsidR="00EC5E1A" w:rsidRPr="001E40B9" w:rsidRDefault="00EC5E1A" w:rsidP="00EC5E1A">
      <w:pPr>
        <w:widowControl w:val="0"/>
        <w:autoSpaceDE w:val="0"/>
        <w:autoSpaceDN w:val="0"/>
        <w:adjustRightInd w:val="0"/>
        <w:spacing w:after="240" w:line="300" w:lineRule="atLeast"/>
        <w:rPr>
          <w:sz w:val="16"/>
        </w:rPr>
      </w:pPr>
      <w:r w:rsidRPr="001E40B9">
        <w:rPr>
          <w:sz w:val="16"/>
        </w:rPr>
        <w:t xml:space="preserve">Bataille sees very clearly that it is </w:t>
      </w:r>
      <w:r w:rsidRPr="006333CD">
        <w:rPr>
          <w:rStyle w:val="StyleUnderline"/>
        </w:rPr>
        <w:t>utility which ushers us into the restricted economies of advanced capitalism—and, in my view, of phallicized whiteness more broadly</w:t>
      </w:r>
      <w:r w:rsidRPr="001E40B9">
        <w:rPr>
          <w:sz w:val="16"/>
        </w:rPr>
        <w:t>. Across the three volumes of The Accursed Share and in his essays of the 1930s, he diagnoses both how this occurs over and over in various guises across cultures and history, and how we might find ways to exceed its pernicious grasp on our politics, our erotics, our lives. For example, as he explains in “The Notion of Expenditure” in 1933</w:t>
      </w:r>
      <w:r w:rsidRPr="00707953">
        <w:rPr>
          <w:rStyle w:val="StyleUnderline"/>
        </w:rPr>
        <w:t>, the world of bourgeois capitalism rests fundamentally within the closed system of utility</w:t>
      </w:r>
      <w:r w:rsidRPr="001E40B9">
        <w:rPr>
          <w:sz w:val="16"/>
        </w:rPr>
        <w:t xml:space="preserve">. </w:t>
      </w:r>
      <w:r w:rsidRPr="00707953">
        <w:rPr>
          <w:rStyle w:val="StyleUnderline"/>
        </w:rPr>
        <w:t>While human consumption bifurcates into productive, useful activities and non-productive, a-telic expenditure, bourgeois capitalism loses all sense of the latter</w:t>
      </w:r>
      <w:r w:rsidRPr="001E40B9">
        <w:rPr>
          <w:sz w:val="16"/>
        </w:rPr>
        <w:t xml:space="preserve">. Severed from the social meanings of grandiose, spectacular waste and loss, </w:t>
      </w:r>
      <w:r w:rsidRPr="00707953">
        <w:rPr>
          <w:rStyle w:val="StyleUnderline"/>
          <w:b/>
        </w:rPr>
        <w:t>bourgeois capitalism reduces its world wholly to the world of utility.</w:t>
      </w:r>
      <w:r w:rsidRPr="001E40B9">
        <w:rPr>
          <w:sz w:val="16"/>
        </w:rPr>
        <w:t xml:space="preserve"> “Luxury, mourning, war, cults, the construction of sumptuary monuments, games, spectacles, arts, perverse sexual activity (i.e., deflected from genital finality)—all these represent activities which, at least in primitive circumstances, have no end beyond themselves.” (1985, 118) But they horrify us now. Having stripped them of the social role through which they bestow value, we disavow these activities. We find them absurd, without use or meaning. </w:t>
      </w:r>
      <w:r w:rsidRPr="00707953">
        <w:rPr>
          <w:rStyle w:val="StyleUnderline"/>
        </w:rPr>
        <w:t>The idea that power should express itself through a willingness “to destroy or to lose” (1985, 121), rather than to accumulate and hoard, is confused at best, savage at worst, and just silly always</w:t>
      </w:r>
      <w:r w:rsidRPr="001E40B9">
        <w:rPr>
          <w:sz w:val="16"/>
        </w:rPr>
        <w:t xml:space="preserve">. example, as he explains in “The Notion of Expenditure” in 1933, </w:t>
      </w:r>
      <w:r w:rsidRPr="00707953">
        <w:rPr>
          <w:rStyle w:val="StyleUnderline"/>
        </w:rPr>
        <w:t>the world of bourgeois capitalism rests fundamentally within the closed system of utility.</w:t>
      </w:r>
      <w:r w:rsidRPr="001E40B9">
        <w:rPr>
          <w:sz w:val="16"/>
        </w:rPr>
        <w:t xml:space="preserve"> While human consumption bifurcates into productive, useful activities and non-productive, a-telic expenditure, bourgeois capitalism loses all sense of the latter. Severed from the social meanings of grandiose, spectacular waste and loss, bourgeois capitalism reduces its world wholly to the world of utility. “Luxury, mourning, war, cults, the construction of sumptuary monuments, games, spectacles, arts, perverse sexual activity (i.e., deflected from genital finality)—all these represent activities which, at least in primitive circumstances, have no end beyond themselves.” (1985, 118) But they horrify us now. Having stripped them of the social role through which they bestow value, we disavow these activities. We find them absurd, without use or meaning. The idea that power should express itself through a willingness “to destroy or to lose” (1985, 121), rather than to accumulate and hoard, is confused at best, savage at worst, and just silly always. The objective world is given in the practice introduced by the tool. But in this practice </w:t>
      </w:r>
      <w:r w:rsidRPr="00707953">
        <w:rPr>
          <w:rStyle w:val="StyleUnderline"/>
          <w:b/>
        </w:rPr>
        <w:t xml:space="preserve">man, who makes use of the tool, becomes a tool himself, he becomes an object just as the tool is an object. </w:t>
      </w:r>
      <w:r w:rsidRPr="001E40B9">
        <w:rPr>
          <w:sz w:val="16"/>
        </w:rPr>
        <w:t>(1988–91, 2:213</w:t>
      </w:r>
      <w:r w:rsidRPr="00707953">
        <w:rPr>
          <w:rStyle w:val="StyleUnderline"/>
        </w:rPr>
        <w:t>) To reduce ourselves to tools is therefore, in part, to be human</w:t>
      </w:r>
      <w:r w:rsidRPr="001E40B9">
        <w:rPr>
          <w:sz w:val="16"/>
        </w:rPr>
        <w:t>. It is, to speak in the Hegelian vein in which Bataille locates his own discussion, necessary to the objectification of ourselves that is a constitutive stage of self- consciousness</w:t>
      </w:r>
      <w:r w:rsidRPr="00707953">
        <w:rPr>
          <w:rStyle w:val="StyleUnderline"/>
          <w:b/>
        </w:rPr>
        <w:t>. But to reduce ourselves, our world, our relations, our values, and every moment of every experience to the judgment of utility is to pervert ourselves</w:t>
      </w:r>
      <w:r w:rsidRPr="001E40B9">
        <w:rPr>
          <w:sz w:val="16"/>
        </w:rPr>
        <w:t xml:space="preserve">, </w:t>
      </w:r>
      <w:r w:rsidRPr="00707953">
        <w:rPr>
          <w:rStyle w:val="StyleUnderline"/>
          <w:b/>
        </w:rPr>
        <w:t>to turn ourselves wholly into tools. It is to reduce ourselves to objects, severing us from the possibility of subjectivity</w:t>
      </w:r>
      <w:r w:rsidRPr="00E14CE6">
        <w:rPr>
          <w:rStyle w:val="StyleUnderline"/>
        </w:rPr>
        <w:t>. When late modernity reduces its conception of power to instrumentality and its conception of freedom to mastery, it effectively withdraws from any economy but the closed system of utility</w:t>
      </w:r>
      <w:r w:rsidRPr="001E40B9">
        <w:rPr>
          <w:sz w:val="16"/>
        </w:rPr>
        <w:t xml:space="preserve">. </w:t>
      </w:r>
      <w:r w:rsidRPr="00E14CE6">
        <w:rPr>
          <w:rStyle w:val="StyleUnderline"/>
        </w:rPr>
        <w:t>To view power and freedom as tools leads to a saturation of our lives by instrumental reason. There is no outlet for any other possibility</w:t>
      </w:r>
      <w:r w:rsidRPr="001E40B9">
        <w:rPr>
          <w:sz w:val="16"/>
        </w:rPr>
        <w:t xml:space="preserve">. Reading our fundamental values as tools to wield, we reduce ourselves wholly to the order of things, the order of objects. </w:t>
      </w:r>
      <w:r w:rsidRPr="00E14CE6">
        <w:rPr>
          <w:rStyle w:val="StyleUnderline"/>
        </w:rPr>
        <w:t>We master our conditions because we view them and ourselves as nothing more than things: freedom is restricted to the order of objects</w:t>
      </w:r>
      <w:r w:rsidRPr="001E40B9">
        <w:rPr>
          <w:sz w:val="16"/>
        </w:rPr>
        <w:t xml:space="preserve">. A totalizing servility to the order of utility lies at the heart of this (illusory) mastery.2 </w:t>
      </w:r>
    </w:p>
    <w:p w14:paraId="36278C4B" w14:textId="77777777" w:rsidR="00EC5E1A" w:rsidRDefault="00EC5E1A" w:rsidP="00EC5E1A">
      <w:pPr>
        <w:widowControl w:val="0"/>
        <w:autoSpaceDE w:val="0"/>
        <w:autoSpaceDN w:val="0"/>
        <w:adjustRightInd w:val="0"/>
        <w:spacing w:after="240" w:line="300" w:lineRule="atLeast"/>
        <w:rPr>
          <w:rFonts w:ascii="Times" w:hAnsi="Times" w:cs="Times"/>
          <w:sz w:val="24"/>
        </w:rPr>
      </w:pPr>
    </w:p>
    <w:p w14:paraId="263DE3F4" w14:textId="77777777" w:rsidR="00EC5E1A" w:rsidRPr="001973DE" w:rsidRDefault="00EC5E1A" w:rsidP="00EC5E1A">
      <w:pPr>
        <w:pStyle w:val="Heading4"/>
      </w:pPr>
      <w:r>
        <w:t xml:space="preserve">We solve hatred of the poor. </w:t>
      </w:r>
    </w:p>
    <w:p w14:paraId="2F5EBECA" w14:textId="77777777" w:rsidR="00EC5E1A" w:rsidRDefault="00EC5E1A" w:rsidP="00EC5E1A">
      <w:r w:rsidRPr="00CB4744">
        <w:rPr>
          <w:rStyle w:val="Style13ptBold"/>
        </w:rPr>
        <w:t xml:space="preserve">Winnubst </w:t>
      </w:r>
      <w:r>
        <w:rPr>
          <w:rStyle w:val="Style13ptBold"/>
        </w:rPr>
        <w:t>‘0</w:t>
      </w:r>
      <w:r w:rsidRPr="00CB4744">
        <w:rPr>
          <w:rStyle w:val="Style13ptBold"/>
        </w:rPr>
        <w:t xml:space="preserve">6 -- </w:t>
      </w:r>
      <w:r w:rsidRPr="00CB4744">
        <w:t>Shannon Winnubst, Professor of Gender Studies at Ohio State University, “Queering Freedom</w:t>
      </w:r>
      <w:r>
        <w:t>”</w:t>
      </w:r>
      <w:r w:rsidRPr="00CB4744">
        <w:t xml:space="preserve">, </w:t>
      </w:r>
      <w:r w:rsidRPr="006A2CB8">
        <w:rPr>
          <w:i/>
        </w:rPr>
        <w:t>Indiana University Press</w:t>
      </w:r>
      <w:r w:rsidRPr="00CB4744">
        <w:t>, 2006</w:t>
      </w:r>
      <w:r>
        <w:t>//rz</w:t>
      </w:r>
      <w:r w:rsidRPr="00CB4744">
        <w:t>)</w:t>
      </w:r>
    </w:p>
    <w:p w14:paraId="60CA193B" w14:textId="77777777" w:rsidR="00EC5E1A" w:rsidRPr="00F32891" w:rsidRDefault="00EC5E1A" w:rsidP="00EC5E1A">
      <w:pPr>
        <w:widowControl w:val="0"/>
        <w:autoSpaceDE w:val="0"/>
        <w:autoSpaceDN w:val="0"/>
        <w:adjustRightInd w:val="0"/>
        <w:spacing w:after="240" w:line="300" w:lineRule="atLeast"/>
      </w:pPr>
      <w:r w:rsidRPr="0030291E">
        <w:t xml:space="preserve">In bourgeois capitalism, </w:t>
      </w:r>
      <w:r w:rsidRPr="001E40B9">
        <w:rPr>
          <w:rStyle w:val="StyleUnderline"/>
        </w:rPr>
        <w:t>Bataille locates how the economy of scarcity infects our social psyches: he describes the capitalist as a stingy, miserly creature, with “a sordid face, a face so rapacious and lacking in nobility, so frighteningly small, that all human life, upon seeing it, seems degraded</w:t>
      </w:r>
      <w:r w:rsidRPr="0030291E">
        <w:t xml:space="preserve">” (1985, 125). </w:t>
      </w:r>
      <w:r w:rsidRPr="001E40B9">
        <w:rPr>
          <w:rStyle w:val="StyleUnderline"/>
        </w:rPr>
        <w:t>This sickening figure “is voluntarily the most far removed” (1988–91, 2:197–98) from sovereignty, the state of being which engages expenditure.</w:t>
      </w:r>
      <w:r w:rsidRPr="0030291E">
        <w:t xml:space="preserve"> </w:t>
      </w:r>
      <w:r w:rsidRPr="001E40B9">
        <w:rPr>
          <w:rStyle w:val="StyleUnderline"/>
        </w:rPr>
        <w:t>The bourgeois capitalist seems filled with anxiety</w:t>
      </w:r>
      <w:r w:rsidRPr="0030291E">
        <w:t xml:space="preserve">, the psychological register of phallicized whiteness. And </w:t>
      </w:r>
      <w:r w:rsidRPr="001E40B9">
        <w:rPr>
          <w:rStyle w:val="StyleUnderline"/>
        </w:rPr>
        <w:t>Bataille locates that anxiety precisely in this disavowal of expenditure</w:t>
      </w:r>
      <w:r w:rsidRPr="0030291E">
        <w:t xml:space="preserve">, a disavowal that can never be complete: it haunts us, making us anxious in the very practices of our market economy. As Bataille writes, “at its base[,] exchange presents itself as a process of expenditure, over which a process of acquisition has developed” (1985, 121). Contrary to the economists of his time, Bataille argues that economies of acquisition emerged not to stabilize and secure one’s wealth, but to allow greater and greater exhibitions of its destruction—to express one’s power more spectacularly. But </w:t>
      </w:r>
      <w:r w:rsidRPr="00F32891">
        <w:rPr>
          <w:rStyle w:val="StyleUnderline"/>
        </w:rPr>
        <w:t>as bourgeois capitalism inherited and advanced these economies of acquisition</w:t>
      </w:r>
      <w:r w:rsidRPr="0030291E">
        <w:t xml:space="preserve">, the scarcity that drives such economies gained the upper hand, transforming acquisition into an end in itself: </w:t>
      </w:r>
      <w:r w:rsidRPr="00F32891">
        <w:rPr>
          <w:rStyle w:val="StyleUnderline"/>
        </w:rPr>
        <w:t>hoarding became the hallmark of wealth</w:t>
      </w:r>
      <w:r w:rsidRPr="0030291E">
        <w:t>, trapping us in the endless anticipation of enjoyment infinitely deferred</w:t>
      </w:r>
      <w:r w:rsidRPr="00F32891">
        <w:rPr>
          <w:rStyle w:val="StyleUnderline"/>
        </w:rPr>
        <w:t>. This leaves us late moderns in advanced capitalism with a doubly impoverished relation to expenditure: first, our economic ethic of acquisition remains haunted by its disavowal of expenditure</w:t>
      </w:r>
      <w:r w:rsidRPr="0030291E">
        <w:t xml:space="preserve">, whose social function continues to surface despite this attempted erasure (e.g., the social function of the jewel that the groom-to-be cannot afford but nonetheless bestows upon his betrothed); but, second, </w:t>
      </w:r>
      <w:r w:rsidRPr="00F32891">
        <w:rPr>
          <w:rStyle w:val="StyleUnderline"/>
        </w:rPr>
        <w:t>because of this disavowal, such expressions of expenditure remain muted, thwarted by the bourgeois disdain for them, and we have nothing but stunted imaginings of the meaning or possibilities of expenditure</w:t>
      </w:r>
      <w:r w:rsidRPr="0030291E">
        <w:t xml:space="preserve">. We seem to point in two directions to find instances of expenditure: toward the wealthy classes’ showy displays of glitter and glamour, and toward the ostentatious laziness and foolish squandering of limited funds by the poor. But both of these are judged as the two extremes of immoral and imprudent exhibition, even if with a tinge of jealousy. Severed from their agonistic roots, late modernity’s attempts to display power through the ex- pression of expenditure have been attenuated virtually beyond recognition. </w:t>
      </w:r>
      <w:r w:rsidRPr="00F32891">
        <w:rPr>
          <w:rStyle w:val="StyleUnderline"/>
        </w:rPr>
        <w:t>We no longer know how to express expenditure as it is tied not to utility</w:t>
      </w:r>
      <w:r w:rsidRPr="0030291E">
        <w:t>, but to religious, erotic, or political drives—</w:t>
      </w:r>
      <w:r w:rsidRPr="00F32891">
        <w:rPr>
          <w:rStyle w:val="StyleUnderline"/>
        </w:rPr>
        <w:t>to fundamental social drives</w:t>
      </w:r>
      <w:r w:rsidRPr="0030291E">
        <w:t xml:space="preserve">. </w:t>
      </w:r>
      <w:r w:rsidRPr="00F32891">
        <w:t xml:space="preserve">But the fundamental need for limitless loss does not go away. And it is insofar as </w:t>
      </w:r>
      <w:r w:rsidRPr="00F32891">
        <w:rPr>
          <w:rStyle w:val="StyleUnderline"/>
        </w:rPr>
        <w:t>Bataille writes from the space of that need that he also writes from the queer space in which discourses are contested and meanings are forged</w:t>
      </w:r>
      <w:r w:rsidRPr="00F32891">
        <w:t xml:space="preserve">. He writes from the space in which the unquestioned reign of utility has not yet taken hold, in which a disgust for this sort of servility can still be voiced. He calls this the space of general economy and writes from such a space toward an existence that will not succumb to the subordination to utility— an existence he calls sovereignty. </w:t>
      </w:r>
    </w:p>
    <w:p w14:paraId="4436E212" w14:textId="77777777" w:rsidR="005D2E29" w:rsidRDefault="005D2E29" w:rsidP="00EC5E1A">
      <w:pPr>
        <w:pStyle w:val="Heading2"/>
      </w:pPr>
      <w:r>
        <w:t>Colonialism Impact</w:t>
      </w:r>
    </w:p>
    <w:p w14:paraId="088BAD20" w14:textId="77777777" w:rsidR="005D2E29" w:rsidRDefault="005D2E29" w:rsidP="005D2E29">
      <w:pPr>
        <w:pStyle w:val="Heading4"/>
      </w:pPr>
      <w:r>
        <w:t>colonialism can be explained through in-animacy and animacy of objectified bodies – templatic self-determination of subordinated people creates the oppressor and oppressed positionality</w:t>
      </w:r>
    </w:p>
    <w:p w14:paraId="717D5D45" w14:textId="77777777" w:rsidR="005D2E29" w:rsidRDefault="005D2E29" w:rsidP="005D2E29">
      <w:r w:rsidRPr="006E13AD">
        <w:rPr>
          <w:rStyle w:val="Style13ptBold"/>
        </w:rPr>
        <w:t>Chen ’12</w:t>
      </w:r>
      <w:r>
        <w:t xml:space="preserve"> (Mel Y. Chen is Associate Professor of Gender &amp; Women’s Studies and an affiliate of the Center for Race and Gender, the Center for Science, Technology, Medicine, and Society, and serves as a core member of the Haas Institute’s Disability Studies and LGBTQ Citizenship Clusters. Mel’s research predominantly include queer and gender theory, animal studies, critical race theory, Asian American studies, disability studies, science studies, and critical linguistic; </w:t>
      </w:r>
      <w:r w:rsidRPr="006E13AD">
        <w:rPr>
          <w:i/>
        </w:rPr>
        <w:t>Animacies: Biopolitics, Racial Mattering, and Queer Affect</w:t>
      </w:r>
      <w:r>
        <w:rPr>
          <w:i/>
        </w:rPr>
        <w:t>,</w:t>
      </w:r>
      <w:r>
        <w:t xml:space="preserve"> Accessed: 7/25/17 klmd)</w:t>
      </w:r>
    </w:p>
    <w:p w14:paraId="71700631" w14:textId="77777777" w:rsidR="005D2E29" w:rsidRDefault="005D2E29" w:rsidP="005D2E29">
      <w:r w:rsidRPr="00D04B7F">
        <w:rPr>
          <w:rStyle w:val="StyleUnderline"/>
        </w:rPr>
        <w:t xml:space="preserve">Theorists of colonialism have examined the ways that colonization affects the self-determination of a subordinated people, particularly the ways in which colonization presses both "colonizer" and "colo- nized" into mutual psychological entanglement, </w:t>
      </w:r>
      <w:r>
        <w:t xml:space="preserve">compromising any renewal or nascency of national identity and leaving effects long after any formal establishment of independence. </w:t>
      </w:r>
      <w:r w:rsidRPr="00613C0B">
        <w:rPr>
          <w:rStyle w:val="StyleUnderline"/>
        </w:rPr>
        <w:t>Given that colonial ex- pansion in Western Europe was driven in part by an abiding scientific racism that drew on the framings of Enlightenment thought, subjects of the colonics posed an apt exercise for the emphatic reiteration of the relative humanity of European colonizers as compared to the ani- mality or "objectness" of the colonized</w:t>
      </w:r>
      <w:r>
        <w:t xml:space="preserve">.65 The process of colonization has in fact been referred to by Aime Cesaire as thingification.66 </w:t>
      </w:r>
      <w:r w:rsidRPr="00613C0B">
        <w:rPr>
          <w:rStyle w:val="StyleUnderline"/>
        </w:rPr>
        <w:t>Emphasizing the anxious psychology of the colonial interaction</w:t>
      </w:r>
      <w:r>
        <w:t xml:space="preserve">, Frantz </w:t>
      </w:r>
      <w:r w:rsidRPr="00613C0B">
        <w:rPr>
          <w:rStyle w:val="StyleUnderline"/>
        </w:rPr>
        <w:t>Fanon,</w:t>
      </w:r>
      <w:r>
        <w:t xml:space="preserve"> in The Wretched of the Earth, writes, "When we considerthe efforts made to carry out the cultural estrangement so character- istic of the colonial epoch, we realize that nothing has been left to chance and that the total result looked for by colonial domination was indeed to convince the natives that colonialism came to lighten their darkness. The effect consciously sought by colonialism was to drive into the natives' heads the idea that if the settlers were to leave, they would at once fall back into barbarism, degradation and bestiality."67 Because a process of economic and territorial domination in the his- tory of European colonialism has inevitably summoned forms of psychological support in one domain or another, colonial subjects are often understood to be represented and treated as in some way "less" than fully human subjects, less than fully self-possessed, readily "sub- ject to subjugation," and further, potentially pressed to see themselves in such terms. Fanon points to, on the part of colonized subjects, the approximation of "barbarism, degradation and bestiality" (that is, a felt closeness and a recent occupation) made evident in the fear of return. Here is a further kind of objectification: a dispossession of humanist self-determination, self-definition, and agency. </w:t>
      </w:r>
      <w:r w:rsidRPr="0050749B">
        <w:rPr>
          <w:rStyle w:val="Emphasis"/>
        </w:rPr>
        <w:t xml:space="preserve">Colonialism was, and continues to be, driven by capitalism </w:t>
      </w:r>
      <w:r w:rsidRPr="0050749B">
        <w:rPr>
          <w:rStyle w:val="StyleUnderline"/>
        </w:rPr>
        <w:t>and hence invested in the management of domains of private ownership. In the context of an analysis of the cultural logic of capitalism, critical race theory has examined the durative rendering of slaves in the United States as legal property rather than citizen-subjects proper, particularly the histori- cal weaving of enslaved African and Caribbean bodies into U.S. prop- erty law</w:t>
      </w:r>
      <w:r>
        <w:t xml:space="preserve">. This important work not only examines the contemporary legal ramifications of an early rendering of slaves as property but fur- ther examines the legacy of such a bifurcation of citizen-subjectivity and objects of property.68 </w:t>
      </w:r>
      <w:r w:rsidRPr="0050749B">
        <w:rPr>
          <w:rStyle w:val="StyleUnderline"/>
        </w:rPr>
        <w:t>As this excursus details, many of the theoretical discussions about objectification invoke inanimate or less-animate matter as well as ani- mals as generalized standards of comparison, often rendering the dis- tinctions between these categories as simplified and even templatic.</w:t>
      </w:r>
      <w:r>
        <w:t xml:space="preserve"> In fact, many contemporary discourses continue to disavow, if not simply ignore, the possibility of significant horizontal relations be- tween humans, other animals, and other objects. Within such dis- courses, the category "animal" often comes with a segregating frame that categorically opposes "human" to "animal"; any symmetries be- tween humans and other animals tend to emerge as marked, as in the phrase the human animal.</w:t>
      </w:r>
    </w:p>
    <w:p w14:paraId="71AA75D1" w14:textId="77777777" w:rsidR="005D2E29" w:rsidRDefault="005D2E29" w:rsidP="005D2E29"/>
    <w:p w14:paraId="3376C20C" w14:textId="77777777" w:rsidR="005D2E29" w:rsidRDefault="005D2E29" w:rsidP="005D2E29"/>
    <w:p w14:paraId="6DFF0838" w14:textId="77777777" w:rsidR="005D2E29" w:rsidRPr="005D2E29" w:rsidRDefault="005D2E29" w:rsidP="005D2E29"/>
    <w:p w14:paraId="6BEB3F95" w14:textId="77777777" w:rsidR="00EC5E1A" w:rsidRDefault="00EC5E1A" w:rsidP="00EC5E1A">
      <w:pPr>
        <w:pStyle w:val="Heading2"/>
      </w:pPr>
      <w:r>
        <w:t>Endless War Impact</w:t>
      </w:r>
    </w:p>
    <w:p w14:paraId="3AF31F0E" w14:textId="77777777" w:rsidR="00EC5E1A" w:rsidRDefault="00EC5E1A" w:rsidP="00EC5E1A">
      <w:pPr>
        <w:pStyle w:val="Heading4"/>
      </w:pPr>
      <w:r>
        <w:t>Impact is endless war</w:t>
      </w:r>
    </w:p>
    <w:p w14:paraId="1BFB3388" w14:textId="77777777" w:rsidR="00EC5E1A" w:rsidRDefault="00EC5E1A" w:rsidP="00EC5E1A">
      <w:r w:rsidRPr="00CB4744">
        <w:rPr>
          <w:rStyle w:val="Style13ptBold"/>
        </w:rPr>
        <w:t xml:space="preserve">Winnubst </w:t>
      </w:r>
      <w:r>
        <w:rPr>
          <w:rStyle w:val="Style13ptBold"/>
        </w:rPr>
        <w:t>‘0</w:t>
      </w:r>
      <w:r w:rsidRPr="00CB4744">
        <w:rPr>
          <w:rStyle w:val="Style13ptBold"/>
        </w:rPr>
        <w:t xml:space="preserve">6 -- </w:t>
      </w:r>
      <w:r w:rsidRPr="00CB4744">
        <w:t>Shannon Winnubst, Professor of Gender Studies at Ohio State University, “Queering Freedom</w:t>
      </w:r>
      <w:r>
        <w:t>”</w:t>
      </w:r>
      <w:r w:rsidRPr="00CB4744">
        <w:t xml:space="preserve">, </w:t>
      </w:r>
      <w:r w:rsidRPr="006A2CB8">
        <w:rPr>
          <w:i/>
        </w:rPr>
        <w:t>Indiana University Press</w:t>
      </w:r>
      <w:r w:rsidRPr="00CB4744">
        <w:t>, 2006</w:t>
      </w:r>
      <w:r>
        <w:t>//rz</w:t>
      </w:r>
      <w:r w:rsidRPr="00CB4744">
        <w:t>)</w:t>
      </w:r>
    </w:p>
    <w:p w14:paraId="0EF49AE9" w14:textId="77777777" w:rsidR="00EC5E1A" w:rsidRPr="004D2FCD" w:rsidRDefault="00EC5E1A" w:rsidP="00EC5E1A">
      <w:pPr>
        <w:rPr>
          <w:rStyle w:val="StyleUnderline"/>
        </w:rPr>
      </w:pPr>
      <w:r w:rsidRPr="00AD11D3">
        <w:t>The differing responses to a call to a politics without a future can be further mapped through the differing percep</w:t>
      </w:r>
      <w:r>
        <w:t>tions of one of advanced capit</w:t>
      </w:r>
      <w:r w:rsidRPr="00AD11D3">
        <w:t xml:space="preserve">alism’s most effective scripts, the myth of scarcity. </w:t>
      </w:r>
      <w:r w:rsidRPr="00AD11D3">
        <w:rPr>
          <w:rStyle w:val="StyleUnderline"/>
        </w:rPr>
        <w:t>In the advanced capitalism of cultures of phallicized whiteness, the per</w:t>
      </w:r>
      <w:r>
        <w:rPr>
          <w:rStyle w:val="StyleUnderline"/>
        </w:rPr>
        <w:t>ception of scarcity is a funda</w:t>
      </w:r>
      <w:r w:rsidRPr="00AD11D3">
        <w:rPr>
          <w:rStyle w:val="StyleUnderline"/>
        </w:rPr>
        <w:t xml:space="preserve">mental dynamic that differentiates subject positions on the social map of power. Capitalism and, more broadly, the modern subject of desire feed on economies of scarcity. An economy of scarcity is what drives the atomistic metaphysics at the heart of these systems, pitting discrete individual unit against discrete individual unit in the competition for limited goods. </w:t>
      </w:r>
      <w:r w:rsidRPr="00AD11D3">
        <w:t xml:space="preserve">But, as Bataille exposes, </w:t>
      </w:r>
      <w:r w:rsidRPr="00AD11D3">
        <w:rPr>
          <w:rStyle w:val="StyleUnderline"/>
        </w:rPr>
        <w:t>this economy of limits is one which is historically laid upon an economy of excessive expenditure and abundance</w:t>
      </w:r>
      <w:r w:rsidRPr="00AD11D3">
        <w:t>. Because late modernity relies upon a constitutive perception of scarc</w:t>
      </w:r>
      <w:r>
        <w:t xml:space="preserve">ity, such </w:t>
      </w:r>
      <w:r w:rsidRPr="00AD11D3">
        <w:rPr>
          <w:rStyle w:val="StyleUnderline"/>
        </w:rPr>
        <w:t>expenditure is fundamentally disavowed</w:t>
      </w:r>
      <w:r w:rsidRPr="00AD11D3">
        <w:t>, expunged from moral possibilities—forgotten.</w:t>
      </w:r>
      <w:r>
        <w:t xml:space="preserve"> </w:t>
      </w:r>
      <w:r w:rsidRPr="00AD11D3">
        <w:t xml:space="preserve">But if we listen carefully to Bataille’s ruminations on the persistent social roles of expenditure, the disavowal surfaces. For example, </w:t>
      </w:r>
      <w:r w:rsidRPr="00AD11D3">
        <w:rPr>
          <w:rStyle w:val="StyleUnderline"/>
        </w:rPr>
        <w:t>as continues to become more frighteningly explicit in U.S. foreign policy, the market econ- omy of advanced capitalism requires, at its core, a war economy of excessive expenditure to sustain its need for infinite expansion, while simultaneously perpetuating the illusion of scarcity upon those within its (allegedly) closed grip</w:t>
      </w:r>
      <w:r w:rsidRPr="00AD11D3">
        <w:t>.8 Our locations on the social map of power affect the ways that we perceive this scarcity. For those most securely positioned, the scarcity is noth- ing but real, unarguably present, and one must direct all actions and desires toward protecting against future threats to what scarce goods one owns. But those with “nothin’ left to lose” perceive this alleged scarcity of advanced capitalism as an illusion: the beggar, as Bataill</w:t>
      </w:r>
      <w:r>
        <w:t>e tells us, is closer to sover</w:t>
      </w:r>
      <w:r w:rsidRPr="00AD11D3">
        <w:t>eignty than the bourgeois capitalist ever will or can be—“The true luxury . . . of our times falls to the poverty-stricken, that is, to the individual who lies down and scoffs” (1988–91, 1:76</w:t>
      </w:r>
      <w:r w:rsidRPr="004D2FCD">
        <w:rPr>
          <w:rStyle w:val="StyleUnderline"/>
        </w:rPr>
        <w:t>). To expose the fictional status of this myth of scarcity in bourgeois consciousness thus may be a critical wedge in dislodging the systems of domination at work in cultures of advanced capita</w:t>
      </w:r>
      <w:r>
        <w:rPr>
          <w:rStyle w:val="StyleUnderline"/>
        </w:rPr>
        <w:t>lism, patriarchy, and white su</w:t>
      </w:r>
      <w:r w:rsidRPr="004D2FCD">
        <w:rPr>
          <w:rStyle w:val="StyleUnderline"/>
        </w:rPr>
        <w:t>premacism</w:t>
      </w:r>
      <w:r w:rsidRPr="004D2FCD">
        <w:t xml:space="preserve">. </w:t>
      </w:r>
      <w:r w:rsidRPr="004D2FCD">
        <w:rPr>
          <w:rStyle w:val="StyleUnderline"/>
        </w:rPr>
        <w:t>Insofar as it grounds the twin values of utility and the future, revealing this historical fiction may become one of the most queer political acts available to us in this historical present</w:t>
      </w:r>
      <w:r w:rsidRPr="004D2FCD">
        <w:t xml:space="preserve">. </w:t>
      </w:r>
      <w:r w:rsidRPr="004D2FCD">
        <w:rPr>
          <w:rStyle w:val="StyleUnderline"/>
        </w:rPr>
        <w:t>And insofar as our practices of consumption have been eroticized as one of our most social expressions of desire, the dislodging of the myth of scarcity which drives that desire strikes at the heart of queering freedom</w:t>
      </w:r>
      <w:r w:rsidRPr="004D2FCD">
        <w:t xml:space="preserve">. </w:t>
      </w:r>
      <w:r w:rsidRPr="004D2FCD">
        <w:rPr>
          <w:rStyle w:val="StyleUnderline"/>
        </w:rPr>
        <w:t>It can radically jolt us from our normalized spatio-temporal orientations</w:t>
      </w:r>
      <w:r w:rsidRPr="004D2FCD">
        <w:t xml:space="preserve">, where we understand our lives and selves as discrete pieces of private property that we must protect and secure through constant projection into the future. While such work requires many kinds of transformations, </w:t>
      </w:r>
      <w:r w:rsidRPr="004D2FCD">
        <w:rPr>
          <w:rStyle w:val="StyleUnderline"/>
        </w:rPr>
        <w:t xml:space="preserve">it may most of all require a cultivation of memory. </w:t>
      </w:r>
    </w:p>
    <w:p w14:paraId="58E7A074" w14:textId="77777777" w:rsidR="00EC5E1A" w:rsidRDefault="00EC5E1A" w:rsidP="00EC5E1A">
      <w:pPr>
        <w:widowControl w:val="0"/>
        <w:autoSpaceDE w:val="0"/>
        <w:autoSpaceDN w:val="0"/>
        <w:adjustRightInd w:val="0"/>
        <w:spacing w:after="240" w:line="300" w:lineRule="atLeast"/>
        <w:rPr>
          <w:rFonts w:ascii="Times" w:hAnsi="Times" w:cs="Times"/>
          <w:sz w:val="24"/>
        </w:rPr>
      </w:pPr>
    </w:p>
    <w:p w14:paraId="60AD728B" w14:textId="79DE68C6" w:rsidR="00DF5089" w:rsidRDefault="00DF5089" w:rsidP="00DF5089">
      <w:pPr>
        <w:pStyle w:val="Heading2"/>
      </w:pPr>
      <w:r>
        <w:t>Racism Impact</w:t>
      </w:r>
    </w:p>
    <w:p w14:paraId="6466630C" w14:textId="77777777" w:rsidR="00DF5089" w:rsidRPr="00B04D36" w:rsidRDefault="00DF5089" w:rsidP="00DF5089">
      <w:pPr>
        <w:pStyle w:val="Heading4"/>
      </w:pPr>
      <w:r>
        <w:t xml:space="preserve">The logics of homonationalism are the same ones that justified the oppression of black folks. </w:t>
      </w:r>
    </w:p>
    <w:p w14:paraId="46F2AB96" w14:textId="77777777" w:rsidR="00DF5089" w:rsidRPr="00A34D27" w:rsidRDefault="00DF5089" w:rsidP="00DF5089">
      <w:r w:rsidRPr="000F7E76">
        <w:rPr>
          <w:rStyle w:val="Style13ptBold"/>
        </w:rPr>
        <w:t>Givelber 17</w:t>
      </w:r>
      <w:r>
        <w:t>, |Jackie, “Is Love a Batt</w:t>
      </w:r>
      <w:r w:rsidRPr="000F7E76">
        <w:t xml:space="preserve">le </w:t>
      </w:r>
      <w:r>
        <w:t>fi</w:t>
      </w:r>
      <w:r w:rsidRPr="000F7E76">
        <w:t xml:space="preserve">eld?  </w:t>
      </w:r>
      <w:r>
        <w:t>Th</w:t>
      </w:r>
      <w:r w:rsidRPr="000F7E76">
        <w:t>e New Politics of Marriage Equality in the Aging War on Terror</w:t>
      </w:r>
      <w:r>
        <w:t>”|</w:t>
      </w:r>
    </w:p>
    <w:p w14:paraId="66AD665E" w14:textId="77777777" w:rsidR="00DF5089" w:rsidRPr="00A34D27" w:rsidRDefault="00DF5089" w:rsidP="00DF5089">
      <w:pPr>
        <w:rPr>
          <w:sz w:val="16"/>
        </w:rPr>
      </w:pPr>
      <w:r w:rsidRPr="00501CDA">
        <w:rPr>
          <w:rStyle w:val="StyleUnderline"/>
        </w:rPr>
        <w:t>Though framed as an extension of rights to queer folks, the Obergefell ruling is nothing short of a blatant message to the American people as a whole—a message that indeed carries with it an array of material benefits to those who comply with the Court’s valuation of marriage and punitive actions against those who deviate</w:t>
      </w:r>
      <w:r w:rsidRPr="00A34D27">
        <w:rPr>
          <w:sz w:val="16"/>
        </w:rPr>
        <w:t xml:space="preserve">. It is a message whose origins in the US can be traced back to the inception of the nation-state itself, and </w:t>
      </w:r>
      <w:r w:rsidRPr="00501CDA">
        <w:rPr>
          <w:rStyle w:val="StyleUnderline"/>
        </w:rPr>
        <w:t>it has been reiterated in compliance with evolving socio-political contexts, most of which have necessarily involved race and debates over extending equal rights to black folks</w:t>
      </w:r>
      <w:r w:rsidRPr="00A34D27">
        <w:rPr>
          <w:sz w:val="16"/>
        </w:rPr>
        <w:t xml:space="preserve">. During the “slavery era,”24 black folks were forbidden from accessing citizenship and its material benefits—including the right to enter into contracts such as marriage—on the basis of their assumed inequality to whites.25 In the years following the passage of the Thirteenth Amendment and the effective abolition of chattel slavery in 1865, efforts to preserve the integrity of marriage and white racial purity26 manifested in </w:t>
      </w:r>
      <w:r w:rsidRPr="00501CDA">
        <w:rPr>
          <w:rStyle w:val="StyleUnderline"/>
        </w:rPr>
        <w:t>anti- miscegenation laws prohibiting interracial marriage and sex.</w:t>
      </w:r>
      <w:r w:rsidRPr="00A34D27">
        <w:rPr>
          <w:sz w:val="16"/>
        </w:rPr>
        <w:t xml:space="preserve">27 It was only during </w:t>
      </w:r>
      <w:r w:rsidRPr="00501CDA">
        <w:rPr>
          <w:rStyle w:val="StyleUnderline"/>
        </w:rPr>
        <w:t>Loving v. Virginia (1967) that the Court overturned these anti-miscegenation laws and cemented marriage as a “fundamental right” under the Fourteenth Amendment’s Equal Protection Clause</w:t>
      </w:r>
      <w:r w:rsidRPr="00A34D27">
        <w:rPr>
          <w:sz w:val="16"/>
        </w:rPr>
        <w:t xml:space="preserve">. Indeed, there are striking parallels to be made in comparing the reverence for marriage that was used to legitimize the prohibition of interracial marriage through the 1960s and </w:t>
      </w:r>
      <w:r w:rsidRPr="00501CDA">
        <w:rPr>
          <w:rStyle w:val="StyleUnderline"/>
        </w:rPr>
        <w:t>the present-day extension of marriage equality to same-sex couples.</w:t>
      </w:r>
      <w:r w:rsidRPr="00A34D27">
        <w:rPr>
          <w:sz w:val="16"/>
        </w:rPr>
        <w:t xml:space="preserve"> In his defense of Virginia’s anti-miscegenation laws in Loving, Assistant Attorney General R.D. McIlwaine III presents miscegenation as a threat to marriage—an institution “[having] more to do with a welfare and civilization of the people than any other institution.”</w:t>
      </w:r>
      <w:r w:rsidRPr="00501CDA">
        <w:rPr>
          <w:rStyle w:val="StyleUnderline"/>
        </w:rPr>
        <w:t>28 He goes on to characterize interracial spouses as possessing “a rebellious attitude towards society, self-hatred, neurotic tendencies, immaturity, and other detrimental psychological factors,” from whom child “victims” and “martyrs” are born</w:t>
      </w:r>
      <w:r w:rsidRPr="00A34D27">
        <w:rPr>
          <w:sz w:val="16"/>
        </w:rPr>
        <w:t xml:space="preserve">.29 Although serving to further ostensibly different legal goals, McIlwaine’s and Kennedy’s arguments converge in their adoration and ardent protection of marriage; whereas </w:t>
      </w:r>
      <w:r w:rsidRPr="00501CDA">
        <w:rPr>
          <w:rStyle w:val="StyleUnderline"/>
        </w:rPr>
        <w:t>the passionate and sentimental defense of marriage in Obergefell is understood to have brought about</w:t>
      </w:r>
      <w:r>
        <w:rPr>
          <w:rStyle w:val="StyleUnderline"/>
        </w:rPr>
        <w:t xml:space="preserve"> </w:t>
      </w:r>
      <w:r w:rsidRPr="00501CDA">
        <w:rPr>
          <w:rStyle w:val="StyleUnderline"/>
        </w:rPr>
        <w:t>“justice” for queer folks, that same defense has been a critical element in maintaining the oppression and subordination of racial minorities—particularly black folks—throughout US history.</w:t>
      </w:r>
      <w:r>
        <w:rPr>
          <w:rStyle w:val="StyleUnderline"/>
        </w:rPr>
        <w:t xml:space="preserve"> </w:t>
      </w:r>
      <w:r w:rsidRPr="00075FC5">
        <w:rPr>
          <w:rStyle w:val="StyleUnderline"/>
        </w:rPr>
        <w:t>Taking into account the plethora of ways in which this history of the courts’ veneration of marriage has remained intimately intertwined with systemic racial inequality in the US, the correlation between marriage and injustice must be situated front-and-center in the context of its extension to same-sex couples</w:t>
      </w:r>
      <w:r w:rsidRPr="00A34D27">
        <w:rPr>
          <w:sz w:val="16"/>
        </w:rPr>
        <w:t>. All-too-absent from the mainstream debate over marriage equality is the leftist position that rejects the institution altogether precisely because of the injustices it introduces and perpetuates. As queer theorist Michael Warner keenly points out in his famous anti-marriage manifesto “Normal and Normaller: Beyond Gay Marriage,” “</w:t>
      </w:r>
      <w:r w:rsidRPr="00075FC5">
        <w:rPr>
          <w:rStyle w:val="StyleUnderline"/>
        </w:rPr>
        <w:t>Squeezing gay couples into the legal sorting machine will only confirm the relevance of spousal status and leave unmarried queers looking more deviant before a legal system that can claim broader legitimacy.</w:t>
      </w:r>
      <w:r w:rsidRPr="00A34D27">
        <w:rPr>
          <w:sz w:val="16"/>
        </w:rPr>
        <w:t>”30 The impenetrable layer of sentimentalism that blankets the conventional liberal sermon in favor of same-sex marriage muddies the water for a more pointed interrogation of the institution of marriage as a whole (including the inherent harms it poses for unmarried queer and heterosexual folks alike). Pitched as threats to the beloved institution of marriage, “</w:t>
      </w:r>
      <w:r w:rsidRPr="00075FC5">
        <w:rPr>
          <w:rStyle w:val="StyleUnderline"/>
        </w:rPr>
        <w:t>adulterers, prostitutes, divorcees, the promiscuous, single people, unwed parents, and those below the age of consent” find themselves the inadvertent adversaries of the crusade for marriage,</w:t>
      </w:r>
      <w:r w:rsidRPr="00A34D27">
        <w:rPr>
          <w:sz w:val="16"/>
        </w:rPr>
        <w:t xml:space="preserve"> according to Cathy J. Cohen. 31 </w:t>
      </w:r>
      <w:r w:rsidRPr="00075FC5">
        <w:rPr>
          <w:rStyle w:val="StyleUnderline"/>
        </w:rPr>
        <w:t>Indeed, so too do heterosexual women of color on welfare—already deemed sexually immoral and</w:t>
      </w:r>
      <w:r>
        <w:rPr>
          <w:rStyle w:val="StyleUnderline"/>
        </w:rPr>
        <w:t xml:space="preserve"> </w:t>
      </w:r>
      <w:r w:rsidRPr="00075FC5">
        <w:rPr>
          <w:rStyle w:val="StyleUnderline"/>
        </w:rPr>
        <w:t>unworthy of state support—suffer from the increased scrutiny and marginalization that accompanies intensified efforts to promote the importance of marriage.</w:t>
      </w:r>
      <w:r w:rsidRPr="00A34D27">
        <w:rPr>
          <w:sz w:val="16"/>
        </w:rPr>
        <w:t xml:space="preserve"> </w:t>
      </w:r>
      <w:r w:rsidRPr="00075FC5">
        <w:rPr>
          <w:rStyle w:val="StyleUnderline"/>
        </w:rPr>
        <w:t>As such, the discourse around marriage equality must not be reduced to romanticized notions of rights and upward mobility for certain queer folks when such an approach erases the de facto harms produced by the institution itself: the further marginalization of numerous racialized and classed groups already relegated to the extreme fringes of the nation-state.</w:t>
      </w:r>
    </w:p>
    <w:p w14:paraId="253D0BED" w14:textId="77777777" w:rsidR="00DF5089" w:rsidRPr="00A34D27" w:rsidRDefault="00DF5089" w:rsidP="00DF5089"/>
    <w:p w14:paraId="79101ABB" w14:textId="77777777" w:rsidR="00DF5089" w:rsidRPr="00DF5089" w:rsidRDefault="00DF5089" w:rsidP="00DF5089"/>
    <w:p w14:paraId="49036ABE" w14:textId="77777777" w:rsidR="00EC5E1A" w:rsidRPr="006F007A" w:rsidRDefault="00EC5E1A" w:rsidP="00DF5089">
      <w:pPr>
        <w:rPr>
          <w:rStyle w:val="StyleUnderline"/>
        </w:rPr>
      </w:pPr>
    </w:p>
    <w:p w14:paraId="2322C461" w14:textId="77777777" w:rsidR="00EC5E1A" w:rsidRPr="00EC5E1A" w:rsidRDefault="00EC5E1A" w:rsidP="00EC5E1A"/>
    <w:p w14:paraId="07D4906A" w14:textId="77777777" w:rsidR="00EC5E1A" w:rsidRDefault="00EC5E1A" w:rsidP="00EC5E1A">
      <w:pPr>
        <w:pStyle w:val="Heading2"/>
      </w:pPr>
    </w:p>
    <w:p w14:paraId="5291361F" w14:textId="5B470A34" w:rsidR="00F537F1" w:rsidRDefault="00F537F1" w:rsidP="00EC5E1A">
      <w:pPr>
        <w:pStyle w:val="Heading2"/>
      </w:pPr>
      <w:r>
        <w:t>Bataille Alternative</w:t>
      </w:r>
    </w:p>
    <w:p w14:paraId="1745AD4C" w14:textId="77777777" w:rsidR="00F537F1" w:rsidRPr="007977F4" w:rsidRDefault="00F537F1" w:rsidP="00F537F1">
      <w:pPr>
        <w:pStyle w:val="Heading4"/>
        <w:rPr>
          <w:rStyle w:val="Style13ptBold"/>
          <w:b/>
        </w:rPr>
      </w:pPr>
      <w:r>
        <w:rPr>
          <w:rStyle w:val="Style13ptBold"/>
          <w:b/>
        </w:rPr>
        <w:t>SENT*Sinthomosexuality and unreason are synonymous with Bataille’s “eroticism of the hearts” – queer negativity and anti-futurism is the sacrificial logic of non-productive pleasure of the egoist lovers – it’s extra-political and transcends self-destructive economics</w:t>
      </w:r>
    </w:p>
    <w:p w14:paraId="6715E824" w14:textId="77777777" w:rsidR="00F537F1" w:rsidRPr="00027DB7" w:rsidRDefault="00F537F1" w:rsidP="00F537F1">
      <w:pPr>
        <w:rPr>
          <w:i/>
        </w:rPr>
      </w:pPr>
      <w:r>
        <w:rPr>
          <w:rStyle w:val="Style13ptBold"/>
        </w:rPr>
        <w:t>Panayotov</w:t>
      </w:r>
      <w:r w:rsidRPr="00F64B37">
        <w:rPr>
          <w:rStyle w:val="Style13ptBold"/>
        </w:rPr>
        <w:t xml:space="preserve"> </w:t>
      </w:r>
      <w:r>
        <w:rPr>
          <w:rStyle w:val="Style13ptBold"/>
        </w:rPr>
        <w:t>2011</w:t>
      </w:r>
      <w:r>
        <w:t xml:space="preserve"> (Stanimir, </w:t>
      </w:r>
      <w:r w:rsidRPr="00B03D33">
        <w:t>Central European University, Gender Studies, PhD Candidate</w:t>
      </w:r>
      <w:r>
        <w:t xml:space="preserve">. “II. </w:t>
      </w:r>
      <w:r w:rsidRPr="009774A9">
        <w:t>Hearts’ Dissenus</w:t>
      </w:r>
      <w:r>
        <w:t xml:space="preserve">.” </w:t>
      </w:r>
      <w:r>
        <w:rPr>
          <w:i/>
        </w:rPr>
        <w:t xml:space="preserve">Heart’s Unreason: </w:t>
      </w:r>
      <w:r w:rsidRPr="00027DB7">
        <w:rPr>
          <w:i/>
        </w:rPr>
        <w:t>A Reading of Edelman’s An -Futurism through Bataille</w:t>
      </w:r>
      <w:r>
        <w:rPr>
          <w:i/>
        </w:rPr>
        <w:t>.</w:t>
      </w:r>
      <w:r>
        <w:t xml:space="preserve"> </w:t>
      </w:r>
      <w:r w:rsidRPr="00027DB7">
        <w:t>Identities: Journal for Politics, Gender and Culture</w:t>
      </w:r>
      <w:r>
        <w:t>. 16: 129-138. Accessed 7/26/17. EHL)</w:t>
      </w:r>
    </w:p>
    <w:p w14:paraId="4E779B5F" w14:textId="77777777" w:rsidR="00F537F1" w:rsidRPr="00B251A7" w:rsidRDefault="00F537F1" w:rsidP="00F537F1">
      <w:pPr>
        <w:rPr>
          <w:sz w:val="12"/>
        </w:rPr>
      </w:pPr>
      <w:r w:rsidRPr="00B251A7">
        <w:rPr>
          <w:sz w:val="12"/>
        </w:rPr>
        <w:t xml:space="preserve">What I have tried to explain in the beginning was that </w:t>
      </w:r>
      <w:r w:rsidRPr="00DC47FC">
        <w:rPr>
          <w:u w:val="single"/>
        </w:rPr>
        <w:t>there is an irreducible form of desire subtending utopia- nism</w:t>
      </w:r>
      <w:r w:rsidRPr="00B251A7">
        <w:rPr>
          <w:sz w:val="12"/>
        </w:rPr>
        <w:t xml:space="preserve">, even if it has the self-consciousness for its own production of illusions for the present, </w:t>
      </w:r>
      <w:r w:rsidRPr="00DC47FC">
        <w:rPr>
          <w:u w:val="single"/>
        </w:rPr>
        <w:t>and that</w:t>
      </w:r>
      <w:r w:rsidRPr="00B251A7">
        <w:rPr>
          <w:sz w:val="12"/>
        </w:rPr>
        <w:t xml:space="preserve"> such </w:t>
      </w:r>
      <w:r w:rsidRPr="00DC47FC">
        <w:rPr>
          <w:u w:val="single"/>
        </w:rPr>
        <w:t>desire is tied to the logic of consensus which is always political</w:t>
      </w:r>
      <w:r w:rsidRPr="00B251A7">
        <w:rPr>
          <w:sz w:val="12"/>
        </w:rPr>
        <w:t xml:space="preserve"> (</w:t>
      </w:r>
      <w:r w:rsidRPr="00EF0126">
        <w:rPr>
          <w:b/>
          <w:u w:val="single"/>
        </w:rPr>
        <w:t>especially</w:t>
      </w:r>
      <w:r w:rsidRPr="00B251A7">
        <w:rPr>
          <w:sz w:val="12"/>
        </w:rPr>
        <w:t xml:space="preserve"> when what is at stake is </w:t>
      </w:r>
      <w:r w:rsidRPr="00EF0126">
        <w:rPr>
          <w:b/>
          <w:u w:val="single"/>
        </w:rPr>
        <w:t>non/reproduction</w:t>
      </w:r>
      <w:r w:rsidRPr="00B251A7">
        <w:rPr>
          <w:sz w:val="12"/>
        </w:rPr>
        <w:t xml:space="preserve">). Hope is made by consensus. </w:t>
      </w:r>
      <w:r w:rsidRPr="00EF0126">
        <w:rPr>
          <w:u w:val="single"/>
        </w:rPr>
        <w:t>Mindless anti-futurism is achieved by dissensus.</w:t>
      </w:r>
      <w:r w:rsidRPr="00B251A7">
        <w:rPr>
          <w:sz w:val="12"/>
        </w:rPr>
        <w:t xml:space="preserve"> It seems to me that </w:t>
      </w:r>
      <w:r w:rsidRPr="00EF0126">
        <w:rPr>
          <w:u w:val="single"/>
        </w:rPr>
        <w:t>if dissensus is</w:t>
      </w:r>
      <w:r w:rsidRPr="00B251A7">
        <w:rPr>
          <w:sz w:val="12"/>
        </w:rPr>
        <w:t xml:space="preserve"> not </w:t>
      </w:r>
      <w:r w:rsidRPr="00EF0126">
        <w:rPr>
          <w:u w:val="single"/>
        </w:rPr>
        <w:t>the</w:t>
      </w:r>
      <w:r w:rsidRPr="00B251A7">
        <w:rPr>
          <w:sz w:val="12"/>
        </w:rPr>
        <w:t xml:space="preserve"> false mirror of consensus, if it is an altogether other, </w:t>
      </w:r>
      <w:r w:rsidRPr="00EF0126">
        <w:rPr>
          <w:u w:val="single"/>
        </w:rPr>
        <w:t xml:space="preserve">wholly other, mirror located in the non-impregnat- ability of queerness, </w:t>
      </w:r>
      <w:r w:rsidRPr="00EF0126">
        <w:rPr>
          <w:b/>
          <w:u w:val="single"/>
        </w:rPr>
        <w:t>its location is extra-political and it lies in the “heart.”</w:t>
      </w:r>
      <w:r w:rsidRPr="00B251A7">
        <w:rPr>
          <w:sz w:val="12"/>
        </w:rPr>
        <w:t xml:space="preserve"> There is, regardless of the </w:t>
      </w:r>
      <w:r w:rsidRPr="00AE5A43">
        <w:rPr>
          <w:u w:val="single"/>
        </w:rPr>
        <w:t>rhetorically superb machinations of Edelman</w:t>
      </w:r>
      <w:r w:rsidRPr="00B251A7">
        <w:rPr>
          <w:sz w:val="12"/>
        </w:rPr>
        <w:t xml:space="preserve"> which </w:t>
      </w:r>
      <w:r w:rsidRPr="00AE5A43">
        <w:rPr>
          <w:u w:val="single"/>
        </w:rPr>
        <w:t xml:space="preserve">rend the text a small machine for the non-production of children and meaning, something affective in No Future, tamed by the shrewd of syntax. </w:t>
      </w:r>
      <w:r w:rsidRPr="00B251A7">
        <w:rPr>
          <w:sz w:val="12"/>
        </w:rPr>
        <w:t xml:space="preserve">There must exist the possibility for this: that </w:t>
      </w:r>
      <w:r w:rsidRPr="00AE5A43">
        <w:rPr>
          <w:b/>
          <w:u w:val="single"/>
        </w:rPr>
        <w:t>there is ultimately something in Edelman’s heart</w:t>
      </w:r>
      <w:r w:rsidRPr="00B251A7">
        <w:rPr>
          <w:sz w:val="12"/>
        </w:rPr>
        <w:t xml:space="preserve">, that is, a spiritual eroticism of the life pump, </w:t>
      </w:r>
      <w:r w:rsidRPr="00AE5A43">
        <w:rPr>
          <w:b/>
          <w:u w:val="single"/>
        </w:rPr>
        <w:t>which is “against all reason</w:t>
      </w:r>
      <w:r w:rsidRPr="00B251A7">
        <w:rPr>
          <w:sz w:val="12"/>
        </w:rPr>
        <w:t xml:space="preserve">.” It is not all rationality versus irrationality that is at stake here. In short, </w:t>
      </w:r>
      <w:r w:rsidRPr="00AE5A43">
        <w:rPr>
          <w:u w:val="single"/>
        </w:rPr>
        <w:t>there is the possibility that un- reason lies in the non-politicizable heart</w:t>
      </w:r>
      <w:r w:rsidRPr="00B251A7">
        <w:rPr>
          <w:sz w:val="12"/>
        </w:rPr>
        <w:t xml:space="preserve">. And if this is a “political possibility,” so be it and let all politics with its family in the queer negationist’s heart so that it delights in its final session of aborting the future. There have been the times when the bellies of great many of us, formerly zealous, and now merely mechanical, pro- ponents of equality, were in fire. These were the times of politics. I take </w:t>
      </w:r>
      <w:r w:rsidRPr="00C82B9D">
        <w:rPr>
          <w:u w:val="single"/>
        </w:rPr>
        <w:t xml:space="preserve">Edelman’s anti-futurism as </w:t>
      </w:r>
      <w:r w:rsidRPr="00B251A7">
        <w:rPr>
          <w:sz w:val="12"/>
        </w:rPr>
        <w:t xml:space="preserve">itself </w:t>
      </w:r>
      <w:r w:rsidRPr="00C82B9D">
        <w:rPr>
          <w:u w:val="single"/>
        </w:rPr>
        <w:t xml:space="preserve">the figure of the anti-politics of time and the undoing of the relation between time and politics to the point of insanity </w:t>
      </w:r>
      <w:r w:rsidRPr="00B251A7">
        <w:rPr>
          <w:sz w:val="12"/>
        </w:rPr>
        <w:t xml:space="preserve">(what else is anti-relationality if not a form of insanity?). And as </w:t>
      </w:r>
      <w:r w:rsidRPr="00C82B9D">
        <w:rPr>
          <w:b/>
          <w:u w:val="single"/>
        </w:rPr>
        <w:t>these political times came to an end7</w:t>
      </w:r>
      <w:r w:rsidRPr="00C82B9D">
        <w:rPr>
          <w:u w:val="single"/>
        </w:rPr>
        <w:t xml:space="preserve"> with pernicious homonormativity and reformed gay-friendly capitalism</w:t>
      </w:r>
      <w:r w:rsidRPr="00B251A7">
        <w:rPr>
          <w:sz w:val="12"/>
        </w:rPr>
        <w:t xml:space="preserve"> </w:t>
      </w:r>
      <w:r w:rsidRPr="00C82B9D">
        <w:rPr>
          <w:u w:val="single"/>
        </w:rPr>
        <w:t xml:space="preserve">– that is, </w:t>
      </w:r>
      <w:r w:rsidRPr="00C82B9D">
        <w:rPr>
          <w:b/>
          <w:u w:val="single"/>
        </w:rPr>
        <w:t>with a false restoration of the political</w:t>
      </w:r>
      <w:r>
        <w:rPr>
          <w:u w:val="single"/>
        </w:rPr>
        <w:t xml:space="preserve">, now </w:t>
      </w:r>
      <w:r w:rsidRPr="00C82B9D">
        <w:rPr>
          <w:b/>
          <w:u w:val="single"/>
        </w:rPr>
        <w:t>gov-erned by self-destructive economics</w:t>
      </w:r>
      <w:r w:rsidRPr="00C82B9D">
        <w:rPr>
          <w:u w:val="single"/>
        </w:rPr>
        <w:t xml:space="preserve"> which is anti-women and anti-child</w:t>
      </w:r>
      <w:r w:rsidRPr="00B251A7">
        <w:rPr>
          <w:sz w:val="12"/>
        </w:rPr>
        <w:t xml:space="preserve">, as Power says, (Power 2009, 5) there re- mains an irreducible insanity, other than capitalism’s, an insanity where </w:t>
      </w:r>
      <w:r w:rsidRPr="00C82B9D">
        <w:rPr>
          <w:u w:val="single"/>
        </w:rPr>
        <w:t>anti-identity and sameness are perilously close</w:t>
      </w:r>
      <w:r w:rsidRPr="00B251A7">
        <w:rPr>
          <w:sz w:val="12"/>
        </w:rPr>
        <w:t xml:space="preserve">. It is </w:t>
      </w:r>
      <w:r w:rsidRPr="00C82B9D">
        <w:rPr>
          <w:u w:val="single"/>
        </w:rPr>
        <w:t>the unreason and insanity of those who pry open their being</w:t>
      </w:r>
      <w:r w:rsidRPr="00B251A7">
        <w:rPr>
          <w:sz w:val="12"/>
        </w:rPr>
        <w:t xml:space="preserve"> and arrested future through their being for being against or through their fuck-spree with the po- litical. I propose to read this unreason with what </w:t>
      </w:r>
      <w:r w:rsidRPr="00C82B9D">
        <w:rPr>
          <w:b/>
          <w:u w:val="single"/>
        </w:rPr>
        <w:t>Bataille has called “the eroticism of the hearts</w:t>
      </w:r>
      <w:r w:rsidRPr="00B251A7">
        <w:rPr>
          <w:sz w:val="12"/>
        </w:rPr>
        <w:t xml:space="preserve">” in order </w:t>
      </w:r>
      <w:r w:rsidRPr="00C82B9D">
        <w:rPr>
          <w:u w:val="single"/>
        </w:rPr>
        <w:t>to explain the rejection of politics in Edelman.</w:t>
      </w:r>
      <w:r w:rsidRPr="00B251A7">
        <w:rPr>
          <w:sz w:val="12"/>
        </w:rPr>
        <w:t>8 In Bataille’s tripartite eroticism, “</w:t>
      </w:r>
      <w:r w:rsidRPr="00C82B9D">
        <w:rPr>
          <w:b/>
          <w:u w:val="single"/>
        </w:rPr>
        <w:t>the eroticism of the hearts” is the second term between eroticism of the bod- ies and spiritual eroticism</w:t>
      </w:r>
      <w:r w:rsidRPr="00C82B9D">
        <w:rPr>
          <w:u w:val="single"/>
        </w:rPr>
        <w:t>.</w:t>
      </w:r>
      <w:r w:rsidRPr="00B251A7">
        <w:rPr>
          <w:sz w:val="12"/>
        </w:rPr>
        <w:t xml:space="preserve"> While it may appear more logical that anti-futurism is more identi able with </w:t>
      </w:r>
      <w:r w:rsidRPr="00C82B9D">
        <w:rPr>
          <w:u w:val="single"/>
        </w:rPr>
        <w:t>the first kind</w:t>
      </w:r>
      <w:r w:rsidRPr="00B251A7">
        <w:rPr>
          <w:sz w:val="12"/>
        </w:rPr>
        <w:t xml:space="preserve"> (because it is the mere shattering of the ex- perience </w:t>
      </w:r>
      <w:r w:rsidRPr="00C82B9D">
        <w:rPr>
          <w:u w:val="single"/>
        </w:rPr>
        <w:t>of</w:t>
      </w:r>
      <w:r w:rsidRPr="00B251A7">
        <w:rPr>
          <w:sz w:val="12"/>
        </w:rPr>
        <w:t xml:space="preserve"> yourself, the annihilating and irreversible sacrifice, an act that does not save the place of eroti-cism, namely, the sacred), </w:t>
      </w:r>
      <w:r w:rsidRPr="00C82B9D">
        <w:rPr>
          <w:u w:val="single"/>
        </w:rPr>
        <w:t>eroticism of the bodies still allows the organization and hence politicization of one’s vertigo of identity</w:t>
      </w:r>
      <w:r w:rsidRPr="00B251A7">
        <w:rPr>
          <w:sz w:val="12"/>
        </w:rPr>
        <w:t xml:space="preserve">. In this state, </w:t>
      </w:r>
      <w:r w:rsidRPr="00C82B9D">
        <w:rPr>
          <w:u w:val="single"/>
        </w:rPr>
        <w:t>the individual is manipulatable to all forces external and closest to im- mediate sexual drives</w:t>
      </w:r>
      <w:r w:rsidRPr="00B251A7">
        <w:rPr>
          <w:sz w:val="12"/>
        </w:rPr>
        <w:t xml:space="preserve">. </w:t>
      </w:r>
      <w:r w:rsidRPr="00C82B9D">
        <w:rPr>
          <w:u w:val="single"/>
        </w:rPr>
        <w:t>But</w:t>
      </w:r>
      <w:r w:rsidRPr="00C82B9D">
        <w:rPr>
          <w:b/>
          <w:u w:val="single"/>
        </w:rPr>
        <w:t xml:space="preserve"> the second eroticism, that of the hearts, allows a totality with the lover which makes possible the loss of identity</w:t>
      </w:r>
      <w:r w:rsidRPr="00B251A7">
        <w:rPr>
          <w:sz w:val="12"/>
        </w:rPr>
        <w:t xml:space="preserve">. </w:t>
      </w:r>
      <w:r w:rsidRPr="004478DE">
        <w:rPr>
          <w:b/>
          <w:u w:val="single"/>
        </w:rPr>
        <w:t>This loss is somewhat similar to Edelman’s rejection to marry “identity and futurity in order to realize the so- cial subject.”</w:t>
      </w:r>
      <w:r w:rsidRPr="00B251A7">
        <w:rPr>
          <w:sz w:val="12"/>
        </w:rPr>
        <w:t xml:space="preserve"> (NF, 13-14) In the eroticism of the hearts, lovers are in that intermediate position between their leaving the social where the erotic encounter occurred and </w:t>
      </w:r>
      <w:r w:rsidRPr="00B36C4F">
        <w:rPr>
          <w:u w:val="single"/>
        </w:rPr>
        <w:t>the final spiritual eroticism</w:t>
      </w:r>
      <w:r w:rsidRPr="00B251A7">
        <w:rPr>
          <w:sz w:val="12"/>
        </w:rPr>
        <w:t xml:space="preserve"> which </w:t>
      </w:r>
      <w:r w:rsidRPr="00B36C4F">
        <w:rPr>
          <w:u w:val="single"/>
        </w:rPr>
        <w:t>affirms life and hence brings the lovers back to their social bodies</w:t>
      </w:r>
      <w:r w:rsidRPr="00B251A7">
        <w:rPr>
          <w:sz w:val="12"/>
        </w:rPr>
        <w:t xml:space="preserve">. </w:t>
      </w:r>
      <w:r w:rsidRPr="00B36C4F">
        <w:rPr>
          <w:u w:val="single"/>
        </w:rPr>
        <w:t>Just as</w:t>
      </w:r>
      <w:r w:rsidRPr="00B36C4F">
        <w:rPr>
          <w:b/>
          <w:u w:val="single"/>
        </w:rPr>
        <w:t xml:space="preserve"> queers “no longer disown but assume their figural iden- tity as embodiments of the figuralization</w:t>
      </w:r>
      <w:r w:rsidRPr="00B251A7">
        <w:rPr>
          <w:sz w:val="12"/>
        </w:rPr>
        <w:t xml:space="preserve">, </w:t>
      </w:r>
      <w:r w:rsidRPr="00B36C4F">
        <w:rPr>
          <w:u w:val="single"/>
        </w:rPr>
        <w:t>and hence the disfiguration, of identity itself,”</w:t>
      </w:r>
      <w:r w:rsidRPr="00B251A7">
        <w:rPr>
          <w:sz w:val="12"/>
        </w:rPr>
        <w:t xml:space="preserve"> (NF, 24) the lovers in their eroticism of the hearts disown both their spiritual drive to revert back to the social or the initial bodily state of singularity. As Michael Richardson explains it, the to- tality in this second stage: prolongs the eroticism of bodies to the point that a momen- tary recovery of continuum is experience, deepened by the fusion of bodies: </w:t>
      </w:r>
      <w:r w:rsidRPr="00E27621">
        <w:rPr>
          <w:b/>
          <w:u w:val="single"/>
        </w:rPr>
        <w:t>the couple become a joint egoism, but this imposes a new discontinuum and it offers only an image of the miracle of a desirable continuity of being</w:t>
      </w:r>
      <w:r w:rsidRPr="00B251A7">
        <w:rPr>
          <w:sz w:val="12"/>
        </w:rPr>
        <w:t xml:space="preserve">. (Richardson 1994, 109) Thus, </w:t>
      </w:r>
      <w:r w:rsidRPr="00E27621">
        <w:rPr>
          <w:u w:val="single"/>
        </w:rPr>
        <w:t>there is an irrecuperable differentiation of the beings</w:t>
      </w:r>
      <w:r w:rsidRPr="00B251A7">
        <w:rPr>
          <w:sz w:val="12"/>
        </w:rPr>
        <w:t xml:space="preserve"> at this point </w:t>
      </w:r>
      <w:r w:rsidRPr="00E27621">
        <w:rPr>
          <w:u w:val="single"/>
        </w:rPr>
        <w:t>which can reach only to a state of imaginary continuation of life</w:t>
      </w:r>
      <w:r w:rsidRPr="00B251A7">
        <w:rPr>
          <w:sz w:val="12"/>
        </w:rPr>
        <w:t xml:space="preserve">. If the sex act “must be equated with sacrifice,” (ibid.) then </w:t>
      </w:r>
      <w:r w:rsidRPr="00E27621">
        <w:rPr>
          <w:b/>
          <w:u w:val="single"/>
        </w:rPr>
        <w:t>the sacrifice of Edelman’s unreason</w:t>
      </w:r>
      <w:r w:rsidRPr="00B251A7">
        <w:rPr>
          <w:sz w:val="12"/>
        </w:rPr>
        <w:t xml:space="preserve"> – the sacri ce of politics in itself - </w:t>
      </w:r>
      <w:r w:rsidRPr="00E27621">
        <w:rPr>
          <w:b/>
          <w:u w:val="single"/>
        </w:rPr>
        <w:t xml:space="preserve">lies in the eroticism of his heart giving up the balance of life </w:t>
      </w:r>
      <w:r>
        <w:rPr>
          <w:b/>
          <w:u w:val="single"/>
        </w:rPr>
        <w:t>and death achieved in the sacrifi</w:t>
      </w:r>
      <w:r w:rsidRPr="00E27621">
        <w:rPr>
          <w:b/>
          <w:u w:val="single"/>
        </w:rPr>
        <w:t>cial logic of lovers’ reproduction</w:t>
      </w:r>
      <w:r w:rsidRPr="00B251A7">
        <w:rPr>
          <w:sz w:val="12"/>
        </w:rPr>
        <w:t xml:space="preserve">.9 If for Edelman “the future stops here,” in </w:t>
      </w:r>
      <w:r w:rsidRPr="000B1585">
        <w:rPr>
          <w:b/>
          <w:u w:val="single"/>
        </w:rPr>
        <w:t>sinthomosexuals’ fuck-fest of non-reproduction and the barring of meaning in time</w:t>
      </w:r>
      <w:r w:rsidRPr="00B251A7">
        <w:rPr>
          <w:sz w:val="12"/>
        </w:rPr>
        <w:t xml:space="preserve">, then in Bataille’s eroticism of the hearts what </w:t>
      </w:r>
      <w:r w:rsidRPr="000B1585">
        <w:rPr>
          <w:b/>
          <w:u w:val="single"/>
        </w:rPr>
        <w:t xml:space="preserve">appears to be a recovery through collective egoism </w:t>
      </w:r>
      <w:r w:rsidRPr="00B251A7">
        <w:rPr>
          <w:sz w:val="12"/>
        </w:rPr>
        <w:t xml:space="preserve">is precisely the point </w:t>
      </w:r>
      <w:r w:rsidRPr="000B1585">
        <w:rPr>
          <w:b/>
          <w:u w:val="single"/>
        </w:rPr>
        <w:t>where one can consciously choose not to choose the third moment</w:t>
      </w:r>
      <w:r w:rsidRPr="00B251A7">
        <w:rPr>
          <w:sz w:val="12"/>
        </w:rPr>
        <w:t xml:space="preserve">, </w:t>
      </w:r>
      <w:r w:rsidRPr="000B1585">
        <w:rPr>
          <w:u w:val="single"/>
        </w:rPr>
        <w:t>the spiritual erot- icism which af rms eroticism as “the full approbation of life</w:t>
      </w:r>
      <w:r w:rsidRPr="00B251A7">
        <w:rPr>
          <w:sz w:val="12"/>
        </w:rPr>
        <w:t xml:space="preserve">.” (ibid) It is </w:t>
      </w:r>
      <w:r w:rsidRPr="004C71E2">
        <w:rPr>
          <w:u w:val="single"/>
        </w:rPr>
        <w:t>this third moment of eroticism</w:t>
      </w:r>
      <w:r w:rsidRPr="00B251A7">
        <w:rPr>
          <w:sz w:val="12"/>
        </w:rPr>
        <w:t xml:space="preserve"> in </w:t>
      </w:r>
      <w:r w:rsidRPr="004C71E2">
        <w:rPr>
          <w:u w:val="single"/>
        </w:rPr>
        <w:t>Bataille</w:t>
      </w:r>
      <w:r w:rsidRPr="00B251A7">
        <w:rPr>
          <w:sz w:val="12"/>
        </w:rPr>
        <w:t xml:space="preserve"> that </w:t>
      </w:r>
      <w:r w:rsidRPr="004C71E2">
        <w:rPr>
          <w:u w:val="single"/>
        </w:rPr>
        <w:t>appears to recuperate the projection of desire and its reproductive force of self-perpetuation</w:t>
      </w:r>
      <w:r w:rsidRPr="00B251A7">
        <w:rPr>
          <w:sz w:val="12"/>
        </w:rPr>
        <w:t xml:space="preserve">. </w:t>
      </w:r>
      <w:r w:rsidRPr="004C71E2">
        <w:rPr>
          <w:b/>
          <w:u w:val="single"/>
        </w:rPr>
        <w:t>Queer negativity and anti-futurism are</w:t>
      </w:r>
      <w:r w:rsidRPr="00B251A7">
        <w:rPr>
          <w:sz w:val="12"/>
        </w:rPr>
        <w:t xml:space="preserve">, </w:t>
      </w:r>
      <w:r w:rsidRPr="004C71E2">
        <w:rPr>
          <w:u w:val="single"/>
        </w:rPr>
        <w:t>when read through the eroticism of the hearts as a figuration of copulation and its undis- turbed egoism</w:t>
      </w:r>
      <w:r w:rsidRPr="00B251A7">
        <w:rPr>
          <w:sz w:val="12"/>
        </w:rPr>
        <w:t xml:space="preserve">, </w:t>
      </w:r>
      <w:r w:rsidRPr="004C71E2">
        <w:rPr>
          <w:b/>
          <w:u w:val="single"/>
        </w:rPr>
        <w:t>an auto-affecting suspension of the social between the bodily and the social</w:t>
      </w:r>
      <w:r w:rsidRPr="00B251A7">
        <w:rPr>
          <w:sz w:val="12"/>
        </w:rPr>
        <w:t xml:space="preserve">. Thus, </w:t>
      </w:r>
      <w:r w:rsidRPr="00F72D3C">
        <w:rPr>
          <w:u w:val="single"/>
        </w:rPr>
        <w:t>Edelman’s anti-futurism</w:t>
      </w:r>
      <w:r w:rsidRPr="00B251A7">
        <w:rPr>
          <w:sz w:val="12"/>
        </w:rPr>
        <w:t xml:space="preserve">, his anti-politics-against- all-reason, in short, his unreason, stops “here,” or there, where all the here </w:t>
      </w:r>
      <w:r w:rsidRPr="00F72D3C">
        <w:rPr>
          <w:u w:val="single"/>
        </w:rPr>
        <w:t>stops: at the heart which is the sacrificial place of eroticism</w:t>
      </w:r>
      <w:r w:rsidRPr="00B251A7">
        <w:rPr>
          <w:sz w:val="12"/>
        </w:rPr>
        <w:t xml:space="preserve">, copulation and egoism against all names, a stoppage in the doom of </w:t>
      </w:r>
      <w:r>
        <w:rPr>
          <w:u w:val="single"/>
        </w:rPr>
        <w:t>a mechanis-</w:t>
      </w:r>
      <w:r w:rsidRPr="00F72D3C">
        <w:rPr>
          <w:u w:val="single"/>
        </w:rPr>
        <w:t>tic death-</w:t>
      </w:r>
      <w:r>
        <w:rPr>
          <w:u w:val="single"/>
        </w:rPr>
        <w:t>driven gang-bang with the mortifi</w:t>
      </w:r>
      <w:r w:rsidRPr="00F72D3C">
        <w:rPr>
          <w:u w:val="single"/>
        </w:rPr>
        <w:t>ed social that we enliven just as mechanistically with children</w:t>
      </w:r>
      <w:r w:rsidRPr="00B251A7">
        <w:rPr>
          <w:sz w:val="12"/>
        </w:rPr>
        <w:t xml:space="preserve">. Blind for all politics that might be, or better yet, for all politics impossible, </w:t>
      </w:r>
      <w:r w:rsidRPr="003B485B">
        <w:rPr>
          <w:u w:val="single"/>
        </w:rPr>
        <w:t xml:space="preserve">what the hearts of the sinthomosexual lovers refuse to do is to agree on ever stopping to copu- late: even with the heterosexual matrix. </w:t>
      </w:r>
      <w:r w:rsidRPr="00B251A7">
        <w:rPr>
          <w:sz w:val="12"/>
        </w:rPr>
        <w:t xml:space="preserve">Being two, three, countless little fucking mindless machines, they disagree to stop fucking in the future. And </w:t>
      </w:r>
      <w:r w:rsidRPr="003B485B">
        <w:rPr>
          <w:u w:val="single"/>
        </w:rPr>
        <w:t>the future stops here</w:t>
      </w:r>
      <w:r w:rsidRPr="00B251A7">
        <w:rPr>
          <w:sz w:val="12"/>
        </w:rPr>
        <w:t>.</w:t>
      </w:r>
    </w:p>
    <w:p w14:paraId="5D9073BC" w14:textId="77777777" w:rsidR="00F537F1" w:rsidRPr="00C82B9D" w:rsidRDefault="00F537F1" w:rsidP="00F537F1"/>
    <w:p w14:paraId="27D61742" w14:textId="77777777" w:rsidR="00F537F1" w:rsidRDefault="00F537F1" w:rsidP="00F537F1"/>
    <w:p w14:paraId="4F5F54D1" w14:textId="77777777" w:rsidR="00F537F1" w:rsidRPr="00F537F1" w:rsidRDefault="00F537F1" w:rsidP="00F537F1"/>
    <w:p w14:paraId="3A91369E" w14:textId="5EE75F97" w:rsidR="00C4233A" w:rsidRDefault="00C4233A" w:rsidP="00EC5E1A">
      <w:pPr>
        <w:pStyle w:val="Heading2"/>
      </w:pPr>
      <w:r>
        <w:t>Counter-Reality Alternative</w:t>
      </w:r>
    </w:p>
    <w:p w14:paraId="70D0E8E3" w14:textId="77777777" w:rsidR="00C4233A" w:rsidRPr="004F6A9B" w:rsidRDefault="00C4233A" w:rsidP="00C4233A">
      <w:pPr>
        <w:pStyle w:val="Heading4"/>
        <w:rPr>
          <w:bCs w:val="0"/>
        </w:rPr>
      </w:pPr>
      <w:r w:rsidRPr="004F6A9B">
        <w:t>Delve into the untapped reserve of counterreality- only this journey into politicized affects such as rage disrupts heteronormative social configurations</w:t>
      </w:r>
      <w:r w:rsidRPr="004F6A9B">
        <w:br/>
        <w:t xml:space="preserve">Halberstam 93 </w:t>
      </w:r>
      <w:r w:rsidRPr="004F6A9B">
        <w:rPr>
          <w:b w:val="0"/>
        </w:rPr>
        <w:t>-[Judith Halberstam, Imagined Violence/Queer Violence: Representation, Rage, and Resistance Reviewed work(s): Source: Social Text, No. 37, A Special Section Edited by Anne McClintock Explores the Sex Trade (Winter, 1993), pp. 187-201]</w:t>
      </w:r>
    </w:p>
    <w:p w14:paraId="19833119" w14:textId="77777777" w:rsidR="00C4233A" w:rsidRPr="004F6A9B" w:rsidRDefault="00C4233A" w:rsidP="00C4233A">
      <w:pPr>
        <w:rPr>
          <w:sz w:val="16"/>
        </w:rPr>
      </w:pPr>
      <w:r w:rsidRPr="004F6A9B">
        <w:rPr>
          <w:rStyle w:val="StyleUnderline"/>
        </w:rPr>
        <w:t>The eruption of rebellion in the streets of L.A. and its representations in hip hop culture indicate very clearly that violent law demands violent resistance. Tactics of nonviolent resistance developed in the sixties and used nowadays seem to have become dangerously hegemonic rather than disruptive</w:t>
      </w:r>
      <w:r w:rsidRPr="004F6A9B">
        <w:rPr>
          <w:sz w:val="16"/>
        </w:rPr>
        <w:t xml:space="preserve">. In political demonstrations, indeed, </w:t>
      </w:r>
      <w:r w:rsidRPr="004F6A9B">
        <w:rPr>
          <w:rStyle w:val="StyleUnderline"/>
        </w:rPr>
        <w:t>outrage often takes a back seat to organized, formal, and decorous shows of disapproval</w:t>
      </w:r>
      <w:r w:rsidRPr="004F6A9B">
        <w:rPr>
          <w:sz w:val="16"/>
        </w:rPr>
        <w:t xml:space="preserve">. In San Diego, for example, shortly after the L.A. uprising of spring 1992 in the wake of the Rodney King decision, people filled the streets to sing, give speeches, and march upon the police station. </w:t>
      </w:r>
      <w:r w:rsidRPr="004F6A9B">
        <w:rPr>
          <w:rStyle w:val="StyleUnderline"/>
        </w:rPr>
        <w:t xml:space="preserve">What might have been an outpouring of rage and anger and frustration directed at the racist, violent tactics of the local police was transformed rather quickly into a passive and indifferent meeting. </w:t>
      </w:r>
      <w:r w:rsidRPr="004F6A9B">
        <w:rPr>
          <w:sz w:val="16"/>
        </w:rPr>
        <w:t xml:space="preserve">The group of "protesters" actually followed a route laid out for them by a police escort and arrived finally at a deserted police building. After some chanting and shouting, the crowd quietly dispersed. Local newspa- pers indeed were able to report that in the case of San Diego, the city remained relatively calm in the aftermath of the King verdict.5 </w:t>
      </w:r>
      <w:r w:rsidRPr="004F6A9B">
        <w:rPr>
          <w:rStyle w:val="StyleUnderline"/>
        </w:rPr>
        <w:t xml:space="preserve">The failure of nonviolent resistance to register anything but the most polite disap- proval, I suggest, is the effect of a glaring lack of imagination on the part of political organizers, and an overemphasis on "organization" itself, which often produces determined efforts to eradicate expressions of rage or anger from political protest. Such expressions, after all, might lead to something spontaneous, something that spills across the carefully drawn police lines, something threatening. When and why and how did rage disappear from the vocabulary of organized political activism? </w:t>
      </w:r>
      <w:r w:rsidRPr="004F6A9B">
        <w:rPr>
          <w:sz w:val="16"/>
        </w:rPr>
        <w:t>In what follows, I will not attempt a historical or ethnographic answer to this question; rather, using literary and cine- matic examples of imagined violence and articulated rage</w:t>
      </w:r>
      <w:r w:rsidRPr="004F6A9B">
        <w:rPr>
          <w:rStyle w:val="StyleUnderline"/>
        </w:rPr>
        <w:t>, I elaborate a theory of the production of counterrealities as a powerful strategy of revolt emanating from an increasingly queer postmodern political culture.</w:t>
      </w:r>
      <w:r w:rsidRPr="004F6A9B">
        <w:rPr>
          <w:sz w:val="16"/>
        </w:rPr>
        <w:t xml:space="preserve"> I use the word "queer" here to denote a postmodern, postidentity politics focused on but not limited to sexual minorities.6 Postmodernism has been accused of not being political enough but in fact it is political activism that often fails to be postmodern in America in the 1990s. Power and conflict no longer only spring from the domain of politics, and resistance has become as much an effect of popular culture, of videos, films, and novels, as of direct action groups. Postmodernism invites new and different conceptions of violent resistance and its repre- sentations. As Michael Taussig writes, </w:t>
      </w:r>
      <w:r w:rsidRPr="004F6A9B">
        <w:rPr>
          <w:rStyle w:val="StyleUnderline"/>
        </w:rPr>
        <w:t>we live in a "nervous system," a system characterized as "illusions of order congealed by fear."7 The fear, the order, the nerves are all produced precisely as illusions, fantasies which govern and discipline the self. However, it is also in the realm of fantasy and representation that we make the system nervous, and that we can control and use our illusions</w:t>
      </w:r>
      <w:r w:rsidRPr="004F6A9B">
        <w:rPr>
          <w:sz w:val="16"/>
        </w:rPr>
        <w:t xml:space="preserve">. Imagination, in other words, goes both (or many) ways. </w:t>
      </w:r>
      <w:r w:rsidRPr="004F6A9B">
        <w:rPr>
          <w:rStyle w:val="StyleUnderline"/>
        </w:rPr>
        <w:t>So, what if we imagine a new violence with a different object; a post- modern terror represented by another "monster" with quite other "vic- tims" in mind? "What if" denotes a potentiality, a possible reality that may only ever exist in the realm of representation but one which creates an "imagined violence" with real consequences and which corresponds only roughly to real violence and its imagined consequences. Recently, queer activism has revived an emphasis on loud and threat- ening political demonstration, and groups like Queer Nation and ACT UP regularly create havoc with their particular brand of postmodern terror tactics</w:t>
      </w:r>
      <w:r w:rsidRPr="004F6A9B">
        <w:rPr>
          <w:sz w:val="16"/>
        </w:rPr>
        <w:t xml:space="preserve">. ACT UP demonstrations, furthermore, regularly marshall renegade art forms to produce protest as an aesthetic object. As Douglas Crimp writes in AIDS DEMO-GRAPHICS: AIDS activist art is grounded in the accumulated knowledge and political analysis of the AIDS crisis produced collectively by the entire movement. The graphics not only reflect that knowledge but actively contribute to its articulation as well.8 </w:t>
      </w:r>
      <w:r w:rsidRPr="004F6A9B">
        <w:rPr>
          <w:rStyle w:val="StyleUnderline"/>
        </w:rPr>
        <w:t>Protest in the age of AIDS, in other words, is not separate from represen- tation; and "die-ins," "kiss-ins," posters, slogans, graphics, and queer pro- paganda create a new form of political response that is sensitive to and exploitive of the blurred boundaries between representations and realities</w:t>
      </w:r>
      <w:r w:rsidRPr="004F6A9B">
        <w:rPr>
          <w:sz w:val="16"/>
        </w:rPr>
        <w:t xml:space="preserve">. Meanwhile in the arena of popular representation, in popular film and video, the lines between representation and reality continue to be starkly drawn. Liberals continue to complain about the violent subject matter that especially kids are exposed to on TV and in cinema. But, I suggest, </w:t>
      </w:r>
      <w:r w:rsidRPr="004F6A9B">
        <w:rPr>
          <w:rStyle w:val="StyleUnderline"/>
        </w:rPr>
        <w:t>represented violence takes many forms and some still have the power to produce change. Conventional TV and movie violence, of course, consists of violence perpetrated by powerful white men usually against women or people of color. Such violence is a standard feature of the action genre</w:t>
      </w:r>
      <w:r w:rsidRPr="004F6A9B">
        <w:rPr>
          <w:sz w:val="16"/>
        </w:rPr>
        <w:t xml:space="preserve">, of the rock video, of almost every popular form of enter- tainment, and to a degree it is so expected that audiences may even be immune to it. </w:t>
      </w:r>
      <w:r w:rsidRPr="004F6A9B">
        <w:rPr>
          <w:rStyle w:val="StyleUnderline"/>
        </w:rPr>
        <w:t>On the other hand, violence against white men perpetrated by women or people of color disrupts the logic of represented violence so thoroughly that (at least for a while) the emergence of such unsanctioned violence has an unpredictable power. In recent years, popular texts that prominently feature violence against white men have been thoroughly analyzed by the popular media.</w:t>
      </w:r>
      <w:r w:rsidRPr="004F6A9B">
        <w:rPr>
          <w:sz w:val="16"/>
        </w:rPr>
        <w:t xml:space="preserve"> So, for example, Ridley Scott's Thelma and Louise created an unprecedented wave of discussions around the issue of violence and women.9 </w:t>
      </w:r>
      <w:r w:rsidRPr="004F6A9B">
        <w:rPr>
          <w:rStyle w:val="StyleUnderline"/>
        </w:rPr>
        <w:t>Suddenly, violence, and particularly female revenge fantasy vio- lence, was tagged as "immoral," "extravagant," "excessive," or simply "toxic feminism."10 Debates raged about whether we really want to condone a kind of role reversal that now pits female aggressors against male victims. But role reversal never simply replicates the terms of an equation. The depiction of women committing acts of violence against men does not simply use "male" tactics of aggression for other ends; in fact, female violence transforms the symbolic function of the feminine within popular narratives and it simultaneously challenges the hegemonic insistence upon the linking of might and right under the sign of masculinity</w:t>
      </w:r>
      <w:r w:rsidRPr="004F6A9B">
        <w:rPr>
          <w:sz w:val="16"/>
        </w:rPr>
        <w:t xml:space="preserve">. Women with guns confronting rapists has the potential to intervene in popular imagin- ings of violence and gender by resisting the moral imperative to not fight violence with violence. Films like Thelma and Louise suggest, therefore, not that we all pick up guns, but that we allow ourselves to imagine the possi- bilities of fighting violence with violence. Women, in other words, long identified as victims rather than perpe- trators of violence, have much to gain from new and different configura- tions of violence, terror, and fantasy. Within the "nervous system" women are taught to fear certain spaces and certain individuals because they threaten rape: </w:t>
      </w:r>
      <w:r w:rsidRPr="004F6A9B">
        <w:rPr>
          <w:rStyle w:val="StyleUnderline"/>
        </w:rPr>
        <w:t xml:space="preserve">how do we produce a fear of retaliation in the rapist? </w:t>
      </w:r>
      <w:r w:rsidRPr="004F6A9B">
        <w:rPr>
          <w:sz w:val="16"/>
        </w:rPr>
        <w:t xml:space="preserve">Thelma and Louise is an example of imagined violence that produces or may produce an unrealistic (given how few women carry and use guns) fear in potential rapists that their victims are armed and dangerous. Of course, </w:t>
      </w:r>
      <w:r w:rsidRPr="004F6A9B">
        <w:rPr>
          <w:rStyle w:val="StyleUnderline"/>
        </w:rPr>
        <w:t>there is no direct and simple relationship between imagined vio- lence and real effects: just as it is impossible to judge the ways in which pornographic representation interacts with male sexual violence, it would only restabilize the relationship between the imagined and the real to claim that representing female violence quells male attacks. The "place of rage" where expression threatens to become action is of course that tightly patrolled and highly ambiguous space that we call "fantasy.</w:t>
      </w:r>
      <w:r w:rsidRPr="004F6A9B">
        <w:rPr>
          <w:sz w:val="16"/>
        </w:rPr>
        <w:t xml:space="preserve">" The power of fantasy in the realm of erotic desire has been theo- rized variously by feminist, psychoanalytic, and postmodern critics. In feminist theory, for example, fantasy constitutes a problematic site for various contests over representation and politics-the pornography debates have posed the question of whether rape and violence against women are in part produced by the objectifying dynamics of porno- graphic fantasy. Such questions about the relationship between desire and representation have proven to be unanswerable since this relationship is constantly being refigured. In an essay titled "The Force of Fantasy," however, Judith </w:t>
      </w:r>
      <w:r w:rsidRPr="004F6A9B">
        <w:rPr>
          <w:rStyle w:val="StyleUnderline"/>
        </w:rPr>
        <w:t xml:space="preserve">Butler proposes that we rethink the relationship between the "real" and fantasy by refusing to grant the "real" an a priori stability. She suggests that the "real" is "a variable construction which is always and only determined in relation to its constitutive outside: fantasy, the unthinkable, the unreal."1 What happens when we make imagined violence-as opposed to erotic fantasy-the object of critical scrutiny? </w:t>
      </w:r>
      <w:r w:rsidRPr="004F6A9B">
        <w:rPr>
          <w:sz w:val="16"/>
        </w:rPr>
        <w:t>What is at stake in this question is the way that sexual fantasies might or might not intersect with violent fantasies to force into visibility the constructed nature of the real</w:t>
      </w:r>
      <w:r w:rsidRPr="004F6A9B">
        <w:rPr>
          <w:rStyle w:val="StyleUnderline"/>
        </w:rPr>
        <w:t>. If imagining violent women does nothing else for example, it might shift the responsibility for articulating the relationship between fantasy and reality from women to men. In other words, power lies in the luxury of not needing to know in advance what the relationship is between repre- sentations of violence or sexuality and acted violence or sexuality.</w:t>
      </w:r>
      <w:r w:rsidRPr="004F6A9B">
        <w:rPr>
          <w:sz w:val="16"/>
        </w:rPr>
        <w:t xml:space="preserve"> T</w:t>
      </w:r>
      <w:r w:rsidRPr="004F6A9B">
        <w:rPr>
          <w:sz w:val="16"/>
          <w:szCs w:val="6"/>
        </w:rPr>
        <w:t>he burden of stabilizing this relationship in the arena of sexuality has for too long fallen to women and to feminism and has, of course, produced unproductive alliances between antipornography feminists and the reli- gious Right</w:t>
      </w:r>
      <w:r w:rsidRPr="004F6A9B">
        <w:rPr>
          <w:rStyle w:val="StyleUnderline"/>
        </w:rPr>
        <w:t>. Texts like Thelma and Louise create anxiety about fantasy and reality in a very different group of spectators.</w:t>
      </w:r>
      <w:r w:rsidRPr="004F6A9B">
        <w:rPr>
          <w:sz w:val="16"/>
          <w:szCs w:val="6"/>
        </w:rPr>
        <w:t xml:space="preserve"> "Imagined violence" is obviously an adaptation of Benedict Ander- son's well-known conception of the nation as "an imagined political com- munity."12 Anderson explains that </w:t>
      </w:r>
      <w:r w:rsidRPr="004F6A9B">
        <w:rPr>
          <w:sz w:val="16"/>
        </w:rPr>
        <w:t>"communities are to be distinguished, not by their falsity/genuineness, but by the style in which they are imag- ined." While nationalism, like national identity, is one of the most power- ful effects of imagining community, there are many other identities that are mobilized by the power of fantasy. Furthermore, imagined communi- ties allow for powerful interventions: they allow for the transformation of imagined fear into imagined violence.</w:t>
      </w:r>
      <w:r w:rsidRPr="004F6A9B">
        <w:rPr>
          <w:b/>
          <w:iCs/>
          <w:sz w:val="16"/>
          <w:szCs w:val="6"/>
          <w:bdr w:val="single" w:sz="18" w:space="0" w:color="auto"/>
        </w:rPr>
        <w:t xml:space="preserve"> </w:t>
      </w:r>
      <w:r w:rsidRPr="004F6A9B">
        <w:rPr>
          <w:rStyle w:val="StyleUnderline"/>
        </w:rPr>
        <w:t>One example of such a transformation is the Queer Nation/Pink Pan- thers slogan "Bash Back." In response to homophobic violence, this group mobilized around the menace of retaliation</w:t>
      </w:r>
      <w:r w:rsidRPr="004F6A9B">
        <w:rPr>
          <w:sz w:val="16"/>
        </w:rPr>
        <w:t xml:space="preserve">. In an essay on "Queer Nationality," Lauren </w:t>
      </w:r>
      <w:r w:rsidRPr="004F6A9B">
        <w:rPr>
          <w:rStyle w:val="StyleUnderline"/>
        </w:rPr>
        <w:t>Berlant and Elizabeth Freeman explain the affectiv- ity of this strategy: "Bash Back" simply intends to mobilize the threat gay bashers use so effec- tively-strength not in numbers but in the presence of a few bodies who rep- resent the potential for widespread violence-against the bashers themselves. In this way, the slogan turns the bodies of the Pink Panthers into a psychic counter threat</w:t>
      </w:r>
      <w:r w:rsidRPr="004F6A9B">
        <w:rPr>
          <w:sz w:val="16"/>
        </w:rPr>
        <w:t xml:space="preserve">, expanding their protective shield beyond the confines of their physical "beat."'3 </w:t>
      </w:r>
      <w:r w:rsidRPr="004F6A9B">
        <w:rPr>
          <w:rStyle w:val="StyleUnderline"/>
        </w:rPr>
        <w:t>The power of the slogan, in other words, is its ability to represent a vio- lence that need not ever be actualized. There is no "real" violence neces- sary here, only the threat of real violence</w:t>
      </w:r>
      <w:r w:rsidRPr="004F6A9B">
        <w:rPr>
          <w:sz w:val="16"/>
        </w:rPr>
        <w:t xml:space="preserve">. The violence of Queer Nation in this example is the moment when what Foucault calls </w:t>
      </w:r>
      <w:r w:rsidRPr="004F6A9B">
        <w:rPr>
          <w:rStyle w:val="StyleUnderline"/>
        </w:rPr>
        <w:t>the "reverse dis- course" becomes something else, something more than simply "homo- sexuality beginning to talk on its own behalf."</w:t>
      </w:r>
      <w:r w:rsidRPr="004F6A9B">
        <w:rPr>
          <w:sz w:val="16"/>
        </w:rPr>
        <w:t xml:space="preserve">'4 The reverse discourse gathers steam, acquires density until it is in excess of the category it pur- ports to articulate. The excess is the disruption of identity and the vio- lence of power and the power of representation; it is dis-integrational; the excess is QUEER. </w:t>
      </w:r>
      <w:r w:rsidRPr="004F6A9B">
        <w:rPr>
          <w:rStyle w:val="StyleUnderline"/>
        </w:rPr>
        <w:t>Imagined violence disintegrates the power of what Audre Lorde calls "the mythic norm"</w:t>
      </w:r>
      <w:r w:rsidRPr="004F6A9B">
        <w:rPr>
          <w:sz w:val="16"/>
        </w:rPr>
        <w:t>'5 and what David Wojnarowicz describes as the "ONE TRIBE NATION</w:t>
      </w:r>
      <w:r w:rsidRPr="004F6A9B">
        <w:rPr>
          <w:rStyle w:val="StyleUnderline"/>
        </w:rPr>
        <w:t xml:space="preserve">." It challenges, in other words, hegemonic definition and even the definition of hegemony itself. </w:t>
      </w:r>
      <w:r w:rsidRPr="004F6A9B">
        <w:rPr>
          <w:sz w:val="16"/>
        </w:rPr>
        <w:t>In Close to the Knives: A Memoir of Disintegration, Wojnarowicz writes about being queer in the age of AIDS: "We're supposed to quietly and politely make house in this killing machine called america and pay taxes to support our own slow murder and I am amazed that we're not running amok in the streets" (108). Wojnarowicz writes of murderous desires and desires for murder; he calls for bloody and violent change and he does so in what he calls "the language of dis- integration." For Wojnarowicz, language itself becomes a weapon, a tool, and a technology and the act of imagination becomes a violent act. In Wojnarowicz's essays, he imagines a violence generated by HIV+ bodies and transforms the AIDS-stricken body into a symbol of postmodern pol- itics. The Person With AIDS, the junkie, the homeless person, the queer in America have the power, as Wojnarowicz says, "to wake you up and wel- come you to your bad dream" (82), or the power to completely and utterly alter the contours of the real and to reshape them into realized nightmares. Wojnarowicz's "memoir of disintegration" counters the slow decline of the body with speed, physical and mental speed. Life speeds up as time winds down and the car traveling across an open landscape becomes a symbol for Wojnarowicz of desire without an object and of a kind of masturbatory pleasure in self-propulsion or auto-mobility. The automo- bile here signifies precisely the movement of the self, the multiplicity of the self as it disintegrates within the realm of the bodily and proliferates in the realm of fantasy. Fantasy, the safest sex of all, avoids physical conta- mination but it contaminates nonetheless. It contaminates by making information viral; information, in other words, is transmitted via images which enter language and mutate. "Americans can't deal with death unless they own it" (35), says Woj- narowicz in reference to a museum of the atomic bomb. Death, in this memoir, is stasis, the banality of arriving at one's destination; it is a full stop, an end to language and speed. Wojnarowicz's heroes with AIDS attempt therefore to stave off death with technology, writing, or photog- raphy. In one scene, the hero films his friend's dead body-here the video camera, like the King tape, like the Ice-T song, records a dangerous tech- novision of reality in the making. The "real" now is precisely a reel of tape, a memory that can be cut, edited, replayed, rewound, paused, or fast-forwarded. "There is no enlarged or glittering new view of the nature of things or existence," writes Wojnarowicz. "No god or angels brushing my eyelids with their wings. Hell is a place on earth. Heaven is a place in your head" (28-29). Wojnarowicz's language of disintegration, his effort to rewind or fast- forward the real, destroys the America he calls the ONE TRIBE NATION and transforms it into the many tribes. Of course, the political tactics of ACT UP have involved the disintegration of discrete identities into the many identities united in coalition against the "virus which has no morals." The ONE TRIBE NATION, Wojnarowicz shows us, is a particularly powerful imagined community, but it is one that cannot withstand the impact of a disease which, in the geography of its transmissions, maps out the limits of identity, the murderous effects of inadequate health care systems, the ide- ological investments of medical institutions, and the breakdown of even the unity of the Right. This transformation can be capitalized on through imagining a violence that shatters the complacency that prevents people from immediate and spontaneous revolution. "I'm amazed," writes Woj- narowicz, "that we are not running amok in the streets." Here Wojnarow- icz echoes June Jordan's poem titled "Poem about My Rights": "We are the wrong people/of the wrong skin on the wrong continent and what/in the hell is everybody being so reasonable about."'6 Wojnarowicz's answer to his frustration at what he sees as a passive nonresponse to the totalitarianism of the ONE TRIBE NATION is to imagine: I'm beginning to believe that one of the last frontiers left for the radical ges- ture is the imagination. At least in my ungoverned imagination I can fuck somebody without a rubber, or I can, in the privacy of my own skull, douse Helms with a bucket of gasoline and set his putrid ass on fire .... (120) Hell is a place on earth and heaven is a place in your head and I too believe that "one of the last frontiers left for the radical gesture is the imagination." I believe that it is by imagining violence that we can harness the force of fantasy and transform it into productive fear. Wojnarowicz's memoir participates in AIDS activism because it confronts the Jesse Helms of America with the possibility of violent retaliation; it threatens precisely in its potentiality. It is with the potential for violent response from the so-called other that June Jordan ends her poem: "I am not wrong: wrong is not my name/My name is my own my own my own/and I can't tell you who the hell set things up like this/but i can tell you that from now on my resis- tance/my simple and daily and nightly self-determination/may very well cost you your life." This is the return of the gaze in cinematic terms, the threat of the return of the repressed, an always bloody and violent re-entry into the realm of signification. This is the articulation that smashes bina- rism by refusing the role of peaceful activism and demands to be heard as the voice that will violate-the damage, again, lies in the threat rather than in any specific action. My resistance may cost you your life; my answer may silence your question; my entry into representation may erase your control over how I am represented. Jordan's "</w:t>
      </w:r>
      <w:r w:rsidRPr="004F6A9B">
        <w:rPr>
          <w:rStyle w:val="StyleUnderline"/>
        </w:rPr>
        <w:t>self-determination" takes place within rage, not the rage that explodes mindlessly and carelessly, but a quiet rage, tightly reined, ever so precise and intent upon retribution. "Rights" in the poem signify not simply legal rights but the right to exist, the right to walk at night, the right to write, the right not to be raped, the right to reply, the right to be angry, the right to respond with violence, the right to lawfully inhabit and populate a place of rage:</w:t>
      </w:r>
      <w:r w:rsidRPr="004F6A9B">
        <w:rPr>
          <w:sz w:val="16"/>
        </w:rPr>
        <w:t xml:space="preserve"> Even tonight and I need to take a walk and clear my head about this poem about why I can't go out without changing my clothes my shoes my body posture my gender identity my age my status as a woman alone in the evening... "Poem about My Rights" turns legal rights into a fiction of power: rights do not change wrongs and Jordan is "the wrong sex the wrong age the wrong skin," but the poem, her exquisitely tuned anger, threatens to trans- form wrongs into violent and powerful resistance. Both Wojnarowicz's and Jordan's poetic threats constitute postmodern revolt-revolt in the arena of representation. This is the postmodern tac- tic of ACT UP-the burning of effigies, the carnival protests of art and images that drive the scientists and religious creeps into panic mode. ACT UP chooses symbolic weapons that reconstitute the shape and contours of the real. </w:t>
      </w:r>
      <w:r w:rsidRPr="004F6A9B">
        <w:rPr>
          <w:rStyle w:val="StyleUnderline"/>
        </w:rPr>
        <w:t xml:space="preserve">The rage of David Wojnarowicz </w:t>
      </w:r>
      <w:r w:rsidRPr="004F6A9B">
        <w:rPr>
          <w:sz w:val="16"/>
        </w:rPr>
        <w:t xml:space="preserve">and June Jordan </w:t>
      </w:r>
      <w:r w:rsidRPr="004F6A9B">
        <w:rPr>
          <w:rStyle w:val="StyleUnderline"/>
        </w:rPr>
        <w:t>allows each artist to express fantasies of violence in ways that make queer and black rage palpable and terrifying.</w:t>
      </w:r>
      <w:r w:rsidRPr="004F6A9B">
        <w:rPr>
          <w:sz w:val="16"/>
        </w:rPr>
        <w:t xml:space="preserve"> Perhaps more than any other recent writers, </w:t>
      </w:r>
      <w:r w:rsidRPr="004F6A9B">
        <w:rPr>
          <w:rStyle w:val="StyleUnderline"/>
        </w:rPr>
        <w:t>Wojnarowicz and Jordan use poetic expression as a scare tactic, as the enunciation of a threat. This is the poetics of rage, expression that sug- gests that retribution in some form is just around the corner. Of course, this sounds like catharsis, a purging of emotion afforded by drama or lit- erary expression. Jordan and Wojnarowicz, however, give no such assur- ance that their expressions are safely channeled by finding expression in art.</w:t>
      </w:r>
      <w:r w:rsidRPr="004F6A9B">
        <w:rPr>
          <w:sz w:val="16"/>
        </w:rPr>
        <w:t xml:space="preserve"> Like the activist art of ACT UP demonstrations, Jordan's and Woj- narowicz's writings are more like wake-up calls and active protest than cathartic outlets. </w:t>
      </w:r>
      <w:r w:rsidRPr="004F6A9B">
        <w:rPr>
          <w:rStyle w:val="StyleUnderline"/>
        </w:rPr>
        <w:t>As the distinctions between the real and fantasy collapse upon each other, as representation seems already saturated with realism, as reality is reconstituted by acts of imagination, the effect, I have suggested, is to pro- duce a crisis of spectatorship. We simply do not know how to read imag- ined violences</w:t>
      </w:r>
      <w:r w:rsidRPr="004F6A9B">
        <w:rPr>
          <w:sz w:val="16"/>
        </w:rPr>
        <w:t>: all too often representations of the pernicious effects of homophobia, racism, and sexism are collapsed by the viewer into homo- phobia, sexism, and racism themselves. So, for example, a film about a racist white character might be interpreted as a racist film that produces racial hatred. Or a film about a sexist and homophobic police department that is challenged by outlaw lesbians might be interpreted as a homopho- bic film about murderous dykes. It is not hard in my last example to find the plot of the controversial film Basic Instinct and it is this film that I want finally to concentrate on because Basic Instinct actually foregrounds the relationship between reality and representation, imagined violence and the maintenance of law and order as major themes. Disagreements about Basic Instinct tore through queer communities. While the film seemed to some people to move female heroism and cine- matic lesbianism to a new and exciting place, others viewed Basic Instinct as a dangerous vision of lesbianism as a network of lesbian murderers. The film therefore drew outraged responses from some members of the gay community who read it as homophobic and as part of a general smear campaign that Hollywood has long maintained against queers."17 Basic Instinct is indeed a film which weaves a tale of desire and destruction around a web of lesbian killers, but it is not at all clear that this makes it a homophobic film. It became clear rather quickly in the debates around Basic Instinct that not everyone had the same stakes in attacking the film. The protests were led by gay men, for example, and many les- bians involved in the protests changed their minds after actually viewing the film. Many of the gay protesters of Basic Instinct assumed or theorized that homophobia was intricately woven through any and all depictions of gays and lesbians as killers. The psychopathic queer, they claimed, was a homophobic standby in Hollywood cinema and they tried to repress the film by "giving away" the ending of the film and distributing "Catherine Did It" buttons. The buttons, however, merely underlined the miserable failure of this distinctly traditional and civil disobedience. Viewers of the film will know that there is no ending to give away-the film's conclusion is precisely a question, a question about homophobia, heterosexism, and a question about the possibility that female violence will disrupt once and for all the compulsory heterosexual resolution of narrative. The ending, moreover, is mirrored by the film's beginning scene, literally. The film opens with a shot of a couple having sex on a bed as seen in the mirror over the bed. The camera slowly moves down to fix upon the actual instead of the mir- rored scene and as we enter the filmic "real" the sex play turns to murder and the male partner climaxes as his lover ice-picks him. This intricate scene introduces the viewer to both the vexed relationship between fan- tasy, image, and reality and to the narrative trajectory of the film: what begins in bed will end in bed and what begins in compulsory heterosexu- ality ends in murder. The beginning of the film gives away the ending, but in case there is any doubt, Catherine herself destroys all narrative suspense. Catherine, we find out, writes novels that mirror perfectly her life and its violences. Her first book, The First Time, tells of a young boy who murders his parents by rigging a boating accident. Catherine's parents were killed in a boating accident. Her second book, Love Hurts, tells of an aging rock 'n' roll star who is ice-picked to death by his mistress. The book that she is working on when she meets Michael Douglas's character, Nick, is called Shooter (Nick's nickname, although there is obviously a pun here so maybe the film asks us to read "Shooter" as the "real" name and "Nick" as the nick- name) and tells of a cop who falls for the wrong woman. "How does it end?" asks Douglas nervously. "She kills him," answers Catherine. Catherine, indeed, did it, but to give away that fact about the film is to give away nothing because narrative resolution is not the focus of the film. Like any good detective mystery, this film is interested in interpreta- tion and the twists and turns of the relationship between crime and pun- ishment, criminal and detective, violence and order. The evidence, in this film, is always textual evidence-Catherine's writing-and the work of detection is always the sorting of fact from fiction and the inevitable blur- ring of the two. The gay protesters with their "Catherine Did It" buttons obviously failed to incorporate the kind of postmodern readings of culture that have invigorated many queer protests. As C. Carr wrote in the Village Voice: Gay or straight, the critics were amazingly dense about the film. They saw date rape where there was mutual, exciting, rough sex. They saw "senseless thrill killings" triggered by lesbian sex when, in fact, the murder of a lover, husband, brother, or father is always overdetermined.1s Indeed, murder was no accidental or gratuitous subplot in this film; mur- der was central not only to the action but also to the character identifica- tions. Every main character in the film is a murderer and murder comes to define relations between the characters and their jobs, their families, their lovers. The murderers however are differentiated by gender: the men in the film who kill do so professionally or in the line of duty; theirs are sanctioned murders. The women-Catherine, her lover Roxie, her ambiguous friend Hazel, the psychiatrist Beth-all kill, as C. Carr pointed out, husbands, lovers, brothers, or fathers: they kept their killing in the family, they disowned their families through violent outbreaks. Roxie killed her brothers, Hazel her whole family, and the police are stumped as to why they would have done so. The police's inability to find motives for female murder corresponds to their inability to figure out the relation between Catherine's fiction and her life. Female aggression is defined therefore as unreadable, irrational, insane, motiveless, but it is clear that the film suggests a kind of sorority of empathy among the female murderers. They can read each other's murders and the chances are that at least female audiences are all too willing to fill in the blanks when it comes to establishing a motive for the murder of brothers or hus- bands. But Catherine also knows what the relationship is between novels and reality-ambiguous, undecidable, negotiable. The very fact that Basic Instinct thematizes the relationship between representation and reality should defend against linear readings of the film when it comes to the characters' sexuality or their criminality. And furthermore, mirroring relationships are continually emphasized through- out the film: each female character is mistaken for every other, one dresses up as and impersonates another, one is killed when Douglas confuses her and Catherine. Also, Douglas is played as a distorted mirror image of Catherine: he slides ever more clearly into a criminal relation to the law and she masters and manipulates his movements as if he were simply a character in a scene she has scripted. Catherine calls attempts to collapse life into art and art into life "stu- pid." She knows the difference but is not beyond manipulating the blurred line between them for her own freedom of movement. Similarly, the crit- ics of Basic Instinct who read it as homophobic and misogynist fall victim to the kind of facile reading of right and wrong, real and imagined that in this film only the police are prone to. Collapsing real and imagined is a totalizing activity, it refuses to read difference, it refuses the interpretabil ity of any given text, and it freezes meaning within a static dynamic of true or false. This, of course, is not to say that texts may never be read as sexist or racist or homophobic-of course they are and can be, but to read homophobia where homophobia and sexism are the targets of an elaborate and prolonged critique is to misread the power of an imagined violence and the violence of imagined power.</w:t>
      </w:r>
      <w:r w:rsidRPr="004F6A9B">
        <w:rPr>
          <w:b/>
          <w:sz w:val="16"/>
          <w:szCs w:val="6"/>
        </w:rPr>
        <w:t xml:space="preserve"> </w:t>
      </w:r>
      <w:r w:rsidRPr="004F6A9B">
        <w:rPr>
          <w:rStyle w:val="StyleUnderline"/>
        </w:rPr>
        <w:t>Imagined violence, as conceptualized in this paper, is the fantasy of unsanctioned eruptions of aggression from "the wrong people, of the wrong skin, the wrong sexuality, the wrong gender." We have to be able to imagine violence and our violence needs to be imaginable because the power of fantasy is not to represent but to destabilize the real.</w:t>
      </w:r>
      <w:r w:rsidRPr="004F6A9B">
        <w:rPr>
          <w:sz w:val="16"/>
        </w:rPr>
        <w:t xml:space="preserve"> Imagined violence does not stop men from raping women but it might make a man think twice about whether a woman is going to blow him away. </w:t>
      </w:r>
      <w:r w:rsidRPr="004F6A9B">
        <w:rPr>
          <w:rStyle w:val="StyleUnderline"/>
        </w:rPr>
        <w:t>Imagined violence does not advocate lesbian or female aggression but it might com- plicate an assumed relationship between women and passivity or feminism and pacifism. The imagined violence of lesbians against men in Basic Instinct also recasts the relationship between gay men and lesbians since gay men may well have been threatened by the representation of female violence that empowered lesbians.</w:t>
      </w:r>
      <w:r w:rsidRPr="004F6A9B">
        <w:rPr>
          <w:sz w:val="16"/>
        </w:rPr>
        <w:t xml:space="preserve"> In this way, imagined violence fractured the fiction of an identity politics. But unity is not necessarily to be desired, unity is Wojnarowicz's one tribe, an imagined consensus that always covers up difference with plati- tudes. Let politics be postmodern and queer, postidentity and posthuman</w:t>
      </w:r>
      <w:r w:rsidRPr="004F6A9B">
        <w:rPr>
          <w:rStyle w:val="StyleUnderline"/>
        </w:rPr>
        <w:t>. Imagined violences create a potentiality, a utopic state in which conse- quences are imminent rather than actual, the threat is in the anticipation, not the act.</w:t>
      </w:r>
      <w:r w:rsidRPr="004F6A9B">
        <w:rPr>
          <w:sz w:val="16"/>
        </w:rPr>
        <w:t xml:space="preserve"> From Ice-T's controversial rock song "Cop Killer" to the feminist killing spree in Thelma and Louise, from the lesbian ice-picker in Basic Instinct to the AIDS-infected junkie in Wojnarowicz's Close to the Knives and the self-determined black woman who talks back in June Jor- dan's poem, </w:t>
      </w:r>
      <w:r w:rsidRPr="004F6A9B">
        <w:rPr>
          <w:rStyle w:val="StyleUnderline"/>
        </w:rPr>
        <w:t>imagined violences challenge white powerful heterosexual masculinity and create a cultural coalition of postmodern terror.</w:t>
      </w:r>
    </w:p>
    <w:p w14:paraId="6FE9296E" w14:textId="77777777" w:rsidR="00C4233A" w:rsidRDefault="00C4233A" w:rsidP="00C4233A"/>
    <w:p w14:paraId="6D4AFCCB" w14:textId="77777777" w:rsidR="00C4233A" w:rsidRPr="00C4233A" w:rsidRDefault="00C4233A" w:rsidP="00C4233A"/>
    <w:p w14:paraId="00B4D774" w14:textId="77777777" w:rsidR="00EC5E1A" w:rsidRDefault="00EC5E1A" w:rsidP="00EC5E1A">
      <w:pPr>
        <w:pStyle w:val="Heading2"/>
      </w:pPr>
      <w:r>
        <w:t>Queering Freedom Alternative</w:t>
      </w:r>
    </w:p>
    <w:p w14:paraId="34BA1F4F" w14:textId="77777777" w:rsidR="00EC5E1A" w:rsidRDefault="00EC5E1A" w:rsidP="00EC5E1A">
      <w:pPr>
        <w:rPr>
          <w:rStyle w:val="Style13ptBold"/>
        </w:rPr>
      </w:pPr>
      <w:r>
        <w:rPr>
          <w:rStyle w:val="Style13ptBold"/>
        </w:rPr>
        <w:t>Viewing freedom through an idea of “overcoming” perpetuates the idea of scarcity, that is responsible for all worldly aggression and misery/// Alternative is to reconceptualize our theories of power away from transgression, only then can we solve the logic of scarcity that perpetuates aggression and misery</w:t>
      </w:r>
    </w:p>
    <w:p w14:paraId="634FECF2" w14:textId="77777777" w:rsidR="00EC5E1A" w:rsidRPr="00327115" w:rsidRDefault="00EC5E1A" w:rsidP="00EC5E1A">
      <w:r w:rsidRPr="00CB4744">
        <w:rPr>
          <w:rStyle w:val="Style13ptBold"/>
        </w:rPr>
        <w:t xml:space="preserve">Winnubst </w:t>
      </w:r>
      <w:r>
        <w:rPr>
          <w:rStyle w:val="Style13ptBold"/>
        </w:rPr>
        <w:t>‘0</w:t>
      </w:r>
      <w:r w:rsidRPr="00CB4744">
        <w:rPr>
          <w:rStyle w:val="Style13ptBold"/>
        </w:rPr>
        <w:t xml:space="preserve">6 -- </w:t>
      </w:r>
      <w:r w:rsidRPr="00CB4744">
        <w:t>Shannon Winnubst, Professor of Gender Studies at Ohio State University, “Queering Freedom</w:t>
      </w:r>
      <w:r>
        <w:t>”</w:t>
      </w:r>
      <w:r w:rsidRPr="00CB4744">
        <w:t xml:space="preserve">, </w:t>
      </w:r>
      <w:r w:rsidRPr="006A2CB8">
        <w:rPr>
          <w:i/>
        </w:rPr>
        <w:t>Indiana University Press</w:t>
      </w:r>
      <w:r w:rsidRPr="00CB4744">
        <w:t>, 2006</w:t>
      </w:r>
      <w:r>
        <w:t>//rz</w:t>
      </w:r>
      <w:r w:rsidRPr="00CB4744">
        <w:t>)</w:t>
      </w:r>
    </w:p>
    <w:p w14:paraId="0C41DDB1" w14:textId="77777777" w:rsidR="00EC5E1A" w:rsidRPr="001E40B9" w:rsidRDefault="00EC5E1A" w:rsidP="00EC5E1A">
      <w:pPr>
        <w:rPr>
          <w:sz w:val="16"/>
        </w:rPr>
      </w:pPr>
      <w:r w:rsidRPr="001E40B9">
        <w:rPr>
          <w:sz w:val="16"/>
        </w:rPr>
        <w:t xml:space="preserve">In the worlds of liberal democracy and advanced capitalism, of white supremacism and advanced patriarchy, </w:t>
      </w:r>
      <w:r w:rsidRPr="007F7E83">
        <w:rPr>
          <w:rStyle w:val="StyleUnderline"/>
        </w:rPr>
        <w:t>power operates fundamentally on a model of mastery and domination</w:t>
      </w:r>
      <w:r w:rsidRPr="001E40B9">
        <w:rPr>
          <w:sz w:val="16"/>
        </w:rPr>
        <w:t xml:space="preserve">. To master our conditions is to set ourselves free. </w:t>
      </w:r>
      <w:r w:rsidRPr="00B23F27">
        <w:rPr>
          <w:rStyle w:val="StyleUnderline"/>
        </w:rPr>
        <w:t>We measure our freedom by our ability to overcome limiting conditions</w:t>
      </w:r>
      <w:r w:rsidRPr="001E40B9">
        <w:rPr>
          <w:sz w:val="16"/>
        </w:rPr>
        <w:t xml:space="preserve">, whether those are individuals, developed institutions, sovereign nations, or economic barriers, historical prejudices, personal hardships. </w:t>
      </w:r>
      <w:r w:rsidRPr="00B23F27">
        <w:rPr>
          <w:rStyle w:val="StyleUnderline"/>
        </w:rPr>
        <w:t>We do this primarily through domination</w:t>
      </w:r>
      <w:r w:rsidRPr="001E40B9">
        <w:rPr>
          <w:sz w:val="16"/>
        </w:rPr>
        <w:t xml:space="preserve">, </w:t>
      </w:r>
      <w:r w:rsidRPr="00B23F27">
        <w:rPr>
          <w:rStyle w:val="StyleUnderline"/>
        </w:rPr>
        <w:t>reducing the Other to our own frame of reference</w:t>
      </w:r>
      <w:r w:rsidRPr="001E40B9">
        <w:rPr>
          <w:sz w:val="16"/>
        </w:rPr>
        <w:t xml:space="preserve">, to the terms of our own narcissistic desire. To transcend and master the limitations upon our desire is to free ourselves: </w:t>
      </w:r>
      <w:r w:rsidRPr="00B23F27">
        <w:rPr>
          <w:rStyle w:val="StyleUnderline"/>
        </w:rPr>
        <w:t>the more power we have, the more free we are to do as we please</w:t>
      </w:r>
      <w:r w:rsidRPr="001E40B9">
        <w:rPr>
          <w:sz w:val="16"/>
        </w:rPr>
        <w:t xml:space="preserve">. </w:t>
      </w:r>
      <w:r w:rsidRPr="00B23F27">
        <w:rPr>
          <w:rStyle w:val="StyleUnderline"/>
        </w:rPr>
        <w:t>To be free is to transcend, or transgress when necessary, any and all prohibitions on our desire</w:t>
      </w:r>
      <w:r w:rsidRPr="001E40B9">
        <w:rPr>
          <w:sz w:val="16"/>
        </w:rPr>
        <w:t xml:space="preserve">. Freedom is the ability to do as we desire; and power is its necessary and apparently sufficient condition. </w:t>
      </w:r>
      <w:r w:rsidRPr="00B23F27">
        <w:rPr>
          <w:rStyle w:val="StyleUnderline"/>
        </w:rPr>
        <w:t>Mastery, freedom, desire— these are the ingredients of cultures of phallicized whiteness</w:t>
      </w:r>
      <w:r w:rsidRPr="001E40B9">
        <w:rPr>
          <w:sz w:val="16"/>
        </w:rPr>
        <w:t xml:space="preserve">. </w:t>
      </w:r>
      <w:r w:rsidRPr="00B23F27">
        <w:rPr>
          <w:rStyle w:val="StyleUnderline"/>
          <w:b/>
        </w:rPr>
        <w:t>We must understand the precise contours of their designated meanings if we are to survive in these cultures</w:t>
      </w:r>
      <w:r w:rsidRPr="001E40B9">
        <w:rPr>
          <w:sz w:val="16"/>
        </w:rPr>
        <w:t xml:space="preserve">. True to its Lockean roots, power is understood here as a tool that one owns. It is a particularly good and efficient tool, increasing its power through its repeated use. The more we wield power, the more power we will have. The more we master the world, the stronger we become. </w:t>
      </w:r>
      <w:r w:rsidRPr="00B23F27">
        <w:rPr>
          <w:rStyle w:val="StyleUnderline"/>
        </w:rPr>
        <w:t>Power is understood as yet another unit of private property</w:t>
      </w:r>
      <w:r w:rsidRPr="001E40B9">
        <w:rPr>
          <w:sz w:val="16"/>
        </w:rPr>
        <w:t xml:space="preserve">, perhaps even the fundamental one: the unit through which all other units are acquired. A sort of Ur- property, it belies the mythical status of the ‘self-made man.’ If we do not have power, the best we can do is work to get some small piece of it. Again true to the contract theories of classical liberalism, this power can be controlled, set down and picked up at will, transferred to others, put away with the briefcase and Palm Pilot that bear its public marks. Because we cannot be free without it, </w:t>
      </w:r>
      <w:r w:rsidRPr="00A701DC">
        <w:rPr>
          <w:rStyle w:val="StyleUnderline"/>
        </w:rPr>
        <w:t>power must be what we all most fundamentally want.</w:t>
      </w:r>
      <w:r w:rsidRPr="001E40B9">
        <w:rPr>
          <w:sz w:val="16"/>
        </w:rPr>
        <w:t xml:space="preserve"> </w:t>
      </w:r>
      <w:r w:rsidRPr="00A701DC">
        <w:rPr>
          <w:rStyle w:val="StyleUnderline"/>
          <w:b/>
        </w:rPr>
        <w:t>This perfectly closed economy demands it of us.</w:t>
      </w:r>
      <w:r w:rsidRPr="001E40B9">
        <w:rPr>
          <w:sz w:val="16"/>
        </w:rPr>
        <w:t xml:space="preserve"> We thirst for power, desiring it more than all else precisely because it is that which will set our desires free. Power is what allows us to desire at all. It is our condition of possibility as desiring beings. This is how it sets us free, liberating us to act on our desires and liberating our desires to act on us. If we are not free, we may not become the persons that we essentially are. Desires define the essence of who we are in this schema of the world. If to be free is to act on our desires, then it is also to bring our essential identity to fruition. </w:t>
      </w:r>
      <w:r w:rsidRPr="00A701DC">
        <w:rPr>
          <w:rStyle w:val="StyleUnderline"/>
        </w:rPr>
        <w:t>Not to have the power to be free, to liberate our desires, consequently means not to become ourselves. And in this Lockean world the failure to develop our self, just like the failure to cultivate all forms of private property, finally means not to be fully human</w:t>
      </w:r>
      <w:r w:rsidRPr="001E40B9">
        <w:rPr>
          <w:sz w:val="16"/>
        </w:rPr>
        <w:t xml:space="preserve">. But, while necessary, </w:t>
      </w:r>
      <w:r w:rsidRPr="00A701DC">
        <w:rPr>
          <w:rStyle w:val="StyleUnderline"/>
        </w:rPr>
        <w:t>power may turn out not to be the sufficient condition for this closed economy</w:t>
      </w:r>
      <w:r w:rsidRPr="001E40B9">
        <w:rPr>
          <w:sz w:val="16"/>
        </w:rPr>
        <w:t xml:space="preserve">. </w:t>
      </w:r>
      <w:r w:rsidRPr="00A701DC">
        <w:rPr>
          <w:rStyle w:val="StyleUnderline"/>
        </w:rPr>
        <w:t>There is another structure that both grounds this closed system and grounds itself, ensuring its own repetition: an economy of scarcity</w:t>
      </w:r>
      <w:r w:rsidRPr="001E40B9">
        <w:rPr>
          <w:sz w:val="16"/>
        </w:rPr>
        <w:t xml:space="preserve">. </w:t>
      </w:r>
      <w:r w:rsidRPr="00A701DC">
        <w:rPr>
          <w:rStyle w:val="StyleUnderline"/>
        </w:rPr>
        <w:t>In conceiving power as a unit of private property which we must have in order to dominate the social field and thereby liberate ourselves</w:t>
      </w:r>
      <w:r w:rsidRPr="001E40B9">
        <w:rPr>
          <w:sz w:val="16"/>
        </w:rPr>
        <w:t xml:space="preserve">, </w:t>
      </w:r>
      <w:r w:rsidRPr="00A701DC">
        <w:rPr>
          <w:rStyle w:val="StyleUnderline"/>
        </w:rPr>
        <w:t>we both assume and enact a fundamental dynamic of scarcity</w:t>
      </w:r>
      <w:r w:rsidRPr="001E40B9">
        <w:rPr>
          <w:sz w:val="16"/>
        </w:rPr>
        <w:t xml:space="preserve">. To </w:t>
      </w:r>
      <w:r w:rsidRPr="00A701DC">
        <w:rPr>
          <w:rStyle w:val="StyleUnderline"/>
          <w:b/>
        </w:rPr>
        <w:t>conceive of any entity as a unit of private property is to initiate an economy of scarcity</w:t>
      </w:r>
      <w:r w:rsidRPr="001E40B9">
        <w:rPr>
          <w:sz w:val="16"/>
        </w:rPr>
        <w:t xml:space="preserve">. </w:t>
      </w:r>
      <w:r w:rsidRPr="00A701DC">
        <w:rPr>
          <w:rStyle w:val="StyleUnderline"/>
        </w:rPr>
        <w:t>The dual functioning of the logic of the limit exposes this connection: to conceive of entities as contained units places them in a social field structured by the logic of prohibition</w:t>
      </w:r>
      <w:r w:rsidRPr="001E40B9">
        <w:rPr>
          <w:sz w:val="16"/>
        </w:rPr>
        <w:t xml:space="preserve">, where the boundaries of one entity are what another entity must overcome, transgress, domesticate. </w:t>
      </w:r>
      <w:r w:rsidRPr="00D94476">
        <w:rPr>
          <w:rStyle w:val="StyleUnderline"/>
          <w:b/>
        </w:rPr>
        <w:t>To write this in the register of power, to conceive of power as a quantifiable mass of which we own greater and lesser portions leads us necessarily to conceive of another’s power as a prohibitive boundary that we must overcome</w:t>
      </w:r>
      <w:r w:rsidRPr="001E40B9">
        <w:rPr>
          <w:sz w:val="16"/>
        </w:rPr>
        <w:t>, transgress, or simply steal. With only limited amounts of power available, our freedom—and ultimately our ability to be fully human—depends on our ability to dominate others and possess their power</w:t>
      </w:r>
      <w:r w:rsidRPr="00D94476">
        <w:rPr>
          <w:rStyle w:val="StyleUnderline"/>
          <w:b/>
          <w:sz w:val="28"/>
        </w:rPr>
        <w:t>. Not all beings can have power and the violent interplay that ensues becomes the defining characteristic of the social field, rendering us all aggressive and miserly.</w:t>
      </w:r>
      <w:r w:rsidRPr="001E40B9">
        <w:rPr>
          <w:sz w:val="16"/>
        </w:rPr>
        <w:t xml:space="preserve"> </w:t>
      </w:r>
      <w:r w:rsidRPr="00D94476">
        <w:rPr>
          <w:rStyle w:val="StyleUnderline"/>
        </w:rPr>
        <w:t>It is scarcity, not power, that serves as the necessary and sufficient condition for this closed system</w:t>
      </w:r>
      <w:r w:rsidRPr="001E40B9">
        <w:rPr>
          <w:sz w:val="16"/>
        </w:rPr>
        <w:t xml:space="preserve">. No wonder we are filled with such anxieties. </w:t>
      </w:r>
    </w:p>
    <w:p w14:paraId="55E27BF5" w14:textId="77777777" w:rsidR="00EC5E1A" w:rsidRDefault="00EC5E1A" w:rsidP="00EC5E1A">
      <w:pPr>
        <w:widowControl w:val="0"/>
        <w:autoSpaceDE w:val="0"/>
        <w:autoSpaceDN w:val="0"/>
        <w:adjustRightInd w:val="0"/>
        <w:spacing w:after="240" w:line="300" w:lineRule="atLeast"/>
        <w:rPr>
          <w:rFonts w:ascii="Times" w:hAnsi="Times" w:cs="Times"/>
          <w:sz w:val="24"/>
        </w:rPr>
      </w:pPr>
    </w:p>
    <w:p w14:paraId="6CBA49BB" w14:textId="77777777" w:rsidR="00EC5E1A" w:rsidRDefault="00EC5E1A" w:rsidP="00EC5E1A">
      <w:pPr>
        <w:pStyle w:val="Heading4"/>
      </w:pPr>
      <w:r>
        <w:t>Explanation of Alt above</w:t>
      </w:r>
    </w:p>
    <w:p w14:paraId="41AB8212" w14:textId="77777777" w:rsidR="00EC5E1A" w:rsidRPr="003136F8" w:rsidRDefault="00EC5E1A" w:rsidP="00EC5E1A">
      <w:r w:rsidRPr="00CB4744">
        <w:rPr>
          <w:rStyle w:val="Style13ptBold"/>
        </w:rPr>
        <w:t xml:space="preserve">Winnubst </w:t>
      </w:r>
      <w:r>
        <w:rPr>
          <w:rStyle w:val="Style13ptBold"/>
        </w:rPr>
        <w:t>‘0</w:t>
      </w:r>
      <w:r w:rsidRPr="00CB4744">
        <w:rPr>
          <w:rStyle w:val="Style13ptBold"/>
        </w:rPr>
        <w:t xml:space="preserve">6 -- </w:t>
      </w:r>
      <w:r w:rsidRPr="00CB4744">
        <w:t>Shannon Winnubst, Professor of Gender Studies at Ohio State University, “Queering Freedom</w:t>
      </w:r>
      <w:r>
        <w:t>”</w:t>
      </w:r>
      <w:r w:rsidRPr="00CB4744">
        <w:t xml:space="preserve">, </w:t>
      </w:r>
      <w:r w:rsidRPr="006A2CB8">
        <w:rPr>
          <w:i/>
        </w:rPr>
        <w:t>Indiana University Press</w:t>
      </w:r>
      <w:r w:rsidRPr="00CB4744">
        <w:t>, 2006</w:t>
      </w:r>
      <w:r>
        <w:t>//rz</w:t>
      </w:r>
      <w:r w:rsidRPr="00CB4744">
        <w:t>)</w:t>
      </w:r>
    </w:p>
    <w:p w14:paraId="6BA9BF2F" w14:textId="77777777" w:rsidR="00EC5E1A" w:rsidRPr="003136F8" w:rsidRDefault="00EC5E1A" w:rsidP="00EC5E1A">
      <w:pPr>
        <w:rPr>
          <w:rStyle w:val="StyleUnderline"/>
        </w:rPr>
      </w:pPr>
      <w:r w:rsidRPr="001E40B9">
        <w:rPr>
          <w:sz w:val="16"/>
        </w:rPr>
        <w:t xml:space="preserve">Foucault warns us against these limited conceptions of power. Particularly in Discipline and Punish (1977a), part 5 of volume 1 of The History of Sexuality (1978), and lectures and interviews from the mid- and late ’70s (1997), he writes toward that space in which the meanings of discourses are contested and forged to expose the arbitrariness of this late modern conception of power. </w:t>
      </w:r>
      <w:r w:rsidRPr="003136F8">
        <w:rPr>
          <w:rStyle w:val="StyleUnderline"/>
        </w:rPr>
        <w:t>To think that we can wield power as we wield a hammer is already to have been interpellated, shaped,</w:t>
      </w:r>
      <w:r>
        <w:rPr>
          <w:rStyle w:val="StyleUnderline"/>
        </w:rPr>
        <w:t xml:space="preserve"> and formed by numerous histor</w:t>
      </w:r>
      <w:r w:rsidRPr="003136F8">
        <w:rPr>
          <w:rStyle w:val="StyleUnderline"/>
        </w:rPr>
        <w:t>ical discourses</w:t>
      </w:r>
      <w:r w:rsidRPr="001E40B9">
        <w:rPr>
          <w:sz w:val="16"/>
        </w:rPr>
        <w:t xml:space="preserve">—political, legal, medical, epistemological, religious, and others. For Foucault, </w:t>
      </w:r>
      <w:r w:rsidRPr="003136F8">
        <w:rPr>
          <w:rStyle w:val="StyleUnderline"/>
        </w:rPr>
        <w:t>it is never that this kind of power, which he calls sovereign power, does not exist, but that it is not the singular, natural, or given form in which power expresses itself.</w:t>
      </w:r>
      <w:r w:rsidRPr="001E40B9">
        <w:rPr>
          <w:sz w:val="16"/>
        </w:rPr>
        <w:t xml:space="preserve"> He historicizes our notions of the sovereign, showing how </w:t>
      </w:r>
      <w:r w:rsidRPr="003136F8">
        <w:rPr>
          <w:rStyle w:val="StyleUnderline"/>
          <w:b/>
        </w:rPr>
        <w:t>modern concepts of liberal individualism and its discourse of rights operate structurally in the same manner as the pre- and early modern concepts of the king and his absolute rights over his subjects</w:t>
      </w:r>
      <w:r w:rsidRPr="001E40B9">
        <w:rPr>
          <w:sz w:val="16"/>
        </w:rPr>
        <w:t xml:space="preserve">. And then he goes yet further, showing how </w:t>
      </w:r>
      <w:r w:rsidRPr="003136F8">
        <w:rPr>
          <w:rStyle w:val="StyleUnderline"/>
        </w:rPr>
        <w:t>this structure of power is being displaced in late modernity b</w:t>
      </w:r>
      <w:r w:rsidRPr="001E40B9">
        <w:rPr>
          <w:sz w:val="16"/>
        </w:rPr>
        <w:t xml:space="preserve">y what he calls, alternatively, disciplinary power or bio-power. Technological advances in surveillance, ranging from optical devices to state-sponsored demographic research to self-administered and self-monitoring confessionals in the guise of medical exams, introduce new kinds of power into the social field: normalization displaces domination, docility displaces the explicit violence of submission. And the model of power as a tool that we wield, the model of power as a finite and scarce quantity that we must steal from others and amass endlessly, itself begins to emerge as but one of many discourses interpellating us as subjects in these cultures of late modernity. </w:t>
      </w:r>
      <w:r w:rsidRPr="003136F8">
        <w:rPr>
          <w:rStyle w:val="StyleUnderline"/>
          <w:b/>
        </w:rPr>
        <w:t>Foucault thereby historicizes the dominant model of power as a tool, as a piece of private property that we must own to be free.</w:t>
      </w:r>
      <w:r w:rsidRPr="001E40B9">
        <w:rPr>
          <w:sz w:val="16"/>
        </w:rPr>
        <w:t xml:space="preserve"> His critique, along with his genealogical style of thinking through which it is enacted, has had a profound impact on the ways that we understand power and freedom in the contemporary world: </w:t>
      </w:r>
      <w:r w:rsidRPr="003136F8">
        <w:rPr>
          <w:rStyle w:val="StyleUnderline"/>
        </w:rPr>
        <w:t>he exposes the sovereignty of freedom in late modernity as the sovereignty of mastery.</w:t>
      </w:r>
      <w:r w:rsidRPr="001E40B9">
        <w:rPr>
          <w:sz w:val="16"/>
        </w:rPr>
        <w:t xml:space="preserve"> Broadening our conceptions of power out from this instrumental model, his phenomenological descriptions operate at the level of history: </w:t>
      </w:r>
      <w:r w:rsidRPr="003136F8">
        <w:rPr>
          <w:rStyle w:val="StyleUnderline"/>
        </w:rPr>
        <w:t>they historicize our conceptions through exposing the arbitrariness of our assumed ‘natural order of things</w:t>
      </w:r>
      <w:r w:rsidRPr="001E40B9">
        <w:rPr>
          <w:sz w:val="16"/>
        </w:rPr>
        <w:t xml:space="preserve">.’ </w:t>
      </w:r>
      <w:r w:rsidRPr="003136F8">
        <w:rPr>
          <w:rStyle w:val="StyleUnderline"/>
        </w:rPr>
        <w:t>This decenters us, pushing us back into that queer space in which discourses are forged and meanings contested.</w:t>
      </w:r>
      <w:r w:rsidRPr="001E40B9">
        <w:rPr>
          <w:sz w:val="16"/>
        </w:rPr>
        <w:t xml:space="preserve"> It is from this space that Bataille writes, speaking to the ontology that this historically dominant conception of power carries and enacts.1 While Foucault describes both how this power operates and its historical arbitrariness, Bataille explains why it seduces us so deeply. </w:t>
      </w:r>
      <w:r w:rsidRPr="003136F8">
        <w:rPr>
          <w:rStyle w:val="StyleUnderline"/>
          <w:b/>
        </w:rPr>
        <w:t>He diagnoses why and how the model of power as an instrument to be owned and wielded, along with its restricted sense of freedom as mastery, continues to dominate our lives in cultures of phallicized whiteness.</w:t>
      </w:r>
      <w:r w:rsidRPr="001E40B9">
        <w:rPr>
          <w:sz w:val="16"/>
        </w:rPr>
        <w:t xml:space="preserve"> </w:t>
      </w:r>
      <w:r w:rsidRPr="003136F8">
        <w:rPr>
          <w:rStyle w:val="StyleUnderline"/>
        </w:rPr>
        <w:t xml:space="preserve">He explains both the sovereignty and seduction of freedom, while resignifying the possibilities of each—perhaps toward something more ‘queer.’ </w:t>
      </w:r>
    </w:p>
    <w:p w14:paraId="6A185553" w14:textId="77777777" w:rsidR="00EC5E1A" w:rsidRPr="003136F8" w:rsidRDefault="00EC5E1A" w:rsidP="00EC5E1A"/>
    <w:p w14:paraId="428E36AE" w14:textId="77777777" w:rsidR="00EC5E1A" w:rsidRPr="00EC5E1A" w:rsidRDefault="00EC5E1A" w:rsidP="00EC5E1A"/>
    <w:p w14:paraId="64D48FC5" w14:textId="77777777" w:rsidR="00EC5E1A" w:rsidRDefault="00EC5E1A" w:rsidP="00EC5E1A">
      <w:pPr>
        <w:pStyle w:val="Heading2"/>
      </w:pPr>
      <w:r>
        <w:t>Race Alternative</w:t>
      </w:r>
    </w:p>
    <w:p w14:paraId="499C5B3F" w14:textId="77777777" w:rsidR="00EC5E1A" w:rsidRPr="00B115F3" w:rsidRDefault="00EC5E1A" w:rsidP="00EC5E1A">
      <w:pPr>
        <w:pStyle w:val="Heading4"/>
        <w:rPr>
          <w:rStyle w:val="StyleUnderline"/>
          <w:sz w:val="26"/>
          <w:u w:val="none"/>
        </w:rPr>
      </w:pPr>
      <w:r>
        <w:rPr>
          <w:rStyle w:val="StyleUnderline"/>
          <w:sz w:val="26"/>
          <w:u w:val="none"/>
        </w:rPr>
        <w:t>The systems of whiteness sustain themselves through a vampiric feeding of the politics of the anti-racist. Queering freedom is a process that ruptures the normative forms of understanding race and uses a psychoanalytic concept of morphological analysis to understand how whiteness affects the body and sexuality. This reverses the dialect of human/non human and instead reads whiteness as phallacized and thereby historicizes it.</w:t>
      </w:r>
    </w:p>
    <w:p w14:paraId="0E656232" w14:textId="77777777" w:rsidR="00EC5E1A" w:rsidRPr="004F45F2" w:rsidRDefault="00EC5E1A" w:rsidP="00EC5E1A">
      <w:pPr>
        <w:rPr>
          <w:rStyle w:val="StyleUnderline"/>
          <w:sz w:val="16"/>
          <w:szCs w:val="16"/>
          <w:u w:val="none"/>
        </w:rPr>
      </w:pPr>
      <w:r>
        <w:rPr>
          <w:rStyle w:val="Style13ptBold"/>
        </w:rPr>
        <w:t>Winnubst’06</w:t>
      </w:r>
      <w:r w:rsidRPr="009F544C">
        <w:rPr>
          <w:rStyle w:val="Style13ptBold"/>
        </w:rPr>
        <w:t>.</w:t>
      </w:r>
      <w:r>
        <w:t xml:space="preserve"> </w:t>
      </w:r>
      <w:r w:rsidRPr="000024CE">
        <w:rPr>
          <w:sz w:val="16"/>
          <w:szCs w:val="16"/>
        </w:rPr>
        <w:t xml:space="preserve">Shannon Winnubst, professor of Women’s and gender studies at Ohio State University, Queering Freedom, pg. </w:t>
      </w:r>
      <w:r>
        <w:rPr>
          <w:sz w:val="16"/>
          <w:szCs w:val="16"/>
        </w:rPr>
        <w:t>14-17 Introduction//</w:t>
      </w:r>
      <w:r w:rsidRPr="00B115F3">
        <w:rPr>
          <w:sz w:val="20"/>
          <w:szCs w:val="20"/>
        </w:rPr>
        <w:t>KZaidi</w:t>
      </w:r>
    </w:p>
    <w:p w14:paraId="6274D7A0" w14:textId="77777777" w:rsidR="00EC5E1A" w:rsidRPr="00B115F3" w:rsidRDefault="00EC5E1A" w:rsidP="00EC5E1A">
      <w:pPr>
        <w:widowControl w:val="0"/>
        <w:autoSpaceDE w:val="0"/>
        <w:autoSpaceDN w:val="0"/>
        <w:adjustRightInd w:val="0"/>
        <w:spacing w:after="240" w:line="300" w:lineRule="atLeast"/>
        <w:rPr>
          <w:rFonts w:ascii="Times" w:hAnsi="Times" w:cs="Times"/>
          <w:color w:val="000000"/>
          <w:sz w:val="16"/>
        </w:rPr>
      </w:pPr>
      <w:r w:rsidRPr="00B115F3">
        <w:rPr>
          <w:rFonts w:ascii="Times" w:hAnsi="Times" w:cs="Times"/>
          <w:color w:val="000000"/>
          <w:sz w:val="16"/>
          <w:szCs w:val="26"/>
        </w:rPr>
        <w:t>So, is race biological or cultural? Or is it perhaps neither and both? As many have articulated quite clearly by now,</w:t>
      </w:r>
      <w:r w:rsidRPr="00B115F3">
        <w:rPr>
          <w:rFonts w:ascii="Times" w:hAnsi="Times" w:cs="Times"/>
          <w:color w:val="000000"/>
          <w:position w:val="8"/>
          <w:sz w:val="16"/>
          <w:szCs w:val="16"/>
        </w:rPr>
        <w:t xml:space="preserve">21 </w:t>
      </w:r>
      <w:r w:rsidRPr="00B115F3">
        <w:rPr>
          <w:rStyle w:val="StyleUnderline"/>
        </w:rPr>
        <w:t>race has no biological or physiological corollary or referent</w:t>
      </w:r>
      <w:r w:rsidRPr="00B115F3">
        <w:rPr>
          <w:rFonts w:ascii="Times" w:hAnsi="Times" w:cs="Times"/>
          <w:color w:val="000000"/>
          <w:sz w:val="16"/>
          <w:szCs w:val="26"/>
        </w:rPr>
        <w:t xml:space="preserve">: nineteenth-century scientific racism should be long dead. </w:t>
      </w:r>
      <w:r w:rsidRPr="00B115F3">
        <w:rPr>
          <w:rStyle w:val="StyleUnderline"/>
        </w:rPr>
        <w:t>But to argue that race is then ‘socially constructed,’ a rejoinder that dominates much contemporary work in this field, also seems to beg a number of questions,</w:t>
      </w:r>
      <w:r w:rsidRPr="00B115F3">
        <w:rPr>
          <w:rFonts w:ascii="Times" w:hAnsi="Times" w:cs="Times"/>
          <w:color w:val="000000"/>
          <w:sz w:val="16"/>
          <w:szCs w:val="26"/>
        </w:rPr>
        <w:t xml:space="preserve"> as scholars from a wide range of philosophical and ideological orientations have argued.</w:t>
      </w:r>
      <w:r w:rsidRPr="00B115F3">
        <w:rPr>
          <w:rFonts w:ascii="Times" w:hAnsi="Times" w:cs="Times"/>
          <w:color w:val="000000"/>
          <w:position w:val="8"/>
          <w:sz w:val="16"/>
          <w:szCs w:val="16"/>
        </w:rPr>
        <w:t xml:space="preserve">22 </w:t>
      </w:r>
      <w:r w:rsidRPr="00B115F3">
        <w:rPr>
          <w:rFonts w:ascii="Times" w:hAnsi="Times" w:cs="Times"/>
          <w:color w:val="000000"/>
          <w:sz w:val="16"/>
          <w:szCs w:val="26"/>
        </w:rPr>
        <w:t xml:space="preserve">(Not to mention the ways that this dichotomy between biology and social construction reinscribes the conceptual model at work in the sex/gender distinction.) </w:t>
      </w:r>
      <w:r w:rsidRPr="00B115F3">
        <w:rPr>
          <w:rStyle w:val="StyleUnderline"/>
        </w:rPr>
        <w:t>To say that race is socially constructed is thus a shorthand that I find increasingly dangerous. It plays all too easily into conservative aims to flatten out the social field of power at work in racial distinctions, evacuating us all of agency or responsibility with the simple exclamation, “we are all socially constructed.”</w:t>
      </w:r>
      <w:r w:rsidRPr="00B115F3">
        <w:rPr>
          <w:rFonts w:ascii="Times" w:hAnsi="Times" w:cs="Times"/>
          <w:color w:val="000000"/>
          <w:sz w:val="16"/>
          <w:szCs w:val="26"/>
        </w:rPr>
        <w:t xml:space="preserve"> As I have seen too often in classrooms, </w:t>
      </w:r>
      <w:r w:rsidRPr="00B115F3">
        <w:rPr>
          <w:rStyle w:val="StyleUnderline"/>
        </w:rPr>
        <w:t xml:space="preserve">it shuts down rather than opens up conversation: </w:t>
      </w:r>
      <w:r w:rsidRPr="00B115F3">
        <w:rPr>
          <w:rFonts w:ascii="Times" w:hAnsi="Times" w:cs="Times"/>
          <w:color w:val="000000"/>
          <w:sz w:val="16"/>
          <w:szCs w:val="26"/>
        </w:rPr>
        <w:t xml:space="preserve">to say that race is socially constructed must heed Joan Scott’s warnings about the category of “experience” (1993) and be the beginning, rather than the conclusion, of a critical examination. </w:t>
      </w:r>
    </w:p>
    <w:p w14:paraId="37810F8F" w14:textId="77777777" w:rsidR="00EC5E1A" w:rsidRPr="00B115F3" w:rsidRDefault="00EC5E1A" w:rsidP="00EC5E1A">
      <w:pPr>
        <w:widowControl w:val="0"/>
        <w:autoSpaceDE w:val="0"/>
        <w:autoSpaceDN w:val="0"/>
        <w:adjustRightInd w:val="0"/>
        <w:spacing w:after="240" w:line="300" w:lineRule="atLeast"/>
        <w:rPr>
          <w:rStyle w:val="StyleUnderline"/>
        </w:rPr>
      </w:pPr>
      <w:r w:rsidRPr="00B115F3">
        <w:rPr>
          <w:rStyle w:val="StyleUnderline"/>
        </w:rPr>
        <w:t>If we are to read race, and whiteness particularly, as both biological and cultural (and thus reducible to neither), the psychoanalytic concept of morphology opens ways to read the role of the body, as a nexus of cultural and biological signifiers</w:t>
      </w:r>
      <w:r w:rsidRPr="00B115F3">
        <w:rPr>
          <w:rFonts w:ascii="Times" w:hAnsi="Times" w:cs="Times"/>
          <w:color w:val="000000"/>
          <w:sz w:val="26"/>
          <w:szCs w:val="26"/>
        </w:rPr>
        <w:t xml:space="preserve">, </w:t>
      </w:r>
      <w:r w:rsidRPr="00B115F3">
        <w:rPr>
          <w:rFonts w:ascii="Times" w:hAnsi="Times" w:cs="Times"/>
          <w:color w:val="000000"/>
          <w:sz w:val="16"/>
          <w:szCs w:val="16"/>
        </w:rPr>
        <w:t>in the play of racial difference in racist symbolics.</w:t>
      </w:r>
      <w:r w:rsidRPr="00B115F3">
        <w:rPr>
          <w:rFonts w:ascii="Times" w:hAnsi="Times" w:cs="Times"/>
          <w:color w:val="000000"/>
          <w:sz w:val="26"/>
          <w:szCs w:val="26"/>
        </w:rPr>
        <w:t xml:space="preserve"> </w:t>
      </w:r>
      <w:r w:rsidRPr="00B115F3">
        <w:rPr>
          <w:rStyle w:val="StyleUnderline"/>
        </w:rPr>
        <w:t xml:space="preserve">Irigaray understands morphology as the ways that concepts shape bodies and bodies shape concepts. Placing racial difference in this conceptual framework, I interrogate ‘whiteness’ as a historically emergent phenomenon in which the role of the body—and of embodiment more broadly—becomes a central site of power. Embodiment becomes this site of power not only as the surface on which the concepts of white supremacy are written, but also as a primary vehicle whose logic shapes those very concepts—and in this, whiteness functions as the phallus in the socio-psychic field. </w:t>
      </w:r>
    </w:p>
    <w:p w14:paraId="6D3EB325" w14:textId="77777777" w:rsidR="00EC5E1A" w:rsidRPr="00B115F3" w:rsidRDefault="00EC5E1A" w:rsidP="00EC5E1A">
      <w:pPr>
        <w:widowControl w:val="0"/>
        <w:autoSpaceDE w:val="0"/>
        <w:autoSpaceDN w:val="0"/>
        <w:adjustRightInd w:val="0"/>
        <w:spacing w:after="240" w:line="300" w:lineRule="atLeast"/>
        <w:rPr>
          <w:rFonts w:ascii="Times" w:hAnsi="Times" w:cs="Times"/>
          <w:color w:val="000000"/>
          <w:sz w:val="16"/>
        </w:rPr>
      </w:pPr>
      <w:r w:rsidRPr="00B115F3">
        <w:rPr>
          <w:rStyle w:val="StyleUnderline"/>
        </w:rPr>
        <w:t>When read as phallicized, the signifier ‘whiteness’ becomes both the structuring element and the effect of a set of cultural practices and discourses that historically confer disproportionate, and often abusive, power on some persons over and in excess of others.</w:t>
      </w:r>
      <w:r w:rsidRPr="00B115F3">
        <w:rPr>
          <w:rFonts w:ascii="Times" w:hAnsi="Times" w:cs="Times"/>
          <w:color w:val="000000"/>
          <w:sz w:val="16"/>
          <w:szCs w:val="26"/>
        </w:rPr>
        <w:t xml:space="preserve"> As the structuring element, ‘</w:t>
      </w:r>
      <w:r w:rsidRPr="00B115F3">
        <w:rPr>
          <w:rStyle w:val="StyleUnderline"/>
        </w:rPr>
        <w:t>whiteness’ functions much as the phallus</w:t>
      </w:r>
      <w:r w:rsidRPr="00B115F3">
        <w:rPr>
          <w:rFonts w:ascii="Times" w:hAnsi="Times" w:cs="Times"/>
          <w:color w:val="000000"/>
          <w:sz w:val="16"/>
          <w:szCs w:val="26"/>
        </w:rPr>
        <w:t xml:space="preserve"> does in Lacan’s diagnosis: </w:t>
      </w:r>
      <w:r w:rsidRPr="00B115F3">
        <w:rPr>
          <w:rStyle w:val="StyleUnderline"/>
        </w:rPr>
        <w:t>it is the dominant or ‘master’ signifier around which all other signifiers and practices are oriented—it shapes the ways they do and do not interact, the blind spots they do and do not perpetuate, the entities, acts, and desires they do and do not proclaim meaningful and thereby valuable</w:t>
      </w:r>
      <w:r w:rsidRPr="00B115F3">
        <w:rPr>
          <w:rFonts w:ascii="Times" w:hAnsi="Times" w:cs="Times"/>
          <w:color w:val="000000"/>
          <w:sz w:val="16"/>
          <w:szCs w:val="26"/>
        </w:rPr>
        <w:t>.</w:t>
      </w:r>
      <w:r w:rsidRPr="00B115F3">
        <w:rPr>
          <w:rFonts w:ascii="Times" w:hAnsi="Times" w:cs="Times"/>
          <w:color w:val="000000"/>
          <w:position w:val="8"/>
          <w:sz w:val="16"/>
          <w:szCs w:val="16"/>
        </w:rPr>
        <w:t xml:space="preserve">23 </w:t>
      </w:r>
      <w:r w:rsidRPr="00B115F3">
        <w:rPr>
          <w:rFonts w:ascii="Times" w:hAnsi="Times" w:cs="Times"/>
          <w:color w:val="000000"/>
          <w:sz w:val="16"/>
          <w:szCs w:val="26"/>
        </w:rPr>
        <w:t>As an effect of these cultural practices and discourses, ‘</w:t>
      </w:r>
      <w:r w:rsidRPr="00B115F3">
        <w:rPr>
          <w:rStyle w:val="StyleUnderline"/>
        </w:rPr>
        <w:t>whiteness’ is sedimented by repetition into a pattern that appears as solid,</w:t>
      </w:r>
      <w:r w:rsidRPr="00B115F3">
        <w:rPr>
          <w:rFonts w:ascii="Times" w:hAnsi="Times" w:cs="Times"/>
          <w:color w:val="000000"/>
          <w:sz w:val="16"/>
          <w:szCs w:val="26"/>
        </w:rPr>
        <w:t xml:space="preserve"> as ‘natural,’ </w:t>
      </w:r>
      <w:r w:rsidRPr="00B115F3">
        <w:rPr>
          <w:rStyle w:val="StyleUnderline"/>
        </w:rPr>
        <w:t>posing as a prediscursive, ahistorical, ontological given.</w:t>
      </w:r>
      <w:r w:rsidRPr="00B115F3">
        <w:rPr>
          <w:rFonts w:ascii="Times" w:hAnsi="Times" w:cs="Times"/>
          <w:color w:val="000000"/>
          <w:position w:val="8"/>
          <w:sz w:val="16"/>
          <w:szCs w:val="16"/>
        </w:rPr>
        <w:t xml:space="preserve">24 </w:t>
      </w:r>
      <w:r w:rsidRPr="00B115F3">
        <w:rPr>
          <w:rFonts w:ascii="Times" w:hAnsi="Times" w:cs="Times"/>
          <w:color w:val="000000"/>
          <w:sz w:val="16"/>
          <w:szCs w:val="26"/>
        </w:rPr>
        <w:t xml:space="preserve">If we read this master signifier as a historically enacted set of power relations, we see what Frankenberg diagnoses: </w:t>
      </w:r>
      <w:r w:rsidRPr="00B115F3">
        <w:rPr>
          <w:rStyle w:val="StyleUnderline"/>
        </w:rPr>
        <w:t xml:space="preserve">the characteristics which constitute this ‘whiteness’ are always in flux. Its borders “have proved malleable over time” </w:t>
      </w:r>
      <w:r w:rsidRPr="00B115F3">
        <w:rPr>
          <w:rFonts w:ascii="Times" w:hAnsi="Times" w:cs="Times"/>
          <w:color w:val="000000"/>
          <w:sz w:val="16"/>
          <w:szCs w:val="26"/>
        </w:rPr>
        <w:t xml:space="preserve">(1997b, 633), </w:t>
      </w:r>
      <w:r w:rsidRPr="00B115F3">
        <w:rPr>
          <w:rStyle w:val="StyleUnderline"/>
        </w:rPr>
        <w:t>granting it the power to regulate social fields of symbols</w:t>
      </w:r>
      <w:r w:rsidRPr="00B115F3">
        <w:rPr>
          <w:rFonts w:ascii="Times" w:hAnsi="Times" w:cs="Times"/>
          <w:color w:val="000000"/>
          <w:sz w:val="16"/>
          <w:szCs w:val="26"/>
        </w:rPr>
        <w:t xml:space="preserve"> (epistemology) </w:t>
      </w:r>
      <w:r w:rsidRPr="00B115F3">
        <w:rPr>
          <w:rStyle w:val="StyleUnderline"/>
        </w:rPr>
        <w:t>and power (politics) while always remaining invisible. Employing the psychoanalytic category of morphology here, I discern the role of embodiment</w:t>
      </w:r>
      <w:r w:rsidRPr="00B115F3">
        <w:rPr>
          <w:rFonts w:ascii="Times" w:hAnsi="Times" w:cs="Times"/>
          <w:color w:val="000000"/>
          <w:sz w:val="16"/>
          <w:szCs w:val="26"/>
        </w:rPr>
        <w:t xml:space="preserve"> in what Richard Dyer calls the “semiotic flexibility” (1997, 21) of whiteness. </w:t>
      </w:r>
    </w:p>
    <w:p w14:paraId="196B7640" w14:textId="77777777" w:rsidR="00EC5E1A" w:rsidRPr="00B115F3" w:rsidRDefault="00EC5E1A" w:rsidP="00EC5E1A">
      <w:pPr>
        <w:widowControl w:val="0"/>
        <w:autoSpaceDE w:val="0"/>
        <w:autoSpaceDN w:val="0"/>
        <w:adjustRightInd w:val="0"/>
        <w:spacing w:after="240" w:line="300" w:lineRule="atLeast"/>
        <w:rPr>
          <w:rStyle w:val="StyleUnderline"/>
        </w:rPr>
      </w:pPr>
      <w:r w:rsidRPr="00B115F3">
        <w:rPr>
          <w:rStyle w:val="StyleUnderline"/>
        </w:rPr>
        <w:t xml:space="preserve">Two necessary conditions allow ‘whiteness’ to emerge as the dominant, phallic signifier and, in turn, allow the set of cultural practices and discourses which it engenders to dominate our socio-political field: </w:t>
      </w:r>
    </w:p>
    <w:p w14:paraId="4AA426A1" w14:textId="77777777" w:rsidR="00EC5E1A" w:rsidRPr="00B115F3" w:rsidRDefault="00EC5E1A" w:rsidP="00EC5E1A">
      <w:pPr>
        <w:widowControl w:val="0"/>
        <w:autoSpaceDE w:val="0"/>
        <w:autoSpaceDN w:val="0"/>
        <w:adjustRightInd w:val="0"/>
        <w:spacing w:after="240" w:line="300" w:lineRule="atLeast"/>
        <w:rPr>
          <w:rFonts w:ascii="Times" w:hAnsi="Times" w:cs="Times"/>
          <w:color w:val="000000"/>
          <w:sz w:val="24"/>
        </w:rPr>
      </w:pPr>
      <w:r w:rsidRPr="00B115F3">
        <w:rPr>
          <w:rFonts w:ascii="Times" w:hAnsi="Times" w:cs="Times"/>
          <w:color w:val="000000"/>
          <w:sz w:val="26"/>
          <w:szCs w:val="26"/>
        </w:rPr>
        <w:t xml:space="preserve">1) </w:t>
      </w:r>
      <w:r w:rsidRPr="00B115F3">
        <w:rPr>
          <w:rFonts w:ascii="Times" w:hAnsi="Times" w:cs="Times"/>
          <w:i/>
          <w:iCs/>
          <w:color w:val="000000"/>
          <w:sz w:val="26"/>
          <w:szCs w:val="26"/>
        </w:rPr>
        <w:t>‘</w:t>
      </w:r>
      <w:r w:rsidRPr="00B115F3">
        <w:rPr>
          <w:rStyle w:val="StyleUnderline"/>
        </w:rPr>
        <w:t>Whiteness’ naturalizes and universalizes its structural advantage through remaining unmarked and unnamed as a specific, historical set of cultural practices and discourses.</w:t>
      </w:r>
      <w:r w:rsidRPr="00B115F3">
        <w:rPr>
          <w:rFonts w:ascii="Times" w:hAnsi="Times" w:cs="Times"/>
          <w:i/>
          <w:iCs/>
          <w:color w:val="000000"/>
          <w:sz w:val="26"/>
          <w:szCs w:val="26"/>
        </w:rPr>
        <w:t xml:space="preserve"> </w:t>
      </w:r>
    </w:p>
    <w:p w14:paraId="166ABCDE" w14:textId="77777777" w:rsidR="00EC5E1A" w:rsidRPr="00B115F3" w:rsidRDefault="00EC5E1A" w:rsidP="00EC5E1A">
      <w:pPr>
        <w:widowControl w:val="0"/>
        <w:autoSpaceDE w:val="0"/>
        <w:autoSpaceDN w:val="0"/>
        <w:adjustRightInd w:val="0"/>
        <w:spacing w:after="240" w:line="300" w:lineRule="atLeast"/>
        <w:rPr>
          <w:rFonts w:ascii="Times" w:hAnsi="Times" w:cs="Times"/>
          <w:color w:val="000000"/>
          <w:sz w:val="16"/>
        </w:rPr>
      </w:pPr>
      <w:r w:rsidRPr="00B115F3">
        <w:rPr>
          <w:rFonts w:ascii="Times" w:hAnsi="Times" w:cs="Times"/>
          <w:color w:val="000000"/>
          <w:sz w:val="16"/>
          <w:szCs w:val="26"/>
        </w:rPr>
        <w:t xml:space="preserve">Following the pattern of privileged subject positions, </w:t>
      </w:r>
      <w:r w:rsidRPr="00B115F3">
        <w:rPr>
          <w:rStyle w:val="StyleUnderline"/>
        </w:rPr>
        <w:t>whiteness poses as the universal and naturalized ‘order of things.’ In mutually grounding gestures, it renders itself both invisible and ubiquitous</w:t>
      </w:r>
      <w:r w:rsidRPr="00B115F3">
        <w:rPr>
          <w:rFonts w:ascii="Times" w:hAnsi="Times" w:cs="Times"/>
          <w:color w:val="000000"/>
          <w:sz w:val="16"/>
          <w:szCs w:val="26"/>
        </w:rPr>
        <w:t xml:space="preserve">. </w:t>
      </w:r>
      <w:r w:rsidRPr="00B115F3">
        <w:rPr>
          <w:rStyle w:val="StyleUnderline"/>
        </w:rPr>
        <w:t>These dynamics then sediment one another: the more transparent and invisible whiteness becomes, the more normalized and omnipresent it becomes,</w:t>
      </w:r>
      <w:r w:rsidRPr="00B115F3">
        <w:rPr>
          <w:rFonts w:ascii="Times" w:hAnsi="Times" w:cs="Times"/>
          <w:color w:val="000000"/>
          <w:sz w:val="16"/>
          <w:szCs w:val="26"/>
        </w:rPr>
        <w:t xml:space="preserve"> and so on. In this dual functioning of self-erasure and self-empowerment, </w:t>
      </w:r>
      <w:r w:rsidRPr="00B115F3">
        <w:rPr>
          <w:rStyle w:val="StyleUnderline"/>
        </w:rPr>
        <w:t>whiteness relies on the continued veiling of its ongoing, historical shifting of categories, actions, inclusions, and exclusions that is necessary to keep its power intact.</w:t>
      </w:r>
      <w:r w:rsidRPr="00B115F3">
        <w:rPr>
          <w:rFonts w:ascii="Times" w:hAnsi="Times" w:cs="Times"/>
          <w:color w:val="000000"/>
          <w:sz w:val="16"/>
          <w:szCs w:val="26"/>
        </w:rPr>
        <w:t xml:space="preserve"> It </w:t>
      </w:r>
      <w:r w:rsidRPr="00B115F3">
        <w:rPr>
          <w:rStyle w:val="StyleUnderline"/>
        </w:rPr>
        <w:t>must not surface as a historical set of signifiers</w:t>
      </w:r>
      <w:r w:rsidRPr="00B115F3">
        <w:rPr>
          <w:rFonts w:ascii="Times" w:hAnsi="Times" w:cs="Times"/>
          <w:color w:val="000000"/>
          <w:sz w:val="16"/>
          <w:szCs w:val="26"/>
        </w:rPr>
        <w:t xml:space="preserve">. In this specific manner, I am suggesting that whiteness functions as the phallus functions in the Villa of Mysteries of Pompeii: only through remaining veiled can it control the signifying field as the master signifier. </w:t>
      </w:r>
      <w:r w:rsidRPr="00B115F3">
        <w:rPr>
          <w:rStyle w:val="StyleUnderline"/>
        </w:rPr>
        <w:t>To historicize whiteness and mark it socially, therefore, is a critical tool in delimiting and localizing this alleged universal and totalizing grasp.25 To historicize whiteness is to unveil its functioning as the phallus and displace its power</w:t>
      </w:r>
      <w:r w:rsidRPr="00B115F3">
        <w:rPr>
          <w:rFonts w:ascii="Times" w:hAnsi="Times" w:cs="Times"/>
          <w:color w:val="000000"/>
          <w:sz w:val="16"/>
          <w:szCs w:val="26"/>
        </w:rPr>
        <w:t xml:space="preserve">. </w:t>
      </w:r>
    </w:p>
    <w:p w14:paraId="17DC43FA" w14:textId="77777777" w:rsidR="00EC5E1A" w:rsidRPr="00B115F3" w:rsidRDefault="00EC5E1A" w:rsidP="00EC5E1A">
      <w:pPr>
        <w:widowControl w:val="0"/>
        <w:autoSpaceDE w:val="0"/>
        <w:autoSpaceDN w:val="0"/>
        <w:adjustRightInd w:val="0"/>
        <w:spacing w:after="240" w:line="300" w:lineRule="atLeast"/>
        <w:rPr>
          <w:rFonts w:ascii="Times" w:hAnsi="Times" w:cs="Times"/>
          <w:color w:val="000000"/>
          <w:sz w:val="24"/>
        </w:rPr>
      </w:pPr>
      <w:r w:rsidRPr="00B115F3">
        <w:rPr>
          <w:rFonts w:ascii="Times" w:hAnsi="Times" w:cs="Times"/>
          <w:color w:val="000000"/>
          <w:sz w:val="26"/>
          <w:szCs w:val="26"/>
        </w:rPr>
        <w:t xml:space="preserve">2) </w:t>
      </w:r>
      <w:r w:rsidRPr="00B115F3">
        <w:rPr>
          <w:rStyle w:val="StyleUnderline"/>
        </w:rPr>
        <w:t>‘Whiteness’ relies on a slippery play of embodiment/disembodiment that the dualism of biology/social construction perpetuates and the psychoanalytic category of morphology diagnoses.</w:t>
      </w:r>
      <w:r w:rsidRPr="00B115F3">
        <w:rPr>
          <w:rFonts w:ascii="Times" w:hAnsi="Times" w:cs="Times"/>
          <w:i/>
          <w:iCs/>
          <w:color w:val="000000"/>
          <w:sz w:val="26"/>
          <w:szCs w:val="26"/>
        </w:rPr>
        <w:t xml:space="preserve"> </w:t>
      </w:r>
    </w:p>
    <w:p w14:paraId="7828918D" w14:textId="77777777" w:rsidR="00EC5E1A" w:rsidRPr="00B115F3" w:rsidRDefault="00EC5E1A" w:rsidP="00EC5E1A">
      <w:pPr>
        <w:widowControl w:val="0"/>
        <w:autoSpaceDE w:val="0"/>
        <w:autoSpaceDN w:val="0"/>
        <w:adjustRightInd w:val="0"/>
        <w:spacing w:after="240" w:line="300" w:lineRule="atLeast"/>
        <w:rPr>
          <w:rStyle w:val="StyleUnderline"/>
        </w:rPr>
      </w:pPr>
      <w:r w:rsidRPr="00B115F3">
        <w:rPr>
          <w:rFonts w:ascii="Times" w:hAnsi="Times" w:cs="Times"/>
          <w:color w:val="000000"/>
          <w:sz w:val="16"/>
          <w:szCs w:val="26"/>
        </w:rPr>
        <w:t xml:space="preserve">Following Stuart Hall, I argue that </w:t>
      </w:r>
      <w:r w:rsidRPr="00B115F3">
        <w:rPr>
          <w:rStyle w:val="StyleUnderline"/>
        </w:rPr>
        <w:t>whiteness operates as a structural set of cultural practices and discourses that historically confer disproportionate and often abusive power not only on specific persons, but on specific bodies</w:t>
      </w:r>
      <w:r w:rsidRPr="00B115F3">
        <w:rPr>
          <w:rFonts w:ascii="Times" w:hAnsi="Times" w:cs="Times"/>
          <w:color w:val="000000"/>
          <w:sz w:val="16"/>
          <w:szCs w:val="26"/>
        </w:rPr>
        <w:t xml:space="preserve">—i.e., that </w:t>
      </w:r>
      <w:r w:rsidRPr="00B115F3">
        <w:rPr>
          <w:rStyle w:val="StyleUnderline"/>
        </w:rPr>
        <w:t>this advantage is granted on the basis of bodily characteristics,</w:t>
      </w:r>
      <w:r w:rsidRPr="00B115F3">
        <w:rPr>
          <w:rFonts w:ascii="Times" w:hAnsi="Times" w:cs="Times"/>
          <w:color w:val="000000"/>
          <w:sz w:val="16"/>
          <w:szCs w:val="26"/>
        </w:rPr>
        <w:t xml:space="preserve"> DuBois’s haunting “hair, skin and bone” (Hall 1996b). </w:t>
      </w:r>
      <w:r w:rsidRPr="00B115F3">
        <w:rPr>
          <w:rStyle w:val="StyleUnderline"/>
        </w:rPr>
        <w:t>Regardless of how much we hear from contemporary science</w:t>
      </w:r>
      <w:r w:rsidRPr="00B115F3">
        <w:rPr>
          <w:rFonts w:ascii="Times" w:hAnsi="Times" w:cs="Times"/>
          <w:color w:val="000000"/>
          <w:sz w:val="16"/>
          <w:szCs w:val="26"/>
        </w:rPr>
        <w:t xml:space="preserve"> (e.g., the much acclaimed Human Genome Project) </w:t>
      </w:r>
      <w:r w:rsidRPr="00B115F3">
        <w:rPr>
          <w:rStyle w:val="StyleUnderline"/>
        </w:rPr>
        <w:t>about how race is not biologically grounded, U.S. culture will nonetheless continue to make racial distinctions</w:t>
      </w:r>
      <w:r w:rsidRPr="00B115F3">
        <w:rPr>
          <w:rFonts w:ascii="Times" w:hAnsi="Times" w:cs="Times"/>
          <w:color w:val="000000"/>
          <w:sz w:val="16"/>
          <w:szCs w:val="26"/>
        </w:rPr>
        <w:t>—consciously, unconsciously, overtly, covertly, politically, personally, medically, and legally—</w:t>
      </w:r>
      <w:r w:rsidRPr="00B115F3">
        <w:rPr>
          <w:rStyle w:val="StyleUnderline"/>
        </w:rPr>
        <w:t xml:space="preserve">on the basis of how bodies appear. The very appeal to biological science to ‘prove’ the falsity of race already places race in the domain of the body. The body—and particularly the body as surface appearance—simply will not go away in the carving up of racial distinctions and categories. It remains the intensely cathected site of and vehicle for the historically specific and changing discourse of race. </w:t>
      </w:r>
    </w:p>
    <w:p w14:paraId="4764D638" w14:textId="77777777" w:rsidR="00EC5E1A" w:rsidRPr="00B115F3" w:rsidRDefault="00EC5E1A" w:rsidP="00EC5E1A">
      <w:pPr>
        <w:widowControl w:val="0"/>
        <w:autoSpaceDE w:val="0"/>
        <w:autoSpaceDN w:val="0"/>
        <w:adjustRightInd w:val="0"/>
        <w:spacing w:after="240" w:line="300" w:lineRule="atLeast"/>
        <w:rPr>
          <w:rFonts w:ascii="Times" w:hAnsi="Times" w:cs="Times"/>
          <w:color w:val="000000"/>
          <w:sz w:val="16"/>
        </w:rPr>
      </w:pPr>
      <w:r w:rsidRPr="00B115F3">
        <w:rPr>
          <w:rStyle w:val="StyleUnderline"/>
        </w:rPr>
        <w:t xml:space="preserve">Reading whiteness as phallicized thereby affords many opportunities: we can unravel how whiteness functions as a historical set of cultural practices and discourses that poses as ahistorical and attempts to function structurally; we can read racial and sexual difference as cathected through the same nexus of signifiers in this phallicized symbolic, thereby grasping how power is negotiated differently for raced and sexed bodies, </w:t>
      </w:r>
      <w:r w:rsidRPr="00B115F3">
        <w:rPr>
          <w:rFonts w:ascii="Times" w:hAnsi="Times" w:cs="Times"/>
          <w:color w:val="000000"/>
          <w:sz w:val="16"/>
          <w:szCs w:val="26"/>
        </w:rPr>
        <w:t xml:space="preserve">and the myriad combinations thereof; </w:t>
      </w:r>
      <w:r w:rsidRPr="00B115F3">
        <w:rPr>
          <w:rStyle w:val="StyleUnderline"/>
        </w:rPr>
        <w:t>we can read racism as working through a binary logic</w:t>
      </w:r>
      <w:r w:rsidRPr="00B115F3">
        <w:rPr>
          <w:rFonts w:ascii="Times" w:hAnsi="Times" w:cs="Times"/>
          <w:color w:val="000000"/>
          <w:sz w:val="16"/>
          <w:szCs w:val="26"/>
        </w:rPr>
        <w:t xml:space="preserve"> that expresses itself as anti-black racism; and, as a primary location of these dynamics, </w:t>
      </w:r>
      <w:r w:rsidRPr="00B115F3">
        <w:rPr>
          <w:rStyle w:val="StyleUnderline"/>
        </w:rPr>
        <w:t>we can begin to map the ways that the body, particularly “the body as seen” in the register of visibility, functions as the site through which a racist and sexist symbolic operates, thus ushering us into the thorny relations between the visible and language—or, in Lacanian terminology, between the imaginary and the symbolic.</w:t>
      </w:r>
      <w:r w:rsidRPr="00B115F3">
        <w:rPr>
          <w:rFonts w:ascii="Times" w:hAnsi="Times" w:cs="Times"/>
          <w:color w:val="000000"/>
          <w:position w:val="8"/>
          <w:sz w:val="16"/>
          <w:szCs w:val="16"/>
        </w:rPr>
        <w:t xml:space="preserve">26 </w:t>
      </w:r>
    </w:p>
    <w:p w14:paraId="027AEFE6" w14:textId="77777777" w:rsidR="00EC5E1A" w:rsidRPr="00B115F3" w:rsidRDefault="00EC5E1A" w:rsidP="00EC5E1A">
      <w:pPr>
        <w:widowControl w:val="0"/>
        <w:autoSpaceDE w:val="0"/>
        <w:autoSpaceDN w:val="0"/>
        <w:adjustRightInd w:val="0"/>
        <w:spacing w:after="240" w:line="300" w:lineRule="atLeast"/>
        <w:rPr>
          <w:rFonts w:ascii="Times" w:hAnsi="Times" w:cs="Times"/>
          <w:color w:val="000000"/>
          <w:sz w:val="16"/>
        </w:rPr>
      </w:pPr>
      <w:r w:rsidRPr="00B115F3">
        <w:rPr>
          <w:rStyle w:val="StyleUnderline"/>
        </w:rPr>
        <w:t>If ‘whiteness’ is the dominant, phallic signifier in the present discourses of race and if those discourses of race are centered on bodily distinctions, despite scientific and philosophical arguments exposing the lack of biological corollaries, then we need to interrogate the roles of embodiment and disembodiment</w:t>
      </w:r>
      <w:r w:rsidRPr="00B115F3">
        <w:rPr>
          <w:rFonts w:ascii="Times" w:hAnsi="Times" w:cs="Times"/>
          <w:color w:val="000000"/>
          <w:sz w:val="16"/>
          <w:szCs w:val="26"/>
        </w:rPr>
        <w:t xml:space="preserve"> in these discursive deployments of whiteness. </w:t>
      </w:r>
      <w:r w:rsidRPr="00B115F3">
        <w:rPr>
          <w:rStyle w:val="StyleUnderline"/>
        </w:rPr>
        <w:t xml:space="preserve">How does whiteness’s deployment of cultural and discursive practices ensure a continued fascination with the body, </w:t>
      </w:r>
      <w:r w:rsidRPr="00B115F3">
        <w:rPr>
          <w:rFonts w:ascii="Times" w:hAnsi="Times" w:cs="Times"/>
          <w:color w:val="000000"/>
          <w:sz w:val="16"/>
          <w:szCs w:val="26"/>
        </w:rPr>
        <w:t xml:space="preserve">while simultaneously marking out the space of ‘the disembodied’ or transcendent as the space of power? </w:t>
      </w:r>
      <w:r w:rsidRPr="00B115F3">
        <w:rPr>
          <w:rStyle w:val="StyleUnderline"/>
        </w:rPr>
        <w:t>How does whiteness inhabit the body in such a way as to ensure that it transcends the body and becomes a ‘subject,’ while non-white bodies are fully reducible to the body and thus objects or abjected others</w:t>
      </w:r>
      <w:r w:rsidRPr="00B115F3">
        <w:rPr>
          <w:rFonts w:ascii="Times" w:hAnsi="Times" w:cs="Times"/>
          <w:color w:val="000000"/>
          <w:sz w:val="16"/>
          <w:szCs w:val="26"/>
        </w:rPr>
        <w:t xml:space="preserve">? </w:t>
      </w:r>
    </w:p>
    <w:p w14:paraId="4151FDF5" w14:textId="77777777" w:rsidR="00EC5E1A" w:rsidRPr="00A06CF5" w:rsidRDefault="00EC5E1A" w:rsidP="00EC5E1A">
      <w:pPr>
        <w:widowControl w:val="0"/>
        <w:autoSpaceDE w:val="0"/>
        <w:autoSpaceDN w:val="0"/>
        <w:adjustRightInd w:val="0"/>
        <w:spacing w:after="240" w:line="300" w:lineRule="atLeast"/>
        <w:rPr>
          <w:rStyle w:val="StyleUnderline"/>
        </w:rPr>
      </w:pPr>
      <w:r w:rsidRPr="00B115F3">
        <w:rPr>
          <w:rFonts w:ascii="Times" w:hAnsi="Times" w:cs="Times"/>
          <w:color w:val="000000"/>
          <w:sz w:val="16"/>
          <w:szCs w:val="26"/>
        </w:rPr>
        <w:t xml:space="preserve">The </w:t>
      </w:r>
      <w:r w:rsidRPr="00B115F3">
        <w:rPr>
          <w:rStyle w:val="StyleUnderline"/>
        </w:rPr>
        <w:t>twin dynamics of universalism and disembodiment collude to pro- duce systems of power that allow ‘whiteness’ to emerge as the dominant, phallic signifier</w:t>
      </w:r>
      <w:r w:rsidRPr="00B115F3">
        <w:rPr>
          <w:rFonts w:ascii="Times" w:hAnsi="Times" w:cs="Times"/>
          <w:color w:val="000000"/>
          <w:sz w:val="16"/>
          <w:szCs w:val="26"/>
        </w:rPr>
        <w:t xml:space="preserve"> and, in turn, </w:t>
      </w:r>
      <w:r w:rsidRPr="00B115F3">
        <w:rPr>
          <w:rStyle w:val="StyleUnderline"/>
        </w:rPr>
        <w:t xml:space="preserve">engender a specific set of cultural practices and discourses in the socio-political field. </w:t>
      </w:r>
      <w:r w:rsidRPr="00B115F3">
        <w:rPr>
          <w:rFonts w:ascii="Times" w:hAnsi="Times" w:cs="Times"/>
          <w:color w:val="000000"/>
          <w:sz w:val="16"/>
          <w:szCs w:val="26"/>
        </w:rPr>
        <w:t xml:space="preserve">To frame these interlocking systems of domination as a </w:t>
      </w:r>
      <w:r w:rsidRPr="00B115F3">
        <w:rPr>
          <w:rStyle w:val="StyleUnderline"/>
        </w:rPr>
        <w:t>system of “phallicized whiteness” is to argue that we can trace contemporary systems of domination, and their various interconnections, through these hallmarks of whiteness</w:t>
      </w:r>
      <w:r w:rsidRPr="00B115F3">
        <w:rPr>
          <w:rFonts w:ascii="Times" w:hAnsi="Times" w:cs="Times"/>
          <w:color w:val="000000"/>
          <w:sz w:val="16"/>
          <w:szCs w:val="26"/>
        </w:rPr>
        <w:t xml:space="preserve">—namely, universalism and dis- embodiment. In the following six chapters, I trace how this system of </w:t>
      </w:r>
      <w:r w:rsidRPr="00B115F3">
        <w:rPr>
          <w:rStyle w:val="StyleUnderline"/>
        </w:rPr>
        <w:t>phallicized whiteness expresses itself doubly: (1) in the identity categories of class and religion</w:t>
      </w:r>
      <w:r w:rsidRPr="00B115F3">
        <w:rPr>
          <w:rFonts w:ascii="Times" w:hAnsi="Times" w:cs="Times"/>
          <w:color w:val="000000"/>
          <w:sz w:val="16"/>
          <w:szCs w:val="26"/>
        </w:rPr>
        <w:t xml:space="preserve"> (chapters 1 and 6), </w:t>
      </w:r>
      <w:r w:rsidRPr="00B115F3">
        <w:rPr>
          <w:rStyle w:val="StyleUnderline"/>
        </w:rPr>
        <w:t>race</w:t>
      </w:r>
      <w:r w:rsidRPr="00B115F3">
        <w:rPr>
          <w:rFonts w:ascii="Times" w:hAnsi="Times" w:cs="Times"/>
          <w:color w:val="000000"/>
          <w:sz w:val="16"/>
          <w:szCs w:val="26"/>
        </w:rPr>
        <w:t xml:space="preserve"> (chapter 2), </w:t>
      </w:r>
      <w:r w:rsidRPr="00B115F3">
        <w:rPr>
          <w:rStyle w:val="StyleUnderline"/>
        </w:rPr>
        <w:t>sexual difference</w:t>
      </w:r>
      <w:r w:rsidRPr="00B115F3">
        <w:rPr>
          <w:rFonts w:ascii="Times" w:hAnsi="Times" w:cs="Times"/>
          <w:color w:val="000000"/>
          <w:sz w:val="16"/>
          <w:szCs w:val="26"/>
        </w:rPr>
        <w:t xml:space="preserve"> (chapter 3), </w:t>
      </w:r>
      <w:r w:rsidRPr="00B115F3">
        <w:rPr>
          <w:rStyle w:val="StyleUnderline"/>
        </w:rPr>
        <w:t>sexuality</w:t>
      </w:r>
      <w:r w:rsidRPr="00B115F3">
        <w:rPr>
          <w:rFonts w:ascii="Times" w:hAnsi="Times" w:cs="Times"/>
          <w:color w:val="000000"/>
          <w:sz w:val="16"/>
          <w:szCs w:val="26"/>
        </w:rPr>
        <w:t xml:space="preserve"> (chapters 3 and 4), </w:t>
      </w:r>
      <w:r w:rsidRPr="00B115F3">
        <w:rPr>
          <w:rStyle w:val="StyleUnderline"/>
        </w:rPr>
        <w:t>and nationality</w:t>
      </w:r>
      <w:r w:rsidRPr="00B115F3">
        <w:rPr>
          <w:rFonts w:ascii="Times" w:hAnsi="Times" w:cs="Times"/>
          <w:color w:val="000000"/>
          <w:sz w:val="16"/>
          <w:szCs w:val="26"/>
        </w:rPr>
        <w:t xml:space="preserve"> (chapter 5); </w:t>
      </w:r>
      <w:r w:rsidRPr="00B115F3">
        <w:rPr>
          <w:rStyle w:val="StyleUnderline"/>
        </w:rPr>
        <w:t>and</w:t>
      </w:r>
      <w:r w:rsidRPr="00B115F3">
        <w:rPr>
          <w:rFonts w:ascii="Times" w:hAnsi="Times" w:cs="Times"/>
          <w:color w:val="000000"/>
          <w:sz w:val="16"/>
          <w:szCs w:val="26"/>
        </w:rPr>
        <w:t xml:space="preserve"> (2) </w:t>
      </w:r>
      <w:r w:rsidRPr="00B115F3">
        <w:rPr>
          <w:rStyle w:val="StyleUnderline"/>
        </w:rPr>
        <w:t>in normative concepts of space</w:t>
      </w:r>
      <w:r w:rsidRPr="00B115F3">
        <w:rPr>
          <w:rFonts w:ascii="Times" w:hAnsi="Times" w:cs="Times"/>
          <w:color w:val="000000"/>
          <w:sz w:val="16"/>
          <w:szCs w:val="26"/>
        </w:rPr>
        <w:t xml:space="preserve"> (chapters 1–3) </w:t>
      </w:r>
      <w:r w:rsidRPr="00B115F3">
        <w:rPr>
          <w:rStyle w:val="StyleUnderline"/>
        </w:rPr>
        <w:t xml:space="preserve">and temporality </w:t>
      </w:r>
      <w:r w:rsidRPr="00B115F3">
        <w:rPr>
          <w:rFonts w:ascii="Times" w:hAnsi="Times" w:cs="Times"/>
          <w:color w:val="000000"/>
          <w:sz w:val="16"/>
          <w:szCs w:val="26"/>
        </w:rPr>
        <w:t xml:space="preserve">(chapters 4–6). </w:t>
      </w:r>
      <w:r w:rsidRPr="00B115F3">
        <w:rPr>
          <w:rStyle w:val="StyleUnderline"/>
        </w:rPr>
        <w:t>My hope is that, through becoming more conscious of how domination writes itself on our bodies, we may better resist its seduction of freedom.</w:t>
      </w:r>
      <w:r w:rsidRPr="00A06CF5">
        <w:rPr>
          <w:rStyle w:val="StyleUnderline"/>
        </w:rPr>
        <w:t xml:space="preserve"> </w:t>
      </w:r>
    </w:p>
    <w:p w14:paraId="01886AB7" w14:textId="77777777" w:rsidR="00EC5E1A" w:rsidRPr="00EB5796" w:rsidRDefault="00EC5E1A" w:rsidP="00EC5E1A">
      <w:pPr>
        <w:pStyle w:val="Heading4"/>
      </w:pPr>
      <w:r>
        <w:t>Queering freedom is a process that overcomes the systems of phallicized whiteness that dominate us within the squo. Sexuality itself is a space from within which we can interrogate the coherence of the world as such and intervene within the structures that define normativity and flip the dialectic.</w:t>
      </w:r>
    </w:p>
    <w:p w14:paraId="69729644" w14:textId="77777777" w:rsidR="00EC5E1A" w:rsidRPr="005E1EE4" w:rsidRDefault="00EC5E1A" w:rsidP="00EC5E1A">
      <w:pPr>
        <w:rPr>
          <w:sz w:val="16"/>
          <w:szCs w:val="16"/>
        </w:rPr>
      </w:pPr>
      <w:r>
        <w:rPr>
          <w:rStyle w:val="Style13ptBold"/>
        </w:rPr>
        <w:t>Winnubst’06</w:t>
      </w:r>
      <w:r w:rsidRPr="009F544C">
        <w:rPr>
          <w:rStyle w:val="Style13ptBold"/>
        </w:rPr>
        <w:t>.</w:t>
      </w:r>
      <w:r>
        <w:t xml:space="preserve"> </w:t>
      </w:r>
      <w:r w:rsidRPr="000024CE">
        <w:rPr>
          <w:sz w:val="16"/>
          <w:szCs w:val="16"/>
        </w:rPr>
        <w:t xml:space="preserve">Shannon Winnubst, professor of Women’s and gender studies at Ohio State University, Queering Freedom, pg. </w:t>
      </w:r>
      <w:r>
        <w:rPr>
          <w:sz w:val="16"/>
          <w:szCs w:val="16"/>
        </w:rPr>
        <w:t>17-20 Introduction//</w:t>
      </w:r>
      <w:r w:rsidRPr="00EB5796">
        <w:rPr>
          <w:sz w:val="20"/>
          <w:szCs w:val="20"/>
        </w:rPr>
        <w:t>KZaidi</w:t>
      </w:r>
    </w:p>
    <w:p w14:paraId="6BFB99D9" w14:textId="77777777" w:rsidR="00EC5E1A" w:rsidRPr="00EB5796" w:rsidRDefault="00EC5E1A" w:rsidP="00EC5E1A">
      <w:pPr>
        <w:widowControl w:val="0"/>
        <w:autoSpaceDE w:val="0"/>
        <w:autoSpaceDN w:val="0"/>
        <w:adjustRightInd w:val="0"/>
        <w:spacing w:after="240" w:line="300" w:lineRule="atLeast"/>
        <w:rPr>
          <w:rStyle w:val="StyleUnderline"/>
        </w:rPr>
      </w:pPr>
      <w:r w:rsidRPr="00EB5796">
        <w:rPr>
          <w:rFonts w:ascii="Times" w:hAnsi="Times" w:cs="Times"/>
          <w:color w:val="000000"/>
          <w:sz w:val="16"/>
          <w:szCs w:val="26"/>
        </w:rPr>
        <w:t xml:space="preserve">So, why queer freedom? As queer theory has demonstrated for some time, </w:t>
      </w:r>
      <w:r w:rsidRPr="00EB5796">
        <w:rPr>
          <w:rStyle w:val="StyleUnderline"/>
        </w:rPr>
        <w:t>categories of identity narrow our field of vision, and subsequently our fields of resistance. They constrict our experiences into parameters that are too sharply delineated and differentiated from one another: none of us experiences this complex world as only a gender or a race or a class or a nationality or a sexuality, and so on.</w:t>
      </w:r>
      <w:r w:rsidRPr="00EB5796">
        <w:rPr>
          <w:rFonts w:ascii="Times" w:hAnsi="Times" w:cs="Times"/>
          <w:color w:val="000000"/>
          <w:sz w:val="16"/>
          <w:szCs w:val="26"/>
        </w:rPr>
        <w:t xml:space="preserve"> The infamous ‘and so on’ already renders any such listing of identities incomplete. And yet identity categories, and the identity politics that they spawn, claim completion: </w:t>
      </w:r>
      <w:r w:rsidRPr="00EB5796">
        <w:rPr>
          <w:rStyle w:val="StyleUnderline"/>
        </w:rPr>
        <w:t xml:space="preserve">they claim to totalize our experience of ourselves and of the world. </w:t>
      </w:r>
    </w:p>
    <w:p w14:paraId="2E4A1BC2" w14:textId="77777777" w:rsidR="00EC5E1A" w:rsidRPr="00EB5796" w:rsidRDefault="00EC5E1A" w:rsidP="00EC5E1A">
      <w:pPr>
        <w:widowControl w:val="0"/>
        <w:autoSpaceDE w:val="0"/>
        <w:autoSpaceDN w:val="0"/>
        <w:adjustRightInd w:val="0"/>
        <w:spacing w:after="240" w:line="300" w:lineRule="atLeast"/>
        <w:rPr>
          <w:rStyle w:val="StyleUnderline"/>
        </w:rPr>
      </w:pPr>
      <w:r w:rsidRPr="00EB5796">
        <w:rPr>
          <w:rStyle w:val="StyleUnderline"/>
        </w:rPr>
        <w:t xml:space="preserve">To queer freedom is not to disavow the political work of calling out the power differentials buried in these identity categories: it is not to return us to the allegedly neutral space of ‘the human.’ To queer freedom is, on the contrary, to deepen our grasp of the historicity of these categories. The conflation of dominant subjectivities with the posture of neutrality that we find in our contemporary cultures of phallicized whiteness did not occur recently. It reaches back, at a minimum, to the emergence of classical liberalism in the seventeenth century and its valorization of particular kinds of labor, rationality, temporality—and thereby of particular bodies, particular identities. We need to return to those roots of classical liberalism and trace out its subtle valorization of these characteristics, if we are to historicize the categories of identity that have since become some of its best tools.27 </w:t>
      </w:r>
    </w:p>
    <w:p w14:paraId="6C17BA1D" w14:textId="77777777" w:rsidR="00EC5E1A" w:rsidRPr="00EB5796" w:rsidRDefault="00EC5E1A" w:rsidP="00EC5E1A">
      <w:pPr>
        <w:widowControl w:val="0"/>
        <w:autoSpaceDE w:val="0"/>
        <w:autoSpaceDN w:val="0"/>
        <w:adjustRightInd w:val="0"/>
        <w:spacing w:after="240" w:line="300" w:lineRule="atLeast"/>
        <w:rPr>
          <w:rStyle w:val="StyleUnderline"/>
        </w:rPr>
      </w:pPr>
      <w:r w:rsidRPr="00EB5796">
        <w:rPr>
          <w:rFonts w:ascii="Times" w:hAnsi="Times" w:cs="Times"/>
          <w:color w:val="000000"/>
          <w:sz w:val="16"/>
          <w:szCs w:val="26"/>
        </w:rPr>
        <w:t xml:space="preserve">This work of </w:t>
      </w:r>
      <w:r w:rsidRPr="00EB5796">
        <w:rPr>
          <w:rStyle w:val="StyleUnderline"/>
        </w:rPr>
        <w:t>historicizing our categories of identity is</w:t>
      </w:r>
      <w:r w:rsidRPr="00EB5796">
        <w:rPr>
          <w:rFonts w:ascii="Times" w:hAnsi="Times" w:cs="Times"/>
          <w:color w:val="000000"/>
          <w:sz w:val="16"/>
          <w:szCs w:val="26"/>
        </w:rPr>
        <w:t xml:space="preserve">, among other activities, </w:t>
      </w:r>
      <w:r w:rsidRPr="00EB5796">
        <w:rPr>
          <w:rStyle w:val="StyleUnderline"/>
        </w:rPr>
        <w:t>the work of queering freedom. It will both give us a deeper sense of how these categories emerged and show how the categories themselves intersect</w:t>
      </w:r>
      <w:r w:rsidRPr="00EB5796">
        <w:rPr>
          <w:rFonts w:ascii="Times" w:hAnsi="Times" w:cs="Times"/>
          <w:color w:val="000000"/>
          <w:sz w:val="16"/>
          <w:szCs w:val="26"/>
        </w:rPr>
        <w:t xml:space="preserve"> and interact to perpetuate the systems of domination in which we now find ourselves living. </w:t>
      </w:r>
      <w:r w:rsidRPr="00EB5796">
        <w:rPr>
          <w:rStyle w:val="StyleUnderline"/>
        </w:rPr>
        <w:t>I develop much of this through the logic of the limit, a kind of logic that binds classical liberalism to phallicized whiteness through the shared value of individualism</w:t>
      </w:r>
      <w:r w:rsidRPr="00EB5796">
        <w:rPr>
          <w:rFonts w:ascii="Times" w:hAnsi="Times" w:cs="Times"/>
          <w:color w:val="000000"/>
          <w:sz w:val="16"/>
          <w:szCs w:val="26"/>
        </w:rPr>
        <w:t>—a cornerstone, in turn, of advanced capitalism. Individu</w:t>
      </w:r>
      <w:r w:rsidRPr="00EB5796">
        <w:rPr>
          <w:rStyle w:val="StyleUnderline"/>
        </w:rPr>
        <w:t xml:space="preserve">alism simultaneously demands two apparently contradictory moves: 1) that we transcend material differences and under- stand ourselves as “just human”; and 2) that we conceive of ourselves through the rigid categories of identity that lock us into raced, sexed, classed </w:t>
      </w:r>
      <w:r w:rsidRPr="00EB5796">
        <w:rPr>
          <w:rFonts w:ascii="Times" w:hAnsi="Times" w:cs="Times"/>
          <w:color w:val="000000"/>
          <w:sz w:val="16"/>
          <w:szCs w:val="26"/>
        </w:rPr>
        <w:t xml:space="preserve">(and so on) </w:t>
      </w:r>
      <w:r w:rsidRPr="00EB5796">
        <w:rPr>
          <w:rStyle w:val="StyleUnderline"/>
        </w:rPr>
        <w:t>individuals</w:t>
      </w:r>
      <w:r w:rsidRPr="00EB5796">
        <w:rPr>
          <w:rFonts w:ascii="Times" w:hAnsi="Times" w:cs="Times"/>
          <w:color w:val="000000"/>
          <w:sz w:val="16"/>
          <w:szCs w:val="26"/>
        </w:rPr>
        <w:t xml:space="preserve">. Individualism </w:t>
      </w:r>
      <w:r w:rsidRPr="00EB5796">
        <w:rPr>
          <w:rStyle w:val="StyleUnderline"/>
        </w:rPr>
        <w:t xml:space="preserve">demands both identity and difference: the first of these perpetuates the Myth of Sameness, while the second reduces our subjectivities to the delimited categories of difference. </w:t>
      </w:r>
    </w:p>
    <w:p w14:paraId="654BE62A" w14:textId="77777777" w:rsidR="00EC5E1A" w:rsidRPr="00EB5796" w:rsidRDefault="00EC5E1A" w:rsidP="00EC5E1A">
      <w:pPr>
        <w:widowControl w:val="0"/>
        <w:autoSpaceDE w:val="0"/>
        <w:autoSpaceDN w:val="0"/>
        <w:adjustRightInd w:val="0"/>
        <w:spacing w:after="240" w:line="300" w:lineRule="atLeast"/>
        <w:rPr>
          <w:rFonts w:ascii="Times" w:hAnsi="Times" w:cs="Times"/>
          <w:color w:val="000000"/>
          <w:sz w:val="16"/>
        </w:rPr>
      </w:pPr>
      <w:r w:rsidRPr="00EB5796">
        <w:rPr>
          <w:rFonts w:ascii="Times" w:hAnsi="Times" w:cs="Times"/>
          <w:color w:val="000000"/>
          <w:sz w:val="16"/>
          <w:szCs w:val="26"/>
        </w:rPr>
        <w:t xml:space="preserve">But </w:t>
      </w:r>
      <w:r w:rsidRPr="00EB5796">
        <w:rPr>
          <w:rStyle w:val="StyleUnderline"/>
        </w:rPr>
        <w:t>these categories of difference are ultimately that which must be transcended</w:t>
      </w:r>
      <w:r w:rsidRPr="00EB5796">
        <w:rPr>
          <w:rFonts w:ascii="Times" w:hAnsi="Times" w:cs="Times"/>
          <w:color w:val="000000"/>
          <w:sz w:val="16"/>
          <w:szCs w:val="26"/>
        </w:rPr>
        <w:t>—erased—</w:t>
      </w:r>
      <w:r w:rsidRPr="00EB5796">
        <w:rPr>
          <w:rStyle w:val="StyleUnderline"/>
        </w:rPr>
        <w:t>if we are to ascend into the treasured neutrality of humanity.</w:t>
      </w:r>
      <w:r w:rsidRPr="00EB5796">
        <w:rPr>
          <w:rFonts w:ascii="Times" w:hAnsi="Times" w:cs="Times"/>
          <w:color w:val="000000"/>
          <w:sz w:val="16"/>
          <w:szCs w:val="26"/>
        </w:rPr>
        <w:t xml:space="preserve"> And, even more perniciously, </w:t>
      </w:r>
      <w:r w:rsidRPr="00EB5796">
        <w:rPr>
          <w:rStyle w:val="StyleUnderline"/>
        </w:rPr>
        <w:t>these categories of difference only lock us into politics of alleged resistance, wherein difference is pitted against difference</w:t>
      </w:r>
      <w:r w:rsidRPr="00EB5796">
        <w:rPr>
          <w:rFonts w:ascii="Times" w:hAnsi="Times" w:cs="Times"/>
          <w:color w:val="000000"/>
          <w:sz w:val="16"/>
          <w:szCs w:val="26"/>
        </w:rPr>
        <w:t xml:space="preserve"> (e.g., the old story of race </w:t>
      </w:r>
      <w:r w:rsidRPr="00EB5796">
        <w:rPr>
          <w:rFonts w:ascii="Times" w:hAnsi="Times" w:cs="Times"/>
          <w:i/>
          <w:iCs/>
          <w:color w:val="000000"/>
          <w:sz w:val="16"/>
          <w:szCs w:val="26"/>
        </w:rPr>
        <w:t xml:space="preserve">or </w:t>
      </w:r>
      <w:r w:rsidRPr="00EB5796">
        <w:rPr>
          <w:rFonts w:ascii="Times" w:hAnsi="Times" w:cs="Times"/>
          <w:color w:val="000000"/>
          <w:sz w:val="16"/>
          <w:szCs w:val="26"/>
        </w:rPr>
        <w:t xml:space="preserve">gender), </w:t>
      </w:r>
      <w:r w:rsidRPr="00EB5796">
        <w:rPr>
          <w:rStyle w:val="StyleUnderline"/>
        </w:rPr>
        <w:t>while the one who transcends such differences altogether walks away unscathed</w:t>
      </w:r>
      <w:r w:rsidRPr="00EB5796">
        <w:rPr>
          <w:rFonts w:ascii="Times" w:hAnsi="Times" w:cs="Times"/>
          <w:color w:val="000000"/>
          <w:sz w:val="16"/>
          <w:szCs w:val="26"/>
        </w:rPr>
        <w:t xml:space="preserve">. In Hegelian parlance, </w:t>
      </w:r>
      <w:r w:rsidRPr="00EB5796">
        <w:rPr>
          <w:rStyle w:val="StyleUnderline"/>
        </w:rPr>
        <w:t>difference is always only mediated by identity here. The logic of the limit shows how these concepts of identity and difference are ultimately two sides of the same coin—namely, the currency of phallicized whiteness. It also rings a loud cautionary note about the viability of any politics of resistance that grounds itself in identity.</w:t>
      </w:r>
      <w:r w:rsidRPr="00EB5796">
        <w:rPr>
          <w:rFonts w:ascii="Times" w:hAnsi="Times" w:cs="Times"/>
          <w:color w:val="000000"/>
          <w:sz w:val="16"/>
          <w:szCs w:val="26"/>
        </w:rPr>
        <w:t xml:space="preserve"> </w:t>
      </w:r>
    </w:p>
    <w:p w14:paraId="2BC9CE5F" w14:textId="77777777" w:rsidR="00EC5E1A" w:rsidRPr="00EB5796" w:rsidRDefault="00EC5E1A" w:rsidP="00EC5E1A">
      <w:pPr>
        <w:widowControl w:val="0"/>
        <w:autoSpaceDE w:val="0"/>
        <w:autoSpaceDN w:val="0"/>
        <w:adjustRightInd w:val="0"/>
        <w:spacing w:after="240" w:line="300" w:lineRule="atLeast"/>
        <w:rPr>
          <w:rStyle w:val="StyleUnderline"/>
        </w:rPr>
      </w:pPr>
      <w:r w:rsidRPr="00EB5796">
        <w:rPr>
          <w:rStyle w:val="StyleUnderline"/>
        </w:rPr>
        <w:t xml:space="preserve">The logic of the limit </w:t>
      </w:r>
      <w:r w:rsidRPr="00EB5796">
        <w:rPr>
          <w:rFonts w:ascii="Times" w:hAnsi="Times" w:cs="Times"/>
          <w:color w:val="000000"/>
          <w:sz w:val="16"/>
          <w:szCs w:val="26"/>
        </w:rPr>
        <w:t xml:space="preserve">thereby </w:t>
      </w:r>
      <w:r w:rsidRPr="00EB5796">
        <w:rPr>
          <w:rStyle w:val="StyleUnderline"/>
        </w:rPr>
        <w:t>helps to excavate how classical liberalism presents a hollow concept of freedom.</w:t>
      </w:r>
      <w:r w:rsidRPr="00EB5796">
        <w:rPr>
          <w:rFonts w:ascii="Times" w:hAnsi="Times" w:cs="Times"/>
          <w:color w:val="000000"/>
          <w:sz w:val="16"/>
          <w:szCs w:val="26"/>
        </w:rPr>
        <w:t xml:space="preserve"> In classical liberalism, </w:t>
      </w:r>
      <w:r w:rsidRPr="00EB5796">
        <w:rPr>
          <w:rStyle w:val="StyleUnderline"/>
        </w:rPr>
        <w:t>freedom holds itself out as the transgression of boundaries and liberation from constraint</w:t>
      </w:r>
      <w:r w:rsidRPr="00EB5796">
        <w:rPr>
          <w:rFonts w:ascii="Times" w:hAnsi="Times" w:cs="Times"/>
          <w:color w:val="000000"/>
          <w:sz w:val="16"/>
          <w:szCs w:val="26"/>
        </w:rPr>
        <w:t xml:space="preserve">. For example, we might think that we will liberate ourselves from domination if we engage in transgressive behaviors that violate our designated race, sex, gender, class, nationality, or religion. </w:t>
      </w:r>
      <w:r w:rsidRPr="00EB5796">
        <w:rPr>
          <w:rStyle w:val="StyleUnderline"/>
        </w:rPr>
        <w:t>But the logic of the limit shows</w:t>
      </w:r>
      <w:r w:rsidRPr="00EB5796">
        <w:rPr>
          <w:rFonts w:ascii="Times" w:hAnsi="Times" w:cs="Times"/>
          <w:color w:val="000000"/>
          <w:sz w:val="16"/>
          <w:szCs w:val="26"/>
        </w:rPr>
        <w:t xml:space="preserve">, as Bataille and Foucault among others also see, </w:t>
      </w:r>
      <w:r w:rsidRPr="00EB5796">
        <w:rPr>
          <w:rStyle w:val="StyleUnderline"/>
        </w:rPr>
        <w:t xml:space="preserve">that such notions of freedom as the transgression of boundaries or liberation from constraint only enmesh us further in the very systems of domination we seek to resist. To queer freedom we must learn not only to resist the limited notions of difference enacted in categories of identity, but to resist differently altogether. </w:t>
      </w:r>
    </w:p>
    <w:p w14:paraId="77FEE8AD" w14:textId="77777777" w:rsidR="00EC5E1A" w:rsidRPr="00EB5796" w:rsidRDefault="00EC5E1A" w:rsidP="00EC5E1A">
      <w:pPr>
        <w:widowControl w:val="0"/>
        <w:autoSpaceDE w:val="0"/>
        <w:autoSpaceDN w:val="0"/>
        <w:adjustRightInd w:val="0"/>
        <w:spacing w:after="240" w:line="300" w:lineRule="atLeast"/>
        <w:rPr>
          <w:rStyle w:val="StyleUnderline"/>
        </w:rPr>
      </w:pPr>
      <w:r w:rsidRPr="00EB5796">
        <w:rPr>
          <w:rFonts w:ascii="Times" w:hAnsi="Times" w:cs="Times"/>
          <w:color w:val="000000"/>
          <w:sz w:val="16"/>
          <w:szCs w:val="26"/>
        </w:rPr>
        <w:t>Yet, despite all this talk about identity and difference, ‘</w:t>
      </w:r>
      <w:r w:rsidRPr="00EB5796">
        <w:rPr>
          <w:rStyle w:val="StyleUnderline"/>
        </w:rPr>
        <w:t>queer’ has a distinct ring of identification and identity</w:t>
      </w:r>
      <w:r w:rsidRPr="00EB5796">
        <w:rPr>
          <w:rFonts w:ascii="Times" w:hAnsi="Times" w:cs="Times"/>
          <w:color w:val="000000"/>
          <w:sz w:val="16"/>
          <w:szCs w:val="26"/>
        </w:rPr>
        <w:t xml:space="preserve">. Let’s not fool ourselves: being queer is about sexuality. So, </w:t>
      </w:r>
      <w:r w:rsidRPr="00EB5796">
        <w:rPr>
          <w:rStyle w:val="StyleUnderline"/>
        </w:rPr>
        <w:t xml:space="preserve">what role does the specific identity category of sexuality play in queering freedom? </w:t>
      </w:r>
    </w:p>
    <w:p w14:paraId="093130B5" w14:textId="77777777" w:rsidR="00EC5E1A" w:rsidRPr="00EB5796" w:rsidRDefault="00EC5E1A" w:rsidP="00EC5E1A">
      <w:pPr>
        <w:widowControl w:val="0"/>
        <w:autoSpaceDE w:val="0"/>
        <w:autoSpaceDN w:val="0"/>
        <w:adjustRightInd w:val="0"/>
        <w:spacing w:after="240" w:line="300" w:lineRule="atLeast"/>
        <w:rPr>
          <w:rStyle w:val="StyleUnderline"/>
        </w:rPr>
      </w:pPr>
      <w:r w:rsidRPr="00EB5796">
        <w:rPr>
          <w:rFonts w:ascii="Times" w:hAnsi="Times" w:cs="Times"/>
          <w:color w:val="000000"/>
          <w:sz w:val="16"/>
          <w:szCs w:val="26"/>
        </w:rPr>
        <w:t xml:space="preserve">If we trace the roots of present identity categories to some of their historical emergences, </w:t>
      </w:r>
      <w:r w:rsidRPr="00EB5796">
        <w:rPr>
          <w:rStyle w:val="StyleUnderline"/>
        </w:rPr>
        <w:t>the conflation of race and gender</w:t>
      </w:r>
      <w:r w:rsidRPr="00EB5796">
        <w:rPr>
          <w:rFonts w:ascii="Times" w:hAnsi="Times" w:cs="Times"/>
          <w:color w:val="000000"/>
          <w:sz w:val="16"/>
          <w:szCs w:val="26"/>
        </w:rPr>
        <w:t xml:space="preserve"> (and, less explicitly, class and religion) </w:t>
      </w:r>
      <w:r w:rsidRPr="00EB5796">
        <w:rPr>
          <w:rStyle w:val="StyleUnderline"/>
        </w:rPr>
        <w:t>occurs through the dynamic of sexuality</w:t>
      </w:r>
      <w:r w:rsidRPr="00EB5796">
        <w:rPr>
          <w:rFonts w:ascii="Times" w:hAnsi="Times" w:cs="Times"/>
          <w:color w:val="000000"/>
          <w:sz w:val="16"/>
          <w:szCs w:val="26"/>
        </w:rPr>
        <w:t xml:space="preserve">. </w:t>
      </w:r>
      <w:r w:rsidRPr="00EB5796">
        <w:rPr>
          <w:rStyle w:val="StyleUnderline"/>
        </w:rPr>
        <w:t>Nineteenth- century laws against miscegenation, the one-drop rule, and practices of lynching all expose how sexuality serves as the nexus through which male and white domination are enacted in the psycho-social field</w:t>
      </w:r>
      <w:r w:rsidRPr="00EB5796">
        <w:rPr>
          <w:rFonts w:ascii="Times" w:hAnsi="Times" w:cs="Times"/>
          <w:color w:val="000000"/>
          <w:sz w:val="16"/>
          <w:szCs w:val="26"/>
        </w:rPr>
        <w:t xml:space="preserve">. Moreover, </w:t>
      </w:r>
      <w:r w:rsidRPr="00EB5796">
        <w:rPr>
          <w:rStyle w:val="StyleUnderline"/>
        </w:rPr>
        <w:t>given the historical and epistemological tension between whiteness and heterosexuality that I will demonstrate, sexuality is the Achilles’ heel of phallicized whiteness’s domination of the social field</w:t>
      </w:r>
      <w:r w:rsidRPr="00EB5796">
        <w:rPr>
          <w:rFonts w:ascii="Times" w:hAnsi="Times" w:cs="Times"/>
          <w:color w:val="000000"/>
          <w:sz w:val="16"/>
          <w:szCs w:val="26"/>
        </w:rPr>
        <w:t xml:space="preserve">. The field of </w:t>
      </w:r>
      <w:r w:rsidRPr="00EB5796">
        <w:rPr>
          <w:rStyle w:val="StyleUnderline"/>
        </w:rPr>
        <w:t xml:space="preserve">sexuality is thereby the most effective site in our historical present of late modernity for intervention into fixed concepts of subjectivity and freedom. But we cannot reduce such an insight to a claim about identity. </w:t>
      </w:r>
    </w:p>
    <w:p w14:paraId="3F264CF8" w14:textId="77777777" w:rsidR="00EC5E1A" w:rsidRPr="00EB5796" w:rsidRDefault="00EC5E1A" w:rsidP="00EC5E1A">
      <w:pPr>
        <w:widowControl w:val="0"/>
        <w:autoSpaceDE w:val="0"/>
        <w:autoSpaceDN w:val="0"/>
        <w:adjustRightInd w:val="0"/>
        <w:spacing w:after="240" w:line="300" w:lineRule="atLeast"/>
        <w:rPr>
          <w:rFonts w:ascii="Times" w:hAnsi="Times" w:cs="Times"/>
          <w:color w:val="000000"/>
          <w:sz w:val="16"/>
        </w:rPr>
      </w:pPr>
      <w:r w:rsidRPr="00EB5796">
        <w:rPr>
          <w:rStyle w:val="StyleUnderline"/>
        </w:rPr>
        <w:t>The projects of gay/lesbian liberation have been flawed in their conceptions of resistant politics as yet another kind of identity politics. The emergence of ‘the homosexual identity’ and its identity politics is ultimately just another clever tool of phallicized whiteness. To queer freedom we must therefore avoid this error of identification, while simultaneously embracing the field of sexuality as the most effective site of intervention into present systems of domination</w:t>
      </w:r>
      <w:r w:rsidRPr="00EB5796">
        <w:rPr>
          <w:rFonts w:ascii="Times" w:hAnsi="Times" w:cs="Times"/>
          <w:color w:val="000000"/>
          <w:sz w:val="16"/>
          <w:szCs w:val="26"/>
        </w:rPr>
        <w:t xml:space="preserve">. In addition to its pivotal role in the politics of sexism and racism, what is it about sexuality that frames it as this specific site of intervention and resistance? </w:t>
      </w:r>
    </w:p>
    <w:p w14:paraId="3B63AF4B" w14:textId="77777777" w:rsidR="00EC5E1A" w:rsidRPr="00EB5796" w:rsidRDefault="00EC5E1A" w:rsidP="00EC5E1A">
      <w:pPr>
        <w:widowControl w:val="0"/>
        <w:autoSpaceDE w:val="0"/>
        <w:autoSpaceDN w:val="0"/>
        <w:adjustRightInd w:val="0"/>
        <w:spacing w:after="240" w:line="300" w:lineRule="atLeast"/>
        <w:rPr>
          <w:rStyle w:val="StyleUnderline"/>
        </w:rPr>
      </w:pPr>
      <w:r w:rsidRPr="00EB5796">
        <w:rPr>
          <w:rStyle w:val="StyleUnderline"/>
        </w:rPr>
        <w:t>Another way of understanding the limitations of gay/lesbian liberation movements is through their reading of the gay/lesbian subject as a subject of desire. Desire enacts particular forms of spatiality and temporality that feed contemporary forms of domination. When we conceive of ourselves primarily as subjects of desire, we begin to understand ourselves as discrete bodies with desires that are essential to who we are. But as contained subjects, we lack that which we want.</w:t>
      </w:r>
      <w:r w:rsidRPr="00EB5796">
        <w:rPr>
          <w:rFonts w:ascii="Times" w:hAnsi="Times" w:cs="Times"/>
          <w:color w:val="000000"/>
          <w:sz w:val="16"/>
          <w:szCs w:val="26"/>
        </w:rPr>
        <w:t xml:space="preserve"> Consequently, </w:t>
      </w:r>
      <w:r w:rsidRPr="00EB5796">
        <w:rPr>
          <w:rStyle w:val="StyleUnderline"/>
        </w:rPr>
        <w:t xml:space="preserve">we project ourselves outwardly both spatially and temporally: spatially, we conceive of other bodies as discrete entities that we must overcome, perhaps even master, to answer to our needs; temporally, we project ourselves into the future as the horizon on which we will find our satisfaction. A bound body that models itself on private property and a futural teleology that places desire in an infinite pursuit take hold as the normative spatiality and temporality in which meaning is forged. </w:t>
      </w:r>
    </w:p>
    <w:p w14:paraId="7A48AAFB" w14:textId="77777777" w:rsidR="00EC5E1A" w:rsidRDefault="00EC5E1A" w:rsidP="00EC5E1A">
      <w:pPr>
        <w:widowControl w:val="0"/>
        <w:autoSpaceDE w:val="0"/>
        <w:autoSpaceDN w:val="0"/>
        <w:adjustRightInd w:val="0"/>
        <w:spacing w:after="240" w:line="300" w:lineRule="atLeast"/>
        <w:rPr>
          <w:rStyle w:val="StyleUnderline"/>
        </w:rPr>
      </w:pPr>
      <w:r w:rsidRPr="00EB5796">
        <w:rPr>
          <w:rStyle w:val="StyleUnderline"/>
        </w:rPr>
        <w:t>If we can excavate the normative spatial and temporal registers through which our experiences are cathected in systems of domination, we locate radical ways to intervene—and to queer our lives</w:t>
      </w:r>
      <w:r w:rsidRPr="00EB5796">
        <w:rPr>
          <w:rFonts w:ascii="Times" w:hAnsi="Times" w:cs="Times"/>
          <w:color w:val="000000"/>
          <w:sz w:val="16"/>
          <w:szCs w:val="26"/>
        </w:rPr>
        <w:t xml:space="preserve">. While </w:t>
      </w:r>
      <w:r w:rsidRPr="00EB5796">
        <w:rPr>
          <w:rStyle w:val="StyleUnderline"/>
        </w:rPr>
        <w:t>sexuality will remain the historically privileged site for such interventions, this work of queering freedom places it in a more general economy of desires, pleasures, spaces, and times. It thereby opens onto resistances that we may signify as “queer” and yet that are not bound by or reducible to one’s sexuality. Abandoning the spatial model of private property and turning toward temporalities of ‘lost pasts,’28 we may transform our lives from ones of anxiety endemic to desire, toward ones of joy that open onto freedom.</w:t>
      </w:r>
      <w:r w:rsidRPr="002737D4">
        <w:rPr>
          <w:rStyle w:val="StyleUnderline"/>
        </w:rPr>
        <w:t xml:space="preserve"> </w:t>
      </w:r>
    </w:p>
    <w:p w14:paraId="50D45E1D" w14:textId="77777777" w:rsidR="00EC5E1A" w:rsidRDefault="00EC5E1A" w:rsidP="00EC5E1A"/>
    <w:p w14:paraId="563F4DC6" w14:textId="31348E3D" w:rsidR="003E73ED" w:rsidRDefault="003E73ED" w:rsidP="00EC5E1A">
      <w:pPr>
        <w:pStyle w:val="Heading2"/>
      </w:pPr>
      <w:r>
        <w:t>Shadow Feminism of Failure Alternative</w:t>
      </w:r>
    </w:p>
    <w:p w14:paraId="141FF4F9" w14:textId="77777777" w:rsidR="003E73ED" w:rsidRDefault="003E73ED" w:rsidP="003E73ED">
      <w:pPr>
        <w:pStyle w:val="Heading4"/>
      </w:pPr>
      <w:r>
        <w:t>The alternative is the shadow feminism of failure.</w:t>
      </w:r>
    </w:p>
    <w:p w14:paraId="2905A756" w14:textId="77777777" w:rsidR="003E73ED" w:rsidRDefault="003E73ED" w:rsidP="003E73ED">
      <w:r>
        <w:t>---must disturb the boundary between winners/losers</w:t>
      </w:r>
    </w:p>
    <w:p w14:paraId="58F14E88" w14:textId="77777777" w:rsidR="003E73ED" w:rsidRDefault="003E73ED" w:rsidP="003E73ED">
      <w:r>
        <w:t>---childhood as a queer time – order/predictability impact turn</w:t>
      </w:r>
    </w:p>
    <w:p w14:paraId="3C5E8B67" w14:textId="77777777" w:rsidR="003E73ED" w:rsidRPr="00734DC1" w:rsidRDefault="003E73ED" w:rsidP="003E73ED">
      <w:r>
        <w:t>---shadow feminisms haunt reformist feminism</w:t>
      </w:r>
    </w:p>
    <w:p w14:paraId="1216B9A6" w14:textId="77777777" w:rsidR="003E73ED" w:rsidRPr="00734DC1" w:rsidRDefault="003E73ED" w:rsidP="003E73ED">
      <w:r w:rsidRPr="00734DC1">
        <w:rPr>
          <w:rStyle w:val="Style13ptBold"/>
        </w:rPr>
        <w:t>Halberstam 11.</w:t>
      </w:r>
      <w:r w:rsidRPr="00734DC1">
        <w:t xml:space="preserve"> J. J. Jack Halberstam, professor of English at the University of Southern California, The Queer Art of Failure, pg. 2</w:t>
      </w:r>
    </w:p>
    <w:p w14:paraId="0CDCD6DF" w14:textId="77777777" w:rsidR="003E73ED" w:rsidRPr="00734DC1" w:rsidRDefault="003E73ED" w:rsidP="003E73ED"/>
    <w:p w14:paraId="0F2BDA05" w14:textId="77777777" w:rsidR="003E73ED" w:rsidRPr="00734DC1" w:rsidRDefault="003E73ED" w:rsidP="003E73ED">
      <w:r w:rsidRPr="00734DC1">
        <w:t xml:space="preserve">In this book I range from children’s animation to avant-garde per- formance and queer art to think about ways of being and knowing that stand outside of conventional understandings of success. I argue that </w:t>
      </w:r>
      <w:r w:rsidRPr="00883B34">
        <w:rPr>
          <w:rStyle w:val="Emphasis"/>
          <w:highlight w:val="yellow"/>
        </w:rPr>
        <w:t>success</w:t>
      </w:r>
      <w:r w:rsidRPr="00883B34">
        <w:rPr>
          <w:rStyle w:val="StyleUnderline"/>
          <w:highlight w:val="yellow"/>
        </w:rPr>
        <w:t xml:space="preserve"> in a </w:t>
      </w:r>
      <w:r w:rsidRPr="00883B34">
        <w:rPr>
          <w:rStyle w:val="Emphasis"/>
          <w:highlight w:val="yellow"/>
        </w:rPr>
        <w:t>heteronormative, capitalist society</w:t>
      </w:r>
      <w:r w:rsidRPr="00883B34">
        <w:rPr>
          <w:rStyle w:val="StyleUnderline"/>
          <w:highlight w:val="yellow"/>
        </w:rPr>
        <w:t xml:space="preserve"> equates too easily to specific forms of </w:t>
      </w:r>
      <w:r w:rsidRPr="00883B34">
        <w:rPr>
          <w:rStyle w:val="Emphasis"/>
          <w:highlight w:val="yellow"/>
        </w:rPr>
        <w:t>reproductive maturity</w:t>
      </w:r>
      <w:r w:rsidRPr="00734DC1">
        <w:rPr>
          <w:rStyle w:val="StyleUnderline"/>
        </w:rPr>
        <w:t xml:space="preserve"> combined with wealth accumulation</w:t>
      </w:r>
      <w:r w:rsidRPr="00734DC1">
        <w:t xml:space="preserve">. But these measures of success have come under serious pressure recently, with the collapse of financial markets on the one hand and the epic rise in divorce rates on the other. </w:t>
      </w:r>
      <w:r w:rsidRPr="00734DC1">
        <w:rPr>
          <w:rStyle w:val="StyleUnderline"/>
        </w:rPr>
        <w:t xml:space="preserve">If the boom and bust years of the late twentieth century and the early twenty-first have taught us anything, </w:t>
      </w:r>
      <w:r w:rsidRPr="00883B34">
        <w:rPr>
          <w:rStyle w:val="StyleUnderline"/>
          <w:highlight w:val="yellow"/>
        </w:rPr>
        <w:t xml:space="preserve">we should at least have a </w:t>
      </w:r>
      <w:r w:rsidRPr="00883B34">
        <w:rPr>
          <w:rStyle w:val="Emphasis"/>
          <w:highlight w:val="yellow"/>
        </w:rPr>
        <w:t>healthy critique</w:t>
      </w:r>
      <w:r w:rsidRPr="00883B34">
        <w:rPr>
          <w:rStyle w:val="StyleUnderline"/>
          <w:highlight w:val="yellow"/>
        </w:rPr>
        <w:t xml:space="preserve"> of </w:t>
      </w:r>
      <w:r w:rsidRPr="00883B34">
        <w:rPr>
          <w:rStyle w:val="Emphasis"/>
          <w:highlight w:val="yellow"/>
        </w:rPr>
        <w:t>static models</w:t>
      </w:r>
      <w:r w:rsidRPr="00883B34">
        <w:rPr>
          <w:rStyle w:val="StyleUnderline"/>
          <w:highlight w:val="yellow"/>
        </w:rPr>
        <w:t xml:space="preserve"> of </w:t>
      </w:r>
      <w:r w:rsidRPr="00883B34">
        <w:rPr>
          <w:rStyle w:val="Emphasis"/>
          <w:highlight w:val="yellow"/>
        </w:rPr>
        <w:t>success and failure</w:t>
      </w:r>
      <w:r w:rsidRPr="00734DC1">
        <w:t>.</w:t>
      </w:r>
    </w:p>
    <w:p w14:paraId="20579D5A" w14:textId="77777777" w:rsidR="003E73ED" w:rsidRPr="00734DC1" w:rsidRDefault="003E73ED" w:rsidP="003E73ED">
      <w:r w:rsidRPr="00734DC1">
        <w:t>Rather than just arguing for a reevaluat</w:t>
      </w:r>
      <w:r>
        <w:t>ion of these standards of pass</w:t>
      </w:r>
      <w:r w:rsidRPr="00734DC1">
        <w:t xml:space="preserve">ing and failing, </w:t>
      </w:r>
      <w:r w:rsidRPr="00883B34">
        <w:rPr>
          <w:rStyle w:val="StyleUnderline"/>
          <w:highlight w:val="yellow"/>
        </w:rPr>
        <w:t xml:space="preserve">The Queer Art of Failure </w:t>
      </w:r>
      <w:r w:rsidRPr="00883B34">
        <w:rPr>
          <w:rStyle w:val="Emphasis"/>
          <w:highlight w:val="yellow"/>
        </w:rPr>
        <w:t>dismantles the logics</w:t>
      </w:r>
      <w:r w:rsidRPr="00883B34">
        <w:rPr>
          <w:rStyle w:val="StyleUnderline"/>
          <w:highlight w:val="yellow"/>
        </w:rPr>
        <w:t xml:space="preserve"> of </w:t>
      </w:r>
      <w:r w:rsidRPr="00883B34">
        <w:rPr>
          <w:rStyle w:val="Emphasis"/>
          <w:highlight w:val="yellow"/>
        </w:rPr>
        <w:t>success and failure</w:t>
      </w:r>
      <w:r w:rsidRPr="00883B34">
        <w:rPr>
          <w:rStyle w:val="StyleUnderline"/>
          <w:highlight w:val="yellow"/>
        </w:rPr>
        <w:t xml:space="preserve"> with which we currently live</w:t>
      </w:r>
      <w:r w:rsidRPr="00734DC1">
        <w:t xml:space="preserve">. Under certain circumstances </w:t>
      </w:r>
      <w:r w:rsidRPr="00734DC1">
        <w:rPr>
          <w:rStyle w:val="Emphasis"/>
        </w:rPr>
        <w:t>failing</w:t>
      </w:r>
      <w:r w:rsidRPr="00734DC1">
        <w:rPr>
          <w:rStyle w:val="StyleUnderline"/>
        </w:rPr>
        <w:t xml:space="preserve">, </w:t>
      </w:r>
      <w:r w:rsidRPr="00734DC1">
        <w:rPr>
          <w:rStyle w:val="Emphasis"/>
        </w:rPr>
        <w:t>losing</w:t>
      </w:r>
      <w:r w:rsidRPr="00734DC1">
        <w:rPr>
          <w:rStyle w:val="StyleUnderline"/>
        </w:rPr>
        <w:t xml:space="preserve">, </w:t>
      </w:r>
      <w:r w:rsidRPr="00734DC1">
        <w:rPr>
          <w:rStyle w:val="Emphasis"/>
        </w:rPr>
        <w:t>forgetting</w:t>
      </w:r>
      <w:r w:rsidRPr="00734DC1">
        <w:rPr>
          <w:rStyle w:val="StyleUnderline"/>
        </w:rPr>
        <w:t xml:space="preserve">, </w:t>
      </w:r>
      <w:r w:rsidRPr="00734DC1">
        <w:rPr>
          <w:rStyle w:val="Emphasis"/>
        </w:rPr>
        <w:t>unmaking</w:t>
      </w:r>
      <w:r w:rsidRPr="00734DC1">
        <w:rPr>
          <w:rStyle w:val="StyleUnderline"/>
        </w:rPr>
        <w:t xml:space="preserve">, </w:t>
      </w:r>
      <w:r w:rsidRPr="00734DC1">
        <w:rPr>
          <w:rStyle w:val="Emphasis"/>
        </w:rPr>
        <w:t>undoing</w:t>
      </w:r>
      <w:r w:rsidRPr="00734DC1">
        <w:rPr>
          <w:rStyle w:val="StyleUnderline"/>
        </w:rPr>
        <w:t xml:space="preserve">, </w:t>
      </w:r>
      <w:r w:rsidRPr="00734DC1">
        <w:rPr>
          <w:rStyle w:val="Emphasis"/>
        </w:rPr>
        <w:t>unbecoming</w:t>
      </w:r>
      <w:r w:rsidRPr="00734DC1">
        <w:rPr>
          <w:rStyle w:val="StyleUnderline"/>
        </w:rPr>
        <w:t xml:space="preserve">, not knowing may in fact offer more </w:t>
      </w:r>
      <w:r w:rsidRPr="00734DC1">
        <w:rPr>
          <w:rStyle w:val="Emphasis"/>
        </w:rPr>
        <w:t>creative</w:t>
      </w:r>
      <w:r w:rsidRPr="00734DC1">
        <w:rPr>
          <w:rStyle w:val="StyleUnderline"/>
        </w:rPr>
        <w:t xml:space="preserve">, more </w:t>
      </w:r>
      <w:r w:rsidRPr="00734DC1">
        <w:rPr>
          <w:rStyle w:val="Emphasis"/>
        </w:rPr>
        <w:t>cooperative</w:t>
      </w:r>
      <w:r w:rsidRPr="00734DC1">
        <w:rPr>
          <w:rStyle w:val="StyleUnderline"/>
        </w:rPr>
        <w:t xml:space="preserve">, more </w:t>
      </w:r>
      <w:r w:rsidRPr="00734DC1">
        <w:rPr>
          <w:rStyle w:val="Emphasis"/>
        </w:rPr>
        <w:t>surprising ways</w:t>
      </w:r>
      <w:r w:rsidRPr="00734DC1">
        <w:rPr>
          <w:rStyle w:val="StyleUnderline"/>
        </w:rPr>
        <w:t xml:space="preserve"> of </w:t>
      </w:r>
      <w:r w:rsidRPr="00734DC1">
        <w:rPr>
          <w:rStyle w:val="Emphasis"/>
        </w:rPr>
        <w:t>being</w:t>
      </w:r>
      <w:r w:rsidRPr="00734DC1">
        <w:rPr>
          <w:rStyle w:val="StyleUnderline"/>
        </w:rPr>
        <w:t xml:space="preserve"> in the </w:t>
      </w:r>
      <w:r w:rsidRPr="00734DC1">
        <w:rPr>
          <w:rStyle w:val="Emphasis"/>
        </w:rPr>
        <w:t>world</w:t>
      </w:r>
      <w:r w:rsidRPr="00734DC1">
        <w:t xml:space="preserve">. </w:t>
      </w:r>
      <w:r w:rsidRPr="00883B34">
        <w:rPr>
          <w:rStyle w:val="StyleUnderline"/>
          <w:highlight w:val="yellow"/>
        </w:rPr>
        <w:t xml:space="preserve">Failing is something </w:t>
      </w:r>
      <w:r w:rsidRPr="00883B34">
        <w:rPr>
          <w:rStyle w:val="Emphasis"/>
          <w:highlight w:val="yellow"/>
        </w:rPr>
        <w:t>queers do</w:t>
      </w:r>
      <w:r w:rsidRPr="00883B34">
        <w:rPr>
          <w:rStyle w:val="StyleUnderline"/>
          <w:highlight w:val="yellow"/>
        </w:rPr>
        <w:t xml:space="preserve"> and have </w:t>
      </w:r>
      <w:r w:rsidRPr="00883B34">
        <w:rPr>
          <w:rStyle w:val="Emphasis"/>
          <w:highlight w:val="yellow"/>
        </w:rPr>
        <w:t>always done exceptionally well</w:t>
      </w:r>
      <w:r w:rsidRPr="00883B34">
        <w:rPr>
          <w:rStyle w:val="StyleUnderline"/>
          <w:highlight w:val="yellow"/>
        </w:rPr>
        <w:t xml:space="preserve">; for queers failure can be a </w:t>
      </w:r>
      <w:r w:rsidRPr="00883B34">
        <w:rPr>
          <w:rStyle w:val="Emphasis"/>
          <w:highlight w:val="yellow"/>
        </w:rPr>
        <w:t>style</w:t>
      </w:r>
      <w:r w:rsidRPr="00734DC1">
        <w:t xml:space="preserve">, to cite Quentin Crisp, </w:t>
      </w:r>
      <w:r w:rsidRPr="00734DC1">
        <w:rPr>
          <w:rStyle w:val="StyleUnderline"/>
        </w:rPr>
        <w:t xml:space="preserve">or a </w:t>
      </w:r>
      <w:r w:rsidRPr="00734DC1">
        <w:rPr>
          <w:rStyle w:val="Emphasis"/>
        </w:rPr>
        <w:t>way of life</w:t>
      </w:r>
      <w:r w:rsidRPr="00734DC1">
        <w:t xml:space="preserve">, to cite Foucault, and </w:t>
      </w:r>
      <w:r w:rsidRPr="00883B34">
        <w:rPr>
          <w:rStyle w:val="StyleUnderline"/>
          <w:highlight w:val="yellow"/>
        </w:rPr>
        <w:t xml:space="preserve">it can stand </w:t>
      </w:r>
      <w:r w:rsidRPr="00883B34">
        <w:rPr>
          <w:rStyle w:val="Emphasis"/>
          <w:highlight w:val="yellow"/>
        </w:rPr>
        <w:t>in contrast</w:t>
      </w:r>
      <w:r w:rsidRPr="00883B34">
        <w:rPr>
          <w:rStyle w:val="StyleUnderline"/>
          <w:highlight w:val="yellow"/>
        </w:rPr>
        <w:t xml:space="preserve"> to the </w:t>
      </w:r>
      <w:r w:rsidRPr="00883B34">
        <w:rPr>
          <w:rStyle w:val="Emphasis"/>
          <w:highlight w:val="yellow"/>
        </w:rPr>
        <w:t>grim scenarios of success</w:t>
      </w:r>
      <w:r w:rsidRPr="00883B34">
        <w:rPr>
          <w:rStyle w:val="StyleUnderline"/>
          <w:highlight w:val="yellow"/>
        </w:rPr>
        <w:t xml:space="preserve"> that depend upon “</w:t>
      </w:r>
      <w:r w:rsidRPr="00883B34">
        <w:rPr>
          <w:rStyle w:val="Emphasis"/>
          <w:highlight w:val="yellow"/>
        </w:rPr>
        <w:t>trying</w:t>
      </w:r>
      <w:r w:rsidRPr="00883B34">
        <w:rPr>
          <w:rStyle w:val="StyleUnderline"/>
          <w:highlight w:val="yellow"/>
        </w:rPr>
        <w:t xml:space="preserve"> and </w:t>
      </w:r>
      <w:r w:rsidRPr="00883B34">
        <w:rPr>
          <w:rStyle w:val="Emphasis"/>
          <w:highlight w:val="yellow"/>
        </w:rPr>
        <w:t>trying again.</w:t>
      </w:r>
      <w:r w:rsidRPr="00734DC1">
        <w:t xml:space="preserve">” In fact </w:t>
      </w:r>
      <w:r w:rsidRPr="00883B34">
        <w:rPr>
          <w:rStyle w:val="StyleUnderline"/>
          <w:highlight w:val="yellow"/>
        </w:rPr>
        <w:t xml:space="preserve">if success </w:t>
      </w:r>
      <w:r w:rsidRPr="00883B34">
        <w:rPr>
          <w:rStyle w:val="Emphasis"/>
          <w:highlight w:val="yellow"/>
        </w:rPr>
        <w:t>requires so much effort</w:t>
      </w:r>
      <w:r w:rsidRPr="00883B34">
        <w:rPr>
          <w:rStyle w:val="StyleUnderline"/>
          <w:highlight w:val="yellow"/>
        </w:rPr>
        <w:t xml:space="preserve">, then </w:t>
      </w:r>
      <w:r w:rsidRPr="00883B34">
        <w:rPr>
          <w:rStyle w:val="Emphasis"/>
          <w:highlight w:val="yellow"/>
        </w:rPr>
        <w:t>maybe failure is easier</w:t>
      </w:r>
      <w:r w:rsidRPr="00883B34">
        <w:rPr>
          <w:rStyle w:val="StyleUnderline"/>
          <w:highlight w:val="yellow"/>
        </w:rPr>
        <w:t xml:space="preserve"> in the long run and </w:t>
      </w:r>
      <w:r w:rsidRPr="00883B34">
        <w:rPr>
          <w:rStyle w:val="Emphasis"/>
          <w:highlight w:val="yellow"/>
        </w:rPr>
        <w:t>offers different rewards</w:t>
      </w:r>
      <w:r w:rsidRPr="00734DC1">
        <w:t>.</w:t>
      </w:r>
    </w:p>
    <w:p w14:paraId="5C3C4DA0" w14:textId="77777777" w:rsidR="003E73ED" w:rsidRPr="00734DC1" w:rsidRDefault="003E73ED" w:rsidP="003E73ED">
      <w:r w:rsidRPr="00734DC1">
        <w:t xml:space="preserve">What kinds of reward can failure offer us? Perhaps most obviously, </w:t>
      </w:r>
      <w:r w:rsidRPr="00883B34">
        <w:rPr>
          <w:rStyle w:val="StyleUnderline"/>
          <w:highlight w:val="yellow"/>
        </w:rPr>
        <w:t xml:space="preserve">failure allows us to </w:t>
      </w:r>
      <w:r w:rsidRPr="00883B34">
        <w:rPr>
          <w:rStyle w:val="Emphasis"/>
          <w:highlight w:val="yellow"/>
        </w:rPr>
        <w:t>escape</w:t>
      </w:r>
      <w:r w:rsidRPr="00883B34">
        <w:rPr>
          <w:rStyle w:val="StyleUnderline"/>
          <w:highlight w:val="yellow"/>
        </w:rPr>
        <w:t xml:space="preserve"> the </w:t>
      </w:r>
      <w:r w:rsidRPr="00883B34">
        <w:rPr>
          <w:rStyle w:val="Emphasis"/>
          <w:highlight w:val="yellow"/>
        </w:rPr>
        <w:t>punishing norms</w:t>
      </w:r>
      <w:r w:rsidRPr="00883B34">
        <w:rPr>
          <w:rStyle w:val="StyleUnderline"/>
          <w:highlight w:val="yellow"/>
        </w:rPr>
        <w:t xml:space="preserve"> that </w:t>
      </w:r>
      <w:r w:rsidRPr="00883B34">
        <w:rPr>
          <w:rStyle w:val="Emphasis"/>
          <w:highlight w:val="yellow"/>
        </w:rPr>
        <w:t>discipline behavior</w:t>
      </w:r>
      <w:r w:rsidRPr="00883B34">
        <w:rPr>
          <w:rStyle w:val="StyleUnderline"/>
          <w:highlight w:val="yellow"/>
        </w:rPr>
        <w:t xml:space="preserve"> and </w:t>
      </w:r>
      <w:r w:rsidRPr="00883B34">
        <w:rPr>
          <w:rStyle w:val="Emphasis"/>
          <w:highlight w:val="yellow"/>
        </w:rPr>
        <w:t>manage human development</w:t>
      </w:r>
      <w:r w:rsidRPr="00883B34">
        <w:rPr>
          <w:rStyle w:val="StyleUnderline"/>
          <w:highlight w:val="yellow"/>
        </w:rPr>
        <w:t xml:space="preserve"> with the goal of </w:t>
      </w:r>
      <w:r w:rsidRPr="00883B34">
        <w:rPr>
          <w:rStyle w:val="Emphasis"/>
          <w:highlight w:val="yellow"/>
        </w:rPr>
        <w:t>delivering</w:t>
      </w:r>
      <w:r w:rsidRPr="00883B34">
        <w:rPr>
          <w:rStyle w:val="StyleUnderline"/>
          <w:highlight w:val="yellow"/>
        </w:rPr>
        <w:t xml:space="preserve"> us from </w:t>
      </w:r>
      <w:r w:rsidRPr="00883B34">
        <w:rPr>
          <w:rStyle w:val="Emphasis"/>
          <w:highlight w:val="yellow"/>
        </w:rPr>
        <w:t>unruly childhoods</w:t>
      </w:r>
      <w:r w:rsidRPr="00883B34">
        <w:rPr>
          <w:rStyle w:val="StyleUnderline"/>
          <w:highlight w:val="yellow"/>
        </w:rPr>
        <w:t xml:space="preserve"> to </w:t>
      </w:r>
      <w:r w:rsidRPr="00883B34">
        <w:rPr>
          <w:rStyle w:val="Emphasis"/>
          <w:highlight w:val="yellow"/>
        </w:rPr>
        <w:t>orderly</w:t>
      </w:r>
      <w:r w:rsidRPr="00883B34">
        <w:rPr>
          <w:rStyle w:val="StyleUnderline"/>
          <w:highlight w:val="yellow"/>
        </w:rPr>
        <w:t xml:space="preserve"> and </w:t>
      </w:r>
      <w:r w:rsidRPr="00883B34">
        <w:rPr>
          <w:rStyle w:val="Emphasis"/>
          <w:highlight w:val="yellow"/>
        </w:rPr>
        <w:t>predictable adulthoods</w:t>
      </w:r>
      <w:r w:rsidRPr="00734DC1">
        <w:t xml:space="preserve">. </w:t>
      </w:r>
      <w:r w:rsidRPr="00734DC1">
        <w:rPr>
          <w:rStyle w:val="StyleUnderline"/>
        </w:rPr>
        <w:t xml:space="preserve">Failure </w:t>
      </w:r>
      <w:r w:rsidRPr="00734DC1">
        <w:rPr>
          <w:rStyle w:val="Emphasis"/>
        </w:rPr>
        <w:t>preserves</w:t>
      </w:r>
      <w:r w:rsidRPr="00734DC1">
        <w:rPr>
          <w:rStyle w:val="StyleUnderline"/>
        </w:rPr>
        <w:t xml:space="preserve"> some of the wondrous anarchy of childhood and disturbs the supposedly clean boundaries between adults and children, winners and losers</w:t>
      </w:r>
      <w:r w:rsidRPr="00734DC1">
        <w:t xml:space="preserve">. And </w:t>
      </w:r>
      <w:r w:rsidRPr="00734DC1">
        <w:rPr>
          <w:rStyle w:val="StyleUnderline"/>
        </w:rPr>
        <w:t xml:space="preserve">while </w:t>
      </w:r>
      <w:r w:rsidRPr="00883B34">
        <w:rPr>
          <w:rStyle w:val="StyleUnderline"/>
          <w:highlight w:val="yellow"/>
        </w:rPr>
        <w:t>failure</w:t>
      </w:r>
      <w:r w:rsidRPr="00734DC1">
        <w:rPr>
          <w:rStyle w:val="StyleUnderline"/>
        </w:rPr>
        <w:t xml:space="preserve"> certainly </w:t>
      </w:r>
      <w:r w:rsidRPr="00883B34">
        <w:rPr>
          <w:rStyle w:val="StyleUnderline"/>
          <w:highlight w:val="yellow"/>
        </w:rPr>
        <w:t xml:space="preserve">comes accompanied by a host of negative affects, such as disappointment, disillusionment, and despair, it also </w:t>
      </w:r>
      <w:r w:rsidRPr="00883B34">
        <w:rPr>
          <w:rStyle w:val="Emphasis"/>
          <w:highlight w:val="yellow"/>
        </w:rPr>
        <w:t>provides the opportunity</w:t>
      </w:r>
      <w:r w:rsidRPr="00883B34">
        <w:rPr>
          <w:rStyle w:val="StyleUnderline"/>
          <w:highlight w:val="yellow"/>
        </w:rPr>
        <w:t xml:space="preserve"> to </w:t>
      </w:r>
      <w:r w:rsidRPr="00883B34">
        <w:rPr>
          <w:rStyle w:val="Emphasis"/>
          <w:highlight w:val="yellow"/>
        </w:rPr>
        <w:t>use these negative affects</w:t>
      </w:r>
      <w:r w:rsidRPr="00883B34">
        <w:rPr>
          <w:rStyle w:val="StyleUnderline"/>
          <w:highlight w:val="yellow"/>
        </w:rPr>
        <w:t xml:space="preserve"> to </w:t>
      </w:r>
      <w:r w:rsidRPr="00883B34">
        <w:rPr>
          <w:rStyle w:val="Emphasis"/>
          <w:highlight w:val="yellow"/>
        </w:rPr>
        <w:t>poke holes</w:t>
      </w:r>
      <w:r w:rsidRPr="00883B34">
        <w:rPr>
          <w:rStyle w:val="StyleUnderline"/>
          <w:highlight w:val="yellow"/>
        </w:rPr>
        <w:t xml:space="preserve"> in the </w:t>
      </w:r>
      <w:r w:rsidRPr="00883B34">
        <w:rPr>
          <w:rStyle w:val="Emphasis"/>
          <w:highlight w:val="yellow"/>
        </w:rPr>
        <w:t>toxic positivity</w:t>
      </w:r>
      <w:r w:rsidRPr="00883B34">
        <w:rPr>
          <w:rStyle w:val="StyleUnderline"/>
          <w:highlight w:val="yellow"/>
        </w:rPr>
        <w:t xml:space="preserve"> of </w:t>
      </w:r>
      <w:r w:rsidRPr="00883B34">
        <w:rPr>
          <w:rStyle w:val="Emphasis"/>
          <w:highlight w:val="yellow"/>
        </w:rPr>
        <w:t>contemporary life</w:t>
      </w:r>
      <w:r w:rsidRPr="00734DC1">
        <w:t xml:space="preserve">. As Barbara Ehrenreich reminds us in Bright- sided, </w:t>
      </w:r>
      <w:r w:rsidRPr="00883B34">
        <w:rPr>
          <w:rStyle w:val="Emphasis"/>
          <w:highlight w:val="yellow"/>
        </w:rPr>
        <w:t>positive thinking</w:t>
      </w:r>
      <w:r w:rsidRPr="00883B34">
        <w:rPr>
          <w:rStyle w:val="StyleUnderline"/>
          <w:highlight w:val="yellow"/>
        </w:rPr>
        <w:t xml:space="preserve"> is a </w:t>
      </w:r>
      <w:r w:rsidRPr="00883B34">
        <w:rPr>
          <w:rStyle w:val="Emphasis"/>
          <w:highlight w:val="yellow"/>
        </w:rPr>
        <w:t>North American affliction</w:t>
      </w:r>
      <w:r w:rsidRPr="00883B34">
        <w:rPr>
          <w:rStyle w:val="StyleUnderline"/>
          <w:highlight w:val="yellow"/>
        </w:rPr>
        <w:t xml:space="preserve">, “a </w:t>
      </w:r>
      <w:r w:rsidRPr="00883B34">
        <w:rPr>
          <w:rStyle w:val="Emphasis"/>
          <w:highlight w:val="yellow"/>
        </w:rPr>
        <w:t>mass delusion</w:t>
      </w:r>
      <w:r w:rsidRPr="00734DC1">
        <w:rPr>
          <w:rStyle w:val="StyleUnderline"/>
        </w:rPr>
        <w:t xml:space="preserve">” that emerges </w:t>
      </w:r>
      <w:r w:rsidRPr="00883B34">
        <w:rPr>
          <w:rStyle w:val="StyleUnderline"/>
          <w:highlight w:val="yellow"/>
        </w:rPr>
        <w:t>out of</w:t>
      </w:r>
      <w:r w:rsidRPr="00734DC1">
        <w:rPr>
          <w:rStyle w:val="StyleUnderline"/>
        </w:rPr>
        <w:t xml:space="preserve"> a combination of </w:t>
      </w:r>
      <w:r w:rsidRPr="00734DC1">
        <w:rPr>
          <w:rStyle w:val="Emphasis"/>
        </w:rPr>
        <w:t xml:space="preserve">American </w:t>
      </w:r>
      <w:r w:rsidRPr="00883B34">
        <w:rPr>
          <w:rStyle w:val="Emphasis"/>
          <w:highlight w:val="yellow"/>
        </w:rPr>
        <w:t>exceptionalism</w:t>
      </w:r>
      <w:r w:rsidRPr="00734DC1">
        <w:rPr>
          <w:rStyle w:val="StyleUnderline"/>
        </w:rPr>
        <w:t xml:space="preserve"> and a desire to believe that </w:t>
      </w:r>
      <w:r w:rsidRPr="00883B34">
        <w:rPr>
          <w:rStyle w:val="Emphasis"/>
          <w:highlight w:val="yellow"/>
        </w:rPr>
        <w:t>success happens</w:t>
      </w:r>
      <w:r w:rsidRPr="00883B34">
        <w:rPr>
          <w:rStyle w:val="StyleUnderline"/>
          <w:highlight w:val="yellow"/>
        </w:rPr>
        <w:t xml:space="preserve"> to </w:t>
      </w:r>
      <w:r w:rsidRPr="00883B34">
        <w:rPr>
          <w:rStyle w:val="Emphasis"/>
          <w:highlight w:val="yellow"/>
        </w:rPr>
        <w:t>good people</w:t>
      </w:r>
      <w:r w:rsidRPr="00883B34">
        <w:rPr>
          <w:rStyle w:val="StyleUnderline"/>
          <w:highlight w:val="yellow"/>
        </w:rPr>
        <w:t xml:space="preserve"> and </w:t>
      </w:r>
      <w:r w:rsidRPr="00883B34">
        <w:rPr>
          <w:rStyle w:val="Emphasis"/>
          <w:highlight w:val="yellow"/>
        </w:rPr>
        <w:t>failure</w:t>
      </w:r>
      <w:r w:rsidRPr="00883B34">
        <w:rPr>
          <w:rStyle w:val="StyleUnderline"/>
          <w:highlight w:val="yellow"/>
        </w:rPr>
        <w:t xml:space="preserve"> is just a consequence of a </w:t>
      </w:r>
      <w:r w:rsidRPr="00883B34">
        <w:rPr>
          <w:rStyle w:val="Emphasis"/>
          <w:highlight w:val="yellow"/>
        </w:rPr>
        <w:t>bad attitude</w:t>
      </w:r>
      <w:r w:rsidRPr="00883B34">
        <w:rPr>
          <w:rStyle w:val="StyleUnderline"/>
          <w:highlight w:val="yellow"/>
        </w:rPr>
        <w:t xml:space="preserve"> rather than structural </w:t>
      </w:r>
      <w:r w:rsidRPr="00883B34">
        <w:rPr>
          <w:rStyle w:val="Emphasis"/>
          <w:highlight w:val="yellow"/>
        </w:rPr>
        <w:t>conditions</w:t>
      </w:r>
      <w:r w:rsidRPr="00734DC1">
        <w:t xml:space="preserve"> (2009: 13). Positive thinking is offered up in the U.S. as a cure for cancer, a path to untold riches, and a surefire way to engineer your own success. Indeed </w:t>
      </w:r>
      <w:r w:rsidRPr="00734DC1">
        <w:rPr>
          <w:rStyle w:val="StyleUnderline"/>
        </w:rPr>
        <w:t>believing that success depends upon one’s attitude is far preferable to Americans than recognizing that their success is the outcome of the tilted scales of race, class, and gender</w:t>
      </w:r>
      <w:r w:rsidRPr="00734DC1">
        <w:t>. As Ehrenreich puts it, “If optimism is the key to material success, and if you can achieve an optimistic outlook through the discipline of positive thinking, then there is no excuse for failure.” But, she continues, “</w:t>
      </w:r>
      <w:r w:rsidRPr="00883B34">
        <w:rPr>
          <w:rStyle w:val="StyleUnderline"/>
          <w:highlight w:val="yellow"/>
        </w:rPr>
        <w:t xml:space="preserve">the flip side of positivity is thus a </w:t>
      </w:r>
      <w:r w:rsidRPr="00883B34">
        <w:rPr>
          <w:rStyle w:val="Emphasis"/>
          <w:highlight w:val="yellow"/>
        </w:rPr>
        <w:t>harsh insistence</w:t>
      </w:r>
      <w:r w:rsidRPr="00883B34">
        <w:rPr>
          <w:rStyle w:val="StyleUnderline"/>
          <w:highlight w:val="yellow"/>
        </w:rPr>
        <w:t xml:space="preserve"> on </w:t>
      </w:r>
      <w:r w:rsidRPr="00883B34">
        <w:rPr>
          <w:rStyle w:val="Emphasis"/>
          <w:highlight w:val="yellow"/>
        </w:rPr>
        <w:t>personal responsibility</w:t>
      </w:r>
      <w:r w:rsidRPr="00734DC1">
        <w:rPr>
          <w:rStyle w:val="StyleUnderline"/>
        </w:rPr>
        <w:t>,” mea</w:t>
      </w:r>
      <w:r>
        <w:rPr>
          <w:rStyle w:val="StyleUnderline"/>
        </w:rPr>
        <w:t>ning that while capitalism pro</w:t>
      </w:r>
      <w:r w:rsidRPr="00734DC1">
        <w:rPr>
          <w:rStyle w:val="StyleUnderline"/>
        </w:rPr>
        <w:t>duces some people’s success through other people’s failures, the ideology of positive thinking insists that success depends only upon working hard and failure is always of your own doing</w:t>
      </w:r>
      <w:r w:rsidRPr="00734DC1">
        <w:t xml:space="preserve"> (8). We know better of course in an age when the banks that ripped off ordinary people have been deemed “too big to fail” and the people who bought bad mortgages are simply too little to care about.</w:t>
      </w:r>
    </w:p>
    <w:p w14:paraId="107ADB5A" w14:textId="77777777" w:rsidR="003E73ED" w:rsidRPr="00734DC1" w:rsidRDefault="003E73ED" w:rsidP="003E73ED">
      <w:r w:rsidRPr="00734DC1">
        <w:t xml:space="preserve">In Bright-sided </w:t>
      </w:r>
      <w:r w:rsidRPr="00734DC1">
        <w:rPr>
          <w:rStyle w:val="StyleUnderline"/>
        </w:rPr>
        <w:t xml:space="preserve">Ehrenreich uses the </w:t>
      </w:r>
      <w:r>
        <w:rPr>
          <w:rStyle w:val="StyleUnderline"/>
        </w:rPr>
        <w:t xml:space="preserve">example of </w:t>
      </w:r>
      <w:r w:rsidRPr="00883B34">
        <w:rPr>
          <w:rStyle w:val="StyleUnderline"/>
          <w:highlight w:val="yellow"/>
        </w:rPr>
        <w:t xml:space="preserve">American women’s application of positive thinking to breast cancer to demonstrate </w:t>
      </w:r>
      <w:r w:rsidRPr="00883B34">
        <w:rPr>
          <w:rStyle w:val="Emphasis"/>
          <w:highlight w:val="yellow"/>
        </w:rPr>
        <w:t>how dangerous</w:t>
      </w:r>
      <w:r w:rsidRPr="00883B34">
        <w:rPr>
          <w:rStyle w:val="StyleUnderline"/>
          <w:highlight w:val="yellow"/>
        </w:rPr>
        <w:t xml:space="preserve"> the belief in optimism can be and how deeply Americans want to believe that </w:t>
      </w:r>
      <w:r w:rsidRPr="00883B34">
        <w:rPr>
          <w:rStyle w:val="Emphasis"/>
          <w:highlight w:val="yellow"/>
        </w:rPr>
        <w:t>health is a matter of attitude</w:t>
      </w:r>
      <w:r w:rsidRPr="00883B34">
        <w:rPr>
          <w:rStyle w:val="StyleUnderline"/>
          <w:highlight w:val="yellow"/>
        </w:rPr>
        <w:t xml:space="preserve"> rather than </w:t>
      </w:r>
      <w:r w:rsidRPr="00883B34">
        <w:rPr>
          <w:rStyle w:val="Emphasis"/>
          <w:highlight w:val="yellow"/>
        </w:rPr>
        <w:t>environmental degradation</w:t>
      </w:r>
      <w:r w:rsidRPr="00734DC1">
        <w:rPr>
          <w:rStyle w:val="StyleUnderline"/>
        </w:rPr>
        <w:t xml:space="preserve"> and that </w:t>
      </w:r>
      <w:r w:rsidRPr="00883B34">
        <w:rPr>
          <w:rStyle w:val="StyleUnderline"/>
          <w:highlight w:val="yellow"/>
        </w:rPr>
        <w:t>wealth is</w:t>
      </w:r>
      <w:r w:rsidRPr="00734DC1">
        <w:rPr>
          <w:rStyle w:val="StyleUnderline"/>
        </w:rPr>
        <w:t xml:space="preserve"> a matter of </w:t>
      </w:r>
      <w:r w:rsidRPr="00883B34">
        <w:rPr>
          <w:rStyle w:val="Emphasis"/>
          <w:highlight w:val="yellow"/>
        </w:rPr>
        <w:t>visualizing success</w:t>
      </w:r>
      <w:r w:rsidRPr="00734DC1">
        <w:rPr>
          <w:rStyle w:val="StyleUnderline"/>
        </w:rPr>
        <w:t xml:space="preserve"> rather than </w:t>
      </w:r>
      <w:r w:rsidRPr="00883B34">
        <w:rPr>
          <w:rStyle w:val="StyleUnderline"/>
          <w:highlight w:val="yellow"/>
        </w:rPr>
        <w:t xml:space="preserve">having the cards </w:t>
      </w:r>
      <w:r w:rsidRPr="00883B34">
        <w:rPr>
          <w:rStyle w:val="Emphasis"/>
          <w:highlight w:val="yellow"/>
        </w:rPr>
        <w:t>stacked in your favor</w:t>
      </w:r>
      <w:r w:rsidRPr="00734DC1">
        <w:t xml:space="preserve">. </w:t>
      </w:r>
      <w:r w:rsidRPr="00734DC1">
        <w:rPr>
          <w:rStyle w:val="StyleUnderline"/>
        </w:rPr>
        <w:t>For the nonbelievers outside the cult of positive thinking,</w:t>
      </w:r>
      <w:r w:rsidRPr="00734DC1">
        <w:t xml:space="preserve"> however, </w:t>
      </w:r>
      <w:r w:rsidRPr="00883B34">
        <w:rPr>
          <w:rStyle w:val="StyleUnderline"/>
          <w:highlight w:val="yellow"/>
        </w:rPr>
        <w:t xml:space="preserve">the failures and losers, the grouchy, irritable whiners who do not want to “have a nice day” and who do not believe that getting cancer has made them better people, politics offers a better </w:t>
      </w:r>
      <w:r w:rsidRPr="00883B34">
        <w:rPr>
          <w:rStyle w:val="Emphasis"/>
          <w:highlight w:val="yellow"/>
        </w:rPr>
        <w:t>explanatory framework</w:t>
      </w:r>
      <w:r w:rsidRPr="00883B34">
        <w:rPr>
          <w:rStyle w:val="StyleUnderline"/>
          <w:highlight w:val="yellow"/>
        </w:rPr>
        <w:t xml:space="preserve"> than </w:t>
      </w:r>
      <w:r w:rsidRPr="00883B34">
        <w:rPr>
          <w:rStyle w:val="Emphasis"/>
          <w:highlight w:val="yellow"/>
        </w:rPr>
        <w:t>personal disposition</w:t>
      </w:r>
      <w:r w:rsidRPr="00734DC1">
        <w:t xml:space="preserve">. For these negative thinkers, </w:t>
      </w:r>
      <w:r w:rsidRPr="00883B34">
        <w:rPr>
          <w:rStyle w:val="StyleUnderline"/>
          <w:highlight w:val="yellow"/>
        </w:rPr>
        <w:t xml:space="preserve">there are </w:t>
      </w:r>
      <w:r w:rsidRPr="00883B34">
        <w:rPr>
          <w:rStyle w:val="Emphasis"/>
          <w:highlight w:val="yellow"/>
        </w:rPr>
        <w:t>definite advantages</w:t>
      </w:r>
      <w:r w:rsidRPr="00883B34">
        <w:rPr>
          <w:rStyle w:val="StyleUnderline"/>
          <w:highlight w:val="yellow"/>
        </w:rPr>
        <w:t xml:space="preserve"> to failing</w:t>
      </w:r>
      <w:r w:rsidRPr="00734DC1">
        <w:t xml:space="preserve">. </w:t>
      </w:r>
      <w:r w:rsidRPr="00883B34">
        <w:rPr>
          <w:rStyle w:val="Emphasis"/>
          <w:highlight w:val="yellow"/>
        </w:rPr>
        <w:t>Relieved</w:t>
      </w:r>
      <w:r w:rsidRPr="00883B34">
        <w:rPr>
          <w:rStyle w:val="StyleUnderline"/>
          <w:highlight w:val="yellow"/>
        </w:rPr>
        <w:t xml:space="preserve"> of the obligation to </w:t>
      </w:r>
      <w:r w:rsidRPr="00883B34">
        <w:rPr>
          <w:rStyle w:val="Emphasis"/>
          <w:highlight w:val="yellow"/>
        </w:rPr>
        <w:t>keep smiling</w:t>
      </w:r>
      <w:r w:rsidRPr="00883B34">
        <w:rPr>
          <w:rStyle w:val="StyleUnderline"/>
          <w:highlight w:val="yellow"/>
        </w:rPr>
        <w:t xml:space="preserve"> through chemotherapy or bankruptcy, the negative thinker can use the </w:t>
      </w:r>
      <w:r w:rsidRPr="00883B34">
        <w:rPr>
          <w:rStyle w:val="Emphasis"/>
          <w:highlight w:val="yellow"/>
        </w:rPr>
        <w:t>experience of failure</w:t>
      </w:r>
      <w:r w:rsidRPr="00883B34">
        <w:rPr>
          <w:rStyle w:val="StyleUnderline"/>
          <w:highlight w:val="yellow"/>
        </w:rPr>
        <w:t xml:space="preserve"> to confront the </w:t>
      </w:r>
      <w:r w:rsidRPr="00883B34">
        <w:rPr>
          <w:rStyle w:val="Emphasis"/>
          <w:highlight w:val="yellow"/>
        </w:rPr>
        <w:t>gross inequalities</w:t>
      </w:r>
      <w:r w:rsidRPr="00883B34">
        <w:rPr>
          <w:rStyle w:val="StyleUnderline"/>
          <w:highlight w:val="yellow"/>
        </w:rPr>
        <w:t xml:space="preserve"> of </w:t>
      </w:r>
      <w:r w:rsidRPr="00883B34">
        <w:rPr>
          <w:rStyle w:val="Emphasis"/>
          <w:highlight w:val="yellow"/>
        </w:rPr>
        <w:t>everyday life in the United States</w:t>
      </w:r>
      <w:r w:rsidRPr="00734DC1">
        <w:rPr>
          <w:rStyle w:val="StyleUnderline"/>
        </w:rPr>
        <w:t>.</w:t>
      </w:r>
    </w:p>
    <w:p w14:paraId="543DD892" w14:textId="77777777" w:rsidR="003E73ED" w:rsidRDefault="003E73ED" w:rsidP="003E73ED">
      <w:r w:rsidRPr="00734DC1">
        <w:rPr>
          <w:rStyle w:val="StyleUnderline"/>
        </w:rPr>
        <w:t xml:space="preserve">From the perspective of </w:t>
      </w:r>
      <w:r w:rsidRPr="00734DC1">
        <w:rPr>
          <w:rStyle w:val="Emphasis"/>
        </w:rPr>
        <w:t>feminism</w:t>
      </w:r>
      <w:r w:rsidRPr="00734DC1">
        <w:rPr>
          <w:rStyle w:val="StyleUnderline"/>
        </w:rPr>
        <w:t xml:space="preserve">, failure has often been </w:t>
      </w:r>
      <w:r w:rsidRPr="00734DC1">
        <w:rPr>
          <w:rStyle w:val="Emphasis"/>
        </w:rPr>
        <w:t>a better bet than success</w:t>
      </w:r>
      <w:r w:rsidRPr="00734DC1">
        <w:t xml:space="preserve">. </w:t>
      </w:r>
      <w:r w:rsidRPr="00734DC1">
        <w:rPr>
          <w:rStyle w:val="StyleUnderline"/>
        </w:rPr>
        <w:t xml:space="preserve">Where </w:t>
      </w:r>
      <w:r w:rsidRPr="00656DFC">
        <w:rPr>
          <w:rStyle w:val="StyleUnderline"/>
          <w:highlight w:val="yellow"/>
        </w:rPr>
        <w:t xml:space="preserve">feminine success is always </w:t>
      </w:r>
      <w:r w:rsidRPr="00656DFC">
        <w:rPr>
          <w:rStyle w:val="Emphasis"/>
          <w:highlight w:val="yellow"/>
        </w:rPr>
        <w:t>measured by male standards</w:t>
      </w:r>
      <w:r w:rsidRPr="00656DFC">
        <w:rPr>
          <w:rStyle w:val="StyleUnderline"/>
          <w:highlight w:val="yellow"/>
        </w:rPr>
        <w:t xml:space="preserve">, and </w:t>
      </w:r>
      <w:r w:rsidRPr="00656DFC">
        <w:rPr>
          <w:rStyle w:val="Emphasis"/>
          <w:highlight w:val="yellow"/>
        </w:rPr>
        <w:t>gender failure</w:t>
      </w:r>
      <w:r w:rsidRPr="00656DFC">
        <w:rPr>
          <w:rStyle w:val="StyleUnderline"/>
          <w:highlight w:val="yellow"/>
        </w:rPr>
        <w:t xml:space="preserve"> often means </w:t>
      </w:r>
      <w:r w:rsidRPr="00656DFC">
        <w:rPr>
          <w:rStyle w:val="Emphasis"/>
          <w:highlight w:val="yellow"/>
        </w:rPr>
        <w:t>being relieved</w:t>
      </w:r>
      <w:r w:rsidRPr="00656DFC">
        <w:rPr>
          <w:rStyle w:val="StyleUnderline"/>
          <w:highlight w:val="yellow"/>
        </w:rPr>
        <w:t xml:space="preserve"> of the pressure to </w:t>
      </w:r>
      <w:r w:rsidRPr="00656DFC">
        <w:rPr>
          <w:rStyle w:val="Emphasis"/>
          <w:highlight w:val="yellow"/>
        </w:rPr>
        <w:t>measure up to patriarchal ideals</w:t>
      </w:r>
      <w:r w:rsidRPr="00656DFC">
        <w:rPr>
          <w:rStyle w:val="StyleUnderline"/>
          <w:highlight w:val="yellow"/>
        </w:rPr>
        <w:t xml:space="preserve">, not succeeding at womanhood can offer </w:t>
      </w:r>
      <w:r w:rsidRPr="00656DFC">
        <w:rPr>
          <w:rStyle w:val="Emphasis"/>
          <w:highlight w:val="yellow"/>
        </w:rPr>
        <w:t>unexpected pleasures</w:t>
      </w:r>
      <w:r w:rsidRPr="00734DC1">
        <w:t xml:space="preserve">. In many ways this has been the message of many renegade feminists in the past. Monique Wittig (1992) argued in the 1970s that </w:t>
      </w:r>
      <w:r w:rsidRPr="00656DFC">
        <w:rPr>
          <w:rStyle w:val="StyleUnderline"/>
          <w:highlight w:val="yellow"/>
        </w:rPr>
        <w:t xml:space="preserve">if womanhood </w:t>
      </w:r>
      <w:r w:rsidRPr="00656DFC">
        <w:rPr>
          <w:rStyle w:val="Emphasis"/>
          <w:highlight w:val="yellow"/>
        </w:rPr>
        <w:t>depends upon a heterosexual framework</w:t>
      </w:r>
      <w:r w:rsidRPr="00656DFC">
        <w:rPr>
          <w:rStyle w:val="StyleUnderline"/>
          <w:highlight w:val="yellow"/>
        </w:rPr>
        <w:t xml:space="preserve">, then </w:t>
      </w:r>
      <w:r w:rsidRPr="00656DFC">
        <w:rPr>
          <w:rStyle w:val="Emphasis"/>
          <w:highlight w:val="yellow"/>
        </w:rPr>
        <w:t>lesbians are not “women</w:t>
      </w:r>
      <w:r w:rsidRPr="00656DFC">
        <w:rPr>
          <w:rStyle w:val="StyleUnderline"/>
          <w:highlight w:val="yellow"/>
        </w:rPr>
        <w:t xml:space="preserve">,” and if lesbians </w:t>
      </w:r>
      <w:r w:rsidRPr="00656DFC">
        <w:rPr>
          <w:rStyle w:val="Emphasis"/>
          <w:highlight w:val="yellow"/>
        </w:rPr>
        <w:t>are not “women</w:t>
      </w:r>
      <w:r w:rsidRPr="00656DFC">
        <w:rPr>
          <w:rStyle w:val="StyleUnderline"/>
          <w:highlight w:val="yellow"/>
        </w:rPr>
        <w:t xml:space="preserve">,” then they </w:t>
      </w:r>
      <w:r w:rsidRPr="00656DFC">
        <w:rPr>
          <w:rStyle w:val="Emphasis"/>
          <w:highlight w:val="yellow"/>
        </w:rPr>
        <w:t>fall outside of patriarchal norms</w:t>
      </w:r>
      <w:r w:rsidRPr="00656DFC">
        <w:rPr>
          <w:rStyle w:val="StyleUnderline"/>
          <w:highlight w:val="yellow"/>
        </w:rPr>
        <w:t xml:space="preserve"> and can re-create some of the </w:t>
      </w:r>
      <w:r w:rsidRPr="00656DFC">
        <w:rPr>
          <w:rStyle w:val="Emphasis"/>
          <w:highlight w:val="yellow"/>
        </w:rPr>
        <w:t>meaning of their genders</w:t>
      </w:r>
      <w:r w:rsidRPr="00734DC1">
        <w:t xml:space="preserve">. Also in the 1970s Valerie Solanas suggested that if “woman” takes on meaning only in relation to “man,” then we need to “cut up men” (2004: 72). Perhaps that is a little drastic, but at any rate </w:t>
      </w:r>
      <w:r w:rsidRPr="00734DC1">
        <w:rPr>
          <w:rStyle w:val="StyleUnderline"/>
        </w:rPr>
        <w:t>these kinds of</w:t>
      </w:r>
      <w:r w:rsidRPr="00734DC1">
        <w:t xml:space="preserve"> feminisms, what I call </w:t>
      </w:r>
      <w:r w:rsidRPr="00656DFC">
        <w:rPr>
          <w:rStyle w:val="StyleUnderline"/>
          <w:highlight w:val="yellow"/>
        </w:rPr>
        <w:t>shadow feminisms</w:t>
      </w:r>
      <w:r w:rsidRPr="00734DC1">
        <w:t xml:space="preserve"> in chapter 5, </w:t>
      </w:r>
      <w:r w:rsidRPr="00656DFC">
        <w:rPr>
          <w:rStyle w:val="StyleUnderline"/>
          <w:highlight w:val="yellow"/>
        </w:rPr>
        <w:t xml:space="preserve">have </w:t>
      </w:r>
      <w:r w:rsidRPr="00656DFC">
        <w:rPr>
          <w:rStyle w:val="Emphasis"/>
          <w:highlight w:val="yellow"/>
        </w:rPr>
        <w:t>long haunted</w:t>
      </w:r>
      <w:r w:rsidRPr="00656DFC">
        <w:rPr>
          <w:rStyle w:val="StyleUnderline"/>
          <w:highlight w:val="yellow"/>
        </w:rPr>
        <w:t xml:space="preserve"> the more </w:t>
      </w:r>
      <w:r w:rsidRPr="00656DFC">
        <w:rPr>
          <w:rStyle w:val="Emphasis"/>
          <w:highlight w:val="yellow"/>
        </w:rPr>
        <w:t>acceptable forms of feminism</w:t>
      </w:r>
      <w:r>
        <w:rPr>
          <w:rStyle w:val="StyleUnderline"/>
        </w:rPr>
        <w:t xml:space="preserve"> that are ori</w:t>
      </w:r>
      <w:r w:rsidRPr="00734DC1">
        <w:rPr>
          <w:rStyle w:val="StyleUnderline"/>
        </w:rPr>
        <w:t>ented to positivity, reform, and accommodation rather than negativity, rejection, and transformation</w:t>
      </w:r>
      <w:r w:rsidRPr="00734DC1">
        <w:t xml:space="preserve">. </w:t>
      </w:r>
      <w:r w:rsidRPr="00734DC1">
        <w:rPr>
          <w:rStyle w:val="StyleUnderline"/>
        </w:rPr>
        <w:t>Shadow feminisms take the form not of becoming, being, and doing but of shady, murky modes of undoing, un- becoming, and violating</w:t>
      </w:r>
      <w:r w:rsidRPr="00734DC1">
        <w:t>.</w:t>
      </w:r>
    </w:p>
    <w:p w14:paraId="63AA40D0" w14:textId="77777777" w:rsidR="003E73ED" w:rsidRPr="00734DC1" w:rsidRDefault="003E73ED" w:rsidP="003E73ED"/>
    <w:p w14:paraId="15855B5C" w14:textId="77777777" w:rsidR="003E73ED" w:rsidRDefault="003E73ED" w:rsidP="003E73ED"/>
    <w:p w14:paraId="380E8C33" w14:textId="77777777" w:rsidR="003E73ED" w:rsidRPr="00F601E6" w:rsidRDefault="003E73ED" w:rsidP="003E73ED"/>
    <w:p w14:paraId="55978776" w14:textId="77777777" w:rsidR="003E73ED" w:rsidRDefault="003E73ED" w:rsidP="003E73ED">
      <w:bookmarkStart w:id="0" w:name="_GoBack"/>
      <w:bookmarkEnd w:id="0"/>
    </w:p>
    <w:p w14:paraId="484181DE" w14:textId="77777777" w:rsidR="003E73ED" w:rsidRPr="003E73ED" w:rsidRDefault="003E73ED" w:rsidP="003E73ED"/>
    <w:p w14:paraId="7E2B4CFB" w14:textId="77777777" w:rsidR="00EC5E1A" w:rsidRDefault="00EC5E1A" w:rsidP="00EC5E1A">
      <w:pPr>
        <w:pStyle w:val="Heading2"/>
      </w:pPr>
      <w:r>
        <w:t>Surrealism Alternative</w:t>
      </w:r>
    </w:p>
    <w:p w14:paraId="5E354034" w14:textId="77777777" w:rsidR="00EC5E1A" w:rsidRPr="00DF6416" w:rsidRDefault="00EC5E1A" w:rsidP="00EC5E1A">
      <w:pPr>
        <w:pStyle w:val="Heading4"/>
      </w:pPr>
      <w:r>
        <w:t>Thus the alternative is an artistic act of misalignment and destatification with the normative structures of linear temporality</w:t>
      </w:r>
    </w:p>
    <w:p w14:paraId="3BECF105" w14:textId="77777777" w:rsidR="00EC5E1A" w:rsidRPr="00DF6416" w:rsidRDefault="00EC5E1A" w:rsidP="00EC5E1A">
      <w:pPr>
        <w:rPr>
          <w:b/>
          <w:sz w:val="20"/>
          <w:szCs w:val="20"/>
        </w:rPr>
      </w:pPr>
      <w:r>
        <w:rPr>
          <w:rStyle w:val="Style13ptBold"/>
        </w:rPr>
        <w:t xml:space="preserve">Kim’17 </w:t>
      </w:r>
      <w:r w:rsidRPr="00DF6416">
        <w:rPr>
          <w:sz w:val="16"/>
          <w:szCs w:val="16"/>
        </w:rPr>
        <w:t>Kim, Jainey Jung Yeon, "Picturing Queer Death: Alternative Instantiations of Te</w:t>
      </w:r>
      <w:r>
        <w:rPr>
          <w:sz w:val="16"/>
          <w:szCs w:val="16"/>
        </w:rPr>
        <w:t>mporality within Process Art."  Th</w:t>
      </w:r>
      <w:r w:rsidRPr="00DF6416">
        <w:rPr>
          <w:sz w:val="16"/>
          <w:szCs w:val="16"/>
        </w:rPr>
        <w:t>esis, Georgia State University, 2017.</w:t>
      </w:r>
      <w:r>
        <w:rPr>
          <w:sz w:val="16"/>
          <w:szCs w:val="16"/>
        </w:rPr>
        <w:t xml:space="preserve"> </w:t>
      </w:r>
      <w:r>
        <w:rPr>
          <w:sz w:val="20"/>
          <w:szCs w:val="20"/>
        </w:rPr>
        <w:t>KZaidi</w:t>
      </w:r>
    </w:p>
    <w:p w14:paraId="0BE71666" w14:textId="77777777" w:rsidR="00EC5E1A" w:rsidRPr="00BE687B" w:rsidRDefault="00EC5E1A" w:rsidP="00EC5E1A">
      <w:pPr>
        <w:rPr>
          <w:rStyle w:val="StyleUnderline"/>
        </w:rPr>
      </w:pPr>
      <w:r w:rsidRPr="00BE687B">
        <w:rPr>
          <w:sz w:val="16"/>
        </w:rPr>
        <w:t xml:space="preserve">There is a certain </w:t>
      </w:r>
      <w:r w:rsidRPr="00BE687B">
        <w:rPr>
          <w:rStyle w:val="StyleUnderline"/>
        </w:rPr>
        <w:t>voyeuristic pleasure involved in the process of witnessing death as a subject in queer art</w:t>
      </w:r>
      <w:r w:rsidRPr="00BE687B">
        <w:rPr>
          <w:sz w:val="16"/>
        </w:rPr>
        <w:t xml:space="preserve">—specifically art produced during the AIDS crisis in the mid-1970s through the late 1990s—that, for all intents and purposes, should be judged as an “inappropriate” response to the heaviness of death. </w:t>
      </w:r>
      <w:r w:rsidRPr="00BE687B">
        <w:rPr>
          <w:rStyle w:val="StyleUnderline"/>
        </w:rPr>
        <w:t>I feel this pleasure, this inappropriate response, when my eyes meet Candy Darling’s gaze staring back at me but not seeing me from within Peter Hujar’s photograph. “If queerness marks the excess of something always unassimilable that troubles the relentlessly totalizing impulse of informing normativity,”1 then queer art exists to open up and “democratize all experiences by translating them into images</w:t>
      </w:r>
      <w:r w:rsidRPr="00BE687B">
        <w:rPr>
          <w:sz w:val="16"/>
        </w:rPr>
        <w:t>,”2 i</w:t>
      </w:r>
      <w:r w:rsidRPr="00BE687B">
        <w:rPr>
          <w:rStyle w:val="StyleUnderline"/>
        </w:rPr>
        <w:t xml:space="preserve">ncluding experiences of pleasure and desire in a period that demanded that the only heteronormative moral response </w:t>
      </w:r>
      <w:r w:rsidRPr="00BE687B">
        <w:rPr>
          <w:sz w:val="16"/>
        </w:rPr>
        <w:t xml:space="preserve">to AIDS and its queer carriers be rage and fear. If </w:t>
      </w:r>
      <w:r w:rsidRPr="00BE687B">
        <w:rPr>
          <w:rStyle w:val="StyleUnderline"/>
        </w:rPr>
        <w:t>queer art has endless potential as a “kernel of a potentiality that is transmitted to audiences</w:t>
      </w:r>
      <w:r w:rsidRPr="00BE687B">
        <w:rPr>
          <w:sz w:val="16"/>
        </w:rPr>
        <w:t xml:space="preserve">... [and] </w:t>
      </w:r>
      <w:r w:rsidRPr="00BE687B">
        <w:rPr>
          <w:rStyle w:val="StyleUnderline"/>
        </w:rPr>
        <w:t>facilitates modes of belonging, especially minoritarian belonging</w:t>
      </w:r>
      <w:r w:rsidRPr="00BE687B">
        <w:rPr>
          <w:sz w:val="16"/>
        </w:rPr>
        <w:t xml:space="preserve">,”3 then I wish to provide interpretations of the works of Peter Hujar, David Wojnarowicz, and Felix Gonzalez-Torres that </w:t>
      </w:r>
      <w:r w:rsidRPr="00BE687B">
        <w:rPr>
          <w:rStyle w:val="StyleUnderline"/>
        </w:rPr>
        <w:t>resist chrononormative politics</w:t>
      </w:r>
      <w:r w:rsidRPr="00BE687B">
        <w:rPr>
          <w:sz w:val="16"/>
        </w:rPr>
        <w:t xml:space="preserve"> and instead bring into possibility a way of belonging and </w:t>
      </w:r>
      <w:r w:rsidRPr="00BE687B">
        <w:rPr>
          <w:rStyle w:val="StyleUnderline"/>
        </w:rPr>
        <w:t>existing within an alternative rhizomatic temporality.</w:t>
      </w:r>
    </w:p>
    <w:p w14:paraId="3B5308C4" w14:textId="77777777" w:rsidR="00EC5E1A" w:rsidRPr="00BE687B" w:rsidRDefault="00EC5E1A" w:rsidP="00EC5E1A">
      <w:pPr>
        <w:rPr>
          <w:rStyle w:val="StyleUnderline"/>
        </w:rPr>
      </w:pPr>
      <w:r w:rsidRPr="00BE687B">
        <w:rPr>
          <w:sz w:val="16"/>
        </w:rPr>
        <w:t xml:space="preserve">For the purposes of my thesis, </w:t>
      </w:r>
      <w:r w:rsidRPr="00BE687B">
        <w:rPr>
          <w:rStyle w:val="StyleUnderline"/>
        </w:rPr>
        <w:t>I situate queer death specifically within the timeframe of the AIDS crisis, during which queerness became hypervisible through an intensification of death and disease scripted within a linear temporality of hetero- and homo-normativity</w:t>
      </w:r>
      <w:r w:rsidRPr="00BE687B">
        <w:rPr>
          <w:sz w:val="16"/>
        </w:rPr>
        <w:t xml:space="preserve">. Under this particular truth of chrononormative temporality, </w:t>
      </w:r>
      <w:r w:rsidRPr="00BE687B">
        <w:rPr>
          <w:rStyle w:val="StyleUnderline"/>
        </w:rPr>
        <w:t>proper heteronormative subjects are always. supposed to be progressing and productive</w:t>
      </w:r>
      <w:r w:rsidRPr="00BE687B">
        <w:rPr>
          <w:sz w:val="16"/>
        </w:rPr>
        <w:t xml:space="preserve">. As time is always moving forward, so </w:t>
      </w:r>
      <w:r w:rsidRPr="00BE687B">
        <w:rPr>
          <w:rStyle w:val="StyleUnderline"/>
        </w:rPr>
        <w:t>should the proper citizen always look towards futurity and be productive.</w:t>
      </w:r>
      <w:r w:rsidRPr="00BE687B">
        <w:rPr>
          <w:sz w:val="16"/>
        </w:rPr>
        <w:t xml:space="preserve"> Within this narrative of linear time, </w:t>
      </w:r>
      <w:r w:rsidRPr="00BE687B">
        <w:rPr>
          <w:rStyle w:val="StyleUnderline"/>
        </w:rPr>
        <w:t>the past, present, and future are always separate and cannot exist simultaneously. However, in postmodernist art of the late twentieth century, which developed alongside postmodern theories of disillusionment and disidentification, queer artists sought to develop their structures of feelings and experiences outside of the identities and subjectivities shaped and enforced on them through biopolitical regimes of truth4 like linear time. To disrupt this totalizing, limited notion of linear time, we must begin to consider a new direction that pushes us to regard the real potential of imaginaries in art as pushing into what the hegemonic neoliberal system would have us believe to be impossible.</w:t>
      </w:r>
    </w:p>
    <w:p w14:paraId="7B842C81" w14:textId="77777777" w:rsidR="00EC5E1A" w:rsidRDefault="00EC5E1A" w:rsidP="00EC5E1A">
      <w:pPr>
        <w:rPr>
          <w:rStyle w:val="StyleUnderline"/>
        </w:rPr>
      </w:pPr>
      <w:r w:rsidRPr="00BE687B">
        <w:rPr>
          <w:sz w:val="16"/>
        </w:rPr>
        <w:t xml:space="preserve">My thesis research explores and </w:t>
      </w:r>
      <w:r w:rsidRPr="00BE687B">
        <w:rPr>
          <w:rStyle w:val="StyleUnderline"/>
        </w:rPr>
        <w:t>disrupts this dominant ideology5 of linear temporality, situating the construct of the progress narrative as a central regulatory function of maintaining the myth of the ideal neoliberal subject that produces the excluded queer and subaltern6</w:t>
      </w:r>
      <w:r w:rsidRPr="00BE687B">
        <w:rPr>
          <w:sz w:val="16"/>
        </w:rPr>
        <w:t xml:space="preserve"> body. I </w:t>
      </w:r>
      <w:r w:rsidRPr="00BE687B">
        <w:rPr>
          <w:rStyle w:val="StyleUnderline"/>
        </w:rPr>
        <w:t>disrupt the myth of linear time by engaging with photographic and installation art pieces as places of potential in which participants experience moments of alternative temporality in which the past, present, and future all exist simultaneously. This research lends itself to a Deleuzean analysis of rhizomatic structures to define temporality as [dis]identifying from the linear structural assumption underlying chronobiopolitical progress narratives.</w:t>
      </w:r>
    </w:p>
    <w:p w14:paraId="18AC40E2" w14:textId="77777777" w:rsidR="00EC5E1A" w:rsidRPr="00A45908" w:rsidRDefault="00EC5E1A" w:rsidP="00EC5E1A">
      <w:r w:rsidRPr="00A45908">
        <w:t>2 LITERATURE REVIEW</w:t>
      </w:r>
    </w:p>
    <w:p w14:paraId="2341E6DC" w14:textId="77777777" w:rsidR="00EC5E1A" w:rsidRDefault="00EC5E1A" w:rsidP="00EC5E1A">
      <w:pPr>
        <w:rPr>
          <w:sz w:val="16"/>
        </w:rPr>
      </w:pPr>
      <w:r w:rsidRPr="00A45908">
        <w:rPr>
          <w:sz w:val="16"/>
        </w:rPr>
        <w:t xml:space="preserve">This thesis explores the </w:t>
      </w:r>
      <w:r w:rsidRPr="00A45908">
        <w:rPr>
          <w:rStyle w:val="StyleUnderline"/>
        </w:rPr>
        <w:t xml:space="preserve">significance </w:t>
      </w:r>
      <w:r w:rsidRPr="00A45908">
        <w:rPr>
          <w:sz w:val="16"/>
        </w:rPr>
        <w:t>of</w:t>
      </w:r>
      <w:r w:rsidRPr="00A45908">
        <w:rPr>
          <w:rStyle w:val="StyleUnderline"/>
        </w:rPr>
        <w:t xml:space="preserve"> “inappropriate” positive affective productions like pleasure, playfulness, and desire that can be present in the temporality of art pieces when studying the subjectivity of death in photographic and performance art to see how particular art pieces create ruptures in temporality. </w:t>
      </w:r>
      <w:r w:rsidRPr="00A45908">
        <w:rPr>
          <w:sz w:val="16"/>
        </w:rPr>
        <w:t>To do so, this</w:t>
      </w:r>
      <w:r w:rsidRPr="00A45908">
        <w:rPr>
          <w:rStyle w:val="StyleUnderline"/>
        </w:rPr>
        <w:t xml:space="preserve"> research plugs into the ongoing conversations within what I have categorized as three different fields of literature. First, in order to deconstruct chrononormative linear temporality and the naturalization of certain regimes of truth within heteronormativity, I explore the current literature surrounding hetero- and homo- normativity and chronobiopolitics </w:t>
      </w:r>
      <w:r w:rsidRPr="00A45908">
        <w:rPr>
          <w:sz w:val="16"/>
        </w:rPr>
        <w:t>as developed by Foucault, Bersani, and Lemke.</w:t>
      </w:r>
    </w:p>
    <w:p w14:paraId="324247B6" w14:textId="77777777" w:rsidR="00EC5E1A" w:rsidRPr="00C21776" w:rsidRDefault="00EC5E1A" w:rsidP="00EC5E1A">
      <w:pPr>
        <w:rPr>
          <w:rStyle w:val="StyleUnderline"/>
        </w:rPr>
      </w:pPr>
      <w:r w:rsidRPr="00C21776">
        <w:rPr>
          <w:sz w:val="14"/>
        </w:rPr>
        <w:t xml:space="preserve">Most importantly, I am interested in the </w:t>
      </w:r>
      <w:r w:rsidRPr="00C21776">
        <w:rPr>
          <w:rStyle w:val="StyleUnderline"/>
        </w:rPr>
        <w:t xml:space="preserve">coexistence of homonormativity, homoprotectionism, and homophobia as it focuses on the construct of linear time as a tool used by the biopolitical Western society to claim modernity and regulate the proper gay citizen subject. </w:t>
      </w:r>
      <w:r w:rsidRPr="00C21776">
        <w:rPr>
          <w:sz w:val="14"/>
        </w:rPr>
        <w:t xml:space="preserve">This includes the theory of interpellation developed by Althusser and the ideas of time and history as theorized by Elizabeth Freeman. Second, I enter </w:t>
      </w:r>
      <w:r w:rsidRPr="00C21776">
        <w:rPr>
          <w:rStyle w:val="StyleUnderline"/>
        </w:rPr>
        <w:t>conversations surrounding queer death as an amorphous process that artists seek to signify within their art by looking at Thomas Nagel’s symposium on death in conjunction with Deleuze and Guattari’s rhizomatic structure</w:t>
      </w:r>
      <w:r w:rsidRPr="00C21776">
        <w:rPr>
          <w:sz w:val="14"/>
        </w:rPr>
        <w:t xml:space="preserve">. The </w:t>
      </w:r>
      <w:r w:rsidRPr="00C21776">
        <w:rPr>
          <w:rStyle w:val="StyleUnderline"/>
        </w:rPr>
        <w:t xml:space="preserve">affective productions of loss and melancholy surrounding death become particularly prominent </w:t>
      </w:r>
      <w:r w:rsidRPr="00C21776">
        <w:rPr>
          <w:sz w:val="14"/>
        </w:rPr>
        <w:t xml:space="preserve">within many of the literatures regarding death and its construction, and </w:t>
      </w:r>
      <w:r w:rsidRPr="00C21776">
        <w:rPr>
          <w:rStyle w:val="StyleUnderline"/>
        </w:rPr>
        <w:t>I situate my research within this conversation in regards to how the artworks of Peter Hujar, David Wojnarowicz, and Felix Gonzalez-Torres work as signifiers of a specific type of queer death to shape and create affective productions that subvert the dominant societal feeling-state of rage and fear that is demanded by a heteronormative society.</w:t>
      </w:r>
    </w:p>
    <w:p w14:paraId="33C5D707" w14:textId="77777777" w:rsidR="00EC5E1A" w:rsidRPr="00C21776" w:rsidRDefault="00EC5E1A" w:rsidP="00EC5E1A">
      <w:pPr>
        <w:rPr>
          <w:rStyle w:val="StyleUnderline"/>
        </w:rPr>
      </w:pPr>
      <w:r w:rsidRPr="00C21776">
        <w:rPr>
          <w:sz w:val="14"/>
        </w:rPr>
        <w:t xml:space="preserve">Third, I locate my research within the literature surrounding </w:t>
      </w:r>
      <w:r w:rsidRPr="00C21776">
        <w:rPr>
          <w:rStyle w:val="StyleUnderline"/>
        </w:rPr>
        <w:t>art as the signifier of death in two parts: the picture and the installation</w:t>
      </w:r>
      <w:r w:rsidRPr="00C21776">
        <w:rPr>
          <w:sz w:val="14"/>
        </w:rPr>
        <w:t xml:space="preserve">. Here, I focus on the literature of Roland Barthes, Susan Sontag, and W. J. T. Mitchell to develop the </w:t>
      </w:r>
      <w:r w:rsidRPr="00C21776">
        <w:rPr>
          <w:rStyle w:val="StyleUnderline"/>
        </w:rPr>
        <w:t>definition of pictures and photography in an effort to further the discourses surrounding the temporality of art that is always becoming. It is in this section where the interlocutors of an art piece—the artist, the audience, the curator, and the subject—begin to be fleshed out with Foucault’s work on the infinite relation between translation and the image being translated</w:t>
      </w:r>
      <w:r w:rsidRPr="00C21776">
        <w:rPr>
          <w:sz w:val="14"/>
        </w:rPr>
        <w:t xml:space="preserve">—ekphrasis, the gap in which affective responses are produced and unmediated. In this last section of my literature review, I further develop the idea of the </w:t>
      </w:r>
      <w:r w:rsidRPr="00C21776">
        <w:rPr>
          <w:rStyle w:val="StyleUnderline"/>
        </w:rPr>
        <w:t>different participants and witnesses of art in its installation form by expanding on the conversations happening around performance and installation art pieces through Muñoz and Michael Warner, because the theories of disidentification and the public/private binary are key to viewing art as an experience of nonlinear temporality.</w:t>
      </w:r>
    </w:p>
    <w:p w14:paraId="47D6ED14" w14:textId="77777777" w:rsidR="00EC5E1A" w:rsidRDefault="00EC5E1A" w:rsidP="00EC5E1A"/>
    <w:p w14:paraId="4EC561BF" w14:textId="12C0D497" w:rsidR="008C5A16" w:rsidRDefault="008C5A16" w:rsidP="008C5A16">
      <w:pPr>
        <w:pStyle w:val="Heading2"/>
      </w:pPr>
      <w:r>
        <w:t>Trans Resistance Alternative</w:t>
      </w:r>
    </w:p>
    <w:p w14:paraId="0AA85424" w14:textId="77777777" w:rsidR="008C5A16" w:rsidRPr="007F691E" w:rsidRDefault="008C5A16" w:rsidP="008C5A16">
      <w:pPr>
        <w:pStyle w:val="Heading4"/>
      </w:pPr>
      <w:r>
        <w:t>Resist violence through spaces of survival – build trans resistance</w:t>
      </w:r>
    </w:p>
    <w:p w14:paraId="76B08DCA" w14:textId="77777777" w:rsidR="008C5A16" w:rsidRDefault="008C5A16" w:rsidP="008C5A16">
      <w:r w:rsidRPr="00403622">
        <w:rPr>
          <w:rStyle w:val="Style13ptBold"/>
        </w:rPr>
        <w:t>Spade ’10</w:t>
      </w:r>
      <w:r>
        <w:t xml:space="preserve"> </w:t>
      </w:r>
      <w:r w:rsidRPr="00EF18EB">
        <w:rPr>
          <w:sz w:val="20"/>
        </w:rPr>
        <w:t>-[Dean Spade, lawyer, writer, and Associate Professor of Law at Seattle University School of Law, founder of the Sylvia Rivera law project “KEYNOTE ADDRESS,” 19 Colum. J. Gender &amp; L. 1086, 2010, lexis, https://litigation-essentials.lexisnexis.com/webcd/app?action=DocumentDisplay&amp;crawlid=1&amp;doctype=cite&amp;docid=19+Colum.+J.+Gender+%26+L.+1086&amp;srctype=smi&amp;srcid=3B15&amp;key=ab061</w:t>
      </w:r>
      <w:r>
        <w:rPr>
          <w:sz w:val="20"/>
        </w:rPr>
        <w:t xml:space="preserve">ae207f634645a5e3daf2aafd791] </w:t>
      </w:r>
    </w:p>
    <w:p w14:paraId="6E3C7EBC" w14:textId="77777777" w:rsidR="008C5A16" w:rsidRPr="004216AE" w:rsidRDefault="008C5A16" w:rsidP="008C5A16">
      <w:pPr>
        <w:rPr>
          <w:sz w:val="24"/>
          <w:u w:val="single"/>
        </w:rPr>
      </w:pPr>
      <w:r w:rsidRPr="004216AE">
        <w:rPr>
          <w:rStyle w:val="StyleUnderline"/>
        </w:rPr>
        <w:t xml:space="preserve">Trans resistance is developing in a context of neoliberal politics where the choice to struggle for </w:t>
      </w:r>
      <w:r w:rsidRPr="004216AE">
        <w:rPr>
          <w:rStyle w:val="Emphasis"/>
        </w:rPr>
        <w:t>nothing more than</w:t>
      </w:r>
      <w:r w:rsidRPr="004216AE">
        <w:rPr>
          <w:sz w:val="16"/>
        </w:rPr>
        <w:t xml:space="preserve">  [*1109]  </w:t>
      </w:r>
      <w:r w:rsidRPr="004216AE">
        <w:rPr>
          <w:rStyle w:val="Emphasis"/>
        </w:rPr>
        <w:t>incorporation in the neoliberal order</w:t>
      </w:r>
      <w:r w:rsidRPr="004216AE">
        <w:rPr>
          <w:sz w:val="16"/>
        </w:rPr>
        <w:t xml:space="preserve"> </w:t>
      </w:r>
      <w:r w:rsidRPr="004216AE">
        <w:rPr>
          <w:rStyle w:val="StyleUnderline"/>
        </w:rPr>
        <w:t>is the most obvious option</w:t>
      </w:r>
      <w:r w:rsidRPr="004216AE">
        <w:rPr>
          <w:sz w:val="16"/>
        </w:rPr>
        <w:t xml:space="preserve">. </w:t>
      </w:r>
      <w:r w:rsidRPr="004216AE">
        <w:rPr>
          <w:rStyle w:val="StyleUnderline"/>
        </w:rPr>
        <w:t xml:space="preserve">We are continually invited to participate in building and growing the systems of control that </w:t>
      </w:r>
      <w:r w:rsidRPr="004216AE">
        <w:rPr>
          <w:rStyle w:val="Emphasis"/>
        </w:rPr>
        <w:t>shorten trans lives</w:t>
      </w:r>
      <w:r w:rsidRPr="004216AE">
        <w:rPr>
          <w:sz w:val="16"/>
        </w:rPr>
        <w:t xml:space="preserve">. The </w:t>
      </w:r>
      <w:r w:rsidRPr="004216AE">
        <w:rPr>
          <w:rStyle w:val="StyleUnderline"/>
        </w:rPr>
        <w:t xml:space="preserve">inclusionn and recognition offered by these invitations is not just </w:t>
      </w:r>
      <w:r w:rsidRPr="004216AE">
        <w:rPr>
          <w:rStyle w:val="Emphasis"/>
        </w:rPr>
        <w:t>disappointingly symbolic</w:t>
      </w:r>
      <w:r w:rsidRPr="004216AE">
        <w:rPr>
          <w:sz w:val="16"/>
        </w:rPr>
        <w:t xml:space="preserve">, </w:t>
      </w:r>
      <w:r w:rsidRPr="004216AE">
        <w:rPr>
          <w:rStyle w:val="StyleUnderline"/>
        </w:rPr>
        <w:t>it also</w:t>
      </w:r>
      <w:r w:rsidRPr="004216AE">
        <w:rPr>
          <w:sz w:val="16"/>
        </w:rPr>
        <w:t xml:space="preserve"> </w:t>
      </w:r>
      <w:r w:rsidRPr="004216AE">
        <w:rPr>
          <w:rStyle w:val="Emphasis"/>
        </w:rPr>
        <w:t>legitimates and expands</w:t>
      </w:r>
      <w:r w:rsidRPr="004216AE">
        <w:rPr>
          <w:sz w:val="16"/>
        </w:rPr>
        <w:t xml:space="preserve"> </w:t>
      </w:r>
      <w:r w:rsidRPr="004216AE">
        <w:rPr>
          <w:rStyle w:val="StyleUnderline"/>
        </w:rPr>
        <w:t>conditions of subjection and harm</w:t>
      </w:r>
      <w:r w:rsidRPr="004216AE">
        <w:rPr>
          <w:sz w:val="16"/>
        </w:rPr>
        <w:t xml:space="preserve">. </w:t>
      </w:r>
      <w:r w:rsidRPr="004216AE">
        <w:rPr>
          <w:rStyle w:val="StyleUnderline"/>
        </w:rPr>
        <w:t xml:space="preserve">We can translate the pain of having community members murdered every month into a demand for more punishing power </w:t>
      </w:r>
      <w:r w:rsidRPr="004216AE">
        <w:rPr>
          <w:rStyle w:val="StyleUnderline"/>
          <w:sz w:val="16"/>
          <w:u w:val="none"/>
        </w:rPr>
        <w:t>for the criminal system that targets us</w:t>
      </w:r>
      <w:r w:rsidRPr="004216AE">
        <w:rPr>
          <w:sz w:val="16"/>
        </w:rPr>
        <w:t xml:space="preserve">. </w:t>
      </w:r>
      <w:r w:rsidRPr="004216AE">
        <w:rPr>
          <w:rStyle w:val="StyleUnderline"/>
          <w:sz w:val="16"/>
          <w:u w:val="none"/>
        </w:rPr>
        <w:t>We can fight to have the state declare us equal through anti-discrimination laws, yet watch as the majority of trans people remain unemployed, incapable of getting ID, kept out of social services and health care, and consigned to prisons that guarantee sexual assault and medical neglect</w:t>
      </w:r>
      <w:r w:rsidRPr="004216AE">
        <w:rPr>
          <w:sz w:val="16"/>
        </w:rPr>
        <w:t xml:space="preserve">. </w:t>
      </w:r>
      <w:r w:rsidRPr="004216AE">
        <w:rPr>
          <w:rStyle w:val="StyleUnderline"/>
          <w:sz w:val="16"/>
          <w:u w:val="none"/>
        </w:rPr>
        <w:t>Structured abandonment and imprisonment remain the offers of neoliberalism for all but a few trans people, yet law reform strategies beckon us to join the neoliberal order</w:t>
      </w:r>
      <w:r w:rsidRPr="004216AE">
        <w:rPr>
          <w:sz w:val="16"/>
        </w:rPr>
        <w:t xml:space="preserve">. </w:t>
      </w:r>
      <w:r w:rsidRPr="004216AE">
        <w:rPr>
          <w:rStyle w:val="StyleUnderline"/>
          <w:sz w:val="16"/>
          <w:u w:val="none"/>
        </w:rPr>
        <w:t>The paths to equality laid out by the "successful" lesbian and gay rights model to which we are assumed to aspire have</w:t>
      </w:r>
      <w:r w:rsidRPr="004216AE">
        <w:rPr>
          <w:sz w:val="16"/>
        </w:rPr>
        <w:t xml:space="preserve"> </w:t>
      </w:r>
      <w:r w:rsidRPr="004216AE">
        <w:rPr>
          <w:rStyle w:val="Emphasis"/>
          <w:sz w:val="16"/>
        </w:rPr>
        <w:t>little to offer us</w:t>
      </w:r>
      <w:r w:rsidRPr="004216AE">
        <w:rPr>
          <w:sz w:val="16"/>
        </w:rPr>
        <w:t xml:space="preserve"> </w:t>
      </w:r>
      <w:r w:rsidRPr="004216AE">
        <w:rPr>
          <w:rStyle w:val="StyleUnderline"/>
          <w:sz w:val="16"/>
          <w:u w:val="none"/>
        </w:rPr>
        <w:t>in terms of concrete change to our life chances, and our inclusion in that model legitimizes systems that harm us and further obscures the causes and consequences of that harm</w:t>
      </w:r>
      <w:r w:rsidRPr="004216AE">
        <w:rPr>
          <w:sz w:val="16"/>
        </w:rPr>
        <w:t>.</w:t>
      </w:r>
      <w:r w:rsidRPr="004216AE">
        <w:rPr>
          <w:rStyle w:val="StyleUnderline"/>
        </w:rPr>
        <w:t xml:space="preserve">The political and economic conditions we are experiencing both </w:t>
      </w:r>
      <w:r w:rsidRPr="004216AE">
        <w:rPr>
          <w:rStyle w:val="Emphasis"/>
        </w:rPr>
        <w:t>shorten trans lives</w:t>
      </w:r>
      <w:r w:rsidRPr="004216AE">
        <w:rPr>
          <w:rStyle w:val="StyleUnderline"/>
        </w:rPr>
        <w:t xml:space="preserve"> and threaten to </w:t>
      </w:r>
      <w:r w:rsidRPr="004216AE">
        <w:rPr>
          <w:rStyle w:val="Emphasis"/>
        </w:rPr>
        <w:t>subsume trans resistance</w:t>
      </w:r>
      <w:r w:rsidRPr="004216AE">
        <w:rPr>
          <w:sz w:val="16"/>
        </w:rPr>
        <w:t xml:space="preserve">. </w:t>
      </w:r>
      <w:r w:rsidRPr="004216AE">
        <w:rPr>
          <w:rStyle w:val="StyleUnderline"/>
        </w:rPr>
        <w:t xml:space="preserve">Trans people are told by legal systems, state agencies, employers, schools, and our families that </w:t>
      </w:r>
      <w:r w:rsidRPr="004216AE">
        <w:rPr>
          <w:rStyle w:val="Emphasis"/>
        </w:rPr>
        <w:t>we are impossible people</w:t>
      </w:r>
      <w:r w:rsidRPr="004216AE">
        <w:rPr>
          <w:sz w:val="16"/>
        </w:rPr>
        <w:t xml:space="preserve"> </w:t>
      </w:r>
      <w:r w:rsidRPr="004216AE">
        <w:rPr>
          <w:rStyle w:val="StyleUnderline"/>
        </w:rPr>
        <w:t xml:space="preserve">who are not who we say we are, cannot exist, cannot be classified, and </w:t>
      </w:r>
      <w:r w:rsidRPr="004216AE">
        <w:rPr>
          <w:rStyle w:val="Emphasis"/>
        </w:rPr>
        <w:t>cannot fit anywhere</w:t>
      </w:r>
      <w:r w:rsidRPr="004216AE">
        <w:rPr>
          <w:sz w:val="16"/>
        </w:rPr>
        <w:t xml:space="preserve">. </w:t>
      </w:r>
      <w:r w:rsidRPr="004216AE">
        <w:rPr>
          <w:rStyle w:val="StyleUnderline"/>
        </w:rPr>
        <w:t>We have been told by lesbian and gay rights organizations, as they continually opt to leave us aside, that we are</w:t>
      </w:r>
      <w:r w:rsidRPr="004216AE">
        <w:rPr>
          <w:sz w:val="16"/>
        </w:rPr>
        <w:t xml:space="preserve"> </w:t>
      </w:r>
      <w:r w:rsidRPr="004216AE">
        <w:rPr>
          <w:rStyle w:val="Emphasis"/>
        </w:rPr>
        <w:t>not politically viable</w:t>
      </w:r>
      <w:r w:rsidRPr="004216AE">
        <w:rPr>
          <w:sz w:val="16"/>
        </w:rPr>
        <w:t xml:space="preserve"> </w:t>
      </w:r>
      <w:r w:rsidRPr="004216AE">
        <w:rPr>
          <w:rStyle w:val="StyleUnderline"/>
        </w:rPr>
        <w:t>and</w:t>
      </w:r>
      <w:r w:rsidRPr="004216AE">
        <w:rPr>
          <w:sz w:val="16"/>
        </w:rPr>
        <w:t xml:space="preserve"> </w:t>
      </w:r>
      <w:r w:rsidRPr="004216AE">
        <w:rPr>
          <w:rStyle w:val="Emphasis"/>
        </w:rPr>
        <w:t>our lives are not a political possibility</w:t>
      </w:r>
      <w:r w:rsidRPr="004216AE">
        <w:rPr>
          <w:sz w:val="16"/>
        </w:rPr>
        <w:t xml:space="preserve"> </w:t>
      </w:r>
      <w:r w:rsidRPr="004216AE">
        <w:rPr>
          <w:rStyle w:val="StyleUnderline"/>
        </w:rPr>
        <w:t>that can be conceived</w:t>
      </w:r>
      <w:r w:rsidRPr="004216AE">
        <w:rPr>
          <w:sz w:val="16"/>
        </w:rPr>
        <w:t xml:space="preserve">. At the same time, the </w:t>
      </w:r>
      <w:r w:rsidRPr="004216AE">
        <w:rPr>
          <w:rStyle w:val="StyleUnderline"/>
        </w:rPr>
        <w:t>norms of non-profit governance dictate that we must run our organizations like businesses</w:t>
      </w:r>
      <w:r w:rsidRPr="004216AE">
        <w:rPr>
          <w:sz w:val="16"/>
        </w:rPr>
        <w:t xml:space="preserve">, that more participatory or collective models of governance are inefficient and unfeasible, that we need to tailor our messages to what the media can understand, that our demands need to fit within the existing goals of the institutions on which we seek to intervene. The </w:t>
      </w:r>
      <w:r w:rsidRPr="004216AE">
        <w:rPr>
          <w:rStyle w:val="StyleUnderline"/>
        </w:rPr>
        <w:t>demands that are emerging from vulnerable trans communities</w:t>
      </w:r>
      <w:r w:rsidRPr="004216AE">
        <w:rPr>
          <w:sz w:val="16"/>
        </w:rPr>
        <w:t xml:space="preserve"> for prison abolition, an end to immigration enforcement, full trans-inclusive health care, and economic justice </w:t>
      </w:r>
      <w:r w:rsidRPr="004216AE">
        <w:rPr>
          <w:rStyle w:val="StyleUnderline"/>
        </w:rPr>
        <w:t>are the kinds of demands that are</w:t>
      </w:r>
      <w:r w:rsidRPr="004216AE">
        <w:rPr>
          <w:sz w:val="16"/>
        </w:rPr>
        <w:t xml:space="preserve"> </w:t>
      </w:r>
      <w:r w:rsidRPr="004216AE">
        <w:rPr>
          <w:rStyle w:val="Emphasis"/>
        </w:rPr>
        <w:t>incomprehensible</w:t>
      </w:r>
      <w:r w:rsidRPr="004216AE">
        <w:rPr>
          <w:sz w:val="16"/>
        </w:rPr>
        <w:t xml:space="preserve"> </w:t>
      </w:r>
      <w:r w:rsidRPr="004216AE">
        <w:rPr>
          <w:rStyle w:val="StyleUnderline"/>
        </w:rPr>
        <w:t>to rights-claims-focused reform movements</w:t>
      </w:r>
      <w:r w:rsidRPr="004216AE">
        <w:rPr>
          <w:sz w:val="16"/>
        </w:rPr>
        <w:t xml:space="preserve">. </w:t>
      </w:r>
      <w:r w:rsidRPr="004216AE">
        <w:rPr>
          <w:rStyle w:val="StyleUnderline"/>
        </w:rPr>
        <w:t xml:space="preserve">These are demands that </w:t>
      </w:r>
      <w:r w:rsidRPr="004216AE">
        <w:rPr>
          <w:rStyle w:val="Emphasis"/>
        </w:rPr>
        <w:t>cannot be won in</w:t>
      </w:r>
      <w:r w:rsidRPr="004216AE">
        <w:rPr>
          <w:sz w:val="16"/>
        </w:rPr>
        <w:t xml:space="preserve">  [*1110]  </w:t>
      </w:r>
      <w:r w:rsidRPr="004216AE">
        <w:rPr>
          <w:rStyle w:val="Emphasis"/>
        </w:rPr>
        <w:t>courts</w:t>
      </w:r>
      <w:r w:rsidRPr="004216AE">
        <w:rPr>
          <w:sz w:val="16"/>
        </w:rPr>
        <w:t xml:space="preserve">. </w:t>
      </w:r>
      <w:r w:rsidRPr="004216AE">
        <w:rPr>
          <w:rStyle w:val="StyleUnderline"/>
        </w:rPr>
        <w:t>These demands are emerging from those for whom narrow legal reform demands have little to offer</w:t>
      </w:r>
      <w:r w:rsidRPr="004216AE">
        <w:rPr>
          <w:sz w:val="16"/>
        </w:rPr>
        <w:t xml:space="preserve">. </w:t>
      </w:r>
      <w:r w:rsidRPr="004216AE">
        <w:rPr>
          <w:rStyle w:val="StyleUnderline"/>
        </w:rPr>
        <w:t>The perceived impossibility of the very lives of trans people, especially those who experience multiple vectors of subjection of which trans identity is only a part, and the perceived impossibility of the demands and methods of resistance emerging from those populations are symptomatic of the inherent conflicts and divides produced (and often hidden) by neoliberalism</w:t>
      </w:r>
      <w:r w:rsidRPr="004216AE">
        <w:rPr>
          <w:sz w:val="16"/>
        </w:rPr>
        <w:t xml:space="preserve">. Many activists and organizations are working to address conditions faced by trans and gender non-conforming people in ways that are part of a broad politics of racial and economic justice and that recognizes the central role of criminalization, immigration enforcement and poverty in trans subjection. </w:t>
      </w:r>
      <w:r w:rsidRPr="004216AE">
        <w:rPr>
          <w:rStyle w:val="StyleUnderline"/>
        </w:rPr>
        <w:t>This work prioritizes building leadership and membership on a</w:t>
      </w:r>
      <w:r w:rsidRPr="004216AE">
        <w:rPr>
          <w:sz w:val="16"/>
        </w:rPr>
        <w:t xml:space="preserve"> "</w:t>
      </w:r>
      <w:r w:rsidRPr="004216AE">
        <w:rPr>
          <w:rStyle w:val="Emphasis"/>
        </w:rPr>
        <w:t>most vulnerable first</w:t>
      </w:r>
      <w:r w:rsidRPr="004216AE">
        <w:rPr>
          <w:sz w:val="16"/>
        </w:rPr>
        <w:t xml:space="preserve">" </w:t>
      </w:r>
      <w:r w:rsidRPr="004216AE">
        <w:rPr>
          <w:rStyle w:val="StyleUnderline"/>
        </w:rPr>
        <w:t>basis</w:t>
      </w:r>
      <w:r w:rsidRPr="004216AE">
        <w:rPr>
          <w:sz w:val="16"/>
        </w:rPr>
        <w:t xml:space="preserve">. At the same time that these projects are emerging, many are doing work to challenge the structures of LGBT rights frameworks and formations that are reproducing harmful conditions. Many are challenging the prioritization of and resource concentration in marriage reform work. Many are questioning the hate crimes law strategy as a way to address violence and opposing hate crimes laws "inclusion" campaigns. Organizations like the Sylvia Rivera Law Project and the Peter Cicchino Youth Project have challenged the lawyers-only, behind-closed-doors agenda setting and decisionmaking that has been typical of lesbian and gay rights and is being emulated in emerging transgender legal circles.  n39 Additionally, </w:t>
      </w:r>
      <w:r w:rsidRPr="004216AE">
        <w:rPr>
          <w:rStyle w:val="StyleUnderline"/>
        </w:rPr>
        <w:t>around the US and the world, people are innovating models of mobilizing about trans politics that are deeply rooted in and connected to social movements for racial and gender justice, wealth redistribution, and opposition to imperialism</w:t>
      </w:r>
      <w:r w:rsidRPr="004216AE">
        <w:rPr>
          <w:sz w:val="16"/>
        </w:rPr>
        <w:t xml:space="preserve">.In a moment in which trans identity is called to become a location for reproducing the exile logic of neoliberal fervor for criminalization and the "equal opportunity" logic that legitimates market-based distribution of life chances, the fruitlessness of those developments for most trans people opens  [*1111]  key strategy questions. </w:t>
      </w:r>
      <w:r w:rsidRPr="004216AE">
        <w:rPr>
          <w:rStyle w:val="StyleUnderline"/>
        </w:rPr>
        <w:t>The call to formal legal equality</w:t>
      </w:r>
      <w:r w:rsidRPr="004216AE">
        <w:rPr>
          <w:sz w:val="16"/>
        </w:rPr>
        <w:t xml:space="preserve"> through hate crimes laws and employment-focused anti-discrimination laws </w:t>
      </w:r>
      <w:r w:rsidRPr="004216AE">
        <w:rPr>
          <w:rStyle w:val="StyleUnderline"/>
        </w:rPr>
        <w:t xml:space="preserve">beckons trans populations to claim and embrace a kind of recognition that not only fails to offer respite from the brutalities of poverty and criminalization but also lends our struggle to the "inclusiveness" framework that </w:t>
      </w:r>
      <w:r w:rsidRPr="004216AE">
        <w:rPr>
          <w:rStyle w:val="Emphasis"/>
        </w:rPr>
        <w:t>justifies and expands the structures that produce those</w:t>
      </w:r>
      <w:r w:rsidRPr="004216AE">
        <w:rPr>
          <w:rStyle w:val="StyleUnderline"/>
        </w:rPr>
        <w:t xml:space="preserve"> conditions</w:t>
      </w:r>
      <w:r w:rsidRPr="004216AE">
        <w:rPr>
          <w:sz w:val="16"/>
        </w:rPr>
        <w:t xml:space="preserve">. </w:t>
      </w:r>
      <w:r w:rsidRPr="004216AE">
        <w:rPr>
          <w:rStyle w:val="StyleUnderline"/>
        </w:rPr>
        <w:t>We are invited to demand that trans people are "human" when "human" is still defined through norms of race, ability, and immigration status that actually limit the invitation to a very small part of the trans population</w:t>
      </w:r>
      <w:r w:rsidRPr="004216AE">
        <w:rPr>
          <w:sz w:val="16"/>
        </w:rPr>
        <w:t xml:space="preserve">.  n40 A growing dissent from this politics of recognition and inclusion is articulating a trans politics that refuses the invitation and articulates demands that conflict with the abandonment and imprisonment regimes that neoliberalism centers. </w:t>
      </w:r>
      <w:r w:rsidRPr="004216AE">
        <w:rPr>
          <w:rStyle w:val="StyleUnderline"/>
        </w:rPr>
        <w:t>These other trans politics, that appear impossible, incomprehensible, unviable</w:t>
      </w:r>
      <w:r w:rsidRPr="004216AE">
        <w:rPr>
          <w:sz w:val="16"/>
        </w:rPr>
        <w:t xml:space="preserve"> in the context of recognition and inclusion-focused non-profitized social movements, </w:t>
      </w:r>
      <w:r w:rsidRPr="004216AE">
        <w:rPr>
          <w:rStyle w:val="StyleUnderline"/>
        </w:rPr>
        <w:t>include a critical engagement with the infrastructure of social change</w:t>
      </w:r>
      <w:r w:rsidRPr="004216AE">
        <w:rPr>
          <w:sz w:val="16"/>
        </w:rPr>
        <w:t xml:space="preserve">. </w:t>
      </w:r>
      <w:r w:rsidRPr="004216AE">
        <w:rPr>
          <w:rStyle w:val="StyleUnderline"/>
        </w:rPr>
        <w:t>Rejecting elite strategies centering law reform and mainstream media messaging, these locations of resistance offer models of participatory mass-based struggle led by those working at the intersections of multiple vectors of subjection</w:t>
      </w:r>
      <w:r w:rsidRPr="004216AE">
        <w:rPr>
          <w:sz w:val="16"/>
        </w:rPr>
        <w:t xml:space="preserve">. Such politics is unrecognizable as "LGBT" politics in the current moment in which formal legal equality and single-issue framing have claimed this realm for an agenda that centers "family" and "law and order" in conservative terms. </w:t>
      </w:r>
      <w:r w:rsidRPr="004216AE">
        <w:rPr>
          <w:rStyle w:val="StyleUnderline"/>
        </w:rPr>
        <w:t>The existence of critical practices that resist the beckoning of recognition despite the enormous pressures of neoliberal framing and nonprofitization suggests the</w:t>
      </w:r>
      <w:r w:rsidRPr="004216AE">
        <w:rPr>
          <w:sz w:val="16"/>
        </w:rPr>
        <w:t xml:space="preserve"> </w:t>
      </w:r>
      <w:r w:rsidRPr="004216AE">
        <w:rPr>
          <w:rStyle w:val="Emphasis"/>
        </w:rPr>
        <w:t>fierce desire</w:t>
      </w:r>
      <w:r w:rsidRPr="004216AE">
        <w:rPr>
          <w:sz w:val="16"/>
        </w:rPr>
        <w:t xml:space="preserve"> </w:t>
      </w:r>
      <w:r w:rsidRPr="004216AE">
        <w:rPr>
          <w:rStyle w:val="StyleUnderline"/>
        </w:rPr>
        <w:t xml:space="preserve">for trans political practices that </w:t>
      </w:r>
      <w:r w:rsidRPr="004216AE">
        <w:rPr>
          <w:rStyle w:val="Emphasis"/>
        </w:rPr>
        <w:t>actually address trans survival</w:t>
      </w:r>
      <w:r w:rsidRPr="004216AE">
        <w:rPr>
          <w:sz w:val="16"/>
        </w:rPr>
        <w:t xml:space="preserve">. </w:t>
      </w:r>
      <w:r w:rsidRPr="004216AE">
        <w:rPr>
          <w:rStyle w:val="StyleUnderline"/>
        </w:rPr>
        <w:t>It is</w:t>
      </w:r>
      <w:r w:rsidRPr="004216AE">
        <w:rPr>
          <w:sz w:val="16"/>
        </w:rPr>
        <w:t xml:space="preserve"> </w:t>
      </w:r>
      <w:r w:rsidRPr="004216AE">
        <w:rPr>
          <w:rStyle w:val="Emphasis"/>
        </w:rPr>
        <w:t>that space</w:t>
      </w:r>
      <w:r w:rsidRPr="004216AE">
        <w:rPr>
          <w:sz w:val="16"/>
        </w:rPr>
        <w:t xml:space="preserve">, </w:t>
      </w:r>
      <w:r w:rsidRPr="004216AE">
        <w:rPr>
          <w:rStyle w:val="StyleUnderline"/>
        </w:rPr>
        <w:t>where questions of survival and distribution are centered, where the well-being of the most vulnerable will not be compromised for a promise of legal or media recognition, and where the difficult work of building participatory, de-professionalized resistance is taken up, where we can seek the emergence of deeply transformative trans resistance.</w:t>
      </w:r>
    </w:p>
    <w:p w14:paraId="0543BD46" w14:textId="77777777" w:rsidR="008C5A16" w:rsidRPr="008C5A16" w:rsidRDefault="008C5A16" w:rsidP="008C5A16"/>
    <w:p w14:paraId="1B51E153" w14:textId="77777777" w:rsidR="00EC5E1A" w:rsidRDefault="00EC5E1A" w:rsidP="00EC5E1A">
      <w:pPr>
        <w:pStyle w:val="Heading2"/>
      </w:pPr>
    </w:p>
    <w:p w14:paraId="2F3DE473" w14:textId="77777777" w:rsidR="00EC5E1A" w:rsidRDefault="00EC5E1A" w:rsidP="00EC5E1A">
      <w:pPr>
        <w:pStyle w:val="Heading2"/>
      </w:pPr>
      <w:r>
        <w:t>Affirmative Action Link</w:t>
      </w:r>
    </w:p>
    <w:p w14:paraId="7471EB90" w14:textId="77777777" w:rsidR="00EC5E1A" w:rsidRDefault="00EC5E1A" w:rsidP="00EC5E1A">
      <w:pPr>
        <w:pStyle w:val="Heading4"/>
      </w:pPr>
      <w:r>
        <w:t xml:space="preserve">Affirmative Action and other forms of trying to end difference just help phallicized whiteness remain in power, turns case. </w:t>
      </w:r>
    </w:p>
    <w:p w14:paraId="5166E0B5" w14:textId="77777777" w:rsidR="00EC5E1A" w:rsidRDefault="00EC5E1A" w:rsidP="00EC5E1A">
      <w:r w:rsidRPr="00CB4744">
        <w:rPr>
          <w:rStyle w:val="Style13ptBold"/>
        </w:rPr>
        <w:t xml:space="preserve">Winnubst </w:t>
      </w:r>
      <w:r>
        <w:rPr>
          <w:rStyle w:val="Style13ptBold"/>
        </w:rPr>
        <w:t>‘0</w:t>
      </w:r>
      <w:r w:rsidRPr="00CB4744">
        <w:rPr>
          <w:rStyle w:val="Style13ptBold"/>
        </w:rPr>
        <w:t xml:space="preserve">6 -- </w:t>
      </w:r>
      <w:r w:rsidRPr="00CB4744">
        <w:t>Shannon Winnubst, Professor of Gender Studies at Ohio State University, “Queering Freedom</w:t>
      </w:r>
      <w:r>
        <w:t>”</w:t>
      </w:r>
      <w:r w:rsidRPr="00CB4744">
        <w:t xml:space="preserve">, </w:t>
      </w:r>
      <w:r w:rsidRPr="006A2CB8">
        <w:rPr>
          <w:i/>
        </w:rPr>
        <w:t>Indiana University Press</w:t>
      </w:r>
      <w:r w:rsidRPr="00CB4744">
        <w:t>, 2006</w:t>
      </w:r>
      <w:r>
        <w:t>//rz</w:t>
      </w:r>
      <w:r w:rsidRPr="00CB4744">
        <w:t>)</w:t>
      </w:r>
    </w:p>
    <w:p w14:paraId="72C76115" w14:textId="77777777" w:rsidR="00EC5E1A" w:rsidRPr="005655C5" w:rsidRDefault="00EC5E1A" w:rsidP="00EC5E1A">
      <w:r>
        <w:t xml:space="preserve">I </w:t>
      </w:r>
      <w:r w:rsidRPr="00177C0D">
        <w:t>want to ask a few questions about the categories at work in these recent cases and in affirmative action policies an</w:t>
      </w:r>
      <w:r>
        <w:t>d debates more broadly. The op</w:t>
      </w:r>
      <w:r w:rsidRPr="00177C0D">
        <w:t>erative categories of these laws and policies ex</w:t>
      </w:r>
      <w:r>
        <w:t>emplify both the classical lib</w:t>
      </w:r>
      <w:r w:rsidRPr="00177C0D">
        <w:t xml:space="preserve">eral model of politics and politics in cultures of phallicized whiteness. I thereby offer this example of affirmative action as a way of synthesizing these two schemas, showing how </w:t>
      </w:r>
      <w:r w:rsidRPr="005655C5">
        <w:rPr>
          <w:rStyle w:val="StyleUnderline"/>
          <w:b/>
        </w:rPr>
        <w:t xml:space="preserve">the politics of classical liberalism necessarily breeds a culture of phallicized whiteness. </w:t>
      </w:r>
      <w:r w:rsidRPr="00177C0D">
        <w:t xml:space="preserve">This means that </w:t>
      </w:r>
      <w:r w:rsidRPr="005655C5">
        <w:rPr>
          <w:rStyle w:val="StyleUnderline"/>
          <w:b/>
        </w:rPr>
        <w:t>the culture of the contemporary U.S., grounded historically, politically, epistemologically, economically, and psychologically in classical liberalism, protects the dominant subject position of phallicized whiteness</w:t>
      </w:r>
      <w:r w:rsidRPr="00177C0D">
        <w:t xml:space="preserve">, Christian propertied white straight men (and varying permutations and emphases of these attributes). </w:t>
      </w:r>
      <w:r w:rsidRPr="005655C5">
        <w:rPr>
          <w:rStyle w:val="StyleUnderline"/>
        </w:rPr>
        <w:t>The two systems of classical liberalism and phallicized whiteness share the same fundamental conceptual schema, the neutral individual.</w:t>
      </w:r>
      <w:r w:rsidRPr="00177C0D">
        <w:t xml:space="preserve"> And this fundamental concept also grounds the debates around affirmative action. Therefore</w:t>
      </w:r>
      <w:r w:rsidRPr="005655C5">
        <w:rPr>
          <w:rStyle w:val="StyleUnderline"/>
          <w:b/>
        </w:rPr>
        <w:t>, the further we enmesh ourselves in the terms and dynamics of debates around affirmative action, the further we will perpetuate the protection of the subject position of phallicized whiteness</w:t>
      </w:r>
      <w:r w:rsidRPr="00177C0D">
        <w:t xml:space="preserve">. In other words, </w:t>
      </w:r>
      <w:r w:rsidRPr="005655C5">
        <w:rPr>
          <w:rStyle w:val="StyleUnderline"/>
          <w:b/>
        </w:rPr>
        <w:t>affirmative action will never rid the U.S. of racism</w:t>
      </w:r>
      <w:r w:rsidRPr="00177C0D">
        <w:t>, or of any other system of oppression that works itself out in cultures of phallicized whiteness.</w:t>
      </w:r>
      <w:r>
        <w:t xml:space="preserve"> </w:t>
      </w:r>
      <w:r w:rsidRPr="00177C0D">
        <w:t>The issue of affirmative action nonetheless continues to be one of the most contentious and complicated of contemporary political debates in the U.S. I do not pretend to have sufficiently</w:t>
      </w:r>
      <w:r>
        <w:t xml:space="preserve"> plumbed the depths of that de</w:t>
      </w:r>
      <w:r w:rsidRPr="00177C0D">
        <w:t>bate, particularly in its legal specificities and historical nuances, to offer a specialist’s view here. Rather, again in the spirit of Bataille, a more general accounting of its operative categories may expose some of its constitutive blind spots, while also indicating routes out of and beyond those pitfalls. It may help us to dislodge ourselves not only from these debates, but more importantly from the violences they are now inflicting upon our social fabric.</w:t>
      </w:r>
      <w:r>
        <w:t xml:space="preserve"> </w:t>
      </w:r>
      <w:r w:rsidRPr="00177C0D">
        <w:t xml:space="preserve">Despite what our arrogant late-twentieth-century minds might like to tell us, </w:t>
      </w:r>
      <w:r w:rsidRPr="005655C5">
        <w:rPr>
          <w:rStyle w:val="StyleUnderline"/>
        </w:rPr>
        <w:t>affirmative action is not a new idea</w:t>
      </w:r>
      <w:r w:rsidRPr="00177C0D">
        <w:t xml:space="preserve"> or phenomenon. </w:t>
      </w:r>
      <w:r w:rsidRPr="005655C5">
        <w:rPr>
          <w:rStyle w:val="StyleUnderline"/>
        </w:rPr>
        <w:t>The first Civil Rights Act in the U.S. emerges, unsurprisingly, in 1866</w:t>
      </w:r>
      <w:r>
        <w:t>. Following the Thir</w:t>
      </w:r>
      <w:r w:rsidRPr="00177C0D">
        <w:t xml:space="preserve">teenth Amendment, which prohibits slavery and, by implication, confers unspecified civil rights on freed slaves, </w:t>
      </w:r>
      <w:r w:rsidRPr="005655C5">
        <w:rPr>
          <w:rStyle w:val="StyleUnderline"/>
        </w:rPr>
        <w:t>the Civil Rights Act “</w:t>
      </w:r>
      <w:r w:rsidRPr="00177C0D">
        <w:t xml:space="preserve">declares all persons born or naturalized in the U.S., excluding Indians not taxed, to be citizens; [and] guarantees individual citizens the right to purchase, lease, sell, hold, and convey real and personal property, and to make and enforce con- tracts” (Belz 1991, 309). It </w:t>
      </w:r>
      <w:r w:rsidRPr="005655C5">
        <w:rPr>
          <w:rStyle w:val="StyleUnderline"/>
        </w:rPr>
        <w:t>does not prohibit private discrimination.</w:t>
      </w:r>
      <w:r w:rsidRPr="00177C0D">
        <w:t xml:space="preserve"> </w:t>
      </w:r>
      <w:r w:rsidRPr="005655C5">
        <w:rPr>
          <w:rStyle w:val="StyleUnderline"/>
        </w:rPr>
        <w:t>Nor does it mention any social category other than those associated with the ownership of private property</w:t>
      </w:r>
      <w:r w:rsidRPr="00177C0D">
        <w:t xml:space="preserve">, </w:t>
      </w:r>
      <w:r w:rsidRPr="005655C5">
        <w:rPr>
          <w:rStyle w:val="StyleUnderline"/>
        </w:rPr>
        <w:t>that civilizing concept which ushers in Locke’s state of society</w:t>
      </w:r>
      <w:r w:rsidRPr="00177C0D">
        <w:t xml:space="preserve">. </w:t>
      </w:r>
      <w:r w:rsidRPr="005655C5">
        <w:rPr>
          <w:rStyle w:val="StyleUnderline"/>
        </w:rPr>
        <w:t>It is not until Roosevelt’s 1941 Executive Order 8802 that social categories are specified as in need of protection</w:t>
      </w:r>
      <w:r w:rsidRPr="00177C0D">
        <w:t>—namely, “race, creed, color or national origin” (Belz 1991, 310). But it is worth noting that this order, along with the onslaught of executive orders and laws in the latter half of the twentieth century, is modeled on the National Labor Relations Act of 1935, which prohibits employment discrimination against union members. The social category whose name we dare not speak now, class, seems to precede and shape our understand</w:t>
      </w:r>
      <w:r>
        <w:t>ings of other categories of dif</w:t>
      </w:r>
      <w:r w:rsidRPr="00177C0D">
        <w:t xml:space="preserve">ference that are codified.27 </w:t>
      </w:r>
      <w:r w:rsidRPr="005655C5">
        <w:rPr>
          <w:rStyle w:val="StyleUnderline"/>
        </w:rPr>
        <w:t>The model of ownership regarding difference thereby dominates our political imaginations.</w:t>
      </w:r>
      <w:r w:rsidRPr="005E46F6">
        <w:rPr>
          <w:rFonts w:cs="Times"/>
          <w:szCs w:val="22"/>
        </w:rPr>
        <w:t xml:space="preserve"> While the specificities of the various categories and their historical emergences and recessions is worth noting (e.g., sex is a late addition; race and color, as well as religion and creed, are separated; ethnic origin seems to replace national origin; most of all, class is never mentioned, despite its originary role in both Locke’s thinking and the 1935 National Labor Relations Act</w:t>
      </w:r>
      <w:r w:rsidRPr="005655C5">
        <w:rPr>
          <w:rStyle w:val="StyleUnderline"/>
          <w:b/>
        </w:rPr>
        <w:t>), the dominant category at work in this system is the same category that grounds classical liberalism and phallicized whiteness: the neutral individual stands as the alpha and omega of all deliberations</w:t>
      </w:r>
      <w:r w:rsidRPr="005E46F6">
        <w:rPr>
          <w:rFonts w:cs="Times"/>
          <w:szCs w:val="22"/>
        </w:rPr>
        <w:t xml:space="preserve">. </w:t>
      </w:r>
      <w:r w:rsidRPr="005655C5">
        <w:rPr>
          <w:rStyle w:val="StyleUnderline"/>
        </w:rPr>
        <w:t>All other differences, whether of religion, race, sex, or some other attribute, are reduced to hindrances of the individual’s right to cultivate its native talents</w:t>
      </w:r>
      <w:r w:rsidRPr="005E46F6">
        <w:rPr>
          <w:rFonts w:cs="Times"/>
          <w:szCs w:val="22"/>
        </w:rPr>
        <w:t>. The law must protect and ensure equal opportunity, another focal category of affirmative action debates, so that each individual—as an individual—will have this right to develop. And this will only occur if the neutrality that is necessary to the balance of equality is obtained and ensured</w:t>
      </w:r>
      <w:r w:rsidRPr="004733D3">
        <w:rPr>
          <w:rStyle w:val="StyleUnderline"/>
        </w:rPr>
        <w:t>. This understanding of the law as the vehicle to ensure and protect the neutrality of the individual seems to function on all sides</w:t>
      </w:r>
      <w:r w:rsidRPr="005E46F6">
        <w:rPr>
          <w:rFonts w:cs="Times"/>
          <w:szCs w:val="22"/>
        </w:rPr>
        <w:t xml:space="preserve"> (well, both sides, in the binary U.S.) of the political spectrum. Whether one supports or criticizes affirmative action, the endpoint is ne</w:t>
      </w:r>
      <w:r>
        <w:rPr>
          <w:rFonts w:cs="Times"/>
          <w:szCs w:val="22"/>
        </w:rPr>
        <w:t>ver questioned—namely, the cre</w:t>
      </w:r>
      <w:r w:rsidRPr="005E46F6">
        <w:rPr>
          <w:rFonts w:cs="Times"/>
          <w:szCs w:val="22"/>
        </w:rPr>
        <w:t>ation of a society that views individuals as individuals. N</w:t>
      </w:r>
      <w:r w:rsidRPr="004733D3">
        <w:rPr>
          <w:rStyle w:val="StyleUnderline"/>
        </w:rPr>
        <w:t xml:space="preserve">o one questions the desirability, much less the ontological possibility, of a color-blind or gender- blind society (or a religion-blind or national origin–blind one, although these are almost unthinkable and increasingly unspeakable </w:t>
      </w:r>
      <w:r w:rsidRPr="005E46F6">
        <w:rPr>
          <w:rFonts w:cs="Times"/>
          <w:szCs w:val="22"/>
        </w:rPr>
        <w:t>in 2003).</w:t>
      </w:r>
      <w:r w:rsidRPr="005E46F6">
        <w:rPr>
          <w:rFonts w:cs="Times"/>
          <w:position w:val="8"/>
          <w:szCs w:val="22"/>
        </w:rPr>
        <w:t xml:space="preserve">29 </w:t>
      </w:r>
      <w:r w:rsidRPr="005E46F6">
        <w:rPr>
          <w:rFonts w:cs="Times"/>
          <w:szCs w:val="22"/>
        </w:rPr>
        <w:t xml:space="preserve">But perhaps this is because </w:t>
      </w:r>
      <w:r w:rsidRPr="004733D3">
        <w:rPr>
          <w:rStyle w:val="StyleUnderline"/>
          <w:b/>
        </w:rPr>
        <w:t>the rhetoric of blindness and the desirability of neutrality is endemic to cultures of phallicized whiteness</w:t>
      </w:r>
      <w:r w:rsidRPr="005E46F6">
        <w:rPr>
          <w:rFonts w:cs="Times"/>
          <w:szCs w:val="22"/>
        </w:rPr>
        <w:t xml:space="preserve">, circulating as an unspoken assumption about human nature and the state of society, and </w:t>
      </w:r>
      <w:r w:rsidRPr="00F8502C">
        <w:rPr>
          <w:rStyle w:val="StyleUnderline"/>
        </w:rPr>
        <w:t>functioning as a critical tool of power to ensure the dominance of phallicized whiteness’s subject position</w:t>
      </w:r>
      <w:r w:rsidRPr="00F8502C">
        <w:rPr>
          <w:rStyle w:val="StyleUnderline"/>
          <w:b/>
        </w:rPr>
        <w:t>. Phallicized whiteness functions through erasing itself.</w:t>
      </w:r>
      <w:r w:rsidRPr="005E46F6">
        <w:rPr>
          <w:rFonts w:cs="Times"/>
          <w:szCs w:val="22"/>
        </w:rPr>
        <w:t xml:space="preserve"> Its power derives from its invisibility. </w:t>
      </w:r>
      <w:r w:rsidRPr="00F8502C">
        <w:rPr>
          <w:rStyle w:val="StyleUnderline"/>
          <w:b/>
          <w:sz w:val="24"/>
        </w:rPr>
        <w:t>And this power grants it the right to determine which, when, and how differences matter</w:t>
      </w:r>
      <w:r w:rsidRPr="005E46F6">
        <w:rPr>
          <w:rFonts w:cs="Times"/>
          <w:szCs w:val="22"/>
        </w:rPr>
        <w:t xml:space="preserve">. </w:t>
      </w:r>
      <w:r w:rsidRPr="00F8502C">
        <w:rPr>
          <w:rStyle w:val="StyleUnderline"/>
          <w:b/>
        </w:rPr>
        <w:t>Neutrality is one of phallicized whiteness’s most effective tools.</w:t>
      </w:r>
      <w:r w:rsidRPr="005E46F6">
        <w:rPr>
          <w:rFonts w:cs="Times"/>
          <w:szCs w:val="22"/>
        </w:rPr>
        <w:t xml:space="preserve"> To obtain this desired neutrality requires the assumptions about history and power that we have already encountered in the constitution of the liberal individual. It requires that one exclude history, through a willful act of power, from one’s deliberations. In this Aristotelian reading of the individual as the neutral substratum to which differences attach themselves, </w:t>
      </w:r>
      <w:r w:rsidRPr="00F8502C">
        <w:rPr>
          <w:rStyle w:val="StyleUnderline"/>
        </w:rPr>
        <w:t>differences are understood as historical accidents. They are ontologically connected to the problem of materiality and emerge as burdens upon one’s ‘natural’ neutrality due to history’s failings</w:t>
      </w:r>
      <w:r w:rsidRPr="005E46F6">
        <w:rPr>
          <w:rFonts w:cs="Times"/>
          <w:szCs w:val="22"/>
        </w:rPr>
        <w:t>. The history of racism in the U.S., for example, demands or demanded (depending on one’s politics) that we pay attention to race in the late twentieth century so that we could arrive at a time when we would not have to pay attention to it. (Note the ring of utopia, and its ahistorical space, in these longings for “the day that we all look forward to” [</w:t>
      </w:r>
      <w:r w:rsidRPr="005E46F6">
        <w:rPr>
          <w:rFonts w:cs="Times"/>
          <w:i/>
          <w:iCs/>
          <w:szCs w:val="22"/>
        </w:rPr>
        <w:t xml:space="preserve">Gratz, </w:t>
      </w:r>
      <w:r w:rsidRPr="005E46F6">
        <w:rPr>
          <w:rFonts w:cs="Times"/>
          <w:szCs w:val="22"/>
        </w:rPr>
        <w:t xml:space="preserve">50].) </w:t>
      </w:r>
      <w:r w:rsidRPr="00F8502C">
        <w:rPr>
          <w:rStyle w:val="StyleUnderline"/>
          <w:b/>
        </w:rPr>
        <w:t>Whether we think we have paid too much, too little, or just enough attention to race depends, among other things, on whether we view history as a discrete collection of facts written in obscure and boring books or as constitutive forces that shape our everyday lives, thoughts, and identities</w:t>
      </w:r>
      <w:r w:rsidRPr="005E46F6">
        <w:rPr>
          <w:rFonts w:cs="Times"/>
          <w:szCs w:val="22"/>
        </w:rPr>
        <w:t xml:space="preserve">. </w:t>
      </w:r>
    </w:p>
    <w:p w14:paraId="65E460F5" w14:textId="77777777" w:rsidR="00EC5E1A" w:rsidRDefault="00EC5E1A" w:rsidP="00EC5E1A">
      <w:pPr>
        <w:rPr>
          <w:szCs w:val="22"/>
        </w:rPr>
      </w:pPr>
    </w:p>
    <w:p w14:paraId="05687A70" w14:textId="77777777" w:rsidR="00EC5E1A" w:rsidRDefault="00EC5E1A" w:rsidP="00EC5E1A"/>
    <w:p w14:paraId="142DCF97" w14:textId="77777777" w:rsidR="00EC5E1A" w:rsidRPr="00EC5E1A" w:rsidRDefault="00EC5E1A" w:rsidP="00EC5E1A"/>
    <w:p w14:paraId="3C819079" w14:textId="77777777" w:rsidR="00EC5E1A" w:rsidRDefault="00EC5E1A" w:rsidP="00EC5E1A">
      <w:pPr>
        <w:pStyle w:val="Heading4"/>
      </w:pPr>
      <w:r>
        <w:t>Link specific to Affirmative Action- turns case</w:t>
      </w:r>
    </w:p>
    <w:p w14:paraId="519049C6" w14:textId="77777777" w:rsidR="00EC5E1A" w:rsidRPr="00CB4744" w:rsidRDefault="00EC5E1A" w:rsidP="00EC5E1A">
      <w:r w:rsidRPr="00CB4744">
        <w:rPr>
          <w:rStyle w:val="Style13ptBold"/>
        </w:rPr>
        <w:t xml:space="preserve">Winnubst </w:t>
      </w:r>
      <w:r>
        <w:rPr>
          <w:rStyle w:val="Style13ptBold"/>
        </w:rPr>
        <w:t>‘0</w:t>
      </w:r>
      <w:r w:rsidRPr="00CB4744">
        <w:rPr>
          <w:rStyle w:val="Style13ptBold"/>
        </w:rPr>
        <w:t xml:space="preserve">6 -- </w:t>
      </w:r>
      <w:r w:rsidRPr="00CB4744">
        <w:t>Shannon Winnubst, Professor of Gender Studies at Ohio State University, “Queering Freedom</w:t>
      </w:r>
      <w:r>
        <w:t>”</w:t>
      </w:r>
      <w:r w:rsidRPr="00CB4744">
        <w:t xml:space="preserve">, </w:t>
      </w:r>
      <w:r w:rsidRPr="006A2CB8">
        <w:rPr>
          <w:i/>
        </w:rPr>
        <w:t>Indiana University Press</w:t>
      </w:r>
      <w:r w:rsidRPr="00CB4744">
        <w:t>, 2006</w:t>
      </w:r>
      <w:r>
        <w:t>//rz</w:t>
      </w:r>
      <w:r w:rsidRPr="00CB4744">
        <w:t>)</w:t>
      </w:r>
    </w:p>
    <w:p w14:paraId="276B0646" w14:textId="77777777" w:rsidR="00EC5E1A" w:rsidRDefault="00EC5E1A" w:rsidP="00EC5E1A"/>
    <w:p w14:paraId="4FDC80FF" w14:textId="77777777" w:rsidR="00EC5E1A" w:rsidRPr="0026428C" w:rsidRDefault="00EC5E1A" w:rsidP="00EC5E1A">
      <w:r w:rsidRPr="0026428C">
        <w:t>When I turn to contemporary debates around affirmative action below, I will return to several dynamics that have emerged here. First of all</w:t>
      </w:r>
      <w:r w:rsidRPr="007910CA">
        <w:rPr>
          <w:rStyle w:val="StyleUnderline"/>
        </w:rPr>
        <w:t>, the liberal individual exists as a neutral substratum to which differences, caused by history and materiality (the body), attach themselves.</w:t>
      </w:r>
      <w:r>
        <w:t xml:space="preserve"> </w:t>
      </w:r>
      <w:r w:rsidRPr="007910CA">
        <w:rPr>
          <w:rStyle w:val="StyleUnderline"/>
          <w:b/>
        </w:rPr>
        <w:t>Equality consequently resides in that neutral substratum of the individual and we access it only by stripping away the merely historical attributes of difference: equality and neutrality mutually constitute one another</w:t>
      </w:r>
      <w:r w:rsidRPr="0026428C">
        <w:t xml:space="preserve">. Consequently, </w:t>
      </w:r>
      <w:r w:rsidRPr="007910CA">
        <w:rPr>
          <w:rStyle w:val="StyleUnderline"/>
        </w:rPr>
        <w:t>those who cannot abstract from merely historical attributes of difference (e.g., race and gender) will be read as unequal to those for whom these historical differences  42  do not matter</w:t>
      </w:r>
      <w:r w:rsidRPr="0026428C">
        <w:t xml:space="preserve">.16 Secondly, freedom is understood as the expression of power, over which one has conscious and rational control. Power, framed as a tool that one wields, is derived from the model of instrumental reason. And, finally, </w:t>
      </w:r>
      <w:r w:rsidRPr="007910CA">
        <w:rPr>
          <w:rStyle w:val="StyleUnderline"/>
        </w:rPr>
        <w:t>the liberal individual experiences differences such as race, gender, religion, and nationality as attributes that it owns</w:t>
      </w:r>
      <w:r w:rsidRPr="0026428C">
        <w:t xml:space="preserve">. </w:t>
      </w:r>
      <w:r w:rsidRPr="007910CA">
        <w:rPr>
          <w:rStyle w:val="StyleUnderline"/>
          <w:b/>
        </w:rPr>
        <w:t>It consequently exercises rights over them such as those derived from the inherent right of ownership that Locke locates in the natural imperative to labor: the language of rights assumes, thrives in, and thereby perpetuates an economy of scarcity, the economy in which debates around affirmative action are firmly entrenched</w:t>
      </w:r>
      <w:r w:rsidRPr="0026428C">
        <w:t>.</w:t>
      </w:r>
      <w:r>
        <w:t xml:space="preserve"> </w:t>
      </w:r>
      <w:r w:rsidRPr="007910CA">
        <w:rPr>
          <w:rStyle w:val="StyleUnderline"/>
          <w:b/>
        </w:rPr>
        <w:t>Each of these colludes to give phallicized whiteness the necessary tools to maintain the white propertied Christian (straight) male as the valorized subject in power.</w:t>
      </w:r>
      <w:r w:rsidRPr="0026428C">
        <w:t xml:space="preserve"> Functioning through the rhetoric of neutrality</w:t>
      </w:r>
      <w:r w:rsidRPr="007910CA">
        <w:rPr>
          <w:rStyle w:val="StyleUnderline"/>
        </w:rPr>
        <w:t>, this specific subject disavows its historical and material conditioning and thereby gains the power to determine when, how, and which differences matter.</w:t>
      </w:r>
      <w:r w:rsidRPr="0026428C">
        <w:t xml:space="preserve"> Grounded in the fundamental value of neutrality, difference should not matter; hence, for example, </w:t>
      </w:r>
      <w:r w:rsidRPr="007910CA">
        <w:rPr>
          <w:rStyle w:val="StyleUnderline"/>
        </w:rPr>
        <w:t>contemporary rhetorics of color-blindness dominate discourses about the desired endpoint of a ‘just’—and therefore raceless—society.</w:t>
      </w:r>
      <w:r w:rsidRPr="0026428C">
        <w:t>17 However, in those circumstances in which difference insists on its existence (i.e., circumstances in which ‘minorities’ or the disenfranchised insist on their rights, voices, and even votes</w:t>
      </w:r>
      <w:r w:rsidRPr="007910CA">
        <w:rPr>
          <w:rStyle w:val="StyleUnderline"/>
        </w:rPr>
        <w:t>), the decisions about when, how, and which differences matter will remain in the power of the neutral individual, the subject in power—and the one who is free.</w:t>
      </w:r>
      <w:r w:rsidRPr="0026428C">
        <w:t xml:space="preserve"> </w:t>
      </w:r>
    </w:p>
    <w:p w14:paraId="594DA11C" w14:textId="77777777" w:rsidR="00EC5E1A" w:rsidRDefault="00EC5E1A" w:rsidP="00EC5E1A"/>
    <w:p w14:paraId="122A8D49" w14:textId="77777777" w:rsidR="00EC5E1A" w:rsidRDefault="00EC5E1A" w:rsidP="00EC5E1A"/>
    <w:p w14:paraId="057AE265" w14:textId="77777777" w:rsidR="00EC5E1A" w:rsidRDefault="00EC5E1A" w:rsidP="00EC5E1A"/>
    <w:p w14:paraId="564BEAFF" w14:textId="77777777" w:rsidR="00EC5E1A" w:rsidRPr="00EC5E1A" w:rsidRDefault="00EC5E1A" w:rsidP="00EC5E1A"/>
    <w:p w14:paraId="3E435630" w14:textId="2B335EF0" w:rsidR="00CE7624" w:rsidRDefault="00CE7624" w:rsidP="00EC5E1A">
      <w:pPr>
        <w:pStyle w:val="Heading2"/>
      </w:pPr>
      <w:r>
        <w:t>Child Link</w:t>
      </w:r>
    </w:p>
    <w:p w14:paraId="3068C8CF" w14:textId="77777777" w:rsidR="00CE7624" w:rsidRDefault="00CE7624" w:rsidP="00CE7624">
      <w:pPr>
        <w:pStyle w:val="Heading4"/>
      </w:pPr>
      <w:r>
        <w:t>Orienting politics toward the image of the Child constructs a fantasy of untainted innocence that needs to be protected from queerness.</w:t>
      </w:r>
    </w:p>
    <w:p w14:paraId="3EEC74C2" w14:textId="77777777" w:rsidR="00CE7624" w:rsidRPr="00520309" w:rsidRDefault="00CE7624" w:rsidP="00CE7624"/>
    <w:p w14:paraId="1047FBDD" w14:textId="77777777" w:rsidR="00CE7624" w:rsidRPr="00D91A0D" w:rsidRDefault="00CE7624" w:rsidP="00CE7624">
      <w:pPr>
        <w:rPr>
          <w:rStyle w:val="Style13ptBold"/>
        </w:rPr>
      </w:pPr>
      <w:r>
        <w:rPr>
          <w:rStyle w:val="Style13ptBold"/>
        </w:rPr>
        <w:t>Edelman 4</w:t>
      </w:r>
    </w:p>
    <w:p w14:paraId="34960868" w14:textId="77777777" w:rsidR="00CE7624" w:rsidRDefault="00CE7624" w:rsidP="00CE7624">
      <w:r>
        <w:t xml:space="preserve">(Lee Edelman. Professor of English at Tufts University. (2004). </w:t>
      </w:r>
      <w:r w:rsidRPr="00D91A0D">
        <w:rPr>
          <w:i/>
        </w:rPr>
        <w:t>No Future: Queer Theory and the Death Drive.</w:t>
      </w:r>
      <w:r>
        <w:t xml:space="preserve"> Durham: Duke University Press. Pg. 19-22) [AN]</w:t>
      </w:r>
    </w:p>
    <w:p w14:paraId="7ACD3D51" w14:textId="77777777" w:rsidR="00CE7624" w:rsidRPr="00804013" w:rsidRDefault="00CE7624" w:rsidP="00CE7624"/>
    <w:p w14:paraId="2EB64DD4" w14:textId="77777777" w:rsidR="00CE7624" w:rsidRPr="001D5145" w:rsidRDefault="00CE7624" w:rsidP="00CE7624">
      <w:pPr>
        <w:rPr>
          <w:sz w:val="16"/>
        </w:rPr>
      </w:pPr>
      <w:r w:rsidRPr="001D5145">
        <w:rPr>
          <w:sz w:val="16"/>
        </w:rPr>
        <w:t xml:space="preserve">Thus, </w:t>
      </w:r>
      <w:r w:rsidRPr="001F4CDA">
        <w:rPr>
          <w:rStyle w:val="StyleUnderline"/>
        </w:rPr>
        <w:t>while lesbians and gay men by the thousands work for the right to marry,</w:t>
      </w:r>
      <w:r w:rsidRPr="001D5145">
        <w:rPr>
          <w:sz w:val="16"/>
        </w:rPr>
        <w:t xml:space="preserve"> to </w:t>
      </w:r>
      <w:r w:rsidRPr="001F4CDA">
        <w:rPr>
          <w:rStyle w:val="StyleUnderline"/>
        </w:rPr>
        <w:t>serve in the military,</w:t>
      </w:r>
      <w:r w:rsidRPr="001D5145">
        <w:rPr>
          <w:sz w:val="16"/>
        </w:rPr>
        <w:t xml:space="preserve"> to </w:t>
      </w:r>
      <w:r w:rsidRPr="001F4CDA">
        <w:rPr>
          <w:rStyle w:val="StyleUnderline"/>
        </w:rPr>
        <w:t>adopt</w:t>
      </w:r>
      <w:r w:rsidRPr="001D5145">
        <w:rPr>
          <w:sz w:val="16"/>
        </w:rPr>
        <w:t xml:space="preserve"> and raise </w:t>
      </w:r>
      <w:r w:rsidRPr="001F4CDA">
        <w:rPr>
          <w:rStyle w:val="StyleUnderline"/>
        </w:rPr>
        <w:t>children</w:t>
      </w:r>
      <w:r w:rsidRPr="001D5145">
        <w:rPr>
          <w:sz w:val="16"/>
        </w:rPr>
        <w:t xml:space="preserve"> of their own, </w:t>
      </w:r>
      <w:r w:rsidRPr="001F4CDA">
        <w:rPr>
          <w:rStyle w:val="StyleUnderline"/>
        </w:rPr>
        <w:t xml:space="preserve">the political right, refusing to acknowledge these comrades in reproductive futurism, counters their eﬀorts by inviting us to kneel at the shrine of the sacred Child: the Child who might </w:t>
      </w:r>
      <w:r>
        <w:rPr>
          <w:rStyle w:val="StyleUnderline"/>
        </w:rPr>
        <w:t>w</w:t>
      </w:r>
      <w:r w:rsidRPr="001F4CDA">
        <w:rPr>
          <w:rStyle w:val="StyleUnderline"/>
        </w:rPr>
        <w:t>itness lewd</w:t>
      </w:r>
      <w:r w:rsidRPr="001D5145">
        <w:rPr>
          <w:sz w:val="16"/>
        </w:rPr>
        <w:t xml:space="preserve"> or inappropriately intimate </w:t>
      </w:r>
      <w:r w:rsidRPr="001F4CDA">
        <w:rPr>
          <w:rStyle w:val="StyleUnderline"/>
        </w:rPr>
        <w:t>behavior; the Child who might find information about dangerous "lifestyles" on the Internet; the Child who might choose a provocative book from the shelves of the</w:t>
      </w:r>
      <w:r w:rsidRPr="001D5145">
        <w:rPr>
          <w:sz w:val="16"/>
        </w:rPr>
        <w:t xml:space="preserve"> public </w:t>
      </w:r>
      <w:r w:rsidRPr="001F4CDA">
        <w:rPr>
          <w:rStyle w:val="StyleUnderline"/>
        </w:rPr>
        <w:t>library; the Child</w:t>
      </w:r>
      <w:r w:rsidRPr="001D5145">
        <w:rPr>
          <w:sz w:val="16"/>
        </w:rPr>
        <w:t xml:space="preserve">, in short, </w:t>
      </w:r>
      <w:r w:rsidRPr="001F4CDA">
        <w:rPr>
          <w:rStyle w:val="StyleUnderline"/>
        </w:rPr>
        <w:t>who might find an enjoyment that would nullify the figural value, itself imposed by adult desire, of the Child as unmarked by the adult's adulterating implication in desire</w:t>
      </w:r>
      <w:r w:rsidRPr="001D5145">
        <w:rPr>
          <w:sz w:val="16"/>
        </w:rPr>
        <w:t xml:space="preserve"> itself; </w:t>
      </w:r>
      <w:r w:rsidRPr="001F4CDA">
        <w:rPr>
          <w:rStyle w:val="StyleUnderline"/>
        </w:rPr>
        <w:t>the Child,</w:t>
      </w:r>
      <w:r w:rsidRPr="001D5145">
        <w:rPr>
          <w:sz w:val="16"/>
        </w:rPr>
        <w:t xml:space="preserve"> that is, </w:t>
      </w:r>
      <w:r w:rsidRPr="001F4CDA">
        <w:rPr>
          <w:rStyle w:val="StyleUnderline"/>
        </w:rPr>
        <w:t>made to image, for the satisfaction of adults, an Imaginary fullness that's considered to want, and</w:t>
      </w:r>
      <w:r w:rsidRPr="001D5145">
        <w:rPr>
          <w:sz w:val="16"/>
        </w:rPr>
        <w:t xml:space="preserve"> therefore </w:t>
      </w:r>
      <w:r w:rsidRPr="001F4CDA">
        <w:rPr>
          <w:rStyle w:val="StyleUnderline"/>
        </w:rPr>
        <w:t>to want for, nothing.</w:t>
      </w:r>
      <w:r w:rsidRPr="001D5145">
        <w:rPr>
          <w:sz w:val="16"/>
        </w:rPr>
        <w:t xml:space="preserve"> As Lauren Berlant argues forcefully at the outset of The Queen of America Goes to Washington City, </w:t>
      </w:r>
      <w:r w:rsidRPr="001F4CDA">
        <w:rPr>
          <w:rStyle w:val="StyleUnderline"/>
        </w:rPr>
        <w:t>"a nation made for adult citizens has been replaced by one imagined for fetuses and children."</w:t>
      </w:r>
      <w:r w:rsidRPr="001D5145">
        <w:rPr>
          <w:sz w:val="16"/>
        </w:rPr>
        <w:t xml:space="preserve"> 22 On every side, </w:t>
      </w:r>
      <w:r w:rsidRPr="007579E7">
        <w:rPr>
          <w:rStyle w:val="StyleUnderline"/>
        </w:rPr>
        <w:t>our enjoyment of liberty is eclipsed by the lengthening shadow of a Child whose freedom to develop undisturbed by encounters, or</w:t>
      </w:r>
      <w:r w:rsidRPr="001D5145">
        <w:rPr>
          <w:sz w:val="16"/>
        </w:rPr>
        <w:t xml:space="preserve"> even by </w:t>
      </w:r>
      <w:r w:rsidRPr="007579E7">
        <w:rPr>
          <w:rStyle w:val="StyleUnderline"/>
        </w:rPr>
        <w:t>the threat of</w:t>
      </w:r>
      <w:r w:rsidRPr="001D5145">
        <w:rPr>
          <w:sz w:val="16"/>
        </w:rPr>
        <w:t xml:space="preserve"> potential </w:t>
      </w:r>
      <w:r w:rsidRPr="007579E7">
        <w:rPr>
          <w:rStyle w:val="StyleUnderline"/>
        </w:rPr>
        <w:t>encounters, with</w:t>
      </w:r>
      <w:r>
        <w:rPr>
          <w:rStyle w:val="StyleUnderline"/>
        </w:rPr>
        <w:t xml:space="preserve"> an </w:t>
      </w:r>
      <w:r w:rsidRPr="007579E7">
        <w:rPr>
          <w:rStyle w:val="StyleUnderline"/>
        </w:rPr>
        <w:t>otherness of which its parents, its church, or the state do not approve, uncompromised by any possible access to what is painted as alien desire, terroristically holds us all in check and determines that political discourse conform to the logic of a narrative wherein history unfolds as the future envisioned for a Child who must never grow up.</w:t>
      </w:r>
      <w:r w:rsidRPr="001D5145">
        <w:rPr>
          <w:sz w:val="16"/>
        </w:rPr>
        <w:t xml:space="preserve"> Not for nothing, after all, does the historical construction of the homosexual as distinctive social type overlap with the appearance of such literary creations as Tiny Tim, David Balfour, and Peter Pan, who enact, in an imperative most evident today in the uncannily intimate connection between Harry Potter and Lord Voldemort, a Symbolic resistance to the unmarried men (Scrooge, Uncle Ebenezer, Captain Hook) who embody, as Voldemort's name makes clear, a wish, a will, or </w:t>
      </w:r>
      <w:r w:rsidRPr="007579E7">
        <w:rPr>
          <w:rStyle w:val="StyleUnderline"/>
        </w:rPr>
        <w:t>a drive toward death</w:t>
      </w:r>
      <w:r w:rsidRPr="001D5145">
        <w:rPr>
          <w:sz w:val="16"/>
        </w:rPr>
        <w:t xml:space="preserve"> that </w:t>
      </w:r>
      <w:r w:rsidRPr="007579E7">
        <w:rPr>
          <w:rStyle w:val="StyleUnderline"/>
        </w:rPr>
        <w:t>entails the destruction of the Child. That Child, immured in an innocence</w:t>
      </w:r>
      <w:r w:rsidRPr="001D5145">
        <w:rPr>
          <w:sz w:val="16"/>
        </w:rPr>
        <w:t xml:space="preserve"> seen as continuously </w:t>
      </w:r>
      <w:r w:rsidRPr="007579E7">
        <w:rPr>
          <w:rStyle w:val="StyleUnderline"/>
        </w:rPr>
        <w:t>under siege, condenses a fantasy of vulnerability to</w:t>
      </w:r>
      <w:r w:rsidRPr="001D5145">
        <w:rPr>
          <w:sz w:val="16"/>
        </w:rPr>
        <w:t xml:space="preserve"> the </w:t>
      </w:r>
      <w:r w:rsidRPr="007579E7">
        <w:rPr>
          <w:rStyle w:val="StyleUnderline"/>
        </w:rPr>
        <w:t>queerness</w:t>
      </w:r>
      <w:r w:rsidRPr="001D5145">
        <w:rPr>
          <w:sz w:val="16"/>
        </w:rPr>
        <w:t xml:space="preserve"> of queer sexualities precisely </w:t>
      </w:r>
      <w:r w:rsidRPr="007579E7">
        <w:rPr>
          <w:rStyle w:val="StyleUnderline"/>
        </w:rPr>
        <w:t>insofar as that Child enshrines</w:t>
      </w:r>
      <w:r w:rsidRPr="001D5145">
        <w:rPr>
          <w:sz w:val="16"/>
        </w:rPr>
        <w:t xml:space="preserve">, in its form as sublimation, </w:t>
      </w:r>
      <w:r w:rsidRPr="007579E7">
        <w:rPr>
          <w:rStyle w:val="StyleUnderline"/>
        </w:rPr>
        <w:t>the</w:t>
      </w:r>
      <w:r w:rsidRPr="001D5145">
        <w:rPr>
          <w:sz w:val="16"/>
        </w:rPr>
        <w:t xml:space="preserve"> very </w:t>
      </w:r>
      <w:r w:rsidRPr="007579E7">
        <w:rPr>
          <w:rStyle w:val="StyleUnderline"/>
        </w:rPr>
        <w:t>value for which queerness</w:t>
      </w:r>
      <w:r w:rsidRPr="001D5145">
        <w:rPr>
          <w:sz w:val="16"/>
        </w:rPr>
        <w:t xml:space="preserve"> regularly </w:t>
      </w:r>
      <w:r w:rsidRPr="007579E7">
        <w:rPr>
          <w:rStyle w:val="StyleUnderline"/>
        </w:rPr>
        <w:t xml:space="preserve">finds </w:t>
      </w:r>
      <w:r w:rsidRPr="00520309">
        <w:rPr>
          <w:rStyle w:val="StyleUnderline"/>
        </w:rPr>
        <w:t>itself condemned: an insistence on sameness that intends to restore an Imaginary past. The Child,</w:t>
      </w:r>
      <w:r w:rsidRPr="001D5145">
        <w:rPr>
          <w:sz w:val="16"/>
        </w:rPr>
        <w:t xml:space="preserve"> that is, </w:t>
      </w:r>
      <w:r w:rsidRPr="00520309">
        <w:rPr>
          <w:rStyle w:val="StyleUnderline"/>
        </w:rPr>
        <w:t>marks the fetishistic fixation of heteronormativity: an erotically charged investment in the rigid sameness of identity</w:t>
      </w:r>
      <w:r w:rsidRPr="001D5145">
        <w:rPr>
          <w:sz w:val="16"/>
        </w:rPr>
        <w:t xml:space="preserve"> that is </w:t>
      </w:r>
      <w:r w:rsidRPr="00520309">
        <w:rPr>
          <w:rStyle w:val="StyleUnderline"/>
        </w:rPr>
        <w:t>central to the compulsory narrative of reproductive futurism.</w:t>
      </w:r>
      <w:r w:rsidRPr="001D5145">
        <w:rPr>
          <w:sz w:val="16"/>
        </w:rPr>
        <w:t xml:space="preserve"> And so, as the radical right maintains, </w:t>
      </w:r>
      <w:r w:rsidRPr="00520309">
        <w:rPr>
          <w:rStyle w:val="StyleUnderline"/>
        </w:rPr>
        <w:t>the battle against queers is a life-and-death struggle for the future of a Child whose ruin is pursued by</w:t>
      </w:r>
      <w:r w:rsidRPr="001D5145">
        <w:rPr>
          <w:sz w:val="16"/>
        </w:rPr>
        <w:t xml:space="preserve"> feminists, </w:t>
      </w:r>
      <w:r w:rsidRPr="00520309">
        <w:rPr>
          <w:rStyle w:val="StyleUnderline"/>
        </w:rPr>
        <w:t>queers,</w:t>
      </w:r>
      <w:r w:rsidRPr="001D5145">
        <w:rPr>
          <w:sz w:val="16"/>
        </w:rPr>
        <w:t xml:space="preserve"> and those who support the legal availability of abortion. Indeed, as the Army of God made clear in the bombmaking guide it produced for the assistance of its militantly "pro-life" members, its purpose was wholly congruent with the logic of reproductive futurism: to "disrupt and ultimately destroy Satan's power to kill our children, God's children."</w:t>
      </w:r>
    </w:p>
    <w:p w14:paraId="22D48C2B" w14:textId="77777777" w:rsidR="00CE7624" w:rsidRDefault="00CE7624" w:rsidP="00CE7624"/>
    <w:p w14:paraId="384E3426" w14:textId="77777777" w:rsidR="00CE7624" w:rsidRDefault="00CE7624" w:rsidP="00CE7624"/>
    <w:p w14:paraId="6CCDDB73" w14:textId="77777777" w:rsidR="00CE7624" w:rsidRPr="00CE7624" w:rsidRDefault="00CE7624" w:rsidP="00CE7624"/>
    <w:p w14:paraId="39831C38" w14:textId="77777777" w:rsidR="00EC5E1A" w:rsidRDefault="00EC5E1A" w:rsidP="00EC5E1A">
      <w:pPr>
        <w:pStyle w:val="Heading2"/>
      </w:pPr>
      <w:r>
        <w:t>Chromonormativity Link</w:t>
      </w:r>
    </w:p>
    <w:p w14:paraId="75DE532D" w14:textId="77777777" w:rsidR="00EC5E1A" w:rsidRPr="004E245B" w:rsidRDefault="00EC5E1A" w:rsidP="00EC5E1A">
      <w:pPr>
        <w:pStyle w:val="Heading4"/>
      </w:pPr>
      <w:r>
        <w:t>Modern day education functions along linear logic – the construction and formation of subjects in certain ways after time. Our argument is that these forms of linearity are exactly what is used to create “docility” from queer subjects, forcing them into discreet indentitarian formations through the process of chrononormativity.</w:t>
      </w:r>
    </w:p>
    <w:p w14:paraId="6D29E672" w14:textId="77777777" w:rsidR="00EC5E1A" w:rsidRPr="00C7335D" w:rsidRDefault="00EC5E1A" w:rsidP="00EC5E1A">
      <w:pPr>
        <w:rPr>
          <w:b/>
          <w:sz w:val="20"/>
          <w:szCs w:val="20"/>
        </w:rPr>
      </w:pPr>
      <w:r>
        <w:rPr>
          <w:rStyle w:val="Style13ptBold"/>
        </w:rPr>
        <w:t xml:space="preserve">Kim’17 </w:t>
      </w:r>
      <w:r w:rsidRPr="00DF6416">
        <w:rPr>
          <w:sz w:val="16"/>
          <w:szCs w:val="16"/>
        </w:rPr>
        <w:t>Kim, Jainey Jung Yeon, "Picturing Queer Death: Alternative Instantiations of Te</w:t>
      </w:r>
      <w:r>
        <w:rPr>
          <w:sz w:val="16"/>
          <w:szCs w:val="16"/>
        </w:rPr>
        <w:t>mporality within Process Art."  Th</w:t>
      </w:r>
      <w:r w:rsidRPr="00DF6416">
        <w:rPr>
          <w:sz w:val="16"/>
          <w:szCs w:val="16"/>
        </w:rPr>
        <w:t>esis, Georgia State University, 2017.</w:t>
      </w:r>
      <w:r>
        <w:rPr>
          <w:sz w:val="16"/>
          <w:szCs w:val="16"/>
        </w:rPr>
        <w:t xml:space="preserve"> </w:t>
      </w:r>
      <w:r>
        <w:rPr>
          <w:sz w:val="20"/>
          <w:szCs w:val="20"/>
        </w:rPr>
        <w:t>KZaidi</w:t>
      </w:r>
    </w:p>
    <w:p w14:paraId="7B7AA26A" w14:textId="77777777" w:rsidR="00EC5E1A" w:rsidRPr="005F60E3" w:rsidRDefault="00EC5E1A" w:rsidP="00EC5E1A">
      <w:pPr>
        <w:rPr>
          <w:sz w:val="16"/>
        </w:rPr>
      </w:pPr>
      <w:r w:rsidRPr="005F60E3">
        <w:rPr>
          <w:rStyle w:val="StyleUnderline"/>
        </w:rPr>
        <w:t>What, then, is Time</w:t>
      </w:r>
      <w:r w:rsidRPr="005F60E3">
        <w:rPr>
          <w:sz w:val="16"/>
        </w:rPr>
        <w:t>? I know well enough what it is, provided that nobody asks me; but if I am asked what it is and try to explain, I am baffled.7</w:t>
      </w:r>
    </w:p>
    <w:p w14:paraId="2AB5B837" w14:textId="77777777" w:rsidR="00EC5E1A" w:rsidRPr="005F60E3" w:rsidRDefault="00EC5E1A" w:rsidP="00EC5E1A">
      <w:pPr>
        <w:rPr>
          <w:rStyle w:val="StyleUnderline"/>
        </w:rPr>
      </w:pPr>
      <w:r w:rsidRPr="005F60E3">
        <w:rPr>
          <w:sz w:val="16"/>
        </w:rPr>
        <w:t xml:space="preserve">In his series of lectures titled “Birth of Biopolitics,” </w:t>
      </w:r>
      <w:r w:rsidRPr="005F60E3">
        <w:rPr>
          <w:rStyle w:val="StyleUnderline"/>
        </w:rPr>
        <w:t>Foucault formulates the idea that the delimitation between state and society marks the turn from liberalism into neoliberalism. Neoliberalism,</w:t>
      </w:r>
      <w:r w:rsidRPr="005F60E3">
        <w:rPr>
          <w:sz w:val="16"/>
        </w:rPr>
        <w:t xml:space="preserve"> as Foucault defines it, </w:t>
      </w:r>
      <w:r w:rsidRPr="005F60E3">
        <w:rPr>
          <w:rStyle w:val="StyleUnderline"/>
        </w:rPr>
        <w:t>is a political rationality that merges the social sphere with the economic sphere as a means to reduce state services and shift the language of responsibility and morality onto the individual subject body.</w:t>
      </w:r>
      <w:r w:rsidRPr="005F60E3">
        <w:rPr>
          <w:sz w:val="16"/>
        </w:rPr>
        <w:t xml:space="preserve"> Within neoliberalism, </w:t>
      </w:r>
      <w:r w:rsidRPr="005F60E3">
        <w:rPr>
          <w:rStyle w:val="StyleUnderline"/>
        </w:rPr>
        <w:t>there is a shift in governmentality and social regulation “in the sense that subjects are increasingly conceived and conceive themselves as entrepreneurs of the self, who attempt to maximize their human capital.”8 As Thomas Lemke goes on to explain:</w:t>
      </w:r>
    </w:p>
    <w:p w14:paraId="1868EBA0" w14:textId="77777777" w:rsidR="00EC5E1A" w:rsidRPr="005F60E3" w:rsidRDefault="00EC5E1A" w:rsidP="00EC5E1A">
      <w:pPr>
        <w:rPr>
          <w:sz w:val="16"/>
        </w:rPr>
      </w:pPr>
      <w:r w:rsidRPr="005F60E3">
        <w:rPr>
          <w:sz w:val="16"/>
        </w:rPr>
        <w:t xml:space="preserve">The </w:t>
      </w:r>
      <w:r w:rsidRPr="005F60E3">
        <w:rPr>
          <w:rStyle w:val="StyleUnderline"/>
        </w:rPr>
        <w:t>neoliberal forms of government feature not only direct intervention by means of empowered and specialized state apparatuses, but also characteristically develop indirect techniques for leading and controlling individuals</w:t>
      </w:r>
      <w:r w:rsidRPr="005F60E3">
        <w:rPr>
          <w:sz w:val="16"/>
        </w:rPr>
        <w:t xml:space="preserve"> without at the same time being responsible for them. The </w:t>
      </w:r>
      <w:r w:rsidRPr="005F60E3">
        <w:rPr>
          <w:rStyle w:val="StyleUnderline"/>
        </w:rPr>
        <w:t>strategy of rendering individual subjects "responsible"</w:t>
      </w:r>
      <w:r w:rsidRPr="005F60E3">
        <w:rPr>
          <w:sz w:val="16"/>
        </w:rPr>
        <w:t xml:space="preserve"> (and also collectives, such as families associations, etc.) </w:t>
      </w:r>
      <w:r w:rsidRPr="005F60E3">
        <w:rPr>
          <w:rStyle w:val="StyleUnderline"/>
        </w:rPr>
        <w:t xml:space="preserve">entails shifting the responsibility for social risks such as illness, unemployment, poverty, etc. and for life in society into the domain for which the individual is responsible ... </w:t>
      </w:r>
      <w:r w:rsidRPr="005F60E3">
        <w:rPr>
          <w:sz w:val="16"/>
        </w:rPr>
        <w:t xml:space="preserve">The key </w:t>
      </w:r>
      <w:r w:rsidRPr="005F60E3">
        <w:rPr>
          <w:rStyle w:val="StyleUnderline"/>
        </w:rPr>
        <w:t>feature</w:t>
      </w:r>
      <w:r w:rsidRPr="005F60E3">
        <w:rPr>
          <w:sz w:val="16"/>
        </w:rPr>
        <w:t xml:space="preserve"> of the neoliberal rationality i</w:t>
      </w:r>
      <w:r w:rsidRPr="005F60E3">
        <w:rPr>
          <w:rStyle w:val="StyleUnderline"/>
        </w:rPr>
        <w:t>s the congruence it endeavors to achieve between a responsible and moral individual and an economic-rational individual. It aspires to construct responsible subjects</w:t>
      </w:r>
      <w:r w:rsidRPr="005F60E3">
        <w:rPr>
          <w:sz w:val="16"/>
        </w:rPr>
        <w:t xml:space="preserve"> whose moral </w:t>
      </w:r>
      <w:r w:rsidRPr="005F60E3">
        <w:rPr>
          <w:rStyle w:val="StyleUnderline"/>
        </w:rPr>
        <w:t>quality is based on the fact that they rationally assess the costs and benefits of a certain act as opposed to other alternative acts</w:t>
      </w:r>
      <w:r w:rsidRPr="005F60E3">
        <w:rPr>
          <w:sz w:val="16"/>
        </w:rPr>
        <w:t>.9</w:t>
      </w:r>
    </w:p>
    <w:p w14:paraId="0C242435" w14:textId="77777777" w:rsidR="00EC5E1A" w:rsidRPr="00501559" w:rsidRDefault="00EC5E1A" w:rsidP="00EC5E1A">
      <w:pPr>
        <w:rPr>
          <w:rStyle w:val="StyleUnderline"/>
        </w:rPr>
      </w:pPr>
      <w:r w:rsidRPr="00501559">
        <w:rPr>
          <w:sz w:val="16"/>
        </w:rPr>
        <w:t>This “</w:t>
      </w:r>
      <w:r w:rsidRPr="00501559">
        <w:rPr>
          <w:rStyle w:val="StyleUnderline"/>
        </w:rPr>
        <w:t>neoliberal rationality” roots itself through different regimes of truth</w:t>
      </w:r>
      <w:r w:rsidRPr="00501559">
        <w:rPr>
          <w:sz w:val="16"/>
        </w:rPr>
        <w:t xml:space="preserve">, the </w:t>
      </w:r>
      <w:r w:rsidRPr="00501559">
        <w:rPr>
          <w:rStyle w:val="StyleUnderline"/>
        </w:rPr>
        <w:t>types of discourse that get accepted as truth</w:t>
      </w:r>
      <w:r w:rsidRPr="00501559">
        <w:rPr>
          <w:sz w:val="16"/>
        </w:rPr>
        <w:t xml:space="preserve"> and </w:t>
      </w:r>
      <w:r w:rsidRPr="00501559">
        <w:rPr>
          <w:rStyle w:val="StyleUnderline"/>
        </w:rPr>
        <w:t>established as hegemonic</w:t>
      </w:r>
      <w:r w:rsidRPr="00501559">
        <w:rPr>
          <w:sz w:val="16"/>
        </w:rPr>
        <w:t xml:space="preserve"> within the system in power. For example, in neoliberalism the </w:t>
      </w:r>
      <w:r w:rsidRPr="00501559">
        <w:rPr>
          <w:rStyle w:val="StyleUnderline"/>
        </w:rPr>
        <w:t>language of morality becomes ascribed onto economic responsibility, and the neoliberal subject replaces the regulatory mechanisms of the state as a self-regulating subject</w:t>
      </w:r>
      <w:r w:rsidRPr="00501559">
        <w:rPr>
          <w:sz w:val="16"/>
        </w:rPr>
        <w:t xml:space="preserve">, or human capital, of the free market. Therefore, </w:t>
      </w:r>
      <w:r w:rsidRPr="00501559">
        <w:rPr>
          <w:rStyle w:val="StyleUnderline"/>
        </w:rPr>
        <w:t>neoliberalism becomes a determining factor in the societal and governmental response to AIDS in the form of what Leo Bersani calls “malignant aversion,”</w:t>
      </w:r>
      <w:r w:rsidRPr="00501559">
        <w:rPr>
          <w:sz w:val="16"/>
        </w:rPr>
        <w:t xml:space="preserve"> in which the funding for research and treatment for AIDS was delayed, a push was made towards testing rather than curing, and policies were made that had more to do with protecting straight communities from being penetrated rather than with saving queer communities. More specifically, </w:t>
      </w:r>
      <w:r w:rsidRPr="00501559">
        <w:rPr>
          <w:rStyle w:val="StyleUnderline"/>
        </w:rPr>
        <w:t>in response to AIDS, “a public health crisis [was] treated like an unprecedented sexual threat” brought on by the queer body and its inability to police and regulate its own desires, and there was a “general tendency to think of AIDS as an epidemic of the future rather than a catastrophe of the present.”</w:t>
      </w:r>
      <w:r w:rsidRPr="00501559">
        <w:rPr>
          <w:sz w:val="16"/>
        </w:rPr>
        <w:t xml:space="preserve">10 Therefore, during the AIDS epidemic, </w:t>
      </w:r>
      <w:r w:rsidRPr="00501559">
        <w:rPr>
          <w:rStyle w:val="StyleUnderline"/>
        </w:rPr>
        <w:t>queer bodies within the neoliberal system became synonymous with death caused by an individual moral failure and sexual threat.</w:t>
      </w:r>
    </w:p>
    <w:p w14:paraId="618DB8E1" w14:textId="77777777" w:rsidR="00EC5E1A" w:rsidRPr="00501559" w:rsidRDefault="00EC5E1A" w:rsidP="00EC5E1A">
      <w:pPr>
        <w:rPr>
          <w:sz w:val="16"/>
        </w:rPr>
      </w:pPr>
      <w:r w:rsidRPr="00501559">
        <w:rPr>
          <w:sz w:val="16"/>
        </w:rPr>
        <w:t xml:space="preserve">I engage with the term </w:t>
      </w:r>
      <w:r w:rsidRPr="00501559">
        <w:rPr>
          <w:rStyle w:val="StyleUnderline"/>
        </w:rPr>
        <w:t>chronobiopolitics</w:t>
      </w:r>
      <w:r w:rsidRPr="00501559">
        <w:rPr>
          <w:sz w:val="16"/>
        </w:rPr>
        <w:t xml:space="preserve"> from a Foucauldian perspective </w:t>
      </w:r>
      <w:r w:rsidRPr="00501559">
        <w:rPr>
          <w:rStyle w:val="StyleUnderline"/>
        </w:rPr>
        <w:t>in which we understand neoliberalism to be a configuration of power relations that is not only an intensification of capitalism and capitalist exploitation of bodies,</w:t>
      </w:r>
      <w:r w:rsidRPr="00501559">
        <w:rPr>
          <w:sz w:val="16"/>
        </w:rPr>
        <w:t xml:space="preserve"> but </w:t>
      </w:r>
      <w:r w:rsidRPr="00501559">
        <w:rPr>
          <w:rStyle w:val="StyleUnderline"/>
        </w:rPr>
        <w:t>also a system that creates biopolitical regimes of truth</w:t>
      </w:r>
      <w:r w:rsidRPr="00501559">
        <w:rPr>
          <w:sz w:val="16"/>
        </w:rPr>
        <w:t xml:space="preserve">11 that </w:t>
      </w:r>
      <w:r w:rsidRPr="00501559">
        <w:rPr>
          <w:rStyle w:val="StyleUnderline"/>
        </w:rPr>
        <w:t>establish social practices necessary for the sustainment of neoliberalism as absolute</w:t>
      </w:r>
      <w:r w:rsidRPr="00501559">
        <w:rPr>
          <w:sz w:val="16"/>
        </w:rPr>
        <w:t xml:space="preserve">. In this thesis, I </w:t>
      </w:r>
      <w:r w:rsidRPr="00501559">
        <w:rPr>
          <w:rStyle w:val="StyleUnderline"/>
        </w:rPr>
        <w:t>situate linear temporality and chrononormativity as one such example of a regime of truth that neoliberalism asserts on the queer body with AIDS in order to regulate the individual subject body.</w:t>
      </w:r>
      <w:r w:rsidRPr="00501559">
        <w:rPr>
          <w:sz w:val="16"/>
        </w:rPr>
        <w:t xml:space="preserve"> Elizabeth Freeman describes this regulatory structure of temporality as such:</w:t>
      </w:r>
    </w:p>
    <w:p w14:paraId="14FA6F5A" w14:textId="77777777" w:rsidR="00EC5E1A" w:rsidRPr="00501559" w:rsidRDefault="00EC5E1A" w:rsidP="00EC5E1A">
      <w:pPr>
        <w:rPr>
          <w:rStyle w:val="StyleUnderline"/>
        </w:rPr>
      </w:pPr>
      <w:r w:rsidRPr="00501559">
        <w:rPr>
          <w:sz w:val="16"/>
        </w:rPr>
        <w:t xml:space="preserve">Naked </w:t>
      </w:r>
      <w:r w:rsidRPr="00501559">
        <w:rPr>
          <w:rStyle w:val="StyleUnderline"/>
        </w:rPr>
        <w:t>flesh is bound into socially meaningful embodiment through temporal regulation: binding is what turns mere existence into a form of mastery in a process I’ll refer to as chrononormativity</w:t>
      </w:r>
      <w:r w:rsidRPr="00501559">
        <w:rPr>
          <w:sz w:val="16"/>
        </w:rPr>
        <w:t xml:space="preserve">, or the use of time to organize individual </w:t>
      </w:r>
      <w:r w:rsidRPr="00501559">
        <w:rPr>
          <w:rStyle w:val="StyleUnderline"/>
        </w:rPr>
        <w:t>human bodies toward maximum productivity.</w:t>
      </w:r>
      <w:r w:rsidRPr="00501559">
        <w:rPr>
          <w:sz w:val="16"/>
        </w:rPr>
        <w:t xml:space="preserve"> And I mean that </w:t>
      </w:r>
      <w:r w:rsidRPr="00501559">
        <w:rPr>
          <w:rStyle w:val="StyleUnderline"/>
        </w:rPr>
        <w:t>people are bound to one another, engrouped, made to feel coherently collective, through particular orchestrations of time: Dana Luciano has termed this chronobiopolitics, or “the sexual arrangement of the time of life” of entire populations.12</w:t>
      </w:r>
    </w:p>
    <w:p w14:paraId="668E7A7A" w14:textId="77777777" w:rsidR="00EC5E1A" w:rsidRPr="00501559" w:rsidRDefault="00EC5E1A" w:rsidP="00EC5E1A">
      <w:pPr>
        <w:rPr>
          <w:u w:val="single"/>
        </w:rPr>
      </w:pPr>
      <w:r w:rsidRPr="00501559">
        <w:rPr>
          <w:sz w:val="16"/>
        </w:rPr>
        <w:t>The heteron</w:t>
      </w:r>
      <w:r w:rsidRPr="00501559">
        <w:rPr>
          <w:rStyle w:val="StyleUnderline"/>
        </w:rPr>
        <w:t>ormative structuring of social reality works under this very assumption of a chrononormativity that is linear and progressive</w:t>
      </w:r>
      <w:r w:rsidRPr="00501559">
        <w:rPr>
          <w:sz w:val="16"/>
        </w:rPr>
        <w:t xml:space="preserve">, in which </w:t>
      </w:r>
      <w:r w:rsidRPr="00501559">
        <w:rPr>
          <w:rStyle w:val="StyleUnderline"/>
        </w:rPr>
        <w:t>milestone markers of individual development—grade school graduation, college, career development and advancement,</w:t>
      </w:r>
      <w:r w:rsidRPr="00501559">
        <w:rPr>
          <w:sz w:val="16"/>
        </w:rPr>
        <w:t xml:space="preserve"> </w:t>
      </w:r>
      <w:r w:rsidRPr="00501559">
        <w:rPr>
          <w:rStyle w:val="StyleUnderline"/>
        </w:rPr>
        <w:t>creating a nuclear family</w:t>
      </w:r>
      <w:r w:rsidRPr="00501559">
        <w:rPr>
          <w:sz w:val="16"/>
        </w:rPr>
        <w:t xml:space="preserve">—are enforced and adhered to properly. The </w:t>
      </w:r>
      <w:r w:rsidRPr="00501559">
        <w:rPr>
          <w:rStyle w:val="StyleUnderline"/>
        </w:rPr>
        <w:t>failure to adhere to this chrononormative timeline is seen as a failure to produce and mature into a moral, responsible member of society</w:t>
      </w:r>
      <w:r w:rsidRPr="00501559">
        <w:rPr>
          <w:sz w:val="16"/>
        </w:rPr>
        <w:t xml:space="preserve">. Particularly in regards to productivity and the </w:t>
      </w:r>
      <w:r w:rsidRPr="00501559">
        <w:rPr>
          <w:rStyle w:val="StyleUnderline"/>
        </w:rPr>
        <w:t>individual responsibility to maximize one’s own “human capital,” time becomes synonymous with money</w:t>
      </w:r>
      <w:r w:rsidRPr="00501559">
        <w:rPr>
          <w:sz w:val="16"/>
        </w:rPr>
        <w:t>, and ever</w:t>
      </w:r>
      <w:r w:rsidRPr="00501559">
        <w:rPr>
          <w:rStyle w:val="StyleUnderline"/>
        </w:rPr>
        <w:t>y minute becomes a commodity that must be capitalized on. Linear time becomes central to the organization and the maintenance of the commercial structure of society: hourly wages, monthly rent, time-interest rates, and built credit over time—things that visibly queer bodies of the late twentieth century did not often get access to.</w:t>
      </w:r>
    </w:p>
    <w:p w14:paraId="02FD8FA9" w14:textId="77777777" w:rsidR="00EC5E1A" w:rsidRPr="00EC5E1A" w:rsidRDefault="00EC5E1A" w:rsidP="00EC5E1A"/>
    <w:p w14:paraId="365BAAC9" w14:textId="08205D9C" w:rsidR="00EF2045" w:rsidRDefault="00EF2045" w:rsidP="00EC5E1A">
      <w:pPr>
        <w:pStyle w:val="Heading2"/>
      </w:pPr>
      <w:r>
        <w:t>Cybernetics Link</w:t>
      </w:r>
    </w:p>
    <w:p w14:paraId="7C9C3C70" w14:textId="77777777" w:rsidR="00EF2045" w:rsidRPr="007977F4" w:rsidRDefault="00EF2045" w:rsidP="00EF2045">
      <w:pPr>
        <w:pStyle w:val="Heading4"/>
        <w:rPr>
          <w:rStyle w:val="Style13ptBold"/>
          <w:b/>
        </w:rPr>
      </w:pPr>
      <w:r>
        <w:rPr>
          <w:rStyle w:val="Style13ptBold"/>
          <w:b/>
        </w:rPr>
        <w:t>Queer peoples have moved beyond the traditional human by inventing improbable virtualities – activism embodies all matters of becoming to open intellectual realms for allies – speculative realism simultaneously moves between the queer and political, the human and beyond</w:t>
      </w:r>
    </w:p>
    <w:p w14:paraId="10C78828" w14:textId="77777777" w:rsidR="00EF2045" w:rsidRDefault="00EF2045" w:rsidP="00EF2045">
      <w:r>
        <w:rPr>
          <w:rStyle w:val="Style13ptBold"/>
        </w:rPr>
        <w:t>Joy</w:t>
      </w:r>
      <w:r w:rsidRPr="00F64B37">
        <w:rPr>
          <w:rStyle w:val="Style13ptBold"/>
        </w:rPr>
        <w:t xml:space="preserve"> </w:t>
      </w:r>
      <w:r>
        <w:rPr>
          <w:rStyle w:val="Style13ptBold"/>
        </w:rPr>
        <w:t>2015</w:t>
      </w:r>
      <w:r>
        <w:t xml:space="preserve"> (Eileen, Associate Director at P</w:t>
      </w:r>
      <w:r w:rsidRPr="004A078F">
        <w:t>unctum records</w:t>
      </w:r>
      <w:r>
        <w:t xml:space="preserve"> in Queer Medieval Studies. “Improbable Manners of Being.” </w:t>
      </w:r>
      <w:r>
        <w:rPr>
          <w:i/>
        </w:rPr>
        <w:t>Theorizing Queer I</w:t>
      </w:r>
      <w:r w:rsidRPr="00D551B3">
        <w:rPr>
          <w:i/>
        </w:rPr>
        <w:t>nhumanisms</w:t>
      </w:r>
      <w:r>
        <w:rPr>
          <w:i/>
        </w:rPr>
        <w:t>.</w:t>
      </w:r>
      <w:r>
        <w:t xml:space="preserve"> </w:t>
      </w:r>
      <w:r w:rsidRPr="00D551B3">
        <w:t>GLQ: A Journal of Lesbian and Gay Studies</w:t>
      </w:r>
      <w:r>
        <w:t xml:space="preserve">. Duke University Press, </w:t>
      </w:r>
      <w:r w:rsidRPr="00D551B3">
        <w:t>Volume 21, Num</w:t>
      </w:r>
      <w:r>
        <w:t>bers 2-3, June 2015, pp. 209-249. Accessed 7/26/17. EHL)</w:t>
      </w:r>
    </w:p>
    <w:p w14:paraId="51BF168F" w14:textId="77777777" w:rsidR="00EF2045" w:rsidRPr="00692E2E" w:rsidRDefault="00EF2045" w:rsidP="00EF2045">
      <w:pPr>
        <w:rPr>
          <w:sz w:val="14"/>
        </w:rPr>
      </w:pPr>
      <w:r w:rsidRPr="00692E2E">
        <w:rPr>
          <w:sz w:val="14"/>
        </w:rPr>
        <w:t xml:space="preserve">For myself, </w:t>
      </w:r>
      <w:r w:rsidRPr="00D973F3">
        <w:rPr>
          <w:u w:val="single"/>
        </w:rPr>
        <w:t>the posthuman and the queer are</w:t>
      </w:r>
      <w:r w:rsidRPr="00692E2E">
        <w:rPr>
          <w:sz w:val="14"/>
        </w:rPr>
        <w:t xml:space="preserve">, and always have been, </w:t>
      </w:r>
      <w:r w:rsidRPr="00D973F3">
        <w:rPr>
          <w:u w:val="single"/>
        </w:rPr>
        <w:t>importantly enmeshed with</w:t>
      </w:r>
      <w:r w:rsidRPr="00692E2E">
        <w:rPr>
          <w:sz w:val="14"/>
        </w:rPr>
        <w:t xml:space="preserve">, and even coeval to, </w:t>
      </w:r>
      <w:r w:rsidRPr="00D973F3">
        <w:rPr>
          <w:u w:val="single"/>
        </w:rPr>
        <w:t>each other</w:t>
      </w:r>
      <w:r w:rsidRPr="00692E2E">
        <w:rPr>
          <w:sz w:val="14"/>
        </w:rPr>
        <w:t xml:space="preserve">. As a medievalist (and one whose work has often been concerned with intellectual history), I am very interested in tracing what might be called the fragmentary and incomplete docu- ments of the fractal archives of thought, and I think that </w:t>
      </w:r>
      <w:r w:rsidRPr="00D973F3">
        <w:rPr>
          <w:b/>
          <w:u w:val="single"/>
        </w:rPr>
        <w:t>the homosexual, the gay, the queer, and the posthuman have been dancing with each other for a long while</w:t>
      </w:r>
      <w:r w:rsidRPr="00692E2E">
        <w:rPr>
          <w:sz w:val="14"/>
        </w:rPr>
        <w:t xml:space="preserve">, in different ways, and this is probably </w:t>
      </w:r>
      <w:r w:rsidRPr="00D973F3">
        <w:rPr>
          <w:u w:val="single"/>
        </w:rPr>
        <w:t xml:space="preserve">because historically </w:t>
      </w:r>
      <w:r w:rsidRPr="00692E2E">
        <w:rPr>
          <w:sz w:val="14"/>
        </w:rPr>
        <w:t xml:space="preserve">(and as is also true with other categories of supposed “difference,” such as race, gender, ethnicity, class, etc.), </w:t>
      </w:r>
      <w:r w:rsidRPr="00D973F3">
        <w:rPr>
          <w:u w:val="single"/>
        </w:rPr>
        <w:t>so many marginalized groups have always been “less than human,”</w:t>
      </w:r>
      <w:r w:rsidRPr="00692E2E">
        <w:rPr>
          <w:sz w:val="14"/>
        </w:rPr>
        <w:t xml:space="preserve"> and </w:t>
      </w:r>
      <w:r w:rsidRPr="00D973F3">
        <w:rPr>
          <w:b/>
          <w:u w:val="single"/>
        </w:rPr>
        <w:t>there are two ways</w:t>
      </w:r>
      <w:r w:rsidRPr="00692E2E">
        <w:rPr>
          <w:sz w:val="14"/>
        </w:rPr>
        <w:t xml:space="preserve"> (well, really more, but for discussion’s sake . . .) </w:t>
      </w:r>
      <w:r w:rsidRPr="00D973F3">
        <w:rPr>
          <w:b/>
          <w:u w:val="single"/>
        </w:rPr>
        <w:t xml:space="preserve">to deal with this: one </w:t>
      </w:r>
      <w:r>
        <w:rPr>
          <w:b/>
          <w:u w:val="single"/>
        </w:rPr>
        <w:t>is the activist path where you fi</w:t>
      </w:r>
      <w:r w:rsidRPr="00D973F3">
        <w:rPr>
          <w:b/>
          <w:u w:val="single"/>
        </w:rPr>
        <w:t>ght back for more rights as a fully  edged human</w:t>
      </w:r>
      <w:r w:rsidRPr="00692E2E">
        <w:rPr>
          <w:sz w:val="14"/>
        </w:rPr>
        <w:t xml:space="preserve">, and </w:t>
      </w:r>
      <w:r w:rsidRPr="00D973F3">
        <w:rPr>
          <w:b/>
          <w:u w:val="single"/>
        </w:rPr>
        <w:t>the other is</w:t>
      </w:r>
      <w:r w:rsidRPr="00692E2E">
        <w:rPr>
          <w:sz w:val="14"/>
        </w:rPr>
        <w:t xml:space="preserve"> </w:t>
      </w:r>
      <w:r w:rsidRPr="00D973F3">
        <w:rPr>
          <w:b/>
          <w:u w:val="single"/>
        </w:rPr>
        <w:t>the</w:t>
      </w:r>
      <w:r w:rsidRPr="00692E2E">
        <w:rPr>
          <w:sz w:val="14"/>
        </w:rPr>
        <w:t xml:space="preserve"> (perhaps) more theoretical-academic (and risky het- erotopic) </w:t>
      </w:r>
      <w:r w:rsidRPr="00D973F3">
        <w:rPr>
          <w:b/>
          <w:u w:val="single"/>
        </w:rPr>
        <w:t>path where you decide to take the marker of “less th</w:t>
      </w:r>
      <w:r>
        <w:rPr>
          <w:b/>
          <w:u w:val="single"/>
        </w:rPr>
        <w:t>an human” as an opportunity to fi</w:t>
      </w:r>
      <w:r w:rsidRPr="00D973F3">
        <w:rPr>
          <w:b/>
          <w:u w:val="single"/>
        </w:rPr>
        <w:t xml:space="preserve">nally bid the human adieu and start inventing </w:t>
      </w:r>
      <w:r w:rsidRPr="00692E2E">
        <w:rPr>
          <w:sz w:val="14"/>
        </w:rPr>
        <w:t>those</w:t>
      </w:r>
      <w:r w:rsidRPr="00D973F3">
        <w:rPr>
          <w:b/>
          <w:u w:val="single"/>
        </w:rPr>
        <w:t xml:space="preserve"> “improbable” virtualities</w:t>
      </w:r>
      <w:r w:rsidRPr="00692E2E">
        <w:rPr>
          <w:sz w:val="14"/>
        </w:rPr>
        <w:t xml:space="preserve"> </w:t>
      </w:r>
      <w:r w:rsidRPr="00D973F3">
        <w:rPr>
          <w:u w:val="single"/>
        </w:rPr>
        <w:t>and “diagonal lines” that Foucault talked about</w:t>
      </w:r>
      <w:r w:rsidRPr="00692E2E">
        <w:rPr>
          <w:sz w:val="14"/>
        </w:rPr>
        <w:t xml:space="preserve"> in his 1981 interview (this also accounts for some of the antagonisms within and beyond the academy for those working on rights-based activism and those who are supposedly living in some theoretical aerie of posthuman thought—a simpli cation, of course, and also, there go a whole series of woefully missed encounters). It is worth noting the article by Jeffrey J. Cohen and Todd R. Ramlow in rhizomes, published in 2005–6, “Pink Vectors of Deleuze: Queer Theory and Inhumanism,” where they wrote that Gilles Deleuze’s “greatest challenge to queer theory is something that seems almost recidivist in his work: his animism, his belief that the entire world constitutes a non-anthropomorphic, in nitely connective machinery of desire.”51 But why, more particularly, is this a challenge to queer theory? For Cohen and Ramlow, it is because (at least at the time that they wrote their essay) queer theory has sometimes been circumscribed within a “merely human frame,” but I would suggest, again, that </w:t>
      </w:r>
      <w:r w:rsidRPr="00A611A8">
        <w:rPr>
          <w:u w:val="single"/>
        </w:rPr>
        <w:t>the queer and the nonanthropomorphic have always been importantly entwined and that the queer is always pushing against the limits of not just the “merely” but also the “overdetermined” human</w:t>
      </w:r>
      <w:r w:rsidRPr="00692E2E">
        <w:rPr>
          <w:sz w:val="14"/>
        </w:rPr>
        <w:t xml:space="preserve">. It is precisely </w:t>
      </w:r>
      <w:r w:rsidRPr="00FE13A9">
        <w:rPr>
          <w:u w:val="single"/>
        </w:rPr>
        <w:t>the intersection</w:t>
      </w:r>
      <w:r w:rsidRPr="00692E2E">
        <w:rPr>
          <w:sz w:val="14"/>
        </w:rPr>
        <w:t>—or is it a fractal coastline?—</w:t>
      </w:r>
      <w:r w:rsidRPr="00FE13A9">
        <w:rPr>
          <w:u w:val="single"/>
        </w:rPr>
        <w:t>between con- nective desire, the queer, and</w:t>
      </w:r>
      <w:r w:rsidRPr="00692E2E">
        <w:rPr>
          <w:sz w:val="14"/>
        </w:rPr>
        <w:t xml:space="preserve"> what might be called </w:t>
      </w:r>
      <w:r w:rsidRPr="00FE13A9">
        <w:rPr>
          <w:u w:val="single"/>
        </w:rPr>
        <w:t>the space of posthuman inter- being</w:t>
      </w:r>
      <w:r w:rsidRPr="00692E2E">
        <w:rPr>
          <w:sz w:val="14"/>
        </w:rPr>
        <w:t xml:space="preserve"> where I locate my own desires, professionally and personally. Especially in my para-academic activist work with the BABEL Working Group (since 2004) and now also with punctum books and punctum records (since 2011), the key has been in crafting a queer and posthumanist politics that </w:t>
      </w:r>
      <w:r w:rsidRPr="00D72140">
        <w:rPr>
          <w:u w:val="single"/>
        </w:rPr>
        <w:t>is fully intent on creating new para- and out-stitutional spaces in which anything at all might unfold that ot</w:t>
      </w:r>
      <w:r>
        <w:rPr>
          <w:u w:val="single"/>
        </w:rPr>
        <w:t>her- wise could not fi</w:t>
      </w:r>
      <w:r w:rsidRPr="00D72140">
        <w:rPr>
          <w:u w:val="single"/>
        </w:rPr>
        <w:t>nd a means, mode, or space for expression</w:t>
      </w:r>
      <w:r w:rsidRPr="00692E2E">
        <w:rPr>
          <w:sz w:val="14"/>
        </w:rPr>
        <w:t xml:space="preserve">. My projects connected to these groups aim for </w:t>
      </w:r>
      <w:r w:rsidRPr="00BF6444">
        <w:rPr>
          <w:b/>
          <w:u w:val="single"/>
        </w:rPr>
        <w:t>queer natality, monstrous births, and all manner of becom- ings</w:t>
      </w:r>
      <w:r w:rsidRPr="00692E2E">
        <w:rPr>
          <w:sz w:val="14"/>
        </w:rPr>
        <w:t xml:space="preserve">. This </w:t>
      </w:r>
      <w:r w:rsidRPr="00BF6444">
        <w:rPr>
          <w:b/>
          <w:u w:val="single"/>
        </w:rPr>
        <w:t>is to labor for new spaces beyond the traditional human</w:t>
      </w:r>
      <w:r w:rsidRPr="00692E2E">
        <w:rPr>
          <w:sz w:val="14"/>
        </w:rPr>
        <w:t xml:space="preserve"> (and humanist) </w:t>
      </w:r>
      <w:r w:rsidRPr="00BF6444">
        <w:rPr>
          <w:b/>
          <w:u w:val="single"/>
        </w:rPr>
        <w:t>spheres</w:t>
      </w:r>
      <w:r w:rsidRPr="00692E2E">
        <w:rPr>
          <w:sz w:val="14"/>
        </w:rPr>
        <w:t xml:space="preserve"> (</w:t>
      </w:r>
      <w:r w:rsidRPr="00BF6444">
        <w:rPr>
          <w:u w:val="single"/>
        </w:rPr>
        <w:t>such as the humanities or the university</w:t>
      </w:r>
      <w:r w:rsidRPr="00692E2E">
        <w:rPr>
          <w:sz w:val="14"/>
        </w:rPr>
        <w:t xml:space="preserve">), </w:t>
      </w:r>
      <w:r w:rsidRPr="00BF6444">
        <w:rPr>
          <w:b/>
          <w:u w:val="single"/>
        </w:rPr>
        <w:t>but that are still tied to those spaces if we believe</w:t>
      </w:r>
      <w:r w:rsidRPr="00692E2E">
        <w:rPr>
          <w:sz w:val="14"/>
        </w:rPr>
        <w:t xml:space="preserve">, and I do, </w:t>
      </w:r>
      <w:r w:rsidRPr="00C71F50">
        <w:rPr>
          <w:u w:val="single"/>
        </w:rPr>
        <w:t>that</w:t>
      </w:r>
      <w:r w:rsidRPr="00692E2E">
        <w:rPr>
          <w:sz w:val="14"/>
        </w:rPr>
        <w:t xml:space="preserve"> so-called </w:t>
      </w:r>
      <w:r w:rsidRPr="00C71F50">
        <w:rPr>
          <w:u w:val="single"/>
        </w:rPr>
        <w:t>humanistic inquiry is still critical to the projects of freedom and becoming-otherwise</w:t>
      </w:r>
      <w:r w:rsidRPr="00692E2E">
        <w:rPr>
          <w:sz w:val="14"/>
        </w:rPr>
        <w:t xml:space="preserve">, and that </w:t>
      </w:r>
      <w:r w:rsidRPr="004C600B">
        <w:rPr>
          <w:u w:val="single"/>
        </w:rPr>
        <w:t>the human</w:t>
      </w:r>
      <w:r w:rsidRPr="00692E2E">
        <w:rPr>
          <w:sz w:val="14"/>
        </w:rPr>
        <w:t xml:space="preserve">, however </w:t>
      </w:r>
      <w:r w:rsidRPr="004C600B">
        <w:rPr>
          <w:b/>
          <w:u w:val="single"/>
        </w:rPr>
        <w:t>partially</w:t>
      </w:r>
      <w:r w:rsidRPr="00692E2E">
        <w:rPr>
          <w:sz w:val="14"/>
        </w:rPr>
        <w:t xml:space="preserve">, still </w:t>
      </w:r>
      <w:r w:rsidRPr="004C600B">
        <w:rPr>
          <w:u w:val="single"/>
        </w:rPr>
        <w:t>remains as an important and highly localized site of awareness and articulation</w:t>
      </w:r>
      <w:r w:rsidRPr="00692E2E">
        <w:rPr>
          <w:sz w:val="14"/>
        </w:rPr>
        <w:t>, a</w:t>
      </w:r>
      <w:r w:rsidRPr="004C600B">
        <w:rPr>
          <w:u w:val="single"/>
        </w:rPr>
        <w:t>nd also as a platform for new forms of love and affection that might be generative of new modes of being</w:t>
      </w:r>
      <w:r w:rsidRPr="00692E2E">
        <w:rPr>
          <w:sz w:val="14"/>
        </w:rPr>
        <w:t>, not just for ourselves, but for others who are wayward, lost, abandoned, and so forth. In terms of my written scholarship— especially lately, to craft new modes of “weird reading” under the aegis of object- oriented and speculative realist thought—</w:t>
      </w:r>
      <w:r w:rsidRPr="004C600B">
        <w:rPr>
          <w:b/>
          <w:u w:val="single"/>
        </w:rPr>
        <w:t>the queer and the posthuman are fully operative as well</w:t>
      </w:r>
      <w:r w:rsidRPr="00692E2E">
        <w:rPr>
          <w:sz w:val="14"/>
        </w:rPr>
        <w:t xml:space="preserve">, because a large part of my project is to produce readings of literary texts outside humanist-centered, historicist frames of reference in order to (hopefully) unleash any literary text’s potential for becoming-otherwise. Part of my interest in </w:t>
      </w:r>
      <w:r w:rsidRPr="004C600B">
        <w:rPr>
          <w:b/>
          <w:u w:val="single"/>
        </w:rPr>
        <w:t>speculative realism and object-oriented ontology is</w:t>
      </w:r>
      <w:r w:rsidRPr="00692E2E">
        <w:rPr>
          <w:sz w:val="14"/>
        </w:rPr>
        <w:t xml:space="preserve"> precisely because I see the (acid trip) </w:t>
      </w:r>
      <w:r w:rsidRPr="004C600B">
        <w:rPr>
          <w:b/>
          <w:u w:val="single"/>
        </w:rPr>
        <w:t>modes of thought opened in these intellectual realms as pos- sible allies</w:t>
      </w:r>
      <w:r w:rsidRPr="00692E2E">
        <w:rPr>
          <w:sz w:val="14"/>
        </w:rPr>
        <w:t xml:space="preserve"> in rewiring the sensorium of reading with an eye toward increasing the pleasures and </w:t>
      </w:r>
      <w:r w:rsidRPr="004C600B">
        <w:rPr>
          <w:b/>
          <w:u w:val="single"/>
        </w:rPr>
        <w:t>enjoy</w:t>
      </w:r>
      <w:r w:rsidRPr="00692E2E">
        <w:rPr>
          <w:sz w:val="14"/>
        </w:rPr>
        <w:t xml:space="preserve">ment of not just reading but of a </w:t>
      </w:r>
      <w:r w:rsidRPr="004C600B">
        <w:rPr>
          <w:b/>
          <w:u w:val="single"/>
        </w:rPr>
        <w:t>heightened contact</w:t>
      </w:r>
      <w:r w:rsidRPr="00692E2E">
        <w:rPr>
          <w:sz w:val="14"/>
        </w:rPr>
        <w:t xml:space="preserve"> with the world itself, in all of its extrahuman (yet still co-implicate) vibrations. </w:t>
      </w:r>
      <w:r w:rsidRPr="004C600B">
        <w:rPr>
          <w:u w:val="single"/>
        </w:rPr>
        <w:t>This is to ultimately affirm a pluralism of being and worlds</w:t>
      </w:r>
      <w:r w:rsidRPr="00692E2E">
        <w:rPr>
          <w:sz w:val="14"/>
        </w:rPr>
        <w:t>—</w:t>
      </w:r>
      <w:r w:rsidRPr="004C600B">
        <w:rPr>
          <w:u w:val="single"/>
        </w:rPr>
        <w:t xml:space="preserve">a move </w:t>
      </w:r>
      <w:r w:rsidRPr="004C600B">
        <w:rPr>
          <w:b/>
          <w:u w:val="single"/>
        </w:rPr>
        <w:t>both queer and politi- cal, human and beyond the human at once</w:t>
      </w:r>
      <w:r w:rsidRPr="004C600B">
        <w:rPr>
          <w:u w:val="single"/>
        </w:rPr>
        <w:t>.</w:t>
      </w:r>
    </w:p>
    <w:p w14:paraId="2AD15659" w14:textId="77777777" w:rsidR="00EF2045" w:rsidRPr="002D0245" w:rsidRDefault="00EF2045" w:rsidP="00EF2045"/>
    <w:p w14:paraId="75B3A726" w14:textId="77777777" w:rsidR="00EF2045" w:rsidRDefault="00EF2045" w:rsidP="00EF2045"/>
    <w:p w14:paraId="5CB3E670" w14:textId="77777777" w:rsidR="00EF2045" w:rsidRPr="00EF2045" w:rsidRDefault="00EF2045" w:rsidP="00EF2045"/>
    <w:p w14:paraId="547D0B1A" w14:textId="77777777" w:rsidR="005D2E29" w:rsidRDefault="005D2E29" w:rsidP="00EC5E1A">
      <w:pPr>
        <w:pStyle w:val="Heading2"/>
      </w:pPr>
      <w:r>
        <w:t>Marxism Link</w:t>
      </w:r>
    </w:p>
    <w:p w14:paraId="321C6297" w14:textId="77777777" w:rsidR="002C584F" w:rsidRDefault="002C584F" w:rsidP="002C584F">
      <w:pPr>
        <w:pStyle w:val="Heading4"/>
      </w:pPr>
      <w:r>
        <w:t xml:space="preserve">Global Heteronormative Reproduction DA – their model of affirmation implies heteronormative liberal citizenship – Puar says this is weaponized on a global scale and results in the racialized aspects of state terrorism – heteronormative means white and middle class as much as queer. Their assimilate difference into the violence of the nation state – need have discomforting encounters which undermine the coherence of these categories, </w:t>
      </w:r>
    </w:p>
    <w:p w14:paraId="05FF1539" w14:textId="77777777" w:rsidR="002C584F" w:rsidRPr="004C195D" w:rsidRDefault="002C584F" w:rsidP="002C584F">
      <w:pPr>
        <w:rPr>
          <w:sz w:val="24"/>
        </w:rPr>
      </w:pPr>
      <w:r w:rsidRPr="004C195D">
        <w:rPr>
          <w:b/>
          <w:sz w:val="24"/>
        </w:rPr>
        <w:t>Butler</w:t>
      </w:r>
      <w:r w:rsidRPr="004C195D">
        <w:rPr>
          <w:sz w:val="24"/>
        </w:rPr>
        <w:t xml:space="preserve">, professor in the Rhetoric and Comparative Literature departments at the University of California, Berkeley, </w:t>
      </w:r>
      <w:r w:rsidRPr="004C195D">
        <w:rPr>
          <w:b/>
          <w:sz w:val="24"/>
        </w:rPr>
        <w:t>2k</w:t>
      </w:r>
    </w:p>
    <w:p w14:paraId="25DDE16F" w14:textId="77777777" w:rsidR="002C584F" w:rsidRDefault="002C584F" w:rsidP="002C584F">
      <w:r>
        <w:t>(Judith Butler, , and is also the Hannah Arendt Professor of Philosophy at the European Graduate School. Butler received her PhD in philosophy from Yale University, “Changing the Subject: Judith Butler's Politics of Radical Resignification.”, interview conducted by Olson, Gary A.; Worsham, Lynn, JAC: A Journal of Composition Theory, v20 n4 p727-65 Fall 2000, http://jaconlinejournal.com/archives/vol20.4/olson-changing.pdf, accessed 12/22/12, soap)</w:t>
      </w:r>
    </w:p>
    <w:p w14:paraId="4C1E1BDE" w14:textId="77777777" w:rsidR="002C584F" w:rsidRDefault="002C584F" w:rsidP="002C584F"/>
    <w:p w14:paraId="3A1FE47F" w14:textId="77777777" w:rsidR="002C584F" w:rsidRPr="00323436" w:rsidRDefault="002C584F" w:rsidP="002C584F">
      <w:pPr>
        <w:rPr>
          <w:sz w:val="16"/>
        </w:rPr>
      </w:pPr>
      <w:r w:rsidRPr="00A91389">
        <w:rPr>
          <w:sz w:val="16"/>
        </w:rPr>
        <w:t>I'm always glad to have Nancy's arguments. I feel that we have a</w:t>
      </w:r>
      <w:r w:rsidRPr="00A91389">
        <w:rPr>
          <w:sz w:val="12"/>
        </w:rPr>
        <w:t>¶</w:t>
      </w:r>
      <w:r w:rsidRPr="00A91389">
        <w:rPr>
          <w:sz w:val="16"/>
        </w:rPr>
        <w:t xml:space="preserve"> productive disagreement. I guess I'll say one thing about one of the</w:t>
      </w:r>
      <w:r w:rsidRPr="00A91389">
        <w:rPr>
          <w:sz w:val="12"/>
        </w:rPr>
        <w:t>¶</w:t>
      </w:r>
      <w:r w:rsidRPr="00A91389">
        <w:rPr>
          <w:sz w:val="16"/>
        </w:rPr>
        <w:t xml:space="preserve"> points she regularly makes. Nancy and some other </w:t>
      </w:r>
      <w:r w:rsidRPr="008F1F30">
        <w:rPr>
          <w:rStyle w:val="StyleUnderline"/>
        </w:rPr>
        <w:t>social theorists</w:t>
      </w:r>
      <w:r w:rsidRPr="008F1F30">
        <w:rPr>
          <w:sz w:val="16"/>
        </w:rPr>
        <w:t xml:space="preserve"> who</w:t>
      </w:r>
      <w:r w:rsidRPr="008F1F30">
        <w:rPr>
          <w:sz w:val="12"/>
        </w:rPr>
        <w:t>¶</w:t>
      </w:r>
      <w:r w:rsidRPr="008F1F30">
        <w:rPr>
          <w:sz w:val="16"/>
        </w:rPr>
        <w:t xml:space="preserve"> are profoundly </w:t>
      </w:r>
      <w:r w:rsidRPr="008F1F30">
        <w:rPr>
          <w:rStyle w:val="StyleUnderline"/>
        </w:rPr>
        <w:t>influenced by</w:t>
      </w:r>
      <w:r w:rsidRPr="008F1F30">
        <w:rPr>
          <w:sz w:val="16"/>
        </w:rPr>
        <w:t xml:space="preserve"> the </w:t>
      </w:r>
      <w:r w:rsidRPr="008F1F30">
        <w:rPr>
          <w:rStyle w:val="StyleUnderline"/>
        </w:rPr>
        <w:t>Habermas</w:t>
      </w:r>
      <w:r w:rsidRPr="008F1F30">
        <w:rPr>
          <w:sz w:val="16"/>
        </w:rPr>
        <w:t xml:space="preserve">ian school </w:t>
      </w:r>
      <w:r w:rsidRPr="008F1F30">
        <w:rPr>
          <w:rStyle w:val="StyleUnderline"/>
        </w:rPr>
        <w:t>worry</w:t>
      </w:r>
      <w:r w:rsidRPr="008F1F30">
        <w:rPr>
          <w:sz w:val="16"/>
        </w:rPr>
        <w:t xml:space="preserve"> that I am</w:t>
      </w:r>
      <w:r w:rsidRPr="008F1F30">
        <w:rPr>
          <w:sz w:val="12"/>
        </w:rPr>
        <w:t>¶</w:t>
      </w:r>
      <w:r w:rsidRPr="008F1F30">
        <w:rPr>
          <w:sz w:val="16"/>
        </w:rPr>
        <w:t xml:space="preserve"> always interested in </w:t>
      </w:r>
      <w:r w:rsidRPr="008F1F30">
        <w:rPr>
          <w:rStyle w:val="StyleUnderline"/>
        </w:rPr>
        <w:t>producing new possibilities</w:t>
      </w:r>
      <w:r w:rsidRPr="008F1F30">
        <w:rPr>
          <w:sz w:val="16"/>
        </w:rPr>
        <w:t xml:space="preserve"> but that </w:t>
      </w:r>
      <w:r w:rsidRPr="008F1F30">
        <w:rPr>
          <w:rStyle w:val="StyleUnderline"/>
        </w:rPr>
        <w:t>I don't say¶ which possibilities are good</w:t>
      </w:r>
      <w:r w:rsidRPr="00A91389">
        <w:rPr>
          <w:sz w:val="16"/>
        </w:rPr>
        <w:t xml:space="preserve"> to pursue </w:t>
      </w:r>
      <w:r w:rsidRPr="00A91389">
        <w:rPr>
          <w:rStyle w:val="StyleUnderline"/>
        </w:rPr>
        <w:t>and which are</w:t>
      </w:r>
      <w:r w:rsidRPr="00A91389">
        <w:rPr>
          <w:sz w:val="16"/>
        </w:rPr>
        <w:t xml:space="preserve"> bad to pursue, </w:t>
      </w:r>
      <w:r w:rsidRPr="00A91389">
        <w:rPr>
          <w:rStyle w:val="StyleUnderline"/>
        </w:rPr>
        <w:t>that</w:t>
      </w:r>
      <w:r w:rsidRPr="00A91389">
        <w:rPr>
          <w:rStyle w:val="StyleUnderline"/>
          <w:sz w:val="12"/>
        </w:rPr>
        <w:t xml:space="preserve">¶ </w:t>
      </w:r>
      <w:r w:rsidRPr="00A91389">
        <w:rPr>
          <w:rStyle w:val="StyleUnderline"/>
        </w:rPr>
        <w:t>I don't have a set of strong norms that would tell us which possibilities</w:t>
      </w:r>
      <w:r w:rsidRPr="00A91389">
        <w:rPr>
          <w:rStyle w:val="StyleUnderline"/>
          <w:sz w:val="12"/>
        </w:rPr>
        <w:t xml:space="preserve">¶ </w:t>
      </w:r>
      <w:r w:rsidRPr="00A91389">
        <w:rPr>
          <w:rStyle w:val="StyleUnderline"/>
        </w:rPr>
        <w:t>to actualize and which not</w:t>
      </w:r>
      <w:r w:rsidRPr="00A91389">
        <w:rPr>
          <w:sz w:val="16"/>
        </w:rPr>
        <w:t>. Certainly, I don't want all possibilities</w:t>
      </w:r>
      <w:r w:rsidRPr="00A91389">
        <w:rPr>
          <w:sz w:val="12"/>
        </w:rPr>
        <w:t>¶</w:t>
      </w:r>
      <w:r w:rsidRPr="00A91389">
        <w:rPr>
          <w:sz w:val="16"/>
        </w:rPr>
        <w:t xml:space="preserve"> realized, so why don't I distinguish among them? What I would answer</w:t>
      </w:r>
      <w:r w:rsidRPr="00A91389">
        <w:rPr>
          <w:sz w:val="12"/>
        </w:rPr>
        <w:t>¶</w:t>
      </w:r>
      <w:r w:rsidRPr="00A91389">
        <w:rPr>
          <w:sz w:val="16"/>
        </w:rPr>
        <w:t xml:space="preserve"> to that is that </w:t>
      </w:r>
      <w:r w:rsidRPr="00A91389">
        <w:rPr>
          <w:rStyle w:val="StyleUnderline"/>
          <w:highlight w:val="yellow"/>
        </w:rPr>
        <w:t>when we ask the question</w:t>
      </w:r>
      <w:r w:rsidRPr="00A91389">
        <w:rPr>
          <w:rStyle w:val="StyleUnderline"/>
        </w:rPr>
        <w:t xml:space="preserve">, "How ought we to live and </w:t>
      </w:r>
      <w:r w:rsidRPr="00A91389">
        <w:rPr>
          <w:rStyle w:val="StyleUnderline"/>
          <w:highlight w:val="yellow"/>
        </w:rPr>
        <w:t>what</w:t>
      </w:r>
      <w:r w:rsidRPr="00A91389">
        <w:rPr>
          <w:rStyle w:val="StyleUnderline"/>
          <w:sz w:val="12"/>
          <w:highlight w:val="yellow"/>
        </w:rPr>
        <w:t xml:space="preserve">¶ </w:t>
      </w:r>
      <w:r w:rsidRPr="00A91389">
        <w:rPr>
          <w:rStyle w:val="StyleUnderline"/>
          <w:highlight w:val="yellow"/>
        </w:rPr>
        <w:t>possibilities should we</w:t>
      </w:r>
      <w:r w:rsidRPr="00A91389">
        <w:rPr>
          <w:rStyle w:val="StyleUnderline"/>
        </w:rPr>
        <w:t xml:space="preserve"> collectively seek to </w:t>
      </w:r>
      <w:r w:rsidRPr="00A91389">
        <w:rPr>
          <w:rStyle w:val="StyleUnderline"/>
          <w:highlight w:val="yellow"/>
        </w:rPr>
        <w:t>realize</w:t>
      </w:r>
      <w:r w:rsidRPr="00A91389">
        <w:rPr>
          <w:rStyle w:val="StyleUnderline"/>
        </w:rPr>
        <w:t xml:space="preserve">?" </w:t>
      </w:r>
      <w:r w:rsidRPr="00A91389">
        <w:rPr>
          <w:rStyle w:val="StyleUnderline"/>
          <w:highlight w:val="yellow"/>
        </w:rPr>
        <w:t>we</w:t>
      </w:r>
      <w:r w:rsidRPr="00A91389">
        <w:rPr>
          <w:rStyle w:val="StyleUnderline"/>
        </w:rPr>
        <w:t xml:space="preserve"> always </w:t>
      </w:r>
      <w:r w:rsidRPr="00A91389">
        <w:rPr>
          <w:rStyle w:val="StyleUnderline"/>
          <w:highlight w:val="yellow"/>
        </w:rPr>
        <w:t>ask it</w:t>
      </w:r>
      <w:r w:rsidRPr="00A91389">
        <w:rPr>
          <w:rStyle w:val="StyleUnderline"/>
          <w:sz w:val="12"/>
          <w:highlight w:val="yellow"/>
        </w:rPr>
        <w:t xml:space="preserve">¶ </w:t>
      </w:r>
      <w:r w:rsidRPr="00A91389">
        <w:rPr>
          <w:rStyle w:val="StyleUnderline"/>
          <w:highlight w:val="yellow"/>
        </w:rPr>
        <w:t>within a given horizon of possibilities</w:t>
      </w:r>
      <w:r w:rsidRPr="00A91389">
        <w:rPr>
          <w:sz w:val="16"/>
        </w:rPr>
        <w:t xml:space="preserve"> that are already establishedwhat</w:t>
      </w:r>
      <w:r w:rsidRPr="00A91389">
        <w:rPr>
          <w:sz w:val="12"/>
        </w:rPr>
        <w:t>¶</w:t>
      </w:r>
      <w:r w:rsidRPr="00A91389">
        <w:rPr>
          <w:sz w:val="16"/>
        </w:rPr>
        <w:t xml:space="preserve"> is imaginable. What worries me is that we very often make</w:t>
      </w:r>
      <w:r w:rsidRPr="00A91389">
        <w:rPr>
          <w:sz w:val="12"/>
        </w:rPr>
        <w:t>¶</w:t>
      </w:r>
      <w:r w:rsidRPr="00A91389">
        <w:rPr>
          <w:sz w:val="16"/>
        </w:rPr>
        <w:t xml:space="preserve"> decisions about what life to pursue and what possibilities to realize</w:t>
      </w:r>
      <w:r w:rsidRPr="00A91389">
        <w:rPr>
          <w:sz w:val="12"/>
        </w:rPr>
        <w:t>¶</w:t>
      </w:r>
      <w:r w:rsidRPr="00A91389">
        <w:rPr>
          <w:sz w:val="16"/>
        </w:rPr>
        <w:t xml:space="preserve"> without ever asking how o</w:t>
      </w:r>
      <w:r w:rsidRPr="00A91389">
        <w:rPr>
          <w:rStyle w:val="StyleUnderline"/>
        </w:rPr>
        <w:t>ur very notions of "</w:t>
      </w:r>
      <w:r w:rsidRPr="00A91389">
        <w:rPr>
          <w:rStyle w:val="StyleUnderline"/>
          <w:highlight w:val="yellow"/>
        </w:rPr>
        <w:t>what is possible</w:t>
      </w:r>
      <w:r w:rsidRPr="00A91389">
        <w:rPr>
          <w:rStyle w:val="StyleUnderline"/>
        </w:rPr>
        <w:t xml:space="preserve">," </w:t>
      </w:r>
      <w:r w:rsidRPr="00A91389">
        <w:rPr>
          <w:rStyle w:val="StyleUnderline"/>
          <w:highlight w:val="yellow"/>
        </w:rPr>
        <w:t>"what</w:t>
      </w:r>
      <w:r w:rsidRPr="00A91389">
        <w:rPr>
          <w:rStyle w:val="StyleUnderline"/>
          <w:sz w:val="12"/>
          <w:highlight w:val="yellow"/>
        </w:rPr>
        <w:t xml:space="preserve">¶ </w:t>
      </w:r>
      <w:r w:rsidRPr="00A91389">
        <w:rPr>
          <w:rStyle w:val="StyleUnderline"/>
          <w:highlight w:val="yellow"/>
        </w:rPr>
        <w:t>is livable</w:t>
      </w:r>
      <w:r w:rsidRPr="00A91389">
        <w:rPr>
          <w:rStyle w:val="StyleUnderline"/>
        </w:rPr>
        <w:t xml:space="preserve">," "what is imaginable" </w:t>
      </w:r>
      <w:r w:rsidRPr="00A91389">
        <w:rPr>
          <w:rStyle w:val="StyleUnderline"/>
          <w:highlight w:val="yellow"/>
        </w:rPr>
        <w:t>are constrained in advance</w:t>
      </w:r>
      <w:r w:rsidRPr="00A91389">
        <w:rPr>
          <w:rStyle w:val="StyleUnderline"/>
        </w:rPr>
        <w:t>,</w:t>
      </w:r>
      <w:r w:rsidRPr="00A91389">
        <w:rPr>
          <w:sz w:val="16"/>
        </w:rPr>
        <w:t xml:space="preserve"> and maybe</w:t>
      </w:r>
      <w:r w:rsidRPr="00A91389">
        <w:rPr>
          <w:sz w:val="12"/>
        </w:rPr>
        <w:t>¶</w:t>
      </w:r>
      <w:r w:rsidRPr="00A91389">
        <w:rPr>
          <w:sz w:val="16"/>
        </w:rPr>
        <w:t xml:space="preserve"> </w:t>
      </w:r>
      <w:r w:rsidRPr="00A91389">
        <w:rPr>
          <w:rStyle w:val="StyleUnderline"/>
          <w:highlight w:val="yellow"/>
        </w:rPr>
        <w:t>in</w:t>
      </w:r>
      <w:r w:rsidRPr="00A91389">
        <w:rPr>
          <w:rStyle w:val="StyleUnderline"/>
        </w:rPr>
        <w:t xml:space="preserve"> some very </w:t>
      </w:r>
      <w:r w:rsidRPr="00A91389">
        <w:rPr>
          <w:rStyle w:val="StyleUnderline"/>
          <w:highlight w:val="yellow"/>
        </w:rPr>
        <w:t>political</w:t>
      </w:r>
      <w:r w:rsidRPr="008F1F30">
        <w:rPr>
          <w:rStyle w:val="StyleUnderline"/>
        </w:rPr>
        <w:t xml:space="preserve">ly consequential </w:t>
      </w:r>
      <w:r w:rsidRPr="00A91389">
        <w:rPr>
          <w:rStyle w:val="StyleUnderline"/>
          <w:highlight w:val="yellow"/>
        </w:rPr>
        <w:t>ways.</w:t>
      </w:r>
      <w:r w:rsidRPr="00A91389">
        <w:rPr>
          <w:sz w:val="16"/>
        </w:rPr>
        <w:t xml:space="preserve"> For instance, </w:t>
      </w:r>
      <w:r w:rsidRPr="00A91389">
        <w:rPr>
          <w:rStyle w:val="StyleUnderline"/>
        </w:rPr>
        <w:t>say you're</w:t>
      </w:r>
      <w:r w:rsidRPr="00A91389">
        <w:rPr>
          <w:rStyle w:val="StyleUnderline"/>
          <w:sz w:val="12"/>
        </w:rPr>
        <w:t xml:space="preserve">¶ </w:t>
      </w:r>
      <w:r w:rsidRPr="00A91389">
        <w:rPr>
          <w:rStyle w:val="StyleUnderline"/>
        </w:rPr>
        <w:t xml:space="preserve">in </w:t>
      </w:r>
      <w:r w:rsidRPr="00A91389">
        <w:rPr>
          <w:rStyle w:val="StyleUnderline"/>
          <w:highlight w:val="yellow"/>
        </w:rPr>
        <w:t>a h</w:t>
      </w:r>
      <w:r w:rsidRPr="00A91389">
        <w:rPr>
          <w:rStyle w:val="StyleUnderline"/>
        </w:rPr>
        <w:t xml:space="preserve">uman </w:t>
      </w:r>
      <w:r w:rsidRPr="00A91389">
        <w:rPr>
          <w:rStyle w:val="StyleUnderline"/>
          <w:highlight w:val="yellow"/>
        </w:rPr>
        <w:t>r</w:t>
      </w:r>
      <w:r w:rsidRPr="00A91389">
        <w:rPr>
          <w:rStyle w:val="StyleUnderline"/>
        </w:rPr>
        <w:t xml:space="preserve">ights </w:t>
      </w:r>
      <w:r w:rsidRPr="00A91389">
        <w:rPr>
          <w:rStyle w:val="StyleUnderline"/>
          <w:highlight w:val="yellow"/>
        </w:rPr>
        <w:t>organization that hasn't thought about</w:t>
      </w:r>
      <w:r w:rsidRPr="00A91389">
        <w:rPr>
          <w:rStyle w:val="StyleUnderline"/>
        </w:rPr>
        <w:t xml:space="preserve"> the problem</w:t>
      </w:r>
      <w:r w:rsidRPr="00A91389">
        <w:rPr>
          <w:rStyle w:val="StyleUnderline"/>
          <w:sz w:val="12"/>
        </w:rPr>
        <w:t xml:space="preserve">¶ </w:t>
      </w:r>
      <w:r w:rsidRPr="00A91389">
        <w:rPr>
          <w:rStyle w:val="StyleUnderline"/>
        </w:rPr>
        <w:t>of gay and lesbian human rights</w:t>
      </w:r>
      <w:r w:rsidRPr="00A91389">
        <w:rPr>
          <w:sz w:val="16"/>
        </w:rPr>
        <w:t>-violence against gays and lesbians,</w:t>
      </w:r>
      <w:r w:rsidRPr="00A91389">
        <w:rPr>
          <w:sz w:val="12"/>
        </w:rPr>
        <w:t>¶</w:t>
      </w:r>
      <w:r w:rsidRPr="00A91389">
        <w:rPr>
          <w:sz w:val="16"/>
        </w:rPr>
        <w:t xml:space="preserve"> the </w:t>
      </w:r>
      <w:r w:rsidRPr="00A91389">
        <w:rPr>
          <w:rStyle w:val="StyleUnderline"/>
          <w:highlight w:val="yellow"/>
        </w:rPr>
        <w:t>radical pathologization</w:t>
      </w:r>
      <w:r w:rsidRPr="00A91389">
        <w:rPr>
          <w:sz w:val="16"/>
        </w:rPr>
        <w:t xml:space="preserve"> orpsychiatrization or </w:t>
      </w:r>
      <w:r w:rsidRPr="00A91389">
        <w:rPr>
          <w:rStyle w:val="StyleUnderline"/>
        </w:rPr>
        <w:t xml:space="preserve">imprisonment </w:t>
      </w:r>
      <w:r w:rsidRPr="00A91389">
        <w:rPr>
          <w:rStyle w:val="StyleUnderline"/>
          <w:highlight w:val="yellow"/>
        </w:rPr>
        <w:t>of gays</w:t>
      </w:r>
      <w:r w:rsidRPr="00A91389">
        <w:rPr>
          <w:rStyle w:val="StyleUnderline"/>
          <w:sz w:val="12"/>
          <w:highlight w:val="yellow"/>
        </w:rPr>
        <w:t xml:space="preserve">¶ </w:t>
      </w:r>
      <w:r w:rsidRPr="00A91389">
        <w:rPr>
          <w:rStyle w:val="StyleUnderline"/>
          <w:highlight w:val="yellow"/>
        </w:rPr>
        <w:t>and</w:t>
      </w:r>
      <w:r w:rsidRPr="00A91389">
        <w:rPr>
          <w:rStyle w:val="StyleUnderline"/>
        </w:rPr>
        <w:t xml:space="preserve"> </w:t>
      </w:r>
      <w:r w:rsidRPr="00A91389">
        <w:rPr>
          <w:rStyle w:val="StyleUnderline"/>
          <w:highlight w:val="yellow"/>
        </w:rPr>
        <w:t>lesbians</w:t>
      </w:r>
      <w:r w:rsidRPr="00A91389">
        <w:rPr>
          <w:rStyle w:val="StyleUnderline"/>
        </w:rPr>
        <w:t>.</w:t>
      </w:r>
      <w:r w:rsidRPr="00A91389">
        <w:rPr>
          <w:sz w:val="16"/>
        </w:rPr>
        <w:t xml:space="preserve"> And </w:t>
      </w:r>
      <w:r w:rsidRPr="00A91389">
        <w:rPr>
          <w:rStyle w:val="StyleUnderline"/>
        </w:rPr>
        <w:t>say you are considering which strategies to pursue</w:t>
      </w:r>
      <w:r w:rsidRPr="00A91389">
        <w:rPr>
          <w:rStyle w:val="StyleUnderline"/>
          <w:sz w:val="12"/>
        </w:rPr>
        <w:t xml:space="preserve">¶ </w:t>
      </w:r>
      <w:r w:rsidRPr="00A91389">
        <w:rPr>
          <w:rStyle w:val="StyleUnderline"/>
        </w:rPr>
        <w:t>in the field but that the field of possibilities is delimited in advance such</w:t>
      </w:r>
      <w:r w:rsidRPr="00A91389">
        <w:rPr>
          <w:rStyle w:val="StyleUnderline"/>
          <w:sz w:val="12"/>
        </w:rPr>
        <w:t xml:space="preserve">¶ </w:t>
      </w:r>
      <w:r w:rsidRPr="00A91389">
        <w:rPr>
          <w:rStyle w:val="StyleUnderline"/>
        </w:rPr>
        <w:t xml:space="preserve">that gay and lesbian lives are not thinkable within the field. </w:t>
      </w:r>
      <w:r w:rsidRPr="00A91389">
        <w:rPr>
          <w:rStyle w:val="StyleUnderline"/>
          <w:highlight w:val="yellow"/>
        </w:rPr>
        <w:t>What does</w:t>
      </w:r>
      <w:r w:rsidRPr="00A91389">
        <w:rPr>
          <w:rStyle w:val="StyleUnderline"/>
          <w:sz w:val="12"/>
          <w:highlight w:val="yellow"/>
        </w:rPr>
        <w:t xml:space="preserve">¶ </w:t>
      </w:r>
      <w:r w:rsidRPr="00A91389">
        <w:rPr>
          <w:rStyle w:val="StyleUnderline"/>
          <w:highlight w:val="yellow"/>
        </w:rPr>
        <w:t>it mean to make a normative judgment</w:t>
      </w:r>
      <w:r w:rsidRPr="00A91389">
        <w:rPr>
          <w:rStyle w:val="StyleUnderline"/>
        </w:rPr>
        <w:t xml:space="preserve"> on that basis when you have not</w:t>
      </w:r>
      <w:r w:rsidRPr="00A91389">
        <w:rPr>
          <w:rStyle w:val="StyleUnderline"/>
          <w:sz w:val="12"/>
        </w:rPr>
        <w:t xml:space="preserve">¶ </w:t>
      </w:r>
      <w:r w:rsidRPr="00A91389">
        <w:rPr>
          <w:rStyle w:val="StyleUnderline"/>
        </w:rPr>
        <w:t>critically interrogated how the field of possibility is itself constituted</w:t>
      </w:r>
      <w:r w:rsidRPr="00A91389">
        <w:rPr>
          <w:sz w:val="16"/>
        </w:rPr>
        <w:t>,</w:t>
      </w:r>
      <w:r w:rsidRPr="00A91389">
        <w:rPr>
          <w:sz w:val="12"/>
        </w:rPr>
        <w:t>¶</w:t>
      </w:r>
      <w:r w:rsidRPr="00A91389">
        <w:rPr>
          <w:sz w:val="16"/>
        </w:rPr>
        <w:t xml:space="preserve"> and constituted </w:t>
      </w:r>
      <w:r w:rsidRPr="00A91389">
        <w:rPr>
          <w:rStyle w:val="StyleUnderline"/>
        </w:rPr>
        <w:t>through some pretty violent exclusions</w:t>
      </w:r>
      <w:r w:rsidRPr="00A91389">
        <w:rPr>
          <w:sz w:val="16"/>
        </w:rPr>
        <w:t>? It's not as if I</w:t>
      </w:r>
      <w:r w:rsidRPr="00A91389">
        <w:rPr>
          <w:sz w:val="12"/>
        </w:rPr>
        <w:t>¶</w:t>
      </w:r>
      <w:r w:rsidRPr="00A91389">
        <w:rPr>
          <w:sz w:val="16"/>
        </w:rPr>
        <w:t xml:space="preserve"> wouldn't make such decisions or don't think there are hard decisions</w:t>
      </w:r>
      <w:r w:rsidRPr="00A91389">
        <w:rPr>
          <w:sz w:val="12"/>
        </w:rPr>
        <w:t>¶</w:t>
      </w:r>
      <w:r w:rsidRPr="00A91389">
        <w:rPr>
          <w:sz w:val="16"/>
        </w:rPr>
        <w:t xml:space="preserve"> to make; what worries me is that </w:t>
      </w:r>
      <w:r w:rsidRPr="00A91389">
        <w:rPr>
          <w:rStyle w:val="StyleUnderline"/>
        </w:rPr>
        <w:t>the rush to decision-ism and to strong</w:t>
      </w:r>
      <w:r w:rsidRPr="00A91389">
        <w:rPr>
          <w:rStyle w:val="StyleUnderline"/>
          <w:sz w:val="12"/>
        </w:rPr>
        <w:t xml:space="preserve">¶ </w:t>
      </w:r>
      <w:r w:rsidRPr="00A91389">
        <w:rPr>
          <w:rStyle w:val="StyleUnderline"/>
        </w:rPr>
        <w:t>normativity very often fails to consider what is meant by some of the</w:t>
      </w:r>
      <w:r w:rsidRPr="00A91389">
        <w:rPr>
          <w:rStyle w:val="StyleUnderline"/>
          <w:sz w:val="12"/>
        </w:rPr>
        <w:t xml:space="preserve">¶ </w:t>
      </w:r>
      <w:r w:rsidRPr="00A91389">
        <w:rPr>
          <w:rStyle w:val="StyleUnderline"/>
        </w:rPr>
        <w:t>very basic terms that it assumes.</w:t>
      </w:r>
      <w:r w:rsidRPr="00A91389">
        <w:rPr>
          <w:sz w:val="16"/>
        </w:rPr>
        <w:t xml:space="preserve"> For example, what is a deciding</w:t>
      </w:r>
      <w:r w:rsidRPr="00A91389">
        <w:rPr>
          <w:sz w:val="12"/>
        </w:rPr>
        <w:t>¶</w:t>
      </w:r>
      <w:r w:rsidRPr="00A91389">
        <w:rPr>
          <w:sz w:val="16"/>
        </w:rPr>
        <w:t xml:space="preserve"> person? How are decisions made? What is the field of possibilities that</w:t>
      </w:r>
      <w:r w:rsidRPr="00A91389">
        <w:rPr>
          <w:sz w:val="12"/>
        </w:rPr>
        <w:t>¶</w:t>
      </w:r>
      <w:r w:rsidRPr="00A91389">
        <w:rPr>
          <w:sz w:val="16"/>
        </w:rPr>
        <w:t xml:space="preserve"> is delimited in advance to me? What is outside that field? I worry that</w:t>
      </w:r>
      <w:r w:rsidRPr="00A91389">
        <w:rPr>
          <w:sz w:val="12"/>
        </w:rPr>
        <w:t>¶</w:t>
      </w:r>
      <w:r w:rsidRPr="00A91389">
        <w:rPr>
          <w:sz w:val="16"/>
        </w:rPr>
        <w:t xml:space="preserve"> </w:t>
      </w:r>
      <w:r w:rsidRPr="0044037A">
        <w:rPr>
          <w:rStyle w:val="StyleUnderline"/>
          <w:highlight w:val="yellow"/>
        </w:rPr>
        <w:t>there is a critical dimension to</w:t>
      </w:r>
      <w:r w:rsidRPr="00A91389">
        <w:rPr>
          <w:rStyle w:val="StyleUnderline"/>
        </w:rPr>
        <w:t xml:space="preserve"> political </w:t>
      </w:r>
      <w:r w:rsidRPr="0044037A">
        <w:rPr>
          <w:rStyle w:val="StyleUnderline"/>
          <w:highlight w:val="yellow"/>
        </w:rPr>
        <w:t>normativity</w:t>
      </w:r>
      <w:r w:rsidRPr="00A91389">
        <w:rPr>
          <w:sz w:val="16"/>
        </w:rPr>
        <w:t xml:space="preserve"> (and even a</w:t>
      </w:r>
      <w:r w:rsidRPr="00A91389">
        <w:rPr>
          <w:sz w:val="12"/>
        </w:rPr>
        <w:t>¶</w:t>
      </w:r>
      <w:r w:rsidRPr="00A91389">
        <w:rPr>
          <w:sz w:val="16"/>
        </w:rPr>
        <w:t xml:space="preserve"> normative dimension) </w:t>
      </w:r>
      <w:r w:rsidRPr="00A91389">
        <w:rPr>
          <w:rStyle w:val="StyleUnderline"/>
        </w:rPr>
        <w:t xml:space="preserve">that is </w:t>
      </w:r>
      <w:r w:rsidRPr="0044037A">
        <w:rPr>
          <w:rStyle w:val="StyleUnderline"/>
          <w:highlight w:val="yellow"/>
        </w:rPr>
        <w:t>missing</w:t>
      </w:r>
      <w:r w:rsidRPr="00A91389">
        <w:rPr>
          <w:sz w:val="16"/>
        </w:rPr>
        <w:t xml:space="preserve">, because </w:t>
      </w:r>
      <w:r w:rsidRPr="00A91389">
        <w:rPr>
          <w:rStyle w:val="StyleUnderline"/>
        </w:rPr>
        <w:t>if there's a violent</w:t>
      </w:r>
      <w:r w:rsidRPr="00A91389">
        <w:rPr>
          <w:rStyle w:val="StyleUnderline"/>
          <w:sz w:val="12"/>
        </w:rPr>
        <w:t xml:space="preserve">¶ </w:t>
      </w:r>
      <w:r w:rsidRPr="00A91389">
        <w:rPr>
          <w:rStyle w:val="StyleUnderline"/>
        </w:rPr>
        <w:t>circumscription of the possible</w:t>
      </w:r>
      <w:r w:rsidRPr="00A91389">
        <w:rPr>
          <w:sz w:val="16"/>
        </w:rPr>
        <w:t>-that is to say, certain lives are not</w:t>
      </w:r>
      <w:r w:rsidRPr="00A91389">
        <w:rPr>
          <w:sz w:val="12"/>
        </w:rPr>
        <w:t>¶</w:t>
      </w:r>
      <w:r w:rsidRPr="00A91389">
        <w:rPr>
          <w:sz w:val="16"/>
        </w:rPr>
        <w:t xml:space="preserve"> considered lives, certain human capacities are not considered humanwhat</w:t>
      </w:r>
      <w:r w:rsidRPr="00A91389">
        <w:rPr>
          <w:sz w:val="12"/>
        </w:rPr>
        <w:t>¶</w:t>
      </w:r>
      <w:r w:rsidRPr="00A91389">
        <w:rPr>
          <w:sz w:val="16"/>
        </w:rPr>
        <w:t xml:space="preserve"> </w:t>
      </w:r>
      <w:r w:rsidRPr="00A91389">
        <w:rPr>
          <w:rStyle w:val="StyleUnderline"/>
        </w:rPr>
        <w:t xml:space="preserve">does it mean that </w:t>
      </w:r>
      <w:r w:rsidRPr="0044037A">
        <w:rPr>
          <w:rStyle w:val="StyleUnderline"/>
          <w:highlight w:val="yellow"/>
        </w:rPr>
        <w:t>we take that for granted</w:t>
      </w:r>
      <w:r w:rsidRPr="00A91389">
        <w:rPr>
          <w:rStyle w:val="StyleUnderline"/>
        </w:rPr>
        <w:t xml:space="preserve"> as we proceed to decide</w:t>
      </w:r>
      <w:r w:rsidRPr="00A91389">
        <w:rPr>
          <w:rStyle w:val="StyleUnderline"/>
          <w:sz w:val="12"/>
        </w:rPr>
        <w:t xml:space="preserve">¶ </w:t>
      </w:r>
      <w:r w:rsidRPr="00A91389">
        <w:rPr>
          <w:rStyle w:val="StyleUnderline"/>
        </w:rPr>
        <w:t>what we ought and ought not to do?</w:t>
      </w:r>
      <w:r w:rsidRPr="00A91389">
        <w:rPr>
          <w:sz w:val="16"/>
        </w:rPr>
        <w:t xml:space="preserve"> It means that in our effort to be</w:t>
      </w:r>
      <w:r w:rsidRPr="00A91389">
        <w:rPr>
          <w:sz w:val="12"/>
        </w:rPr>
        <w:t>¶</w:t>
      </w:r>
      <w:r w:rsidRPr="00A91389">
        <w:rPr>
          <w:sz w:val="16"/>
        </w:rPr>
        <w:t xml:space="preserve"> normative </w:t>
      </w:r>
      <w:r w:rsidRPr="0044037A">
        <w:rPr>
          <w:rStyle w:val="Emphasis"/>
          <w:highlight w:val="yellow"/>
        </w:rPr>
        <w:t>we perform a violence</w:t>
      </w:r>
      <w:r w:rsidRPr="00A91389">
        <w:rPr>
          <w:rStyle w:val="Emphasis"/>
        </w:rPr>
        <w:t xml:space="preserve"> </w:t>
      </w:r>
      <w:r w:rsidRPr="0044037A">
        <w:rPr>
          <w:rStyle w:val="Emphasis"/>
          <w:highlight w:val="yellow"/>
        </w:rPr>
        <w:t>and</w:t>
      </w:r>
      <w:r w:rsidRPr="00A91389">
        <w:rPr>
          <w:rStyle w:val="Emphasis"/>
        </w:rPr>
        <w:t xml:space="preserve"> an </w:t>
      </w:r>
      <w:r w:rsidRPr="0044037A">
        <w:rPr>
          <w:rStyle w:val="Emphasis"/>
          <w:highlight w:val="yellow"/>
        </w:rPr>
        <w:t>exclusion</w:t>
      </w:r>
      <w:r w:rsidRPr="00A91389">
        <w:rPr>
          <w:rStyle w:val="Emphasis"/>
        </w:rPr>
        <w:t xml:space="preserve"> </w:t>
      </w:r>
      <w:r w:rsidRPr="0044037A">
        <w:rPr>
          <w:rStyle w:val="Emphasis"/>
          <w:highlight w:val="yellow"/>
        </w:rPr>
        <w:t>for which we are not</w:t>
      </w:r>
      <w:r w:rsidRPr="0044037A">
        <w:rPr>
          <w:rStyle w:val="Emphasis"/>
          <w:b w:val="0"/>
          <w:sz w:val="12"/>
          <w:highlight w:val="yellow"/>
        </w:rPr>
        <w:t>¶</w:t>
      </w:r>
      <w:r w:rsidRPr="0044037A">
        <w:rPr>
          <w:rStyle w:val="Emphasis"/>
          <w:sz w:val="12"/>
          <w:highlight w:val="yellow"/>
        </w:rPr>
        <w:t xml:space="preserve"> </w:t>
      </w:r>
      <w:r w:rsidRPr="0044037A">
        <w:rPr>
          <w:rStyle w:val="Emphasis"/>
          <w:highlight w:val="yellow"/>
        </w:rPr>
        <w:t>accountable</w:t>
      </w:r>
      <w:r w:rsidRPr="00A91389">
        <w:rPr>
          <w:rStyle w:val="Emphasis"/>
        </w:rPr>
        <w:t>,</w:t>
      </w:r>
      <w:r w:rsidRPr="00A91389">
        <w:rPr>
          <w:sz w:val="16"/>
        </w:rPr>
        <w:t xml:space="preserve"> and in my view that produces a massive contradiction.</w:t>
      </w:r>
      <w:r w:rsidRPr="00A91389">
        <w:rPr>
          <w:sz w:val="12"/>
        </w:rPr>
        <w:t>¶</w:t>
      </w:r>
      <w:r w:rsidRPr="00A91389">
        <w:rPr>
          <w:sz w:val="16"/>
        </w:rPr>
        <w:t xml:space="preserve"> Of course, Martha Nussbaum has also made a very strong attack on</w:t>
      </w:r>
      <w:r w:rsidRPr="00A91389">
        <w:rPr>
          <w:sz w:val="12"/>
        </w:rPr>
        <w:t>¶</w:t>
      </w:r>
      <w:r w:rsidRPr="00A91389">
        <w:rPr>
          <w:sz w:val="16"/>
        </w:rPr>
        <w:t xml:space="preserve"> me, but I think it actually has nothing to do with my work. It doesn't</w:t>
      </w:r>
      <w:r w:rsidRPr="00A91389">
        <w:rPr>
          <w:sz w:val="12"/>
        </w:rPr>
        <w:t>¶</w:t>
      </w:r>
      <w:r w:rsidRPr="00A91389">
        <w:rPr>
          <w:sz w:val="16"/>
        </w:rPr>
        <w:t xml:space="preserve"> strike me as an engaged or careful reading, and I presume that it does</w:t>
      </w:r>
      <w:r w:rsidRPr="00A91389">
        <w:rPr>
          <w:sz w:val="12"/>
        </w:rPr>
        <w:t>¶</w:t>
      </w:r>
      <w:r w:rsidRPr="00A91389">
        <w:rPr>
          <w:sz w:val="16"/>
        </w:rPr>
        <w:t xml:space="preserve"> probably epitomize a certain frustration that a certain kind of liberal</w:t>
      </w:r>
      <w:r w:rsidRPr="00A91389">
        <w:rPr>
          <w:sz w:val="12"/>
        </w:rPr>
        <w:t>¶</w:t>
      </w:r>
      <w:r w:rsidRPr="00A91389">
        <w:rPr>
          <w:sz w:val="16"/>
        </w:rPr>
        <w:t xml:space="preserve"> American politics has with a critical approach to some of its most</w:t>
      </w:r>
      <w:r w:rsidRPr="00A91389">
        <w:rPr>
          <w:sz w:val="12"/>
        </w:rPr>
        <w:t>¶</w:t>
      </w:r>
      <w:r w:rsidRPr="00A91389">
        <w:rPr>
          <w:sz w:val="16"/>
        </w:rPr>
        <w:t xml:space="preserve"> important issues. </w:t>
      </w:r>
      <w:r w:rsidRPr="0044037A">
        <w:rPr>
          <w:rStyle w:val="StyleUnderline"/>
          <w:highlight w:val="yellow"/>
        </w:rPr>
        <w:t>She wants</w:t>
      </w:r>
      <w:r w:rsidRPr="00A91389">
        <w:rPr>
          <w:rStyle w:val="StyleUnderline"/>
        </w:rPr>
        <w:t xml:space="preserve"> to be able </w:t>
      </w:r>
      <w:r w:rsidRPr="0044037A">
        <w:rPr>
          <w:rStyle w:val="StyleUnderline"/>
          <w:highlight w:val="yellow"/>
        </w:rPr>
        <w:t>to make strong paternalistic</w:t>
      </w:r>
      <w:r w:rsidRPr="0044037A">
        <w:rPr>
          <w:rStyle w:val="StyleUnderline"/>
          <w:sz w:val="12"/>
          <w:highlight w:val="yellow"/>
        </w:rPr>
        <w:t xml:space="preserve">¶ </w:t>
      </w:r>
      <w:r w:rsidRPr="0044037A">
        <w:rPr>
          <w:rStyle w:val="StyleUnderline"/>
          <w:highlight w:val="yellow"/>
        </w:rPr>
        <w:t>claims</w:t>
      </w:r>
      <w:r w:rsidRPr="00A91389">
        <w:rPr>
          <w:rStyle w:val="StyleUnderline"/>
        </w:rPr>
        <w:t xml:space="preserve"> about women's conditions; she wants to be able to use the</w:t>
      </w:r>
      <w:r w:rsidRPr="00A91389">
        <w:rPr>
          <w:rStyle w:val="StyleUnderline"/>
          <w:sz w:val="12"/>
        </w:rPr>
        <w:t xml:space="preserve">¶ </w:t>
      </w:r>
      <w:r w:rsidRPr="00A91389">
        <w:rPr>
          <w:rStyle w:val="StyleUnderline"/>
        </w:rPr>
        <w:t xml:space="preserve">language of universality without </w:t>
      </w:r>
      <w:r w:rsidRPr="0044037A">
        <w:rPr>
          <w:rStyle w:val="StyleUnderline"/>
          <w:highlight w:val="yellow"/>
        </w:rPr>
        <w:t>interrogating it</w:t>
      </w:r>
      <w:r w:rsidRPr="00A91389">
        <w:rPr>
          <w:sz w:val="16"/>
        </w:rPr>
        <w:t>; she wants to be able</w:t>
      </w:r>
      <w:r w:rsidRPr="00A91389">
        <w:rPr>
          <w:sz w:val="12"/>
        </w:rPr>
        <w:t>¶</w:t>
      </w:r>
      <w:r w:rsidRPr="00A91389">
        <w:rPr>
          <w:sz w:val="16"/>
        </w:rPr>
        <w:t xml:space="preserve"> to tell us how Indian women suffer; and she wants to be able to, in her</w:t>
      </w:r>
      <w:r w:rsidRPr="00A91389">
        <w:rPr>
          <w:sz w:val="12"/>
        </w:rPr>
        <w:t>¶</w:t>
      </w:r>
      <w:r w:rsidRPr="00A91389">
        <w:rPr>
          <w:sz w:val="16"/>
        </w:rPr>
        <w:t xml:space="preserve"> words, make "an assault" on local cultures when it is mandated by</w:t>
      </w:r>
      <w:r w:rsidRPr="00A91389">
        <w:rPr>
          <w:sz w:val="12"/>
        </w:rPr>
        <w:t>¶</w:t>
      </w:r>
      <w:r w:rsidRPr="00A91389">
        <w:rPr>
          <w:sz w:val="16"/>
        </w:rPr>
        <w:t xml:space="preserve"> universal concerns. I see her as being very much opposed to the</w:t>
      </w:r>
      <w:r w:rsidRPr="00A91389">
        <w:rPr>
          <w:sz w:val="12"/>
        </w:rPr>
        <w:t>¶</w:t>
      </w:r>
      <w:r w:rsidRPr="00A91389">
        <w:rPr>
          <w:sz w:val="16"/>
        </w:rPr>
        <w:t xml:space="preserve"> problem of cultural translation and cultural difference; she thinks they</w:t>
      </w:r>
      <w:r w:rsidRPr="00A91389">
        <w:rPr>
          <w:sz w:val="12"/>
        </w:rPr>
        <w:t>¶</w:t>
      </w:r>
      <w:r w:rsidRPr="00A91389">
        <w:rPr>
          <w:sz w:val="16"/>
        </w:rPr>
        <w:t xml:space="preserve"> get in the way of strong normative arguments</w:t>
      </w:r>
      <w:r w:rsidRPr="008F1F30">
        <w:rPr>
          <w:rStyle w:val="StyleUnderline"/>
        </w:rPr>
        <w:t>. We can see something</w:t>
      </w:r>
      <w:r w:rsidRPr="008F1F30">
        <w:rPr>
          <w:rStyle w:val="StyleUnderline"/>
          <w:sz w:val="12"/>
        </w:rPr>
        <w:t xml:space="preserve">¶ </w:t>
      </w:r>
      <w:r w:rsidRPr="008F1F30">
        <w:rPr>
          <w:rStyle w:val="StyleUnderline"/>
        </w:rPr>
        <w:t>like a resurgence of a certain</w:t>
      </w:r>
      <w:r w:rsidRPr="00A91389">
        <w:rPr>
          <w:rStyle w:val="StyleUnderline"/>
        </w:rPr>
        <w:t xml:space="preserve"> kind of </w:t>
      </w:r>
      <w:r w:rsidRPr="0044037A">
        <w:rPr>
          <w:rStyle w:val="StyleUnderline"/>
          <w:highlight w:val="yellow"/>
        </w:rPr>
        <w:t>white feminism</w:t>
      </w:r>
      <w:r w:rsidRPr="00A91389">
        <w:rPr>
          <w:rStyle w:val="StyleUnderline"/>
        </w:rPr>
        <w:t xml:space="preserve"> here </w:t>
      </w:r>
      <w:r w:rsidRPr="0044037A">
        <w:rPr>
          <w:rStyle w:val="StyleUnderline"/>
          <w:highlight w:val="yellow"/>
        </w:rPr>
        <w:t>that doesn't</w:t>
      </w:r>
      <w:r w:rsidRPr="0044037A">
        <w:rPr>
          <w:rStyle w:val="StyleUnderline"/>
          <w:sz w:val="12"/>
          <w:highlight w:val="yellow"/>
        </w:rPr>
        <w:t xml:space="preserve">¶ </w:t>
      </w:r>
      <w:r w:rsidRPr="0044037A">
        <w:rPr>
          <w:rStyle w:val="StyleUnderline"/>
          <w:highlight w:val="yellow"/>
        </w:rPr>
        <w:t>want to</w:t>
      </w:r>
      <w:r w:rsidRPr="00A91389">
        <w:rPr>
          <w:rStyle w:val="StyleUnderline"/>
        </w:rPr>
        <w:t xml:space="preserve"> have to </w:t>
      </w:r>
      <w:r w:rsidRPr="0044037A">
        <w:rPr>
          <w:rStyle w:val="StyleUnderline"/>
          <w:highlight w:val="yellow"/>
        </w:rPr>
        <w:t>hear about difference</w:t>
      </w:r>
      <w:r w:rsidRPr="00A91389">
        <w:rPr>
          <w:rStyle w:val="StyleUnderline"/>
        </w:rPr>
        <w:t xml:space="preserve">, </w:t>
      </w:r>
      <w:r w:rsidRPr="0044037A">
        <w:rPr>
          <w:rStyle w:val="StyleUnderline"/>
          <w:highlight w:val="yellow"/>
        </w:rPr>
        <w:t>that wants to be able to make</w:t>
      </w:r>
      <w:r w:rsidRPr="00A91389">
        <w:rPr>
          <w:rStyle w:val="StyleUnderline"/>
        </w:rPr>
        <w:t xml:space="preserve"> its</w:t>
      </w:r>
      <w:r w:rsidRPr="00A91389">
        <w:rPr>
          <w:rStyle w:val="StyleUnderline"/>
          <w:sz w:val="12"/>
        </w:rPr>
        <w:t xml:space="preserve">¶ </w:t>
      </w:r>
      <w:r w:rsidRPr="00A91389">
        <w:rPr>
          <w:rStyle w:val="StyleUnderline"/>
        </w:rPr>
        <w:t xml:space="preserve">strong </w:t>
      </w:r>
      <w:r w:rsidRPr="0044037A">
        <w:rPr>
          <w:rStyle w:val="StyleUnderline"/>
          <w:highlight w:val="yellow"/>
        </w:rPr>
        <w:t>claims and speak in the name of "reason</w:t>
      </w:r>
      <w:r w:rsidRPr="00A91389">
        <w:rPr>
          <w:rStyle w:val="StyleUnderline"/>
        </w:rPr>
        <w:t>," and speak in the name</w:t>
      </w:r>
      <w:r w:rsidRPr="00A91389">
        <w:rPr>
          <w:rStyle w:val="StyleUnderline"/>
          <w:sz w:val="12"/>
        </w:rPr>
        <w:t xml:space="preserve">¶ </w:t>
      </w:r>
      <w:r w:rsidRPr="00A91389">
        <w:rPr>
          <w:rStyle w:val="StyleUnderline"/>
        </w:rPr>
        <w:t>of everyone without having to hear them,</w:t>
      </w:r>
      <w:r w:rsidRPr="00A91389">
        <w:rPr>
          <w:sz w:val="16"/>
        </w:rPr>
        <w:t xml:space="preserve"> without having to learn what</w:t>
      </w:r>
      <w:r w:rsidRPr="00A91389">
        <w:rPr>
          <w:sz w:val="12"/>
        </w:rPr>
        <w:t>¶</w:t>
      </w:r>
      <w:r w:rsidRPr="00A91389">
        <w:rPr>
          <w:sz w:val="16"/>
        </w:rPr>
        <w:t xml:space="preserve"> it might mean to hear them. So, I'm sorry about that</w:t>
      </w:r>
      <w:r w:rsidRPr="00A91389">
        <w:rPr>
          <w:rStyle w:val="StyleUnderline"/>
        </w:rPr>
        <w:t>. It seems to me to</w:t>
      </w:r>
      <w:r w:rsidRPr="00A91389">
        <w:rPr>
          <w:rStyle w:val="StyleUnderline"/>
          <w:sz w:val="12"/>
        </w:rPr>
        <w:t xml:space="preserve">¶ </w:t>
      </w:r>
      <w:r w:rsidRPr="00A91389">
        <w:rPr>
          <w:rStyle w:val="StyleUnderline"/>
        </w:rPr>
        <w:t xml:space="preserve">be full of a kind of displaced animosity, </w:t>
      </w:r>
      <w:r w:rsidRPr="00A91389">
        <w:rPr>
          <w:sz w:val="16"/>
        </w:rPr>
        <w:t>but I think people can read it</w:t>
      </w:r>
      <w:r w:rsidRPr="00A91389">
        <w:rPr>
          <w:sz w:val="12"/>
        </w:rPr>
        <w:t>¶</w:t>
      </w:r>
      <w:r w:rsidRPr="00A91389">
        <w:rPr>
          <w:sz w:val="16"/>
        </w:rPr>
        <w:t xml:space="preserve"> for what it is.</w:t>
      </w:r>
      <w:r w:rsidRPr="00A91389">
        <w:rPr>
          <w:sz w:val="12"/>
        </w:rPr>
        <w:t>¶</w:t>
      </w:r>
      <w:r w:rsidRPr="00A91389">
        <w:rPr>
          <w:sz w:val="16"/>
        </w:rPr>
        <w:t xml:space="preserve"> Let me make one final comment. You've asked me about difficult</w:t>
      </w:r>
      <w:r w:rsidRPr="00A91389">
        <w:rPr>
          <w:sz w:val="12"/>
        </w:rPr>
        <w:t>¶</w:t>
      </w:r>
      <w:r w:rsidRPr="00A91389">
        <w:rPr>
          <w:sz w:val="16"/>
        </w:rPr>
        <w:t xml:space="preserve"> writing, and you've asked me whether I think the State has any role in</w:t>
      </w:r>
      <w:r w:rsidRPr="00A91389">
        <w:rPr>
          <w:sz w:val="12"/>
        </w:rPr>
        <w:t>¶</w:t>
      </w:r>
      <w:r w:rsidRPr="00A91389">
        <w:rPr>
          <w:sz w:val="16"/>
        </w:rPr>
        <w:t xml:space="preserve"> the adjudication of hate speech. These are in effect questions about</w:t>
      </w:r>
      <w:r w:rsidRPr="00A91389">
        <w:rPr>
          <w:sz w:val="12"/>
        </w:rPr>
        <w:t>¶</w:t>
      </w:r>
      <w:r w:rsidRPr="00A91389">
        <w:rPr>
          <w:sz w:val="16"/>
        </w:rPr>
        <w:t xml:space="preserve"> whether what I write is readable, whether what I am for is translatable</w:t>
      </w:r>
      <w:r w:rsidRPr="00A91389">
        <w:rPr>
          <w:sz w:val="12"/>
        </w:rPr>
        <w:t>¶</w:t>
      </w:r>
      <w:r w:rsidRPr="00A91389">
        <w:rPr>
          <w:sz w:val="16"/>
        </w:rPr>
        <w:t xml:space="preserve"> into contemporary politics in an obvious or clear way. I think that </w:t>
      </w:r>
      <w:r w:rsidRPr="008F1F30">
        <w:rPr>
          <w:rStyle w:val="StyleUnderline"/>
        </w:rPr>
        <w:t>I</w:t>
      </w:r>
      <w:r w:rsidRPr="008F1F30">
        <w:rPr>
          <w:rStyle w:val="StyleUnderline"/>
          <w:sz w:val="12"/>
        </w:rPr>
        <w:t xml:space="preserve">¶ </w:t>
      </w:r>
      <w:r w:rsidRPr="008F1F30">
        <w:rPr>
          <w:rStyle w:val="StyleUnderline"/>
        </w:rPr>
        <w:t>probably produce a certain amount of anxiety</w:t>
      </w:r>
      <w:r w:rsidRPr="00A91389">
        <w:rPr>
          <w:sz w:val="16"/>
        </w:rPr>
        <w:t>, or what Foucault calls</w:t>
      </w:r>
      <w:r w:rsidRPr="00A91389">
        <w:rPr>
          <w:sz w:val="12"/>
        </w:rPr>
        <w:t>¶</w:t>
      </w:r>
      <w:r w:rsidRPr="00A91389">
        <w:rPr>
          <w:sz w:val="16"/>
        </w:rPr>
        <w:t xml:space="preserve"> </w:t>
      </w:r>
      <w:r w:rsidRPr="0044037A">
        <w:rPr>
          <w:rStyle w:val="StyleUnderline"/>
          <w:highlight w:val="yellow"/>
        </w:rPr>
        <w:t>the politics of discomfort</w:t>
      </w:r>
      <w:r w:rsidRPr="00A91389">
        <w:rPr>
          <w:sz w:val="16"/>
        </w:rPr>
        <w:t>, and I don't do that just to be annoying. For</w:t>
      </w:r>
      <w:r w:rsidRPr="00A91389">
        <w:rPr>
          <w:sz w:val="12"/>
        </w:rPr>
        <w:t>¶</w:t>
      </w:r>
      <w:r w:rsidRPr="00A91389">
        <w:rPr>
          <w:sz w:val="16"/>
        </w:rPr>
        <w:t xml:space="preserve"> me, </w:t>
      </w:r>
      <w:r w:rsidRPr="0044037A">
        <w:rPr>
          <w:rStyle w:val="StyleUnderline"/>
          <w:highlight w:val="yellow"/>
        </w:rPr>
        <w:t>there's more hope</w:t>
      </w:r>
      <w:r w:rsidRPr="00A91389">
        <w:rPr>
          <w:rStyle w:val="StyleUnderline"/>
        </w:rPr>
        <w:t xml:space="preserve"> in the world </w:t>
      </w:r>
      <w:r w:rsidRPr="0044037A">
        <w:rPr>
          <w:rStyle w:val="StyleUnderline"/>
          <w:highlight w:val="yellow"/>
        </w:rPr>
        <w:t>when we can question what is taken</w:t>
      </w:r>
      <w:r w:rsidRPr="0044037A">
        <w:rPr>
          <w:rStyle w:val="StyleUnderline"/>
          <w:sz w:val="12"/>
          <w:highlight w:val="yellow"/>
        </w:rPr>
        <w:t xml:space="preserve">¶ </w:t>
      </w:r>
      <w:r w:rsidRPr="0044037A">
        <w:rPr>
          <w:rStyle w:val="StyleUnderline"/>
          <w:highlight w:val="yellow"/>
        </w:rPr>
        <w:t>for granted,</w:t>
      </w:r>
      <w:r w:rsidRPr="00A91389">
        <w:rPr>
          <w:rStyle w:val="StyleUnderline"/>
        </w:rPr>
        <w:t xml:space="preserve"> especially about </w:t>
      </w:r>
      <w:r w:rsidRPr="0044037A">
        <w:rPr>
          <w:rStyle w:val="StyleUnderline"/>
          <w:highlight w:val="yellow"/>
        </w:rPr>
        <w:t>what it is to be a human</w:t>
      </w:r>
      <w:r w:rsidRPr="00A91389">
        <w:rPr>
          <w:rStyle w:val="StyleUnderline"/>
        </w:rPr>
        <w:t>, which is a really</w:t>
      </w:r>
      <w:r w:rsidRPr="00A91389">
        <w:rPr>
          <w:rStyle w:val="StyleUnderline"/>
          <w:sz w:val="12"/>
        </w:rPr>
        <w:t xml:space="preserve">¶ </w:t>
      </w:r>
      <w:r w:rsidRPr="00A91389">
        <w:rPr>
          <w:rStyle w:val="StyleUnderline"/>
        </w:rPr>
        <w:t xml:space="preserve">fundamental question. </w:t>
      </w:r>
      <w:r w:rsidRPr="0044037A">
        <w:rPr>
          <w:rStyle w:val="StyleUnderline"/>
          <w:highlight w:val="yellow"/>
        </w:rPr>
        <w:t>What qualifies as a human</w:t>
      </w:r>
      <w:r w:rsidRPr="00A91389">
        <w:rPr>
          <w:rStyle w:val="StyleUnderline"/>
        </w:rPr>
        <w:t>, as a human subject,</w:t>
      </w:r>
      <w:r w:rsidRPr="00A91389">
        <w:rPr>
          <w:rStyle w:val="StyleUnderline"/>
          <w:sz w:val="12"/>
        </w:rPr>
        <w:t xml:space="preserve">¶ </w:t>
      </w:r>
      <w:r w:rsidRPr="00A91389">
        <w:rPr>
          <w:rStyle w:val="StyleUnderline"/>
        </w:rPr>
        <w:t xml:space="preserve">as human speech, as human desire? </w:t>
      </w:r>
      <w:r w:rsidRPr="0044037A">
        <w:rPr>
          <w:rStyle w:val="StyleUnderline"/>
          <w:highlight w:val="yellow"/>
        </w:rPr>
        <w:t>How do we circumscribe human</w:t>
      </w:r>
      <w:r w:rsidRPr="0044037A">
        <w:rPr>
          <w:rStyle w:val="StyleUnderline"/>
          <w:sz w:val="12"/>
          <w:highlight w:val="yellow"/>
        </w:rPr>
        <w:t xml:space="preserve">¶ </w:t>
      </w:r>
      <w:r w:rsidRPr="0044037A">
        <w:rPr>
          <w:rStyle w:val="StyleUnderline"/>
          <w:highlight w:val="yellow"/>
        </w:rPr>
        <w:t>speech or desire? At what cost</w:t>
      </w:r>
      <w:r w:rsidRPr="00A91389">
        <w:rPr>
          <w:rStyle w:val="StyleUnderline"/>
        </w:rPr>
        <w:t>? And at what cost to whom</w:t>
      </w:r>
      <w:r w:rsidRPr="00A91389">
        <w:rPr>
          <w:sz w:val="16"/>
        </w:rPr>
        <w:t>? These are</w:t>
      </w:r>
      <w:r w:rsidRPr="00A91389">
        <w:rPr>
          <w:sz w:val="12"/>
        </w:rPr>
        <w:t>¶</w:t>
      </w:r>
      <w:r w:rsidRPr="00A91389">
        <w:rPr>
          <w:sz w:val="16"/>
        </w:rPr>
        <w:t xml:space="preserve"> </w:t>
      </w:r>
      <w:r w:rsidRPr="00A91389">
        <w:rPr>
          <w:rStyle w:val="StyleUnderline"/>
        </w:rPr>
        <w:t>questions</w:t>
      </w:r>
      <w:r w:rsidRPr="00A91389">
        <w:rPr>
          <w:sz w:val="16"/>
        </w:rPr>
        <w:t xml:space="preserve"> that I think are important and that </w:t>
      </w:r>
      <w:r w:rsidRPr="00A91389">
        <w:rPr>
          <w:rStyle w:val="StyleUnderline"/>
        </w:rPr>
        <w:t>function within everyday</w:t>
      </w:r>
      <w:r w:rsidRPr="00A91389">
        <w:rPr>
          <w:rStyle w:val="StyleUnderline"/>
          <w:sz w:val="12"/>
        </w:rPr>
        <w:t xml:space="preserve">¶ </w:t>
      </w:r>
      <w:r w:rsidRPr="00A91389">
        <w:rPr>
          <w:rStyle w:val="StyleUnderline"/>
        </w:rPr>
        <w:t>grammar, everyday language, as taken-far-granted notions. We feel</w:t>
      </w:r>
      <w:r w:rsidRPr="00A91389">
        <w:rPr>
          <w:rStyle w:val="StyleUnderline"/>
          <w:sz w:val="12"/>
        </w:rPr>
        <w:t xml:space="preserve">¶ </w:t>
      </w:r>
      <w:r w:rsidRPr="00A91389">
        <w:rPr>
          <w:rStyle w:val="StyleUnderline"/>
        </w:rPr>
        <w:t>that we know the answers</w:t>
      </w:r>
      <w:r w:rsidRPr="00A91389">
        <w:rPr>
          <w:sz w:val="16"/>
        </w:rPr>
        <w:t>. We know what family is, we know what</w:t>
      </w:r>
      <w:r w:rsidRPr="00A91389">
        <w:rPr>
          <w:sz w:val="12"/>
        </w:rPr>
        <w:t>¶</w:t>
      </w:r>
      <w:r w:rsidRPr="00A91389">
        <w:rPr>
          <w:sz w:val="16"/>
        </w:rPr>
        <w:t xml:space="preserve"> desire is, we know what a human subject is, we know what speech is,</w:t>
      </w:r>
      <w:r w:rsidRPr="00A91389">
        <w:rPr>
          <w:sz w:val="12"/>
        </w:rPr>
        <w:t>¶</w:t>
      </w:r>
      <w:r w:rsidRPr="00A91389">
        <w:rPr>
          <w:sz w:val="16"/>
        </w:rPr>
        <w:t xml:space="preserve"> we know what is comprehensible, we know its limits. And I think that</w:t>
      </w:r>
      <w:r w:rsidRPr="00A91389">
        <w:rPr>
          <w:sz w:val="12"/>
        </w:rPr>
        <w:t>¶</w:t>
      </w:r>
      <w:r w:rsidRPr="00A91389">
        <w:rPr>
          <w:sz w:val="16"/>
        </w:rPr>
        <w:t xml:space="preserve"> this feeling of </w:t>
      </w:r>
      <w:r w:rsidRPr="0044037A">
        <w:rPr>
          <w:rStyle w:val="StyleUnderline"/>
          <w:highlight w:val="yellow"/>
        </w:rPr>
        <w:t>certainty leads to</w:t>
      </w:r>
      <w:r w:rsidRPr="008F1F30">
        <w:rPr>
          <w:rStyle w:val="StyleUnderline"/>
        </w:rPr>
        <w:t xml:space="preserve"> a </w:t>
      </w:r>
      <w:r w:rsidRPr="0044037A">
        <w:rPr>
          <w:rStyle w:val="StyleUnderline"/>
          <w:highlight w:val="yellow"/>
        </w:rPr>
        <w:t>terrible parochialism</w:t>
      </w:r>
      <w:r w:rsidRPr="00A91389">
        <w:rPr>
          <w:sz w:val="16"/>
        </w:rPr>
        <w:t xml:space="preserve">. </w:t>
      </w:r>
      <w:r w:rsidRPr="0044037A">
        <w:rPr>
          <w:rStyle w:val="StyleUnderline"/>
          <w:highlight w:val="yellow"/>
        </w:rPr>
        <w:t>Taking for</w:t>
      </w:r>
      <w:r w:rsidRPr="0044037A">
        <w:rPr>
          <w:rStyle w:val="StyleUnderline"/>
          <w:sz w:val="12"/>
          <w:highlight w:val="yellow"/>
        </w:rPr>
        <w:t xml:space="preserve">¶ </w:t>
      </w:r>
      <w:r w:rsidRPr="0044037A">
        <w:rPr>
          <w:rStyle w:val="StyleUnderline"/>
          <w:highlight w:val="yellow"/>
        </w:rPr>
        <w:t>granted</w:t>
      </w:r>
      <w:r w:rsidRPr="00A91389">
        <w:rPr>
          <w:rStyle w:val="StyleUnderline"/>
        </w:rPr>
        <w:t xml:space="preserve"> </w:t>
      </w:r>
      <w:r w:rsidRPr="0044037A">
        <w:rPr>
          <w:rStyle w:val="StyleUnderline"/>
          <w:highlight w:val="yellow"/>
        </w:rPr>
        <w:t>one's</w:t>
      </w:r>
      <w:r w:rsidRPr="00A91389">
        <w:rPr>
          <w:rStyle w:val="StyleUnderline"/>
        </w:rPr>
        <w:t xml:space="preserve"> own </w:t>
      </w:r>
      <w:r w:rsidRPr="0044037A">
        <w:rPr>
          <w:rStyle w:val="StyleUnderline"/>
          <w:highlight w:val="yellow"/>
        </w:rPr>
        <w:t>linguistic horizon</w:t>
      </w:r>
      <w:r w:rsidRPr="00A91389">
        <w:rPr>
          <w:sz w:val="16"/>
        </w:rPr>
        <w:t xml:space="preserve"> as the ultimate linguistic horizon</w:t>
      </w:r>
      <w:r w:rsidRPr="00A91389">
        <w:rPr>
          <w:sz w:val="12"/>
        </w:rPr>
        <w:t>¶</w:t>
      </w:r>
      <w:r w:rsidRPr="00A91389">
        <w:rPr>
          <w:sz w:val="16"/>
        </w:rPr>
        <w:t xml:space="preserve"> </w:t>
      </w:r>
      <w:r w:rsidRPr="0044037A">
        <w:rPr>
          <w:rStyle w:val="StyleUnderline"/>
          <w:highlight w:val="yellow"/>
        </w:rPr>
        <w:t xml:space="preserve">leads to an enormous parochialism and keeps us from being </w:t>
      </w:r>
      <w:r w:rsidRPr="0044037A">
        <w:rPr>
          <w:rStyle w:val="Emphasis"/>
          <w:highlight w:val="yellow"/>
        </w:rPr>
        <w:t>open to¶ radical difference</w:t>
      </w:r>
      <w:r w:rsidRPr="0044037A">
        <w:rPr>
          <w:sz w:val="16"/>
          <w:highlight w:val="yellow"/>
        </w:rPr>
        <w:t xml:space="preserve"> </w:t>
      </w:r>
      <w:r w:rsidRPr="0044037A">
        <w:rPr>
          <w:rStyle w:val="StyleUnderline"/>
          <w:highlight w:val="yellow"/>
        </w:rPr>
        <w:t>and from undergoing the discomfort</w:t>
      </w:r>
      <w:r w:rsidRPr="00A91389">
        <w:rPr>
          <w:rStyle w:val="StyleUnderline"/>
        </w:rPr>
        <w:t xml:space="preserve"> </w:t>
      </w:r>
      <w:r w:rsidRPr="0044037A">
        <w:rPr>
          <w:rStyle w:val="StyleUnderline"/>
          <w:highlight w:val="yellow"/>
        </w:rPr>
        <w:t>and the anxiety</w:t>
      </w:r>
      <w:r w:rsidRPr="0044037A">
        <w:rPr>
          <w:rStyle w:val="StyleUnderline"/>
          <w:sz w:val="12"/>
          <w:highlight w:val="yellow"/>
        </w:rPr>
        <w:t xml:space="preserve">¶ </w:t>
      </w:r>
      <w:r w:rsidRPr="0044037A">
        <w:rPr>
          <w:rStyle w:val="StyleUnderline"/>
          <w:highlight w:val="yellow"/>
        </w:rPr>
        <w:t>of realizing that the scheme of intelligibility</w:t>
      </w:r>
      <w:r w:rsidRPr="00A91389">
        <w:rPr>
          <w:rStyle w:val="StyleUnderline"/>
        </w:rPr>
        <w:t xml:space="preserve"> on which we rely fundamentally</w:t>
      </w:r>
      <w:r w:rsidRPr="00A91389">
        <w:rPr>
          <w:rStyle w:val="StyleUnderline"/>
          <w:sz w:val="12"/>
        </w:rPr>
        <w:t xml:space="preserve">¶ </w:t>
      </w:r>
      <w:r w:rsidRPr="0044037A">
        <w:rPr>
          <w:rStyle w:val="Emphasis"/>
          <w:highlight w:val="yellow"/>
        </w:rPr>
        <w:t>is not adequate, is not common</w:t>
      </w:r>
      <w:r w:rsidRPr="00A91389">
        <w:rPr>
          <w:rStyle w:val="StyleUnderline"/>
        </w:rPr>
        <w:t xml:space="preserve">, </w:t>
      </w:r>
      <w:r w:rsidRPr="0044037A">
        <w:rPr>
          <w:rStyle w:val="StyleUnderline"/>
          <w:highlight w:val="yellow"/>
        </w:rPr>
        <w:t>and closes us off from the</w:t>
      </w:r>
      <w:r w:rsidRPr="0044037A">
        <w:rPr>
          <w:rStyle w:val="StyleUnderline"/>
          <w:sz w:val="12"/>
          <w:highlight w:val="yellow"/>
        </w:rPr>
        <w:t xml:space="preserve">¶ </w:t>
      </w:r>
      <w:r w:rsidRPr="0044037A">
        <w:rPr>
          <w:rStyle w:val="StyleUnderline"/>
          <w:highlight w:val="yellow"/>
        </w:rPr>
        <w:t>possibility ofunderstanding others</w:t>
      </w:r>
      <w:r w:rsidRPr="00A91389">
        <w:rPr>
          <w:rStyle w:val="StyleUnderline"/>
        </w:rPr>
        <w:t xml:space="preserve"> and ourselves in a more fundamentally</w:t>
      </w:r>
      <w:r w:rsidRPr="00A91389">
        <w:rPr>
          <w:rStyle w:val="StyleUnderline"/>
          <w:sz w:val="12"/>
        </w:rPr>
        <w:t xml:space="preserve">¶ </w:t>
      </w:r>
      <w:r w:rsidRPr="00A91389">
        <w:rPr>
          <w:rStyle w:val="StyleUnderline"/>
        </w:rPr>
        <w:t>capacious way.</w:t>
      </w:r>
    </w:p>
    <w:p w14:paraId="748DB599" w14:textId="77777777" w:rsidR="002C584F" w:rsidRDefault="002C584F" w:rsidP="002C584F"/>
    <w:p w14:paraId="7B7CAA23" w14:textId="77777777" w:rsidR="002C584F" w:rsidRDefault="002C584F" w:rsidP="002C584F"/>
    <w:p w14:paraId="753A5A72" w14:textId="77777777" w:rsidR="002C584F" w:rsidRDefault="002C584F" w:rsidP="002C584F"/>
    <w:p w14:paraId="5AACCC09" w14:textId="77777777" w:rsidR="002C584F" w:rsidRPr="002C584F" w:rsidRDefault="002C584F" w:rsidP="002C584F"/>
    <w:p w14:paraId="5C1FD3F1" w14:textId="77777777" w:rsidR="005D2E29" w:rsidRDefault="005D2E29" w:rsidP="005D2E29">
      <w:pPr>
        <w:pStyle w:val="Heading4"/>
      </w:pPr>
      <w:r>
        <w:t xml:space="preserve">critiques of capitalism sans an analysis of queered animacy cant theorize the ontological underpinnings of modern day economic and political systems and reinstates new forms of oppressive hierarchies </w:t>
      </w:r>
    </w:p>
    <w:p w14:paraId="4C1299D2" w14:textId="77777777" w:rsidR="005D2E29" w:rsidRDefault="005D2E29" w:rsidP="005D2E29">
      <w:r w:rsidRPr="006E13AD">
        <w:rPr>
          <w:rStyle w:val="Style13ptBold"/>
        </w:rPr>
        <w:t>Chen ’12</w:t>
      </w:r>
      <w:r>
        <w:t xml:space="preserve"> (Mel Y. Chen is Associate Professor of Gender &amp; Women’s Studies and an affiliate of the Center for Race and Gender, the Center for Science, Technology, Medicine, and Society, and serves as a core member of the Haas Institute’s Disability Studies and LGBTQ Citizenship Clusters. Mel’s research predominantly include queer and gender theory, animal studies, critical race theory, Asian American studies, disability studies, science studies, and critical linguistic; </w:t>
      </w:r>
      <w:r w:rsidRPr="006E13AD">
        <w:rPr>
          <w:i/>
        </w:rPr>
        <w:t>Animacies: Biopolitics, Racial Mattering, and Queer Affect</w:t>
      </w:r>
      <w:r>
        <w:rPr>
          <w:i/>
        </w:rPr>
        <w:t>,</w:t>
      </w:r>
      <w:r>
        <w:t xml:space="preserve"> Accessed: 7/25/17 klmd)</w:t>
      </w:r>
    </w:p>
    <w:p w14:paraId="00A3DBE5" w14:textId="77777777" w:rsidR="005D2E29" w:rsidRDefault="005D2E29" w:rsidP="005D2E29">
      <w:r w:rsidRPr="00D04B7F">
        <w:rPr>
          <w:rStyle w:val="StyleUnderline"/>
        </w:rPr>
        <w:t>In Marxist discourse, two objectifications are of note</w:t>
      </w:r>
      <w:r>
        <w:t xml:space="preserve">. With industrialization's introduction of capital, private property, and the eco- nomic and social relations that result, </w:t>
      </w:r>
      <w:r w:rsidRPr="00D04B7F">
        <w:rPr>
          <w:rStyle w:val="StyleUnderline"/>
        </w:rPr>
        <w:t>there emerges an investment of value in the objects produced by labor (the reification of the com- modity object as a fetish) and concomitantly an estrangement of the workers who perform that labor (hence, their coinmodification</w:t>
      </w:r>
      <w:r>
        <w:t xml:space="preserve">). Of </w:t>
      </w:r>
      <w:r w:rsidRPr="00D04B7F">
        <w:rPr>
          <w:rStyle w:val="StyleUnderline"/>
        </w:rPr>
        <w:t>objectification, particularly the relations between the objectification of labor, labor's products, and the animality of laborers themselve</w:t>
      </w:r>
      <w:r>
        <w:t xml:space="preserve">s, Marx writes, in "The Estrangement of Labor": We shall begin from a present-day economic fact. The worker be- comes poorer the more wealth he produces, the more his production increases in power and extent. The worker bccomcs an ever cheaper commodity the more goods he produces. The devaluation of the human world grows in direct proportion to the increase in value of the world of things. Labour not only produces commodities; it also produces itself and the workers as a commodity, and indeed in the same proportion as it produces commodities in general. . . . Finally, the external character of labour for the worker is demonstrated by the fact that it belongs not to him but to another, and that in it he belongs not to himself but to another. . . . The result is that man (the worker) feels that he is acting freely only in his animal func- tions—eating, drinking, and procreating, or at most in his dwelling and adornment—while in his human functions, he is nothing more than animal. It is true that eating, drinking, and procreating, etc., are also genuine human functions. However, when abstracted from other aspects of human activity, and turned into final and exclusive ends, they are animal.'*9 </w:t>
      </w:r>
      <w:r w:rsidRPr="00D04B7F">
        <w:rPr>
          <w:rStyle w:val="StyleUnderline"/>
        </w:rPr>
        <w:t>Marx reasons capitalisms deprivations using notions of estrange- ment, barbarity, animal life, possessibility, and control relationships. For Marx, the creation of an alienated laborer depends on a concerted interplay of factors, including the unequal distribution of capital, the enhanced nature of "things" as opposed to the "human world," the identification of a laborer with the labor it produces, and the depen- dency of a laborer on that labor</w:t>
      </w:r>
      <w:r>
        <w:t>. One consequence of this transforma- tion of social and economic relations</w:t>
      </w:r>
      <w:r w:rsidRPr="00D04B7F">
        <w:rPr>
          <w:rStyle w:val="StyleUnderline"/>
        </w:rPr>
        <w:t xml:space="preserve"> is the loss of a laborer's connec- tion to its once-elaborate human nature (presumably civilization and the enjoyment of other "higher" forms of social relation), leaving it in the world of the "animal functions."</w:t>
      </w:r>
      <w:r>
        <w:t xml:space="preserve"> Furthermore, self-possession is no longer the laborer s right, since the laborer belongs to the labor on which it depends for its livelihood. Commodification impels the laborer away from what makes it distinctively human and toward the circumscribed and limited lives of animals: "they are animal." I pause here to note that in such invocations not only is the ani- mal caught on the wrong side of a species boundary, but theoriz- ing has caught itself up in a contradiction of downward deferral that cannot quite succeed. Hence, perhaps the most significant, and most commented-upon, "leak" within animacy hierarchies: H</w:t>
      </w:r>
      <w:r w:rsidRPr="00D04B7F">
        <w:rPr>
          <w:rStyle w:val="StyleUnderline"/>
        </w:rPr>
        <w:t xml:space="preserve">uman self- representation's original "error," if such a determination could be ven- tured, was in attempting to essentially provoke an unhappy wresting of animacy in order to apply it "above" the level of the animal itself (a simple class to which humans certainly belong), to the realm of the (rationalized) subject. </w:t>
      </w:r>
      <w:r>
        <w:t xml:space="preserve">In domains of taxonomic dependence, the is- and-is-not complex rises again here, affectively intense in its contra- diction. There are consequences for this precarious design, co-conspiring as it must with prelapsarian fantasies of mirthful animality, precivilized and innocent. For the "human," feeling must then be forever in battle with rationality, and as humanity's categorical guarantor, rationality had every time to win out as the exclusive and primary property of humans. The </w:t>
      </w:r>
      <w:r w:rsidRPr="00D04B7F">
        <w:rPr>
          <w:rStyle w:val="StyleUnderline"/>
        </w:rPr>
        <w:t>responsibilities of feeling then fell to lower places on the hierarchy—women, animals, racialized men. disabled people, and incorporeals such as devils or demons</w:t>
      </w:r>
      <w:r>
        <w:t xml:space="preserve">. </w:t>
      </w:r>
      <w:r w:rsidRPr="00D04B7F">
        <w:rPr>
          <w:rStyle w:val="StyleUnderline"/>
        </w:rPr>
        <w:t xml:space="preserve">The theory of the subject thus had consequences that had everything to do with animacy and mat- tering, </w:t>
      </w:r>
      <w:r w:rsidRPr="00447B93">
        <w:rPr>
          <w:rStyle w:val="Emphasis"/>
        </w:rPr>
        <w:t>given the distribution of ontological castings down along the hierarchy</w:t>
      </w:r>
      <w:r w:rsidRPr="00D04B7F">
        <w:rPr>
          <w:rStyle w:val="StyleUnderline"/>
        </w:rPr>
        <w:t>. Marx hinges the human struggle with alienation precisely against "the animal," almost backhandcdly leaving an illusory vitality to the animal itself (since otherwise it would just be a commodity).</w:t>
      </w:r>
      <w:r>
        <w:t xml:space="preserve"> </w:t>
      </w:r>
      <w:r w:rsidRPr="00D04B7F">
        <w:rPr>
          <w:rStyle w:val="StyleUnderline"/>
        </w:rPr>
        <w:t>Marx's theorizations of objectification raise questions retrospec-tivcly</w:t>
      </w:r>
      <w:r>
        <w:t xml:space="preserve">: how did such qualities become collectively available to him in the context and era in which he did his work? More precisely, what informed Marx's vision of the process which objectifies and alienates the worker? And further, what led him to populate this vision with the elements that form the consequential relationships? What is the nature of the substance that is lost in the process he describes? Marx partook of a long philosophical tradition harking back at least to Aris- totle, one </w:t>
      </w:r>
      <w:r w:rsidRPr="00D04B7F">
        <w:rPr>
          <w:rStyle w:val="StyleUnderline"/>
        </w:rPr>
        <w:t>which carefully segregated humans from, and reasoning via, nonhuman animals (thus defined as simply "animals"), in which a con- dition of human animality (or barbarity) represents the simultaneous legitimation of enslavement, a relative lack of philosophical awareness other than recognition of one's need to be ruled, and a dispossession of right to self-determination (hence, justified enslavement)</w:t>
      </w:r>
      <w:r>
        <w:t xml:space="preserve">. Marx also emphasizes objectification as the insidious concealment of labor in the creation of products, products which carry with them or are animated by another displaced form of value, in the form of commodity fetishism. In Marx, </w:t>
      </w:r>
      <w:r w:rsidRPr="00D04B7F">
        <w:rPr>
          <w:rStyle w:val="StyleUnderline"/>
        </w:rPr>
        <w:t xml:space="preserve">we already begin to see the associa- tive indictments that might befall a victim of perhaps other kinds of objectification. animalization, or dispossession. What gave Marx ac- cess to these associations was, of course, in some part his innovation; but we might further imagine that he </w:t>
      </w:r>
      <w:r w:rsidRPr="00447B93">
        <w:rPr>
          <w:rStyle w:val="Emphasis"/>
        </w:rPr>
        <w:t>was also relying on an animacy- inflected economy</w:t>
      </w:r>
      <w:r w:rsidRPr="00D04B7F">
        <w:rPr>
          <w:rStyle w:val="StyleUnderline"/>
        </w:rPr>
        <w:t xml:space="preserve"> of humans, animals, and objects as his own refer- ential field.</w:t>
      </w:r>
    </w:p>
    <w:p w14:paraId="29378210" w14:textId="77777777" w:rsidR="005D2E29" w:rsidRDefault="005D2E29" w:rsidP="005D2E29"/>
    <w:p w14:paraId="4FBAACEF" w14:textId="77777777" w:rsidR="0034107C" w:rsidRDefault="0034107C" w:rsidP="0034107C">
      <w:pPr>
        <w:rPr>
          <w:rStyle w:val="Style13ptBold"/>
          <w:rFonts w:asciiTheme="minorHAnsi" w:hAnsiTheme="minorHAnsi"/>
        </w:rPr>
      </w:pPr>
      <w:r>
        <w:rPr>
          <w:rStyle w:val="Style13ptBold"/>
          <w:rFonts w:asciiTheme="minorHAnsi" w:hAnsiTheme="minorHAnsi"/>
        </w:rPr>
        <w:t xml:space="preserve">Marxism sucks bc its essentializing </w:t>
      </w:r>
    </w:p>
    <w:p w14:paraId="478920D2" w14:textId="77777777" w:rsidR="0034107C" w:rsidRPr="001975BE" w:rsidRDefault="0034107C" w:rsidP="0034107C">
      <w:pPr>
        <w:rPr>
          <w:rFonts w:asciiTheme="minorHAnsi" w:hAnsiTheme="minorHAnsi"/>
          <w:b/>
        </w:rPr>
      </w:pPr>
      <w:r w:rsidRPr="00C32B19">
        <w:rPr>
          <w:rStyle w:val="Style13ptBold"/>
          <w:rFonts w:asciiTheme="minorHAnsi" w:hAnsiTheme="minorHAnsi"/>
        </w:rPr>
        <w:t>Butler</w:t>
      </w:r>
      <w:r>
        <w:rPr>
          <w:rFonts w:asciiTheme="minorHAnsi" w:hAnsiTheme="minorHAnsi"/>
        </w:rPr>
        <w:t xml:space="preserve"> </w:t>
      </w:r>
      <w:r>
        <w:rPr>
          <w:rFonts w:asciiTheme="minorHAnsi" w:hAnsiTheme="minorHAnsi"/>
          <w:b/>
        </w:rPr>
        <w:t>98 (Judith, “Merely Cultural”, pg 35-37)</w:t>
      </w:r>
    </w:p>
    <w:p w14:paraId="72BCE384" w14:textId="77777777" w:rsidR="0034107C" w:rsidRPr="0090132D" w:rsidRDefault="0034107C" w:rsidP="0034107C">
      <w:pPr>
        <w:rPr>
          <w:sz w:val="16"/>
        </w:rPr>
      </w:pPr>
      <w:r w:rsidRPr="0090132D">
        <w:rPr>
          <w:sz w:val="16"/>
        </w:rPr>
        <w:t xml:space="preserve">Thus, the result of parody is paradoxical: </w:t>
      </w:r>
      <w:r w:rsidRPr="00EA4FA2">
        <w:rPr>
          <w:rStyle w:val="StyleUnderline"/>
        </w:rPr>
        <w:t xml:space="preserve">the gleeful sense of triumph indulged by the avatars of an ostensibly more serious Marxism about their moment in the cultural limelight exemplifies and symptomatizes precisely the cultural object of critique they oppose; the sense of triumph over this enemy, which cannot take place without in some eerie way tak- ing the very place of the enemy, raises the question of whether the aims and goals of this more serious Marxism have not become hopelessly dis- placed onto a cultural domain, producing a transient object of media attention in the place of a more systematic analysis of economic and </w:t>
      </w:r>
      <w:r w:rsidRPr="00FA38DF">
        <w:rPr>
          <w:rStyle w:val="StyleUnderline"/>
        </w:rPr>
        <w:t>social relations. This sense of triumph reinscribes a factionalization with- in the Left at the very moment in which welfare rights are being abol- ished in this country, class differentials are intensifying across the globe, and the right wing in this country has successfully gained the ground of the ‘middle’ effectively making the Left itself invisible within the media.</w:t>
      </w:r>
      <w:r w:rsidRPr="0090132D">
        <w:rPr>
          <w:sz w:val="16"/>
        </w:rPr>
        <w:t xml:space="preserve"> When does it appear on the front page of the New York Times, except on that rare occasion in which one part of the Left swipes at another, produc- ing a spectacle of the Left for mainstream liberal and conservative press consumption which is all too happy to discount every and any faction of the Left within the political process, much less honour the Left of any kind as a strong force in the service of radical social change? </w:t>
      </w:r>
    </w:p>
    <w:p w14:paraId="537126E1" w14:textId="77777777" w:rsidR="0034107C" w:rsidRPr="00EC2EE6" w:rsidRDefault="0034107C" w:rsidP="0034107C">
      <w:pPr>
        <w:rPr>
          <w:rStyle w:val="StyleUnderline"/>
        </w:rPr>
      </w:pPr>
      <w:r w:rsidRPr="00EC2EE6">
        <w:rPr>
          <w:sz w:val="16"/>
        </w:rPr>
        <w:t xml:space="preserve">Is the attempt to separate Marxism from the study of culture and to rescue critical knowledge from the shoals of cultural specificity simply a turf war between left cultural studies and more orthodox forms of Marxism? How is this attempted separation related to the claim that new social move- ments have split the Left, deprived us of common ideals, factionalized the field of knowledge and political activism, reducing political activism to the mere assertion and affirmation of cultural identity? </w:t>
      </w:r>
      <w:r w:rsidRPr="00EC2EE6">
        <w:rPr>
          <w:rStyle w:val="StyleUnderline"/>
        </w:rPr>
        <w:t xml:space="preserve">The charge that new social movements are ‘merely cultural’, that a unified and progressive Marxism must return to a materialism based in an objective analysis of class, itself presumes that the distinction between material and cultural life is a stable one. And this recourse to an apparently stable distinction between material and cultural life is clearly the resurgence of a theoretical anachronism, one that discounts the contributions to Marxist theory since Althusser’s displacement of the base-superstructure model, as well as vari- ous forms of cultural materialism—for instance, Raymond Williams, Stuart Hall and Gayatri Chakravorty Spivak. Indeed, the untimely resur- gence of that distinction is in the service of a tactic which seeks to identify new social movements with the merely cultural, and the cultural with the derivative and secondary, thus embracing an anachronistic materialism as the banner for a new orthodoxy. </w:t>
      </w:r>
    </w:p>
    <w:p w14:paraId="36ED5D2E" w14:textId="77777777" w:rsidR="0034107C" w:rsidRPr="00EC2EE6" w:rsidRDefault="0034107C" w:rsidP="0034107C">
      <w:pPr>
        <w:rPr>
          <w:sz w:val="16"/>
          <w:szCs w:val="16"/>
        </w:rPr>
      </w:pPr>
      <w:r w:rsidRPr="00EC2EE6">
        <w:rPr>
          <w:sz w:val="16"/>
          <w:szCs w:val="16"/>
        </w:rPr>
        <w:t xml:space="preserve">Orthodox Unity </w:t>
      </w:r>
    </w:p>
    <w:p w14:paraId="4B1C8693" w14:textId="77777777" w:rsidR="0034107C" w:rsidRPr="00421738" w:rsidRDefault="0034107C" w:rsidP="0034107C">
      <w:pPr>
        <w:rPr>
          <w:rStyle w:val="StyleUnderline"/>
        </w:rPr>
      </w:pPr>
      <w:r w:rsidRPr="00B03317">
        <w:rPr>
          <w:rStyle w:val="StyleUnderline"/>
        </w:rPr>
        <w:t>This resurgence of left orthodoxy calls for a ‘unity’ that would, paradoxi- cally, redivide the Left in precisely the way that orthodoxy purports to lament. Indeed, one way of producing this division becomes clear when we ask which movements, and for what reasons, get relegated to the sphere of the merely cultural</w:t>
      </w:r>
      <w:r w:rsidRPr="00421738">
        <w:rPr>
          <w:sz w:val="16"/>
        </w:rPr>
        <w:t xml:space="preserve">, and how that very division between the material and the cultural becomes tactically invoked for the purposes of marginalizing certain forms of political activism? And how does the </w:t>
      </w:r>
      <w:r w:rsidRPr="00421738">
        <w:rPr>
          <w:rStyle w:val="StyleUnderline"/>
        </w:rPr>
        <w:t xml:space="preserve">new orthodoxy on the Left work in tandem with a social and sexual conserva- tivism that seeks to make questions of race and sexuality secondary to the ‘real’ business of politics, producing a new and eerie political formation of neo-conservative Marxisms. </w:t>
      </w:r>
    </w:p>
    <w:p w14:paraId="20639F94" w14:textId="77777777" w:rsidR="0034107C" w:rsidRPr="00656958" w:rsidRDefault="0034107C" w:rsidP="0034107C">
      <w:pPr>
        <w:rPr>
          <w:sz w:val="16"/>
          <w:szCs w:val="16"/>
        </w:rPr>
      </w:pPr>
      <w:r w:rsidRPr="00656958">
        <w:rPr>
          <w:sz w:val="16"/>
          <w:szCs w:val="16"/>
        </w:rPr>
        <w:t xml:space="preserve">On what principles of exclusion or subordination has this ostensible unity been erected? How quickly we forget that new social movements based on democratic principles became articulated against a hegemonic Left as well as a complicitous liberal centre and a truly threatening right wing? Have the historical reasons for the development of semi- autonomous new social movements ever really been taken into account by those who now lament their emergence and credit them with narrow identitarian interests? Is this situation not simply reproduced in the recent efforts to restore the universal through fiat, whether through the imaginary finesse of Habermasian rationality or notions of the common good that prioritize a racially cleansed notion of class? Is the point of the new rhetorics of unity not simply to ‘include’ through domestication and subordination precisely those movements that formed in part in opposi- tion to such domestication and subordination, showing that the propo- nents of the ‘common good’ have failed to read the history that has made this conflict possible? </w:t>
      </w:r>
    </w:p>
    <w:p w14:paraId="28EDB301" w14:textId="77777777" w:rsidR="0034107C" w:rsidRPr="00656958" w:rsidRDefault="0034107C" w:rsidP="0034107C">
      <w:pPr>
        <w:rPr>
          <w:rStyle w:val="StyleUnderline"/>
        </w:rPr>
      </w:pPr>
      <w:r w:rsidRPr="00656958">
        <w:rPr>
          <w:rStyle w:val="StyleUnderline"/>
        </w:rPr>
        <w:t xml:space="preserve">What the resurgent orthodoxy may resent about new social movements is precisely the vitality that such movement are enjoying. Paradoxically, the very movements that continue to keep the Left alive are credited with its paralysis. Although I would agree that a narrowly identitarian construal of such movements leads to a narrowing of the political field, there is no reason to assume that such social movements are reducible to their iden- titarian formations. The problem of unity or, more modestly, of solidarity cannot be resolved through the transcendence or obliteration of this field, and certainly not through the vain promise of retrieving a unity wrought through exclusions, one that reinstitutes subordination as the condition of its own possibility. The only possible unity will not be the synthesis of a set of conflicts, but will be a mode of sustaining conflict in politically productive ways, a practice of contestation that demands that these movements articulate their goals under the pressure of each other without therefore exactly becoming each other. </w:t>
      </w:r>
    </w:p>
    <w:p w14:paraId="5185572F" w14:textId="77777777" w:rsidR="005D2E29" w:rsidRDefault="005D2E29" w:rsidP="005D2E29"/>
    <w:p w14:paraId="3607931F" w14:textId="77777777" w:rsidR="002C584F" w:rsidRDefault="002C584F" w:rsidP="002C584F">
      <w:pPr>
        <w:pStyle w:val="Heading4"/>
      </w:pPr>
      <w:r>
        <w:t xml:space="preserve">Fuck capitalism – but really, </w:t>
      </w:r>
      <w:r w:rsidRPr="00925301">
        <w:rPr>
          <w:i/>
        </w:rPr>
        <w:t>fuck</w:t>
      </w:r>
      <w:r>
        <w:t xml:space="preserve"> capitalism – also framework is a double turn with their alternative</w:t>
      </w:r>
    </w:p>
    <w:p w14:paraId="5BA3D1CB" w14:textId="77777777" w:rsidR="002C584F" w:rsidRPr="002749C4" w:rsidRDefault="002C584F" w:rsidP="002C584F">
      <w:pPr>
        <w:rPr>
          <w:sz w:val="16"/>
          <w:szCs w:val="16"/>
        </w:rPr>
      </w:pPr>
      <w:r w:rsidRPr="002749C4">
        <w:rPr>
          <w:sz w:val="16"/>
          <w:szCs w:val="16"/>
        </w:rPr>
        <w:t xml:space="preserve">J.K. </w:t>
      </w:r>
      <w:r w:rsidRPr="002749C4">
        <w:rPr>
          <w:rStyle w:val="Style13ptBold"/>
        </w:rPr>
        <w:t>Gibson-Graham</w:t>
      </w:r>
      <w:r w:rsidRPr="002749C4">
        <w:rPr>
          <w:sz w:val="16"/>
          <w:szCs w:val="16"/>
        </w:rPr>
        <w:t xml:space="preserve"> 19</w:t>
      </w:r>
      <w:r w:rsidRPr="002749C4">
        <w:rPr>
          <w:rStyle w:val="Style13ptBold"/>
        </w:rPr>
        <w:t>99</w:t>
      </w:r>
      <w:r w:rsidRPr="002749C4">
        <w:rPr>
          <w:sz w:val="16"/>
          <w:szCs w:val="16"/>
        </w:rPr>
        <w:t>; Department of Geosciences, University of Massachusetts “Queer(y)ing Capitalism in and out of the classroom” Journal of Geography in Higher Education, Vol 23, No 1, 1999 Proquest</w:t>
      </w:r>
    </w:p>
    <w:p w14:paraId="36B4482A" w14:textId="77777777" w:rsidR="002C584F" w:rsidRDefault="002C584F" w:rsidP="002C584F"/>
    <w:p w14:paraId="3D4150EB" w14:textId="77777777" w:rsidR="002C584F" w:rsidRDefault="002C584F" w:rsidP="002C584F">
      <w:pPr>
        <w:rPr>
          <w:sz w:val="16"/>
        </w:rPr>
      </w:pPr>
      <w:r w:rsidRPr="002749C4">
        <w:rPr>
          <w:sz w:val="16"/>
        </w:rPr>
        <w:t xml:space="preserve">Of course, </w:t>
      </w:r>
      <w:r w:rsidRPr="00664FFC">
        <w:rPr>
          <w:rStyle w:val="StyleUnderline"/>
          <w:highlight w:val="yellow"/>
        </w:rPr>
        <w:t>destabilising images of capitalist dominance</w:t>
      </w:r>
      <w:r w:rsidRPr="00664FFC">
        <w:rPr>
          <w:sz w:val="16"/>
          <w:highlight w:val="yellow"/>
        </w:rPr>
        <w:t xml:space="preserve"> </w:t>
      </w:r>
      <w:r w:rsidRPr="00664FFC">
        <w:rPr>
          <w:rStyle w:val="StyleUnderline"/>
          <w:highlight w:val="yellow"/>
        </w:rPr>
        <w:t>is a big project</w:t>
      </w:r>
      <w:r w:rsidRPr="002749C4">
        <w:rPr>
          <w:rStyle w:val="StyleUnderline"/>
        </w:rPr>
        <w:t xml:space="preserve">, and </w:t>
      </w:r>
      <w:r w:rsidRPr="00664FFC">
        <w:rPr>
          <w:rStyle w:val="StyleUnderline"/>
          <w:highlight w:val="yellow"/>
        </w:rPr>
        <w:t>I could not do it by myself. Nor could I</w:t>
      </w:r>
      <w:r w:rsidRPr="002749C4">
        <w:rPr>
          <w:rStyle w:val="StyleUnderline"/>
        </w:rPr>
        <w:t xml:space="preserve"> do it </w:t>
      </w:r>
      <w:r w:rsidRPr="00664FFC">
        <w:rPr>
          <w:rStyle w:val="Emphasis"/>
          <w:highlight w:val="yellow"/>
        </w:rPr>
        <w:t>without queer theory</w:t>
      </w:r>
      <w:r w:rsidRPr="002749C4">
        <w:rPr>
          <w:rStyle w:val="StyleUnderline"/>
        </w:rPr>
        <w:t xml:space="preserve">, </w:t>
      </w:r>
      <w:r w:rsidRPr="00664FFC">
        <w:rPr>
          <w:rStyle w:val="StyleUnderline"/>
          <w:highlight w:val="yellow"/>
        </w:rPr>
        <w:t>that</w:t>
      </w:r>
      <w:r w:rsidRPr="002749C4">
        <w:rPr>
          <w:rStyle w:val="StyleUnderline"/>
        </w:rPr>
        <w:t xml:space="preserve"> incredibly </w:t>
      </w:r>
      <w:r w:rsidRPr="00664FFC">
        <w:rPr>
          <w:rStyle w:val="StyleUnderline"/>
          <w:highlight w:val="yellow"/>
        </w:rPr>
        <w:t>dynamic matrix of contemporary theory whose practitioners are</w:t>
      </w:r>
      <w:r w:rsidRPr="002749C4">
        <w:rPr>
          <w:rStyle w:val="StyleUnderline"/>
        </w:rPr>
        <w:t xml:space="preserve"> not only theorising about queers but who are also </w:t>
      </w:r>
      <w:r w:rsidRPr="00664FFC">
        <w:rPr>
          <w:rStyle w:val="StyleUnderline"/>
          <w:highlight w:val="yellow"/>
        </w:rPr>
        <w:t>making social theory 'queer'</w:t>
      </w:r>
      <w:r w:rsidRPr="002749C4">
        <w:rPr>
          <w:sz w:val="16"/>
        </w:rPr>
        <w:t xml:space="preserve">. </w:t>
      </w:r>
      <w:r w:rsidRPr="002749C4">
        <w:rPr>
          <w:rStyle w:val="StyleUnderline"/>
        </w:rPr>
        <w:t>This latter project</w:t>
      </w:r>
      <w:r w:rsidRPr="002749C4">
        <w:rPr>
          <w:sz w:val="16"/>
        </w:rPr>
        <w:t xml:space="preserve"> </w:t>
      </w:r>
      <w:r w:rsidRPr="002749C4">
        <w:rPr>
          <w:rStyle w:val="StyleUnderline"/>
        </w:rPr>
        <w:t xml:space="preserve">can be seen to involve </w:t>
      </w:r>
      <w:r w:rsidRPr="002749C4">
        <w:rPr>
          <w:sz w:val="16"/>
        </w:rPr>
        <w:t xml:space="preserve">not (or not merely) constituting a minority population based on same-sex desire, set in opposition to a heterosexual norm, but </w:t>
      </w:r>
      <w:r w:rsidRPr="00664FFC">
        <w:rPr>
          <w:rStyle w:val="StyleUnderline"/>
          <w:highlight w:val="yellow"/>
        </w:rPr>
        <w:t>calling into question the very idea of</w:t>
      </w:r>
      <w:r w:rsidRPr="002749C4">
        <w:rPr>
          <w:rStyle w:val="StyleUnderline"/>
        </w:rPr>
        <w:t xml:space="preserve"> norms and </w:t>
      </w:r>
      <w:r w:rsidRPr="00664FFC">
        <w:rPr>
          <w:rStyle w:val="StyleUnderline"/>
          <w:highlight w:val="yellow"/>
        </w:rPr>
        <w:t>normality</w:t>
      </w:r>
      <w:r w:rsidRPr="002749C4">
        <w:rPr>
          <w:rStyle w:val="StyleUnderline"/>
        </w:rPr>
        <w:t xml:space="preserve">, calling attention to the violence entailed by normalising impulses, </w:t>
      </w:r>
      <w:r w:rsidRPr="00664FFC">
        <w:rPr>
          <w:rStyle w:val="StyleUnderline"/>
          <w:highlight w:val="yellow"/>
        </w:rPr>
        <w:t>including the impulse to theorise a social</w:t>
      </w:r>
      <w:r w:rsidRPr="002749C4">
        <w:rPr>
          <w:rStyle w:val="StyleUnderline"/>
        </w:rPr>
        <w:t xml:space="preserve"> site as subsumed to a hegemonic order</w:t>
      </w:r>
      <w:r w:rsidRPr="002749C4">
        <w:rPr>
          <w:sz w:val="16"/>
        </w:rPr>
        <w:t xml:space="preserve"> [7]. </w:t>
      </w:r>
      <w:r w:rsidRPr="00664FFC">
        <w:rPr>
          <w:rStyle w:val="StyleUnderline"/>
          <w:highlight w:val="yellow"/>
        </w:rPr>
        <w:t>What if we were to 'queer' capitalist hegemony</w:t>
      </w:r>
      <w:r w:rsidRPr="002749C4">
        <w:rPr>
          <w:rStyle w:val="StyleUnderline"/>
        </w:rPr>
        <w:t xml:space="preserve"> and break apart some of its consolidating associations? </w:t>
      </w:r>
      <w:r w:rsidRPr="00664FFC">
        <w:rPr>
          <w:rStyle w:val="StyleUnderline"/>
          <w:highlight w:val="yellow"/>
        </w:rPr>
        <w:t>We could</w:t>
      </w:r>
      <w:r w:rsidRPr="002749C4">
        <w:rPr>
          <w:rStyle w:val="StyleUnderline"/>
        </w:rPr>
        <w:t xml:space="preserve"> start by </w:t>
      </w:r>
      <w:r w:rsidRPr="00664FFC">
        <w:rPr>
          <w:rStyle w:val="StyleUnderline"/>
          <w:highlight w:val="yellow"/>
        </w:rPr>
        <w:t>reimagining the body of capitalism</w:t>
      </w:r>
      <w:r w:rsidRPr="00664FFC">
        <w:rPr>
          <w:sz w:val="16"/>
          <w:highlight w:val="yellow"/>
        </w:rPr>
        <w:t xml:space="preserve">, </w:t>
      </w:r>
      <w:r w:rsidRPr="00664FFC">
        <w:rPr>
          <w:rStyle w:val="StyleUnderline"/>
          <w:highlight w:val="yellow"/>
        </w:rPr>
        <w:t>that hard and masculine body</w:t>
      </w:r>
      <w:r w:rsidRPr="002749C4">
        <w:rPr>
          <w:rStyle w:val="StyleUnderline"/>
        </w:rPr>
        <w:t xml:space="preserve"> that penetrates non-capitalism but is </w:t>
      </w:r>
      <w:r w:rsidRPr="00664FFC">
        <w:rPr>
          <w:rStyle w:val="StyleUnderline"/>
          <w:highlight w:val="yellow"/>
        </w:rPr>
        <w:t>not itself susceptible to penetration</w:t>
      </w:r>
      <w:r w:rsidRPr="002749C4">
        <w:rPr>
          <w:sz w:val="16"/>
        </w:rPr>
        <w:t xml:space="preserve"> (this image conveys some of the heterosexism that structures contemporary social theory). One key `coming together' (a Christmas effect that participates in consolidating a capitalist monolith) is the familiar association of capitalism with commodification and `the market'. This association, in which all three terms ultimately signify 'capitalism', constitutes the body of capitalism as dominant and expansive (at least in the space of commodity transactions). But </w:t>
      </w:r>
      <w:r w:rsidRPr="00664FFC">
        <w:rPr>
          <w:rStyle w:val="StyleUnderline"/>
          <w:highlight w:val="yellow"/>
        </w:rPr>
        <w:t>how might we re-envision that body as more open and permeable, as having orifices through which non-capitalism might enter</w:t>
      </w:r>
      <w:r w:rsidRPr="002749C4">
        <w:rPr>
          <w:rStyle w:val="StyleUnderline"/>
        </w:rPr>
        <w:t xml:space="preserve">? </w:t>
      </w:r>
      <w:r w:rsidRPr="002749C4">
        <w:rPr>
          <w:sz w:val="16"/>
        </w:rPr>
        <w:t xml:space="preserve">We might argue, as many have done, that many different relations of production-including slavery and independent commodity production and collective or communal relations-are compatible with production for a market. What violence do we do to these when we normalise all commodity production as capitalist commodity production? Surely </w:t>
      </w:r>
      <w:r w:rsidRPr="002749C4">
        <w:rPr>
          <w:rStyle w:val="StyleUnderline"/>
        </w:rPr>
        <w:t>the market is a mobile and membranous orifice into which can be inserted all kinds of non-capitalist commodities, whose queer presences challenge the pre-eminence of capitalism and the discourses of its hegemony.</w:t>
      </w:r>
      <w:r>
        <w:rPr>
          <w:rStyle w:val="StyleUnderline"/>
        </w:rPr>
        <w:t xml:space="preserve"> </w:t>
      </w:r>
      <w:r w:rsidRPr="00664FFC">
        <w:rPr>
          <w:rStyle w:val="StyleUnderline"/>
          <w:highlight w:val="yellow"/>
        </w:rPr>
        <w:t>Queering our pedagogy means making differences visible</w:t>
      </w:r>
      <w:r w:rsidRPr="002749C4">
        <w:rPr>
          <w:rStyle w:val="StyleUnderline"/>
        </w:rPr>
        <w:t xml:space="preserve"> and calling normative impulses and forms of social closure into question</w:t>
      </w:r>
      <w:r w:rsidRPr="002749C4">
        <w:rPr>
          <w:sz w:val="16"/>
        </w:rPr>
        <w:t xml:space="preserve">. </w:t>
      </w:r>
      <w:r w:rsidRPr="00664FFC">
        <w:rPr>
          <w:rStyle w:val="StyleUnderline"/>
          <w:highlight w:val="yellow"/>
        </w:rPr>
        <w:t>This is something that geographic researchers are increasingly doing with respect to a wide range of social</w:t>
      </w:r>
      <w:r w:rsidRPr="002749C4">
        <w:rPr>
          <w:rStyle w:val="StyleUnderline"/>
        </w:rPr>
        <w:t xml:space="preserve"> and cultural </w:t>
      </w:r>
      <w:r w:rsidRPr="00664FFC">
        <w:rPr>
          <w:rStyle w:val="StyleUnderline"/>
          <w:highlight w:val="yellow"/>
        </w:rPr>
        <w:t>sites and processes,</w:t>
      </w:r>
      <w:r w:rsidRPr="002749C4">
        <w:rPr>
          <w:rStyle w:val="StyleUnderline"/>
        </w:rPr>
        <w:t xml:space="preserve"> not excluding the 'economic', where differences among industries, enterprises, economic subjects, cities and regions, national and world economies are often highlighted and explored.</w:t>
      </w:r>
      <w:r w:rsidRPr="002749C4">
        <w:rPr>
          <w:sz w:val="16"/>
        </w:rPr>
        <w:t xml:space="preserve"> The fact that one sameness-their capitalist nature-- tends to unify all these forms of difference offers a challenge to us as teachers. </w:t>
      </w:r>
      <w:r w:rsidRPr="00664FFC">
        <w:rPr>
          <w:rStyle w:val="StyleUnderline"/>
          <w:highlight w:val="yellow"/>
        </w:rPr>
        <w:t>Can we,</w:t>
      </w:r>
      <w:r w:rsidRPr="002749C4">
        <w:rPr>
          <w:rStyle w:val="StyleUnderline"/>
        </w:rPr>
        <w:t xml:space="preserve"> with our students</w:t>
      </w:r>
      <w:r w:rsidRPr="00664FFC">
        <w:rPr>
          <w:rStyle w:val="StyleUnderline"/>
          <w:highlight w:val="yellow"/>
        </w:rPr>
        <w:t>, generate different representations of the economic world</w:t>
      </w:r>
      <w:r w:rsidRPr="002749C4">
        <w:rPr>
          <w:rStyle w:val="StyleUnderline"/>
        </w:rPr>
        <w:t xml:space="preserve">, ones </w:t>
      </w:r>
      <w:r w:rsidRPr="00664FFC">
        <w:rPr>
          <w:rStyle w:val="StyleUnderline"/>
          <w:highlight w:val="yellow"/>
        </w:rPr>
        <w:t>in which non-capitalist class relations</w:t>
      </w:r>
      <w:r w:rsidRPr="002749C4">
        <w:rPr>
          <w:rStyle w:val="StyleUnderline"/>
        </w:rPr>
        <w:t xml:space="preserve"> and forms of economy </w:t>
      </w:r>
      <w:r w:rsidRPr="00664FFC">
        <w:rPr>
          <w:rStyle w:val="StyleUnderline"/>
          <w:highlight w:val="yellow"/>
        </w:rPr>
        <w:t>are prevalent and widespread</w:t>
      </w:r>
      <w:r w:rsidRPr="002749C4">
        <w:rPr>
          <w:rStyle w:val="StyleUnderline"/>
        </w:rPr>
        <w:t xml:space="preserve">? </w:t>
      </w:r>
      <w:r w:rsidRPr="002749C4">
        <w:rPr>
          <w:sz w:val="16"/>
        </w:rPr>
        <w:t xml:space="preserve">[8] If we can, </w:t>
      </w:r>
      <w:r w:rsidRPr="00664FFC">
        <w:rPr>
          <w:rStyle w:val="StyleUnderline"/>
          <w:highlight w:val="yellow"/>
        </w:rPr>
        <w:t>what might be the impact of these representations?</w:t>
      </w:r>
      <w:r w:rsidRPr="00664FFC">
        <w:rPr>
          <w:sz w:val="16"/>
          <w:highlight w:val="yellow"/>
        </w:rPr>
        <w:t xml:space="preserve"> </w:t>
      </w:r>
      <w:r w:rsidRPr="00664FFC">
        <w:rPr>
          <w:rStyle w:val="StyleUnderline"/>
          <w:highlight w:val="yellow"/>
        </w:rPr>
        <w:t>Might they</w:t>
      </w:r>
      <w:r w:rsidRPr="002749C4">
        <w:rPr>
          <w:rStyle w:val="StyleUnderline"/>
        </w:rPr>
        <w:t xml:space="preserve"> not help to </w:t>
      </w:r>
      <w:r w:rsidRPr="00664FFC">
        <w:rPr>
          <w:rStyle w:val="StyleUnderline"/>
          <w:highlight w:val="yellow"/>
        </w:rPr>
        <w:t>make anticapitalist activism</w:t>
      </w:r>
      <w:r w:rsidRPr="002749C4">
        <w:rPr>
          <w:rStyle w:val="StyleUnderline"/>
        </w:rPr>
        <w:t xml:space="preserve"> seem less </w:t>
      </w:r>
      <w:r w:rsidRPr="00664FFC">
        <w:rPr>
          <w:rStyle w:val="StyleUnderline"/>
          <w:highlight w:val="yellow"/>
        </w:rPr>
        <w:t>quixotic</w:t>
      </w:r>
      <w:r w:rsidRPr="002749C4">
        <w:rPr>
          <w:rStyle w:val="StyleUnderline"/>
        </w:rPr>
        <w:t xml:space="preserve"> and more realistic? Might they contribute to a non-capitalist politics of economic invention?</w:t>
      </w:r>
      <w:r>
        <w:rPr>
          <w:rStyle w:val="StyleUnderline"/>
        </w:rPr>
        <w:t xml:space="preserve"> </w:t>
      </w:r>
      <w:r w:rsidRPr="002749C4">
        <w:rPr>
          <w:rStyle w:val="StyleUnderline"/>
        </w:rPr>
        <w:t>For queer theorists unwilling to accept that it is a 'heterosexual' world in which queers may gain a toehold but will still be ultimately marginal or minoritised, various forms of queerness are everywhere to be found</w:t>
      </w:r>
      <w:r w:rsidRPr="002749C4">
        <w:rPr>
          <w:sz w:val="16"/>
        </w:rPr>
        <w:t xml:space="preserve">. </w:t>
      </w:r>
      <w:r w:rsidRPr="002749C4">
        <w:rPr>
          <w:rStyle w:val="StyleUnderline"/>
        </w:rPr>
        <w:t>Th</w:t>
      </w:r>
      <w:r w:rsidRPr="00664FFC">
        <w:rPr>
          <w:rStyle w:val="StyleUnderline"/>
          <w:highlight w:val="yellow"/>
        </w:rPr>
        <w:t>e domain of the 'normal' retreats to the social and theoretical horizon</w:t>
      </w:r>
      <w:r w:rsidRPr="002749C4">
        <w:rPr>
          <w:sz w:val="16"/>
        </w:rPr>
        <w:t xml:space="preserve">. Likewise, </w:t>
      </w:r>
      <w:r w:rsidRPr="002749C4">
        <w:rPr>
          <w:rStyle w:val="StyleUnderline"/>
        </w:rPr>
        <w:t xml:space="preserve">for economic theorists and teachers who wish to counter the normalising effects of discourses of capitalist hegemony, economic discourse may be hegemonised by representations of capitalist dominance, but </w:t>
      </w:r>
      <w:r w:rsidRPr="00664FFC">
        <w:rPr>
          <w:rStyle w:val="Emphasis"/>
          <w:highlight w:val="yellow"/>
        </w:rPr>
        <w:t>the economic world is already queer</w:t>
      </w:r>
      <w:r w:rsidRPr="00664FFC">
        <w:rPr>
          <w:sz w:val="16"/>
          <w:highlight w:val="yellow"/>
        </w:rPr>
        <w:t>. "</w:t>
      </w:r>
      <w:r w:rsidRPr="00664FFC">
        <w:rPr>
          <w:rStyle w:val="StyleUnderline"/>
          <w:highlight w:val="yellow"/>
        </w:rPr>
        <w:t>We're here, we're not capitalist, get used to it</w:t>
      </w:r>
      <w:r w:rsidRPr="00664FFC">
        <w:rPr>
          <w:sz w:val="16"/>
          <w:highlight w:val="yellow"/>
        </w:rPr>
        <w:t>!"</w:t>
      </w:r>
      <w:r w:rsidRPr="002749C4">
        <w:rPr>
          <w:sz w:val="16"/>
        </w:rPr>
        <w:t xml:space="preserve"> [9] </w:t>
      </w:r>
    </w:p>
    <w:p w14:paraId="0DCA2329" w14:textId="77777777" w:rsidR="002C584F" w:rsidRDefault="002C584F" w:rsidP="002C584F">
      <w:pPr>
        <w:rPr>
          <w:sz w:val="16"/>
        </w:rPr>
      </w:pPr>
    </w:p>
    <w:p w14:paraId="1EB3A2EE" w14:textId="77777777" w:rsidR="002C584F" w:rsidRPr="00656DFC" w:rsidRDefault="002C584F" w:rsidP="002C584F">
      <w:pPr>
        <w:pStyle w:val="Heading4"/>
      </w:pPr>
      <w:r w:rsidRPr="00656DFC">
        <w:t>Orthodox Marxism seeks to label our movement as “merely cultural” and write off out identity, but only under the assumption that the ties between the material and cultural life are stable and objectively defined.  This will not unite the labor movement, but split it further as neo conservative Marxism further marginalizes those of fringe sexuality or race. The only reason Marxism is still relevant is because it has been opened up to particularities of oppression</w:t>
      </w:r>
    </w:p>
    <w:p w14:paraId="6C7E3F6D" w14:textId="77777777" w:rsidR="002C584F" w:rsidRDefault="002C584F" w:rsidP="002C584F">
      <w:r w:rsidRPr="00266BF8">
        <w:rPr>
          <w:rStyle w:val="Style13ptBold"/>
        </w:rPr>
        <w:t>Butler</w:t>
      </w:r>
      <w:r>
        <w:t xml:space="preserve"> 19</w:t>
      </w:r>
      <w:r w:rsidRPr="00153973">
        <w:rPr>
          <w:rStyle w:val="Style13ptBold"/>
        </w:rPr>
        <w:t>98</w:t>
      </w:r>
      <w:r>
        <w:t>; Judith, “Merely Cultural” New Left Review I/227, January-February 1998</w:t>
      </w:r>
    </w:p>
    <w:p w14:paraId="425436ED" w14:textId="77777777" w:rsidR="002C584F" w:rsidRDefault="002C584F" w:rsidP="002C584F"/>
    <w:p w14:paraId="33CC0587" w14:textId="77777777" w:rsidR="002C584F" w:rsidRDefault="002C584F" w:rsidP="002C584F">
      <w:pPr>
        <w:rPr>
          <w:rStyle w:val="StyleUnderline"/>
        </w:rPr>
      </w:pPr>
      <w:r w:rsidRPr="00153973">
        <w:t>Thus, the result of parody is paradoxical: t</w:t>
      </w:r>
      <w:r w:rsidRPr="00153973">
        <w:rPr>
          <w:rStyle w:val="StyleUnderline"/>
        </w:rPr>
        <w:t xml:space="preserve">he gleeful sense of </w:t>
      </w:r>
      <w:r w:rsidRPr="00340BDE">
        <w:rPr>
          <w:rStyle w:val="StyleUnderline"/>
          <w:highlight w:val="yellow"/>
        </w:rPr>
        <w:t>triumph indulged by the</w:t>
      </w:r>
      <w:r w:rsidRPr="00153973">
        <w:rPr>
          <w:rStyle w:val="StyleUnderline"/>
        </w:rPr>
        <w:t xml:space="preserve"> avatars of an ostensibly </w:t>
      </w:r>
      <w:r w:rsidRPr="00340BDE">
        <w:rPr>
          <w:rStyle w:val="StyleUnderline"/>
          <w:highlight w:val="yellow"/>
        </w:rPr>
        <w:t>more serious Marxism about their moment in the cultural limelight</w:t>
      </w:r>
      <w:r w:rsidRPr="00153973">
        <w:rPr>
          <w:rStyle w:val="StyleUnderline"/>
        </w:rPr>
        <w:t xml:space="preserve"> </w:t>
      </w:r>
      <w:r w:rsidRPr="00340BDE">
        <w:rPr>
          <w:rStyle w:val="StyleUnderline"/>
          <w:highlight w:val="yellow"/>
        </w:rPr>
        <w:t>exemplifies</w:t>
      </w:r>
      <w:r w:rsidRPr="00153973">
        <w:rPr>
          <w:rStyle w:val="StyleUnderline"/>
        </w:rPr>
        <w:t xml:space="preserve"> and symptomatizes precisely </w:t>
      </w:r>
      <w:r w:rsidRPr="00340BDE">
        <w:rPr>
          <w:rStyle w:val="StyleUnderline"/>
          <w:highlight w:val="yellow"/>
        </w:rPr>
        <w:t>the cultural object of critique they oppose</w:t>
      </w:r>
      <w:r w:rsidRPr="00153973">
        <w:t xml:space="preserve">; the sense of triumph over this enemy, which cannot take place without in some eerie way taking the very place of the enemy, raises the question of whether the aims and goals of this more serious Marxism have not become hopelessly displaced onto a cultural domain, producing a transient object of media attention in the place of a more systematic analysis of economic and social relations. This </w:t>
      </w:r>
      <w:r w:rsidRPr="00153973">
        <w:rPr>
          <w:rStyle w:val="StyleUnderline"/>
        </w:rPr>
        <w:t xml:space="preserve">sense of triumph reinscribes a factionalization with-in the Left </w:t>
      </w:r>
      <w:r w:rsidRPr="00153973">
        <w:t xml:space="preserve">at the very moment in which welfare rights are being abolished in this country, class differentials are intensifying across the globe, and the right wing in this country has successfully gained the ground of the ‘middle’ effectively making the Left itself invisible within the media. </w:t>
      </w:r>
      <w:r w:rsidRPr="00153973">
        <w:rPr>
          <w:rStyle w:val="StyleUnderline"/>
        </w:rPr>
        <w:t>When does it appear on the front page of the New York Times, except on that rare occasion in which one part of the Left swipes at another, producing a spectacle of the Left for mainstream liberal and conservative press consumption which is all too happy to discount every and any faction of the Left within the political process, much less honour the Left of any kind as a strong force in the service of radical social change? Is the attempt to separate Marxism from the study of culture and to rescue critical knowledge from the shoals of cultural specificity simply a turf war between left cultural studies and more orthodox forms of Marxism?</w:t>
      </w:r>
      <w:r w:rsidRPr="00153973">
        <w:t xml:space="preserve"> How is this attempted separation related to the claim that new social movements have split the Left, deprived us of common ideals, factionalized the field of knowledge and political activism, reducing political activism to the mere assertion and affirmation of cultural identity? </w:t>
      </w:r>
      <w:r w:rsidRPr="00340BDE">
        <w:rPr>
          <w:rStyle w:val="StyleUnderline"/>
          <w:highlight w:val="yellow"/>
        </w:rPr>
        <w:t>The charge that</w:t>
      </w:r>
      <w:r w:rsidRPr="00266BF8">
        <w:rPr>
          <w:rStyle w:val="StyleUnderline"/>
        </w:rPr>
        <w:t xml:space="preserve"> new </w:t>
      </w:r>
      <w:r w:rsidRPr="00340BDE">
        <w:rPr>
          <w:rStyle w:val="StyleUnderline"/>
          <w:highlight w:val="yellow"/>
        </w:rPr>
        <w:t>social movements are ‘</w:t>
      </w:r>
      <w:r w:rsidRPr="00340BDE">
        <w:rPr>
          <w:rStyle w:val="Emphasis"/>
          <w:highlight w:val="yellow"/>
        </w:rPr>
        <w:t>merely cultural’</w:t>
      </w:r>
      <w:r w:rsidRPr="00340BDE">
        <w:rPr>
          <w:rStyle w:val="StyleUnderline"/>
          <w:highlight w:val="yellow"/>
        </w:rPr>
        <w:t>,</w:t>
      </w:r>
      <w:r w:rsidRPr="00266BF8">
        <w:rPr>
          <w:rStyle w:val="StyleUnderline"/>
        </w:rPr>
        <w:t xml:space="preserve"> that a unified and progressive Marxism must return to a materialism based in an objective analysis of class, itself </w:t>
      </w:r>
      <w:r w:rsidRPr="00340BDE">
        <w:rPr>
          <w:rStyle w:val="StyleUnderline"/>
          <w:highlight w:val="yellow"/>
        </w:rPr>
        <w:t>presumes</w:t>
      </w:r>
      <w:r w:rsidRPr="00266BF8">
        <w:rPr>
          <w:rStyle w:val="StyleUnderline"/>
        </w:rPr>
        <w:t xml:space="preserve"> that </w:t>
      </w:r>
      <w:r w:rsidRPr="00340BDE">
        <w:rPr>
          <w:rStyle w:val="StyleUnderline"/>
          <w:highlight w:val="yellow"/>
        </w:rPr>
        <w:t>the distinction between material and cultural life is</w:t>
      </w:r>
      <w:r w:rsidRPr="00266BF8">
        <w:rPr>
          <w:rStyle w:val="StyleUnderline"/>
        </w:rPr>
        <w:t xml:space="preserve"> a </w:t>
      </w:r>
      <w:r w:rsidRPr="00340BDE">
        <w:rPr>
          <w:rStyle w:val="StyleUnderline"/>
          <w:highlight w:val="yellow"/>
        </w:rPr>
        <w:t>stable</w:t>
      </w:r>
      <w:r w:rsidRPr="00266BF8">
        <w:rPr>
          <w:rStyle w:val="StyleUnderline"/>
        </w:rPr>
        <w:t xml:space="preserve"> one</w:t>
      </w:r>
      <w:r w:rsidRPr="00153973">
        <w:t xml:space="preserve">. </w:t>
      </w:r>
      <w:r w:rsidRPr="00266BF8">
        <w:rPr>
          <w:rStyle w:val="StyleUnderline"/>
        </w:rPr>
        <w:t xml:space="preserve">And </w:t>
      </w:r>
      <w:r w:rsidRPr="00340BDE">
        <w:rPr>
          <w:rStyle w:val="StyleUnderline"/>
          <w:highlight w:val="yellow"/>
        </w:rPr>
        <w:t>this recourse to</w:t>
      </w:r>
      <w:r w:rsidRPr="00266BF8">
        <w:rPr>
          <w:rStyle w:val="StyleUnderline"/>
        </w:rPr>
        <w:t xml:space="preserve"> an apparently stable </w:t>
      </w:r>
      <w:r w:rsidRPr="00340BDE">
        <w:rPr>
          <w:rStyle w:val="StyleUnderline"/>
          <w:highlight w:val="yellow"/>
        </w:rPr>
        <w:t>distinction</w:t>
      </w:r>
      <w:r w:rsidRPr="00266BF8">
        <w:rPr>
          <w:rStyle w:val="StyleUnderline"/>
        </w:rPr>
        <w:t xml:space="preserve"> between material and cultural life </w:t>
      </w:r>
      <w:r w:rsidRPr="00340BDE">
        <w:rPr>
          <w:rStyle w:val="StyleUnderline"/>
          <w:highlight w:val="yellow"/>
        </w:rPr>
        <w:t>is</w:t>
      </w:r>
      <w:r w:rsidRPr="00266BF8">
        <w:rPr>
          <w:rStyle w:val="StyleUnderline"/>
        </w:rPr>
        <w:t xml:space="preserve"> clearly the resurgence of a </w:t>
      </w:r>
      <w:r w:rsidRPr="00340BDE">
        <w:rPr>
          <w:rStyle w:val="StyleUnderline"/>
          <w:highlight w:val="yellow"/>
        </w:rPr>
        <w:t>theoretical anachronism</w:t>
      </w:r>
      <w:r w:rsidRPr="00153973">
        <w:t>, one that discounts the contributions to Marxist theory since Althusser’s displacement of the base-superstructure model</w:t>
      </w:r>
      <w:r w:rsidRPr="00266BF8">
        <w:rPr>
          <w:rStyle w:val="StyleUnderline"/>
        </w:rPr>
        <w:t>, as well as various forms of cultural materialism</w:t>
      </w:r>
      <w:r w:rsidRPr="00153973">
        <w:t xml:space="preserve">—for instance, Raymond Williams, Stuart Hall and Gayatri Chakravorty Spivak. Indeed, the </w:t>
      </w:r>
      <w:r w:rsidRPr="00266BF8">
        <w:rPr>
          <w:rStyle w:val="StyleUnderline"/>
        </w:rPr>
        <w:t xml:space="preserve">untimely resurgence of </w:t>
      </w:r>
      <w:r w:rsidRPr="00340BDE">
        <w:rPr>
          <w:rStyle w:val="StyleUnderline"/>
          <w:highlight w:val="yellow"/>
        </w:rPr>
        <w:t>that distinction</w:t>
      </w:r>
      <w:r w:rsidRPr="00266BF8">
        <w:rPr>
          <w:rStyle w:val="StyleUnderline"/>
        </w:rPr>
        <w:t xml:space="preserve"> is in the service of a tactic which </w:t>
      </w:r>
      <w:r w:rsidRPr="00340BDE">
        <w:rPr>
          <w:rStyle w:val="StyleUnderline"/>
          <w:highlight w:val="yellow"/>
        </w:rPr>
        <w:t>seeks to identify new social movements</w:t>
      </w:r>
      <w:r w:rsidRPr="00266BF8">
        <w:rPr>
          <w:rStyle w:val="StyleUnderline"/>
        </w:rPr>
        <w:t xml:space="preserve"> with the merely cultural, and the cultural with the derivative and secondary, thus embracing an anachronistic materialism as the banner for a new orthodoxy</w:t>
      </w:r>
      <w:r w:rsidRPr="00153973">
        <w:t>.</w:t>
      </w:r>
      <w:r>
        <w:t xml:space="preserve"> </w:t>
      </w:r>
      <w:r w:rsidRPr="00153973">
        <w:t>Orthodox Unity</w:t>
      </w:r>
      <w:r>
        <w:t xml:space="preserve"> </w:t>
      </w:r>
      <w:r w:rsidRPr="00153973">
        <w:t xml:space="preserve">This </w:t>
      </w:r>
      <w:r w:rsidRPr="00266BF8">
        <w:rPr>
          <w:rStyle w:val="StyleUnderline"/>
        </w:rPr>
        <w:t xml:space="preserve">resurgence of left </w:t>
      </w:r>
      <w:r w:rsidRPr="00340BDE">
        <w:rPr>
          <w:rStyle w:val="StyleUnderline"/>
          <w:highlight w:val="yellow"/>
        </w:rPr>
        <w:t>orthodoxy calls for a ‘unity’ that would</w:t>
      </w:r>
      <w:r w:rsidRPr="00266BF8">
        <w:rPr>
          <w:rStyle w:val="StyleUnderline"/>
        </w:rPr>
        <w:t xml:space="preserve">, paradoxi-cally, </w:t>
      </w:r>
      <w:r w:rsidRPr="00340BDE">
        <w:rPr>
          <w:rStyle w:val="Emphasis"/>
          <w:highlight w:val="yellow"/>
        </w:rPr>
        <w:t>redivide the Left in precisely the way that orthodoxy purports to lament</w:t>
      </w:r>
      <w:r w:rsidRPr="00153973">
        <w:t xml:space="preserve">. Indeed, </w:t>
      </w:r>
      <w:r w:rsidRPr="00266BF8">
        <w:rPr>
          <w:rStyle w:val="StyleUnderline"/>
        </w:rPr>
        <w:t xml:space="preserve">one way of producing this division becomes clear when </w:t>
      </w:r>
      <w:r w:rsidRPr="00340BDE">
        <w:rPr>
          <w:rStyle w:val="StyleUnderline"/>
          <w:highlight w:val="yellow"/>
        </w:rPr>
        <w:t>we ask which movements</w:t>
      </w:r>
      <w:r w:rsidRPr="00266BF8">
        <w:rPr>
          <w:rStyle w:val="StyleUnderline"/>
        </w:rPr>
        <w:t xml:space="preserve">, and for what reasons, get </w:t>
      </w:r>
      <w:r w:rsidRPr="00340BDE">
        <w:rPr>
          <w:rStyle w:val="StyleUnderline"/>
          <w:highlight w:val="yellow"/>
        </w:rPr>
        <w:t>relegated to the sphere of the merely cultural</w:t>
      </w:r>
      <w:r w:rsidRPr="00266BF8">
        <w:rPr>
          <w:rStyle w:val="StyleUnderline"/>
        </w:rPr>
        <w:t xml:space="preserve">, and </w:t>
      </w:r>
      <w:r w:rsidRPr="00340BDE">
        <w:rPr>
          <w:rStyle w:val="StyleUnderline"/>
          <w:highlight w:val="yellow"/>
        </w:rPr>
        <w:t>how that very division between the material and the cultural becomes tactically invoked</w:t>
      </w:r>
      <w:r w:rsidRPr="00266BF8">
        <w:rPr>
          <w:rStyle w:val="StyleUnderline"/>
        </w:rPr>
        <w:t xml:space="preserve"> for the purposes of marginalizing certain forms of political activism? </w:t>
      </w:r>
      <w:r w:rsidRPr="00266BF8">
        <w:t xml:space="preserve">And how does the new orthodoxy on the Left work in tandem with a social and sexual conservativism that seeks to make questions of race and sexuality secondary to the ‘real’ business of politics, producing a new and eerie political formation of neo-conservative Marxisms. On what principles of exclusion or subordination has this ostensible unity been erected? </w:t>
      </w:r>
      <w:r w:rsidRPr="00266BF8">
        <w:rPr>
          <w:rStyle w:val="StyleUnderline"/>
        </w:rPr>
        <w:t>How quickly we forget that new social movements based on democratic principles became articulated against a hegemonic Left as well as a complicitous liberal centre and a truly threatening right wing</w:t>
      </w:r>
      <w:r w:rsidRPr="00266BF8">
        <w:t>? Have the historical reasons for the</w:t>
      </w:r>
      <w:r w:rsidRPr="00153973">
        <w:t xml:space="preserve"> development of semi-autonomous new social movements ever really been taken into account by those who now lament their emergence and credit them with narrow identitarian interests? Is this situation not simply reproduced in the recent efforts to restore the universal through fiat, whether through the imaginary finesse of Habermasian rationality or notions of the common good that prioritize a racially cleansed notion of class? Is the point of the new rhetorics of unity not simply to ‘include’ through domestication and subordination precisely those movements that formed in part in opposition to such domestication and subordination, showing that the proponents of the ‘common good’ have failed to read the history that has made this conflict possible</w:t>
      </w:r>
      <w:r w:rsidRPr="00266BF8">
        <w:rPr>
          <w:rStyle w:val="StyleUnderline"/>
        </w:rPr>
        <w:t>? What the resurgent orthodoxy may resent about new social movements is precisely the vitality that such movement are enjoying</w:t>
      </w:r>
      <w:r w:rsidRPr="00153973">
        <w:t xml:space="preserve">. </w:t>
      </w:r>
      <w:r w:rsidRPr="00266BF8">
        <w:rPr>
          <w:rStyle w:val="StyleUnderline"/>
        </w:rPr>
        <w:t xml:space="preserve">Paradoxically, </w:t>
      </w:r>
      <w:r w:rsidRPr="00340BDE">
        <w:rPr>
          <w:rStyle w:val="StyleUnderline"/>
          <w:highlight w:val="yellow"/>
        </w:rPr>
        <w:t>the very movements that continue to keep the Left alive are credited with its paralysis.</w:t>
      </w:r>
      <w:r w:rsidRPr="00153973">
        <w:t xml:space="preserve"> </w:t>
      </w:r>
      <w:r w:rsidRPr="00266BF8">
        <w:rPr>
          <w:rStyle w:val="StyleUnderline"/>
        </w:rPr>
        <w:t xml:space="preserve">Although I would agree that a narrowly identitarian construal of such movements leads to a narrowing of the political field, </w:t>
      </w:r>
      <w:r w:rsidRPr="00340BDE">
        <w:rPr>
          <w:rStyle w:val="StyleUnderline"/>
          <w:highlight w:val="yellow"/>
        </w:rPr>
        <w:t>there is no reason to assume that such social movements are reducible to their identitarian formations</w:t>
      </w:r>
      <w:r w:rsidRPr="00266BF8">
        <w:rPr>
          <w:rStyle w:val="StyleUnderline"/>
        </w:rPr>
        <w:t xml:space="preserve">. The problem of unity or, more modestly, of </w:t>
      </w:r>
      <w:r w:rsidRPr="00340BDE">
        <w:rPr>
          <w:rStyle w:val="StyleUnderline"/>
          <w:highlight w:val="yellow"/>
        </w:rPr>
        <w:t>solidarity cannot be resolved through the transcendence or obliteration of this field</w:t>
      </w:r>
      <w:r w:rsidRPr="00266BF8">
        <w:rPr>
          <w:rStyle w:val="StyleUnderline"/>
        </w:rPr>
        <w:t xml:space="preserve">, and certainly not through the vain promise of retrieving a unity wrought through exclusions, one that reinstitutes subordination as the condition of its own possibility. </w:t>
      </w:r>
      <w:r w:rsidRPr="00340BDE">
        <w:rPr>
          <w:rStyle w:val="StyleUnderline"/>
          <w:highlight w:val="yellow"/>
        </w:rPr>
        <w:t>The</w:t>
      </w:r>
      <w:r w:rsidRPr="00266BF8">
        <w:rPr>
          <w:rStyle w:val="StyleUnderline"/>
        </w:rPr>
        <w:t xml:space="preserve"> only possible </w:t>
      </w:r>
      <w:r w:rsidRPr="00340BDE">
        <w:rPr>
          <w:rStyle w:val="StyleUnderline"/>
          <w:highlight w:val="yellow"/>
        </w:rPr>
        <w:t>unity will not be</w:t>
      </w:r>
      <w:r w:rsidRPr="00266BF8">
        <w:rPr>
          <w:rStyle w:val="StyleUnderline"/>
        </w:rPr>
        <w:t xml:space="preserve"> the synthesis of </w:t>
      </w:r>
      <w:r w:rsidRPr="00340BDE">
        <w:rPr>
          <w:rStyle w:val="StyleUnderline"/>
          <w:highlight w:val="yellow"/>
        </w:rPr>
        <w:t>a set of conflicts</w:t>
      </w:r>
      <w:r w:rsidRPr="00266BF8">
        <w:rPr>
          <w:rStyle w:val="StyleUnderline"/>
        </w:rPr>
        <w:t xml:space="preserve">, but will be a mode of sustaining conflict in politically productive ways, practice of contestation that demands that these movements articulate their goals under the pressure of each other without therefore exactly becoming each other. </w:t>
      </w:r>
    </w:p>
    <w:p w14:paraId="34FCE74E" w14:textId="77777777" w:rsidR="002C584F" w:rsidRDefault="002C584F" w:rsidP="002C584F">
      <w:pPr>
        <w:pStyle w:val="Heading4"/>
      </w:pPr>
      <w:r>
        <w:t xml:space="preserve">The only people allowed to participate in their movement would be those willing to check their identity at the door in order to become part of the universal movement against capitalism. Queers become toxic to the non-queer communist society </w:t>
      </w:r>
    </w:p>
    <w:p w14:paraId="65427E50" w14:textId="77777777" w:rsidR="002C584F" w:rsidRPr="00153973" w:rsidRDefault="002C584F" w:rsidP="002C584F">
      <w:r w:rsidRPr="00266BF8">
        <w:rPr>
          <w:rStyle w:val="Style13ptBold"/>
        </w:rPr>
        <w:t xml:space="preserve">Devrim 12 </w:t>
      </w:r>
      <w:r w:rsidRPr="00153973">
        <w:t xml:space="preserve">(Libri “My life in a red closet” “Out of the Red Closet” Published as a Kasama Essay for Discussion pamphlet January, 2012RC) </w:t>
      </w:r>
    </w:p>
    <w:p w14:paraId="42F4C13E" w14:textId="77777777" w:rsidR="002C584F" w:rsidRDefault="002C584F" w:rsidP="002C584F">
      <w:pPr>
        <w:rPr>
          <w:sz w:val="16"/>
        </w:rPr>
      </w:pPr>
    </w:p>
    <w:p w14:paraId="42A63CDE" w14:textId="77777777" w:rsidR="002C584F" w:rsidRDefault="002C584F" w:rsidP="002C584F">
      <w:pPr>
        <w:rPr>
          <w:rStyle w:val="StyleUnderline"/>
        </w:rPr>
      </w:pPr>
      <w:r>
        <w:rPr>
          <w:sz w:val="16"/>
        </w:rPr>
        <w:t xml:space="preserve">But while </w:t>
      </w:r>
      <w:r w:rsidRPr="00153973">
        <w:rPr>
          <w:rStyle w:val="StyleUnderline"/>
        </w:rPr>
        <w:t xml:space="preserve">the </w:t>
      </w:r>
      <w:r w:rsidRPr="00664FFC">
        <w:rPr>
          <w:rStyle w:val="StyleUnderline"/>
          <w:highlight w:val="yellow"/>
        </w:rPr>
        <w:t>comrades in the Youth Brigade</w:t>
      </w:r>
      <w:r>
        <w:rPr>
          <w:sz w:val="16"/>
        </w:rPr>
        <w:t xml:space="preserve"> were fine with it I was really shocked by how hostile the RCYB leaders were. I was immediately separated from the rest of brigade – they stopped having me there for meetings and paper discussions, I wasn’t invited to take out the paper or go running in the mornings, and when I showed up at the bookstore for an event I was told to leave. Being educated I didn’t understand the reaction. Finally, after several months of being excluded from everything and with virtually no communication from Youth Brigade leaders, I received a phone call telling me to show up for a meeting at a coffee shop across town the next weekend. Several Youth Brigade leaders were there as well as two RCP leaders (one of whom had never spoken to me before but was clearly in charge). Everyone was very serious. I was pretty intimidat - ed and scared. They were there to explain to me what reality was, and what a communist view supposedly was: Why be - ing a lesbian arose from unjustified hostilities toward men as a whole, how it was like being a feminist-sepa - ratist, and how in the new society, men wouldn’t hurt women and so women would no longer respond to their oppression by becoming gay. Their argument was that lesbianism was a form of reformism – because it sought relief from oppression by developing a lifestyle within capitalism. </w:t>
      </w:r>
      <w:r w:rsidRPr="00925301">
        <w:rPr>
          <w:rStyle w:val="StyleUnderline"/>
        </w:rPr>
        <w:t xml:space="preserve">They </w:t>
      </w:r>
      <w:r w:rsidRPr="00664FFC">
        <w:rPr>
          <w:rStyle w:val="StyleUnderline"/>
          <w:highlight w:val="yellow"/>
        </w:rPr>
        <w:t>made a series of deductive arguments</w:t>
      </w:r>
      <w:r w:rsidRPr="00925301">
        <w:rPr>
          <w:rStyle w:val="StyleUnderline"/>
        </w:rPr>
        <w:t xml:space="preserve"> – very </w:t>
      </w:r>
      <w:r w:rsidRPr="00664FFC">
        <w:rPr>
          <w:rStyle w:val="StyleUnderline"/>
          <w:highlight w:val="yellow"/>
        </w:rPr>
        <w:t>divorced from reality and my own situation – that les - bianism was an ideological choice</w:t>
      </w:r>
      <w:r w:rsidRPr="00925301">
        <w:rPr>
          <w:rStyle w:val="StyleUnderline"/>
        </w:rPr>
        <w:t xml:space="preserve"> that embodied a re - formist political program </w:t>
      </w:r>
      <w:r w:rsidRPr="00664FFC">
        <w:rPr>
          <w:rStyle w:val="StyleUnderline"/>
          <w:highlight w:val="yellow"/>
        </w:rPr>
        <w:t>and</w:t>
      </w:r>
      <w:r w:rsidRPr="00925301">
        <w:rPr>
          <w:rStyle w:val="StyleUnderline"/>
        </w:rPr>
        <w:t xml:space="preserve"> that was therefore </w:t>
      </w:r>
      <w:r w:rsidRPr="00664FFC">
        <w:rPr>
          <w:rStyle w:val="StyleUnderline"/>
          <w:highlight w:val="yellow"/>
        </w:rPr>
        <w:t>not compatible with being a communist revolutionary</w:t>
      </w:r>
      <w:r w:rsidRPr="00925301">
        <w:rPr>
          <w:rStyle w:val="StyleUnderline"/>
        </w:rPr>
        <w:t>.</w:t>
      </w:r>
      <w:r>
        <w:rPr>
          <w:sz w:val="16"/>
        </w:rPr>
        <w:t xml:space="preserve"> Let me remind you that all of this was happening to me when I was a high school student – just barely starting to sort out life, love and sexuality. </w:t>
      </w:r>
      <w:r w:rsidRPr="00925301">
        <w:rPr>
          <w:rStyle w:val="StyleUnderline"/>
        </w:rPr>
        <w:t xml:space="preserve">Looking back it seems </w:t>
      </w:r>
      <w:r w:rsidRPr="00664FFC">
        <w:rPr>
          <w:rStyle w:val="StyleUnderline"/>
          <w:highlight w:val="yellow"/>
        </w:rPr>
        <w:t>clearer they had reproduced within revolutionary ranks (and using “communist” rhetoric</w:t>
      </w:r>
      <w:r w:rsidRPr="00925301">
        <w:rPr>
          <w:rStyle w:val="StyleUnderline"/>
        </w:rPr>
        <w:t xml:space="preserve">) prejudices, arguments and </w:t>
      </w:r>
      <w:r w:rsidRPr="00664FFC">
        <w:rPr>
          <w:rStyle w:val="StyleUnderline"/>
          <w:highlight w:val="yellow"/>
        </w:rPr>
        <w:t>repressive practic - es that were not far removed from</w:t>
      </w:r>
      <w:r w:rsidRPr="00925301">
        <w:rPr>
          <w:rStyle w:val="StyleUnderline"/>
        </w:rPr>
        <w:t xml:space="preserve"> rightwing religious nuts and </w:t>
      </w:r>
      <w:r w:rsidRPr="00664FFC">
        <w:rPr>
          <w:rStyle w:val="StyleUnderline"/>
          <w:highlight w:val="yellow"/>
        </w:rPr>
        <w:t>homophobes</w:t>
      </w:r>
      <w:r>
        <w:rPr>
          <w:sz w:val="16"/>
        </w:rPr>
        <w:t>. I was very young and pretty naïve I guess – I took what I was told at face value as the communist verdict on gay people, and on me. But at a gut level I couldn’t reconcile the idea that my feelings for other girls meant that I was being bour - geois. I still was attracted to other girls, even when I berated myself for feeling that way. I was told that I was viewing the girl in the RCYB that I liked as a sex object, that I was objectifying her because I had sexual thoughts about her. In one painful meeting (at a Burger King – I never wanted to eat there again after this!) I admitted tear - fully that, yes, I had imagined seeing her naked while masturbating. I felt really guilty</w:t>
      </w:r>
      <w:r w:rsidRPr="00925301">
        <w:rPr>
          <w:rStyle w:val="StyleUnderline"/>
        </w:rPr>
        <w:t xml:space="preserve">. </w:t>
      </w:r>
      <w:r w:rsidRPr="00664FFC">
        <w:rPr>
          <w:rStyle w:val="StyleUnderline"/>
          <w:highlight w:val="yellow"/>
        </w:rPr>
        <w:t>I was pushed into the closet as a price for being considered a revolutionary</w:t>
      </w:r>
      <w:r w:rsidRPr="00925301">
        <w:rPr>
          <w:rStyle w:val="StyleUnderline"/>
        </w:rPr>
        <w:t xml:space="preserve"> by those I respected</w:t>
      </w:r>
      <w:r>
        <w:rPr>
          <w:sz w:val="16"/>
        </w:rPr>
        <w:t xml:space="preserve">. And this was doubly painful: I was forced to deny my own feelings in public self-criticism, and </w:t>
      </w:r>
      <w:r w:rsidRPr="00925301">
        <w:rPr>
          <w:rStyle w:val="StyleUnderline"/>
        </w:rPr>
        <w:t xml:space="preserve">I was being </w:t>
      </w:r>
      <w:r w:rsidRPr="00664FFC">
        <w:rPr>
          <w:rStyle w:val="StyleUnderline"/>
          <w:highlight w:val="yellow"/>
        </w:rPr>
        <w:t>trained to confront my continuing feelings as reactionary in the privacy of my own mind</w:t>
      </w:r>
      <w:r w:rsidRPr="00925301">
        <w:rPr>
          <w:rStyle w:val="StyleUnderline"/>
        </w:rPr>
        <w:t>.</w:t>
      </w:r>
    </w:p>
    <w:p w14:paraId="7E79E637" w14:textId="77777777" w:rsidR="002C584F" w:rsidRDefault="002C584F" w:rsidP="002C584F">
      <w:pPr>
        <w:rPr>
          <w:rStyle w:val="StyleUnderline"/>
        </w:rPr>
      </w:pPr>
    </w:p>
    <w:p w14:paraId="2581B675" w14:textId="77777777" w:rsidR="002C584F" w:rsidRDefault="002C584F" w:rsidP="002C584F"/>
    <w:p w14:paraId="7C415E52" w14:textId="77777777" w:rsidR="002C584F" w:rsidRDefault="002C584F" w:rsidP="002C584F">
      <w:pPr>
        <w:pStyle w:val="Heading4"/>
      </w:pPr>
      <w:r>
        <w:t>Their criticism’s class focus trades off with more inclusive analysis of oppression which is key to effective anti-capitalist resistance—their attempt to marginalize the incrementalism of the permutation proves that they can never solve the multivalent nature of structuralized violence constellated in overlapping systems of domination</w:t>
      </w:r>
    </w:p>
    <w:p w14:paraId="72CC7C5A" w14:textId="77777777" w:rsidR="002C584F" w:rsidRDefault="002C584F" w:rsidP="002C584F">
      <w:pPr>
        <w:rPr>
          <w:sz w:val="24"/>
        </w:rPr>
      </w:pPr>
      <w:r w:rsidRPr="00376B60">
        <w:rPr>
          <w:sz w:val="24"/>
        </w:rPr>
        <w:t xml:space="preserve">Carole </w:t>
      </w:r>
      <w:r w:rsidRPr="00376B60">
        <w:rPr>
          <w:b/>
          <w:sz w:val="24"/>
        </w:rPr>
        <w:t>Biewener</w:t>
      </w:r>
      <w:r w:rsidRPr="00376B60">
        <w:rPr>
          <w:sz w:val="24"/>
        </w:rPr>
        <w:t>, Professor and Director of Gender/Cultural Studies at Simmons College, 19</w:t>
      </w:r>
      <w:r w:rsidRPr="00376B60">
        <w:rPr>
          <w:b/>
          <w:sz w:val="24"/>
        </w:rPr>
        <w:t>99</w:t>
      </w:r>
      <w:r w:rsidRPr="00376B60">
        <w:rPr>
          <w:sz w:val="24"/>
        </w:rPr>
        <w:t xml:space="preserve"> (“A Postmodern Encounter: Poststructuralist Feminism and the Decentering of Marxism,” Socialist Review, Volume 27, Issue 1/2, Available Online to Subscribing Institutions via ProQuest)</w:t>
      </w:r>
    </w:p>
    <w:p w14:paraId="29CB7F9C" w14:textId="77777777" w:rsidR="002C584F" w:rsidRPr="00376B60" w:rsidRDefault="002C584F" w:rsidP="002C584F">
      <w:pPr>
        <w:rPr>
          <w:sz w:val="24"/>
        </w:rPr>
      </w:pPr>
    </w:p>
    <w:p w14:paraId="7EEB4156" w14:textId="77777777" w:rsidR="002C584F" w:rsidRPr="00376B60" w:rsidRDefault="002C584F" w:rsidP="002C584F">
      <w:pPr>
        <w:rPr>
          <w:sz w:val="24"/>
        </w:rPr>
      </w:pPr>
      <w:r w:rsidRPr="00512EFE">
        <w:rPr>
          <w:sz w:val="24"/>
          <w:highlight w:val="yellow"/>
          <w:u w:val="single"/>
        </w:rPr>
        <w:t xml:space="preserve">By developing </w:t>
      </w:r>
      <w:r w:rsidRPr="00F0290C">
        <w:rPr>
          <w:sz w:val="24"/>
          <w:u w:val="single"/>
        </w:rPr>
        <w:t xml:space="preserve">such an </w:t>
      </w:r>
      <w:r w:rsidRPr="00512EFE">
        <w:rPr>
          <w:sz w:val="24"/>
          <w:highlight w:val="yellow"/>
          <w:u w:val="single"/>
        </w:rPr>
        <w:t xml:space="preserve">overdeterminist class knowledge, "reformist" class struggles may </w:t>
      </w:r>
      <w:r w:rsidRPr="00F0290C">
        <w:rPr>
          <w:sz w:val="24"/>
          <w:u w:val="single"/>
        </w:rPr>
        <w:t xml:space="preserve">then </w:t>
      </w:r>
      <w:r w:rsidRPr="00512EFE">
        <w:rPr>
          <w:sz w:val="24"/>
          <w:highlight w:val="yellow"/>
          <w:u w:val="single"/>
        </w:rPr>
        <w:t xml:space="preserve">be recognized as having </w:t>
      </w:r>
      <w:r w:rsidRPr="00F0290C">
        <w:rPr>
          <w:sz w:val="24"/>
          <w:u w:val="single"/>
        </w:rPr>
        <w:t xml:space="preserve">transformative </w:t>
      </w:r>
      <w:r w:rsidRPr="00512EFE">
        <w:rPr>
          <w:sz w:val="24"/>
          <w:highlight w:val="yellow"/>
          <w:u w:val="single"/>
        </w:rPr>
        <w:t>consequences in a gendered, racial, or other- than-class sense and "traditional" class politics may be understood as also gendered and racialized politics</w:t>
      </w:r>
      <w:r w:rsidRPr="00512EFE">
        <w:rPr>
          <w:sz w:val="24"/>
          <w:highlight w:val="yellow"/>
        </w:rPr>
        <w:t>.</w:t>
      </w:r>
      <w:r w:rsidRPr="00376B60">
        <w:rPr>
          <w:szCs w:val="20"/>
        </w:rPr>
        <w:t xml:space="preserve"> For instance, women's participation in capitalist waged labor has, under some circumstances, enabled them to escape or challenge patriarchal familial relations, contributing to new notions of what it means to be a "woman." Struggles over parental leave, the social provision of child care, and universal health insurance may enable divisions of labor that do not constitute or reinforce patriarchal gender relations to the same extent. Extension of parental leave or family benefits to gay and lesbian couples may reform our sexual and gendered identities in potentially new emancipatory ways. Campaigns for "comparable worth" have aimed to revision the valuation of female-identified skills and occupations relative to male-identified ones, thereby destabilizing and subverting gendered notions of "worth" and "value" in transformative ways. Struggles over deindustrialization in urban areas may serve to revitalize communities of color in ways that challenge racist stereotypes. In all of these instances, </w:t>
      </w:r>
      <w:r w:rsidRPr="00376B60">
        <w:rPr>
          <w:sz w:val="24"/>
          <w:u w:val="single"/>
        </w:rPr>
        <w:t>what might be considered as reformist from a traditional Marxian class standpoint may be understood as transformative and radical from a decentered class perspective that does not privilege class exploitation nor subordinate relations of domination, oppression, and power that are constituted by other-than-class aspects of social life</w:t>
      </w:r>
      <w:r w:rsidRPr="00376B60">
        <w:rPr>
          <w:sz w:val="24"/>
        </w:rPr>
        <w:t xml:space="preserve">. </w:t>
      </w:r>
      <w:r w:rsidRPr="00376B60">
        <w:rPr>
          <w:sz w:val="24"/>
          <w:u w:val="single"/>
        </w:rPr>
        <w:t xml:space="preserve">Thus, rather than eviscerating the potentialities of left political activity, </w:t>
      </w:r>
      <w:r w:rsidRPr="00512EFE">
        <w:rPr>
          <w:sz w:val="24"/>
          <w:highlight w:val="yellow"/>
          <w:u w:val="single"/>
        </w:rPr>
        <w:t>the decentering of class enables a multiplication and surplus of potentially transformative left political practices</w:t>
      </w:r>
      <w:r w:rsidRPr="00376B60">
        <w:rPr>
          <w:sz w:val="24"/>
          <w:u w:val="single"/>
        </w:rPr>
        <w:t>. For, not only are we able to recognize the radical character of transforming other-than-class aspects of social life, we are also able to theorize the class dimensions of struggles over these ostensibly other-than-class issues. Marxists are thus able to highlight the class aspect of social life in new and compelling ways</w:t>
      </w:r>
      <w:r w:rsidRPr="00376B60">
        <w:rPr>
          <w:sz w:val="24"/>
        </w:rPr>
        <w:t xml:space="preserve">. </w:t>
      </w:r>
      <w:r w:rsidRPr="00376B60">
        <w:rPr>
          <w:szCs w:val="20"/>
        </w:rPr>
        <w:t>For instance, Marxists may contribute to struggles over reproductive rights by showing the links between feminist concerns about gender subordination and the rights of women and Marxists' concerns with who does the work of childcare and under what conditions, or with who has access to reproductive technology and medical services and for what reasons. Or, in organizing to stop the spread of HIV, Marxists may highlight the class aspects of this crisis, emphasizing the links between joblessness and drug use or between the lack of economic development and prostitution, while also recognizing how the racialized, gendered, and sexualized aspects of the spread of HIV reinforce and help (re)produce these class aspects.</w:t>
      </w:r>
      <w:r w:rsidRPr="00376B60">
        <w:rPr>
          <w:sz w:val="24"/>
        </w:rPr>
        <w:t xml:space="preserve"> "</w:t>
      </w:r>
      <w:r w:rsidRPr="00376B60">
        <w:rPr>
          <w:sz w:val="24"/>
          <w:u w:val="single"/>
        </w:rPr>
        <w:t>The challenge for Marxists, then, is to develop the ways in which the loss of class as a universal or hegemonic project provides new areas of strength and vitality within Marxism, and opens new horizons for progressive political action</w:t>
      </w:r>
      <w:r w:rsidRPr="00376B60">
        <w:rPr>
          <w:sz w:val="24"/>
        </w:rPr>
        <w:t xml:space="preserve">."37 In general, </w:t>
      </w:r>
      <w:r w:rsidRPr="00376B60">
        <w:rPr>
          <w:sz w:val="24"/>
          <w:u w:val="single"/>
        </w:rPr>
        <w:t>by making "class" in any Marxian sense visible, a project is constructed whose political intentionality is, in part, to "reveal" and problematize exploitative class relations. This is a subversive aspect of most Marxian traditions and this subversive aspect may be established in many different ways: via projects that pose class in hegemonic and universalizing terms, but also via projects that understand class in a local and contextual sense</w:t>
      </w:r>
      <w:r w:rsidRPr="00376B60">
        <w:rPr>
          <w:sz w:val="24"/>
        </w:rPr>
        <w:t>.38 Usually a particular ethical dimension is associated with this project whereby a Marxian class analysis is aimed at creating an understanding in which one of the "rules" of the discourse is that class exploitation is "bad." Thus, in addition to theorizing or "revealing" the character of class relations, there is also often the more-or-less explicit project of eradicating class exploitation and of instituting communal forms of producing, appropriating, and distributing surplus labor. Yet, here we must confront a second major challenge presented by poststructuralist feminism, that of the construction of agency and subjectivity. For</w:t>
      </w:r>
      <w:r w:rsidRPr="006A5238">
        <w:rPr>
          <w:sz w:val="24"/>
          <w:highlight w:val="yellow"/>
        </w:rPr>
        <w:t xml:space="preserve">, </w:t>
      </w:r>
      <w:r w:rsidRPr="006A5238">
        <w:rPr>
          <w:sz w:val="24"/>
          <w:highlight w:val="yellow"/>
          <w:u w:val="single"/>
        </w:rPr>
        <w:t xml:space="preserve">in recognizing the </w:t>
      </w:r>
      <w:r w:rsidRPr="00F0290C">
        <w:rPr>
          <w:sz w:val="24"/>
          <w:u w:val="single"/>
        </w:rPr>
        <w:t xml:space="preserve">contextuality and </w:t>
      </w:r>
      <w:r w:rsidRPr="006A5238">
        <w:rPr>
          <w:sz w:val="24"/>
          <w:highlight w:val="yellow"/>
          <w:u w:val="single"/>
        </w:rPr>
        <w:t xml:space="preserve">openness of subjectivity, </w:t>
      </w:r>
      <w:r w:rsidRPr="00F0290C">
        <w:rPr>
          <w:sz w:val="24"/>
          <w:u w:val="single"/>
        </w:rPr>
        <w:t>along with the partiality and discursive character of knowledge</w:t>
      </w:r>
      <w:r w:rsidRPr="006A5238">
        <w:rPr>
          <w:sz w:val="24"/>
          <w:highlight w:val="yellow"/>
          <w:u w:val="single"/>
        </w:rPr>
        <w:t xml:space="preserve">, we face the challenge of emptying "class" of any a </w:t>
      </w:r>
      <w:r w:rsidRPr="00F0290C">
        <w:rPr>
          <w:sz w:val="24"/>
          <w:u w:val="single"/>
        </w:rPr>
        <w:t xml:space="preserve">priori </w:t>
      </w:r>
      <w:r w:rsidRPr="006A5238">
        <w:rPr>
          <w:sz w:val="24"/>
          <w:highlight w:val="yellow"/>
          <w:u w:val="single"/>
        </w:rPr>
        <w:t>normative status</w:t>
      </w:r>
      <w:r w:rsidRPr="00376B60">
        <w:rPr>
          <w:sz w:val="24"/>
          <w:u w:val="single"/>
        </w:rPr>
        <w:t xml:space="preserve"> in order to reconstruct a contextual postmodern class politics and/or ethics that does not have recourse to an extradiscursive "standard" by which to justify its political intentionalities, strategies, and projects</w:t>
      </w:r>
      <w:r w:rsidRPr="00376B60">
        <w:rPr>
          <w:sz w:val="24"/>
        </w:rPr>
        <w:t xml:space="preserve">.39 In and of itself we cannot, therefore, conclude that class exploitation is "bad." Rather, </w:t>
      </w:r>
      <w:r w:rsidRPr="00376B60">
        <w:rPr>
          <w:sz w:val="24"/>
          <w:u w:val="single"/>
        </w:rPr>
        <w:t>from a postmodern materialist perspective, political, social, and ethical intentionalities and projects depend upon the particular context within which we are situated. Therefore, we must consider and theorize the constituent aspects of class processes in order to ground a class politics. This perspective, therefore, does not mean that it is impossible to embrace a politics committed to furthering nonexploitative class processes or relations, but that such a politics must be continually constructed and enabled, rather than presumed, imposed, or universalized</w:t>
      </w:r>
      <w:r w:rsidRPr="00376B60">
        <w:rPr>
          <w:sz w:val="24"/>
        </w:rPr>
        <w:t>.</w:t>
      </w:r>
    </w:p>
    <w:p w14:paraId="22366CE4" w14:textId="77777777" w:rsidR="002C584F" w:rsidRPr="00376B60" w:rsidRDefault="002C584F" w:rsidP="002C584F"/>
    <w:p w14:paraId="1CFC28FE" w14:textId="77777777" w:rsidR="002C584F" w:rsidRPr="00E148FA" w:rsidRDefault="002C584F" w:rsidP="002C584F"/>
    <w:p w14:paraId="10BD5AAA" w14:textId="77777777" w:rsidR="002C584F" w:rsidRDefault="002C584F" w:rsidP="002C584F"/>
    <w:p w14:paraId="4B4BDCB0" w14:textId="77777777" w:rsidR="002C584F" w:rsidRPr="00A31171" w:rsidRDefault="002C584F" w:rsidP="002C584F">
      <w:pPr>
        <w:pStyle w:val="Heading4"/>
      </w:pPr>
      <w:r w:rsidRPr="00A31171">
        <w:t xml:space="preserve">Analysis of power relations solely through economic structures is ethnocentric, and only re-inscribes economic dependency in lieu of </w:t>
      </w:r>
      <w:r>
        <w:t>agency</w:t>
      </w:r>
    </w:p>
    <w:p w14:paraId="385E16DE" w14:textId="77777777" w:rsidR="002C584F" w:rsidRPr="00A31171" w:rsidRDefault="002C584F" w:rsidP="002C584F">
      <w:pPr>
        <w:rPr>
          <w:rStyle w:val="Style13ptBold"/>
          <w:bCs/>
        </w:rPr>
      </w:pPr>
      <w:r w:rsidRPr="00A31171">
        <w:rPr>
          <w:b/>
        </w:rPr>
        <w:t>Kapoor 2008</w:t>
      </w:r>
      <w:r w:rsidRPr="00A31171">
        <w:rPr>
          <w:sz w:val="16"/>
        </w:rPr>
        <w:t xml:space="preserve"> – Ilan</w:t>
      </w:r>
      <w:r w:rsidRPr="00A31171">
        <w:rPr>
          <w:b/>
        </w:rPr>
        <w:t>,</w:t>
      </w:r>
      <w:r w:rsidRPr="00A31171">
        <w:rPr>
          <w:rStyle w:val="Style13ptBold"/>
          <w:b w:val="0"/>
          <w:sz w:val="16"/>
        </w:rPr>
        <w:t xml:space="preserve"> Associate Professor at the Faculty of Environmental Studies, York University (The Postcolonial Politics of Development,” p. 10-11)</w:t>
      </w:r>
    </w:p>
    <w:p w14:paraId="0CA00EB4" w14:textId="77777777" w:rsidR="002C584F" w:rsidRPr="00A31171" w:rsidRDefault="002C584F" w:rsidP="002C584F">
      <w:pPr>
        <w:rPr>
          <w:sz w:val="16"/>
        </w:rPr>
      </w:pPr>
      <w:r w:rsidRPr="00A31171">
        <w:rPr>
          <w:sz w:val="16"/>
        </w:rPr>
        <w:t xml:space="preserve">From the postcolonial standpoint, </w:t>
      </w:r>
      <w:r w:rsidRPr="00A31171">
        <w:rPr>
          <w:rStyle w:val="StyleUnderline"/>
          <w:highlight w:val="green"/>
        </w:rPr>
        <w:t>dependency ignores</w:t>
      </w:r>
      <w:r w:rsidRPr="00A31171">
        <w:rPr>
          <w:sz w:val="16"/>
        </w:rPr>
        <w:t xml:space="preserve"> (for the most part) </w:t>
      </w:r>
      <w:r w:rsidRPr="00A31171">
        <w:rPr>
          <w:rStyle w:val="StyleUnderline"/>
          <w:highlight w:val="green"/>
        </w:rPr>
        <w:t>culture</w:t>
      </w:r>
      <w:r w:rsidRPr="00A31171">
        <w:rPr>
          <w:rStyle w:val="StyleUnderline"/>
        </w:rPr>
        <w:t xml:space="preserve"> and the politics of representation</w:t>
      </w:r>
      <w:r w:rsidRPr="00A31171">
        <w:rPr>
          <w:sz w:val="16"/>
        </w:rPr>
        <w:t xml:space="preserve">. Frank gives them no place in his analysis, and Cardoso and Faletto, while including ideology (e.g. nationalism, populism) and sociocultural groups in their dialectical approach, tend to treat these as super- structural or epiphenomenal. That is, </w:t>
      </w:r>
      <w:r w:rsidRPr="00A31171">
        <w:rPr>
          <w:rStyle w:val="StyleUnderline"/>
        </w:rPr>
        <w:t>culture</w:t>
      </w:r>
      <w:r w:rsidRPr="00A31171">
        <w:rPr>
          <w:sz w:val="16"/>
        </w:rPr>
        <w:t xml:space="preserve"> is a factor, but it </w:t>
      </w:r>
      <w:r w:rsidRPr="00A31171">
        <w:rPr>
          <w:rStyle w:val="StyleUnderline"/>
        </w:rPr>
        <w:t xml:space="preserve">is </w:t>
      </w:r>
      <w:r w:rsidRPr="00A31171">
        <w:rPr>
          <w:rStyle w:val="StyleUnderline"/>
          <w:highlight w:val="green"/>
        </w:rPr>
        <w:t>viewed only in relation to the political economy</w:t>
      </w:r>
      <w:r w:rsidRPr="00A31171">
        <w:rPr>
          <w:sz w:val="16"/>
        </w:rPr>
        <w:t xml:space="preserve">. It matters only to the extent that it helps or hinders dependent development. Thus, they look at it as one element among many, and more precisely as a subordinate element, in their politics.7 </w:t>
      </w:r>
      <w:r w:rsidRPr="00A31171">
        <w:rPr>
          <w:rStyle w:val="StyleUnderline"/>
          <w:highlight w:val="green"/>
        </w:rPr>
        <w:t>They</w:t>
      </w:r>
      <w:r w:rsidRPr="00A31171">
        <w:rPr>
          <w:sz w:val="16"/>
        </w:rPr>
        <w:t xml:space="preserve"> do not examine the politics of (and within) culture, and </w:t>
      </w:r>
      <w:r w:rsidRPr="00A31171">
        <w:rPr>
          <w:rStyle w:val="StyleUnderline"/>
          <w:highlight w:val="green"/>
        </w:rPr>
        <w:t>are unaware of the way</w:t>
      </w:r>
      <w:r w:rsidRPr="00A31171">
        <w:rPr>
          <w:sz w:val="16"/>
        </w:rPr>
        <w:t xml:space="preserve"> in which </w:t>
      </w:r>
      <w:r w:rsidRPr="00A31171">
        <w:rPr>
          <w:rStyle w:val="StyleUnderline"/>
          <w:highlight w:val="green"/>
        </w:rPr>
        <w:t>culture frames their</w:t>
      </w:r>
      <w:r w:rsidRPr="00A31171">
        <w:rPr>
          <w:sz w:val="16"/>
        </w:rPr>
        <w:t xml:space="preserve"> very </w:t>
      </w:r>
      <w:r w:rsidRPr="00A31171">
        <w:rPr>
          <w:rStyle w:val="StyleUnderline"/>
          <w:highlight w:val="green"/>
        </w:rPr>
        <w:t>own analysis</w:t>
      </w:r>
      <w:r w:rsidRPr="00A31171">
        <w:rPr>
          <w:sz w:val="16"/>
        </w:rPr>
        <w:t xml:space="preserve">. Indeed, their (and Frank’s) neglect of the politics of representation results in ethnocentrism. From the point of view of the dependentistas, this neglect is unfortunate, given their intention precisely to look at imperialism from the perspective of the periph- ery (Blomström &amp; Hettne 1984: 37); but from the point of view of postcolonial theorists, it is not unexpected, given their argument (noted above) that </w:t>
      </w:r>
      <w:r w:rsidRPr="00A31171">
        <w:rPr>
          <w:rStyle w:val="StyleUnderline"/>
          <w:highlight w:val="green"/>
        </w:rPr>
        <w:t>counter- discourses</w:t>
      </w:r>
      <w:r w:rsidRPr="00A31171">
        <w:rPr>
          <w:rStyle w:val="StyleUnderline"/>
          <w:highlight w:val="cyan"/>
        </w:rPr>
        <w:t xml:space="preserve"> </w:t>
      </w:r>
      <w:r w:rsidRPr="00163E72">
        <w:rPr>
          <w:rStyle w:val="StyleUnderline"/>
        </w:rPr>
        <w:t xml:space="preserve">often </w:t>
      </w:r>
      <w:r w:rsidRPr="00163E72">
        <w:rPr>
          <w:sz w:val="16"/>
        </w:rPr>
        <w:t>reverse</w:t>
      </w:r>
      <w:r w:rsidRPr="00A31171">
        <w:rPr>
          <w:sz w:val="16"/>
        </w:rPr>
        <w:t xml:space="preserve"> or </w:t>
      </w:r>
      <w:r w:rsidRPr="00A31171">
        <w:rPr>
          <w:rStyle w:val="StyleUnderline"/>
          <w:highlight w:val="green"/>
        </w:rPr>
        <w:t>perpetuate orientalist representations</w:t>
      </w:r>
      <w:r w:rsidRPr="00A31171">
        <w:rPr>
          <w:sz w:val="16"/>
        </w:rPr>
        <w:t xml:space="preserve">. Such is the case with </w:t>
      </w:r>
      <w:r w:rsidRPr="00A31171">
        <w:rPr>
          <w:rStyle w:val="StyleUnderline"/>
          <w:highlight w:val="green"/>
        </w:rPr>
        <w:t>dependency’s construction of binary opposites</w:t>
      </w:r>
      <w:r w:rsidRPr="00A31171">
        <w:rPr>
          <w:rStyle w:val="StyleUnderline"/>
        </w:rPr>
        <w:t xml:space="preserve"> — ‘developed–</w:t>
      </w:r>
      <w:r w:rsidRPr="00163E72">
        <w:rPr>
          <w:rStyle w:val="StyleUnderline"/>
        </w:rPr>
        <w:t>underdeveloped’, ‘centre–periphery’, ‘metropole–satellite’ — which, although attempting to shift</w:t>
      </w:r>
      <w:r w:rsidRPr="00163E72">
        <w:rPr>
          <w:sz w:val="16"/>
        </w:rPr>
        <w:t xml:space="preserve"> analytical </w:t>
      </w:r>
      <w:r w:rsidRPr="00163E72">
        <w:rPr>
          <w:rStyle w:val="StyleUnderline"/>
        </w:rPr>
        <w:t>focus to the second term</w:t>
      </w:r>
      <w:r w:rsidRPr="00A31171">
        <w:rPr>
          <w:rStyle w:val="StyleUnderline"/>
          <w:highlight w:val="cyan"/>
        </w:rPr>
        <w:t xml:space="preserve">, </w:t>
      </w:r>
      <w:r w:rsidRPr="00A31171">
        <w:rPr>
          <w:rStyle w:val="StyleUnderline"/>
          <w:highlight w:val="green"/>
        </w:rPr>
        <w:t>leave unexamined</w:t>
      </w:r>
      <w:r w:rsidRPr="00A31171">
        <w:rPr>
          <w:sz w:val="16"/>
        </w:rPr>
        <w:t xml:space="preserve"> and untouched </w:t>
      </w:r>
      <w:r w:rsidRPr="00A31171">
        <w:rPr>
          <w:rStyle w:val="StyleUnderline"/>
          <w:highlight w:val="green"/>
        </w:rPr>
        <w:t>the power relationship between the two. The ‘centre’ continues to be just that</w:t>
      </w:r>
      <w:r w:rsidRPr="00A31171">
        <w:rPr>
          <w:sz w:val="16"/>
        </w:rPr>
        <w:t xml:space="preserve"> — central and dominant — so that </w:t>
      </w:r>
      <w:r w:rsidRPr="00A31171">
        <w:rPr>
          <w:rStyle w:val="StyleUnderline"/>
          <w:highlight w:val="green"/>
        </w:rPr>
        <w:t>the West ends up</w:t>
      </w:r>
      <w:r w:rsidRPr="00A31171">
        <w:rPr>
          <w:sz w:val="16"/>
        </w:rPr>
        <w:t xml:space="preserve"> being </w:t>
      </w:r>
      <w:r w:rsidRPr="00A31171">
        <w:rPr>
          <w:rStyle w:val="StyleUnderline"/>
          <w:highlight w:val="green"/>
        </w:rPr>
        <w:t>consolidated ‘as sovereign subject’</w:t>
      </w:r>
      <w:r w:rsidRPr="00A31171">
        <w:rPr>
          <w:sz w:val="16"/>
        </w:rPr>
        <w:t xml:space="preserve"> (Spivak 1985a: 247). Not surprisingly, many have argued that, despite intentions to the contrary, </w:t>
      </w:r>
      <w:r w:rsidRPr="00A31171">
        <w:rPr>
          <w:rStyle w:val="StyleUnderline"/>
          <w:highlight w:val="green"/>
        </w:rPr>
        <w:t>such a discursive hierarchy contributes to a psychology of perpetual dependence in the ‘periphery’, habituating colonized</w:t>
      </w:r>
      <w:r w:rsidRPr="00A31171">
        <w:rPr>
          <w:sz w:val="16"/>
        </w:rPr>
        <w:t xml:space="preserve"> and ex-colonized </w:t>
      </w:r>
      <w:r w:rsidRPr="00A31171">
        <w:rPr>
          <w:rStyle w:val="StyleUnderline"/>
          <w:highlight w:val="green"/>
        </w:rPr>
        <w:t>subjects to being peripheralized</w:t>
      </w:r>
      <w:r w:rsidRPr="00A31171">
        <w:rPr>
          <w:sz w:val="16"/>
        </w:rPr>
        <w:t xml:space="preserve"> (Fanon 1967; cf. James 1997: 207). </w:t>
      </w:r>
      <w:r w:rsidRPr="00A31171">
        <w:rPr>
          <w:rStyle w:val="StyleUnderline"/>
          <w:highlight w:val="green"/>
        </w:rPr>
        <w:t>Dependency’s ethnocentrism pervades its historical analysis as well</w:t>
      </w:r>
      <w:r w:rsidRPr="00A31171">
        <w:rPr>
          <w:sz w:val="16"/>
        </w:rPr>
        <w:t xml:space="preserve">. As Said states, </w:t>
      </w:r>
      <w:r w:rsidRPr="00A31171">
        <w:rPr>
          <w:rStyle w:val="StyleUnderline"/>
        </w:rPr>
        <w:t>historicism</w:t>
      </w:r>
      <w:r w:rsidRPr="00A31171">
        <w:rPr>
          <w:sz w:val="16"/>
        </w:rPr>
        <w:t xml:space="preserve"> of the type </w:t>
      </w:r>
      <w:r w:rsidRPr="00A31171">
        <w:rPr>
          <w:rStyle w:val="StyleUnderline"/>
        </w:rPr>
        <w:t xml:space="preserve">put forth by </w:t>
      </w:r>
      <w:r w:rsidRPr="00A31171">
        <w:rPr>
          <w:rStyle w:val="StyleUnderline"/>
          <w:highlight w:val="green"/>
        </w:rPr>
        <w:t>dependency ‘has meant that one human history</w:t>
      </w:r>
      <w:r w:rsidRPr="00A31171">
        <w:rPr>
          <w:rStyle w:val="StyleUnderline"/>
          <w:highlight w:val="cyan"/>
        </w:rPr>
        <w:t xml:space="preserve"> </w:t>
      </w:r>
      <w:r w:rsidRPr="00163E72">
        <w:rPr>
          <w:rStyle w:val="StyleUnderline"/>
        </w:rPr>
        <w:t>uniting humanity either</w:t>
      </w:r>
      <w:r w:rsidRPr="00A31171">
        <w:rPr>
          <w:rStyle w:val="StyleUnderline"/>
          <w:highlight w:val="cyan"/>
        </w:rPr>
        <w:t xml:space="preserve"> </w:t>
      </w:r>
      <w:r w:rsidRPr="00A31171">
        <w:rPr>
          <w:rStyle w:val="StyleUnderline"/>
          <w:highlight w:val="green"/>
        </w:rPr>
        <w:t>culminated in or was observed from the vantage point of</w:t>
      </w:r>
      <w:r w:rsidRPr="00A31171">
        <w:rPr>
          <w:rStyle w:val="StyleUnderline"/>
        </w:rPr>
        <w:t xml:space="preserve"> </w:t>
      </w:r>
      <w:r w:rsidRPr="00A31171">
        <w:rPr>
          <w:sz w:val="16"/>
        </w:rPr>
        <w:t xml:space="preserve">Europe, or </w:t>
      </w:r>
      <w:r w:rsidRPr="00A31171">
        <w:rPr>
          <w:rStyle w:val="StyleUnderline"/>
          <w:highlight w:val="green"/>
        </w:rPr>
        <w:t>the West’</w:t>
      </w:r>
      <w:r w:rsidRPr="00A31171">
        <w:rPr>
          <w:sz w:val="16"/>
        </w:rPr>
        <w:t xml:space="preserve"> (1985: 22). </w:t>
      </w:r>
      <w:r w:rsidRPr="00A31171">
        <w:rPr>
          <w:rStyle w:val="StyleUnderline"/>
          <w:highlight w:val="green"/>
        </w:rPr>
        <w:t>In equating its analysis of history with the analysis of the unequal development of global capitalism, dependency forgets</w:t>
      </w:r>
      <w:r w:rsidRPr="00A31171">
        <w:rPr>
          <w:rStyle w:val="StyleUnderline"/>
        </w:rPr>
        <w:t xml:space="preserve"> that </w:t>
      </w:r>
      <w:r w:rsidRPr="00A31171">
        <w:rPr>
          <w:rStyle w:val="StyleUnderline"/>
          <w:highlight w:val="green"/>
        </w:rPr>
        <w:t>it is using</w:t>
      </w:r>
      <w:r w:rsidRPr="00A31171">
        <w:rPr>
          <w:sz w:val="16"/>
        </w:rPr>
        <w:t xml:space="preserve"> (as did Marx and Lenin before it) </w:t>
      </w:r>
      <w:r w:rsidRPr="00A31171">
        <w:rPr>
          <w:rStyle w:val="StyleUnderline"/>
          <w:highlight w:val="green"/>
        </w:rPr>
        <w:t>Europe as a universal model</w:t>
      </w:r>
      <w:r w:rsidRPr="00A31171">
        <w:rPr>
          <w:sz w:val="16"/>
        </w:rPr>
        <w:t xml:space="preserve">. In this sense, it is not just capitalism, but </w:t>
      </w:r>
      <w:r w:rsidRPr="00A31171">
        <w:rPr>
          <w:rStyle w:val="StyleUnderline"/>
        </w:rPr>
        <w:t>the way capitalism develops in Europe</w:t>
      </w:r>
      <w:r w:rsidRPr="00A31171">
        <w:rPr>
          <w:sz w:val="16"/>
        </w:rPr>
        <w:t xml:space="preserve"> that </w:t>
      </w:r>
      <w:r w:rsidRPr="00A31171">
        <w:rPr>
          <w:rStyle w:val="StyleUnderline"/>
        </w:rPr>
        <w:t>is ‘made to stand for History’</w:t>
      </w:r>
      <w:r w:rsidRPr="00A31171">
        <w:rPr>
          <w:sz w:val="16"/>
        </w:rPr>
        <w:t xml:space="preserve"> (Prakash 1992a: 15). </w:t>
      </w:r>
      <w:r w:rsidRPr="00A31171">
        <w:rPr>
          <w:rStyle w:val="StyleUnderline"/>
          <w:highlight w:val="green"/>
        </w:rPr>
        <w:t>Third World countries</w:t>
      </w:r>
      <w:r w:rsidRPr="00A31171">
        <w:rPr>
          <w:sz w:val="16"/>
        </w:rPr>
        <w:t xml:space="preserve"> thereby </w:t>
      </w:r>
      <w:r w:rsidRPr="00A31171">
        <w:rPr>
          <w:rStyle w:val="StyleUnderline"/>
          <w:highlight w:val="green"/>
        </w:rPr>
        <w:t>become specimens of</w:t>
      </w:r>
      <w:r w:rsidRPr="00A31171">
        <w:rPr>
          <w:sz w:val="16"/>
        </w:rPr>
        <w:t xml:space="preserve"> failed or </w:t>
      </w:r>
      <w:r w:rsidRPr="00A31171">
        <w:rPr>
          <w:rStyle w:val="StyleUnderline"/>
        </w:rPr>
        <w:t>‘</w:t>
      </w:r>
      <w:r w:rsidRPr="00A31171">
        <w:rPr>
          <w:rStyle w:val="StyleUnderline"/>
          <w:highlight w:val="green"/>
        </w:rPr>
        <w:t>dependent’ capitalism</w:t>
      </w:r>
      <w:r w:rsidRPr="00A31171">
        <w:rPr>
          <w:rStyle w:val="StyleUnderline"/>
        </w:rPr>
        <w:t>, with capitalist economic growth as the ‘unquestioned norm’ and goal to emulate</w:t>
      </w:r>
      <w:r w:rsidRPr="00A31171">
        <w:rPr>
          <w:sz w:val="16"/>
        </w:rPr>
        <w:t xml:space="preserve"> (Spivak 1985a: 260; Manzo 1991: 6; Werbner &amp; Ranger 1996: 3; Nederveen Pieterse &amp; Parekh 1995: 2). Even Cardoso and Faletto’s dialectical approach does not escape this tendency: for all its complexity, their dialectics nonetheless strive towards an autonomous capitalist development (a prerequisite for transcendence to socialism). The crucial problem from where postcolonial critics stand is that </w:t>
      </w:r>
      <w:r w:rsidRPr="00A31171">
        <w:rPr>
          <w:rStyle w:val="StyleUnderline"/>
          <w:highlight w:val="green"/>
        </w:rPr>
        <w:t>master histor- ical narratives</w:t>
      </w:r>
      <w:r w:rsidRPr="00A31171">
        <w:rPr>
          <w:rStyle w:val="StyleUnderline"/>
        </w:rPr>
        <w:t xml:space="preserve"> — dialectical or not</w:t>
      </w:r>
      <w:r w:rsidRPr="00A31171">
        <w:rPr>
          <w:sz w:val="16"/>
        </w:rPr>
        <w:t xml:space="preserve"> — ignore, </w:t>
      </w:r>
      <w:r w:rsidRPr="00A31171">
        <w:rPr>
          <w:rStyle w:val="StyleUnderline"/>
          <w:highlight w:val="green"/>
        </w:rPr>
        <w:t>domesticate</w:t>
      </w:r>
      <w:r w:rsidRPr="00A31171">
        <w:rPr>
          <w:sz w:val="16"/>
        </w:rPr>
        <w:t xml:space="preserve">, or transcend </w:t>
      </w:r>
      <w:r w:rsidRPr="00A31171">
        <w:rPr>
          <w:rStyle w:val="StyleUnderline"/>
          <w:highlight w:val="green"/>
        </w:rPr>
        <w:t xml:space="preserve">difference: ‘theories of accumulation on a world scale . . . </w:t>
      </w:r>
      <w:r w:rsidRPr="00163E72">
        <w:rPr>
          <w:rStyle w:val="StyleUnderline"/>
        </w:rPr>
        <w:t xml:space="preserve">depend . . . on a </w:t>
      </w:r>
      <w:r w:rsidRPr="00A31171">
        <w:rPr>
          <w:rStyle w:val="StyleUnderline"/>
          <w:highlight w:val="green"/>
        </w:rPr>
        <w:t>homogenizing</w:t>
      </w:r>
      <w:r w:rsidRPr="00A31171">
        <w:rPr>
          <w:sz w:val="16"/>
        </w:rPr>
        <w:t xml:space="preserve"> and incorporating </w:t>
      </w:r>
      <w:r w:rsidRPr="00A31171">
        <w:rPr>
          <w:rStyle w:val="StyleUnderline"/>
          <w:highlight w:val="green"/>
        </w:rPr>
        <w:t>world historical scheme that [assimilates] non-synchronous</w:t>
      </w:r>
      <w:r w:rsidRPr="00A31171">
        <w:rPr>
          <w:rStyle w:val="StyleUnderline"/>
        </w:rPr>
        <w:t xml:space="preserve"> </w:t>
      </w:r>
      <w:r w:rsidRPr="00A31171">
        <w:rPr>
          <w:sz w:val="16"/>
        </w:rPr>
        <w:t xml:space="preserve">developments, histories, cultures, and </w:t>
      </w:r>
      <w:r w:rsidRPr="00A31171">
        <w:rPr>
          <w:rStyle w:val="StyleUnderline"/>
          <w:highlight w:val="green"/>
        </w:rPr>
        <w:t xml:space="preserve">peoples </w:t>
      </w:r>
      <w:r w:rsidRPr="00163E72">
        <w:rPr>
          <w:rStyle w:val="StyleUnderline"/>
        </w:rPr>
        <w:t>to it</w:t>
      </w:r>
      <w:r w:rsidRPr="00163E72">
        <w:rPr>
          <w:sz w:val="16"/>
        </w:rPr>
        <w:t>’ (</w:t>
      </w:r>
      <w:r w:rsidRPr="00A31171">
        <w:rPr>
          <w:sz w:val="16"/>
        </w:rPr>
        <w:t xml:space="preserve">Said 1985: 22; cf. Prakash 1990; 1992a: 8, 13; Werbner &amp; Ranger 1996: 4). While not averse to using Marxist/class analysis herself (more on this point later), Spivak is particularly concerned with the way in which </w:t>
      </w:r>
      <w:r w:rsidRPr="00A31171">
        <w:rPr>
          <w:rStyle w:val="StyleUnderline"/>
        </w:rPr>
        <w:t>totalizing and economistic narratives tend to be blind to non-economic questions such as gender and race</w:t>
      </w:r>
      <w:r w:rsidRPr="00A31171">
        <w:rPr>
          <w:sz w:val="16"/>
        </w:rPr>
        <w:t xml:space="preserve"> (1985a: 263ff., 265ff.). Part of the reason why she and Bhabha devote attention to the subaltern is to valorize their difference, or what Bhabha calls their ‘struggle for the historical and ethical right to signify’ (1995b: 51, italics in original). In this sense, postcolo- nial theorists attempt a ‘catachrestic’ strategy of ‘displacing, and seizing the apparatus of value-coding’ (Spivak 1990c: 228) so that difference is not allowed to be sublated and the West is relativized, de-ethnocentrized, and provincialized (Chakrabarty 1992). Bhabha’s deployment of ‘time-lags’ and incommensurable temporal dimensions, as pointed out earlier, is precisely a way of denying modernity’s linear and teleological time and showing how it is ‘staged’: ‘belatedness functions to critique certain priorities and myths about culture and modernization’ (1995b: 58, 87). Stuart Hall summarizes it well when he writes: It is the retrospective re-phrasing of Modernity within the framework of ‘globalization’ in all its various ruptural forms and moments . . . which is the really distinctive element in a ‘post-colonial’ periodization. In this way, the ‘post-colonial’ marks a critical interruption into that whole grand historiographical narrative which, in liberal historiography and Weberian historical sociology, as much as in the dominant traditions of Western Marxism, gave this global dimension a subordinate presence in a story which could essentially be told from within its European parameters. (Hall 1996: 250)</w:t>
      </w:r>
    </w:p>
    <w:p w14:paraId="7360D0E0" w14:textId="77777777" w:rsidR="002C584F" w:rsidRPr="00B415A3" w:rsidRDefault="002C584F" w:rsidP="002C584F">
      <w:pPr>
        <w:rPr>
          <w:rStyle w:val="StyleUnderline"/>
        </w:rPr>
      </w:pPr>
    </w:p>
    <w:p w14:paraId="643A1822" w14:textId="77777777" w:rsidR="002C584F" w:rsidRDefault="002C584F" w:rsidP="002C584F"/>
    <w:p w14:paraId="036E9456" w14:textId="77777777" w:rsidR="005D2E29" w:rsidRDefault="005D2E29" w:rsidP="005D2E29"/>
    <w:p w14:paraId="443D5267" w14:textId="77777777" w:rsidR="005D2E29" w:rsidRPr="005D2E29" w:rsidRDefault="005D2E29" w:rsidP="005D2E29"/>
    <w:p w14:paraId="7F8F04DE" w14:textId="77777777" w:rsidR="00E42E4C" w:rsidRDefault="00EC5E1A" w:rsidP="00EC5E1A">
      <w:pPr>
        <w:pStyle w:val="Heading2"/>
      </w:pPr>
      <w:r>
        <w:t>Nation Building Link</w:t>
      </w:r>
    </w:p>
    <w:p w14:paraId="2CBAB57B" w14:textId="77777777" w:rsidR="00EC5E1A" w:rsidRPr="0028619D" w:rsidRDefault="00EC5E1A" w:rsidP="00EC5E1A">
      <w:pPr>
        <w:pStyle w:val="Heading4"/>
        <w:rPr>
          <w:rStyle w:val="Style13ptBold"/>
          <w:b/>
        </w:rPr>
      </w:pPr>
      <w:r>
        <w:rPr>
          <w:rStyle w:val="Style13ptBold"/>
          <w:b/>
        </w:rPr>
        <w:t xml:space="preserve">The modern world is structured around the desire for freedom – our argument is that this is part in parcel with the US desire for hegemony and total control – civilizing all who resist the ruse of liberation. Any attempt that fails to challenge the very coherence of the idea of freedom misses the mark. </w:t>
      </w:r>
    </w:p>
    <w:p w14:paraId="11D0FAD7" w14:textId="77777777" w:rsidR="00EC5E1A" w:rsidRPr="00EF4508" w:rsidRDefault="00EC5E1A" w:rsidP="00EC5E1A">
      <w:pPr>
        <w:rPr>
          <w:rStyle w:val="Style13ptBold"/>
          <w:b w:val="0"/>
          <w:sz w:val="16"/>
          <w:szCs w:val="16"/>
        </w:rPr>
      </w:pPr>
      <w:r>
        <w:rPr>
          <w:rStyle w:val="Style13ptBold"/>
        </w:rPr>
        <w:t xml:space="preserve">Winnubst’06 – </w:t>
      </w:r>
      <w:r w:rsidRPr="00EF4508">
        <w:rPr>
          <w:rStyle w:val="Style13ptBold"/>
          <w:b w:val="0"/>
          <w:sz w:val="16"/>
          <w:szCs w:val="16"/>
        </w:rPr>
        <w:t>Associate Professor, Department of Women's</w:t>
      </w:r>
      <w:r>
        <w:rPr>
          <w:rStyle w:val="Style13ptBold"/>
          <w:b w:val="0"/>
          <w:sz w:val="16"/>
          <w:szCs w:val="16"/>
        </w:rPr>
        <w:t xml:space="preserve">, Gender, and Sexuality Studies </w:t>
      </w:r>
      <w:r w:rsidRPr="00EF4508">
        <w:rPr>
          <w:rStyle w:val="Style13ptBold"/>
          <w:b w:val="0"/>
          <w:sz w:val="16"/>
          <w:szCs w:val="16"/>
        </w:rPr>
        <w:t>Affiliated Faculty</w:t>
      </w:r>
      <w:r>
        <w:rPr>
          <w:rStyle w:val="Style13ptBold"/>
          <w:b w:val="0"/>
          <w:sz w:val="16"/>
          <w:szCs w:val="16"/>
        </w:rPr>
        <w:t xml:space="preserve"> </w:t>
      </w:r>
      <w:r w:rsidRPr="00EF4508">
        <w:rPr>
          <w:rStyle w:val="Style13ptBold"/>
          <w:b w:val="0"/>
          <w:sz w:val="16"/>
          <w:szCs w:val="16"/>
        </w:rPr>
        <w:t>Ph.D. Pennsylvania State University</w:t>
      </w:r>
      <w:r>
        <w:rPr>
          <w:rStyle w:val="Style13ptBold"/>
          <w:b w:val="0"/>
          <w:sz w:val="16"/>
          <w:szCs w:val="16"/>
        </w:rPr>
        <w:t xml:space="preserve"> </w:t>
      </w:r>
      <w:r w:rsidRPr="00EF4508">
        <w:rPr>
          <w:rStyle w:val="Style13ptBold"/>
          <w:b w:val="0"/>
          <w:sz w:val="16"/>
          <w:szCs w:val="16"/>
        </w:rPr>
        <w:t>M.A. Pennsylvania State University</w:t>
      </w:r>
      <w:r>
        <w:rPr>
          <w:rStyle w:val="Style13ptBold"/>
          <w:b w:val="0"/>
          <w:sz w:val="16"/>
          <w:szCs w:val="16"/>
        </w:rPr>
        <w:t xml:space="preserve"> </w:t>
      </w:r>
      <w:r w:rsidRPr="00EF4508">
        <w:rPr>
          <w:rStyle w:val="Style13ptBold"/>
          <w:b w:val="0"/>
          <w:sz w:val="16"/>
          <w:szCs w:val="16"/>
        </w:rPr>
        <w:t>B.A. University of Notre Dame</w:t>
      </w:r>
      <w:r>
        <w:rPr>
          <w:rStyle w:val="Style13ptBold"/>
          <w:b w:val="0"/>
          <w:sz w:val="16"/>
          <w:szCs w:val="16"/>
        </w:rPr>
        <w:t xml:space="preserve">– “Queering Freedom” – pg 1-3 – </w:t>
      </w:r>
      <w:r>
        <w:rPr>
          <w:rStyle w:val="Style13ptBold"/>
          <w:b w:val="0"/>
          <w:sz w:val="20"/>
          <w:szCs w:val="20"/>
        </w:rPr>
        <w:t>KZaidi</w:t>
      </w:r>
    </w:p>
    <w:p w14:paraId="1933C4B4" w14:textId="77777777" w:rsidR="00EC5E1A" w:rsidRPr="00D1161E" w:rsidRDefault="00EC5E1A" w:rsidP="00EC5E1A">
      <w:pPr>
        <w:rPr>
          <w:rStyle w:val="StyleUnderline"/>
        </w:rPr>
      </w:pPr>
      <w:r w:rsidRPr="00D1161E">
        <w:rPr>
          <w:sz w:val="16"/>
        </w:rPr>
        <w:t xml:space="preserve">The </w:t>
      </w:r>
      <w:r w:rsidRPr="00D1161E">
        <w:rPr>
          <w:rStyle w:val="StyleUnderline"/>
        </w:rPr>
        <w:t>founding of nation-states across the eighteenth and nineteenth centuries in Europe, the Americas, and South and East Asia corresponded to a heightened rhetoric of freedom</w:t>
      </w:r>
      <w:r w:rsidRPr="00D1161E">
        <w:rPr>
          <w:sz w:val="16"/>
        </w:rPr>
        <w:t xml:space="preserve">. The concept of the </w:t>
      </w:r>
      <w:r w:rsidRPr="00D1161E">
        <w:rPr>
          <w:rStyle w:val="StyleUnderline"/>
        </w:rPr>
        <w:t>nation grounded its moral authority</w:t>
      </w:r>
      <w:r w:rsidRPr="00D1161E">
        <w:rPr>
          <w:sz w:val="16"/>
        </w:rPr>
        <w:t xml:space="preserve"> in the fundamental </w:t>
      </w:r>
      <w:r w:rsidRPr="00D1161E">
        <w:rPr>
          <w:rStyle w:val="StyleUnderline"/>
        </w:rPr>
        <w:t>claim to liberation</w:t>
      </w:r>
      <w:r w:rsidRPr="00D1161E">
        <w:rPr>
          <w:sz w:val="16"/>
        </w:rPr>
        <w:t xml:space="preserve">— from autocratic regimes, from </w:t>
      </w:r>
      <w:r w:rsidRPr="00D1161E">
        <w:rPr>
          <w:rStyle w:val="StyleUnderline"/>
        </w:rPr>
        <w:t>clerical hi- erarchies, from nature’s savagery. Offering unmatched stability</w:t>
      </w:r>
      <w:r w:rsidRPr="00D1161E">
        <w:rPr>
          <w:sz w:val="16"/>
        </w:rPr>
        <w:t xml:space="preserve">, the </w:t>
      </w:r>
      <w:r w:rsidRPr="00D1161E">
        <w:rPr>
          <w:rStyle w:val="StyleUnderline"/>
        </w:rPr>
        <w:t>nation-state guaranteed greater freedom for the lives of its citizens and promised greater free- dom to those who should aspire toward civility</w:t>
      </w:r>
      <w:r w:rsidRPr="00D1161E">
        <w:rPr>
          <w:sz w:val="16"/>
        </w:rPr>
        <w:t xml:space="preserve">. Consequently, as the </w:t>
      </w:r>
      <w:r w:rsidRPr="00D1161E">
        <w:rPr>
          <w:rStyle w:val="StyleUnderline"/>
        </w:rPr>
        <w:t xml:space="preserve">nation-state gradually consolidated itself into the most effective vehicle of power, </w:t>
      </w:r>
      <w:r w:rsidRPr="00D1161E">
        <w:rPr>
          <w:sz w:val="16"/>
        </w:rPr>
        <w:t xml:space="preserve">that wide sweep of </w:t>
      </w:r>
      <w:r w:rsidRPr="00D1161E">
        <w:rPr>
          <w:rStyle w:val="StyleUnderline"/>
        </w:rPr>
        <w:t>bodies</w:t>
      </w:r>
      <w:r w:rsidRPr="00D1161E">
        <w:rPr>
          <w:sz w:val="16"/>
        </w:rPr>
        <w:t xml:space="preserve"> who were </w:t>
      </w:r>
      <w:r w:rsidRPr="00D1161E">
        <w:rPr>
          <w:rStyle w:val="StyleUnderline"/>
        </w:rPr>
        <w:t>not directly enfranchised</w:t>
      </w:r>
      <w:r w:rsidRPr="00D1161E">
        <w:rPr>
          <w:sz w:val="16"/>
        </w:rPr>
        <w:t xml:space="preserve"> by its socio-economic </w:t>
      </w:r>
      <w:r w:rsidRPr="00D1161E">
        <w:rPr>
          <w:rStyle w:val="StyleUnderline"/>
        </w:rPr>
        <w:t>might became the primary targets of this rheto- ric of seduction</w:t>
      </w:r>
      <w:r w:rsidRPr="00D1161E">
        <w:rPr>
          <w:sz w:val="16"/>
        </w:rPr>
        <w:t xml:space="preserve">, taken up </w:t>
      </w:r>
      <w:r w:rsidRPr="00D1161E">
        <w:rPr>
          <w:rStyle w:val="StyleUnderline"/>
        </w:rPr>
        <w:t>through the voices of imperialism and colonialism. If bodies</w:t>
      </w:r>
      <w:r w:rsidRPr="00D1161E">
        <w:rPr>
          <w:sz w:val="16"/>
        </w:rPr>
        <w:t xml:space="preserve"> and regions </w:t>
      </w:r>
      <w:r w:rsidRPr="00D1161E">
        <w:rPr>
          <w:rStyle w:val="StyleUnderline"/>
        </w:rPr>
        <w:t>not yet ‘civilized’ could become deeply invested in the be- nevolent powers of the nation-state, the complicated politics of freedom could gain its necessary foothold in the global- ized politics of domination.</w:t>
      </w:r>
    </w:p>
    <w:p w14:paraId="720DE283" w14:textId="77777777" w:rsidR="00EC5E1A" w:rsidRPr="00D1161E" w:rsidRDefault="00EC5E1A" w:rsidP="00EC5E1A">
      <w:pPr>
        <w:rPr>
          <w:sz w:val="16"/>
        </w:rPr>
      </w:pPr>
      <w:r w:rsidRPr="00D1161E">
        <w:rPr>
          <w:sz w:val="16"/>
        </w:rPr>
        <w:t xml:space="preserve">In the early twenty-first century of the modern western calendar, the </w:t>
      </w:r>
      <w:r w:rsidRPr="00D1161E">
        <w:rPr>
          <w:rStyle w:val="StyleUnderline"/>
        </w:rPr>
        <w:t>struggles and violence</w:t>
      </w:r>
      <w:r w:rsidRPr="00D1161E">
        <w:rPr>
          <w:sz w:val="16"/>
        </w:rPr>
        <w:t xml:space="preserve"> of much of the world </w:t>
      </w:r>
      <w:r w:rsidRPr="00D1161E">
        <w:rPr>
          <w:rStyle w:val="StyleUnderline"/>
        </w:rPr>
        <w:t>can still be read through this nar- rative</w:t>
      </w:r>
      <w:r w:rsidRPr="00D1161E">
        <w:rPr>
          <w:sz w:val="16"/>
        </w:rPr>
        <w:t xml:space="preserve">. While the work of imperialism and colonialism, the </w:t>
      </w:r>
      <w:r w:rsidRPr="00D1161E">
        <w:rPr>
          <w:rStyle w:val="StyleUnderline"/>
        </w:rPr>
        <w:t xml:space="preserve">twin politics of na- tionalism’s promises to freedom, has been forced underground, these slippery dynamics of domination have assumed the guise of liberation. </w:t>
      </w:r>
      <w:r w:rsidRPr="00D1161E">
        <w:rPr>
          <w:sz w:val="16"/>
        </w:rPr>
        <w:t xml:space="preserve">The </w:t>
      </w:r>
      <w:r w:rsidRPr="00D1161E">
        <w:rPr>
          <w:rStyle w:val="StyleUnderline"/>
        </w:rPr>
        <w:t>United States, for example, speaks under the banners of “democracy” and “liberation</w:t>
      </w:r>
      <w:r w:rsidRPr="00D1161E">
        <w:rPr>
          <w:sz w:val="16"/>
        </w:rPr>
        <w:t xml:space="preserve">” as it </w:t>
      </w:r>
      <w:r w:rsidRPr="00D1161E">
        <w:rPr>
          <w:rStyle w:val="StyleUnderline"/>
        </w:rPr>
        <w:t>legitimates its invasions</w:t>
      </w:r>
      <w:r w:rsidRPr="00D1161E">
        <w:rPr>
          <w:sz w:val="16"/>
        </w:rPr>
        <w:t xml:space="preserve"> of other nations and then </w:t>
      </w:r>
      <w:r w:rsidRPr="00D1161E">
        <w:rPr>
          <w:rStyle w:val="StyleUnderline"/>
        </w:rPr>
        <w:t>initiates the bizarre process of ‘nation-building’ in the conquered lands</w:t>
      </w:r>
      <w:r w:rsidRPr="00D1161E">
        <w:rPr>
          <w:sz w:val="16"/>
        </w:rPr>
        <w:t xml:space="preserve">, once again enacting the colonialist narrative of bringing civilization to savage, virgin, or empty soil. The </w:t>
      </w:r>
      <w:r w:rsidRPr="00D1161E">
        <w:rPr>
          <w:rStyle w:val="StyleUnderline"/>
        </w:rPr>
        <w:t>designation of what constitutes a legitimate or illegitimate nation still rests in the imperialist hands of the eighteenth and nineteenth centuries</w:t>
      </w:r>
      <w:r w:rsidRPr="00D1161E">
        <w:rPr>
          <w:sz w:val="16"/>
        </w:rPr>
        <w:t>, even if that power has largely migrated across the Atlantic Ocean. And the pol</w:t>
      </w:r>
      <w:r w:rsidRPr="00D1161E">
        <w:rPr>
          <w:rStyle w:val="StyleUnderline"/>
        </w:rPr>
        <w:t>itics and rhetoric of freedom have wholly displaced the politics and rhet- oric of imperialism, granting them newfound vigor through the very erasure enacted in the displacement.</w:t>
      </w:r>
      <w:r w:rsidRPr="00D1161E">
        <w:rPr>
          <w:sz w:val="16"/>
        </w:rPr>
        <w:t xml:space="preserve"> Who, after all, dares to argue against freedom?</w:t>
      </w:r>
    </w:p>
    <w:p w14:paraId="19B7B37A" w14:textId="77777777" w:rsidR="00EC5E1A" w:rsidRPr="00D1161E" w:rsidRDefault="00EC5E1A" w:rsidP="00EC5E1A">
      <w:pPr>
        <w:rPr>
          <w:sz w:val="16"/>
        </w:rPr>
      </w:pPr>
      <w:r w:rsidRPr="00D1161E">
        <w:rPr>
          <w:sz w:val="16"/>
        </w:rPr>
        <w:t xml:space="preserve">The </w:t>
      </w:r>
      <w:r w:rsidRPr="00D1161E">
        <w:rPr>
          <w:rStyle w:val="StyleUnderline"/>
        </w:rPr>
        <w:t>language of freedom thereby continues to frame one of the fun- damental discursive sites of modern western cultures</w:t>
      </w:r>
      <w:r w:rsidRPr="00D1161E">
        <w:rPr>
          <w:sz w:val="16"/>
        </w:rPr>
        <w:t xml:space="preserve">. It </w:t>
      </w:r>
      <w:r w:rsidRPr="00D1161E">
        <w:rPr>
          <w:rStyle w:val="StyleUnderline"/>
        </w:rPr>
        <w:t xml:space="preserve">functions as the ethical value and space </w:t>
      </w:r>
      <w:r w:rsidRPr="00D1161E">
        <w:rPr>
          <w:sz w:val="16"/>
        </w:rPr>
        <w:t xml:space="preserve">that no one can disavow: our </w:t>
      </w:r>
      <w:r w:rsidRPr="00D1161E">
        <w:rPr>
          <w:rStyle w:val="StyleUnderline"/>
        </w:rPr>
        <w:t>political fealties seem to fall away in the face of freedom.</w:t>
      </w:r>
      <w:r w:rsidRPr="00D1161E">
        <w:rPr>
          <w:sz w:val="16"/>
        </w:rPr>
        <w:t xml:space="preserve"> We can dispute the nuances of its various meanings or disagree over the best ways to enact, ensure, protect, and cul- tivate it, but </w:t>
      </w:r>
      <w:r w:rsidRPr="00D1161E">
        <w:rPr>
          <w:rStyle w:val="StyleUnderline"/>
        </w:rPr>
        <w:t>no one can articulate a politics or ethics without an appeal to this sacred value</w:t>
      </w:r>
      <w:r w:rsidRPr="00D1161E">
        <w:rPr>
          <w:sz w:val="16"/>
        </w:rPr>
        <w:t xml:space="preserve"> of modernity. </w:t>
      </w:r>
      <w:r w:rsidRPr="00D1161E">
        <w:rPr>
          <w:rStyle w:val="StyleUnderline"/>
        </w:rPr>
        <w:t>Joining us together in the lasting project of modernizing humanity, these unassailable appeals to freedom place us all in the same discursive field and, ultimately, flatten any differences between po- litical convictions. In the end, we are all freedom fighters</w:t>
      </w:r>
      <w:r w:rsidRPr="00D1161E">
        <w:rPr>
          <w:sz w:val="16"/>
        </w:rPr>
        <w:t>.</w:t>
      </w:r>
    </w:p>
    <w:p w14:paraId="376D1AC6" w14:textId="77777777" w:rsidR="00EC5E1A" w:rsidRPr="0007432E" w:rsidRDefault="00EC5E1A" w:rsidP="00EC5E1A">
      <w:pPr>
        <w:rPr>
          <w:rStyle w:val="StyleUnderline"/>
        </w:rPr>
      </w:pPr>
      <w:r w:rsidRPr="00D1161E">
        <w:rPr>
          <w:sz w:val="16"/>
        </w:rPr>
        <w:t xml:space="preserve">While the languages of nationalism and imperialism are not the explicit subjects of this text, </w:t>
      </w:r>
      <w:r w:rsidRPr="00D1161E">
        <w:rPr>
          <w:rStyle w:val="StyleUnderline"/>
        </w:rPr>
        <w:t>freedom is one of its constant refrains, even if lurking often in the background</w:t>
      </w:r>
      <w:r w:rsidRPr="00D1161E">
        <w:rPr>
          <w:sz w:val="16"/>
        </w:rPr>
        <w:t xml:space="preserve">. In this way, this </w:t>
      </w:r>
      <w:r w:rsidRPr="00D1161E">
        <w:rPr>
          <w:rStyle w:val="StyleUnderline"/>
        </w:rPr>
        <w:t>remains a modern text with very modern problematics</w:t>
      </w:r>
      <w:r w:rsidRPr="00D1161E">
        <w:rPr>
          <w:sz w:val="16"/>
        </w:rPr>
        <w:t xml:space="preserve">—and, as I will develop across these pages, it thereby also remains a white text with very white problematics. Writing out of the theoretical frameworks of Georges Bataille and Michel Foucault, I am at- tempting to </w:t>
      </w:r>
      <w:r w:rsidRPr="00D1161E">
        <w:rPr>
          <w:rStyle w:val="StyleUnderline"/>
        </w:rPr>
        <w:t>excavate the political and philosophical assumptions of our shared historical present of late modernity—namely, a historical present in- creasingly obsessed by the politics and rhetorics of freedom and its attendant modes of expression, the categories of identity. Attempting to think through the expression of freedom in the specific identity categories of our historical present</w:t>
      </w:r>
      <w:r w:rsidRPr="00D1161E">
        <w:rPr>
          <w:sz w:val="16"/>
        </w:rPr>
        <w:t xml:space="preserve"> (race, gender, religion, class, and sexuality) has </w:t>
      </w:r>
      <w:r w:rsidRPr="00D1161E">
        <w:rPr>
          <w:rStyle w:val="StyleUnderline"/>
        </w:rPr>
        <w:t>led me to a very particular play of erotic politics: when we desire freedom, we may be seduced by systems of domination.</w:t>
      </w:r>
    </w:p>
    <w:p w14:paraId="6FA8F465" w14:textId="77777777" w:rsidR="00EC5E1A" w:rsidRDefault="00EC5E1A" w:rsidP="00EC5E1A"/>
    <w:p w14:paraId="57A935B3" w14:textId="26DBFDA2" w:rsidR="004C008D" w:rsidRDefault="004C008D" w:rsidP="00EC5E1A">
      <w:pPr>
        <w:pStyle w:val="Heading2"/>
      </w:pPr>
      <w:r>
        <w:t>Omission Link</w:t>
      </w:r>
    </w:p>
    <w:p w14:paraId="609DE8CC" w14:textId="77777777" w:rsidR="004C008D" w:rsidRPr="006C7120" w:rsidRDefault="004C008D" w:rsidP="004C008D">
      <w:pPr>
        <w:pStyle w:val="Heading4"/>
      </w:pPr>
      <w:r>
        <w:t xml:space="preserve">The 1AC is eerily silent on questions of queerness in their education policies. This is not just your standard link of omission, but proves that the 1AC is part and parcel with a system silencing and expulsion of queer forms of being in the world that result in violence and even death. They view queer people as too awful to even be mentioned. </w:t>
      </w:r>
    </w:p>
    <w:p w14:paraId="24F8B5C0" w14:textId="77777777" w:rsidR="004C008D" w:rsidRPr="00A776FA" w:rsidRDefault="004C008D" w:rsidP="004C008D">
      <w:r w:rsidRPr="00A776FA">
        <w:rPr>
          <w:rStyle w:val="Style13ptBold"/>
        </w:rPr>
        <w:t>Lugg and Murphy 14</w:t>
      </w:r>
      <w:r>
        <w:t>, |</w:t>
      </w:r>
      <w:r w:rsidRPr="00A776FA">
        <w:t>Catherine A.</w:t>
      </w:r>
      <w:r>
        <w:t xml:space="preserve">, and </w:t>
      </w:r>
      <w:r w:rsidRPr="00A776FA">
        <w:t>Jason P.</w:t>
      </w:r>
      <w:r>
        <w:t>, “Thinking whimsically: queering the study of educational policy-making and politics”|</w:t>
      </w:r>
    </w:p>
    <w:p w14:paraId="74613FD8" w14:textId="77777777" w:rsidR="004C008D" w:rsidRPr="006C7120" w:rsidRDefault="004C008D" w:rsidP="004C008D">
      <w:pPr>
        <w:rPr>
          <w:sz w:val="16"/>
        </w:rPr>
      </w:pPr>
      <w:r w:rsidRPr="009A72A7">
        <w:rPr>
          <w:rStyle w:val="StyleUnderline"/>
        </w:rPr>
        <w:t>The practice of silence reinforces an antigay culture where LGBT students are unable to find supportive structures within which to express their identities.</w:t>
      </w:r>
      <w:r w:rsidRPr="006C7120">
        <w:rPr>
          <w:sz w:val="16"/>
        </w:rPr>
        <w:t xml:space="preserve"> (Mayberry, Chenneville, &amp; Currie, 2013, p. 312) </w:t>
      </w:r>
      <w:r w:rsidRPr="009A72A7">
        <w:rPr>
          <w:rStyle w:val="StyleUnderline"/>
        </w:rPr>
        <w:t>In both the Anoka-Hennepin School Board’s initial “no promo homo” policy and its later “neutrality policy,” as well as AERA’s continual silence on any and all issues of queer justice, equity, and research, one can see the traditional patterns of stigmatization and silence.</w:t>
      </w:r>
      <w:r w:rsidRPr="006C7120">
        <w:rPr>
          <w:sz w:val="16"/>
        </w:rPr>
        <w:t xml:space="preserve"> Whether the underlying motivation is to enforce religious doctrine (as is the case in Anoka-Hennepin) or political timidity (AERA), the results are largely the same: </w:t>
      </w:r>
      <w:r w:rsidRPr="009A72A7">
        <w:rPr>
          <w:rStyle w:val="Emphasis"/>
        </w:rPr>
        <w:t>queer people, when it comes to educational policy and educa- tional research organizations, are literally too awful to be mentioned – something that has been fairly consistent in US education since the early Cold War era</w:t>
      </w:r>
      <w:r w:rsidRPr="006C7120">
        <w:rPr>
          <w:sz w:val="16"/>
        </w:rPr>
        <w:t xml:space="preserve"> (see Blount, 2005; D’Emilio, 1983; Eskridge, 2000; Graves, 2009). But digging a bit deeper, both organizations are seemingly out of touch with their own communities and, increasingly, the country as a whole (Silver, 2013). Nationally, polling data indicate greater support for queer people than at any time in modern history (see Murray, 2013; Pew Forum, 2013). Anoka-Hennepin is a school district operating in a state with a strong commitment to civil rights and Minnesota has just enacted marriage equality for its queer residents (Helegson, 2013). AERA, which aspires to be a leading research organization operating out of Washington, DC, appears to be out of step when compared to similarly situated organizations like the American Sociological Association, the National Association of Social Workers (with other organizations), and the Organization of American Historians in conjunc- tion with the American Studies Association – all of which filed amicus briefs with the US Supreme Court in Hollingsworth v. Perry (the Proposition 8 case addressing California’s ban on “gay marriage”) and United States v. Windsor (the case challeng- ing the federal “Defense of Marriage Act”) (see Office of the City Attorney, 2013). Consistent with AERA’s unofficial policy regarding queer people, it has, as of this writing, continually remained silent. </w:t>
      </w:r>
      <w:r w:rsidRPr="009A72A7">
        <w:rPr>
          <w:rStyle w:val="StyleUnderline"/>
        </w:rPr>
        <w:t xml:space="preserve">We know what the consequences are for both students and researchers who are too queer for their educational organizations: silencing, stigmatization </w:t>
      </w:r>
      <w:r w:rsidRPr="006C7120">
        <w:rPr>
          <w:sz w:val="16"/>
        </w:rPr>
        <w:t xml:space="preserve">(Mayberry, Chenneville, &amp; Currie, 2013; Quinn &amp; Meiners, 2009), </w:t>
      </w:r>
      <w:r w:rsidRPr="009A72A7">
        <w:rPr>
          <w:rStyle w:val="Emphasis"/>
        </w:rPr>
        <w:t xml:space="preserve">and in the case of Anoka- Hennepin and too many other K-12 public schools, violence, and even death. </w:t>
      </w:r>
      <w:r w:rsidRPr="006C7120">
        <w:rPr>
          <w:sz w:val="16"/>
        </w:rPr>
        <w:t xml:space="preserve">Yet, increasingly there are costs to maintaining a stridently homophobic posture – not just to those who endure it, but to those who seek to inflict it. Two of the students included in Jane Doe v. Anoka-Hennepin describe experiencing frequent anti-queer harassment, and even violence, despite not personally identifying as queer (Jane Doe v. Anoka-Hennepin, 2011). </w:t>
      </w:r>
      <w:r w:rsidRPr="009A72A7">
        <w:rPr>
          <w:rStyle w:val="StyleUnderline"/>
        </w:rPr>
        <w:t>On a broader level, the district’s superintendent, Dennis Carlson, even began hiring additional counseling staff to accommodate rising rates of students breaking down emotionally in school hallways, being hospitalized for “cutting”</w:t>
      </w:r>
      <w:r w:rsidRPr="006C7120">
        <w:rPr>
          <w:sz w:val="16"/>
        </w:rPr>
        <w:t xml:space="preserve"> (when a person purposefully cuts oneself), and suicide ideation (Rubin Erdely, 2012, para. 59). Anoka-Hennepin is also now living with the costs of unsuccessful litigation. In fact, it was the threat of unrelenting legal actions (and greater legal expenses) that prodded the district to settle with the Department of Justice (Geidner, 2012). </w:t>
      </w:r>
      <w:r w:rsidRPr="009A72A7">
        <w:rPr>
          <w:rStyle w:val="StyleUnderline"/>
        </w:rPr>
        <w:t>Similarly, the district has been under a national media spotlight since at least 2011, a particularly unwelcome spotlight that has little reason to refocus elsewhere. And finally, Anoka-Hennepin is a school district in the midst of economic decline. Consequently, it has declining student enrollment coupled with an increasing per- centage of students living in poverty</w:t>
      </w:r>
      <w:r w:rsidRPr="006C7120">
        <w:rPr>
          <w:sz w:val="16"/>
        </w:rPr>
        <w:t xml:space="preserve"> – a percentage which has doubled from 17% in 2002 to 34% in 2012 (Austreng, 2012). Since the state of Minnesota ties state edu- cation funding to the numbers of children enrolled within a given district (Austreng, 2012), the ongoing negative media exposure could make it very difficult for Anoka- Hennepin to attract potential homebuyers – fueling a more rapid decline (see Boyd, 1979, 1982). </w:t>
      </w:r>
      <w:r w:rsidRPr="009A72A7">
        <w:rPr>
          <w:rStyle w:val="StyleUnderline"/>
        </w:rPr>
        <w:t>The district’s political leadership may have put the school system in a downward spiral that is increasingly difficult to escape.</w:t>
      </w:r>
      <w:r>
        <w:rPr>
          <w:rStyle w:val="StyleUnderline"/>
        </w:rPr>
        <w:t xml:space="preserve"> </w:t>
      </w:r>
      <w:r w:rsidRPr="009A72A7">
        <w:rPr>
          <w:rStyle w:val="StyleUnderline"/>
        </w:rPr>
        <w:t xml:space="preserve">AERA’s greatest risk is to become intellectually moribund. At present, there is very little queer, or gay and lesbian, research published in its journals or AERA- sponsored books. Furthermore, the long-promised monograph on LGBT issues in education is very late, </w:t>
      </w:r>
      <w:r w:rsidRPr="006C7120">
        <w:rPr>
          <w:sz w:val="16"/>
        </w:rPr>
        <w:t xml:space="preserve">and no one has mentioned when it will be published. Addi- tionally, AERA has fetishized “science” and “medical model” research designs since the early 2000s in an appeal to federal granting agencies (Adams St. Pierre, 2006; Lugg &amp; Karpinski, 2007). </w:t>
      </w:r>
      <w:r w:rsidRPr="009A72A7">
        <w:rPr>
          <w:rStyle w:val="StyleUnderline"/>
        </w:rPr>
        <w:t>Yet emphasizing experimental design makes it unlikely that qualitative work, much less avowedly queer research grounded in QT or QLT, will be appearing in AERA’s journals. There are also very real constraints on quanti- tative researchers who wish to explore queer populations</w:t>
      </w:r>
      <w:r w:rsidRPr="006C7120">
        <w:rPr>
          <w:sz w:val="16"/>
        </w:rPr>
        <w:t xml:space="preserve">. Quantitative research, regardless of model, typically needs large numbers such as those found in federal data-sets. Unfortunately, until June 2013, neither the US Department of Education nor the US Census collected any direct data on queer identity (Lugg, 2010; Quinn &amp; Meiners, 2009).15 Consequently, AERA’s leadership could very well make what is known as the “Mahmoud Ahmadinejad argument”16 – we don’t have any queers. The federal government’s refusal to count us, however, is finally changing – but it will still take years to get the data collected in a form usable by educational researchers. </w:t>
      </w:r>
      <w:r w:rsidRPr="009A72A7">
        <w:rPr>
          <w:rStyle w:val="StyleUnderline"/>
        </w:rPr>
        <w:t>While we doubt AERA would go so far as to officially claim queers don’t exist in education, the organization has gone to great lengths to erase queer peo- ple and our issues</w:t>
      </w:r>
      <w:r w:rsidRPr="006C7120">
        <w:rPr>
          <w:sz w:val="16"/>
        </w:rPr>
        <w:t xml:space="preserve">. But this erasure comes at a high intellectual price. </w:t>
      </w:r>
      <w:r w:rsidRPr="009A72A7">
        <w:rPr>
          <w:rStyle w:val="StyleUnderline"/>
        </w:rPr>
        <w:t>To be blunt, queer scholarship on education is found in other, more relevant, more intel- lectually robust venues such as law, some of the social sciences, and the humani- ties – including queer studies, and in organizational reports like those compiled by GLSEN and Human Rights Watch</w:t>
      </w:r>
      <w:r w:rsidRPr="006C7120">
        <w:rPr>
          <w:sz w:val="16"/>
        </w:rPr>
        <w:t xml:space="preserve">. By being deliberately exclusionary, AERA’s leadership may be sowing seeds of profound intellectual and organiza- tional rot. Queer issues have been lively areas of inquiry across the social sci- ences, arts, and humanities for between 20 and 40 years (e.g. Lewin &amp; Leap, 1996; Stein &amp; Plummer, 1994). </w:t>
      </w:r>
      <w:r w:rsidRPr="009A72A7">
        <w:rPr>
          <w:rStyle w:val="Emphasis"/>
        </w:rPr>
        <w:t xml:space="preserve">Yet educational research remains acutely out of step with much of the scholarly world. It is increasingly difficult for the associa- tion to maintain its claim of research excellence and relevance in light of this long-standing silencing and erasure of queer identities and issues. </w:t>
      </w:r>
      <w:r w:rsidRPr="006C7120">
        <w:rPr>
          <w:sz w:val="16"/>
        </w:rPr>
        <w:t>We now turn towards a discussion of QT and QLT as forms for CPA within educational policy and politics, before bringing this discussion to a close.</w:t>
      </w:r>
    </w:p>
    <w:p w14:paraId="117DEC39" w14:textId="77777777" w:rsidR="004C008D" w:rsidRPr="004C008D" w:rsidRDefault="004C008D" w:rsidP="004C008D"/>
    <w:p w14:paraId="3FB4B80F" w14:textId="77777777" w:rsidR="00EC5E1A" w:rsidRDefault="00EC5E1A" w:rsidP="00EC5E1A">
      <w:pPr>
        <w:pStyle w:val="Heading2"/>
      </w:pPr>
      <w:r>
        <w:t>Lacan Link</w:t>
      </w:r>
    </w:p>
    <w:p w14:paraId="1305EA8C" w14:textId="77777777" w:rsidR="00EC5E1A" w:rsidRPr="00DA7ABD" w:rsidRDefault="00EC5E1A" w:rsidP="00EC5E1A">
      <w:pPr>
        <w:pStyle w:val="Heading4"/>
        <w:rPr>
          <w:sz w:val="22"/>
        </w:rPr>
      </w:pPr>
      <w:r>
        <w:t xml:space="preserve">Lacan is re-entrenches phallicized whiteness which perpetuates racism. </w:t>
      </w:r>
    </w:p>
    <w:p w14:paraId="6503C131" w14:textId="77777777" w:rsidR="00EC5E1A" w:rsidRDefault="00EC5E1A" w:rsidP="00EC5E1A">
      <w:r w:rsidRPr="00CB4744">
        <w:rPr>
          <w:rStyle w:val="Style13ptBold"/>
        </w:rPr>
        <w:t xml:space="preserve">Winnubst </w:t>
      </w:r>
      <w:r>
        <w:rPr>
          <w:rStyle w:val="Style13ptBold"/>
        </w:rPr>
        <w:t>‘0</w:t>
      </w:r>
      <w:r w:rsidRPr="00CB4744">
        <w:rPr>
          <w:rStyle w:val="Style13ptBold"/>
        </w:rPr>
        <w:t xml:space="preserve">6 -- </w:t>
      </w:r>
      <w:r w:rsidRPr="00CB4744">
        <w:t>Shannon Winnubst, Professor of Gender Studies at Ohio State University, “Queering Freedom</w:t>
      </w:r>
      <w:r>
        <w:t>”</w:t>
      </w:r>
      <w:r w:rsidRPr="00CB4744">
        <w:t xml:space="preserve">, </w:t>
      </w:r>
      <w:r w:rsidRPr="006A2CB8">
        <w:rPr>
          <w:i/>
        </w:rPr>
        <w:t>Indiana University Press</w:t>
      </w:r>
      <w:r w:rsidRPr="00CB4744">
        <w:t>, 2006</w:t>
      </w:r>
      <w:r>
        <w:t>//rz</w:t>
      </w:r>
      <w:r w:rsidRPr="00CB4744">
        <w:t>)</w:t>
      </w:r>
    </w:p>
    <w:p w14:paraId="5C1767D0" w14:textId="77777777" w:rsidR="00EC5E1A" w:rsidRPr="00B55539" w:rsidRDefault="00EC5E1A" w:rsidP="00EC5E1A">
      <w:pPr>
        <w:rPr>
          <w:rStyle w:val="StyleUnderline"/>
        </w:rPr>
      </w:pPr>
      <w:r w:rsidRPr="00F8502C">
        <w:t xml:space="preserve">Epistemologically, </w:t>
      </w:r>
      <w:r w:rsidRPr="00701250">
        <w:rPr>
          <w:rStyle w:val="StyleUnderline"/>
          <w:b/>
        </w:rPr>
        <w:t xml:space="preserve">Lacan’s account of ego-formation is a historically and culturally specific account that, in claiming itself universal, enacts its own whiteness </w:t>
      </w:r>
      <w:r w:rsidRPr="00F8502C">
        <w:t xml:space="preserve">(and maleness and heterosexuality, as feminists have shown). Echoing Hortense Spillers’s argument that this “universal sound” (1996, 87) of psychoanalysis is connected to its disavowal of race and racism, I suggest </w:t>
      </w:r>
      <w:r w:rsidRPr="001C63EF">
        <w:rPr>
          <w:rStyle w:val="StyleUnderline"/>
        </w:rPr>
        <w:t>that Lacan’s accounts, despite their radical edges, continue to circulate within traditional forms of western subjectivity</w:t>
      </w:r>
      <w:r w:rsidRPr="00F8502C">
        <w:t xml:space="preserve">—forms that hinge on implicit claims to universality.6 While much excellent work has been done to argue that psychoanalysis is not ahistorical, Lacan’s discourse nonetheless implies, in an appropriately Hegelian trace, a universal structure—even if it is within the dynamic of historical or developmental change.7 There may be historicity and change in Lacan’s discourse, but it always follows and claims a universal structure. Working within this traditional landscape of universality, Lacan’s accounts have drawn on and assumed a certain amount of ideological power that makes their explanatory power difficult to resist. However, if </w:t>
      </w:r>
      <w:r w:rsidRPr="001C63EF">
        <w:rPr>
          <w:rStyle w:val="StyleUnderline"/>
        </w:rPr>
        <w:t>they also enact—and sediment—a racism that poses as structurally endemic to our cultural symbolic, then we must discover ways out of and beyond Lacan’s accounts</w:t>
      </w:r>
      <w:r w:rsidRPr="00F8502C">
        <w:t xml:space="preserve">. </w:t>
      </w:r>
      <w:r w:rsidRPr="001C63EF">
        <w:rPr>
          <w:rStyle w:val="StyleUnderline"/>
          <w:b/>
        </w:rPr>
        <w:t>This epistemological quandary around universality is thus not separated from larger political and ontological troubles.</w:t>
      </w:r>
      <w:r w:rsidRPr="00F8502C">
        <w:t xml:space="preserve">8 Semiotically, I perform a style of reading that allows what Maia Boswell has called “an unnoticed politics of race” (1999, 110) </w:t>
      </w:r>
      <w:r w:rsidRPr="001C63EF">
        <w:rPr>
          <w:rStyle w:val="StyleUnderline"/>
        </w:rPr>
        <w:t>in Lacan’s texts to surface. The omission of racial difference as</w:t>
      </w:r>
      <w:r>
        <w:rPr>
          <w:rStyle w:val="StyleUnderline"/>
        </w:rPr>
        <w:t xml:space="preserve"> a significant dynamic from La</w:t>
      </w:r>
      <w:r w:rsidRPr="001C63EF">
        <w:rPr>
          <w:rStyle w:val="StyleUnderline"/>
        </w:rPr>
        <w:t>can’s accounts of ego-formation gives us an exemplary performance of how our white supremacist cultural symbolic perpetuates its racism through the very omission of race.</w:t>
      </w:r>
      <w:r w:rsidRPr="00F8502C">
        <w:t>9 In his essay on the mirror stage and the 1953–54 Seminar</w:t>
      </w:r>
      <w:r w:rsidRPr="001C63EF">
        <w:rPr>
          <w:rStyle w:val="StyleUnderline"/>
          <w:b/>
        </w:rPr>
        <w:t>, race is never mentioned</w:t>
      </w:r>
      <w:r w:rsidRPr="001C63EF">
        <w:rPr>
          <w:rStyle w:val="StyleUnderline"/>
        </w:rPr>
        <w:t>. Such omissions are, as we have seen, hallmarks of whiteness’s obliviousness to race</w:t>
      </w:r>
      <w:r w:rsidRPr="00F8502C">
        <w:t>—</w:t>
      </w:r>
      <w:r w:rsidRPr="001C63EF">
        <w:rPr>
          <w:rStyle w:val="StyleUnderline"/>
        </w:rPr>
        <w:t>an obliviousness that both supports the flourishing of white privilege and perpetuates white supremacist racism</w:t>
      </w:r>
      <w:r w:rsidRPr="00F8502C">
        <w:t xml:space="preserve">. For Lacan, this omission of race allows an account of ego-formation that enacts conceptions of space and embodiment which, as enactments of the logic of the limit, undergird racist structures of politics, meaning, and subjectivity. </w:t>
      </w:r>
      <w:r w:rsidRPr="001C63EF">
        <w:rPr>
          <w:rStyle w:val="StyleUnderline"/>
          <w:b/>
        </w:rPr>
        <w:t>In giving no attention to the ways that racial difference is signified in the processes of ego-formation, Lacan enacts one of the central blind spots of a racist symbolic</w:t>
      </w:r>
      <w:r w:rsidRPr="00F8502C">
        <w:t xml:space="preserve">.10 </w:t>
      </w:r>
      <w:r w:rsidRPr="001A735A">
        <w:rPr>
          <w:rStyle w:val="StyleUnderline"/>
          <w:b/>
        </w:rPr>
        <w:t>What occurs in Lacan’s accounts of ego- formation is thereby also one of the most effective tools perpetuating racism</w:t>
      </w:r>
      <w:r w:rsidRPr="00F8502C">
        <w:t>—</w:t>
      </w:r>
      <w:r w:rsidRPr="001A735A">
        <w:rPr>
          <w:rStyle w:val="StyleUnderline"/>
        </w:rPr>
        <w:t>namely, the omission of race from the field of signifiers.</w:t>
      </w:r>
      <w:r w:rsidRPr="00F8502C">
        <w:t xml:space="preserve"> Finally, as the larger psycho-ontological knot that reaches beyond the scope of this chapter and speaks to the overarching theme of this text as a whole, Lacan’s accounts enact the conceptions of space and embodiment that support the dominant forms of racism found in our scopophilic culture. Interrogating Lacan’s accounts, I generally ask whether </w:t>
      </w:r>
      <w:r w:rsidRPr="001D11A5">
        <w:rPr>
          <w:rStyle w:val="StyleUnderline"/>
        </w:rPr>
        <w:t>ego-formation within an image-centered culture necessarily breeds raced subjectivities—and thus a pervasive form of racism that we find in cultures of phallicized whiteness</w:t>
      </w:r>
      <w:r w:rsidRPr="00F8502C">
        <w:t xml:space="preserve">. While I focus on the interpellation of images at work in Lacan’s accounts, I am also interrogating the conceptions of space that allow this scopocentric and racist symbolic to emerge. In a more general excavation of the dominant models of vision in contemporary French theorists, Kelly Oliver argues that the conception of vision at work in Lacan’s </w:t>
      </w:r>
      <w:r>
        <w:t>texts “imagines space as essen</w:t>
      </w:r>
      <w:r w:rsidRPr="00F8502C">
        <w:t xml:space="preserve">tially empty and objects (or subjects) in space as points separated by the distance between them” (2001, 171). I want </w:t>
      </w:r>
      <w:r>
        <w:t>to investigate how that concep</w:t>
      </w:r>
      <w:r w:rsidRPr="00F8502C">
        <w:t xml:space="preserve">tion of space allows Lacan to work out a logic of the limit that sediments not only a specific model of subject-formation, but also a cultural symbolic of phallicized whiteness. </w:t>
      </w:r>
      <w:r w:rsidRPr="001D11A5">
        <w:rPr>
          <w:rStyle w:val="StyleUnderline"/>
        </w:rPr>
        <w:t>This ontological conception of space as empty drives Lacan to conceive of bodies, and subjects, as entities demarcated from that empty space.</w:t>
      </w:r>
      <w:r>
        <w:t xml:space="preserve"> </w:t>
      </w:r>
      <w:r w:rsidRPr="001D11A5">
        <w:rPr>
          <w:rStyle w:val="StyleUnderline"/>
        </w:rPr>
        <w:t xml:space="preserve">Operating as boundaries that contain these entities, the logic </w:t>
      </w:r>
      <w:r>
        <w:rPr>
          <w:rStyle w:val="StyleUnderline"/>
        </w:rPr>
        <w:t>of the limit func</w:t>
      </w:r>
      <w:r w:rsidRPr="001D11A5">
        <w:rPr>
          <w:rStyle w:val="StyleUnderline"/>
        </w:rPr>
        <w:t>tions here as the necessary condition for ego- and subject-formation</w:t>
      </w:r>
      <w:r w:rsidRPr="00F8502C">
        <w:t xml:space="preserve">: one cannot become a subject if one cannot properly demarcate oneself from the ontological emptiness of space. A subject is consequently he or she who is properly contained, a dynamic that is constitutive of a racist (and sexist), white supremacist symbolic. I focus here on two effects of this fundamental assumption: the emergence of this subject as one who is shaped according to the dynamics of distance, and subsequently cathected primarily through aggression and autonomy (not unlike the liberal, neutral individual);11 and the hypostatizing of vision as the sense through which we ought to behold the world, due to its ability to demarcate bodies and subjects clearly and distinctly. If </w:t>
      </w:r>
      <w:r w:rsidRPr="008E400A">
        <w:rPr>
          <w:rStyle w:val="StyleUnderline"/>
        </w:rPr>
        <w:t>this model of ego-formation, and more importantly its attendant notions of vision and space, enact the dominant models of subject-formation in cultures of phallicized whiteness</w:t>
      </w:r>
      <w:r w:rsidRPr="00F8502C">
        <w:t>, then d</w:t>
      </w:r>
      <w:r>
        <w:t>islodging racism from its biol</w:t>
      </w:r>
      <w:r w:rsidRPr="00F8502C">
        <w:t xml:space="preserve">ogized and visual moorings is, as Stuart Hall suggests, perhaps the most crucial, even if most difficult, strategy of anti-racist politics (Hall 1996b). </w:t>
      </w:r>
      <w:r w:rsidRPr="008E400A">
        <w:rPr>
          <w:rStyle w:val="StyleUnderline"/>
        </w:rPr>
        <w:t>Such a strategy will, furthermore, involve unhinging ourselves from the kinds of subjectivity that Lacan’s accounts describe, accounts that continue to function in phallicized white cultures as normative, prescriptive, and ideologically interpellating</w:t>
      </w:r>
      <w:r w:rsidRPr="00F8502C">
        <w:t xml:space="preserve">. </w:t>
      </w:r>
      <w:r w:rsidRPr="008E400A">
        <w:rPr>
          <w:rStyle w:val="StyleUnderline"/>
          <w:b/>
        </w:rPr>
        <w:t>We thus need to interrogate the Lacanian reliance on optics insofar as it maps a symbolic that seduces us culturally.</w:t>
      </w:r>
      <w:r w:rsidRPr="00F8502C">
        <w:t xml:space="preserve"> As we have seen in the emergence and continued dominance of liberal individualism, cultures of phallicized whiteness are deeply invested in the atomistic subjectivity that emerges from Lacan’s accounts. And, while Lacan conjoins this subjectivity ontologically with aggression, it has historically also been conjoined with white supremacist racism. Therefore, if this atomistic, aggressive subjectivity is also a racist one, then we need to interrupt, interrogate, and redeploy this interpellation of images, and the attendant conceptions of space, in which it is grounded—both so that we can better use psychoanalysis through realizing its limits and, more generally, </w:t>
      </w:r>
      <w:r w:rsidRPr="00B55539">
        <w:rPr>
          <w:rStyle w:val="StyleUnderline"/>
        </w:rPr>
        <w:t xml:space="preserve">so that we can disrupt the phallicized white supremacist symbolic that is grounded in the visual field. </w:t>
      </w:r>
    </w:p>
    <w:p w14:paraId="08F68FCD" w14:textId="77777777" w:rsidR="00EC5E1A" w:rsidRDefault="00EC5E1A" w:rsidP="00EC5E1A">
      <w:pPr>
        <w:widowControl w:val="0"/>
        <w:autoSpaceDE w:val="0"/>
        <w:autoSpaceDN w:val="0"/>
        <w:adjustRightInd w:val="0"/>
        <w:spacing w:after="240" w:line="300" w:lineRule="atLeast"/>
        <w:rPr>
          <w:rFonts w:ascii="Times" w:hAnsi="Times" w:cs="Times"/>
          <w:sz w:val="24"/>
        </w:rPr>
      </w:pPr>
    </w:p>
    <w:p w14:paraId="75F75AE6" w14:textId="77777777" w:rsidR="00EC5E1A" w:rsidRDefault="00EC5E1A" w:rsidP="00EC5E1A"/>
    <w:p w14:paraId="2D6728EF" w14:textId="77777777" w:rsidR="00EC5E1A" w:rsidRPr="00EC5E1A" w:rsidRDefault="00EC5E1A" w:rsidP="00EC5E1A"/>
    <w:p w14:paraId="699A2A92" w14:textId="77777777" w:rsidR="00EC5E1A" w:rsidRDefault="00EC5E1A" w:rsidP="00EC5E1A">
      <w:pPr>
        <w:pStyle w:val="Heading2"/>
      </w:pPr>
      <w:r>
        <w:t>Law Link</w:t>
      </w:r>
    </w:p>
    <w:p w14:paraId="5A600365" w14:textId="77777777" w:rsidR="00EC5E1A" w:rsidRDefault="00EC5E1A" w:rsidP="00EC5E1A">
      <w:pPr>
        <w:pStyle w:val="Heading4"/>
      </w:pPr>
      <w:r>
        <w:t xml:space="preserve">The law, as it is grounded in whiteness, using equality as a means of erasure of ontological difference which gives whiteness more power and turns case/// An alternative card that embraces ontological difference. </w:t>
      </w:r>
    </w:p>
    <w:p w14:paraId="306F2A29" w14:textId="77777777" w:rsidR="00EC5E1A" w:rsidRPr="00AF7DEF" w:rsidRDefault="00EC5E1A" w:rsidP="00EC5E1A">
      <w:r w:rsidRPr="00CB4744">
        <w:rPr>
          <w:rStyle w:val="Style13ptBold"/>
        </w:rPr>
        <w:t xml:space="preserve">Winnubst </w:t>
      </w:r>
      <w:r>
        <w:rPr>
          <w:rStyle w:val="Style13ptBold"/>
        </w:rPr>
        <w:t>‘0</w:t>
      </w:r>
      <w:r w:rsidRPr="00CB4744">
        <w:rPr>
          <w:rStyle w:val="Style13ptBold"/>
        </w:rPr>
        <w:t xml:space="preserve">6 -- </w:t>
      </w:r>
      <w:r w:rsidRPr="00CB4744">
        <w:t>Shannon Winnubst, Professor of Gender Studies at Ohio State University, “Queering Freedom</w:t>
      </w:r>
      <w:r>
        <w:t>”</w:t>
      </w:r>
      <w:r w:rsidRPr="00CB4744">
        <w:t xml:space="preserve">, </w:t>
      </w:r>
      <w:r w:rsidRPr="006A2CB8">
        <w:rPr>
          <w:i/>
        </w:rPr>
        <w:t>Indiana University Press</w:t>
      </w:r>
      <w:r w:rsidRPr="00CB4744">
        <w:t>, 2006</w:t>
      </w:r>
      <w:r>
        <w:t>//rz</w:t>
      </w:r>
      <w:r w:rsidRPr="00CB4744">
        <w:t>)</w:t>
      </w:r>
    </w:p>
    <w:p w14:paraId="33B13306" w14:textId="77777777" w:rsidR="00EC5E1A" w:rsidRPr="005B4BB3" w:rsidRDefault="00EC5E1A" w:rsidP="00EC5E1A">
      <w:pPr>
        <w:rPr>
          <w:rStyle w:val="StyleUnderline"/>
          <w:b/>
        </w:rPr>
      </w:pPr>
      <w:r w:rsidRPr="00AF7DEF">
        <w:rPr>
          <w:rStyle w:val="StyleUnderline"/>
        </w:rPr>
        <w:t>We must then ask the difficult and painful question of whether the law</w:t>
      </w:r>
      <w:r w:rsidRPr="00F8502C">
        <w:t>, with its own grounding in a neutrality that attempts to attenuate the effects of history</w:t>
      </w:r>
      <w:r w:rsidRPr="00AF7DEF">
        <w:rPr>
          <w:rStyle w:val="StyleUnderline"/>
        </w:rPr>
        <w:t>, is the appropriate space in which to attempt to remedy the violences of systems of oppression</w:t>
      </w:r>
      <w:r w:rsidRPr="00F8502C">
        <w:t xml:space="preserve">. </w:t>
      </w:r>
      <w:r w:rsidRPr="00AF7DEF">
        <w:rPr>
          <w:rStyle w:val="StyleUnderline"/>
        </w:rPr>
        <w:t>How can a system that reads history as accidents, which are external to the ontology of subjectivity and therefore must be overcome, function as a judge of when and whether historical violence has been remedied</w:t>
      </w:r>
      <w:r w:rsidRPr="00F8502C">
        <w:t xml:space="preserve">? </w:t>
      </w:r>
      <w:r w:rsidRPr="00AF7DEF">
        <w:rPr>
          <w:rStyle w:val="StyleUnderline"/>
        </w:rPr>
        <w:t>How can a system that grounds itself in the apolitical</w:t>
      </w:r>
      <w:r w:rsidRPr="00F8502C">
        <w:t xml:space="preserve">, ahistorical, a-material realm of the neutral individual </w:t>
      </w:r>
      <w:r w:rsidRPr="00AF7DEF">
        <w:rPr>
          <w:rStyle w:val="StyleUnderline"/>
        </w:rPr>
        <w:t>claim to resolve violent differences of power</w:t>
      </w:r>
      <w:r w:rsidRPr="00F8502C">
        <w:t>, history, and materiality? Iris Marion Young argues that advocates of affirmative action must shift the categories of their positions away from the myths of neutrality if they are to address the power differentials (of racism or sexism) that they are aiming to resist. Offering compelling evi</w:t>
      </w:r>
      <w:r>
        <w:t>dence from arenas such as stan</w:t>
      </w:r>
      <w:r w:rsidRPr="00F8502C">
        <w:t xml:space="preserve">dardized testing in education and systems of judgment in employment set- tings, Young shows that </w:t>
      </w:r>
      <w:r w:rsidRPr="00AF7DEF">
        <w:rPr>
          <w:rStyle w:val="StyleUnderline"/>
        </w:rPr>
        <w:t>neutrality is impossible when assessing merit</w:t>
      </w:r>
      <w:r w:rsidRPr="00F8502C">
        <w:t xml:space="preserve"> (1990, 200–214</w:t>
      </w:r>
      <w:r w:rsidRPr="00AF7DEF">
        <w:rPr>
          <w:rStyle w:val="StyleUnderline"/>
          <w:b/>
        </w:rPr>
        <w:t>). She thereby argues for a retooling of the concept of equality away from its grounding in neutrality</w:t>
      </w:r>
      <w:r w:rsidRPr="00F8502C">
        <w:t>. Developing</w:t>
      </w:r>
      <w:r>
        <w:t xml:space="preserve"> a process of “democratic deci</w:t>
      </w:r>
      <w:r w:rsidRPr="00F8502C">
        <w:t>sionmaking</w:t>
      </w:r>
      <w:r w:rsidRPr="00AF7DEF">
        <w:rPr>
          <w:rStyle w:val="StyleUnderline"/>
        </w:rPr>
        <w:t>,” Young argues against the myth of objectivity</w:t>
      </w:r>
      <w:r w:rsidRPr="00F8502C">
        <w:t xml:space="preserve"> and, implicitly drawing on feminist standpoint theory</w:t>
      </w:r>
      <w:r w:rsidRPr="00AF7DEF">
        <w:rPr>
          <w:rStyle w:val="StyleUnderline"/>
          <w:b/>
        </w:rPr>
        <w:t>, argues for the inclusion of many voices in determining standards of judgment</w:t>
      </w:r>
      <w:r w:rsidRPr="00F8502C">
        <w:t xml:space="preserve">. As </w:t>
      </w:r>
      <w:r w:rsidRPr="00AF7DEF">
        <w:rPr>
          <w:rStyle w:val="StyleUnderline"/>
          <w:b/>
        </w:rPr>
        <w:t>she urges us away from neutrality and its restricted reading of difference as a burden</w:t>
      </w:r>
      <w:r w:rsidRPr="00F8502C">
        <w:t xml:space="preserve">, she suggests that </w:t>
      </w:r>
      <w:r w:rsidRPr="00AF7DEF">
        <w:rPr>
          <w:b/>
          <w:sz w:val="28"/>
          <w:u w:val="single"/>
        </w:rPr>
        <w:t>“equality . . . is sometimes better served by differential treatment</w:t>
      </w:r>
      <w:r w:rsidRPr="00F8502C">
        <w:t xml:space="preserve">” (1990, 195). </w:t>
      </w:r>
      <w:r w:rsidRPr="00AF7DEF">
        <w:rPr>
          <w:rStyle w:val="StyleUnderline"/>
        </w:rPr>
        <w:t>Young thereby uncovers the unnecessary and invidious connection be- tween neutrality and equality</w:t>
      </w:r>
      <w:r w:rsidRPr="00F8502C">
        <w:t>.</w:t>
      </w:r>
      <w:r w:rsidRPr="00AF7DEF">
        <w:rPr>
          <w:rStyle w:val="StyleUnderline"/>
        </w:rPr>
        <w:t xml:space="preserve">31 In tying equality to neutrality, the framework of classical liberalism requires the erasure of history, power, and differences for the maintenance of freedom and equality. </w:t>
      </w:r>
      <w:r w:rsidRPr="00F8502C">
        <w:t xml:space="preserve">But what if </w:t>
      </w:r>
      <w:r w:rsidRPr="00AF7DEF">
        <w:rPr>
          <w:rStyle w:val="StyleUnderline"/>
          <w:b/>
        </w:rPr>
        <w:t>history, power, and differences cannot be erased</w:t>
      </w:r>
      <w:r w:rsidRPr="00F8502C">
        <w:t xml:space="preserve">? What if they are the ontological conditions in which humans exist? Or, even worse, what if </w:t>
      </w:r>
      <w:r w:rsidRPr="00AF7DEF">
        <w:rPr>
          <w:rStyle w:val="StyleUnderline"/>
          <w:b/>
          <w:sz w:val="24"/>
        </w:rPr>
        <w:t>the lure of erasing them—or of acting as if they can be erased—is a fundamental tool of phallicized white- ness, one that will always perpetuate its domination</w:t>
      </w:r>
      <w:r w:rsidRPr="00F8502C">
        <w:t xml:space="preserve">? In trying to divorce our conceptions of equality from neutrality, </w:t>
      </w:r>
      <w:r w:rsidRPr="00AF7DEF">
        <w:rPr>
          <w:rStyle w:val="StyleUnderline"/>
        </w:rPr>
        <w:t>I suggest that we historicize the categories themselves</w:t>
      </w:r>
      <w:r w:rsidRPr="00F8502C">
        <w:t xml:space="preserve">. </w:t>
      </w:r>
      <w:r w:rsidRPr="00AF7DEF">
        <w:rPr>
          <w:rStyle w:val="StyleUnderline"/>
        </w:rPr>
        <w:t>Rather than assuming that equality can only be achieved in ahistorical vacuums where differences are eliminated and power neutralized, perhaps we should approach the concept of equality as one that has developed through historical struggles of power</w:t>
      </w:r>
      <w:r w:rsidRPr="00F8502C">
        <w:t>. As a modern category, the radical notion of the equal</w:t>
      </w:r>
      <w:r>
        <w:t>ity of all humans al</w:t>
      </w:r>
      <w:r w:rsidRPr="00F8502C">
        <w:t xml:space="preserve">legedly emerged as a tool in the struggle against </w:t>
      </w:r>
      <w:r w:rsidRPr="005B4BB3">
        <w:rPr>
          <w:sz w:val="11"/>
        </w:rPr>
        <w:t xml:space="preserve">monarchies and aristocracies (or so the narrative of liberalism tells us). This was not a neutral or ahistorical vacuum. Nor was it an economic vacuum. Rather, this concept of equality emerged in the seventeenth century as a political and economic appeal to a natural ontology that social conditions were not upholding: equality was politically conceived as a natural category. Despite the telescoping toward smaller and smaller purviews of history in affirmative action rulings by the Supreme Court, we can trace the effects of historical change in these contemporary debates. True to its seventeenth- century roots, the shifts in how we conceptualize equality seem to occur primarily along economic lines. Namely, whether we understand equality as a natural given that must be protected by the law or as a natural right that the law ought to achieve shifts and changes as the economic climate of the country shifts and changes. Contention over affirmative action emerges most acutely in weaker economies. As Nicolaus Mills argues, “An improved econ- omy is the most obvious answer. So long as jobs are scarce, so long as there are limited scholarships and limited places for the college students who need them, affirmative action will remain a battleground” (1994, 32–33). And William Julius Wilson agrees that debates about affirmative action, and about race and racism more generally, will never be solved if they continue to be played out “as a zero-sum game in which one side’s gain is the other side’s loss” (Mills 1994, 33). But the zero-sum game appears to be the only playing ground of advanced capitalist cultures of phallicized whiteness. </w:t>
      </w:r>
      <w:r w:rsidRPr="005B4BB3">
        <w:rPr>
          <w:rStyle w:val="StyleUnderline"/>
          <w:sz w:val="11"/>
        </w:rPr>
        <w:t xml:space="preserve">Locke shows how economics of scarcity are endemic to human economic exchange. This scarcity is then codified in the structures of capitalism. </w:t>
      </w:r>
      <w:r w:rsidRPr="005B4BB3">
        <w:rPr>
          <w:sz w:val="11"/>
        </w:rPr>
        <w:t xml:space="preserve">It is not surprising, then, that </w:t>
      </w:r>
      <w:r w:rsidRPr="005B4BB3">
        <w:rPr>
          <w:rStyle w:val="StyleUnderline"/>
          <w:sz w:val="11"/>
          <w:u w:val="none"/>
        </w:rPr>
        <w:t>debates about affirmative action continually shift as the arena in which this scarcity plays itself out also shifts.</w:t>
      </w:r>
      <w:r w:rsidRPr="005B4BB3">
        <w:rPr>
          <w:sz w:val="11"/>
        </w:rPr>
        <w:t xml:space="preserve"> As Iris Marion Young again shows, </w:t>
      </w:r>
      <w:r w:rsidRPr="005B4BB3">
        <w:rPr>
          <w:rStyle w:val="StyleUnderline"/>
          <w:sz w:val="11"/>
          <w:u w:val="none"/>
        </w:rPr>
        <w:t>arguments about merit occur where the scarcity is most explicit</w:t>
      </w:r>
      <w:r w:rsidRPr="005B4BB3">
        <w:rPr>
          <w:sz w:val="11"/>
        </w:rPr>
        <w:t xml:space="preserve">—i.e., in the highest-level jobs and their professional educational systems: </w:t>
      </w:r>
      <w:r w:rsidRPr="005B4BB3">
        <w:rPr>
          <w:rStyle w:val="StyleUnderline"/>
          <w:sz w:val="11"/>
          <w:u w:val="none"/>
        </w:rPr>
        <w:t>law schools, medical schools, military academies</w:t>
      </w:r>
      <w:r w:rsidRPr="005B4BB3">
        <w:rPr>
          <w:sz w:val="11"/>
        </w:rPr>
        <w:t xml:space="preserve">. True to the twisted dynamics of scarcity and </w:t>
      </w:r>
      <w:r w:rsidRPr="005B4BB3">
        <w:rPr>
          <w:rStyle w:val="StyleUnderline"/>
          <w:sz w:val="11"/>
          <w:u w:val="none"/>
        </w:rPr>
        <w:t>abundance, access to jobs that will yield economically abundant lives will always be scarce in capitalist cultures</w:t>
      </w:r>
      <w:r w:rsidRPr="005B4BB3">
        <w:rPr>
          <w:sz w:val="11"/>
        </w:rPr>
        <w:t xml:space="preserve">. And contention over admission to such abundance—i.e., debate that is cast in the terms of the social meaning and existence of equality—will consequently remain heated. If we cast this dynamic, in which scarcity determines the site of contention over the existence of equality, in the terms and dynamics of phallicized whiteness, we begin to see how the focus of affirmative action debates increasingly becomes the protection of that ideal of whiteness—namely, dis- embodiment—and the social ontology that constitutes it. To put it more crassly, the site of contention in affirmative action policies and laws has shifted from ‘body-work’ toward ‘head-work’—i.e., from union contracts to admission to the most elite universities, law schools, medical schools, and military academies. For cultures of phallicized whiteness, it is not only that these positions, clearly the positions of power in U.S. culture, are to be reserved and protected for white Protestant straight males, but that there is a kind of ontological perversion in the very idea of anyone else doing this kind of work. Recall that, for Locke, the state of nature develops into two kinds of rational beings in its post-monetary stage: the lesser rationality of industrious and useful appropriation via one’s labor and the full rationality of unlimited accumulation via the capital of money and land. The latter of these, the fully rational capitalist, grounds Locke’s concept of the individual. Accordingly, it is equality amongst these individuals that the law must protect. When affirmative action policies begin to facilitate the entrance of humans with ‘lesser rationality’ into realms of culture designated only for those with ‘full ration- ality,’ the very ontology of phallicized whiteness becomes threatened: the disembodied state of the intellect is no longer pure white and, more threatening, the ‘body’ of culture threatens to disappear. The question ‘who will do the nasty work?’ is not only a question of sheer economic privilege in advanced capitalism, but one of ontological necessity for the structures of phallicized whiteness: disembodied and transcendent phallicized whiteness cannot perform embodied tasks. It is too “free” to do so. The concept of equality that we inherit from Locke rests on a classed, raced, and sexed </w:t>
      </w:r>
      <w:r w:rsidRPr="00F8502C">
        <w:t xml:space="preserve">ontology of the world and of different kinds of human rationality. Materially and economically birthed, it is both a modern and a white concept and it functions to protect the values of those social systems. </w:t>
      </w:r>
      <w:r w:rsidRPr="005B4BB3">
        <w:rPr>
          <w:rStyle w:val="StyleUnderline"/>
          <w:b/>
        </w:rPr>
        <w:t>To assume that working toward a neutral space in which differences among humans no longer matter will alter this concept of equality is to fail to grasp how these cultures of modernity, capitalism, and whiteness wield the illusion of neutrality, while relying on a social ontology of difference</w:t>
      </w:r>
      <w:r w:rsidRPr="00F8502C">
        <w:t xml:space="preserve">. </w:t>
      </w:r>
      <w:r w:rsidRPr="005B4BB3">
        <w:rPr>
          <w:rStyle w:val="StyleUnderline"/>
          <w:b/>
        </w:rPr>
        <w:t xml:space="preserve">Until the laws of the U.S. shed these fundamental presuppositions of individualism and equality as ahistorical concepts, they will not provide effective routes to achieving parity in the distribution of capitalism’s scarce access to economies of abundance. </w:t>
      </w:r>
    </w:p>
    <w:p w14:paraId="2FFF35A3" w14:textId="77777777" w:rsidR="00EC5E1A" w:rsidRPr="00DA7ABD" w:rsidRDefault="00EC5E1A" w:rsidP="00EC5E1A">
      <w:pPr>
        <w:widowControl w:val="0"/>
        <w:autoSpaceDE w:val="0"/>
        <w:autoSpaceDN w:val="0"/>
        <w:adjustRightInd w:val="0"/>
        <w:spacing w:after="240" w:line="300" w:lineRule="atLeast"/>
        <w:rPr>
          <w:rFonts w:cs="Times"/>
          <w:szCs w:val="22"/>
        </w:rPr>
      </w:pPr>
    </w:p>
    <w:p w14:paraId="6CB97A7D" w14:textId="77777777" w:rsidR="00EC5E1A" w:rsidRPr="00EC5E1A" w:rsidRDefault="00EC5E1A" w:rsidP="00EC5E1A"/>
    <w:p w14:paraId="229D0A2B" w14:textId="77777777" w:rsidR="00EC5E1A" w:rsidRDefault="00EC5E1A" w:rsidP="00EC5E1A">
      <w:pPr>
        <w:pStyle w:val="Heading2"/>
      </w:pPr>
      <w:r>
        <w:t>Politics/Policy Link</w:t>
      </w:r>
    </w:p>
    <w:p w14:paraId="7D9BD7BA" w14:textId="77777777" w:rsidR="00EC5E1A" w:rsidRDefault="00EC5E1A" w:rsidP="00EC5E1A">
      <w:pPr>
        <w:pStyle w:val="Heading4"/>
      </w:pPr>
      <w:r>
        <w:t>Politics functions around the reduction of all into spaces of normative reason and encodability or reason which cannot conceive how queerness exists within spaces of deviance on the outside.</w:t>
      </w:r>
    </w:p>
    <w:p w14:paraId="5EAFFF0B" w14:textId="77777777" w:rsidR="00EC5E1A" w:rsidRPr="0028619D" w:rsidRDefault="00EC5E1A" w:rsidP="00EC5E1A">
      <w:pPr>
        <w:rPr>
          <w:sz w:val="16"/>
          <w:szCs w:val="16"/>
        </w:rPr>
      </w:pPr>
      <w:r>
        <w:rPr>
          <w:rStyle w:val="Style13ptBold"/>
        </w:rPr>
        <w:t xml:space="preserve">Winnubst’06 – </w:t>
      </w:r>
      <w:r w:rsidRPr="00EF4508">
        <w:rPr>
          <w:rStyle w:val="Style13ptBold"/>
          <w:b w:val="0"/>
          <w:sz w:val="16"/>
          <w:szCs w:val="16"/>
        </w:rPr>
        <w:t>Associate Professor, Department of Women's</w:t>
      </w:r>
      <w:r>
        <w:rPr>
          <w:rStyle w:val="Style13ptBold"/>
          <w:b w:val="0"/>
          <w:sz w:val="16"/>
          <w:szCs w:val="16"/>
        </w:rPr>
        <w:t xml:space="preserve">, Gender, and Sexuality Studies </w:t>
      </w:r>
      <w:r w:rsidRPr="00EF4508">
        <w:rPr>
          <w:rStyle w:val="Style13ptBold"/>
          <w:b w:val="0"/>
          <w:sz w:val="16"/>
          <w:szCs w:val="16"/>
        </w:rPr>
        <w:t>Affiliated Faculty</w:t>
      </w:r>
      <w:r>
        <w:rPr>
          <w:rStyle w:val="Style13ptBold"/>
          <w:b w:val="0"/>
          <w:sz w:val="16"/>
          <w:szCs w:val="16"/>
        </w:rPr>
        <w:t xml:space="preserve"> </w:t>
      </w:r>
      <w:r w:rsidRPr="00EF4508">
        <w:rPr>
          <w:rStyle w:val="Style13ptBold"/>
          <w:b w:val="0"/>
          <w:sz w:val="16"/>
          <w:szCs w:val="16"/>
        </w:rPr>
        <w:t>Ph.D. Pennsylvania State University</w:t>
      </w:r>
      <w:r>
        <w:rPr>
          <w:rStyle w:val="Style13ptBold"/>
          <w:b w:val="0"/>
          <w:sz w:val="16"/>
          <w:szCs w:val="16"/>
        </w:rPr>
        <w:t xml:space="preserve"> </w:t>
      </w:r>
      <w:r w:rsidRPr="00EF4508">
        <w:rPr>
          <w:rStyle w:val="Style13ptBold"/>
          <w:b w:val="0"/>
          <w:sz w:val="16"/>
          <w:szCs w:val="16"/>
        </w:rPr>
        <w:t>M.A. Pennsylvania State University</w:t>
      </w:r>
      <w:r>
        <w:rPr>
          <w:rStyle w:val="Style13ptBold"/>
          <w:b w:val="0"/>
          <w:sz w:val="16"/>
          <w:szCs w:val="16"/>
        </w:rPr>
        <w:t xml:space="preserve"> </w:t>
      </w:r>
      <w:r w:rsidRPr="00EF4508">
        <w:rPr>
          <w:rStyle w:val="Style13ptBold"/>
          <w:b w:val="0"/>
          <w:sz w:val="16"/>
          <w:szCs w:val="16"/>
        </w:rPr>
        <w:t>B.A. University of Notre Dame</w:t>
      </w:r>
      <w:r>
        <w:rPr>
          <w:rStyle w:val="Style13ptBold"/>
          <w:b w:val="0"/>
          <w:sz w:val="16"/>
          <w:szCs w:val="16"/>
        </w:rPr>
        <w:t xml:space="preserve">– “Queering Freedom” </w:t>
      </w:r>
      <w:r>
        <w:rPr>
          <w:rStyle w:val="Style13ptBold"/>
          <w:b w:val="0"/>
          <w:sz w:val="20"/>
          <w:szCs w:val="20"/>
        </w:rPr>
        <w:t>KZaidi</w:t>
      </w:r>
    </w:p>
    <w:p w14:paraId="20D8283B" w14:textId="77777777" w:rsidR="00EC5E1A" w:rsidRPr="00A86C89" w:rsidRDefault="00EC5E1A" w:rsidP="00EC5E1A">
      <w:pPr>
        <w:widowControl w:val="0"/>
        <w:autoSpaceDE w:val="0"/>
        <w:autoSpaceDN w:val="0"/>
        <w:adjustRightInd w:val="0"/>
        <w:spacing w:after="240" w:line="300" w:lineRule="atLeast"/>
        <w:rPr>
          <w:rStyle w:val="StyleUnderline"/>
        </w:rPr>
      </w:pPr>
      <w:r w:rsidRPr="00A86C89">
        <w:rPr>
          <w:rStyle w:val="Emphasis"/>
        </w:rPr>
        <w:t>This is the domination and violence of our historical present, late modernity: to reduce our lives so completely to the order of instrumental reason that we cannot conceive of any political or philosophical problem without reducing it to that narrow conception of reason</w:t>
      </w:r>
      <w:r w:rsidRPr="00A86C89">
        <w:rPr>
          <w:rStyle w:val="StyleUnderline"/>
        </w:rPr>
        <w:t>. This renders us captive to presuppositions which assume that solutions to problems must follow the same temporal register as the posing of the problem itself</w:t>
      </w:r>
      <w:r w:rsidRPr="00A86C89">
        <w:rPr>
          <w:rFonts w:ascii="Times" w:hAnsi="Times" w:cs="Times"/>
          <w:color w:val="000000"/>
          <w:sz w:val="14"/>
          <w:szCs w:val="16"/>
        </w:rPr>
        <w:t>—i.e., that they must appear immediately effective and useful if we are to recognize them as solutions at all.</w:t>
      </w:r>
      <w:r w:rsidRPr="00A86C89">
        <w:rPr>
          <w:rFonts w:ascii="Times" w:hAnsi="Times" w:cs="Times"/>
          <w:color w:val="000000"/>
          <w:sz w:val="14"/>
          <w:szCs w:val="26"/>
        </w:rPr>
        <w:t xml:space="preserve"> </w:t>
      </w:r>
      <w:r w:rsidRPr="00A86C89">
        <w:rPr>
          <w:rStyle w:val="StyleUnderline"/>
        </w:rPr>
        <w:t xml:space="preserve">But what if these are only truncated, shortsighted views? What if a vital resistance to politics of domination comes through freeing ourselves from these closed economies of late modernity and their clearly demarcated, controlled, mastered, and useful ends? What if a vital resistance to politics of domination requires a temporal register other than that of immediate and clear efficacy? </w:t>
      </w:r>
    </w:p>
    <w:p w14:paraId="1F8C341B" w14:textId="77777777" w:rsidR="00EC5E1A" w:rsidRPr="00A86C89" w:rsidRDefault="00EC5E1A" w:rsidP="00EC5E1A">
      <w:pPr>
        <w:widowControl w:val="0"/>
        <w:autoSpaceDE w:val="0"/>
        <w:autoSpaceDN w:val="0"/>
        <w:adjustRightInd w:val="0"/>
        <w:spacing w:after="240" w:line="300" w:lineRule="atLeast"/>
        <w:rPr>
          <w:rFonts w:ascii="Times" w:hAnsi="Times" w:cs="Times"/>
          <w:color w:val="000000"/>
          <w:sz w:val="16"/>
          <w:szCs w:val="16"/>
        </w:rPr>
      </w:pPr>
      <w:r w:rsidRPr="00A86C89">
        <w:rPr>
          <w:rFonts w:ascii="Times" w:hAnsi="Times" w:cs="Times"/>
          <w:color w:val="000000"/>
          <w:sz w:val="16"/>
          <w:szCs w:val="16"/>
        </w:rPr>
        <w:t>As Bataille tells us sympathetically,</w:t>
      </w:r>
      <w:r w:rsidRPr="00A86C89">
        <w:rPr>
          <w:rFonts w:ascii="Times" w:hAnsi="Times" w:cs="Times"/>
          <w:color w:val="000000"/>
          <w:sz w:val="16"/>
          <w:szCs w:val="26"/>
        </w:rPr>
        <w:t xml:space="preserve"> “</w:t>
      </w:r>
      <w:r w:rsidRPr="00A86C89">
        <w:rPr>
          <w:rStyle w:val="StyleUnderline"/>
        </w:rPr>
        <w:t xml:space="preserve">It is not easy to realize one’s own ends if one must, in trying to do so, carry out a movement that surpasses them” </w:t>
      </w:r>
      <w:r w:rsidRPr="00A86C89">
        <w:rPr>
          <w:rFonts w:ascii="Times" w:hAnsi="Times" w:cs="Times"/>
          <w:color w:val="000000"/>
          <w:sz w:val="16"/>
          <w:szCs w:val="16"/>
        </w:rPr>
        <w:t>(1988–91, 1:21).</w:t>
      </w:r>
      <w:r w:rsidRPr="00A86C89">
        <w:rPr>
          <w:rFonts w:ascii="Times" w:hAnsi="Times" w:cs="Times"/>
          <w:color w:val="000000"/>
          <w:sz w:val="16"/>
          <w:szCs w:val="26"/>
        </w:rPr>
        <w:t xml:space="preserve"> His </w:t>
      </w:r>
      <w:r w:rsidRPr="00A86C89">
        <w:rPr>
          <w:rStyle w:val="StyleUnderline"/>
        </w:rPr>
        <w:t xml:space="preserve">orientation toward general economies asks us to think differently from the habituated patterns of our historical present. </w:t>
      </w:r>
      <w:r w:rsidRPr="00A86C89">
        <w:rPr>
          <w:rFonts w:ascii="Times" w:hAnsi="Times" w:cs="Times"/>
          <w:color w:val="000000"/>
          <w:sz w:val="16"/>
          <w:szCs w:val="16"/>
        </w:rPr>
        <w:t xml:space="preserve">In his language, this historical present is “characterized by the fact that judgments concerning the </w:t>
      </w:r>
      <w:r w:rsidRPr="00A86C89">
        <w:rPr>
          <w:rFonts w:ascii="Times" w:hAnsi="Times" w:cs="Times"/>
          <w:i/>
          <w:iCs/>
          <w:color w:val="000000"/>
          <w:sz w:val="16"/>
          <w:szCs w:val="16"/>
        </w:rPr>
        <w:t xml:space="preserve">general </w:t>
      </w:r>
      <w:r w:rsidRPr="00A86C89">
        <w:rPr>
          <w:rFonts w:ascii="Times" w:hAnsi="Times" w:cs="Times"/>
          <w:color w:val="000000"/>
          <w:sz w:val="16"/>
          <w:szCs w:val="16"/>
        </w:rPr>
        <w:t xml:space="preserve">situation proceed from a </w:t>
      </w:r>
      <w:r w:rsidRPr="00A86C89">
        <w:rPr>
          <w:rFonts w:ascii="Times" w:hAnsi="Times" w:cs="Times"/>
          <w:i/>
          <w:iCs/>
          <w:color w:val="000000"/>
          <w:sz w:val="16"/>
          <w:szCs w:val="16"/>
        </w:rPr>
        <w:t xml:space="preserve">particular </w:t>
      </w:r>
      <w:r w:rsidRPr="00A86C89">
        <w:rPr>
          <w:rFonts w:ascii="Times" w:hAnsi="Times" w:cs="Times"/>
          <w:color w:val="000000"/>
          <w:sz w:val="16"/>
          <w:szCs w:val="16"/>
        </w:rPr>
        <w:t>point of view” (1988–91, 1:39). This particularity can be outlined, described, pinned down, and its blind spots excavated: I attempt to do so in this text. But</w:t>
      </w:r>
      <w:r w:rsidRPr="00A86C89">
        <w:rPr>
          <w:rFonts w:ascii="Times" w:hAnsi="Times" w:cs="Times"/>
          <w:color w:val="000000"/>
          <w:sz w:val="16"/>
          <w:szCs w:val="26"/>
        </w:rPr>
        <w:t xml:space="preserve"> </w:t>
      </w:r>
      <w:r w:rsidRPr="00A86C89">
        <w:rPr>
          <w:rStyle w:val="StyleUnderline"/>
        </w:rPr>
        <w:t>to think generally from and about the historical present may lead us into different questions and different orientations:</w:t>
      </w:r>
      <w:r w:rsidRPr="00A86C89">
        <w:rPr>
          <w:rFonts w:ascii="Times" w:hAnsi="Times" w:cs="Times"/>
          <w:color w:val="000000"/>
          <w:sz w:val="16"/>
          <w:szCs w:val="26"/>
        </w:rPr>
        <w:t xml:space="preserve"> </w:t>
      </w:r>
      <w:r w:rsidRPr="00A86C89">
        <w:rPr>
          <w:rFonts w:ascii="Times" w:hAnsi="Times" w:cs="Times"/>
          <w:color w:val="000000"/>
          <w:sz w:val="16"/>
          <w:szCs w:val="16"/>
        </w:rPr>
        <w:t xml:space="preserve">it has led me to query systems of domination through the registers of temporality and spatiality, while framing them through the identity categories (race, gender, sexuality, class, religion) that are their most explicit historical tools. For example, how does the temporality of a persistent future orientation ground systems of racism, sex- ism, and heterosexism? What assumptions about the ontology of space allow for the biological conception of race that grounds racism, or of sex that grounds sexism and heterosexism? </w:t>
      </w:r>
    </w:p>
    <w:p w14:paraId="60B7AD06" w14:textId="77777777" w:rsidR="00EC5E1A" w:rsidRPr="00A86C89" w:rsidRDefault="00EC5E1A" w:rsidP="00EC5E1A">
      <w:pPr>
        <w:widowControl w:val="0"/>
        <w:autoSpaceDE w:val="0"/>
        <w:autoSpaceDN w:val="0"/>
        <w:adjustRightInd w:val="0"/>
        <w:spacing w:after="240" w:line="300" w:lineRule="atLeast"/>
        <w:rPr>
          <w:u w:val="single"/>
        </w:rPr>
      </w:pPr>
      <w:r w:rsidRPr="00A86C89">
        <w:rPr>
          <w:rFonts w:ascii="Times" w:hAnsi="Times" w:cs="Times"/>
          <w:color w:val="000000"/>
          <w:sz w:val="14"/>
          <w:szCs w:val="16"/>
        </w:rPr>
        <w:t>Bataille warns us that,</w:t>
      </w:r>
      <w:r w:rsidRPr="00A86C89">
        <w:rPr>
          <w:rFonts w:ascii="Times" w:hAnsi="Times" w:cs="Times"/>
          <w:color w:val="000000"/>
          <w:sz w:val="14"/>
          <w:szCs w:val="26"/>
        </w:rPr>
        <w:t xml:space="preserve"> </w:t>
      </w:r>
      <w:r w:rsidRPr="00A86C89">
        <w:rPr>
          <w:rStyle w:val="StyleUnderline"/>
        </w:rPr>
        <w:t xml:space="preserve">if we do not learn to think in this counter-cultural register of general economy, we will always be subordinated to the violent and even catastrophic expressions of the excess, abundant energy of the planet, such as war and imperialist domination. We do have a choice in this matter. But that choice is not one which will derive from calculating our interest, analyzing the specific problem, or charting the solution: it will not derive from the domains of instrumental reason and its persistent mandate of utility. It may, rather, involve recuperating senses of freedom lost to us in late modernity, where nation-states promise freedom as the facile liberation from subservience and mastery as the domination of nature and culture. To think generally may lead toward sensing freedom as “a dangerous breaking- loose . . . a will to assume those risks without which there is no freedom” </w:t>
      </w:r>
      <w:r w:rsidRPr="00A86C89">
        <w:rPr>
          <w:rFonts w:ascii="Times" w:hAnsi="Times" w:cs="Times"/>
          <w:color w:val="000000"/>
          <w:sz w:val="14"/>
          <w:szCs w:val="16"/>
        </w:rPr>
        <w:t xml:space="preserve">(1988–91, 1:38). </w:t>
      </w:r>
      <w:r w:rsidRPr="00A86C89">
        <w:rPr>
          <w:rStyle w:val="StyleUnderline"/>
        </w:rPr>
        <w:t xml:space="preserve">It is toward recuperating these more general senses of freedom, </w:t>
      </w:r>
      <w:r w:rsidRPr="00A86C89">
        <w:rPr>
          <w:rStyle w:val="StyleUnderline"/>
          <w:sz w:val="14"/>
          <w:szCs w:val="16"/>
          <w:u w:val="none"/>
        </w:rPr>
        <w:t>which Bataille signifies as “sovereign” and</w:t>
      </w:r>
      <w:r w:rsidRPr="00A86C89">
        <w:rPr>
          <w:rStyle w:val="StyleUnderline"/>
        </w:rPr>
        <w:t xml:space="preserve"> I signify as “queer” in this historical period of late modernity and phallicized whiteness, that this text moves.</w:t>
      </w:r>
      <w:r w:rsidRPr="009D2C89">
        <w:rPr>
          <w:rStyle w:val="StyleUnderline"/>
        </w:rPr>
        <w:t xml:space="preserve"> </w:t>
      </w:r>
    </w:p>
    <w:p w14:paraId="0175A862" w14:textId="77777777" w:rsidR="00EC5E1A" w:rsidRDefault="00EC5E1A" w:rsidP="00EC5E1A"/>
    <w:p w14:paraId="04328248" w14:textId="030B9175" w:rsidR="0098295D" w:rsidRDefault="0098295D" w:rsidP="00EC5E1A">
      <w:pPr>
        <w:pStyle w:val="Heading2"/>
      </w:pPr>
      <w:r>
        <w:t>Post-Structuralism Link</w:t>
      </w:r>
    </w:p>
    <w:p w14:paraId="109E6504" w14:textId="77777777" w:rsidR="0098295D" w:rsidRDefault="0098295D" w:rsidP="0098295D">
      <w:pPr>
        <w:pStyle w:val="Heading4"/>
      </w:pPr>
      <w:r>
        <w:t>their poststructuralist conceptualization of signs and signifiers with regards to linguistics is overly-reductionist –  words do more than signify, they affect and effect with relation to queered conceptualization of being and grammar</w:t>
      </w:r>
    </w:p>
    <w:p w14:paraId="2795F4F0" w14:textId="77777777" w:rsidR="0098295D" w:rsidRPr="00320851" w:rsidRDefault="0098295D" w:rsidP="0098295D">
      <w:r w:rsidRPr="006E13AD">
        <w:rPr>
          <w:rStyle w:val="Style13ptBold"/>
        </w:rPr>
        <w:t>Chen ’12</w:t>
      </w:r>
      <w:r>
        <w:t xml:space="preserve"> (Mel Y. Chen is Associate Professor of Gender &amp; Women’s Studies and an affiliate of the Center for Race and Gender, the Center for Science, Technology, Medicine, and Society, and serves as a core member of the Haas Institute’s Disability Studies and LGBTQ Citizenship Clusters. Mel’s research predominantly include queer and gender theory, animal studies, critical race theory, Asian American studies, disability studies, science studies, and critical linguistic; </w:t>
      </w:r>
      <w:r w:rsidRPr="006E13AD">
        <w:rPr>
          <w:i/>
        </w:rPr>
        <w:t>Animacies: Biopolitics, Racial Mattering, and Queer Affect</w:t>
      </w:r>
      <w:r>
        <w:rPr>
          <w:i/>
        </w:rPr>
        <w:t>,</w:t>
      </w:r>
      <w:r>
        <w:t xml:space="preserve"> Accessed: 7/25/17 klmd)</w:t>
      </w:r>
    </w:p>
    <w:p w14:paraId="3EE274A7" w14:textId="77777777" w:rsidR="0098295D" w:rsidRDefault="0098295D" w:rsidP="0098295D">
      <w:r>
        <w:t>The cognitive linguist Dan Slobin, suggesting "</w:t>
      </w:r>
      <w:r w:rsidRPr="00922DFA">
        <w:rPr>
          <w:rStyle w:val="StyleUnderline"/>
        </w:rPr>
        <w:t>thinking for speak- ing" as an activity-specific corrective to the vagaries of linguistic relativity</w:t>
      </w:r>
      <w:r>
        <w:t xml:space="preserve"> (such as about what exactly constitutes "thought," or even "habitual thought"), </w:t>
      </w:r>
      <w:r w:rsidRPr="00922DFA">
        <w:rPr>
          <w:rStyle w:val="StyleUnderline"/>
        </w:rPr>
        <w:t>describes the ways that linguistic and cognitive structures must be engaged for speaking to happen: "there is a special kind of thinking that is intimately tied to language — namely, think- ing that is carried out, on-line, in the process of speaking</w:t>
      </w:r>
      <w:r>
        <w:t xml:space="preserve">."71 Here I must make a special </w:t>
      </w:r>
      <w:r w:rsidRPr="00922DFA">
        <w:rPr>
          <w:rStyle w:val="StyleUnderline"/>
        </w:rPr>
        <w:t>note of sign language, for which the grammatical complexity and level of sophistication of gesture takes center stage (whereas it is deemphasized for many spoken language users, espe- cially those for whom gesture is less necessary for communication to be satisfying).</w:t>
      </w:r>
      <w:r>
        <w:t xml:space="preserve"> It is in signing that language's materiality becomes par- ticularly apparent, though the spatial iconicity of asl (to take one sign language) is by no means a simplistic mapping, and it indeed seems to be mediated by certain cognitive preferences among signers.72 Two cognitive linguists, Ronald Langackcr and Gillcs Fauconnicr, developed theories (Cognitive Grammar and Mental Space Theory, respectively) </w:t>
      </w:r>
      <w:r w:rsidRPr="00922DFA">
        <w:rPr>
          <w:rStyle w:val="StyleUnderline"/>
        </w:rPr>
        <w:t>in which language — that is, spoken, written, gestural language — is a multimodal series of conceptual directives, meant to alert and enliven the conceptual imaginary in order to build, elabo- rate, and indeed animate cognitive entities</w:t>
      </w:r>
      <w:r>
        <w:t xml:space="preserve"> (and such conceptualization is presumably not unique to human language users).73 </w:t>
      </w:r>
      <w:r w:rsidRPr="00922DFA">
        <w:rPr>
          <w:rStyle w:val="StyleUnderline"/>
        </w:rPr>
        <w:t>Thus, rather than juxtapose or oppose thought and language, cognitive linguists and cognitive anthropologists imagine an ontological confluence be- tween them. Under this view, conventions of "semantics" provide for the templatic readiness of conceptual elements, while conventions of "grammar" provide for the templatic conceptual manipulation of those elements.</w:t>
      </w:r>
      <w:r>
        <w:t xml:space="preserve"> Thus, in a cognitive rendering of listening between speakers or see- ing between signers, the "processing" of language—for all the formal- ist^ computation such a term as processing suggests—simply amounts to bringing a listener's unique conceptualization to bear, via "blend- ing," on structures or parts of structures alerted by specific linguistic features such as gestural articulation or location (affecting the spatial relationality of the indicated element to the rest of the structure being constructed), paralinguistic features such as facial expression (add- ing affectivity), or in the case of spoken grammar, locative prefixa- tion (affecting the spatial relationality of an element to the rest of the structure), nominalization (staticizing and substantivizing an other- wise more dynamic element), adjectivization (modifying an existing substantive element with properties), and adverbials (modifying and shaping a dynamic event). Thus, it is </w:t>
      </w:r>
      <w:r w:rsidRPr="002138DB">
        <w:rPr>
          <w:rStyle w:val="StyleUnderline"/>
        </w:rPr>
        <w:t>due to both semantics and grammar that a phrase</w:t>
      </w:r>
      <w:r>
        <w:t xml:space="preserve"> such as Allen's "this fellow here . . . macaca" </w:t>
      </w:r>
      <w:r w:rsidRPr="002138DB">
        <w:rPr>
          <w:rStyle w:val="StyleUnderline"/>
        </w:rPr>
        <w:t>objectifies.</w:t>
      </w:r>
      <w:r>
        <w:t xml:space="preserve"> Or, to take a dif- ferent example, </w:t>
      </w:r>
      <w:r w:rsidRPr="002138DB">
        <w:rPr>
          <w:rStyle w:val="StyleUnderline"/>
        </w:rPr>
        <w:t>"those queers over there" could be said to quadruply objectify a group of humans</w:t>
      </w:r>
      <w:r>
        <w:t xml:space="preserve">. </w:t>
      </w:r>
      <w:r w:rsidRPr="002138DB">
        <w:rPr>
          <w:rStyle w:val="StyleUnderline"/>
        </w:rPr>
        <w:t>This utterance (l) collectivizes a num- ber of individuals as a group, which in linguistic terms constitutes a shift down the animacy hierarchy, all else being equal (particularly for contexts in which individualist social norms are maintained);</w:t>
      </w:r>
      <w:r>
        <w:t xml:space="preserve"> (2) dis- tantiatcs them by use of the distant demonstrative deictic "those"; (3) marshals the distant locative deictic "there," which prompts a con- ceptualizer to render an element as distant rather than proximate from the reference point of "here"; and (4) </w:t>
      </w:r>
      <w:r w:rsidRPr="002138DB">
        <w:rPr>
          <w:rStyle w:val="StyleUnderline"/>
        </w:rPr>
        <w:t>invokes the nominal (non-)use of queer, which, thanks at least in part to the notninalizing will of queer identity politics, continues to do the iterative —even de-animating— work of substantivizing the still predominantly adjectival quee</w:t>
      </w:r>
      <w:r>
        <w:t>r</w:t>
      </w:r>
      <w:r w:rsidRPr="002138DB">
        <w:rPr>
          <w:rStyle w:val="StyleUnderline"/>
        </w:rPr>
        <w:t>. Language is as much alive as it is dead, and it is certainly material</w:t>
      </w:r>
      <w:r>
        <w:t xml:space="preserve">. For humans and others, spoken and signed speech can involve the tongue, vocal tract, breath, lips, hands, eyes, and shoulders. </w:t>
      </w:r>
      <w:r w:rsidRPr="002138DB">
        <w:rPr>
          <w:rStyle w:val="StyleUnderline"/>
        </w:rPr>
        <w:t>It is a cor- poreal, sensual, embodied act. It is, by definition, animated.</w:t>
      </w:r>
      <w:r>
        <w:t xml:space="preserve"> </w:t>
      </w:r>
      <w:r w:rsidRPr="002138DB">
        <w:rPr>
          <w:rStyle w:val="StyleUnderline"/>
        </w:rPr>
        <w:t>But in spite of, or because of, the so-called linguistic turn (which occurred outside of the social-science discipline of linguistics, largely in the humanities) and the influence of poststructuralist thought, language in theory has in many ways steadily become bleached of its quality to be anything but referential, or structural, or performative</w:t>
      </w:r>
      <w:r>
        <w:t>. Some attempts at theorizing language have been labeled shallow "linguis- ticisms" that fail to recognize, or include, the vast materialities that set up the conditions under which language might even begin to be spoken. As Judith Butler has stated, "</w:t>
      </w:r>
      <w:r w:rsidRPr="002138DB">
        <w:rPr>
          <w:rStyle w:val="StyleUnderline"/>
        </w:rPr>
        <w:t>the point has never been that everything is discursively constructed'</w:t>
      </w:r>
      <w:r>
        <w:t xml:space="preserve">; that point, when and where it is made, belongs to a kind of discursive monism or </w:t>
      </w:r>
      <w:r w:rsidRPr="002138DB">
        <w:rPr>
          <w:rStyle w:val="StyleUnderline"/>
        </w:rPr>
        <w:t>linguisticism that refuses the constitutive force of exclusion, erasure, violent fore- closure, abjection, and its disruptive return within the very terms of discursive legitimacy</w:t>
      </w:r>
      <w:r>
        <w:t xml:space="preserve">."74 </w:t>
      </w:r>
      <w:r w:rsidRPr="0082438B">
        <w:rPr>
          <w:rStyle w:val="Emphasis"/>
        </w:rPr>
        <w:t>Words more than signify; they affect and effect</w:t>
      </w:r>
      <w:r>
        <w:t xml:space="preserve">. Whether read or heard, they complexly pulse through bodies (live or dead), </w:t>
      </w:r>
      <w:r w:rsidRPr="002138DB">
        <w:rPr>
          <w:rStyle w:val="StyleUnderline"/>
        </w:rPr>
        <w:t>render- ing their effects in feeling and active response. They are a first level of animation</w:t>
      </w:r>
      <w:r>
        <w:t xml:space="preserve">, </w:t>
      </w:r>
      <w:r w:rsidRPr="002138DB">
        <w:rPr>
          <w:rStyle w:val="StyleUnderline"/>
        </w:rPr>
        <w:t>one in which we deeply linguistic creatures attached to our own language are caught, but not the last</w:t>
      </w:r>
      <w:r>
        <w:t>. Indeed, language is but one discourse among many in a cacophony of anti-, re-, and mis-coordinations between objects, things, and beings</w:t>
      </w:r>
      <w:r w:rsidRPr="002138DB">
        <w:rPr>
          <w:rStyle w:val="StyleUnderline"/>
        </w:rPr>
        <w:t>. It sometimes only sees itself; if it sees outside of itself, it sometimes responds only with itself; and it sometimes must be left altogether, perishing in the nonlanguage the moment demands</w:t>
      </w:r>
      <w:r>
        <w:t>. If we think only about insult and effect, injury and response, then language, for all its special invest- ments, cannot suffice as the final agent or medium by which any of these is actuated.</w:t>
      </w:r>
    </w:p>
    <w:p w14:paraId="10A1FFDD" w14:textId="77777777" w:rsidR="0098295D" w:rsidRDefault="0098295D" w:rsidP="0098295D"/>
    <w:p w14:paraId="31E188EB" w14:textId="77777777" w:rsidR="0098295D" w:rsidRDefault="0098295D" w:rsidP="0098295D">
      <w:pPr>
        <w:pStyle w:val="Heading4"/>
      </w:pPr>
      <w:r>
        <w:t xml:space="preserve">the linguistic strategy of the </w:t>
      </w:r>
    </w:p>
    <w:p w14:paraId="344E6BB9" w14:textId="77777777" w:rsidR="0098295D" w:rsidRPr="00320851" w:rsidRDefault="0098295D" w:rsidP="0098295D">
      <w:r w:rsidRPr="006E13AD">
        <w:rPr>
          <w:rStyle w:val="Style13ptBold"/>
        </w:rPr>
        <w:t>Chen ’12</w:t>
      </w:r>
      <w:r>
        <w:t xml:space="preserve"> (Mel Y. Chen is Associate Professor of Gender &amp; Women’s Studies and an affiliate of the Center for Race and Gender, the Center for Science, Technology, Medicine, and Society, and serves as a core member of the Haas Institute’s Disability Studies and LGBTQ Citizenship Clusters. Mel’s research predominantly include queer and gender theory, animal studies, critical race theory, Asian American studies, disability studies, science studies, and critical linguistic; </w:t>
      </w:r>
      <w:r w:rsidRPr="006E13AD">
        <w:rPr>
          <w:i/>
        </w:rPr>
        <w:t>Animacies: Biopolitics, Racial Mattering, and Queer Affect</w:t>
      </w:r>
      <w:r>
        <w:rPr>
          <w:i/>
        </w:rPr>
        <w:t>,</w:t>
      </w:r>
      <w:r>
        <w:t xml:space="preserve"> Accessed: 7/25/17 klmd)</w:t>
      </w:r>
    </w:p>
    <w:p w14:paraId="3F877591" w14:textId="77777777" w:rsidR="0098295D" w:rsidRDefault="0098295D" w:rsidP="0098295D">
      <w:pPr>
        <w:rPr>
          <w:rStyle w:val="StyleUnderline"/>
        </w:rPr>
      </w:pPr>
      <w:r w:rsidRPr="00DF3775">
        <w:rPr>
          <w:rStyle w:val="StyleUnderline"/>
        </w:rPr>
        <w:t>How might a term cast off its dehumanization? That is, how might a historically objectifying slur like queer be reanimated</w:t>
      </w:r>
      <w:r>
        <w:t xml:space="preserve">? And to open </w:t>
      </w:r>
      <w:r w:rsidRPr="00DF3775">
        <w:rPr>
          <w:rStyle w:val="StyleUnderline"/>
        </w:rPr>
        <w:t>the question well beyond identitarian resistive actions such as reclaim- ing, why are some people (including academics) still using queer with regularity</w:t>
      </w:r>
      <w:r>
        <w:t xml:space="preserve">? Though queer was highly controversial and its linguistics were hotly debated for many years, it appears in many ways to have settled. Still, it </w:t>
      </w:r>
      <w:r w:rsidRPr="00DF3775">
        <w:rPr>
          <w:rStyle w:val="StyleUnderline"/>
        </w:rPr>
        <w:t>bears asking how this word has traveled in various lin- guistic economies since its wary entry into the spheres of academic and political discourse twenty years ago</w:t>
      </w:r>
      <w:r>
        <w:t xml:space="preserve">. I examine this question </w:t>
      </w:r>
      <w:r w:rsidRPr="00DF3775">
        <w:rPr>
          <w:rStyle w:val="StyleUnderline"/>
        </w:rPr>
        <w:t>from a cognitive-linguistic perspective, one explicitly attentive to animacy, to shed new light on these debates</w:t>
      </w:r>
      <w:r>
        <w:t>. This chapter—the second half of a part on words—</w:t>
      </w:r>
      <w:r w:rsidRPr="00DF3775">
        <w:rPr>
          <w:rStyle w:val="StyleUnderline"/>
        </w:rPr>
        <w:t>thus stays in the realm of language, engaging animacy as it concerns the circulation of queer as a political and sexual, and now guardedly institutional, term. Queer's institutionally can be found singly in titled academic pro- grams (for example, "queer studies") or as part of such programs (for example, lgbtq)</w:t>
      </w:r>
      <w:r>
        <w:t xml:space="preserve">, as well as in a proliferation of conferences and talk series, in colleges and universities. It is also used today to name some political organizations (Queers Against War). In academic practice, it is found in humanities scholarship less as a name that designates an identity or group than as an analytic and method; indeed, throughout this book I use the word queer as such. The </w:t>
      </w:r>
      <w:r w:rsidRPr="00DF3775">
        <w:rPr>
          <w:rStyle w:val="StyleUnderline"/>
        </w:rPr>
        <w:t>most telling sign of queer's institutionalization is the current circulation of terms like postqueer in discussions of the "after of sex" and the "after" of identity, though this also signals skepticism toward the strictures that even a seemingly broad category such as queer can impose</w:t>
      </w:r>
      <w:r>
        <w:t xml:space="preserve">. Hoping to </w:t>
      </w:r>
      <w:r w:rsidRPr="00622C6C">
        <w:t xml:space="preserve">revise the term's </w:t>
      </w:r>
      <w:r w:rsidRPr="00622C6C">
        <w:rPr>
          <w:rStyle w:val="StyleUnderline"/>
        </w:rPr>
        <w:t>historical dependence on "totalizing" notions of subjectivity</w:t>
      </w:r>
      <w:r>
        <w:t>, Carla Freccero advocates for, "</w:t>
      </w:r>
      <w:r w:rsidRPr="00622C6C">
        <w:rPr>
          <w:rStyle w:val="StyleUnderline"/>
        </w:rPr>
        <w:t>rather than an after of sex, ... a return to questions of subjectivity and desire, to a postqueer theoretical criti- cal analysis of subjectivity that brings together... psychoanalysis and other analytics and objects of study.</w:t>
      </w:r>
      <w:r>
        <w:t xml:space="preserve">"1 Twenty years after the institutional embrace of queer by way of sig- nal conferences and publications </w:t>
      </w:r>
      <w:r w:rsidRPr="00622C6C">
        <w:rPr>
          <w:rStyle w:val="StyleUnderline"/>
        </w:rPr>
        <w:t>naming "queer theory" and "</w:t>
      </w:r>
      <w:r w:rsidRPr="004829EF">
        <w:rPr>
          <w:rStyle w:val="Emphasis"/>
        </w:rPr>
        <w:t>queer performativity</w:t>
      </w:r>
      <w:r w:rsidRPr="00622C6C">
        <w:rPr>
          <w:rStyle w:val="StyleUnderline"/>
        </w:rPr>
        <w:t>,"</w:t>
      </w:r>
      <w:r>
        <w:t xml:space="preserve"> this chapter </w:t>
      </w:r>
      <w:r w:rsidRPr="004829EF">
        <w:rPr>
          <w:rStyle w:val="Emphasis"/>
        </w:rPr>
        <w:t>assesses queer's political uptake as a lin- guistic object</w:t>
      </w:r>
      <w:r>
        <w:t xml:space="preserve">, specifically with regard to its being understood as "re- claimed," simultaneously the object and means of political trans- formation. My discussion </w:t>
      </w:r>
      <w:r w:rsidRPr="00622C6C">
        <w:rPr>
          <w:rStyle w:val="StyleUnderline"/>
        </w:rPr>
        <w:t>investigates its semantic and grammatical proliferation, plumbing the relationship between queer's particular and changing semantics, its social and political forms, and the productive terms of its animacy</w:t>
      </w:r>
      <w:r>
        <w:t xml:space="preserve">. I argue that in micro- and macropolitical worlds in the United States, </w:t>
      </w:r>
      <w:r w:rsidRPr="00622C6C">
        <w:rPr>
          <w:rStyle w:val="StyleUnderline"/>
        </w:rPr>
        <w:t>queer has followed the two contradictory paths of re-animation (beautiful collectivity/assemblage/reengageinent of self with animate force) and de-animation, which might help to explain the widespread fatigue with queer identity politics and internal racisms</w:t>
      </w:r>
      <w:r>
        <w:t xml:space="preserve">. I do so by focusing not on the politics of a monolithic queer, but rather on the politics of polyvalence that are instituted in part by the "bleeding" of queer into diffuse parts of speech, as well as by examin- ing the social technologies of those parts of speech in fine detail. By focusing on animacy, I </w:t>
      </w:r>
      <w:r w:rsidRPr="00622C6C">
        <w:rPr>
          <w:rStyle w:val="StyleUnderline"/>
        </w:rPr>
        <w:t>wish to veer away from simply repeating the almost glibly reproduced, yet generally underinvestigated, story that there are many people of color who reject the term queer because of the term's racism and false promise of intersectionality. This is not to deny that such conditions have exis</w:t>
      </w:r>
      <w:r>
        <w:rPr>
          <w:rStyle w:val="StyleUnderline"/>
        </w:rPr>
        <w:t>ted—indeed, the political levera</w:t>
      </w:r>
      <w:r w:rsidRPr="00622C6C">
        <w:rPr>
          <w:rStyle w:val="StyleUnderline"/>
        </w:rPr>
        <w:t>ging of queer in certain contexts and not in others followed quite predictable paths of exclusion —but to think more precisely about the linguistic conditions that helped this be so.</w:t>
      </w:r>
    </w:p>
    <w:p w14:paraId="4AB621F4" w14:textId="77777777" w:rsidR="0098295D" w:rsidRDefault="0098295D" w:rsidP="0098295D"/>
    <w:p w14:paraId="20BCB8D5" w14:textId="77777777" w:rsidR="0098295D" w:rsidRDefault="0098295D" w:rsidP="0098295D"/>
    <w:p w14:paraId="6DD7F351" w14:textId="77777777" w:rsidR="0098295D" w:rsidRPr="0098295D" w:rsidRDefault="0098295D" w:rsidP="0098295D"/>
    <w:p w14:paraId="19C96BFB" w14:textId="77777777" w:rsidR="00EC5E1A" w:rsidRDefault="00EC5E1A" w:rsidP="00EC5E1A">
      <w:pPr>
        <w:pStyle w:val="Heading2"/>
      </w:pPr>
      <w:r>
        <w:t>Race Link</w:t>
      </w:r>
    </w:p>
    <w:p w14:paraId="5F402E63" w14:textId="77777777" w:rsidR="00EC5E1A" w:rsidRPr="00B115F3" w:rsidRDefault="00EC5E1A" w:rsidP="00EC5E1A">
      <w:pPr>
        <w:pStyle w:val="Heading4"/>
      </w:pPr>
      <w:r>
        <w:t>Reading racism through the lens of the anti-racist reinscribes whiteness in its ability to act as the master signifier which defines the norm. The only reading of whiteness can come from the process of phallicized whiteness resisting the modes of normative racialogical thinking to trouble the categories of race</w:t>
      </w:r>
    </w:p>
    <w:p w14:paraId="3C4065C4" w14:textId="77777777" w:rsidR="00EC5E1A" w:rsidRPr="00B115F3" w:rsidRDefault="00EC5E1A" w:rsidP="00EC5E1A">
      <w:pPr>
        <w:rPr>
          <w:sz w:val="16"/>
          <w:szCs w:val="16"/>
        </w:rPr>
      </w:pPr>
      <w:r>
        <w:rPr>
          <w:rStyle w:val="Style13ptBold"/>
        </w:rPr>
        <w:t xml:space="preserve">Winnubst’06 – </w:t>
      </w:r>
      <w:r w:rsidRPr="00EF4508">
        <w:rPr>
          <w:rStyle w:val="Style13ptBold"/>
          <w:b w:val="0"/>
          <w:sz w:val="16"/>
          <w:szCs w:val="16"/>
        </w:rPr>
        <w:t>Associate Professor, Department of Women's</w:t>
      </w:r>
      <w:r>
        <w:rPr>
          <w:rStyle w:val="Style13ptBold"/>
          <w:b w:val="0"/>
          <w:sz w:val="16"/>
          <w:szCs w:val="16"/>
        </w:rPr>
        <w:t xml:space="preserve">, Gender, and Sexuality Studies </w:t>
      </w:r>
      <w:r w:rsidRPr="00EF4508">
        <w:rPr>
          <w:rStyle w:val="Style13ptBold"/>
          <w:b w:val="0"/>
          <w:sz w:val="16"/>
          <w:szCs w:val="16"/>
        </w:rPr>
        <w:t>Affiliated Faculty</w:t>
      </w:r>
      <w:r>
        <w:rPr>
          <w:rStyle w:val="Style13ptBold"/>
          <w:b w:val="0"/>
          <w:sz w:val="16"/>
          <w:szCs w:val="16"/>
        </w:rPr>
        <w:t xml:space="preserve"> </w:t>
      </w:r>
      <w:r w:rsidRPr="00EF4508">
        <w:rPr>
          <w:rStyle w:val="Style13ptBold"/>
          <w:b w:val="0"/>
          <w:sz w:val="16"/>
          <w:szCs w:val="16"/>
        </w:rPr>
        <w:t>Ph.D. Pennsylvania State University</w:t>
      </w:r>
      <w:r>
        <w:rPr>
          <w:rStyle w:val="Style13ptBold"/>
          <w:b w:val="0"/>
          <w:sz w:val="16"/>
          <w:szCs w:val="16"/>
        </w:rPr>
        <w:t xml:space="preserve"> </w:t>
      </w:r>
      <w:r w:rsidRPr="00EF4508">
        <w:rPr>
          <w:rStyle w:val="Style13ptBold"/>
          <w:b w:val="0"/>
          <w:sz w:val="16"/>
          <w:szCs w:val="16"/>
        </w:rPr>
        <w:t>M.A. Pennsylvania State University</w:t>
      </w:r>
      <w:r>
        <w:rPr>
          <w:rStyle w:val="Style13ptBold"/>
          <w:b w:val="0"/>
          <w:sz w:val="16"/>
          <w:szCs w:val="16"/>
        </w:rPr>
        <w:t xml:space="preserve"> </w:t>
      </w:r>
      <w:r w:rsidRPr="00EF4508">
        <w:rPr>
          <w:rStyle w:val="Style13ptBold"/>
          <w:b w:val="0"/>
          <w:sz w:val="16"/>
          <w:szCs w:val="16"/>
        </w:rPr>
        <w:t>B.A. University of Notre Dame</w:t>
      </w:r>
      <w:r>
        <w:rPr>
          <w:rStyle w:val="Style13ptBold"/>
          <w:b w:val="0"/>
          <w:sz w:val="16"/>
          <w:szCs w:val="16"/>
        </w:rPr>
        <w:t xml:space="preserve">– “Queering Freedom” </w:t>
      </w:r>
      <w:r>
        <w:rPr>
          <w:rStyle w:val="Style13ptBold"/>
          <w:b w:val="0"/>
          <w:sz w:val="20"/>
          <w:szCs w:val="20"/>
        </w:rPr>
        <w:t>KZaidi</w:t>
      </w:r>
    </w:p>
    <w:p w14:paraId="0D8CF19D" w14:textId="77777777" w:rsidR="00EC5E1A" w:rsidRPr="00B115F3" w:rsidRDefault="00EC5E1A" w:rsidP="00EC5E1A">
      <w:pPr>
        <w:rPr>
          <w:rStyle w:val="StyleUnderline"/>
        </w:rPr>
      </w:pPr>
      <w:r w:rsidRPr="00B115F3">
        <w:rPr>
          <w:sz w:val="16"/>
        </w:rPr>
        <w:t xml:space="preserve">The </w:t>
      </w:r>
      <w:r w:rsidRPr="00B115F3">
        <w:rPr>
          <w:rStyle w:val="StyleUnderline"/>
        </w:rPr>
        <w:t>project of</w:t>
      </w:r>
      <w:r w:rsidRPr="00B115F3">
        <w:rPr>
          <w:sz w:val="16"/>
        </w:rPr>
        <w:t xml:space="preserve"> critically </w:t>
      </w:r>
      <w:r w:rsidRPr="00B115F3">
        <w:rPr>
          <w:rStyle w:val="StyleUnderline"/>
        </w:rPr>
        <w:t>examining whiteness</w:t>
      </w:r>
      <w:r w:rsidRPr="00B115F3">
        <w:rPr>
          <w:sz w:val="16"/>
        </w:rPr>
        <w:t xml:space="preserve"> will, in our lifetimes, </w:t>
      </w:r>
      <w:r w:rsidRPr="00B115F3">
        <w:rPr>
          <w:rStyle w:val="StyleUnderline"/>
        </w:rPr>
        <w:t>al- ways be a dangerous one</w:t>
      </w:r>
      <w:r w:rsidRPr="00B115F3">
        <w:rPr>
          <w:sz w:val="16"/>
        </w:rPr>
        <w:t xml:space="preserve">. Ruth </w:t>
      </w:r>
      <w:r w:rsidRPr="00B115F3">
        <w:rPr>
          <w:rStyle w:val="StyleUnderline"/>
        </w:rPr>
        <w:t>Frankenberg’s general diagnosis of the shift- ing borders of “whiteness” and the differing perceptions of racial order from place to place seems correct</w:t>
      </w:r>
      <w:r w:rsidRPr="00B115F3">
        <w:rPr>
          <w:sz w:val="16"/>
        </w:rPr>
        <w:t xml:space="preserve">. Depending on where you find yourself—in Manhattan or Lincoln, Nebraska; in Seattle or Oklahoma City or a small rural community in Alabama; or in the more global settings of Buenos Aires, Frankfurt, Baghdad, Hong Kong, Moscow, or Lima—a </w:t>
      </w:r>
      <w:r w:rsidRPr="00B115F3">
        <w:rPr>
          <w:rStyle w:val="StyleUnderline"/>
        </w:rPr>
        <w:t>differing discourse of “whiteness” is at work. While these discourses most often work to render whiteness invisible, allowing it to circulate as the unmarked master signifier, we also live in a time when whiteness perceives itself to be in some “trou- ble”—a time when the category of whiteness appears to itself to be becoming unstable</w:t>
      </w:r>
      <w:r w:rsidRPr="00B115F3">
        <w:rPr>
          <w:sz w:val="16"/>
        </w:rPr>
        <w:t xml:space="preserve">, internally and externally.3 The </w:t>
      </w:r>
      <w:r w:rsidRPr="00B115F3">
        <w:rPr>
          <w:rStyle w:val="StyleUnderline"/>
        </w:rPr>
        <w:t>dominant culture of whiteness some- times, but not always, perceives itself to be under attack.</w:t>
      </w:r>
    </w:p>
    <w:p w14:paraId="731DCC9A" w14:textId="77777777" w:rsidR="00EC5E1A" w:rsidRPr="00B115F3" w:rsidRDefault="00EC5E1A" w:rsidP="00EC5E1A">
      <w:pPr>
        <w:rPr>
          <w:sz w:val="16"/>
        </w:rPr>
      </w:pPr>
      <w:r w:rsidRPr="00B115F3">
        <w:rPr>
          <w:sz w:val="16"/>
        </w:rPr>
        <w:t xml:space="preserve">The </w:t>
      </w:r>
      <w:r w:rsidRPr="00B115F3">
        <w:rPr>
          <w:rStyle w:val="StyleUnderline"/>
        </w:rPr>
        <w:t>risks of studying and critically examining whiteness are thus high</w:t>
      </w:r>
      <w:r w:rsidRPr="00B115F3">
        <w:rPr>
          <w:sz w:val="16"/>
        </w:rPr>
        <w:t xml:space="preserve">, running the gamut from </w:t>
      </w:r>
      <w:r w:rsidRPr="00B115F3">
        <w:rPr>
          <w:rStyle w:val="StyleUnderline"/>
        </w:rPr>
        <w:t>playing into cultural discourses of white supremacy</w:t>
      </w:r>
      <w:r w:rsidRPr="00B115F3">
        <w:rPr>
          <w:sz w:val="16"/>
        </w:rPr>
        <w:t xml:space="preserve">, to uncritically fixing white superiority, to </w:t>
      </w:r>
      <w:r w:rsidRPr="00B115F3">
        <w:rPr>
          <w:rStyle w:val="StyleUnderline"/>
        </w:rPr>
        <w:t>reinscribing whiteness at the center of concern and focus</w:t>
      </w:r>
      <w:r w:rsidRPr="00B115F3">
        <w:rPr>
          <w:sz w:val="16"/>
        </w:rPr>
        <w:t xml:space="preserve">. We </w:t>
      </w:r>
      <w:r w:rsidRPr="00B115F3">
        <w:rPr>
          <w:rStyle w:val="StyleUnderline"/>
        </w:rPr>
        <w:t>must remain suspicious of discussions of whiteness, lest those discussions reinscribe the very same dominant set of cultural sig- nifiers and practices that they aim to displace.</w:t>
      </w:r>
      <w:r w:rsidRPr="00B115F3">
        <w:rPr>
          <w:sz w:val="16"/>
        </w:rPr>
        <w:t xml:space="preserve">4 As Frankenberg, Naomi Zack (1997), Chris Cuomo and Kim Hall (1999), and </w:t>
      </w:r>
      <w:r w:rsidRPr="00B115F3">
        <w:rPr>
          <w:rStyle w:val="StyleUnderline"/>
        </w:rPr>
        <w:t>many others have articu- lated, the danger is that an interrogation of whiteness might serve to recenter and even reinvigorate, rather than decenter, the dominant signifier</w:t>
      </w:r>
      <w:r w:rsidRPr="00B115F3">
        <w:rPr>
          <w:sz w:val="16"/>
        </w:rPr>
        <w:t>.5</w:t>
      </w:r>
    </w:p>
    <w:p w14:paraId="593F3577" w14:textId="77777777" w:rsidR="00EC5E1A" w:rsidRDefault="00EC5E1A" w:rsidP="00EC5E1A">
      <w:pPr>
        <w:rPr>
          <w:rStyle w:val="StyleUnderline"/>
        </w:rPr>
      </w:pPr>
      <w:r w:rsidRPr="00B115F3">
        <w:rPr>
          <w:sz w:val="16"/>
        </w:rPr>
        <w:t xml:space="preserve">So, </w:t>
      </w:r>
      <w:r w:rsidRPr="00B115F3">
        <w:rPr>
          <w:rStyle w:val="StyleUnderline"/>
        </w:rPr>
        <w:t>what do I mean when I read late modern western cultures and their normative concepts of freedom as cultures of phallicized whiteness</w:t>
      </w:r>
      <w:r w:rsidRPr="00B115F3">
        <w:rPr>
          <w:sz w:val="16"/>
        </w:rPr>
        <w:t xml:space="preserve">? I have </w:t>
      </w:r>
      <w:r w:rsidRPr="00B115F3">
        <w:rPr>
          <w:rStyle w:val="StyleUnderline"/>
        </w:rPr>
        <w:t>developed the short-hand of “phallicized whiteness” to signify how the in- terlocking epistemological and political systems of domination function within late modern western cultures, particularly in their proclamations of freedom</w:t>
      </w:r>
      <w:r w:rsidRPr="00B115F3">
        <w:rPr>
          <w:sz w:val="16"/>
        </w:rPr>
        <w:t xml:space="preserve">. Emerging out of feminists’ and other anti-racist theorists’ sustained theoretical engagement with systems of domination over the last forty years, this </w:t>
      </w:r>
      <w:r w:rsidRPr="00B115F3">
        <w:rPr>
          <w:rStyle w:val="StyleUnderline"/>
        </w:rPr>
        <w:t>shorthand of “phallicized whiteness” draws on the feminist development of the psychoanalytic category of morphology</w:t>
      </w:r>
      <w:r w:rsidRPr="00B115F3">
        <w:rPr>
          <w:sz w:val="16"/>
        </w:rPr>
        <w:t xml:space="preserve"> and </w:t>
      </w:r>
      <w:r w:rsidRPr="00B115F3">
        <w:rPr>
          <w:rStyle w:val="StyleUnderline"/>
        </w:rPr>
        <w:t>Lacan’s fundamental in- sights about how power works always to veil itself. It consequently emerges, also, out of the fraught histories of feminist and anti-racist movements in the U.S. that helped to bring theorists to this category of morphology.</w:t>
      </w:r>
    </w:p>
    <w:p w14:paraId="68F30A71" w14:textId="77777777" w:rsidR="00EC5E1A" w:rsidRPr="00B115F3" w:rsidRDefault="00EC5E1A" w:rsidP="00EC5E1A">
      <w:pPr>
        <w:widowControl w:val="0"/>
        <w:autoSpaceDE w:val="0"/>
        <w:autoSpaceDN w:val="0"/>
        <w:adjustRightInd w:val="0"/>
        <w:spacing w:after="240" w:line="300" w:lineRule="atLeast"/>
        <w:rPr>
          <w:rStyle w:val="StyleUnderline"/>
        </w:rPr>
      </w:pPr>
      <w:r w:rsidRPr="00056BAA">
        <w:rPr>
          <w:rFonts w:ascii="Times" w:hAnsi="Times" w:cs="Times"/>
          <w:color w:val="000000"/>
          <w:sz w:val="14"/>
          <w:szCs w:val="26"/>
        </w:rPr>
        <w:t xml:space="preserve">In </w:t>
      </w:r>
      <w:r w:rsidRPr="00B115F3">
        <w:rPr>
          <w:rFonts w:ascii="Times" w:hAnsi="Times" w:cs="Times"/>
          <w:color w:val="000000"/>
          <w:sz w:val="14"/>
          <w:szCs w:val="26"/>
        </w:rPr>
        <w:t xml:space="preserve">ways that do and do not mirror the knots involved in the sex/gender distinction in feminist theory, </w:t>
      </w:r>
      <w:r w:rsidRPr="00B115F3">
        <w:rPr>
          <w:rStyle w:val="StyleUnderline"/>
        </w:rPr>
        <w:t>anti-racist theorists must grapple with the role of the body in racist cultural symbolics such as the one we inhabit in the contemporary U.S.</w:t>
      </w:r>
      <w:r w:rsidRPr="00B115F3">
        <w:rPr>
          <w:rStyle w:val="StyleUnderline"/>
          <w:sz w:val="14"/>
          <w:szCs w:val="16"/>
          <w:u w:val="none"/>
        </w:rPr>
        <w:t>6</w:t>
      </w:r>
      <w:r w:rsidRPr="00B115F3">
        <w:rPr>
          <w:rStyle w:val="StyleUnderline"/>
        </w:rPr>
        <w:t xml:space="preserve"> The temptation to employ the conceptual schema of sex/gender—or of biology/culture, the larger categorical framework on which the sex/gender distinction turns—for questions of racial difference may be strong. It seems to appeal to several, even oppositional, political desires. </w:t>
      </w:r>
      <w:r w:rsidRPr="00B115F3">
        <w:rPr>
          <w:rFonts w:ascii="Times" w:hAnsi="Times" w:cs="Times"/>
          <w:color w:val="000000"/>
          <w:sz w:val="14"/>
          <w:szCs w:val="26"/>
        </w:rPr>
        <w:t xml:space="preserve">For example, the biology/culture distinction appeals to a desire to maintain racial difference as biological, while ascribing racism to the cultural readings of that biology, thereby grounding an anti-racist politics of resistance. But, in more convoluted ways, the biology/culture framework also allows for an essentializing of culture that is nonetheless racializing, thereby grounding emergent strands of ultranationalism that parade under the banner of “ethnicity.” As Paul Gilroy has shown, </w:t>
      </w:r>
      <w:r w:rsidRPr="00B115F3">
        <w:rPr>
          <w:rStyle w:val="StyleUnderline"/>
        </w:rPr>
        <w:t xml:space="preserve">the allegiances to “raciological thinking” </w:t>
      </w:r>
      <w:r w:rsidRPr="00B115F3">
        <w:rPr>
          <w:rFonts w:ascii="Times" w:hAnsi="Times" w:cs="Times"/>
          <w:color w:val="000000"/>
          <w:sz w:val="14"/>
          <w:szCs w:val="26"/>
        </w:rPr>
        <w:t xml:space="preserve">(2000) </w:t>
      </w:r>
      <w:r w:rsidRPr="00B115F3">
        <w:rPr>
          <w:rStyle w:val="StyleUnderline"/>
        </w:rPr>
        <w:t xml:space="preserve">may enmesh groups on either side of the domination/oppression fault line in deep fealties to concepts of race, whether located in biological or cultural instantiations.7 Either side of the dichotomy, biology or culture, is easily susceptible to essentialism: the move from race to ethnicity, a move that can be framed along the lines of the sex/gender distinction, does not ensure a move to liberatory, anti-racist politics or epistemologies. </w:t>
      </w:r>
    </w:p>
    <w:p w14:paraId="4EE486B0" w14:textId="77777777" w:rsidR="00EC5E1A" w:rsidRPr="00B115F3" w:rsidRDefault="00EC5E1A" w:rsidP="00EC5E1A">
      <w:pPr>
        <w:widowControl w:val="0"/>
        <w:autoSpaceDE w:val="0"/>
        <w:autoSpaceDN w:val="0"/>
        <w:adjustRightInd w:val="0"/>
        <w:spacing w:after="240" w:line="300" w:lineRule="atLeast"/>
        <w:rPr>
          <w:rFonts w:ascii="Times" w:hAnsi="Times" w:cs="Times"/>
          <w:color w:val="000000"/>
          <w:sz w:val="16"/>
        </w:rPr>
      </w:pPr>
      <w:r w:rsidRPr="00B115F3">
        <w:rPr>
          <w:rFonts w:ascii="Times" w:hAnsi="Times" w:cs="Times"/>
          <w:color w:val="000000"/>
          <w:sz w:val="16"/>
          <w:szCs w:val="26"/>
        </w:rPr>
        <w:t xml:space="preserve">Moreover, </w:t>
      </w:r>
      <w:r w:rsidRPr="00B115F3">
        <w:rPr>
          <w:rStyle w:val="StyleUnderline"/>
        </w:rPr>
        <w:t>as the dominant narrative now circulates, the political history of the sex/gender distinction is particularly troublesome for anti-racist theorizing.</w:t>
      </w:r>
      <w:r w:rsidRPr="00B115F3">
        <w:rPr>
          <w:rFonts w:ascii="Times" w:hAnsi="Times" w:cs="Times"/>
          <w:color w:val="000000"/>
          <w:sz w:val="16"/>
          <w:szCs w:val="26"/>
        </w:rPr>
        <w:t xml:space="preserve"> Emerging as a political tool to combat the subordination of sexism to racism in the anti-racist movements of the Civil Rights Movement, </w:t>
      </w:r>
      <w:r w:rsidRPr="00B115F3">
        <w:rPr>
          <w:rStyle w:val="StyleUnderline"/>
        </w:rPr>
        <w:t>it was pitted against racism from the beginning.</w:t>
      </w:r>
      <w:r w:rsidRPr="00B115F3">
        <w:rPr>
          <w:rStyle w:val="StyleUnderline"/>
          <w:sz w:val="12"/>
          <w:szCs w:val="12"/>
        </w:rPr>
        <w:t>8</w:t>
      </w:r>
      <w:r w:rsidRPr="00B115F3">
        <w:rPr>
          <w:rStyle w:val="StyleUnderline"/>
        </w:rPr>
        <w:t xml:space="preserve"> While scholars have complicated this simplistic narrative from a variety of angles, the sex/gender distinction has nonetheless always been implicated in perpetuating a perverse competition between sexism and racism</w:t>
      </w:r>
      <w:r w:rsidRPr="00B115F3">
        <w:rPr>
          <w:rFonts w:ascii="Times" w:hAnsi="Times" w:cs="Times"/>
          <w:color w:val="000000"/>
          <w:sz w:val="16"/>
          <w:szCs w:val="26"/>
        </w:rPr>
        <w:t>.</w:t>
      </w:r>
      <w:r w:rsidRPr="00B115F3">
        <w:rPr>
          <w:rStyle w:val="StyleUnderline"/>
        </w:rPr>
        <w:t>9 It institutionalized a strict separation of gender from race</w:t>
      </w:r>
      <w:r w:rsidRPr="00B115F3">
        <w:rPr>
          <w:rFonts w:ascii="Times" w:hAnsi="Times" w:cs="Times"/>
          <w:color w:val="000000"/>
          <w:sz w:val="16"/>
          <w:szCs w:val="26"/>
        </w:rPr>
        <w:t xml:space="preserve">, which turns on the prior separation of biology from culture. In so doing, </w:t>
      </w:r>
      <w:r w:rsidRPr="00B115F3">
        <w:rPr>
          <w:rStyle w:val="StyleUnderline"/>
        </w:rPr>
        <w:t>the sex/gender distinction became a pawn in larger social dynamics that effectively raced gender and gendered race: the anti-sexist movement became a ‘white problem’ and the anti-racist movement became a ‘male problem,’</w:t>
      </w:r>
      <w:r w:rsidRPr="00B115F3">
        <w:rPr>
          <w:rFonts w:ascii="Times" w:hAnsi="Times" w:cs="Times"/>
          <w:color w:val="000000"/>
          <w:sz w:val="16"/>
          <w:szCs w:val="26"/>
        </w:rPr>
        <w:t xml:space="preserve"> a dynamic that still haunts feminist and anti-racist theorizing and politics. </w:t>
      </w:r>
    </w:p>
    <w:p w14:paraId="300FEE85" w14:textId="77777777" w:rsidR="00EC5E1A" w:rsidRPr="00B115F3" w:rsidRDefault="00EC5E1A" w:rsidP="00EC5E1A">
      <w:pPr>
        <w:widowControl w:val="0"/>
        <w:autoSpaceDE w:val="0"/>
        <w:autoSpaceDN w:val="0"/>
        <w:adjustRightInd w:val="0"/>
        <w:spacing w:after="240" w:line="300" w:lineRule="atLeast"/>
        <w:rPr>
          <w:rStyle w:val="StyleUnderline"/>
        </w:rPr>
      </w:pPr>
      <w:r w:rsidRPr="00B115F3">
        <w:rPr>
          <w:rStyle w:val="StyleUnderline"/>
        </w:rPr>
        <w:t>The sex/gender distinction</w:t>
      </w:r>
      <w:r w:rsidRPr="00B115F3">
        <w:rPr>
          <w:rFonts w:ascii="Times" w:hAnsi="Times" w:cs="Times"/>
          <w:color w:val="000000"/>
          <w:sz w:val="16"/>
          <w:szCs w:val="26"/>
        </w:rPr>
        <w:t xml:space="preserve"> thus </w:t>
      </w:r>
      <w:r w:rsidRPr="00B115F3">
        <w:rPr>
          <w:rStyle w:val="StyleUnderline"/>
        </w:rPr>
        <w:t>emerged as a way to deflect attention away from racism; and this prioritizing of sexism over racism, predicated on an oppositional logic, continues to haunt its workings.</w:t>
      </w:r>
      <w:r w:rsidRPr="00B115F3">
        <w:rPr>
          <w:rFonts w:ascii="Times" w:hAnsi="Times" w:cs="Times"/>
          <w:color w:val="000000"/>
          <w:position w:val="8"/>
          <w:sz w:val="16"/>
          <w:szCs w:val="16"/>
        </w:rPr>
        <w:t xml:space="preserve">10 </w:t>
      </w:r>
      <w:r w:rsidRPr="00B115F3">
        <w:rPr>
          <w:rFonts w:ascii="Times" w:hAnsi="Times" w:cs="Times"/>
          <w:color w:val="000000"/>
          <w:sz w:val="16"/>
          <w:szCs w:val="26"/>
        </w:rPr>
        <w:t xml:space="preserve">Following its expression in the late ’80s and early ’90s in the essentialism/constructionism debates, we can find its latest incarnation in the </w:t>
      </w:r>
      <w:r w:rsidRPr="00B115F3">
        <w:rPr>
          <w:rStyle w:val="StyleUnderline"/>
        </w:rPr>
        <w:t xml:space="preserve">academic discipline of philosophy and the separation of ‘critical race theory’ from ‘feminist theory.’ </w:t>
      </w:r>
      <w:r w:rsidRPr="00B115F3">
        <w:rPr>
          <w:rFonts w:ascii="Times" w:hAnsi="Times" w:cs="Times"/>
          <w:color w:val="000000"/>
          <w:sz w:val="16"/>
          <w:szCs w:val="26"/>
        </w:rPr>
        <w:t xml:space="preserve">We seem to be still working out the heritage of the politics and theories of the ’60s, when </w:t>
      </w:r>
      <w:r w:rsidRPr="00B115F3">
        <w:rPr>
          <w:rStyle w:val="StyleUnderline"/>
        </w:rPr>
        <w:t xml:space="preserve">race and the battles of anti-racism developed as and remained a manly pursuit, and the category of gender emerged as the terrain of white women and the problem of whites. Race is masculine; gender is white; and the hegemonic white patriarchy must be laughing. </w:t>
      </w:r>
    </w:p>
    <w:p w14:paraId="6E3E4353" w14:textId="77777777" w:rsidR="00EC5E1A" w:rsidRPr="00B115F3" w:rsidRDefault="00EC5E1A" w:rsidP="00EC5E1A">
      <w:pPr>
        <w:widowControl w:val="0"/>
        <w:autoSpaceDE w:val="0"/>
        <w:autoSpaceDN w:val="0"/>
        <w:adjustRightInd w:val="0"/>
        <w:spacing w:after="240" w:line="300" w:lineRule="atLeast"/>
        <w:rPr>
          <w:rFonts w:ascii="Times" w:hAnsi="Times" w:cs="Times"/>
          <w:color w:val="000000"/>
          <w:sz w:val="16"/>
        </w:rPr>
      </w:pPr>
      <w:r w:rsidRPr="00B115F3">
        <w:rPr>
          <w:rFonts w:ascii="Times" w:hAnsi="Times" w:cs="Times"/>
          <w:color w:val="000000"/>
          <w:sz w:val="16"/>
          <w:szCs w:val="26"/>
        </w:rPr>
        <w:t xml:space="preserve">In arguing against the use of the sex/gender distinction to approach racial difference, </w:t>
      </w:r>
      <w:r w:rsidRPr="00B115F3">
        <w:rPr>
          <w:rStyle w:val="StyleUnderline"/>
        </w:rPr>
        <w:t>I am not suggesting that feminist theory has nothing to offer anti-racist theory.</w:t>
      </w:r>
      <w:r w:rsidRPr="00B115F3">
        <w:rPr>
          <w:rFonts w:ascii="Times" w:hAnsi="Times" w:cs="Times"/>
          <w:color w:val="000000"/>
          <w:sz w:val="16"/>
          <w:szCs w:val="26"/>
        </w:rPr>
        <w:t xml:space="preserve"> To the contrary, </w:t>
      </w:r>
      <w:r w:rsidRPr="00B115F3">
        <w:rPr>
          <w:rStyle w:val="StyleUnderline"/>
        </w:rPr>
        <w:t>feminists of color</w:t>
      </w:r>
      <w:r w:rsidRPr="00B115F3">
        <w:rPr>
          <w:rFonts w:ascii="Times" w:hAnsi="Times" w:cs="Times"/>
          <w:color w:val="000000"/>
          <w:sz w:val="16"/>
          <w:szCs w:val="26"/>
        </w:rPr>
        <w:t xml:space="preserve">, Anglo-American, “French,” and Australian feminists </w:t>
      </w:r>
      <w:r w:rsidRPr="00B115F3">
        <w:rPr>
          <w:rStyle w:val="StyleUnderline"/>
        </w:rPr>
        <w:t>have, since the mid-’80s, problematized the fundamental category of embodiment. This work not only calls into question the body/culture division, but also pluralizes the categories of difference from an essentialized focus on gender alone. The demand to think simultaneously across, about, through, and with multiple differences has radically altered the modes of rationality and politics appropriate for such tasks, thereby also calling into question the conservative politics that the sex/gender distinction spawned under the name of classical liberalism. It is this broader work by feminists on the category of embodiment that has much to offer our approaches to racial difference, and our thinking about difference more generally.</w:t>
      </w:r>
      <w:r w:rsidRPr="00B115F3">
        <w:rPr>
          <w:rFonts w:ascii="Times" w:hAnsi="Times" w:cs="Times"/>
          <w:color w:val="000000"/>
          <w:sz w:val="16"/>
          <w:szCs w:val="26"/>
        </w:rPr>
        <w:t xml:space="preserve"> </w:t>
      </w:r>
    </w:p>
    <w:p w14:paraId="65A9AD47" w14:textId="77777777" w:rsidR="00EC5E1A" w:rsidRPr="00B115F3" w:rsidRDefault="00EC5E1A" w:rsidP="00EC5E1A">
      <w:pPr>
        <w:widowControl w:val="0"/>
        <w:autoSpaceDE w:val="0"/>
        <w:autoSpaceDN w:val="0"/>
        <w:adjustRightInd w:val="0"/>
        <w:spacing w:after="240" w:line="300" w:lineRule="atLeast"/>
        <w:rPr>
          <w:rStyle w:val="StyleUnderline"/>
        </w:rPr>
      </w:pPr>
      <w:r w:rsidRPr="00B115F3">
        <w:rPr>
          <w:rFonts w:ascii="Times" w:hAnsi="Times" w:cs="Times"/>
          <w:color w:val="000000"/>
          <w:sz w:val="16"/>
          <w:szCs w:val="26"/>
        </w:rPr>
        <w:t xml:space="preserve">Moving from simplistic approaches to the body as a self-evident physical given, </w:t>
      </w:r>
      <w:r w:rsidRPr="00B115F3">
        <w:rPr>
          <w:rStyle w:val="StyleUnderline"/>
        </w:rPr>
        <w:t>feminists have developed a more complex sense of embodiment as a nexus of historical, social, psychic, and physiological forces</w:t>
      </w:r>
      <w:r w:rsidRPr="00B115F3">
        <w:rPr>
          <w:rFonts w:ascii="Times" w:hAnsi="Times" w:cs="Times"/>
          <w:color w:val="000000"/>
          <w:sz w:val="16"/>
          <w:szCs w:val="26"/>
        </w:rPr>
        <w:t xml:space="preserve">. In her path- breaking texts of </w:t>
      </w:r>
      <w:r w:rsidRPr="00B115F3">
        <w:rPr>
          <w:rFonts w:ascii="Times" w:hAnsi="Times" w:cs="Times"/>
          <w:i/>
          <w:iCs/>
          <w:color w:val="000000"/>
          <w:sz w:val="16"/>
          <w:szCs w:val="26"/>
        </w:rPr>
        <w:t xml:space="preserve">Borderlands La Frontera: The New Mestiza </w:t>
      </w:r>
      <w:r w:rsidRPr="00B115F3">
        <w:rPr>
          <w:rFonts w:ascii="Times" w:hAnsi="Times" w:cs="Times"/>
          <w:color w:val="000000"/>
          <w:sz w:val="16"/>
          <w:szCs w:val="26"/>
        </w:rPr>
        <w:t xml:space="preserve">(1987), for example, </w:t>
      </w:r>
      <w:r w:rsidRPr="00B115F3">
        <w:rPr>
          <w:rStyle w:val="StyleUnderline"/>
        </w:rPr>
        <w:t>Gloria Anzaldu ́a powerfully mixes Spanish with English to show how bodies are written on, by, and through language:</w:t>
      </w:r>
      <w:r w:rsidRPr="00B115F3">
        <w:rPr>
          <w:rFonts w:ascii="Times" w:hAnsi="Times" w:cs="Times"/>
          <w:color w:val="000000"/>
          <w:sz w:val="16"/>
          <w:szCs w:val="26"/>
        </w:rPr>
        <w:t xml:space="preserve"> her mestiza conscious- ness is the expression of her mestiza body, history, language, politics, and desires. This is an example, even if not usually categorized in this way, of what </w:t>
      </w:r>
      <w:r w:rsidRPr="00B115F3">
        <w:rPr>
          <w:rStyle w:val="StyleUnderline"/>
        </w:rPr>
        <w:t>Judith Butler describes as undertaking “a critical genealogy of [the] formation” of materiality (1993, 32). Whether using conceptual tools from the history of European philosophy or their own experiences in this racialized and sexualized world,</w:t>
      </w:r>
      <w:r w:rsidRPr="00B115F3">
        <w:rPr>
          <w:rFonts w:ascii="Times" w:hAnsi="Times" w:cs="Times"/>
          <w:color w:val="000000"/>
          <w:sz w:val="16"/>
          <w:szCs w:val="26"/>
        </w:rPr>
        <w:t xml:space="preserve"> feminists that we might group under the awkward and inadequate heading of ‘post-structuralist’ have complicated the meanings and possibilities of ‘materiality’ and ‘embodiment’ considerably.</w:t>
      </w:r>
      <w:r w:rsidRPr="00B115F3">
        <w:rPr>
          <w:rFonts w:ascii="Times" w:hAnsi="Times" w:cs="Times"/>
          <w:color w:val="000000"/>
          <w:position w:val="8"/>
          <w:sz w:val="16"/>
          <w:szCs w:val="16"/>
        </w:rPr>
        <w:t xml:space="preserve">11 </w:t>
      </w:r>
      <w:r w:rsidRPr="00B115F3">
        <w:rPr>
          <w:rFonts w:ascii="Times" w:hAnsi="Times" w:cs="Times"/>
          <w:color w:val="000000"/>
          <w:sz w:val="16"/>
          <w:szCs w:val="26"/>
        </w:rPr>
        <w:t xml:space="preserve">Resignifying the scope, mode, and limit of rationality from its ahistorical, disembodied Enlightenment perch, these </w:t>
      </w:r>
      <w:r w:rsidRPr="00B115F3">
        <w:rPr>
          <w:rStyle w:val="StyleUnderline"/>
        </w:rPr>
        <w:t xml:space="preserve">feminist theorist-activists teach us how to approach materiality as a historicized phenomenon. They teach us how to approach our bodies and our lived experiences as the effects of historical, economic, social, and discursive matrices. </w:t>
      </w:r>
    </w:p>
    <w:p w14:paraId="39696CD0" w14:textId="77777777" w:rsidR="00EC5E1A" w:rsidRPr="00B115F3" w:rsidRDefault="00EC5E1A" w:rsidP="00EC5E1A">
      <w:pPr>
        <w:widowControl w:val="0"/>
        <w:autoSpaceDE w:val="0"/>
        <w:autoSpaceDN w:val="0"/>
        <w:adjustRightInd w:val="0"/>
        <w:spacing w:after="240" w:line="300" w:lineRule="atLeast"/>
        <w:rPr>
          <w:rStyle w:val="StyleUnderline"/>
        </w:rPr>
      </w:pPr>
      <w:r w:rsidRPr="00B115F3">
        <w:rPr>
          <w:rStyle w:val="StyleUnderline"/>
        </w:rPr>
        <w:t>This radical reorientation toward materiality as a historicized phenomenon, rather than a natural given, alters the ways we understand the abstractions of various epistemological categories.</w:t>
      </w:r>
      <w:r w:rsidRPr="00B115F3">
        <w:rPr>
          <w:rFonts w:ascii="Times" w:hAnsi="Times" w:cs="Times"/>
          <w:color w:val="000000"/>
          <w:sz w:val="16"/>
          <w:szCs w:val="26"/>
        </w:rPr>
        <w:t xml:space="preserve"> For example, </w:t>
      </w:r>
      <w:r w:rsidRPr="00B115F3">
        <w:rPr>
          <w:rStyle w:val="StyleUnderline"/>
        </w:rPr>
        <w:t>not only does the category of biology no longer have an extra-discursive, non-historical referent, but neither do the contemporary categories of identity,</w:t>
      </w:r>
      <w:r w:rsidRPr="00B115F3">
        <w:rPr>
          <w:rFonts w:ascii="Times" w:hAnsi="Times" w:cs="Times"/>
          <w:color w:val="000000"/>
          <w:sz w:val="16"/>
          <w:szCs w:val="26"/>
        </w:rPr>
        <w:t xml:space="preserve"> such as sex, gender, race, class, sexuality, and nationality. </w:t>
      </w:r>
      <w:r w:rsidRPr="00B115F3">
        <w:rPr>
          <w:rStyle w:val="StyleUnderline"/>
        </w:rPr>
        <w:t>As feminists attuned to a historicized materiality began to reconceive domination, the salient social categories of feminism expanded to include all of these categories.</w:t>
      </w:r>
      <w:r w:rsidRPr="00B115F3">
        <w:rPr>
          <w:rFonts w:ascii="Times" w:hAnsi="Times" w:cs="Times"/>
          <w:color w:val="000000"/>
          <w:sz w:val="16"/>
          <w:szCs w:val="26"/>
        </w:rPr>
        <w:t xml:space="preserve"> But rather than positing this “list of differences” as merely an accumulation of discrete categories, </w:t>
      </w:r>
      <w:r w:rsidRPr="00B115F3">
        <w:rPr>
          <w:rStyle w:val="StyleUnderline"/>
        </w:rPr>
        <w:t xml:space="preserve">the shift toward a historicized materialism challenges the separation of these categories from one another. Reading these categories as the effects of material dynamics, feminists grasp how aspects of contemporary identity emerge out of intersecting and overlapping historical formations. </w:t>
      </w:r>
    </w:p>
    <w:p w14:paraId="1C80303F" w14:textId="77777777" w:rsidR="00EC5E1A" w:rsidRPr="00B115F3" w:rsidRDefault="00EC5E1A" w:rsidP="00EC5E1A">
      <w:pPr>
        <w:widowControl w:val="0"/>
        <w:autoSpaceDE w:val="0"/>
        <w:autoSpaceDN w:val="0"/>
        <w:adjustRightInd w:val="0"/>
        <w:spacing w:after="240" w:line="300" w:lineRule="atLeast"/>
        <w:rPr>
          <w:rStyle w:val="StyleUnderline"/>
        </w:rPr>
      </w:pPr>
      <w:r w:rsidRPr="00B115F3">
        <w:rPr>
          <w:rFonts w:ascii="Times" w:hAnsi="Times" w:cs="Times"/>
          <w:color w:val="000000"/>
          <w:sz w:val="16"/>
          <w:szCs w:val="26"/>
        </w:rPr>
        <w:t xml:space="preserve">To take the example that troubles the sex/gender distinction most directly, </w:t>
      </w:r>
      <w:r w:rsidRPr="00B115F3">
        <w:rPr>
          <w:rStyle w:val="StyleUnderline"/>
        </w:rPr>
        <w:t>Judith Butler’s reworking of gender, sex, and sexuality in Gender Trouble renders none of these categories separable from one another; but neither are any of them separable from the simultaneous registers of ‘materiality</w:t>
      </w:r>
      <w:r w:rsidRPr="00B115F3">
        <w:rPr>
          <w:rFonts w:ascii="Times" w:hAnsi="Times" w:cs="Times"/>
          <w:color w:val="000000"/>
          <w:sz w:val="16"/>
          <w:szCs w:val="26"/>
        </w:rPr>
        <w:t xml:space="preserve">’ and historical discourse. Butler’s work traces out a Foucaultian </w:t>
      </w:r>
      <w:r w:rsidRPr="00B115F3">
        <w:rPr>
          <w:rFonts w:ascii="Times" w:hAnsi="Times" w:cs="Times"/>
          <w:i/>
          <w:iCs/>
          <w:color w:val="000000"/>
          <w:sz w:val="16"/>
          <w:szCs w:val="26"/>
        </w:rPr>
        <w:t xml:space="preserve">Herkunft </w:t>
      </w:r>
      <w:r w:rsidRPr="00B115F3">
        <w:rPr>
          <w:rFonts w:ascii="Times" w:hAnsi="Times" w:cs="Times"/>
          <w:color w:val="000000"/>
          <w:sz w:val="16"/>
          <w:szCs w:val="26"/>
        </w:rPr>
        <w:t>(genealogy as discursive descent</w:t>
      </w:r>
      <w:r w:rsidRPr="00B115F3">
        <w:rPr>
          <w:rFonts w:ascii="Times" w:hAnsi="Times" w:cs="Times"/>
          <w:color w:val="000000"/>
          <w:position w:val="8"/>
          <w:sz w:val="16"/>
          <w:szCs w:val="16"/>
        </w:rPr>
        <w:t>12</w:t>
      </w:r>
      <w:r w:rsidRPr="00B115F3">
        <w:rPr>
          <w:rFonts w:ascii="Times" w:hAnsi="Times" w:cs="Times"/>
          <w:color w:val="000000"/>
          <w:sz w:val="16"/>
          <w:szCs w:val="26"/>
        </w:rPr>
        <w:t xml:space="preserve">) </w:t>
      </w:r>
      <w:r w:rsidRPr="00B115F3">
        <w:rPr>
          <w:rStyle w:val="StyleUnderline"/>
        </w:rPr>
        <w:t>in the specific registers of sexuality, sex, and gender, showing how historical discourses of heterosexual normativity affect our lived, material experiences of ‘the body.’</w:t>
      </w:r>
      <w:r w:rsidRPr="00B115F3">
        <w:rPr>
          <w:rStyle w:val="StyleUnderline"/>
          <w:vertAlign w:val="superscript"/>
        </w:rPr>
        <w:t>1</w:t>
      </w:r>
      <w:r w:rsidRPr="00B115F3">
        <w:rPr>
          <w:rFonts w:ascii="Times" w:hAnsi="Times" w:cs="Times"/>
          <w:color w:val="000000"/>
          <w:position w:val="8"/>
          <w:sz w:val="16"/>
          <w:szCs w:val="16"/>
        </w:rPr>
        <w:t xml:space="preserve">3 </w:t>
      </w:r>
      <w:r w:rsidRPr="00B115F3">
        <w:rPr>
          <w:rFonts w:ascii="Times" w:hAnsi="Times" w:cs="Times"/>
          <w:color w:val="000000"/>
          <w:sz w:val="16"/>
          <w:szCs w:val="26"/>
        </w:rPr>
        <w:t xml:space="preserve">Historical </w:t>
      </w:r>
      <w:r w:rsidRPr="00B115F3">
        <w:rPr>
          <w:rStyle w:val="StyleUnderline"/>
        </w:rPr>
        <w:t>discourses of heterosexual normativity affect both the kinds of bodies we have</w:t>
      </w:r>
      <w:r w:rsidRPr="00B115F3">
        <w:rPr>
          <w:rFonts w:ascii="Times" w:hAnsi="Times" w:cs="Times"/>
          <w:color w:val="000000"/>
          <w:sz w:val="16"/>
          <w:szCs w:val="26"/>
        </w:rPr>
        <w:t xml:space="preserve"> (e.g., intersexed bodies are a medically and legally regulated category through the widespread practice of sex assignment at birth in the U.S.</w:t>
      </w:r>
      <w:r w:rsidRPr="00B115F3">
        <w:rPr>
          <w:rFonts w:ascii="Times" w:hAnsi="Times" w:cs="Times"/>
          <w:color w:val="000000"/>
          <w:position w:val="8"/>
          <w:sz w:val="16"/>
          <w:szCs w:val="16"/>
        </w:rPr>
        <w:t>14</w:t>
      </w:r>
      <w:r w:rsidRPr="00B115F3">
        <w:rPr>
          <w:rFonts w:ascii="Times" w:hAnsi="Times" w:cs="Times"/>
          <w:color w:val="000000"/>
          <w:sz w:val="16"/>
          <w:szCs w:val="26"/>
        </w:rPr>
        <w:t xml:space="preserve">) </w:t>
      </w:r>
      <w:r w:rsidRPr="00B115F3">
        <w:rPr>
          <w:rStyle w:val="StyleUnderline"/>
        </w:rPr>
        <w:t>and the ways we experience such bodies</w:t>
      </w:r>
      <w:r w:rsidRPr="00B115F3">
        <w:rPr>
          <w:rFonts w:ascii="Times" w:hAnsi="Times" w:cs="Times"/>
          <w:color w:val="000000"/>
          <w:sz w:val="16"/>
          <w:szCs w:val="26"/>
        </w:rPr>
        <w:t xml:space="preserve"> (e.g., the kinds of pleasures scripted onto our bodies as viable and legitimate produce varying kinds of eroticized bodies and body parts and, subsequently, varying politics</w:t>
      </w:r>
      <w:r w:rsidRPr="00B115F3">
        <w:rPr>
          <w:rFonts w:ascii="Times" w:hAnsi="Times" w:cs="Times"/>
          <w:color w:val="000000"/>
          <w:position w:val="8"/>
          <w:sz w:val="16"/>
          <w:szCs w:val="16"/>
        </w:rPr>
        <w:t>15</w:t>
      </w:r>
      <w:r w:rsidRPr="00B115F3">
        <w:rPr>
          <w:rFonts w:ascii="Times" w:hAnsi="Times" w:cs="Times"/>
          <w:color w:val="000000"/>
          <w:sz w:val="16"/>
          <w:szCs w:val="26"/>
        </w:rPr>
        <w:t xml:space="preserve">). Moreover, </w:t>
      </w:r>
      <w:r w:rsidRPr="00B115F3">
        <w:rPr>
          <w:rStyle w:val="StyleUnderline"/>
        </w:rPr>
        <w:t>historical discourses of heterosexual normativity have also affected, in a dialectical relation of mutual formation, the ways we read and experience racial and class signifiers across the bodies of individuals, institutions, and cultures.</w:t>
      </w:r>
      <w:r w:rsidRPr="00B115F3">
        <w:rPr>
          <w:rFonts w:ascii="Times" w:hAnsi="Times" w:cs="Times"/>
          <w:color w:val="000000"/>
          <w:position w:val="8"/>
          <w:sz w:val="16"/>
          <w:szCs w:val="16"/>
        </w:rPr>
        <w:t xml:space="preserve">16 </w:t>
      </w:r>
      <w:r w:rsidRPr="00B115F3">
        <w:rPr>
          <w:rFonts w:ascii="Times" w:hAnsi="Times" w:cs="Times"/>
          <w:color w:val="000000"/>
          <w:sz w:val="16"/>
          <w:szCs w:val="26"/>
        </w:rPr>
        <w:t xml:space="preserve">As the work of bell hooks has shown for some time, </w:t>
      </w:r>
      <w:r w:rsidRPr="00B115F3">
        <w:rPr>
          <w:rStyle w:val="StyleUnderline"/>
        </w:rPr>
        <w:t>the matrix of white supremacist, heterosexist, capitalist patriarchy yields race sexualized and sex racialized, leaving all of our bodies marked by the confusion of what we try to understand as ‘desire’ in such a setting.</w:t>
      </w:r>
      <w:r w:rsidRPr="00B115F3">
        <w:rPr>
          <w:rStyle w:val="StyleUnderline"/>
          <w:vertAlign w:val="superscript"/>
        </w:rPr>
        <w:t>17</w:t>
      </w:r>
      <w:r w:rsidRPr="00B115F3">
        <w:rPr>
          <w:rStyle w:val="StyleUnderline"/>
        </w:rPr>
        <w:t xml:space="preserve"> </w:t>
      </w:r>
    </w:p>
    <w:p w14:paraId="7CC79BB4" w14:textId="77777777" w:rsidR="00EC5E1A" w:rsidRDefault="00EC5E1A" w:rsidP="00EC5E1A">
      <w:pPr>
        <w:widowControl w:val="0"/>
        <w:autoSpaceDE w:val="0"/>
        <w:autoSpaceDN w:val="0"/>
        <w:adjustRightInd w:val="0"/>
        <w:spacing w:after="240" w:line="300" w:lineRule="atLeast"/>
        <w:rPr>
          <w:rStyle w:val="StyleUnderline"/>
        </w:rPr>
      </w:pPr>
      <w:r w:rsidRPr="00B115F3">
        <w:rPr>
          <w:rStyle w:val="StyleUnderline"/>
        </w:rPr>
        <w:t xml:space="preserve">The theoretical category that captures this work of historicizing materiality most fully may be, ironically for the historical narrative </w:t>
      </w:r>
      <w:r w:rsidRPr="00B115F3">
        <w:rPr>
          <w:rFonts w:ascii="Times" w:hAnsi="Times" w:cs="Times"/>
          <w:color w:val="000000"/>
          <w:sz w:val="16"/>
          <w:szCs w:val="26"/>
        </w:rPr>
        <w:t xml:space="preserve">to which I alluded above, one that the Belgian feminist Luce Irigaray has been developing for some time: </w:t>
      </w:r>
      <w:r w:rsidRPr="00B115F3">
        <w:rPr>
          <w:rStyle w:val="StyleUnderline"/>
        </w:rPr>
        <w:t xml:space="preserve">the category of sexual difference.18 This category differs considerably from the categories of sex and gender </w:t>
      </w:r>
      <w:r w:rsidRPr="00B115F3">
        <w:rPr>
          <w:rFonts w:ascii="Times" w:hAnsi="Times" w:cs="Times"/>
          <w:color w:val="000000"/>
          <w:sz w:val="16"/>
          <w:szCs w:val="26"/>
        </w:rPr>
        <w:t xml:space="preserve">as they have been deployed in Anglo-American work. </w:t>
      </w:r>
      <w:r w:rsidRPr="00B115F3">
        <w:rPr>
          <w:rStyle w:val="StyleUnderline"/>
        </w:rPr>
        <w:t>Sexual difference</w:t>
      </w:r>
      <w:r w:rsidRPr="00B115F3">
        <w:rPr>
          <w:rFonts w:ascii="Times" w:hAnsi="Times" w:cs="Times"/>
          <w:color w:val="000000"/>
          <w:sz w:val="16"/>
          <w:szCs w:val="26"/>
        </w:rPr>
        <w:t xml:space="preserve">, as Tina Chanter has explained lucidly, </w:t>
      </w:r>
      <w:r w:rsidRPr="00B115F3">
        <w:rPr>
          <w:rStyle w:val="StyleUnderline"/>
        </w:rPr>
        <w:t xml:space="preserve">articulates the nexus of the body and history, which is reducible to neither.19 It turns largely on recuperating a concept of the body, and implicitly of nature, as historicized, rather than as static, fixed, or universally given. </w:t>
      </w:r>
      <w:r w:rsidRPr="00B115F3">
        <w:rPr>
          <w:rFonts w:ascii="Times" w:hAnsi="Times" w:cs="Times"/>
          <w:color w:val="000000"/>
          <w:sz w:val="16"/>
          <w:szCs w:val="26"/>
        </w:rPr>
        <w:t xml:space="preserve">While </w:t>
      </w:r>
      <w:r w:rsidRPr="00B115F3">
        <w:rPr>
          <w:rStyle w:val="StyleUnderline"/>
        </w:rPr>
        <w:t>Irigaray has continued to be read by many as prioritizing sexual difference over all other differences</w:t>
      </w:r>
      <w:r w:rsidRPr="00B115F3">
        <w:rPr>
          <w:rFonts w:ascii="Times" w:hAnsi="Times" w:cs="Times"/>
          <w:color w:val="000000"/>
          <w:sz w:val="16"/>
          <w:szCs w:val="26"/>
        </w:rPr>
        <w:t>,</w:t>
      </w:r>
      <w:r w:rsidRPr="00B115F3">
        <w:rPr>
          <w:rFonts w:ascii="Times" w:hAnsi="Times" w:cs="Times"/>
          <w:color w:val="000000"/>
          <w:position w:val="8"/>
          <w:sz w:val="16"/>
          <w:szCs w:val="16"/>
        </w:rPr>
        <w:t xml:space="preserve">20 </w:t>
      </w:r>
      <w:r w:rsidRPr="00B115F3">
        <w:rPr>
          <w:rStyle w:val="StyleUnderline"/>
        </w:rPr>
        <w:t>particularly racial difference, the conceptual model out of which sexual difference springs</w:t>
      </w:r>
      <w:r w:rsidRPr="00B115F3">
        <w:rPr>
          <w:rFonts w:ascii="Times" w:hAnsi="Times" w:cs="Times"/>
          <w:color w:val="000000"/>
          <w:sz w:val="16"/>
          <w:szCs w:val="26"/>
        </w:rPr>
        <w:t>—i.e., the psychoanalytic model of morphology, which bridges the alleged distinction between biology and culture—</w:t>
      </w:r>
      <w:r w:rsidRPr="00B115F3">
        <w:rPr>
          <w:rStyle w:val="StyleUnderline"/>
        </w:rPr>
        <w:t>has much to offer our analyses of racial difference.</w:t>
      </w:r>
      <w:r w:rsidRPr="00056BAA">
        <w:rPr>
          <w:rStyle w:val="StyleUnderline"/>
        </w:rPr>
        <w:t xml:space="preserve"> </w:t>
      </w:r>
    </w:p>
    <w:p w14:paraId="10AD38C9" w14:textId="77777777" w:rsidR="00EC5E1A" w:rsidRPr="00EC5E1A" w:rsidRDefault="00EC5E1A" w:rsidP="00EC5E1A"/>
    <w:p w14:paraId="60683C2D" w14:textId="77777777" w:rsidR="00EC5E1A" w:rsidRPr="00EC5E1A" w:rsidRDefault="00EC5E1A" w:rsidP="00EC5E1A"/>
    <w:p w14:paraId="19D97D4A" w14:textId="77777777" w:rsidR="00EC5E1A" w:rsidRDefault="00EC5E1A" w:rsidP="00EC5E1A">
      <w:pPr>
        <w:pStyle w:val="Heading2"/>
      </w:pPr>
      <w:r>
        <w:t>Rights Link</w:t>
      </w:r>
    </w:p>
    <w:p w14:paraId="0CE2E2A0" w14:textId="77777777" w:rsidR="00E56753" w:rsidRPr="008C1E09" w:rsidRDefault="00E56753" w:rsidP="00E56753">
      <w:pPr>
        <w:pStyle w:val="Heading4"/>
      </w:pPr>
      <w:r>
        <w:t>Attempting to approach the question of education external to identity categories in the desire to maximize equality or universalize liberal human rights is the condition of possibility for all forms of exclusion and violence.</w:t>
      </w:r>
    </w:p>
    <w:p w14:paraId="771CD0D0" w14:textId="77777777" w:rsidR="00E56753" w:rsidRPr="008C1E09" w:rsidRDefault="00E56753" w:rsidP="00E56753">
      <w:r w:rsidRPr="00CB3FF1">
        <w:rPr>
          <w:rStyle w:val="Style13ptBold"/>
        </w:rPr>
        <w:t>Reimers 17</w:t>
      </w:r>
      <w:r>
        <w:t>, |Eva, “</w:t>
      </w:r>
      <w:r w:rsidRPr="00CB3FF1">
        <w:t xml:space="preserve">Homonationalism in teacher education – productions of schools as </w:t>
      </w:r>
      <w:r>
        <w:t>heteronormative national places”|</w:t>
      </w:r>
    </w:p>
    <w:p w14:paraId="2783C0B6" w14:textId="77777777" w:rsidR="00E56753" w:rsidRPr="00872E9A" w:rsidRDefault="00E56753" w:rsidP="00E56753">
      <w:pPr>
        <w:rPr>
          <w:rStyle w:val="StyleUnderline"/>
        </w:rPr>
      </w:pPr>
      <w:r w:rsidRPr="00872E9A">
        <w:rPr>
          <w:rStyle w:val="Emphasis"/>
        </w:rPr>
        <w:t>The enactments of homonationalism in teacher education accounted for above are all emerging from an assemblage where the liberal rights discourse is a strong line (or force).</w:t>
      </w:r>
      <w:r w:rsidRPr="008C1E09">
        <w:rPr>
          <w:sz w:val="16"/>
        </w:rPr>
        <w:t xml:space="preserve"> The motivation for bringing up LGBTQI as a topic within teacher education relates to the fundamental values in the introduction of the national curriculum. </w:t>
      </w:r>
      <w:r w:rsidRPr="00872E9A">
        <w:rPr>
          <w:rStyle w:val="Emphasis"/>
        </w:rPr>
        <w:t>The formulation of these values reiterates formulations in the legislation against dis- crimination. This legal discourse, in turn, is based on a conception of discrimination related to social categories, and the idea is that no person should be discriminated against based on the category she/he identifies or is identified with. It is a human rights discourse. This is also a discourse that not only protects the rights of precarious subjects but simultaneously produces some subjects as precarious because they can be discriminated against.</w:t>
      </w:r>
      <w:r>
        <w:rPr>
          <w:rStyle w:val="Emphasis"/>
        </w:rPr>
        <w:t xml:space="preserve"> </w:t>
      </w:r>
      <w:r w:rsidRPr="008C1E09">
        <w:rPr>
          <w:sz w:val="16"/>
        </w:rPr>
        <w:t>In the observations, students used this rights discourse both to confirm and to make trouble with the notion of a relation between LGBTQI identification and precar- ity. In the seminar, one student was sceptical about categorising people based on sexual and gender identification as well as developing special strategies in order to affirm LGBTQI pupils. He claimed that ‘we should not talk about this but treat everybody the same’</w:t>
      </w:r>
      <w:r w:rsidRPr="00872E9A">
        <w:rPr>
          <w:rStyle w:val="StyleUnderline"/>
        </w:rPr>
        <w:t>. Thus his argument was that if we all adhere to a rights discourse where everyone is treated as equal, pupils will emerge as individuals and there will be no need to pay attention to sexuality and gender</w:t>
      </w:r>
      <w:r w:rsidRPr="008C1E09">
        <w:rPr>
          <w:sz w:val="16"/>
        </w:rPr>
        <w:t xml:space="preserve">. He </w:t>
      </w:r>
      <w:r w:rsidRPr="00872E9A">
        <w:rPr>
          <w:rStyle w:val="Emphasis"/>
        </w:rPr>
        <w:t xml:space="preserve">thereby repeated the neoliberal edu- cational discourse present within the assemblage of Swedish homonationalism, in which each pupil is seen as an independent, rational individual whose learning and accomplishments are results of informed choices. </w:t>
      </w:r>
      <w:r w:rsidRPr="008C1E09">
        <w:rPr>
          <w:sz w:val="16"/>
        </w:rPr>
        <w:t xml:space="preserve">In </w:t>
      </w:r>
      <w:r w:rsidRPr="00872E9A">
        <w:rPr>
          <w:rStyle w:val="Emphasis"/>
        </w:rPr>
        <w:t>this discourse, categorisations such as class, gender, race, religion, ethnicity, and functionality are regarded as irrele- vant for the learning and success of the pupil. What matters in this meritocracy is efforts, choices, and talents. The role of the teacher is thus to disregard aspects such as class, sexuality, gender, race, culture, and so forth</w:t>
      </w:r>
      <w:r w:rsidRPr="008C1E09">
        <w:rPr>
          <w:sz w:val="16"/>
        </w:rPr>
        <w:t xml:space="preserve">. The same conception was reiter- ated when a student in one seminar spoke about the importance of teachers being neutral and objective, regardless if she/he identifies as woman, migrant, LGBTQI, or some other category. According to him, these categorisations are insignificant in the classroom. Even if the above neoliberal conception of pupils and teaching could be appre- hended as an alternative to homonationalism, in that LGBTQI identification is made insignificant, I claim </w:t>
      </w:r>
      <w:r w:rsidRPr="00872E9A">
        <w:rPr>
          <w:rStyle w:val="StyleUnderline"/>
        </w:rPr>
        <w:t>that the neoliberal conception also reproduces homona- tionalism and produces queer bodies as vulnerable</w:t>
      </w:r>
      <w:r w:rsidRPr="008C1E09">
        <w:rPr>
          <w:sz w:val="16"/>
        </w:rPr>
        <w:t xml:space="preserve">. As Butler asserts, </w:t>
      </w:r>
      <w:r w:rsidRPr="00872E9A">
        <w:rPr>
          <w:rStyle w:val="StyleUnderline"/>
        </w:rPr>
        <w:t>the neoliberal discourse fails to recognise that not all subjects are equally recognisable and that ‘the compulsory demand to appear in one way rather than another functions as a pre- condition of appearing at all’</w:t>
      </w:r>
      <w:r w:rsidRPr="008C1E09">
        <w:rPr>
          <w:sz w:val="16"/>
        </w:rPr>
        <w:t xml:space="preserve"> (Butler 2015, 35). </w:t>
      </w:r>
      <w:r w:rsidRPr="00872E9A">
        <w:rPr>
          <w:rStyle w:val="Emphasis"/>
        </w:rPr>
        <w:t xml:space="preserve">The assertion that norms and categ- orisations are irrelevant for relations and practices in the classroom is a practice of banal nationalism, because the norms about what is considered normal in a Swedish school are present and productive whether they are recognised or not, produ- cing pupils – and teachers – as more or less vulnerable based on norms pertaining to gender, sexuality, race, and/or functionality. </w:t>
      </w:r>
      <w:r w:rsidRPr="00872E9A">
        <w:rPr>
          <w:rStyle w:val="StyleUnderline"/>
        </w:rPr>
        <w:t>Disregarding effects of norms does not make the norms disappear. As I have demonstrated above, recognising norms does not preclude productions of inequalities and marginalisation.</w:t>
      </w:r>
      <w:r>
        <w:rPr>
          <w:rStyle w:val="StyleUnderline"/>
        </w:rPr>
        <w:t xml:space="preserve"> </w:t>
      </w:r>
      <w:r w:rsidRPr="008C1E09">
        <w:rPr>
          <w:sz w:val="16"/>
        </w:rPr>
        <w:t xml:space="preserve">So how is it possible to train teachers to make schools more equal and open to different identifications and subject positionings? My proposition is to use homona- tionalism as a point of departure, and instead of focusing on the situation for those who are considered other, scrutinise the assemblage of homonationalism, how it is pro- duced and enacted, and what it produces. </w:t>
      </w:r>
      <w:r w:rsidRPr="00872E9A">
        <w:rPr>
          <w:rStyle w:val="StyleUnderline"/>
        </w:rPr>
        <w:t>This means that the construction of the nation in terms of values, history, dominant norms, habits, virtues, etc. needs to be a topic of study in itse</w:t>
      </w:r>
      <w:r w:rsidRPr="008C1E09">
        <w:rPr>
          <w:sz w:val="16"/>
        </w:rPr>
        <w:t xml:space="preserve">lf. As Butler states, </w:t>
      </w:r>
      <w:r w:rsidRPr="00872E9A">
        <w:rPr>
          <w:rStyle w:val="StyleUnderline"/>
        </w:rPr>
        <w:t>the emergence of subjects takes place in net- works of relations</w:t>
      </w:r>
      <w:r w:rsidRPr="008C1E09">
        <w:rPr>
          <w:sz w:val="16"/>
        </w:rPr>
        <w:t xml:space="preserve">. </w:t>
      </w:r>
      <w:r w:rsidRPr="00872E9A">
        <w:rPr>
          <w:rStyle w:val="Emphasis"/>
        </w:rPr>
        <w:t>The primary condition for subjectivity is dependence on what she refers to as infrastructures consisting of people, materialities, politics, norms, etc. Homonationalism is an infrastructure which produces white and well-behaved LGBTQI persons as tolerable others, together with producing migrants as heteronor- mative threats to a presumed homotolerant modern and enlightened Swedish nation</w:t>
      </w:r>
      <w:r w:rsidRPr="008C1E09">
        <w:rPr>
          <w:sz w:val="16"/>
        </w:rPr>
        <w:t xml:space="preserve">. The workings of this norm need to be investigated in teacher education. With teachers who are aware of the complexity of homonationalism, and how it works together with other norms, it becomes more possible to make schools places that offer infrastruc- tures that will enable the emergence of multiple and varied subjectivities. </w:t>
      </w:r>
      <w:r w:rsidRPr="00872E9A">
        <w:rPr>
          <w:rStyle w:val="StyleUnderline"/>
        </w:rPr>
        <w:t>Important here is to question the notion of teachers as positioned outside homonationalism and heteronormativity. There is no position outside norms, and there is no end point in the work of making way for new and more differentiated subjectivities</w:t>
      </w:r>
      <w:r w:rsidRPr="008C1E09">
        <w:rPr>
          <w:sz w:val="16"/>
        </w:rPr>
        <w:t xml:space="preserve">. </w:t>
      </w:r>
      <w:r w:rsidRPr="00872E9A">
        <w:rPr>
          <w:rStyle w:val="StyleUnderline"/>
        </w:rPr>
        <w:t>Assem- blages are constantly changing and constantly productive. The task for the teacher is to be aware of how banal nationalism together with norms about gender and sexuality produce some bodies as more vulnerable than others – and to do something about it.</w:t>
      </w:r>
    </w:p>
    <w:p w14:paraId="0484D76B" w14:textId="77777777" w:rsidR="00E56753" w:rsidRDefault="00E56753" w:rsidP="00E56753"/>
    <w:p w14:paraId="253567FC" w14:textId="77777777" w:rsidR="00E56753" w:rsidRPr="00E56753" w:rsidRDefault="00E56753" w:rsidP="00E56753"/>
    <w:p w14:paraId="47A84BC9" w14:textId="77777777" w:rsidR="00EC5E1A" w:rsidRPr="003301A3" w:rsidRDefault="00EC5E1A" w:rsidP="00EC5E1A">
      <w:pPr>
        <w:pStyle w:val="Heading4"/>
      </w:pPr>
      <w:r>
        <w:t>Rights discourse further obscures how anti-queer violence is a phenomenon that is always already excluded from the very positionality of the human. Meaning that any cry for rights merely reinforces the ongoing violence of liberal democracy</w:t>
      </w:r>
    </w:p>
    <w:p w14:paraId="1E7037F0" w14:textId="77777777" w:rsidR="00EC5E1A" w:rsidRPr="003301A3" w:rsidRDefault="00EC5E1A" w:rsidP="00EC5E1A">
      <w:pPr>
        <w:rPr>
          <w:sz w:val="16"/>
          <w:szCs w:val="16"/>
        </w:rPr>
      </w:pPr>
      <w:r>
        <w:rPr>
          <w:rStyle w:val="Style13ptBold"/>
        </w:rPr>
        <w:t xml:space="preserve">Stanley’11 </w:t>
      </w:r>
      <w:r w:rsidRPr="006F1CD7">
        <w:rPr>
          <w:rStyle w:val="Style13ptBold"/>
          <w:b w:val="0"/>
          <w:sz w:val="16"/>
          <w:szCs w:val="16"/>
        </w:rPr>
        <w:t>Eric A. Stanley is an Assistant Professor in the Department of Gender and Sexuality Studies at the University of California, Riverside. Before joining UCR, Eric was a President’s Postdoctoral Fellow in Communication and Critical Gender Studies at the University of California, San Diego. Along with Chris Vargas, they directed the films  Homotopia  (2006) and  Criminal Queers (2015). A coeditor of the anthology  Captive Genders: Trans Embodiment and the Prison Industrial Complex  (AK Press, 2011/2015)   which won the Prevention for a Safe Society award and a finalist for a Lambda Literary Award, Eric’s other writing can be found in the journals  Social Text, American Quarterly,  TSQ, and  Women and Performance.</w:t>
      </w:r>
      <w:r>
        <w:rPr>
          <w:rStyle w:val="Style13ptBold"/>
          <w:b w:val="0"/>
          <w:sz w:val="16"/>
          <w:szCs w:val="16"/>
        </w:rPr>
        <w:t xml:space="preserve"> – “Near Life, Queer Death </w:t>
      </w:r>
      <w:r w:rsidRPr="006F1CD7">
        <w:rPr>
          <w:rStyle w:val="Style13ptBold"/>
          <w:b w:val="0"/>
          <w:sz w:val="16"/>
          <w:szCs w:val="16"/>
        </w:rPr>
        <w:t>Overkill and Ontological Capture</w:t>
      </w:r>
      <w:r>
        <w:rPr>
          <w:rStyle w:val="Style13ptBold"/>
          <w:b w:val="0"/>
          <w:sz w:val="16"/>
          <w:szCs w:val="16"/>
        </w:rPr>
        <w:t xml:space="preserve">” – May 1, 2011 – </w:t>
      </w:r>
      <w:r>
        <w:rPr>
          <w:rStyle w:val="Style13ptBold"/>
          <w:b w:val="0"/>
          <w:sz w:val="20"/>
          <w:szCs w:val="20"/>
        </w:rPr>
        <w:t>KZaidi</w:t>
      </w:r>
    </w:p>
    <w:p w14:paraId="521EA477" w14:textId="77777777" w:rsidR="00EC5E1A" w:rsidRPr="003301A3" w:rsidRDefault="00EC5E1A" w:rsidP="00EC5E1A">
      <w:pPr>
        <w:rPr>
          <w:rStyle w:val="StyleUnderline"/>
        </w:rPr>
      </w:pPr>
      <w:r w:rsidRPr="003301A3">
        <w:rPr>
          <w:sz w:val="16"/>
        </w:rPr>
        <w:t xml:space="preserve">The </w:t>
      </w:r>
      <w:r w:rsidRPr="003301A3">
        <w:rPr>
          <w:rStyle w:val="StyleUnderline"/>
        </w:rPr>
        <w:t>problem of privatizing violence is not, however, simply one of the re-narration of the incidents. The law, and specifically “rights” dis- course, which argues to be the safeguard of liberal democracy</w:t>
      </w:r>
      <w:r w:rsidRPr="003301A3">
        <w:rPr>
          <w:sz w:val="16"/>
        </w:rPr>
        <w:t>, is one of the other motors that works to privatize this structural violence. Righ</w:t>
      </w:r>
      <w:r w:rsidRPr="003301A3">
        <w:rPr>
          <w:rStyle w:val="StyleUnderline"/>
        </w:rPr>
        <w:t>ts are inscribed, at least in the symbolic, with the power to protect citizens of the nation-state from the excesses of the government and against the trespass of criminality</w:t>
      </w:r>
      <w:r w:rsidRPr="003301A3">
        <w:rPr>
          <w:sz w:val="16"/>
        </w:rPr>
        <w:t>. In paying attention to the anterior magic of the law, i</w:t>
      </w:r>
      <w:r w:rsidRPr="003301A3">
        <w:rPr>
          <w:rStyle w:val="StyleUnderline"/>
        </w:rPr>
        <w:t xml:space="preserve">t is not so much, or at least not only, that some are granted rights because they are human, but that the performative granting of rights is what constitutes the promise of humanity under which some bodies are held. </w:t>
      </w:r>
      <w:r w:rsidRPr="003301A3">
        <w:rPr>
          <w:sz w:val="16"/>
        </w:rPr>
        <w:t xml:space="preserve">This is </w:t>
      </w:r>
      <w:r w:rsidRPr="003301A3">
        <w:rPr>
          <w:rStyle w:val="StyleUnderline"/>
        </w:rPr>
        <w:t>important in thinking about the murder of Brazell</w:t>
      </w:r>
      <w:r w:rsidRPr="003301A3">
        <w:rPr>
          <w:sz w:val="16"/>
        </w:rPr>
        <w:t xml:space="preserve">, and about antiqueer violence at large, </w:t>
      </w:r>
      <w:r w:rsidRPr="003301A3">
        <w:rPr>
          <w:rStyle w:val="StyleUnderline"/>
        </w:rPr>
        <w:t>because it troubles the very foundations of the notion of protection and the formative violence of the law itself.</w:t>
      </w:r>
      <w:r w:rsidRPr="003301A3">
        <w:rPr>
          <w:sz w:val="16"/>
        </w:rPr>
        <w:t xml:space="preserve"> Accord- ing to the juridical logic of liberal democracy, </w:t>
      </w:r>
      <w:r w:rsidRPr="003301A3">
        <w:rPr>
          <w:rStyle w:val="StyleUnderline"/>
        </w:rPr>
        <w:t>if these rights are infringed upon, the law offers remedy in the name of justice. This necessary and assumptive formal equality before the law is the precursor for a system argued to be based on justice.</w:t>
      </w:r>
      <w:r w:rsidRPr="003301A3">
        <w:rPr>
          <w:sz w:val="16"/>
        </w:rPr>
        <w:t xml:space="preserve"> In other words, </w:t>
      </w:r>
      <w:r w:rsidRPr="003301A3">
        <w:rPr>
          <w:rStyle w:val="StyleUnderline"/>
        </w:rPr>
        <w:t>for the law to lay claim to something called justice, formalized equality must be a precondition. The law then is a systematic and systematizing process of substitution where the singular and the general are shuttled and replaced to inform a matrix of fictive justice.</w:t>
      </w:r>
    </w:p>
    <w:p w14:paraId="7C983E7F" w14:textId="77777777" w:rsidR="00EC5E1A" w:rsidRDefault="00EC5E1A" w:rsidP="00EC5E1A">
      <w:pPr>
        <w:rPr>
          <w:rStyle w:val="StyleUnderline"/>
        </w:rPr>
      </w:pPr>
      <w:r w:rsidRPr="003301A3">
        <w:rPr>
          <w:rStyle w:val="StyleUnderline"/>
        </w:rPr>
        <w:t>Thus for the law to uphold the fantasy of justice and disguise its punitive aspirations, antiqueer violence, like all structural violence, must be narrated as an outlaw practice and unrepresentative of culture at large</w:t>
      </w:r>
      <w:r w:rsidRPr="003301A3">
        <w:rPr>
          <w:sz w:val="16"/>
        </w:rPr>
        <w:t xml:space="preserve">. This </w:t>
      </w:r>
      <w:r w:rsidRPr="003301A3">
        <w:rPr>
          <w:rStyle w:val="StyleUnderline"/>
        </w:rPr>
        <w:t>logic</w:t>
      </w:r>
      <w:r w:rsidRPr="003301A3">
        <w:rPr>
          <w:sz w:val="16"/>
        </w:rPr>
        <w:t xml:space="preserve"> then </w:t>
      </w:r>
      <w:r w:rsidRPr="003301A3">
        <w:rPr>
          <w:rStyle w:val="StyleUnderline"/>
        </w:rPr>
        <w:t xml:space="preserve">must understand acts like the murder of Brazell in the sin- gular. </w:t>
      </w:r>
      <w:r w:rsidRPr="003301A3">
        <w:rPr>
          <w:sz w:val="16"/>
        </w:rPr>
        <w:t xml:space="preserve">Through a mathematics of mimesis the </w:t>
      </w:r>
      <w:r w:rsidRPr="003301A3">
        <w:rPr>
          <w:rStyle w:val="StyleUnderline"/>
        </w:rPr>
        <w:t>law reproduces difference as similarity</w:t>
      </w:r>
      <w:r w:rsidRPr="003301A3">
        <w:rPr>
          <w:sz w:val="16"/>
        </w:rPr>
        <w:t xml:space="preserve">. By </w:t>
      </w:r>
      <w:r w:rsidRPr="003301A3">
        <w:rPr>
          <w:rStyle w:val="StyleUnderline"/>
        </w:rPr>
        <w:t>funneling the desperate situations and multiple possibilities into a calculable trespass kneading out the contours and the excess along the way, equality appears</w:t>
      </w:r>
      <w:r w:rsidRPr="003301A3">
        <w:rPr>
          <w:sz w:val="16"/>
        </w:rPr>
        <w:t xml:space="preserve">. To </w:t>
      </w:r>
      <w:r w:rsidRPr="003301A3">
        <w:rPr>
          <w:rStyle w:val="StyleUnderline"/>
        </w:rPr>
        <w:t>acknowledge the inequality of “equality” before the law would undo the fantastical sutures that bind the U.S. legal system</w:t>
      </w:r>
      <w:r w:rsidRPr="003301A3">
        <w:rPr>
          <w:sz w:val="16"/>
        </w:rPr>
        <w:t xml:space="preserve">. In the hope of being clear, </w:t>
      </w:r>
      <w:r w:rsidRPr="003301A3">
        <w:rPr>
          <w:rStyle w:val="StyleUnderline"/>
        </w:rPr>
        <w:t>for the law to read antiqueer violence as a symptom of larger cultural forces, the punishment of the “guilty party” would only be a representation of justice</w:t>
      </w:r>
      <w:r w:rsidRPr="003301A3">
        <w:rPr>
          <w:sz w:val="16"/>
        </w:rPr>
        <w:t xml:space="preserve">. To this end, </w:t>
      </w:r>
      <w:r w:rsidRPr="003301A3">
        <w:rPr>
          <w:rStyle w:val="StyleUnderline"/>
        </w:rPr>
        <w:t>the law is made pos- sible through the reproduction of both material and discursive formation of antiqueer, along with many other forms of violence. I too quickly rehearse this argument in the hope that it might foreclose the singular reliance on the law as the ground, and rights as the technology, of safety.23</w:t>
      </w:r>
    </w:p>
    <w:p w14:paraId="77A28319" w14:textId="77777777" w:rsidR="00EC5E1A" w:rsidRDefault="00EC5E1A" w:rsidP="00EC5E1A"/>
    <w:p w14:paraId="308C44C1" w14:textId="77777777" w:rsidR="00EC5E1A" w:rsidRPr="00EC5E1A" w:rsidRDefault="00EC5E1A" w:rsidP="00EC5E1A"/>
    <w:p w14:paraId="6F73D943" w14:textId="495B4064" w:rsidR="001858C6" w:rsidRDefault="001858C6" w:rsidP="00EC5E1A">
      <w:pPr>
        <w:pStyle w:val="Heading2"/>
      </w:pPr>
      <w:r>
        <w:t>Schools Link</w:t>
      </w:r>
    </w:p>
    <w:p w14:paraId="4CC210B2" w14:textId="77777777" w:rsidR="001858C6" w:rsidRPr="00EC50F8" w:rsidRDefault="001858C6" w:rsidP="001858C6">
      <w:pPr>
        <w:pStyle w:val="Heading4"/>
      </w:pPr>
      <w:r>
        <w:t xml:space="preserve">The notion of schools as sites of neutral learning wherein both teachers and students remain separate from external power structures is one that is naïve and reinforces a process of assimilation of queer bodies. </w:t>
      </w:r>
    </w:p>
    <w:p w14:paraId="4C076ABC" w14:textId="77777777" w:rsidR="001858C6" w:rsidRPr="00F72B72" w:rsidRDefault="001858C6" w:rsidP="001858C6">
      <w:r w:rsidRPr="00CB3FF1">
        <w:rPr>
          <w:rStyle w:val="Style13ptBold"/>
        </w:rPr>
        <w:t>Reimers 17</w:t>
      </w:r>
      <w:r>
        <w:t>, |Eva, “</w:t>
      </w:r>
      <w:r w:rsidRPr="00CB3FF1">
        <w:t xml:space="preserve">Homonationalism in teacher education – productions of schools as </w:t>
      </w:r>
      <w:r>
        <w:t>heteronormative national places”|</w:t>
      </w:r>
    </w:p>
    <w:p w14:paraId="5396819E" w14:textId="77777777" w:rsidR="001858C6" w:rsidRPr="00745F4E" w:rsidRDefault="001858C6" w:rsidP="001858C6">
      <w:pPr>
        <w:rPr>
          <w:sz w:val="16"/>
        </w:rPr>
      </w:pPr>
      <w:r w:rsidRPr="00FF3A79">
        <w:rPr>
          <w:rStyle w:val="StyleUnderline"/>
        </w:rPr>
        <w:t>I will put the concept of homonationalism to work and show how it has contrib- uted to productions of different normative as well as precarious bodies.</w:t>
      </w:r>
      <w:r w:rsidRPr="00745F4E">
        <w:rPr>
          <w:sz w:val="16"/>
        </w:rPr>
        <w:t xml:space="preserve"> The analysis can broadly be described as discourse analysis focused on how norms and subjectiv- ities are discursively constructed. First, I will focus on productions of tolerable LGBTQI subjects. Second, I will explore productions of the homophobic other, and third, I will account for productions of migrants as homophobes. In the analysis, cat- egories such as gender, sexuality, and nationality, which in real life are inseparable, are for analytical reasons partly treated as separate. In the final section I will bring the</w:t>
      </w:r>
      <w:r w:rsidRPr="00745F4E">
        <w:rPr>
          <w:sz w:val="16"/>
        </w:rPr>
        <w:cr/>
        <w:t xml:space="preserve">Irish Educational Studies 97 98 E. Reimers categories together and discuss how homonationalism in Swedish teacher education risks producing precarious subjects in relation to sexuality and the nation. Homonationalism – the other as a tolerable LGBTQI </w:t>
      </w:r>
      <w:r w:rsidRPr="00193CA2">
        <w:rPr>
          <w:rStyle w:val="StyleUnderline"/>
        </w:rPr>
        <w:t>Both the course on intersectionality and the theme day framed their aims in terms of linking schooling with nationalism.</w:t>
      </w:r>
      <w:r w:rsidRPr="00745F4E">
        <w:rPr>
          <w:sz w:val="16"/>
        </w:rPr>
        <w:t xml:space="preserve"> Both made explicit references to the fundamental values referred to in the beginning of this paper. The National Curriculum and the Education Act, where the demand to uphold and pass on these values is formulated, are legal documents created by the Swedish government. Whenever the word ‘school’ is mentioned in these documents, it refers to compulsory education in Sweden as a national endeavour. The fundamental values should therefore be read as fundamental Swedish values. </w:t>
      </w:r>
      <w:r w:rsidRPr="00C65BA8">
        <w:rPr>
          <w:rStyle w:val="StyleUnderline"/>
        </w:rPr>
        <w:t>The practices in the course and the theme day – reading textbooks, discussing texts, and participating in value exercises – can thus be understood as prac- tices of banal nationalism</w:t>
      </w:r>
      <w:r w:rsidRPr="00C65BA8">
        <w:rPr>
          <w:rStyle w:val="Emphasis"/>
        </w:rPr>
        <w:t>. In these practices some bodies emerged as self-evidently normal and given, whereas other bodies emerged as deviations.</w:t>
      </w:r>
      <w:r w:rsidRPr="00745F4E">
        <w:rPr>
          <w:sz w:val="16"/>
        </w:rPr>
        <w:t xml:space="preserve"> </w:t>
      </w:r>
      <w:r w:rsidRPr="00B37285">
        <w:rPr>
          <w:rStyle w:val="StyleUnderline"/>
        </w:rPr>
        <w:t>It was apparent that although several of these practices explicitly aimed to make way for inclusion of queer bodies in the collective of the nation, the notion of LGBTQI persons that emerged from the practices were LGBTQI as ‘others’, as differ- ent, as deviations from a given and not really articulated heterosexual ‘we’. Further- more, when homosexuality was addressed, it was predominantly addressed as an identity category, not as sexuality.</w:t>
      </w:r>
      <w:r>
        <w:rPr>
          <w:rStyle w:val="StyleUnderline"/>
        </w:rPr>
        <w:t xml:space="preserve"> </w:t>
      </w:r>
      <w:r w:rsidRPr="00745F4E">
        <w:rPr>
          <w:sz w:val="16"/>
        </w:rPr>
        <w:t xml:space="preserve">In preparation for a seminar on ‘Sexual norms and transgressions’ the students had read a book titled People like Us (Mobacker 2003). Each chapter in the book is a por- trait of a queer person. The book hereby presents a wide range of differently positioned (gender, race, class, religion, and functionality) queer subjects. The intent is to represent queers as both diversified and as possible to identify with, or to put it another way, the aim is to make the reader understand queers. The book is not academic. The intended readers are teenagers. The book thus serves a double purpose in the course, both to make the students familiar with the lives of queer-identified persons and to present a book they themselves can use when they address the same topic in class. The choice to use the book in the course thereby reiterates the presumption that the students are unfamiliar with queer people or with queer desires and gender transgressions. In this way the experiences of queer-identified persons are placed outside the possible lived experiences of both students and teachers. They therefore have to ‘meet’ queer persons in the form of personal accounts. This means that the students are produced as heterosexual and in need of learning something about ‘the other’. The seminar where the book was discussed was predominantly arranged as a dis- cussion where ‘we’, who were presumed to identify as heterosexual, discussed ‘them’, who identify as LGBTQI. The teacher introduced the discussion by stating that the group would have a round of questions, giving room for everybody to ask their ques- tion one after another, before the actual discussion would begin. But because the topic might make some students uncomfortable, the students were first to write down their questions and put them into a hat from which questions would be drawn and read out, so the askers would remain anonymous. In this way the topic of transgressions of the hetero-sexual norm emerged as different from almost all other topics where the impor- tance of being responsible and able to present valid arguments is stressed. The topic of LGBT persons was thereby constituted as sensitive and as special. When the round began, the teacher wrote the questions on the whiteboard. The questions predomi- nantly reiterated homotolerance, that is, the conception that in Sweden LGBTQI persons are entitled to tolerance. These were questions like ‘How will we be able to be able to deal with pupils without expressing prejudice?’; ‘How shall I make ordinary pupils tolerant towards those who deviate?’, and the proposition ‘In this occupation one needs to be open and liberal in relation to gender.’ These and similar questions and propositions commonly presumed, and thereby also affirmed, a Swedish hetero- sexual normativity which produces LGBTQI subjects as ‘others’ in need of recognition and tolerance. When discussing the question about how to make pupils tolerant of LGBTQI persons, several students suggested inviting activists from the Swedish Federation for Lesbian, Gay, Bisexual, Transgender and Queer Rights (RFSL) so that pupils could meet a queer person. One student claimed that this would be a good way to bring up sexuality in school, because in that way the pupils could experience that LGBT persons are ‘normal, that they are ordinary people’. Another student agreed, saying that this would be a good way to do it, ‘because you cannot know how it is unless you’ve experienced it yourself’. The strategy these students proposed contributes to constructions of LGBTQI as stable identities, as well as heterosexuality as stable. They asserted that, unlike most other subjects and topics in school, one cannot find information about sexuality and gender transgression unless one identifies as LGBTQI. </w:t>
      </w:r>
      <w:r w:rsidRPr="009912AE">
        <w:rPr>
          <w:rStyle w:val="StyleUnderline"/>
        </w:rPr>
        <w:t xml:space="preserve">In this way, both heteronormativity and the othering of everything outside the hetero-sexual norm becomes stabilised. </w:t>
      </w:r>
      <w:r w:rsidRPr="00745F4E">
        <w:rPr>
          <w:sz w:val="16"/>
        </w:rPr>
        <w:t xml:space="preserve">Furthermore, </w:t>
      </w:r>
      <w:r w:rsidRPr="009912AE">
        <w:rPr>
          <w:rStyle w:val="StyleUnderline"/>
        </w:rPr>
        <w:t>the idea of using LGBTQI- identified informants in school so that pupils learn that LGBTQI persons are ‘normal’ expresses limits on how those representing the deviation should appear and talk.</w:t>
      </w:r>
      <w:r w:rsidRPr="00745F4E">
        <w:rPr>
          <w:sz w:val="16"/>
        </w:rPr>
        <w:t xml:space="preserve"> </w:t>
      </w:r>
      <w:r w:rsidRPr="009912AE">
        <w:rPr>
          <w:rStyle w:val="Emphasis"/>
        </w:rPr>
        <w:t>It not only produces heteronormativity, but also homonormativity, where homo- sexual desires and practices are disciplined and normalised by and within the nation as tolerable</w:t>
      </w:r>
      <w:r w:rsidRPr="00745F4E">
        <w:rPr>
          <w:sz w:val="16"/>
        </w:rPr>
        <w:t>. Because, as Puar puts it</w:t>
      </w:r>
      <w:r w:rsidRPr="009912AE">
        <w:rPr>
          <w:rStyle w:val="Emphasis"/>
        </w:rPr>
        <w:t>, ‘the nation is not only heteronormative, but also homonormative</w:t>
      </w:r>
      <w:r w:rsidRPr="00745F4E">
        <w:rPr>
          <w:sz w:val="16"/>
        </w:rPr>
        <w:t>’ (Puar 2005, 50</w:t>
      </w:r>
      <w:r w:rsidRPr="009912AE">
        <w:rPr>
          <w:rStyle w:val="StyleUnderline"/>
        </w:rPr>
        <w:t>). Within this national frame, some queers emerge as better than others. The idea is that inviting effeminate gays or butch lesbians to speak in class would not be in the interest of the LGBTQI persons themselves, because they would confirm prejudices of pupils and pose obstacles to the sought-for tolerance of queers</w:t>
      </w:r>
      <w:r w:rsidRPr="00745F4E">
        <w:rPr>
          <w:sz w:val="16"/>
        </w:rPr>
        <w:t xml:space="preserve">. The tolerance of LGBTQI-identified persons is conditioned. In this way, the homonationalism produced in the classroom enforces traditional and stable gender roles and positions those who do not conform to these roles as intolerable. </w:t>
      </w:r>
      <w:r w:rsidRPr="009912AE">
        <w:rPr>
          <w:rStyle w:val="StyleUnderline"/>
        </w:rPr>
        <w:t>The ‘other’ in the form of the tolerable queer is consequently produced by position- ing queer bodies outside classrooms and the university. This is accomplished by stres- sing the necessity to bring accounts of LGBTQI persons, or the persons themselves, into the school. It is further facilitated by staging a discussion where ‘we’ discuss ‘them’. The outside, or vulnerable situation for queer bodies, is enforced by construc- tions of stable sexual minority identities that need to be tolerated by stable majority identities</w:t>
      </w:r>
      <w:r w:rsidRPr="00745F4E">
        <w:rPr>
          <w:sz w:val="16"/>
        </w:rPr>
        <w:t xml:space="preserve">. </w:t>
      </w:r>
      <w:r w:rsidRPr="009912AE">
        <w:rPr>
          <w:rStyle w:val="Emphasis"/>
        </w:rPr>
        <w:t>Furthermore, in order to be tolerable, queer bodies have to represent them- selves as normal and ordinary, that is, to align their gender and sexuality performance with dominant gender norms</w:t>
      </w:r>
      <w:r w:rsidRPr="00745F4E">
        <w:rPr>
          <w:rStyle w:val="StyleUnderline"/>
        </w:rPr>
        <w:t>. Homonationalism – the other as the homophobe. Not only LGBTQI persons were produced as others. The same process applied to those defined as homophobes or intolerant. In previous texts, I have discussed how ‘the teacher’ in these situations is produced as a self-evident good person who is without prejudices based on gender, class, ethnicity, or sexuality (Reimers 2007, 2008). The homotolerance performed in the seminars and at the theme day was pro- duced by repeated reiterations of ‘the teacher’, and the teacher students, as self-evi- dently upholding the fundamental values of the curriculum</w:t>
      </w:r>
      <w:r w:rsidRPr="00745F4E">
        <w:rPr>
          <w:sz w:val="16"/>
        </w:rPr>
        <w:t xml:space="preserve">. There were very few, if any, openings for expressing intolerance of queers. In the course and at the theme day, most students willingly agreed that prejudice and discrimination against LGBTQI persons were unfounded, wrong, and a problem that the school needs to work against. They thereby affirmed the value of tol- erance, and consequently constituted themselves as tolerant and therefore as having no part in marginalising and discriminating LGBTQI persons. </w:t>
      </w:r>
      <w:r w:rsidRPr="009912AE">
        <w:rPr>
          <w:rStyle w:val="StyleUnderline"/>
        </w:rPr>
        <w:t>The notion of the teacher was instead produced as a self-evident force against homophobia. The problem for maintaining homotolerance was thus placed outside teacher education and outside the teachers themselves. Homophobia and prejudice were made into individual pro- blems and aberrations, not social or structural problems. In this way the notion of homonationalism was enforced.</w:t>
      </w:r>
      <w:r>
        <w:rPr>
          <w:rStyle w:val="StyleUnderline"/>
        </w:rPr>
        <w:t xml:space="preserve"> </w:t>
      </w:r>
      <w:r w:rsidRPr="00745F4E">
        <w:rPr>
          <w:sz w:val="16"/>
        </w:rPr>
        <w:t xml:space="preserve">At the theme day, this became obvious when the students were asked to have group discussions around ‘Obstacles, possibilities, and requisites to implement LGBT per- spectives in school.’ The majority of the students participating were future pre- school or primary school teachers, and the discussion immediately turned to homo- phobic or hostile parents who cannot accept having their children in the same group as children of LGBT parents or who cannot accept teachers who openly identify as LGBTQI. The teachers, on the other hand, were talked about as carriers of the fun- damental norms of the curriculum, signified by attributing everybody the same value, tolerance, and equality. A similar phenomenon emerged at a seminar focused on sexism in schools. Sexist practices and language in schools were here solely attributed to pupils. Sexism was made into problematic individual, or sometimes group, behaviour that needs to be dis- ciplined. A suggested solution was that there should be ‘more adults in school’. In this way, sexism was produced as lack of maturity, as a sign of immature masculinity. Although there were a lot of references to social norms and feminism as ways of under- standing sexism, in these discussions teachers seemed to be positioned outside these norms. As in the theme day, teachers’ position as representatives of the fundamental values of the Swedish national curriculum was fortified and never questioned. </w:t>
      </w:r>
      <w:r w:rsidRPr="009912AE">
        <w:rPr>
          <w:rStyle w:val="Emphasis"/>
        </w:rPr>
        <w:t>A teacher is a civil servant and thus a representative of the nation-state. Articula- tions of norms pertaining to the role of the teacher can therefore be understood as practices of banal nationalism</w:t>
      </w:r>
      <w:r w:rsidRPr="00745F4E">
        <w:rPr>
          <w:sz w:val="16"/>
        </w:rPr>
        <w:t xml:space="preserve">. </w:t>
      </w:r>
      <w:r w:rsidRPr="009912AE">
        <w:rPr>
          <w:rStyle w:val="StyleUnderline"/>
        </w:rPr>
        <w:t>When teacher students repeat these norms by position- ing themselves outside heteronormative practices and opinions that produce others, including both LGBTQI persons and those who are more or less homophobic, they not only perform homonationalism, they also obfuscate processes of marginalisation, discrimination, and precarisation</w:t>
      </w:r>
      <w:r w:rsidRPr="00745F4E">
        <w:rPr>
          <w:sz w:val="16"/>
        </w:rPr>
        <w:t xml:space="preserve">. This was not least evident when the practices in the seminars and at the theme day reiterated conceptions about race and ethnicity in order to enforce the notion of a homotolerant Sweden. </w:t>
      </w:r>
      <w:r w:rsidRPr="009912AE">
        <w:rPr>
          <w:rStyle w:val="Emphasis"/>
        </w:rPr>
        <w:t>Nationalism, whether it is banal nationalism, homonationalism, or any other form of nationalism, constitutes the nation as both different and superior in relation to other</w:t>
      </w:r>
      <w:r>
        <w:rPr>
          <w:rStyle w:val="Emphasis"/>
        </w:rPr>
        <w:t xml:space="preserve"> </w:t>
      </w:r>
      <w:r w:rsidRPr="009912AE">
        <w:rPr>
          <w:rStyle w:val="Emphasis"/>
        </w:rPr>
        <w:t>nation-states.</w:t>
      </w:r>
      <w:r w:rsidRPr="00745F4E">
        <w:rPr>
          <w:sz w:val="16"/>
        </w:rPr>
        <w:t xml:space="preserve"> Specific to homonationalism is that attitudes towards LGBTQI persons are made into traits of the nation-state that sets it apart from other nations, cultures, or religions. </w:t>
      </w:r>
      <w:r w:rsidRPr="009912AE">
        <w:rPr>
          <w:rStyle w:val="StyleUnderline"/>
        </w:rPr>
        <w:t>In this way it produces ‘us’ as homotolerant and ‘them’ as intolerant, as well as ‘us’ as modern, and ‘them’ as obsolete.</w:t>
      </w:r>
      <w:r w:rsidRPr="00745F4E">
        <w:rPr>
          <w:sz w:val="16"/>
        </w:rPr>
        <w:t xml:space="preserve"> In the seminars as well as the theme day, the topic of norms and attitudes towards sexuality and gender induced talk about migrants in relation to Swedes. Sexism and homophobia were framed as traits or problems upheld by migrants, whereas homoto- lerance, and being openly self-identified as queer was plugged in with Swedish-ness. The question that the participants at the theme day decided was most important in relation to LGBT perspectives in school was ‘How should we as teachers bring up LGBT issues in classes where we know that families see it as taboo?’ In attending one group where this was discussed, it was apparent that the families they were refer- ring to were migrant families. In this group, sexuality and gender were constructed together with culture. </w:t>
      </w:r>
      <w:r w:rsidRPr="009912AE">
        <w:rPr>
          <w:rStyle w:val="StyleUnderline"/>
        </w:rPr>
        <w:t>The students expressed that they lacked knowledge about what is and is not okay in different cultures. They agreed that sexuality is a difficult topic as it is, and bringing it up to people from ‘other cultures’ makes it even more difficult.</w:t>
      </w:r>
      <w:r w:rsidRPr="00745F4E">
        <w:rPr>
          <w:sz w:val="16"/>
        </w:rPr>
        <w:t xml:space="preserve"> A similar pattern was present in the seminar around the book People like Us (Mobacker 2003). When the students were asked to pick a chapter that had made the strongest impression, several mentioned a chapter about a gay couple where both partners came from migrant families. It is a chapter about secret love, because the men had to hide their relationship from their families. This gave rise to a discussion about the difficulties that LGBTQI migrants meet, and about how it is easier to ident- ify and live as LGBT if one has a Swedish background. In this discussion </w:t>
      </w:r>
      <w:r w:rsidRPr="009912AE">
        <w:rPr>
          <w:rStyle w:val="StyleUnderline"/>
        </w:rPr>
        <w:t>migrant LGBTQI persons were produced both as different and vulnerable, which simul- taneously produced Swedish LGBTQI persons as natural and safe. One student stated: ‘It is almost impossible to be out if you’re from another culture’. The ‘normal’ queer is thus a Swedish queer.</w:t>
      </w:r>
      <w:r w:rsidRPr="00745F4E">
        <w:rPr>
          <w:sz w:val="16"/>
        </w:rPr>
        <w:t xml:space="preserve"> The same conception was also evident when a student at the theme day recounted her bewilderment and confusion when a senior student on their first day at the univer- sity presented himself at the student reception saying, ‘My name is Mohammed and I am gay.’ For her, this was a contradiction in terms. Gay and the name Mohammed were incongruous. The wide gap between Swedish and migrant cultural values in relation to sexuality was further enforced by a student who herself had a migrant back- ground. She stated that for her, as Syrian, there could be a conflict between the funda- mental values and the values of the migrant group she belongs to. This was affirmed by another student with a similar background, who told a story about all the difficulties a gay man from the Syrian community met with in connection to his coming out. According to these two self-identified Syrian students, there is no room for queer tol- erance in the Syrian culture. In choosing to be open as LGBTQI, a person is simul- taneously shut out from the Syrian community and his/her family. The reiterations of this opposition between what is considered Swedish and what is considered migrant (or in this case Syrian) produces homogeneous conceptions of how LGBTQI people are regarded and treated within both migrant cultures and Sweden as a nation. It is a black and white dichotomy, with strong homophobia among migrants and a benevolent homotolerance among the Swedish. </w:t>
      </w:r>
      <w:r w:rsidRPr="009912AE">
        <w:rPr>
          <w:rStyle w:val="StyleUnderline"/>
        </w:rPr>
        <w:t>The opposition is so strong that rather than being subverted it comes forward in the accounts above as strengthened when students who, despite identification as Syrian, strongly align themselves with</w:t>
      </w:r>
      <w:r w:rsidRPr="009912AE">
        <w:rPr>
          <w:rStyle w:val="StyleUnderline"/>
        </w:rPr>
        <w:cr/>
      </w:r>
      <w:r>
        <w:rPr>
          <w:rStyle w:val="StyleUnderline"/>
        </w:rPr>
        <w:t xml:space="preserve"> </w:t>
      </w:r>
      <w:r w:rsidRPr="009912AE">
        <w:rPr>
          <w:rStyle w:val="StyleUnderline"/>
        </w:rPr>
        <w:t>homotolerance and express disdain for what they say signifies the Syrian community. They constitute themselves as exceptions to the rule. Instead of subverting the con- ception of a homophobic Syrian culture, they come forward as Syrians who are slightly more Swedish than most Syrians, not least because they are studying to become tea- chers and, as such, representatives of Swedish values and culture.</w:t>
      </w:r>
      <w:r>
        <w:rPr>
          <w:rStyle w:val="StyleUnderline"/>
        </w:rPr>
        <w:t xml:space="preserve"> </w:t>
      </w:r>
      <w:r w:rsidRPr="00745F4E">
        <w:rPr>
          <w:sz w:val="16"/>
        </w:rPr>
        <w:t>The repeated articulations of migrants and migrant cultures as conflicting with Swedish values and cultures reiterates and affirms Swedish homonationalism in that sexuality becomes a signifier for nationality. In this way, Swedish heteronor- mativity and homophobia, both as mundane marginalisation and as explicit hate and discrimination, are obfuscated, or dismissed as non-Swedish. In the following I will discuss neoliberal educational discourses as aspects of Swedish homonation- alism, which produces some subjects as more precarious than others, and how teacher education can approach homonationalism in order to change relations of precarity.</w:t>
      </w:r>
    </w:p>
    <w:p w14:paraId="4FF763A3" w14:textId="77777777" w:rsidR="001858C6" w:rsidRPr="00745F4E" w:rsidRDefault="001858C6" w:rsidP="001858C6"/>
    <w:p w14:paraId="4A62BF8C" w14:textId="77777777" w:rsidR="001858C6" w:rsidRPr="001858C6" w:rsidRDefault="001858C6" w:rsidP="001858C6"/>
    <w:p w14:paraId="10365E88" w14:textId="77777777" w:rsidR="00EC5E1A" w:rsidRDefault="00EC5E1A" w:rsidP="00EC5E1A">
      <w:pPr>
        <w:pStyle w:val="Heading2"/>
      </w:pPr>
      <w:r>
        <w:t>Unthought Link</w:t>
      </w:r>
    </w:p>
    <w:p w14:paraId="10D546A6" w14:textId="77777777" w:rsidR="00EC5E1A" w:rsidRPr="006F1CD7" w:rsidRDefault="00EC5E1A" w:rsidP="00EC5E1A">
      <w:pPr>
        <w:pStyle w:val="Heading4"/>
      </w:pPr>
      <w:r>
        <w:t>Queerness is erased from the past and present – politics and the normative order of knowledge works through the erasure of queerness from the very history and timeline of violence relegating it to the position of unthought by the systems of normativity like the modern educational apparatus which privatizes and reduces queerness to a mere statistic</w:t>
      </w:r>
    </w:p>
    <w:p w14:paraId="61040D78" w14:textId="77777777" w:rsidR="00EC5E1A" w:rsidRPr="006F1CD7" w:rsidRDefault="00EC5E1A" w:rsidP="00EC5E1A">
      <w:pPr>
        <w:rPr>
          <w:rStyle w:val="Style13ptBold"/>
          <w:b w:val="0"/>
          <w:sz w:val="16"/>
          <w:szCs w:val="16"/>
        </w:rPr>
      </w:pPr>
      <w:r>
        <w:rPr>
          <w:rStyle w:val="Style13ptBold"/>
        </w:rPr>
        <w:t xml:space="preserve">Stanley’11 </w:t>
      </w:r>
      <w:r w:rsidRPr="006F1CD7">
        <w:rPr>
          <w:rStyle w:val="Style13ptBold"/>
          <w:b w:val="0"/>
          <w:sz w:val="16"/>
          <w:szCs w:val="16"/>
        </w:rPr>
        <w:t>Eric A. Stanley is an Assistant Professor in the Department of Gender and Sexuality Studies at the University of California, Riverside. Before joining UCR, Eric was a President’s Postdoctoral Fellow in Communication and Critical Gender Studies at the University of California, San Diego. Along with Chris Vargas, they directed the films  Homotopia  (2006) and  Criminal Queers (2015). A coeditor of the anthology  Captive Genders: Trans Embodiment and the Prison Industrial Complex  (AK Press, 2011/2015)   which won the Prevention for a Safe Society award and a finalist for a Lambda Literary Award, Eric’s other writing can be found in the journals  Social Text, American Quarterly,  TSQ, and  Women and Performance.</w:t>
      </w:r>
      <w:r>
        <w:rPr>
          <w:rStyle w:val="Style13ptBold"/>
          <w:b w:val="0"/>
          <w:sz w:val="16"/>
          <w:szCs w:val="16"/>
        </w:rPr>
        <w:t xml:space="preserve"> – “Near Life, Queer Death </w:t>
      </w:r>
      <w:r w:rsidRPr="006F1CD7">
        <w:rPr>
          <w:rStyle w:val="Style13ptBold"/>
          <w:b w:val="0"/>
          <w:sz w:val="16"/>
          <w:szCs w:val="16"/>
        </w:rPr>
        <w:t>Overkill and Ontological Capture</w:t>
      </w:r>
      <w:r>
        <w:rPr>
          <w:rStyle w:val="Style13ptBold"/>
          <w:b w:val="0"/>
          <w:sz w:val="16"/>
          <w:szCs w:val="16"/>
        </w:rPr>
        <w:t xml:space="preserve">” – May 1, 2011 – </w:t>
      </w:r>
      <w:r>
        <w:rPr>
          <w:rStyle w:val="Style13ptBold"/>
          <w:b w:val="0"/>
          <w:sz w:val="20"/>
          <w:szCs w:val="20"/>
        </w:rPr>
        <w:t>KZaidi</w:t>
      </w:r>
    </w:p>
    <w:p w14:paraId="73859327" w14:textId="77777777" w:rsidR="00EC5E1A" w:rsidRPr="0007432E" w:rsidRDefault="00EC5E1A" w:rsidP="00EC5E1A">
      <w:pPr>
        <w:rPr>
          <w:rStyle w:val="StyleUnderline"/>
        </w:rPr>
      </w:pPr>
      <w:r w:rsidRPr="0007432E">
        <w:rPr>
          <w:rStyle w:val="StyleUnderline"/>
        </w:rPr>
        <w:t>Can one find what was not ever there</w:t>
      </w:r>
      <w:r w:rsidRPr="0007432E">
        <w:rPr>
          <w:sz w:val="16"/>
        </w:rPr>
        <w:t xml:space="preserve">—the missing head of a black queer or the identity of an unnamed transwoman whose body is never claimed? </w:t>
      </w:r>
      <w:r w:rsidRPr="0007432E">
        <w:rPr>
          <w:rStyle w:val="StyleUnderline"/>
        </w:rPr>
        <w:t>How do we measure the pain of burying generations of those we love or even those we never knew</w:t>
      </w:r>
      <w:r w:rsidRPr="0007432E">
        <w:rPr>
          <w:sz w:val="16"/>
        </w:rPr>
        <w:t xml:space="preserve">? Brazell’s bloody end asks these questions through its calculus of trauma. This </w:t>
      </w:r>
      <w:r w:rsidRPr="0007432E">
        <w:rPr>
          <w:rStyle w:val="StyleUnderline"/>
        </w:rPr>
        <w:t>kind of loss orders a precarious orga- nization</w:t>
      </w:r>
      <w:r w:rsidRPr="0007432E">
        <w:rPr>
          <w:sz w:val="16"/>
        </w:rPr>
        <w:t xml:space="preserve">, a kind of </w:t>
      </w:r>
      <w:r w:rsidRPr="0007432E">
        <w:rPr>
          <w:rStyle w:val="StyleUnderline"/>
        </w:rPr>
        <w:t>trace of that which was never there,</w:t>
      </w:r>
      <w:r w:rsidRPr="0007432E">
        <w:rPr>
          <w:sz w:val="16"/>
        </w:rPr>
        <w:t xml:space="preserve"> a </w:t>
      </w:r>
      <w:r w:rsidRPr="0007432E">
        <w:rPr>
          <w:rStyle w:val="StyleUnderline"/>
        </w:rPr>
        <w:t>death that places into jeopardy the category of life itself.</w:t>
      </w:r>
    </w:p>
    <w:p w14:paraId="666B21D9" w14:textId="77777777" w:rsidR="00EC5E1A" w:rsidRPr="0007432E" w:rsidRDefault="00EC5E1A" w:rsidP="00EC5E1A">
      <w:pPr>
        <w:rPr>
          <w:rStyle w:val="StyleUnderline"/>
        </w:rPr>
      </w:pPr>
      <w:r w:rsidRPr="0007432E">
        <w:rPr>
          <w:sz w:val="16"/>
        </w:rPr>
        <w:t xml:space="preserve">The numbers, degrees, locations, kinds, types, and </w:t>
      </w:r>
      <w:r w:rsidRPr="0007432E">
        <w:rPr>
          <w:rStyle w:val="StyleUnderline"/>
        </w:rPr>
        <w:t>frequency of attacks, the statistical evidence that is meant to prove that a violation really happened, are the legitimizing measures that dictate the ways we are mandated to understand harm</w:t>
      </w:r>
      <w:r w:rsidRPr="0007432E">
        <w:rPr>
          <w:sz w:val="16"/>
        </w:rPr>
        <w:t xml:space="preserve">. However, </w:t>
      </w:r>
      <w:r w:rsidRPr="0007432E">
        <w:rPr>
          <w:rStyle w:val="StyleUnderline"/>
        </w:rPr>
        <w:t>statistics as an epistemological project may be another way in which the enormity of antiqueer is disap- peared</w:t>
      </w:r>
      <w:r w:rsidRPr="0007432E">
        <w:rPr>
          <w:sz w:val="16"/>
        </w:rPr>
        <w:t xml:space="preserve">. Thinking only, or primarily, statistically about antiqueer violence is </w:t>
      </w:r>
      <w:r w:rsidRPr="0007432E">
        <w:rPr>
          <w:rStyle w:val="StyleUnderline"/>
        </w:rPr>
        <w:t xml:space="preserve">both a theoretical and a material trap. </w:t>
      </w:r>
      <w:r w:rsidRPr="0007432E">
        <w:rPr>
          <w:sz w:val="16"/>
        </w:rPr>
        <w:t>Although statistical evidence is important to make strong knowledge claims about the severity of violence, “</w:t>
      </w:r>
      <w:r w:rsidRPr="0007432E">
        <w:rPr>
          <w:rStyle w:val="StyleUnderline"/>
        </w:rPr>
        <w:t>statistics” seem to have a way of ensuring that the head of Brazell is never found.</w:t>
      </w:r>
      <w:r w:rsidRPr="0007432E">
        <w:rPr>
          <w:sz w:val="16"/>
        </w:rPr>
        <w:t xml:space="preserve"> Ironically, because </w:t>
      </w:r>
      <w:r w:rsidRPr="0007432E">
        <w:rPr>
          <w:rStyle w:val="StyleUnderline"/>
        </w:rPr>
        <w:t>his head has yet to be recovered, the “actual” cause of death cannot be officially determined</w:t>
      </w:r>
      <w:r w:rsidRPr="0007432E">
        <w:rPr>
          <w:sz w:val="16"/>
        </w:rPr>
        <w:t xml:space="preserve">. Furthermore, this </w:t>
      </w:r>
      <w:r w:rsidRPr="0007432E">
        <w:rPr>
          <w:rStyle w:val="StyleUnderline"/>
        </w:rPr>
        <w:t>indeter- minate cause of death bars Brazell from being entered into hate crimes statistics. Not yet dead, Brazell has never been counted as a casualty of “hate violence.”13</w:t>
      </w:r>
    </w:p>
    <w:p w14:paraId="36FE6437" w14:textId="77777777" w:rsidR="00EC5E1A" w:rsidRPr="0007432E" w:rsidRDefault="00EC5E1A" w:rsidP="00EC5E1A">
      <w:pPr>
        <w:rPr>
          <w:sz w:val="16"/>
        </w:rPr>
      </w:pPr>
      <w:r w:rsidRPr="0007432E">
        <w:rPr>
          <w:sz w:val="16"/>
        </w:rPr>
        <w:t xml:space="preserve">Currently </w:t>
      </w:r>
      <w:r w:rsidRPr="0007432E">
        <w:rPr>
          <w:rStyle w:val="StyleUnderline"/>
        </w:rPr>
        <w:t>the FBI</w:t>
      </w:r>
      <w:r w:rsidRPr="0007432E">
        <w:rPr>
          <w:sz w:val="16"/>
        </w:rPr>
        <w:t xml:space="preserve">, through the Criminal Justice Information Ser- vices (CJIS) Division, </w:t>
      </w:r>
      <w:r w:rsidRPr="0007432E">
        <w:rPr>
          <w:rStyle w:val="StyleUnderline"/>
        </w:rPr>
        <w:t>collects the only national data on “hate violence</w:t>
      </w:r>
      <w:r w:rsidRPr="0007432E">
        <w:rPr>
          <w:sz w:val="16"/>
        </w:rPr>
        <w:t xml:space="preserve">.” These </w:t>
      </w:r>
      <w:r w:rsidRPr="0007432E">
        <w:rPr>
          <w:rStyle w:val="StyleUnderline"/>
        </w:rPr>
        <w:t>data</w:t>
      </w:r>
      <w:r w:rsidRPr="0007432E">
        <w:rPr>
          <w:sz w:val="16"/>
        </w:rPr>
        <w:t xml:space="preserve"> on hate violence (or hate crimes, as they are more commonly called) </w:t>
      </w:r>
      <w:r w:rsidRPr="0007432E">
        <w:rPr>
          <w:rStyle w:val="StyleUnderline"/>
        </w:rPr>
        <w:t>contain categories for religious, racial, and disability “bias</w:t>
      </w:r>
      <w:r w:rsidRPr="0007432E">
        <w:rPr>
          <w:sz w:val="16"/>
        </w:rPr>
        <w:t xml:space="preserve">” and antihomosexual (male and female), antibisexual, and antiheterosexual incidents (in the 2008 statistics, 2 percent of reported hate crimes were antiheterosexual incidents, while 1.6 percent were antibisexual).14 This </w:t>
      </w:r>
      <w:r w:rsidRPr="0007432E">
        <w:rPr>
          <w:rStyle w:val="StyleUnderline"/>
        </w:rPr>
        <w:t>hate violence reporting is optional for local jurisdictions; the FBI collects no statistics on trans/gender variant incidents</w:t>
      </w:r>
      <w:r w:rsidRPr="0007432E">
        <w:rPr>
          <w:sz w:val="16"/>
        </w:rPr>
        <w:t xml:space="preserve">; and the 2008 statistics </w:t>
      </w:r>
      <w:r w:rsidRPr="0007432E">
        <w:rPr>
          <w:rStyle w:val="StyleUnderline"/>
        </w:rPr>
        <w:t>report that only ten “victims” experienced “multi-bias” incidents</w:t>
      </w:r>
      <w:r w:rsidRPr="0007432E">
        <w:rPr>
          <w:sz w:val="16"/>
        </w:rPr>
        <w:t xml:space="preserve">. The 2008 report also counted </w:t>
      </w:r>
      <w:r w:rsidRPr="0007432E">
        <w:rPr>
          <w:rStyle w:val="StyleUnderline"/>
        </w:rPr>
        <w:t>only 1,706 incidents based on “sexual orienta- tion,” which comprised infractions ranging from vandalism to murder.</w:t>
      </w:r>
      <w:r w:rsidRPr="0007432E">
        <w:rPr>
          <w:sz w:val="16"/>
        </w:rPr>
        <w:t xml:space="preserve"> It would </w:t>
      </w:r>
      <w:r w:rsidRPr="0007432E">
        <w:rPr>
          <w:rStyle w:val="StyleUnderline"/>
        </w:rPr>
        <w:t>seem misguided</w:t>
      </w:r>
      <w:r w:rsidRPr="0007432E">
        <w:rPr>
          <w:sz w:val="16"/>
        </w:rPr>
        <w:t xml:space="preserve"> at best to suggest that the number 1,706 can really tell us anything </w:t>
      </w:r>
      <w:r w:rsidRPr="0007432E">
        <w:rPr>
          <w:rStyle w:val="StyleUnderline"/>
        </w:rPr>
        <w:t>about the work of antiqueer violence</w:t>
      </w:r>
      <w:r w:rsidRPr="0007432E">
        <w:rPr>
          <w:sz w:val="16"/>
        </w:rPr>
        <w:t xml:space="preserve">. Reported attacks on “out” queer folks, such as these data, can of course </w:t>
      </w:r>
      <w:r w:rsidRPr="0007432E">
        <w:rPr>
          <w:rStyle w:val="StyleUnderline"/>
        </w:rPr>
        <w:t xml:space="preserve">only work as a swinging signifier for the incalculable referent of the actualized violence. </w:t>
      </w:r>
      <w:r w:rsidRPr="0007432E">
        <w:rPr>
          <w:sz w:val="16"/>
        </w:rPr>
        <w:t xml:space="preserve">This is not simply a numerical issue; </w:t>
      </w:r>
      <w:r w:rsidRPr="0007432E">
        <w:rPr>
          <w:rStyle w:val="StyleUnderline"/>
        </w:rPr>
        <w:t>it is a larger question of the friction between measures and effect. Not unlike the structuring lack produced by any representation that offers us, the viewers, the promise of the real, statistics can leave us with only a fragmented copy of what they might index</w:t>
      </w:r>
      <w:r w:rsidRPr="0007432E">
        <w:rPr>
          <w:sz w:val="16"/>
        </w:rPr>
        <w:t xml:space="preserve">. “Reports” on </w:t>
      </w:r>
      <w:r w:rsidRPr="0007432E">
        <w:rPr>
          <w:rStyle w:val="StyleUnderline"/>
        </w:rPr>
        <w:t>antiqueer violence</w:t>
      </w:r>
      <w:r w:rsidRPr="0007432E">
        <w:rPr>
          <w:sz w:val="16"/>
        </w:rPr>
        <w:t xml:space="preserve">, such as the “Hate Crime Statis- tics,” </w:t>
      </w:r>
      <w:r w:rsidRPr="0007432E">
        <w:rPr>
          <w:rStyle w:val="StyleUnderline"/>
        </w:rPr>
        <w:t>reproduce the same kinds of rhetorical loss along with the actual loss of people that cannot be counted</w:t>
      </w:r>
      <w:r w:rsidRPr="0007432E">
        <w:rPr>
          <w:sz w:val="16"/>
        </w:rPr>
        <w:t xml:space="preserve">. The </w:t>
      </w:r>
      <w:r w:rsidRPr="0007432E">
        <w:rPr>
          <w:rStyle w:val="StyleUnderline"/>
        </w:rPr>
        <w:t>quantitative limits</w:t>
      </w:r>
      <w:r w:rsidRPr="0007432E">
        <w:rPr>
          <w:sz w:val="16"/>
        </w:rPr>
        <w:t xml:space="preserve"> of what gets to count as antiqueer violence </w:t>
      </w:r>
      <w:r w:rsidRPr="0007432E">
        <w:rPr>
          <w:rStyle w:val="StyleUnderline"/>
        </w:rPr>
        <w:t>cannot begin to apprehend the numbers of trans and queer bodies that are collected off cold pavement and highway underpasses, nameless flesh</w:t>
      </w:r>
      <w:r w:rsidRPr="0007432E">
        <w:rPr>
          <w:sz w:val="16"/>
        </w:rPr>
        <w:t xml:space="preserve"> whose stories of brutality never find their way into an official account beyond a few scant notes in a police report of a body of a “man in a dress” discovered.15</w:t>
      </w:r>
    </w:p>
    <w:p w14:paraId="58575869" w14:textId="77777777" w:rsidR="00EC5E1A" w:rsidRPr="0007432E" w:rsidRDefault="00EC5E1A" w:rsidP="00EC5E1A">
      <w:pPr>
        <w:rPr>
          <w:sz w:val="16"/>
        </w:rPr>
      </w:pPr>
      <w:r w:rsidRPr="0007432E">
        <w:rPr>
          <w:sz w:val="16"/>
        </w:rPr>
        <w:t>Even when a murderer is not successful and there is a survivor who could enter the act into the official record, incidents of violence are not often reported to the FBI or local police, and for good reason. The National Crime Victim Survey (</w:t>
      </w:r>
      <w:r w:rsidRPr="0007432E">
        <w:rPr>
          <w:rStyle w:val="StyleUnderline"/>
        </w:rPr>
        <w:t>NCVS) states that only about 58 percent of such incidents are ever reported</w:t>
      </w:r>
      <w:r w:rsidRPr="0007432E">
        <w:rPr>
          <w:sz w:val="16"/>
        </w:rPr>
        <w:t xml:space="preserve">; </w:t>
      </w:r>
      <w:r w:rsidRPr="0007432E">
        <w:rPr>
          <w:rStyle w:val="StyleUnderline"/>
        </w:rPr>
        <w:t>however, I would assume the percentage to be much lower.</w:t>
      </w:r>
      <w:r w:rsidRPr="0007432E">
        <w:rPr>
          <w:sz w:val="16"/>
        </w:rPr>
        <w:t xml:space="preserve">16 Furthermore, “It’s War in Here”: A Report on the Treatment of Transgender and Intersex People in New York State Men’s Prisons, a 2005 </w:t>
      </w:r>
      <w:r w:rsidRPr="0007432E">
        <w:rPr>
          <w:rStyle w:val="StyleUnderline"/>
        </w:rPr>
        <w:t>report compiled by the Sylvia Rivera Law Project, argued that the police are still one of the largest perpetrators of anti-trans, -gender-nonconforming, and -queer violence</w:t>
      </w:r>
      <w:r w:rsidRPr="0007432E">
        <w:rPr>
          <w:sz w:val="16"/>
        </w:rPr>
        <w:t xml:space="preserve">.17 There is a </w:t>
      </w:r>
      <w:r w:rsidRPr="0007432E">
        <w:rPr>
          <w:rStyle w:val="StyleUnderline"/>
        </w:rPr>
        <w:t>growing body of work in trans/queer criti- cal prison studies</w:t>
      </w:r>
      <w:r w:rsidRPr="0007432E">
        <w:rPr>
          <w:sz w:val="16"/>
        </w:rPr>
        <w:t xml:space="preserve"> and activism that also supports these findings.18 With the </w:t>
      </w:r>
      <w:r w:rsidRPr="0007432E">
        <w:rPr>
          <w:rStyle w:val="StyleUnderline"/>
        </w:rPr>
        <w:t>police or some other tentacle of the prison-industrial complex, namely the FBI, as the primary and only collection, processing</w:t>
      </w:r>
      <w:r w:rsidRPr="0007432E">
        <w:rPr>
          <w:sz w:val="16"/>
        </w:rPr>
        <w:t>, and reporting agency for such data, people’s reluctance and fear around identifying such incidents should come as no surprise.19</w:t>
      </w:r>
    </w:p>
    <w:p w14:paraId="29E7AA75" w14:textId="77777777" w:rsidR="00EC5E1A" w:rsidRDefault="00EC5E1A" w:rsidP="00EC5E1A">
      <w:pPr>
        <w:rPr>
          <w:sz w:val="16"/>
        </w:rPr>
      </w:pPr>
      <w:r w:rsidRPr="0007432E">
        <w:rPr>
          <w:rStyle w:val="StyleUnderline"/>
        </w:rPr>
        <w:t>Even with these fragmented and disjointed accounts, missing num- bers, and never-recovered body parts, antiqueer violence overwhelms</w:t>
      </w:r>
      <w:r w:rsidRPr="0007432E">
        <w:rPr>
          <w:sz w:val="16"/>
        </w:rPr>
        <w:t xml:space="preserve">. Story after story of </w:t>
      </w:r>
      <w:r w:rsidRPr="0007432E">
        <w:rPr>
          <w:rStyle w:val="StyleUnderline"/>
        </w:rPr>
        <w:t>dismemberment</w:t>
      </w:r>
      <w:r w:rsidRPr="0007432E">
        <w:rPr>
          <w:sz w:val="16"/>
        </w:rPr>
        <w:t xml:space="preserve">, torture, mutilation, lynching, and execution </w:t>
      </w:r>
      <w:r w:rsidRPr="0007432E">
        <w:rPr>
          <w:rStyle w:val="StyleUnderline"/>
        </w:rPr>
        <w:t>coagulate a bleeding history of what it means to be queer in the United States. All available discourse seems unable to get at the enormity and brutality of this phenomenon</w:t>
      </w:r>
      <w:r w:rsidRPr="0007432E">
        <w:rPr>
          <w:sz w:val="16"/>
        </w:rPr>
        <w:t xml:space="preserve">. How can we measure the loss of Rashawn Brazell? The grinding task of </w:t>
      </w:r>
      <w:r w:rsidRPr="0007432E">
        <w:rPr>
          <w:rStyle w:val="StyleUnderline"/>
        </w:rPr>
        <w:t>transforming memories and skin into cal- culated data offers us little</w:t>
      </w:r>
      <w:r w:rsidRPr="0007432E">
        <w:rPr>
          <w:sz w:val="16"/>
        </w:rPr>
        <w:t xml:space="preserve">. Even if his murder made the official number rise to 1,707, </w:t>
      </w:r>
      <w:r w:rsidRPr="0007432E">
        <w:rPr>
          <w:rStyle w:val="StyleUnderline"/>
        </w:rPr>
        <w:t>what would we know then that we do not know now? Would we believe the interlocking systems of racism, classism, and homophobia that emptied his skin of the possibility of value would crumble?</w:t>
      </w:r>
      <w:r w:rsidRPr="0007432E">
        <w:rPr>
          <w:sz w:val="16"/>
        </w:rPr>
        <w:t xml:space="preserve"> Or would we believe that the legal system that has spent its history imprisoning and otherwise disappearing people of color and trans/queer folks would sud- denly reverse its architecture of power? </w:t>
      </w:r>
      <w:r w:rsidRPr="0007432E">
        <w:rPr>
          <w:rStyle w:val="StyleUnderline"/>
        </w:rPr>
        <w:t>What I am after then is not a new set of data or a more complete set of numbers. What I hope to do here is to resituate the ways we conceptualize the very categories of “queer” and “violence” as to remake them both</w:t>
      </w:r>
      <w:r w:rsidRPr="0007432E">
        <w:rPr>
          <w:sz w:val="16"/>
        </w:rPr>
        <w:t>.20</w:t>
      </w:r>
      <w:r>
        <w:rPr>
          <w:sz w:val="16"/>
        </w:rPr>
        <w:t>’</w:t>
      </w:r>
    </w:p>
    <w:p w14:paraId="37831D13" w14:textId="77777777" w:rsidR="00EC5E1A" w:rsidRPr="00C45B3C" w:rsidRDefault="00EC5E1A" w:rsidP="00EC5E1A">
      <w:pPr>
        <w:rPr>
          <w:sz w:val="16"/>
        </w:rPr>
      </w:pPr>
      <w:r w:rsidRPr="00C45B3C">
        <w:rPr>
          <w:sz w:val="16"/>
        </w:rPr>
        <w:t>Public Pain, Private Loss</w:t>
      </w:r>
    </w:p>
    <w:p w14:paraId="3BFF4230" w14:textId="77777777" w:rsidR="00EC5E1A" w:rsidRPr="00C45B3C" w:rsidRDefault="00EC5E1A" w:rsidP="00EC5E1A">
      <w:pPr>
        <w:rPr>
          <w:rStyle w:val="StyleUnderline"/>
        </w:rPr>
      </w:pPr>
      <w:r w:rsidRPr="00C45B3C">
        <w:rPr>
          <w:rStyle w:val="StyleUnderline"/>
        </w:rPr>
        <w:t>Where statistics fail, scars rise to tell other histories</w:t>
      </w:r>
      <w:r w:rsidRPr="00C45B3C">
        <w:rPr>
          <w:sz w:val="14"/>
        </w:rPr>
        <w:t xml:space="preserve">. From the phenom- enological vault of growing up different, to the flickers of brutal details, </w:t>
      </w:r>
      <w:r w:rsidRPr="00C45B3C">
        <w:rPr>
          <w:rStyle w:val="StyleUnderline"/>
        </w:rPr>
        <w:t>one would not have to dig deep to uncover a corpse. Yet even with the horrific details, antiqueer violence is written as an outlaw practice, a random event, and an unexpected tragedy</w:t>
      </w:r>
      <w:r w:rsidRPr="00C45B3C">
        <w:rPr>
          <w:sz w:val="14"/>
        </w:rPr>
        <w:t xml:space="preserve">. Dominant </w:t>
      </w:r>
      <w:r w:rsidRPr="00C45B3C">
        <w:rPr>
          <w:rStyle w:val="StyleUnderline"/>
        </w:rPr>
        <w:t>culture’s necessity to disappear the enormity of antiqueer violence seems unsurprising. Yet I suggest that mainstream LGBT discourse also works in de-politicized collusion with the erasure of a structural recognition. Through this priva- tization the enormity of antiqueer violence is vanished.21</w:t>
      </w:r>
    </w:p>
    <w:p w14:paraId="4A9AEE93" w14:textId="77777777" w:rsidR="00EC5E1A" w:rsidRDefault="00EC5E1A" w:rsidP="00EC5E1A">
      <w:pPr>
        <w:rPr>
          <w:sz w:val="14"/>
        </w:rPr>
      </w:pPr>
      <w:r w:rsidRPr="00C45B3C">
        <w:rPr>
          <w:rStyle w:val="StyleUnderline"/>
        </w:rPr>
        <w:t>Thinking violence as individual acts versus epistemic force works to support the normative and normalizing structuring of public pain.</w:t>
      </w:r>
      <w:r w:rsidRPr="00C45B3C">
        <w:rPr>
          <w:sz w:val="14"/>
        </w:rPr>
        <w:t xml:space="preserve"> In other words, </w:t>
      </w:r>
      <w:r w:rsidRPr="00C45B3C">
        <w:rPr>
          <w:rStyle w:val="StyleUnderline"/>
        </w:rPr>
        <w:t>privatizing antiqueer violence is one of the ways in which the national body and its trauma are heterosexualized</w:t>
      </w:r>
      <w:r w:rsidRPr="00C45B3C">
        <w:rPr>
          <w:sz w:val="14"/>
        </w:rPr>
        <w:t xml:space="preserve">, or in which the relegation of antiqueer violence, </w:t>
      </w:r>
      <w:r w:rsidRPr="00C45B3C">
        <w:rPr>
          <w:rStyle w:val="StyleUnderline"/>
        </w:rPr>
        <w:t>not unlike violence against women, racist violence, violence against animals</w:t>
      </w:r>
      <w:r w:rsidRPr="00C45B3C">
        <w:rPr>
          <w:sz w:val="14"/>
        </w:rPr>
        <w:t xml:space="preserve"> (none of which are mutually exclusive), </w:t>
      </w:r>
      <w:r w:rsidRPr="00C45B3C">
        <w:rPr>
          <w:rStyle w:val="StyleUnderline"/>
        </w:rPr>
        <w:t>casts the national stage of violence and its ways of mourning as always human, masculinist, able-bodied, white, gender-conforming, and hetero- sexual. For national violence to have value it must be produced through the tangled exclusion of bodies whose death is valueless. To this end, as mainstream LGBT groups clamber for dominant power through attach- ment of a teleological narrative of progress, they too reproduce the argu- ment that antiqueer violence is something out of the ordinary.2</w:t>
      </w:r>
      <w:r w:rsidRPr="00C45B3C">
        <w:rPr>
          <w:sz w:val="14"/>
        </w:rPr>
        <w:t>2</w:t>
      </w:r>
    </w:p>
    <w:p w14:paraId="34BF4DA7" w14:textId="77777777" w:rsidR="00EC5E1A" w:rsidRDefault="00EC5E1A" w:rsidP="00EC5E1A"/>
    <w:p w14:paraId="161EFBC8" w14:textId="77777777" w:rsidR="0098295D" w:rsidRDefault="0098295D" w:rsidP="0098295D">
      <w:pPr>
        <w:pStyle w:val="Heading2"/>
      </w:pPr>
    </w:p>
    <w:p w14:paraId="6EAEF66A" w14:textId="5B65F57B" w:rsidR="0098295D" w:rsidRDefault="0098295D" w:rsidP="0098295D">
      <w:pPr>
        <w:pStyle w:val="Heading2"/>
      </w:pPr>
      <w:r>
        <w:t>A2 Alternative Fails</w:t>
      </w:r>
    </w:p>
    <w:p w14:paraId="7187556F" w14:textId="77777777" w:rsidR="0098295D" w:rsidRPr="00D15531" w:rsidRDefault="0098295D" w:rsidP="0098295D">
      <w:pPr>
        <w:pStyle w:val="Heading4"/>
        <w:rPr>
          <w:rStyle w:val="StyleUnderline"/>
          <w:sz w:val="26"/>
          <w:u w:val="none"/>
        </w:rPr>
      </w:pPr>
      <w:r w:rsidRPr="00D15531">
        <w:rPr>
          <w:rStyle w:val="StyleUnderline"/>
          <w:sz w:val="26"/>
          <w:u w:val="none"/>
        </w:rPr>
        <w:t xml:space="preserve">our epistemological and linguistic underpinning </w:t>
      </w:r>
      <w:r>
        <w:rPr>
          <w:rStyle w:val="StyleUnderline"/>
          <w:sz w:val="26"/>
          <w:u w:val="none"/>
        </w:rPr>
        <w:t xml:space="preserve">of animacy </w:t>
      </w:r>
      <w:r w:rsidRPr="00D15531">
        <w:rPr>
          <w:rStyle w:val="StyleUnderline"/>
          <w:sz w:val="26"/>
          <w:u w:val="none"/>
        </w:rPr>
        <w:t>shape how we engage institutions and how ontologies mobilize themselves in a material world</w:t>
      </w:r>
    </w:p>
    <w:p w14:paraId="6FE576C9" w14:textId="77777777" w:rsidR="0098295D" w:rsidRPr="00320851" w:rsidRDefault="0098295D" w:rsidP="0098295D">
      <w:r w:rsidRPr="006E13AD">
        <w:rPr>
          <w:rStyle w:val="Style13ptBold"/>
        </w:rPr>
        <w:t>Chen ’12</w:t>
      </w:r>
      <w:r>
        <w:t xml:space="preserve"> (Mel Y. Chen is Associate Professor of Gender &amp; Women’s Studies and an affiliate of the Center for Race and Gender, the Center for Science, Technology, Medicine, and Society, and serves as a core member of the Haas Institute’s Disability Studies and LGBTQ Citizenship Clusters. Mel’s research predominantly include queer and gender theory, animal studies, critical race theory, Asian American studies, disability studies, science studies, and critical linguistic; </w:t>
      </w:r>
      <w:r w:rsidRPr="006E13AD">
        <w:rPr>
          <w:i/>
        </w:rPr>
        <w:t>Animacies: Biopolitics, Racial Mattering, and Queer Affect</w:t>
      </w:r>
      <w:r>
        <w:rPr>
          <w:i/>
        </w:rPr>
        <w:t>,</w:t>
      </w:r>
      <w:r>
        <w:t xml:space="preserve"> Accessed: 7/25/17 klmd)</w:t>
      </w:r>
    </w:p>
    <w:p w14:paraId="510AF9C6" w14:textId="77777777" w:rsidR="0098295D" w:rsidRDefault="0098295D" w:rsidP="0098295D">
      <w:pPr>
        <w:rPr>
          <w:rStyle w:val="Emphasis"/>
        </w:rPr>
      </w:pPr>
      <w:r w:rsidRPr="00D15531">
        <w:t xml:space="preserve">There are very basic questions about animality, objectification, and humanity embedded within the examples of George Allen and Jimmy Lai. What is “macaca”? What is “I”? </w:t>
      </w:r>
      <w:r w:rsidRPr="00D15531">
        <w:rPr>
          <w:rStyle w:val="StyleUnderline"/>
        </w:rPr>
        <w:t>What</w:t>
      </w:r>
      <w:r w:rsidRPr="00D15531">
        <w:t xml:space="preserve">, finally, </w:t>
      </w:r>
      <w:r w:rsidRPr="00D15531">
        <w:rPr>
          <w:rStyle w:val="StyleUnderline"/>
        </w:rPr>
        <w:t>is it to be “human”</w:t>
      </w:r>
      <w:r w:rsidRPr="00D15531">
        <w:t xml:space="preserve">? 40 How do these categorizations, and the elisions as well as the segregations between them, work? </w:t>
      </w:r>
      <w:r w:rsidRPr="00D15531">
        <w:rPr>
          <w:rStyle w:val="StyleUnderline"/>
        </w:rPr>
        <w:t>On what principles of division and identity are they coded</w:t>
      </w:r>
      <w:r w:rsidRPr="00D15531">
        <w:t xml:space="preserve">? </w:t>
      </w:r>
      <w:r w:rsidRPr="00D15531">
        <w:rPr>
          <w:rStyle w:val="StyleUnderline"/>
        </w:rPr>
        <w:t>And how do codes shift for different bodies? These questions begin to get at the complexities of many structures of inequality, not least sexism, homophobia, and ableism. Further, if racism is the hierarchalization of power and privilege across lines of race, then its reliance on the construction of a fragile humanity is one of its most profound dependencies</w:t>
      </w:r>
      <w:r w:rsidRPr="00D15531">
        <w:t xml:space="preserve">. We have seen two examples of dehumanization by way of juxtaposition and blending with relatively animate and (arguably) inanimate substances, a macaca and a turtle’s egg (which contains within it only the future potential of lifeliness). While each of these close readings may make local sense, a question remains: </w:t>
      </w:r>
      <w:r w:rsidRPr="00D15531">
        <w:rPr>
          <w:rStyle w:val="StyleUnderline"/>
        </w:rPr>
        <w:t>what background assumptions or structures must be present, or serve as support, for</w:t>
      </w:r>
      <w:r w:rsidRPr="00D15531">
        <w:t xml:space="preserve"> these </w:t>
      </w:r>
      <w:r w:rsidRPr="00D15531">
        <w:rPr>
          <w:rStyle w:val="StyleUnderline"/>
        </w:rPr>
        <w:t>dehumanizations to do their imaginative work</w:t>
      </w:r>
      <w:r w:rsidRPr="00D15531">
        <w:t xml:space="preserve">? At the least, </w:t>
      </w:r>
      <w:r w:rsidRPr="00D15531">
        <w:rPr>
          <w:rStyle w:val="StyleUnderline"/>
        </w:rPr>
        <w:t>what seems</w:t>
      </w:r>
      <w:r w:rsidRPr="00D15531">
        <w:t xml:space="preserve"> almost certainly </w:t>
      </w:r>
      <w:r w:rsidRPr="00D15531">
        <w:rPr>
          <w:rStyle w:val="StyleUnderline"/>
        </w:rPr>
        <w:t>operative</w:t>
      </w:r>
      <w:r w:rsidRPr="00D15531">
        <w:t xml:space="preserve"> in both these cases </w:t>
      </w:r>
      <w:r w:rsidRPr="00D15531">
        <w:rPr>
          <w:rStyle w:val="StyleUnderline"/>
        </w:rPr>
        <w:t>is a reference cline</w:t>
      </w:r>
      <w:r w:rsidRPr="00D15531">
        <w:t xml:space="preserve"> (a graded linear scale) resembling a “great chain of being,” </w:t>
      </w:r>
      <w:r w:rsidRPr="00D15531">
        <w:rPr>
          <w:rStyle w:val="StyleUnderline"/>
        </w:rPr>
        <w:t>an ordered hierarchy from inanimate object to plant to nonhuman animal to human, by which subject properties are differentially distributed (with humans possessing maximal and optimal subjectivity at the top)</w:t>
      </w:r>
      <w:r w:rsidRPr="00D15531">
        <w:t xml:space="preserve">. </w:t>
      </w:r>
      <w:r w:rsidRPr="00D15531">
        <w:rPr>
          <w:rStyle w:val="StyleUnderline"/>
        </w:rPr>
        <w:t>When humans are blended with objects along this cline, they are effectively “dehumanized,” and simultaneously de- subjectified and objectified.</w:t>
      </w:r>
      <w:r w:rsidRPr="00D15531">
        <w:t xml:space="preserve"> The insults macaca and turtle’s egg with zero iq may well be examples of “abject subjects”: a subject aware of its abjection; a clashing embodiment of dignity as well as of shame. This paradox of the simultaneity of abjection and subjectivity is particularly emphasized in Julia Kristeva’s articulation of the abjection of self: “</w:t>
      </w:r>
      <w:r w:rsidRPr="00D15531">
        <w:rPr>
          <w:rStyle w:val="StyleUnderline"/>
        </w:rPr>
        <w:t>If it be true that the abject simultaneously beseeches and pulverizes the subject, one can understand that it is experienced at the peak of its strength when that subject, weary of fruitless attempts to identify with something on the outside, finds the impossible within; when it finds that the impossible constitutes its very being, that it is none other than abject.”</w:t>
      </w:r>
      <w:r w:rsidRPr="00D15531">
        <w:t xml:space="preserve">40 The examples are, far from merely propositional, deeply imbued with affect: </w:t>
      </w:r>
      <w:r w:rsidRPr="00D15531">
        <w:rPr>
          <w:rStyle w:val="StyleUnderline"/>
        </w:rPr>
        <w:t>in the coincidence of high stature and base animality, the blendings embody an intensity, a fraught collision between humanity and “ zeroness.” What does it mean to exist at the level of the zero, moving away from humanness down the animacy hierarchy?</w:t>
      </w:r>
      <w:r w:rsidRPr="00D15531">
        <w:t xml:space="preserve"> Take the phrase “I just don’t want to be a vegetable,” uttered by a person who fears a loss of 41 mental capacities. This sentence simply does not make sense unless it is understood as a disavowal of the next relevant position on a cline, a position to which one could slide if deprived of certain subjective properties. Between vegetable and animal lies a notable conventional difference in mentality, if we can call it that: the presence of an entity called the brain, which is commonly afforded the locus of thought. *“I just don’t want to be a stone” (recalling Aristotle’s soul- less body), however, seems to go too far within this dominant hierarchy (and thus receives a linguist’s mark for ungrammaticality or unacceptability, the asterisk); </w:t>
      </w:r>
      <w:r w:rsidRPr="00D15531">
        <w:rPr>
          <w:rStyle w:val="StyleUnderline"/>
        </w:rPr>
        <w:t>some kind of animacy, some kind of thriving and sensitivity, must be preserved for the person’s denial to highlight the major locus of difference between what is desired and what is undesired.</w:t>
      </w:r>
      <w:r w:rsidRPr="00D15531">
        <w:t xml:space="preserve"> The varying acceptability of these phrases reiterates that subjective properties are assigned to various stations on that cline, running from human, to animal, to vegetable, to inanimate stone. If we ask further what lies beyond the strict material positionality of an object, what the object may have been affectively invested with— in a sense, this is to acknowledge that vegetality may be defined as more than simply not being able to think, but a failure of lifeliness, of ability to act upon others—we find something like animacy. The question then becomes: Who are the proper mediums of affect? Are they humans? Humans and animals? Vegetables? Or inanimate entities, such as the incorporeal blend or a “dead” but warming and comforting piece of furniture? “I just don’t want to be a vegetable,” while seemingly an imaginative fancy, also informs, microcosmically and iteratively, of what proper humanity resembles—nonvegetables—and, further, that humans could in some way become vegetables. Further, it describes what discredited human subjects are like: vegetables. Indeed, vegetables, believed to be living, are not at the bottom of the animacy hierarchy, as stones seem to be; for instance, when humans and nonhuman animals eat them, they have specific effects and can be either nourishing or toxic to bodily systems. As Jane Bennett cogently notes, food itself is an “actant.”41 Using a term like persistent vegetative state potentially, again microcosmically, informs us of how we should understand vegetables themselves: vegetables cannot think; they are passive; they merely survive; they are dependent, not freestanding plants, but partaking of plants’ nutrients. In this way, the “vegetality” (constructed between the medicalized language of “persistent vegetative state” and 42 the lay expression “she’s a vegetable”) of Terri Schiavo, whose nonspeaking body became the subject of contentious national, legal, and interfamilial debate for seven years, culminating in the court- ordered removal of her feeding tube in 2005, became a politicized linguistic event as well as a politicized discussion about life and death.42 Indeed, Lennard Davis has pointed out that had Terri Schiavo been considered a “severely disabled woman” rather than a “vegetable,” different politics—even different legal consequences—would have ensued.43 As many scholars and activists have made clear, disability politics is a consistently unacknowledged and erased partner to right- to- die bioethical considerations; everyone loses by not thinking deeply enough about their underlying connections. To the insistence of disability rights on the legitimacy of such lives as Schiavo’s and the need for serious consideration of what is so dismissively dubbed vegetality, we might add an unlikely consideration by N. Katherine Hayles, who takes seriously the lessons of information architectures that distribute subjectivities among bodies and technologies, thereby threatening conventional definitions of human consciousness: “Shift the seat of identity from brain to cell or from neocortex to brainstem, and the nature of the subject radically changes. . . . Conscious mind can be hijacked, cut off by mutinous cells, absorbed into an artificial consciousness, or back- propagated through flawed memory. . . . Whether consciousness is seen as a precious evolutionary achievement that we should fight to preserve . . . or as an isolation room whose limits we are ready to outgrow, we can no longer simply assume that consciousness guarantees the existence of the self. In this sense, the posthuman subject is also a postconscious subject.”44 It is in such embroiled contexts that, given the conceptual resources that are loosely called animacy structures, language users of all kinds (including institutions and collectivities) not only contain or break the proper domain of vegetables, be they vegetal or human. </w:t>
      </w:r>
      <w:r w:rsidRPr="0062481C">
        <w:rPr>
          <w:rStyle w:val="Emphasis"/>
        </w:rPr>
        <w:t>Language users use animacy hierarchies to manipulate, affirm, and shift the ontologies that matter the world.</w:t>
      </w:r>
    </w:p>
    <w:p w14:paraId="2D1D0B67" w14:textId="77777777" w:rsidR="0098295D" w:rsidRDefault="0098295D" w:rsidP="0098295D"/>
    <w:p w14:paraId="49304222" w14:textId="77777777" w:rsidR="0098295D" w:rsidRPr="0098295D" w:rsidRDefault="0098295D" w:rsidP="0098295D"/>
    <w:p w14:paraId="4478C8F9" w14:textId="08473090" w:rsidR="00AA66F4" w:rsidRDefault="00AA66F4" w:rsidP="00AA66F4">
      <w:pPr>
        <w:pStyle w:val="Heading2"/>
      </w:pPr>
      <w:r>
        <w:t>A2 Death Drive Bad</w:t>
      </w:r>
    </w:p>
    <w:p w14:paraId="6BF08CE1" w14:textId="77777777" w:rsidR="00AA66F4" w:rsidRDefault="00AA66F4" w:rsidP="00AA66F4">
      <w:pPr>
        <w:pStyle w:val="Heading4"/>
      </w:pPr>
      <w:r>
        <w:t>The alternative is not to become the death drive, but to refuse to deny the death drive – it is never about asserting an oppositional political identity, but opposing identity and politics itself.</w:t>
      </w:r>
    </w:p>
    <w:p w14:paraId="0659881B" w14:textId="77777777" w:rsidR="00AA66F4" w:rsidRPr="00292528" w:rsidRDefault="00AA66F4" w:rsidP="00AA66F4"/>
    <w:p w14:paraId="33C72ABB" w14:textId="77777777" w:rsidR="00AA66F4" w:rsidRPr="00D91A0D" w:rsidRDefault="00AA66F4" w:rsidP="00AA66F4">
      <w:pPr>
        <w:rPr>
          <w:rStyle w:val="Style13ptBold"/>
        </w:rPr>
      </w:pPr>
      <w:r>
        <w:rPr>
          <w:rStyle w:val="Style13ptBold"/>
        </w:rPr>
        <w:t>Edelman 4</w:t>
      </w:r>
    </w:p>
    <w:p w14:paraId="7ABF273D" w14:textId="77777777" w:rsidR="00AA66F4" w:rsidRDefault="00AA66F4" w:rsidP="00AA66F4">
      <w:r>
        <w:t xml:space="preserve">(Lee Edelman. Professor of English at Tufts University. (2004). </w:t>
      </w:r>
      <w:r w:rsidRPr="00D91A0D">
        <w:rPr>
          <w:i/>
        </w:rPr>
        <w:t>No Future: Queer Theory and the Death Drive.</w:t>
      </w:r>
      <w:r>
        <w:t xml:space="preserve"> Durham: Duke University Press. Pg. 17-8) [AN]</w:t>
      </w:r>
    </w:p>
    <w:p w14:paraId="1251512A" w14:textId="77777777" w:rsidR="00AA66F4" w:rsidRPr="00F01B19" w:rsidRDefault="00AA66F4" w:rsidP="00AA66F4"/>
    <w:p w14:paraId="54A3716D" w14:textId="77777777" w:rsidR="00AA66F4" w:rsidRDefault="00AA66F4" w:rsidP="00AA66F4">
      <w:pPr>
        <w:rPr>
          <w:rStyle w:val="StyleUnderline"/>
        </w:rPr>
      </w:pPr>
      <w:r w:rsidRPr="00292528">
        <w:rPr>
          <w:rStyle w:val="StyleUnderline"/>
        </w:rPr>
        <w:t>To figure the undoing of civil society, the death drive of the dominant order, is neither to be nor to become that drive;</w:t>
      </w:r>
      <w:r w:rsidRPr="00804013">
        <w:rPr>
          <w:sz w:val="16"/>
        </w:rPr>
        <w:t xml:space="preserve"> such being is not to the point. Rather, </w:t>
      </w:r>
      <w:r w:rsidRPr="00292528">
        <w:rPr>
          <w:rStyle w:val="StyleUnderline"/>
        </w:rPr>
        <w:t>acceding to that figural position means recognizing and refusing the consequences of grounding reality in denial of the drive. As the death drive dissolves those congealments of identity that permit us to know and survive as ourselves, so the queer must insist on disturbing, on queering, social organization</w:t>
      </w:r>
      <w:r w:rsidRPr="00804013">
        <w:rPr>
          <w:sz w:val="16"/>
        </w:rPr>
        <w:t xml:space="preserve"> as such -</w:t>
      </w:r>
      <w:r w:rsidRPr="00292528">
        <w:rPr>
          <w:rStyle w:val="StyleUnderline"/>
        </w:rPr>
        <w:t>on disturbing</w:t>
      </w:r>
      <w:r w:rsidRPr="00804013">
        <w:rPr>
          <w:sz w:val="16"/>
        </w:rPr>
        <w:t xml:space="preserve">, therefore, </w:t>
      </w:r>
      <w:r w:rsidRPr="00292528">
        <w:rPr>
          <w:rStyle w:val="StyleUnderline"/>
        </w:rPr>
        <w:t>and on queering ourselves and our investment in such organization.</w:t>
      </w:r>
      <w:r w:rsidRPr="00804013">
        <w:rPr>
          <w:sz w:val="16"/>
        </w:rPr>
        <w:t xml:space="preserve"> For </w:t>
      </w:r>
      <w:r w:rsidRPr="00292528">
        <w:rPr>
          <w:rStyle w:val="StyleUnderline"/>
        </w:rPr>
        <w:t>queerness can never define an identity; it can only ever disturb one.</w:t>
      </w:r>
      <w:r w:rsidRPr="00804013">
        <w:rPr>
          <w:sz w:val="16"/>
        </w:rPr>
        <w:t xml:space="preserve"> And so, when I argue as I aim to do here, that </w:t>
      </w:r>
      <w:r w:rsidRPr="00292528">
        <w:rPr>
          <w:rStyle w:val="StyleUnderline"/>
        </w:rPr>
        <w:t>the burden of queerness is to be located less in the assertion of an oppositional political identity than in opposition to politics as the governing fantasy of realizing, in an always indefinite future, Imaginary identities foreclosed by our constitutive subjection to the signifier, I am proposing no platform or position from which queer sexuality</w:t>
      </w:r>
      <w:r w:rsidRPr="00804013">
        <w:rPr>
          <w:sz w:val="16"/>
        </w:rPr>
        <w:t xml:space="preserve"> or any queer subject </w:t>
      </w:r>
      <w:r w:rsidRPr="00292528">
        <w:rPr>
          <w:rStyle w:val="StyleUnderline"/>
        </w:rPr>
        <w:t>might</w:t>
      </w:r>
      <w:r w:rsidRPr="00804013">
        <w:rPr>
          <w:sz w:val="16"/>
        </w:rPr>
        <w:t xml:space="preserve"> finally and truly </w:t>
      </w:r>
      <w:r w:rsidRPr="00292528">
        <w:rPr>
          <w:rStyle w:val="StyleUnderline"/>
        </w:rPr>
        <w:t>become itself, as if it could</w:t>
      </w:r>
      <w:r w:rsidRPr="00804013">
        <w:rPr>
          <w:sz w:val="16"/>
        </w:rPr>
        <w:t xml:space="preserve"> somehow </w:t>
      </w:r>
      <w:r w:rsidRPr="00292528">
        <w:rPr>
          <w:rStyle w:val="StyleUnderline"/>
        </w:rPr>
        <w:t>manage there by to achieve an essential queerness." I am suggesting</w:t>
      </w:r>
      <w:r w:rsidRPr="00804013">
        <w:rPr>
          <w:sz w:val="16"/>
        </w:rPr>
        <w:t xml:space="preserve"> instead </w:t>
      </w:r>
      <w:r w:rsidRPr="00292528">
        <w:rPr>
          <w:rStyle w:val="StyleUnderline"/>
        </w:rPr>
        <w:t>that the efficacy of queerness,</w:t>
      </w:r>
      <w:r w:rsidRPr="00804013">
        <w:rPr>
          <w:sz w:val="16"/>
        </w:rPr>
        <w:t xml:space="preserve"> its real strategic value, </w:t>
      </w:r>
      <w:r w:rsidRPr="00292528">
        <w:rPr>
          <w:rStyle w:val="StyleUnderline"/>
        </w:rPr>
        <w:t>lies in its resistance to a Symbolic reality that only ever invests us as subjects insofar as we invest ourselves in it, clinging to its governing fictions, its persistent sublimations, as reality</w:t>
      </w:r>
      <w:r w:rsidRPr="00804013">
        <w:rPr>
          <w:sz w:val="16"/>
        </w:rPr>
        <w:t xml:space="preserve"> itself. </w:t>
      </w:r>
      <w:r w:rsidRPr="00292528">
        <w:rPr>
          <w:rStyle w:val="StyleUnderline"/>
        </w:rPr>
        <w:t>It is only</w:t>
      </w:r>
      <w:r w:rsidRPr="00804013">
        <w:rPr>
          <w:sz w:val="16"/>
        </w:rPr>
        <w:t xml:space="preserve">, after all, </w:t>
      </w:r>
      <w:r w:rsidRPr="00292528">
        <w:rPr>
          <w:rStyle w:val="StyleUnderline"/>
        </w:rPr>
        <w:t>to its futures of meaning, which we take as the literal truth, that we owe our existence as subjects and the social relations within which we live-relations we may well be willing</w:t>
      </w:r>
      <w:r w:rsidRPr="00804013">
        <w:rPr>
          <w:sz w:val="16"/>
        </w:rPr>
        <w:t xml:space="preserve">, therefore, </w:t>
      </w:r>
      <w:r w:rsidRPr="00292528">
        <w:rPr>
          <w:rStyle w:val="StyleUnderline"/>
        </w:rPr>
        <w:t>to give up our lives to maintain.</w:t>
      </w:r>
    </w:p>
    <w:p w14:paraId="767F2F51" w14:textId="77777777" w:rsidR="00AA66F4" w:rsidRDefault="00AA66F4" w:rsidP="00AA66F4"/>
    <w:p w14:paraId="2E1EBAC9" w14:textId="77777777" w:rsidR="00AA66F4" w:rsidRPr="00AA66F4" w:rsidRDefault="00AA66F4" w:rsidP="00AA66F4"/>
    <w:p w14:paraId="1A6E79A3" w14:textId="10A4226B" w:rsidR="009A63B0" w:rsidRDefault="009A63B0" w:rsidP="0098295D">
      <w:pPr>
        <w:pStyle w:val="Heading2"/>
      </w:pPr>
      <w:r>
        <w:t>A2 Framework</w:t>
      </w:r>
    </w:p>
    <w:p w14:paraId="53711141" w14:textId="77777777" w:rsidR="009A63B0" w:rsidRPr="00A776FA" w:rsidRDefault="009A63B0" w:rsidP="009A63B0">
      <w:pPr>
        <w:pStyle w:val="Heading4"/>
      </w:pPr>
      <w:r>
        <w:t xml:space="preserve">Prefer our reading of queer theory in this debate as a way to analyze policy in the context of education. It is the only way to reveal the historical and structural injustices that queer folks face every day. </w:t>
      </w:r>
    </w:p>
    <w:p w14:paraId="33AFD144" w14:textId="77777777" w:rsidR="009A63B0" w:rsidRPr="00A776FA" w:rsidRDefault="009A63B0" w:rsidP="009A63B0">
      <w:r w:rsidRPr="00A776FA">
        <w:rPr>
          <w:rStyle w:val="Style13ptBold"/>
        </w:rPr>
        <w:t>Lugg and Murphy 14</w:t>
      </w:r>
      <w:r>
        <w:t>, |</w:t>
      </w:r>
      <w:r w:rsidRPr="00A776FA">
        <w:t>Catherine A.</w:t>
      </w:r>
      <w:r>
        <w:t xml:space="preserve">, and </w:t>
      </w:r>
      <w:r w:rsidRPr="00A776FA">
        <w:t>Jason P.</w:t>
      </w:r>
      <w:r>
        <w:t>, “Thinking whimsically: queering the study of educational policy-making and politics”|</w:t>
      </w:r>
    </w:p>
    <w:p w14:paraId="7AFBF1B2" w14:textId="77777777" w:rsidR="009A63B0" w:rsidRPr="00A776FA" w:rsidRDefault="009A63B0" w:rsidP="009A63B0">
      <w:pPr>
        <w:rPr>
          <w:sz w:val="16"/>
        </w:rPr>
      </w:pPr>
      <w:r w:rsidRPr="00A776FA">
        <w:rPr>
          <w:sz w:val="16"/>
        </w:rPr>
        <w:t xml:space="preserve">This paper discusses </w:t>
      </w:r>
      <w:r w:rsidRPr="0059270D">
        <w:rPr>
          <w:rStyle w:val="StyleUnderline"/>
        </w:rPr>
        <w:t>employing queer theory (QT) and queer legal theory (QLT) for critical policy analysis as applied to education</w:t>
      </w:r>
      <w:r w:rsidRPr="00A776FA">
        <w:rPr>
          <w:sz w:val="16"/>
        </w:rPr>
        <w:t xml:space="preserve">. In doing so, the authors will highlight how both </w:t>
      </w:r>
      <w:r w:rsidRPr="0059270D">
        <w:rPr>
          <w:rStyle w:val="StyleUnderline"/>
        </w:rPr>
        <w:t>QT and QLT can empower analyses to look beyond the iden- tity politics of a particular time period or space and toward potential reforms in curriculum, pedagogy, and institutional supports for students, teachers, and staff.</w:t>
      </w:r>
      <w:r w:rsidRPr="00A776FA">
        <w:rPr>
          <w:sz w:val="16"/>
        </w:rPr>
        <w:t xml:space="preserve"> A central point is that </w:t>
      </w:r>
      <w:r w:rsidRPr="0059270D">
        <w:rPr>
          <w:rStyle w:val="StyleUnderline"/>
        </w:rPr>
        <w:t xml:space="preserve">understanding the institutional and cultural practices that frame orientation, class, race, and sex/gender can lead to policy changes that benefit all students, teachers, and staff. </w:t>
      </w:r>
      <w:r w:rsidRPr="00A776FA">
        <w:rPr>
          <w:sz w:val="16"/>
        </w:rPr>
        <w:t xml:space="preserve">The paper concludes with a discussion of venues in need of both QT and QLT-informed research. Keywords: queer theory; queer legal theory; critical policy analysis Queer. Sissy. Dyke. Tomboy. What do these vulgar terms have in common? Why do they sting? And, perhaps more curiously, why do they carry a common sting? (Valdes, 1995, pp. 5–6) </w:t>
      </w:r>
      <w:r w:rsidRPr="0059270D">
        <w:rPr>
          <w:rStyle w:val="StyleUnderline"/>
        </w:rPr>
        <w:t>Since the 1970s, activist researchers have worked to establish non-heteronormative genders and sexual orientations as encompassing visible and legitimate minority identities</w:t>
      </w:r>
      <w:r w:rsidRPr="00A776FA">
        <w:rPr>
          <w:sz w:val="16"/>
        </w:rPr>
        <w:t xml:space="preserve"> (D’Emilio, 1983; D’Emilio &amp; Freedman, 1988; Harbeck, 1997)1 that deserve basic human rights and legal protections (Valdes, 1995). This research tradi- tion attempts to increase the visibility of and institutional supports for queer people writ large. </w:t>
      </w:r>
      <w:r w:rsidRPr="0059270D">
        <w:rPr>
          <w:rStyle w:val="StyleUnderline"/>
        </w:rPr>
        <w:t>More recently, queer theory (QT) and queer legal theory (QLT) have both been developed as more inclusive, future-oriented, and antiessentialist frameworks for analyzing the changing social and political structures that inform how we con- ceptualize policy-making in the United States.</w:t>
      </w:r>
      <w:r w:rsidRPr="00A776FA">
        <w:rPr>
          <w:sz w:val="16"/>
        </w:rPr>
        <w:t xml:space="preserve"> Both QT and QLT use a combination of intersectionality and multidimensionality, concepts employed by Critical Race Theory and Feminist Legal Theory (amongst others), to decenter the legal and social structures that privilege and police heteronormativity, patriarchy, white supremacy, class advantage, and heterosexuality. </w:t>
      </w:r>
      <w:r w:rsidRPr="0059270D">
        <w:rPr>
          <w:rStyle w:val="Emphasis"/>
        </w:rPr>
        <w:t>QT’s policy and political goal is to liberate sexual minorities without falling back on essentializing assumptions that demand historically marginalized groups assimilate – or leave</w:t>
      </w:r>
      <w:r w:rsidRPr="00A776FA">
        <w:rPr>
          <w:sz w:val="16"/>
        </w:rPr>
        <w:t xml:space="preserve">. </w:t>
      </w:r>
      <w:r w:rsidRPr="0059270D">
        <w:rPr>
          <w:rStyle w:val="StyleUnderline"/>
        </w:rPr>
        <w:t>This article discusses employing QT and QLT for critical policy analysis (CPA) as applied to education</w:t>
      </w:r>
      <w:r w:rsidRPr="00A776FA">
        <w:rPr>
          <w:sz w:val="16"/>
        </w:rPr>
        <w:t xml:space="preserve"> (e.g. Lugg, 2003; Valdes, 1995, 1998) by focusing on two specific cases: the Anoka-Hennepin school district and the American Educational Research Association (AERA). </w:t>
      </w:r>
      <w:r w:rsidRPr="0059270D">
        <w:rPr>
          <w:rStyle w:val="StyleUnderline"/>
        </w:rPr>
        <w:t>In both instances,</w:t>
      </w:r>
      <w:r>
        <w:rPr>
          <w:rStyle w:val="StyleUnderline"/>
        </w:rPr>
        <w:t xml:space="preserve"> QLT and QT help to uncover the </w:t>
      </w:r>
      <w:r w:rsidRPr="0059270D">
        <w:rPr>
          <w:rStyle w:val="StyleUnderline"/>
        </w:rPr>
        <w:t>silences that are the hallmarks of institutional homophobia. We begin our discussion by tracing the intellectual origins of QT and QLT, including a brief introduction to their use as forms of CPA</w:t>
      </w:r>
      <w:r w:rsidRPr="00A776FA">
        <w:rPr>
          <w:sz w:val="16"/>
        </w:rPr>
        <w:t xml:space="preserve">. We then analyze the two specific examples listed above. Next, we move to a broader analysis of education using QT and QLT as methods of CPA, with a discussion of analysis for liberation. Finally, we conclude with a state- ment on what a more whimsically queer policy analysis might look like. In the beginning Queer theory is oppositional. (Turner, 2000, p. 10) Like other critically oriented theories, </w:t>
      </w:r>
      <w:r w:rsidRPr="0059270D">
        <w:rPr>
          <w:rStyle w:val="StyleUnderline"/>
        </w:rPr>
        <w:t xml:space="preserve">QT and QLT are both informed by the various mid-to-late twentieth-century social justice movements in the US </w:t>
      </w:r>
      <w:r w:rsidRPr="00A776FA">
        <w:rPr>
          <w:sz w:val="16"/>
        </w:rPr>
        <w:t xml:space="preserve">(Lugg, 1998). </w:t>
      </w:r>
      <w:r w:rsidRPr="0059270D">
        <w:rPr>
          <w:rStyle w:val="StyleUnderline"/>
        </w:rPr>
        <w:t xml:space="preserve">QT, in particular, arose at the intersection of the virulent homophobia fueled by the AIDS crisis in the US and the response by the then lesbian, gay, bi and trans (LGBT) communities which battled legal, political, and medical oppression in the face of intensifying cultural hatred and the very real violence targeting members of these same communities </w:t>
      </w:r>
      <w:r w:rsidRPr="00A776FA">
        <w:rPr>
          <w:sz w:val="16"/>
        </w:rPr>
        <w:t xml:space="preserve">(Alwood, 1996; Gould, 2012; Thomas, 1992). By the early 1990s, many LGBT people living in the US had been radicalized – or perhaps more accurately, further radicalized – by ever-increasing hatred and political violence (see Eskridge, 1999; Thomas, 1992). During this time, gay men who were living with AIDS were particularly vulnera- ble to discrimination, abuse, and violence since the very nature of the disease, with its tremendous wasting and risks of disfigurement by Kaposi sarcoma, made them visible (Alwood, 1996; Gross, 1993; Thomas, 1992). One simply could not pass as non-queer in the lethal, queer-hating environment of the 1980s and early 1990s.2 And so, LGBT people from all walks of life increasingly decided to be publicly out about their sexual orientation and/or gender identity (Alwood, 1996; Berlant &amp; Warner, 1998; de Castell &amp; Bryson, 1998; Gould, 2012; Halperin, 2003). </w:t>
      </w:r>
      <w:r w:rsidRPr="0059270D">
        <w:rPr>
          <w:rStyle w:val="StyleUnderline"/>
        </w:rPr>
        <w:t>Such dynamics also encouraged self-described “queer activists” to engage in direct political action. Various groups arose such as ACT-UP, Queer Nation, and The Lesbian Avengers. Activists reclaimed the word “queer” from being one of the vilest of slurs to a highly inclusive term, dispensing with “gay” and the less fre- quently employed “lesbian,” to include people who identified as lesbian, gay, bisex- ual, transgender, transsexual, intersexual, and queer questioning (Gould, 2012; Johnson &amp; Lugg, 2011).</w:t>
      </w:r>
      <w:r w:rsidRPr="00A776FA">
        <w:rPr>
          <w:sz w:val="16"/>
        </w:rPr>
        <w:t xml:space="preserve"> </w:t>
      </w:r>
      <w:r w:rsidRPr="0059270D">
        <w:rPr>
          <w:rStyle w:val="Emphasis"/>
        </w:rPr>
        <w:t xml:space="preserve">These self-named “queer” activists also employed a fair amount of direct confrontation, which translated into spectacular political theater </w:t>
      </w:r>
      <w:r w:rsidRPr="00A776FA">
        <w:rPr>
          <w:sz w:val="16"/>
        </w:rPr>
        <w:t xml:space="preserve">(Gould, 2012; Signorile, 1993). Queer activists deliberately staged protests that were designed to draw the attention of the television media (Signorile, 1993). For exam- ple, kiss-ins and die-ins were staged at the headquarters of the National Institute of Health and the headquarters of major pharmaceutical companies (Gross, 1993; Signorile, 1993), and a house-sized condom was dropped on the home of the notori- ous homophobe, the late Senator Jesse Helms. More than a few theorists were engaged in the street politics of ACT-UP, Queer Nation, and The Lesbian Avengers, while working on their scholarly careers (Gould, 2012; Halperin, 2003; Halberstam, 2011). Hence, William Turner’s observation at the beginning of this section is instructive: QT is oppositional towards non-queer politics and culture, in that it rejects supposed social, political, and economic norms rooted in heterosexuality and dichotomous gender essentialism (Seidman, 2003). </w:t>
      </w:r>
      <w:r w:rsidRPr="0059270D">
        <w:rPr>
          <w:rStyle w:val="StyleUnderline"/>
        </w:rPr>
        <w:t>Unlike other</w:t>
      </w:r>
      <w:r>
        <w:rPr>
          <w:rStyle w:val="StyleUnderline"/>
        </w:rPr>
        <w:t xml:space="preserve"> </w:t>
      </w:r>
      <w:r w:rsidRPr="0059270D">
        <w:rPr>
          <w:rStyle w:val="StyleUnderline"/>
        </w:rPr>
        <w:t>theories oriented in gay and lesbian studies, which can be assimilationist in focus and only concerned with the welfare of white gays and lesbians (and in that order – see Valdes, 1995; Hutchinson, 1997, 2000; Sycamore, 2008), QT is fiercely anti-assimilationist</w:t>
      </w:r>
      <w:r w:rsidRPr="00A776FA">
        <w:rPr>
          <w:sz w:val="16"/>
        </w:rPr>
        <w:t xml:space="preserve">: </w:t>
      </w:r>
      <w:r w:rsidRPr="0059270D">
        <w:rPr>
          <w:rStyle w:val="Emphasis"/>
        </w:rPr>
        <w:t>Queers do NOT want to be just like everyone else. One result of taking anti-assimilationist and oppositional stances is that some professional norms of decorum must be violated where such norms reinforce homophobic structures, poli- cies, procedures, and power differentials</w:t>
      </w:r>
      <w:r w:rsidRPr="00A776FA">
        <w:rPr>
          <w:sz w:val="16"/>
        </w:rPr>
        <w:t xml:space="preserve">. </w:t>
      </w:r>
      <w:r w:rsidRPr="0059270D">
        <w:rPr>
          <w:rStyle w:val="StyleUnderline"/>
        </w:rPr>
        <w:t>To remain silent is to consent to one’s own oppression. These stances can, in some instances, mean that organizations are directly challenge</w:t>
      </w:r>
      <w:r w:rsidRPr="00A776FA">
        <w:rPr>
          <w:sz w:val="16"/>
        </w:rPr>
        <w:t xml:space="preserve">d – as is the case in both Anoka-Hennepin and recent events in the AERA. And to be blunt, both queer activists and queer theorists are legendary for “calling out” the behavior of specific individuals and their organizations when they are opporessive and harmful to queers and our allies (see: Gross, 1993; Quinn &amp; Meiners, 2009; Signorile, 1993; Seidman, 2003; Tierney, 2010; Turner, 2000). For example, QT would challenge merely updating versions of a “normal” cou- ple – a la Ward and June Cleaver. </w:t>
      </w:r>
      <w:r w:rsidRPr="0059270D">
        <w:rPr>
          <w:rStyle w:val="StyleUnderline"/>
        </w:rPr>
        <w:t>Increasingly, gay identity is now construed within legal marriage, complete with the requisite two children, a house, and beloved, if ever-changing, family pet.3 Yet, this identity fails to challenge the regulatory struc- tures which have historically marginalized queers</w:t>
      </w:r>
      <w:r w:rsidRPr="00A776FA">
        <w:rPr>
          <w:sz w:val="16"/>
        </w:rPr>
        <w:t xml:space="preserve"> (see Seidman, 2003; Valdes, 1995). </w:t>
      </w:r>
      <w:r w:rsidRPr="0059270D">
        <w:rPr>
          <w:rStyle w:val="Emphasis"/>
        </w:rPr>
        <w:t>An assimilated identity also fails to explicate the structures, institutions, and individuals who have contributed (and are contributing) to the oppressing, and stig- matizing, of queer persons and our family structures</w:t>
      </w:r>
      <w:r w:rsidRPr="00A776FA">
        <w:rPr>
          <w:sz w:val="16"/>
        </w:rPr>
        <w:t xml:space="preserve">. </w:t>
      </w:r>
      <w:r w:rsidRPr="0059270D">
        <w:rPr>
          <w:rStyle w:val="StyleUnderline"/>
        </w:rPr>
        <w:t xml:space="preserve">A “queerer” alternative would challenge the “normativity” of such family structures by suggesting alternative mod- els for families </w:t>
      </w:r>
      <w:r w:rsidRPr="00A776FA">
        <w:rPr>
          <w:sz w:val="16"/>
        </w:rPr>
        <w:t xml:space="preserve">(Halberstam, 2012). Further, </w:t>
      </w:r>
      <w:r w:rsidRPr="0059270D">
        <w:rPr>
          <w:rStyle w:val="StyleUnderline"/>
        </w:rPr>
        <w:t>our multiple differences – not just sex- ual orientation and gender identity, but race, class, religion, sex, immigration status, etc. – are critical to how “we are,” and to how we live in a world that historically has hated us,</w:t>
      </w:r>
      <w:r w:rsidRPr="00A776FA">
        <w:rPr>
          <w:sz w:val="16"/>
        </w:rPr>
        <w:t xml:space="preserve"> for multiple reasons. Minimizing these differences so that queers more closely resemble a simple “Modern Family” – and are therefore more palatable for television consumption – would erase and/or stigmatize the complexity of our queer selves (see Bailey, Kandaswammy, &amp; Richardson, 2008; Gould, 2012; Halberstam, 2005; McCready, 2010, Seidman, 2003). As such, </w:t>
      </w:r>
      <w:r w:rsidRPr="0059270D">
        <w:rPr>
          <w:rStyle w:val="Emphasis"/>
        </w:rPr>
        <w:t>QT is a post-modern and post- structural construction arguing that all identity is unstable and socially contested</w:t>
      </w:r>
      <w:r w:rsidRPr="00A776FA">
        <w:rPr>
          <w:sz w:val="16"/>
        </w:rPr>
        <w:t xml:space="preserve"> (Mayo, 2007; Seidman, 2003; Wilchins, 2004). </w:t>
      </w:r>
      <w:r w:rsidRPr="0059270D">
        <w:rPr>
          <w:rStyle w:val="StyleUnderline"/>
        </w:rPr>
        <w:t xml:space="preserve">Unlike the tenets of structuralism and modernity, which both seek to find “essential” characteristics, such as that men are essentially “one way” and women are another – and are by definition, not men – QT, and by extension, QLT, argues that all identity (not just queer identity) is always being negotiated and renegotiated </w:t>
      </w:r>
      <w:r w:rsidRPr="00A776FA">
        <w:rPr>
          <w:sz w:val="16"/>
        </w:rPr>
        <w:t xml:space="preserve">(Halberstam, 2005; Mayo, 2007; Wilchins, 2004). That said, historically minoritized people have been more aware of these negotia- tions than say white, heterosexual, male Protestants of a certain class (Hutchinson, 2001; Moraga, 2003; Valdes, 1995). </w:t>
      </w:r>
      <w:r w:rsidRPr="0059270D">
        <w:rPr>
          <w:rStyle w:val="StyleUnderline"/>
        </w:rPr>
        <w:t>Both QT and QLT, because of their oppositional stances, allow researchers to see how queer identity and queer issues are obfuscated, stigmatized, minimized and, far too often, erased.</w:t>
      </w:r>
      <w:r w:rsidRPr="00A776FA">
        <w:rPr>
          <w:sz w:val="16"/>
        </w:rPr>
        <w:t xml:space="preserve"> </w:t>
      </w:r>
      <w:r w:rsidRPr="00945C53">
        <w:rPr>
          <w:rStyle w:val="StyleUnderline"/>
        </w:rPr>
        <w:t xml:space="preserve">Anti-assimilationist and oppositional stances present some unique challenges for researchers who seek to use QT in analyzing educational settings. </w:t>
      </w:r>
      <w:r w:rsidRPr="00A776FA">
        <w:rPr>
          <w:sz w:val="16"/>
        </w:rPr>
        <w:t xml:space="preserve">Unlike other theo- ries that are applied to public schools and people who work, play, and otherwise reside within those walls (e.g., micro politics, organizational theory, rational choice, etc.), </w:t>
      </w:r>
      <w:r w:rsidRPr="00945C53">
        <w:rPr>
          <w:rStyle w:val="StyleUnderline"/>
        </w:rPr>
        <w:t>QT arose out of the humanities – not the social sciences</w:t>
      </w:r>
      <w:r w:rsidRPr="00A776FA">
        <w:rPr>
          <w:sz w:val="16"/>
        </w:rPr>
        <w:t xml:space="preserve"> (Seidman, 2003; Yoshino, 2002). As such, analyses that use QT are loosely qualitative at best. As Halberstam has written, employing QT as a methodology and analytic tool turns the researcher into a scavenger: </w:t>
      </w:r>
      <w:r w:rsidRPr="00945C53">
        <w:rPr>
          <w:rStyle w:val="Emphasis"/>
        </w:rPr>
        <w:t>A queer methodology, in a way, is a scavenger methodology that uses different meth- ods to collect and produce information on subjects who have been deliberately or acci- dentally excluded from traditional studies of human behavior</w:t>
      </w:r>
      <w:r w:rsidRPr="00A776FA">
        <w:rPr>
          <w:sz w:val="16"/>
        </w:rPr>
        <w:t xml:space="preserve">. The queer methodology attempts to combine methods that are often cast as being at odds with each other, and it refutes the academic compulsion toward disciplinary coherence. (1998, p. 13)4 In practice, </w:t>
      </w:r>
      <w:r w:rsidRPr="00945C53">
        <w:rPr>
          <w:rStyle w:val="StyleUnderline"/>
        </w:rPr>
        <w:t xml:space="preserve">queer analyses adapt methodological strategies, combining analytic tools such as textual analysis, historical analysis, narrative analysis, and ethnography in unique, and sometimes surprising, ways. </w:t>
      </w:r>
      <w:r w:rsidRPr="00A776FA">
        <w:rPr>
          <w:sz w:val="16"/>
        </w:rPr>
        <w:t xml:space="preserve">Like Walter Benjamin several generations before, </w:t>
      </w:r>
      <w:r w:rsidRPr="00945C53">
        <w:rPr>
          <w:rStyle w:val="StyleUnderline"/>
        </w:rPr>
        <w:t xml:space="preserve">queer theorists understand “that there is no more effective way to break the spell of tradition than to cut out the ‘rich and strange,’ coral and pearls, from what had been handed down in one solid piece” </w:t>
      </w:r>
      <w:r w:rsidRPr="00A776FA">
        <w:rPr>
          <w:sz w:val="16"/>
        </w:rPr>
        <w:t xml:space="preserve">(Hannah Arendt on Walter Benjamin, in Benjamin, 1968, p. 42). Consequently, </w:t>
      </w:r>
      <w:r w:rsidRPr="00945C53">
        <w:rPr>
          <w:rStyle w:val="StyleUnderline"/>
        </w:rPr>
        <w:t>queer theorists are always on the prowl to find points of cultural rupture, including odd silences and artifacts, to further probe and engage in what is a decidedly liberatory project</w:t>
      </w:r>
      <w:r w:rsidRPr="00A776FA">
        <w:rPr>
          <w:sz w:val="16"/>
        </w:rPr>
        <w:t xml:space="preserve"> (Halberstam, 1998, 2011, 2012; Hutchinson, 2001; Valdes, 1995). QT presents fewer methodological conundrums for teacher education researchers, who tend to focus on the particularities of classroom practice and student experi- ences and who regularly employ qualitative methodologies (see Britzman, 1995; Letts, 2002; Letts &amp; Sears, 1999; Luhmann, 1998). However, </w:t>
      </w:r>
      <w:r w:rsidRPr="00945C53">
        <w:rPr>
          <w:rStyle w:val="StyleUnderline"/>
        </w:rPr>
        <w:t>for quantitatively ori- ented policy researchers, queer methodology presents an immediate problem – there are no stable variables, which is precisely the point</w:t>
      </w:r>
      <w:r w:rsidRPr="00A776FA">
        <w:rPr>
          <w:sz w:val="16"/>
        </w:rPr>
        <w:t xml:space="preserve"> (Butler, 1993; Lugg, 2006a; Wilchins, 2004). </w:t>
      </w:r>
      <w:r w:rsidRPr="00945C53">
        <w:rPr>
          <w:rStyle w:val="Emphasis"/>
        </w:rPr>
        <w:t>A challenge for those engaged in policy and politics of education research is that there are very few guidelines or models to follow. And those models that do exist vary as wildly as queer research found in other disciplines – from his- tory to law, to social work, to English literature. As such, QT is as “unruly” as its unruly activist progenitors</w:t>
      </w:r>
      <w:r w:rsidRPr="00A776FA">
        <w:rPr>
          <w:sz w:val="16"/>
        </w:rPr>
        <w:t xml:space="preserve"> (de Castell &amp; Bryson, 1998; Gould, 2012; Turner, 2000). QLT is one possible alternative for researchers who are concerned with the lack of generalizability in QT, as well as the lack of consistent research models to follow. It might be considered an interesting fusion of post-structuralism and structuralism (Johnson &amp; Lugg, 2011; Valdes, 1995, 1998). While “generalizability” in the quanti- tative sense is still a limitation (Lugg, 2006a), as is transferability (see Marshall &amp; Rossman, 1999), all legal theories draw on legal precedent, or how courts have ruled in the past on a specific issue and related issues (Kairys, 1998). Consequently, there are “expectations” for how courts and elected bodies are to behave. We would expect litigation to ensue if a given governmental official strays too far from these expectations. And, if the behavior is too outrageous, we would expect criminal and/ or civil sanctions to be applied (Kairys, 1998). </w:t>
      </w:r>
      <w:r w:rsidRPr="00945C53">
        <w:rPr>
          <w:rStyle w:val="Emphasis"/>
        </w:rPr>
        <w:t>Using both QT and QLT, queer theorists have focused on how queer identity is constructed and negotiated in various social spaces, and on how queer identity has been both erased and stigmatized by non-queers – particularly in “governmental settings” like public schools</w:t>
      </w:r>
      <w:r w:rsidRPr="00A776FA">
        <w:rPr>
          <w:sz w:val="16"/>
        </w:rPr>
        <w:t xml:space="preserve">, the legal system, and the military. As forms of CPA, </w:t>
      </w:r>
      <w:r w:rsidRPr="00945C53">
        <w:rPr>
          <w:rStyle w:val="StyleUnderline"/>
        </w:rPr>
        <w:t>both QT and QLT are interested in how power is used, negotiated, and subverted in organizational settings.</w:t>
      </w:r>
      <w:r w:rsidRPr="00A776FA">
        <w:rPr>
          <w:sz w:val="16"/>
        </w:rPr>
        <w:t xml:space="preserve"> Like other CPA forms of analysis, QT and QLT look at deep structures of oppression, particularly as they are woven into the woof and weave of institutions and professions like education. Furthermore, like one of its intellectual predecessors, Critical Race Theory (Lopez, 2003) – that assumes racism to be a normal facet of life in the US – QT and QLT assume homophobia to be normal. Consequently, </w:t>
      </w:r>
      <w:r w:rsidRPr="00945C53">
        <w:rPr>
          <w:rStyle w:val="StyleUnderline"/>
        </w:rPr>
        <w:t>homophobia is expected to be a part of everyday life, no matter how enlightened the institution or particular individual might claim to be – even</w:t>
      </w:r>
      <w:r>
        <w:rPr>
          <w:rStyle w:val="StyleUnderline"/>
        </w:rPr>
        <w:t xml:space="preserve"> </w:t>
      </w:r>
      <w:r w:rsidRPr="00A776FA">
        <w:rPr>
          <w:sz w:val="16"/>
        </w:rPr>
        <w:t xml:space="preserve">including queer people themselves (Valdes, 1995). In particular, taking a QLT approach, which combines both structural (law) and post-structural (QT) analyses, might help expand CPA by including two key aspects of queer experience: erasure and stigma. Since the nineteenth century, </w:t>
      </w:r>
      <w:r w:rsidRPr="00945C53">
        <w:rPr>
          <w:rStyle w:val="StyleUnderline"/>
        </w:rPr>
        <w:t>queer identity has variously been stigmatized and erased through the regulatory power of the law</w:t>
      </w:r>
      <w:r w:rsidRPr="00A776FA">
        <w:rPr>
          <w:sz w:val="16"/>
        </w:rPr>
        <w:t xml:space="preserve"> (Eskridge, 2000). </w:t>
      </w:r>
      <w:r w:rsidRPr="00945C53">
        <w:rPr>
          <w:rStyle w:val="Emphasis"/>
        </w:rPr>
        <w:t>By criminalizing all sexual behavior that was non-procreative, and then specifically targeting queer people for enforcement, all 50 states and the US federal government effectively criminalized all queer identities. This “criminal” stigma was further reinforced by the medical community, which pathologized queer identity as a “mental illness.” And finally, queer identity was construed by some religious denominations as being heretica</w:t>
      </w:r>
      <w:r w:rsidRPr="00A776FA">
        <w:rPr>
          <w:sz w:val="16"/>
        </w:rPr>
        <w:t xml:space="preserve">l. </w:t>
      </w:r>
      <w:r w:rsidRPr="00945C53">
        <w:rPr>
          <w:rStyle w:val="StyleUnderline"/>
        </w:rPr>
        <w:t>Such a triple “whammy” of stigma has had lasting effects,</w:t>
      </w:r>
      <w:r w:rsidRPr="00A776FA">
        <w:rPr>
          <w:sz w:val="16"/>
        </w:rPr>
        <w:t xml:space="preserve"> although two strands – criminalization and pathologization – have been thoroughly debunked. Queer identity was depathologized in 1973 by the American Psychiatric Association, and the US Supreme Court invalidated all remaining laws banning same-gender con- sensual sodomy in 2003 (Adelman &amp; Lugg, 2012; Lugg, 2006b) – although some jurisdictions are still trying to enforce these unconstitutional laws as recently as July 2013 (see Mustian, 2013). </w:t>
      </w:r>
      <w:r w:rsidRPr="00945C53">
        <w:rPr>
          <w:rStyle w:val="StyleUnderline"/>
        </w:rPr>
        <w:t>That said, the stigma of the queer as religious heretic remains in some quarters. Fearing that orientation and gender identity are contagious, or that children can be “recruited” into a “lifestyle</w:t>
      </w:r>
      <w:r w:rsidRPr="00A776FA">
        <w:rPr>
          <w:sz w:val="16"/>
        </w:rPr>
        <w:t xml:space="preserve">” (see Knauer, 2000; McGovern, 2012), conservative political activists who object to queer people and our issues have worked to ban all positive mentions of queers and queer identity in public schools – in both state law and local board policy (see Eskridge, 2000; McGovern, 2012). The justification given is that queer lives are literally too taboo to be mentioned (Luker, 2006; McGovern, 2012) because of a perceived threat to religious faith and/or childhood. </w:t>
      </w:r>
      <w:r w:rsidRPr="00945C53">
        <w:rPr>
          <w:rStyle w:val="StyleUnderline"/>
        </w:rPr>
        <w:t>These laws and policies are known by the rhetorical shorthand “no promo homo” or “no promotion of homosexuality</w:t>
      </w:r>
      <w:r w:rsidRPr="00A776FA">
        <w:rPr>
          <w:sz w:val="16"/>
        </w:rPr>
        <w:t xml:space="preserve">” (Eskridge, 2000). One result is that much of sexuality education taught in public schools remains silent on queer sexuality and identity, except for rates of “disease transmission” for gay men (Luker, 2006; Pascoe, 2007). The remainders of the curricula are utterly silent regarding queer persons – even though everyone within the school walls knows that queer people exist and have a history. </w:t>
      </w:r>
      <w:r w:rsidRPr="00945C53">
        <w:rPr>
          <w:rStyle w:val="StyleUnderline"/>
        </w:rPr>
        <w:t>We now use QLT to make visible how stigma and erasure work within the educational politics and policy-making of two disparate educational settings</w:t>
      </w:r>
      <w:r w:rsidRPr="00A776FA">
        <w:rPr>
          <w:sz w:val="16"/>
        </w:rPr>
        <w:t>: the Anoka-Hennepin School District in Minnesota and the AERA.</w:t>
      </w:r>
    </w:p>
    <w:p w14:paraId="2E742B42" w14:textId="77777777" w:rsidR="009A63B0" w:rsidRPr="00A776FA" w:rsidRDefault="009A63B0" w:rsidP="009A63B0"/>
    <w:p w14:paraId="09A97A11" w14:textId="77777777" w:rsidR="002C584F" w:rsidRDefault="002C584F" w:rsidP="002C584F">
      <w:pPr>
        <w:pStyle w:val="Heading4"/>
      </w:pPr>
      <w:r>
        <w:t xml:space="preserve">Queer times require even queerer modalities of analysis — we need a theory of radical politics that is not reliant on subjectivity, but instead can take as its inspiration the inherently queer figure of the suicide terrorist, calling into question the very bases of Western self-hood, in favor of understanding the interlockings of bodies as artificially made assemblages. </w:t>
      </w:r>
    </w:p>
    <w:p w14:paraId="45BC8810" w14:textId="77777777" w:rsidR="002C584F" w:rsidRDefault="002C584F" w:rsidP="002C584F">
      <w:r>
        <w:t>---K of exoticizing the Other</w:t>
      </w:r>
    </w:p>
    <w:p w14:paraId="6CBC95E4" w14:textId="77777777" w:rsidR="002C584F" w:rsidRDefault="002C584F" w:rsidP="002C584F">
      <w:r>
        <w:t>---Other strategies fail given the power of the new era of societies of control</w:t>
      </w:r>
    </w:p>
    <w:p w14:paraId="19CF41FE" w14:textId="77777777" w:rsidR="002C584F" w:rsidRPr="003B0E3F" w:rsidRDefault="002C584F" w:rsidP="002C584F">
      <w:r>
        <w:t>---K of the way intersectional analyses can only reify the subject rather than questioning how bodies are formed in the first place</w:t>
      </w:r>
    </w:p>
    <w:p w14:paraId="3F2371FC" w14:textId="77777777" w:rsidR="002C584F" w:rsidRDefault="002C584F" w:rsidP="002C584F">
      <w:r w:rsidRPr="005E766C">
        <w:rPr>
          <w:rStyle w:val="Style13ptBold"/>
        </w:rPr>
        <w:t>Puar 07.</w:t>
      </w:r>
      <w:r>
        <w:t xml:space="preserve"> Jasbir Puar, professor of women’s and gender studies at Rutgers University, Duke University Press: Durham, NC and London, UK, pg. 204</w:t>
      </w:r>
    </w:p>
    <w:p w14:paraId="4DD899AD" w14:textId="77777777" w:rsidR="002C584F" w:rsidRPr="005C35A9" w:rsidRDefault="002C584F" w:rsidP="002C584F"/>
    <w:p w14:paraId="098C667B" w14:textId="77777777" w:rsidR="002C584F" w:rsidRPr="005E766C" w:rsidRDefault="002C584F" w:rsidP="002C584F">
      <w:pPr>
        <w:rPr>
          <w:sz w:val="36"/>
          <w:szCs w:val="36"/>
        </w:rPr>
      </w:pPr>
      <w:r w:rsidRPr="005E766C">
        <w:rPr>
          <w:rStyle w:val="StyleUnderline"/>
        </w:rPr>
        <w:t xml:space="preserve">These are </w:t>
      </w:r>
      <w:r w:rsidRPr="005E766C">
        <w:rPr>
          <w:rStyle w:val="Emphasis"/>
        </w:rPr>
        <w:t>queer times indeed</w:t>
      </w:r>
      <w:r w:rsidRPr="005E766C">
        <w:rPr>
          <w:rStyle w:val="StyleUnderline"/>
        </w:rPr>
        <w:t xml:space="preserve">, temporal assemblages </w:t>
      </w:r>
      <w:r w:rsidRPr="005E766C">
        <w:rPr>
          <w:rStyle w:val="Emphasis"/>
        </w:rPr>
        <w:t>hooked into</w:t>
      </w:r>
      <w:r w:rsidRPr="005E766C">
        <w:rPr>
          <w:rStyle w:val="StyleUnderline"/>
        </w:rPr>
        <w:t xml:space="preserve"> an array of enduring </w:t>
      </w:r>
      <w:r w:rsidRPr="005E766C">
        <w:rPr>
          <w:rStyle w:val="Emphasis"/>
        </w:rPr>
        <w:t>modernist paradigms</w:t>
      </w:r>
      <w:r w:rsidRPr="005E766C">
        <w:rPr>
          <w:rStyle w:val="StyleUnderline"/>
        </w:rPr>
        <w:t xml:space="preserve"> (civilizing </w:t>
      </w:r>
      <w:r w:rsidRPr="005E766C">
        <w:rPr>
          <w:rStyle w:val="Emphasis"/>
        </w:rPr>
        <w:t>teleologies</w:t>
      </w:r>
      <w:r w:rsidRPr="005E766C">
        <w:rPr>
          <w:rStyle w:val="StyleUnderline"/>
        </w:rPr>
        <w:t xml:space="preserve">, </w:t>
      </w:r>
      <w:r w:rsidRPr="005E766C">
        <w:rPr>
          <w:rStyle w:val="Emphasis"/>
        </w:rPr>
        <w:t>Orientalisms</w:t>
      </w:r>
      <w:r w:rsidRPr="005E766C">
        <w:rPr>
          <w:rStyle w:val="StyleUnderline"/>
        </w:rPr>
        <w:t xml:space="preserve">, </w:t>
      </w:r>
      <w:r w:rsidRPr="005E766C">
        <w:rPr>
          <w:rStyle w:val="Emphasis"/>
        </w:rPr>
        <w:t>xenophobia</w:t>
      </w:r>
      <w:r w:rsidRPr="005E766C">
        <w:rPr>
          <w:rStyle w:val="StyleUnderline"/>
        </w:rPr>
        <w:t xml:space="preserve">, </w:t>
      </w:r>
      <w:r w:rsidRPr="005E766C">
        <w:rPr>
          <w:rStyle w:val="Emphasis"/>
        </w:rPr>
        <w:t>militarization</w:t>
      </w:r>
      <w:r w:rsidRPr="005E766C">
        <w:rPr>
          <w:rStyle w:val="StyleUnderline"/>
        </w:rPr>
        <w:t xml:space="preserve">, </w:t>
      </w:r>
      <w:r w:rsidRPr="005E766C">
        <w:rPr>
          <w:rStyle w:val="Emphasis"/>
        </w:rPr>
        <w:t>border anxieties</w:t>
      </w:r>
      <w:r w:rsidRPr="005E766C">
        <w:rPr>
          <w:rStyle w:val="StyleUnderline"/>
        </w:rPr>
        <w:t xml:space="preserve">) and </w:t>
      </w:r>
      <w:r w:rsidRPr="005E766C">
        <w:rPr>
          <w:rStyle w:val="Emphasis"/>
        </w:rPr>
        <w:t>postmodern eruptions</w:t>
      </w:r>
      <w:r w:rsidRPr="005E766C">
        <w:rPr>
          <w:rStyle w:val="StyleUnderline"/>
        </w:rPr>
        <w:t xml:space="preserve"> (</w:t>
      </w:r>
      <w:r w:rsidRPr="005E766C">
        <w:rPr>
          <w:rStyle w:val="Emphasis"/>
        </w:rPr>
        <w:t>suicide bombers</w:t>
      </w:r>
      <w:r w:rsidRPr="005E766C">
        <w:rPr>
          <w:rStyle w:val="StyleUnderline"/>
        </w:rPr>
        <w:t xml:space="preserve">, </w:t>
      </w:r>
      <w:r w:rsidRPr="005E766C">
        <w:rPr>
          <w:rStyle w:val="Emphasis"/>
        </w:rPr>
        <w:t>biometric surveillance</w:t>
      </w:r>
      <w:r w:rsidRPr="005E766C">
        <w:rPr>
          <w:rStyle w:val="StyleUnderline"/>
        </w:rPr>
        <w:t xml:space="preserve"> strategies, emergent </w:t>
      </w:r>
      <w:r w:rsidRPr="005E766C">
        <w:rPr>
          <w:rStyle w:val="Emphasis"/>
        </w:rPr>
        <w:t>corporealities</w:t>
      </w:r>
      <w:r w:rsidRPr="005E766C">
        <w:rPr>
          <w:rStyle w:val="StyleUnderline"/>
        </w:rPr>
        <w:t xml:space="preserve">, </w:t>
      </w:r>
      <w:r w:rsidRPr="005E766C">
        <w:rPr>
          <w:rStyle w:val="Emphasis"/>
        </w:rPr>
        <w:t>counterterrorism</w:t>
      </w:r>
      <w:r w:rsidRPr="005E766C">
        <w:rPr>
          <w:rStyle w:val="StyleUnderline"/>
        </w:rPr>
        <w:t xml:space="preserve"> in overdrive</w:t>
      </w:r>
      <w:r>
        <w:t xml:space="preserve">). With its emphasis on bodies, desires, pleasures, tactility, rhythms, echoes, textures, deaths, morbidity, torture, pain, sensation, and punishment, </w:t>
      </w:r>
      <w:r w:rsidRPr="005E766C">
        <w:rPr>
          <w:rStyle w:val="StyleUnderline"/>
        </w:rPr>
        <w:t xml:space="preserve">our </w:t>
      </w:r>
      <w:r w:rsidRPr="005E766C">
        <w:rPr>
          <w:rStyle w:val="Emphasis"/>
        </w:rPr>
        <w:t>necropolitical present-future</w:t>
      </w:r>
      <w:r w:rsidRPr="005E766C">
        <w:rPr>
          <w:rStyle w:val="StyleUnderline"/>
        </w:rPr>
        <w:t xml:space="preserve"> deems it </w:t>
      </w:r>
      <w:r w:rsidRPr="005E766C">
        <w:rPr>
          <w:rStyle w:val="Emphasis"/>
        </w:rPr>
        <w:t>imperative</w:t>
      </w:r>
      <w:r w:rsidRPr="005E766C">
        <w:rPr>
          <w:rStyle w:val="StyleUnderline"/>
        </w:rPr>
        <w:t xml:space="preserve"> to </w:t>
      </w:r>
      <w:r w:rsidRPr="005E766C">
        <w:rPr>
          <w:rStyle w:val="Emphasis"/>
        </w:rPr>
        <w:t>rearticulate</w:t>
      </w:r>
      <w:r w:rsidRPr="005E766C">
        <w:rPr>
          <w:rStyle w:val="StyleUnderline"/>
        </w:rPr>
        <w:t xml:space="preserve"> what </w:t>
      </w:r>
      <w:r w:rsidRPr="005E766C">
        <w:rPr>
          <w:rStyle w:val="Emphasis"/>
        </w:rPr>
        <w:t>queer theory</w:t>
      </w:r>
      <w:r w:rsidRPr="005E766C">
        <w:rPr>
          <w:rStyle w:val="StyleUnderline"/>
        </w:rPr>
        <w:t xml:space="preserve"> and studies of sexuality have to say about the </w:t>
      </w:r>
      <w:r w:rsidRPr="005E766C">
        <w:rPr>
          <w:rStyle w:val="Emphasis"/>
        </w:rPr>
        <w:t>metatheories</w:t>
      </w:r>
      <w:r w:rsidRPr="005E766C">
        <w:rPr>
          <w:rStyle w:val="StyleUnderline"/>
        </w:rPr>
        <w:t xml:space="preserve"> and the </w:t>
      </w:r>
      <w:r w:rsidRPr="005E766C">
        <w:rPr>
          <w:rStyle w:val="Emphasis"/>
        </w:rPr>
        <w:t>realpolitik</w:t>
      </w:r>
      <w:r w:rsidRPr="005E766C">
        <w:rPr>
          <w:rStyle w:val="StyleUnderline"/>
        </w:rPr>
        <w:t xml:space="preserve"> of empire</w:t>
      </w:r>
      <w:r>
        <w:t>, often understood, as Joan Scott observes, as “</w:t>
      </w:r>
      <w:r w:rsidRPr="005E766C">
        <w:rPr>
          <w:rStyle w:val="StyleUnderline"/>
        </w:rPr>
        <w:t>the real business of politics</w:t>
      </w:r>
      <w:r>
        <w:t xml:space="preserve">.” </w:t>
      </w:r>
      <w:r w:rsidRPr="005E766C">
        <w:rPr>
          <w:rStyle w:val="Emphasis"/>
          <w:sz w:val="36"/>
          <w:szCs w:val="36"/>
        </w:rPr>
        <w:t>Queer times</w:t>
      </w:r>
      <w:r w:rsidRPr="005E766C">
        <w:rPr>
          <w:rStyle w:val="StyleUnderline"/>
          <w:sz w:val="36"/>
          <w:szCs w:val="36"/>
        </w:rPr>
        <w:t xml:space="preserve"> require </w:t>
      </w:r>
      <w:r w:rsidRPr="005E766C">
        <w:rPr>
          <w:rStyle w:val="Emphasis"/>
          <w:sz w:val="36"/>
          <w:szCs w:val="36"/>
        </w:rPr>
        <w:t>even queerer modalities of thought</w:t>
      </w:r>
      <w:r w:rsidRPr="005E766C">
        <w:rPr>
          <w:rStyle w:val="StyleUnderline"/>
          <w:sz w:val="36"/>
          <w:szCs w:val="36"/>
        </w:rPr>
        <w:t xml:space="preserve">, </w:t>
      </w:r>
      <w:r w:rsidRPr="005E766C">
        <w:rPr>
          <w:rStyle w:val="Emphasis"/>
          <w:sz w:val="36"/>
          <w:szCs w:val="36"/>
        </w:rPr>
        <w:t>analysis</w:t>
      </w:r>
      <w:r w:rsidRPr="005E766C">
        <w:rPr>
          <w:rStyle w:val="StyleUnderline"/>
          <w:sz w:val="36"/>
          <w:szCs w:val="36"/>
        </w:rPr>
        <w:t xml:space="preserve">, </w:t>
      </w:r>
      <w:r w:rsidRPr="005E766C">
        <w:rPr>
          <w:rStyle w:val="Emphasis"/>
          <w:sz w:val="36"/>
          <w:szCs w:val="36"/>
        </w:rPr>
        <w:t>creativity</w:t>
      </w:r>
      <w:r w:rsidRPr="005E766C">
        <w:rPr>
          <w:rStyle w:val="StyleUnderline"/>
          <w:sz w:val="36"/>
          <w:szCs w:val="36"/>
        </w:rPr>
        <w:t xml:space="preserve">, and </w:t>
      </w:r>
      <w:r w:rsidRPr="005E766C">
        <w:rPr>
          <w:rStyle w:val="Emphasis"/>
          <w:sz w:val="36"/>
          <w:szCs w:val="36"/>
        </w:rPr>
        <w:t>expression</w:t>
      </w:r>
      <w:r w:rsidRPr="005E766C">
        <w:rPr>
          <w:rStyle w:val="StyleUnderline"/>
          <w:sz w:val="36"/>
          <w:szCs w:val="36"/>
        </w:rPr>
        <w:t xml:space="preserve"> in order to </w:t>
      </w:r>
      <w:r w:rsidRPr="005E766C">
        <w:rPr>
          <w:rStyle w:val="Emphasis"/>
          <w:sz w:val="36"/>
          <w:szCs w:val="36"/>
        </w:rPr>
        <w:t>elaborate upon nationalist</w:t>
      </w:r>
      <w:r w:rsidRPr="005E766C">
        <w:rPr>
          <w:rStyle w:val="StyleUnderline"/>
          <w:sz w:val="36"/>
          <w:szCs w:val="36"/>
        </w:rPr>
        <w:t xml:space="preserve">, </w:t>
      </w:r>
      <w:r w:rsidRPr="005E766C">
        <w:rPr>
          <w:rStyle w:val="Emphasis"/>
          <w:sz w:val="36"/>
          <w:szCs w:val="36"/>
        </w:rPr>
        <w:t>patriotic</w:t>
      </w:r>
      <w:r w:rsidRPr="005E766C">
        <w:rPr>
          <w:rStyle w:val="StyleUnderline"/>
          <w:sz w:val="36"/>
          <w:szCs w:val="36"/>
        </w:rPr>
        <w:t xml:space="preserve">, and </w:t>
      </w:r>
      <w:r w:rsidRPr="005E766C">
        <w:rPr>
          <w:rStyle w:val="Emphasis"/>
          <w:sz w:val="36"/>
          <w:szCs w:val="36"/>
        </w:rPr>
        <w:t>terrorist</w:t>
      </w:r>
      <w:r w:rsidRPr="005E766C">
        <w:rPr>
          <w:rStyle w:val="StyleUnderline"/>
          <w:sz w:val="36"/>
          <w:szCs w:val="36"/>
        </w:rPr>
        <w:t xml:space="preserve"> formations and their imbricated forms of </w:t>
      </w:r>
      <w:r w:rsidRPr="005E766C">
        <w:rPr>
          <w:rStyle w:val="Emphasis"/>
          <w:sz w:val="36"/>
          <w:szCs w:val="36"/>
        </w:rPr>
        <w:t>racialized perverse sexualities</w:t>
      </w:r>
      <w:r w:rsidRPr="005E766C">
        <w:rPr>
          <w:rStyle w:val="StyleUnderline"/>
          <w:sz w:val="36"/>
          <w:szCs w:val="36"/>
        </w:rPr>
        <w:t xml:space="preserve"> and </w:t>
      </w:r>
      <w:r w:rsidRPr="005E766C">
        <w:rPr>
          <w:rStyle w:val="Emphasis"/>
          <w:sz w:val="36"/>
          <w:szCs w:val="36"/>
        </w:rPr>
        <w:t>gender dysphorias</w:t>
      </w:r>
      <w:r w:rsidRPr="005E766C">
        <w:rPr>
          <w:sz w:val="36"/>
          <w:szCs w:val="36"/>
        </w:rPr>
        <w:t>.</w:t>
      </w:r>
    </w:p>
    <w:p w14:paraId="6A442DFC" w14:textId="77777777" w:rsidR="002C584F" w:rsidRDefault="002C584F" w:rsidP="002C584F">
      <w:r>
        <w:t xml:space="preserve">Throughout this book I allude to queer praxes of futurity that insistently disentangle the relations between representation and affect, and propose queerness not as an identity nor anti-identity, but an assemblage that is spatially and temporally contingent. </w:t>
      </w:r>
      <w:r w:rsidRPr="005E766C">
        <w:rPr>
          <w:rStyle w:val="StyleUnderline"/>
        </w:rPr>
        <w:t>The limitations of the intersectional identitarian models emerge progressively—however queer they may be—as I work through the concepts of affect, tactility, and ontology</w:t>
      </w:r>
      <w:r>
        <w:t xml:space="preserve">. </w:t>
      </w:r>
      <w:r w:rsidRPr="005E766C">
        <w:rPr>
          <w:rStyle w:val="StyleUnderline"/>
        </w:rPr>
        <w:t xml:space="preserve">While </w:t>
      </w:r>
      <w:r w:rsidRPr="005E766C">
        <w:rPr>
          <w:rStyle w:val="Emphasis"/>
        </w:rPr>
        <w:t>dismantling</w:t>
      </w:r>
      <w:r w:rsidRPr="005E766C">
        <w:rPr>
          <w:rStyle w:val="StyleUnderline"/>
        </w:rPr>
        <w:t xml:space="preserve"> the </w:t>
      </w:r>
      <w:r w:rsidRPr="005E766C">
        <w:rPr>
          <w:rStyle w:val="Emphasis"/>
        </w:rPr>
        <w:t>representational mandates of visibility identity politics</w:t>
      </w:r>
      <w:r w:rsidRPr="005E766C">
        <w:rPr>
          <w:rStyle w:val="StyleUnderline"/>
        </w:rPr>
        <w:t xml:space="preserve"> that </w:t>
      </w:r>
      <w:r w:rsidRPr="005E766C">
        <w:rPr>
          <w:rStyle w:val="Emphasis"/>
        </w:rPr>
        <w:t>feed narratives</w:t>
      </w:r>
      <w:r w:rsidRPr="005E766C">
        <w:rPr>
          <w:rStyle w:val="StyleUnderline"/>
        </w:rPr>
        <w:t xml:space="preserve"> of sexual exceptionalism, </w:t>
      </w:r>
      <w:r w:rsidRPr="005E766C">
        <w:rPr>
          <w:rStyle w:val="Emphasis"/>
        </w:rPr>
        <w:t>affective analyses</w:t>
      </w:r>
      <w:r w:rsidRPr="005E766C">
        <w:rPr>
          <w:rStyle w:val="StyleUnderline"/>
        </w:rPr>
        <w:t xml:space="preserve"> can approach </w:t>
      </w:r>
      <w:r w:rsidRPr="005E766C">
        <w:rPr>
          <w:rStyle w:val="Emphasis"/>
        </w:rPr>
        <w:t>queernesses</w:t>
      </w:r>
      <w:r w:rsidRPr="005E766C">
        <w:rPr>
          <w:rStyle w:val="StyleUnderline"/>
        </w:rPr>
        <w:t xml:space="preserve"> that are </w:t>
      </w:r>
      <w:r w:rsidRPr="005E766C">
        <w:rPr>
          <w:rStyle w:val="Emphasis"/>
        </w:rPr>
        <w:t>unknown</w:t>
      </w:r>
      <w:r w:rsidRPr="005E766C">
        <w:rPr>
          <w:rStyle w:val="StyleUnderline"/>
        </w:rPr>
        <w:t xml:space="preserve"> or not cogently knowable, that are </w:t>
      </w:r>
      <w:r w:rsidRPr="005E766C">
        <w:rPr>
          <w:rStyle w:val="Emphasis"/>
        </w:rPr>
        <w:t>in the midst of becoming</w:t>
      </w:r>
      <w:r w:rsidRPr="005E766C">
        <w:rPr>
          <w:rStyle w:val="StyleUnderline"/>
        </w:rPr>
        <w:t xml:space="preserve">, that </w:t>
      </w:r>
      <w:r w:rsidRPr="005E766C">
        <w:rPr>
          <w:rStyle w:val="Emphasis"/>
        </w:rPr>
        <w:t>do not immediately</w:t>
      </w:r>
      <w:r>
        <w:rPr>
          <w:rStyle w:val="StyleUnderline"/>
        </w:rPr>
        <w:t xml:space="preserve"> and </w:t>
      </w:r>
      <w:r w:rsidRPr="005E766C">
        <w:rPr>
          <w:rStyle w:val="Emphasis"/>
        </w:rPr>
        <w:t>visibly</w:t>
      </w:r>
      <w:r w:rsidRPr="005E766C">
        <w:rPr>
          <w:rStyle w:val="StyleUnderline"/>
        </w:rPr>
        <w:t xml:space="preserve"> </w:t>
      </w:r>
      <w:r w:rsidRPr="005E766C">
        <w:rPr>
          <w:rStyle w:val="Emphasis"/>
        </w:rPr>
        <w:t>signal themselves</w:t>
      </w:r>
      <w:r w:rsidRPr="005E766C">
        <w:rPr>
          <w:rStyle w:val="StyleUnderline"/>
        </w:rPr>
        <w:t xml:space="preserve"> as </w:t>
      </w:r>
      <w:r w:rsidRPr="005E766C">
        <w:rPr>
          <w:rStyle w:val="Emphasis"/>
        </w:rPr>
        <w:t>insurgent</w:t>
      </w:r>
      <w:r w:rsidRPr="005E766C">
        <w:rPr>
          <w:rStyle w:val="StyleUnderline"/>
        </w:rPr>
        <w:t xml:space="preserve">, </w:t>
      </w:r>
      <w:r w:rsidRPr="005E766C">
        <w:rPr>
          <w:rStyle w:val="Emphasis"/>
        </w:rPr>
        <w:t>oppositional</w:t>
      </w:r>
      <w:r w:rsidRPr="005E766C">
        <w:rPr>
          <w:rStyle w:val="StyleUnderline"/>
        </w:rPr>
        <w:t xml:space="preserve">, or </w:t>
      </w:r>
      <w:r w:rsidRPr="005E766C">
        <w:rPr>
          <w:rStyle w:val="Emphasis"/>
        </w:rPr>
        <w:t>transcendent</w:t>
      </w:r>
      <w:r>
        <w:t xml:space="preserve">. This shift forces us to ask not only what terrorist corporealities mean or signify, but more insistently, what do they do? In this conclusion, I review these tensions between affect and representation, identity and assemblage, posing the problematics of nationalist and terrorist formations as central challenges to transnational queer cultural and feminist studies. </w:t>
      </w:r>
    </w:p>
    <w:p w14:paraId="54A50A51" w14:textId="77777777" w:rsidR="002C584F" w:rsidRDefault="002C584F" w:rsidP="002C584F">
      <w:r w:rsidRPr="005E766C">
        <w:rPr>
          <w:rStyle w:val="StyleUnderline"/>
        </w:rPr>
        <w:t xml:space="preserve">I propose </w:t>
      </w:r>
      <w:r w:rsidRPr="005E766C">
        <w:rPr>
          <w:rStyle w:val="Emphasis"/>
        </w:rPr>
        <w:t>the assemblage</w:t>
      </w:r>
      <w:r w:rsidRPr="005E766C">
        <w:rPr>
          <w:rStyle w:val="StyleUnderline"/>
        </w:rPr>
        <w:t xml:space="preserve"> as a </w:t>
      </w:r>
      <w:r w:rsidRPr="005E766C">
        <w:rPr>
          <w:rStyle w:val="Emphasis"/>
        </w:rPr>
        <w:t>pertinent political</w:t>
      </w:r>
      <w:r w:rsidRPr="005E766C">
        <w:rPr>
          <w:rStyle w:val="StyleUnderline"/>
        </w:rPr>
        <w:t xml:space="preserve"> and </w:t>
      </w:r>
      <w:r w:rsidRPr="005E766C">
        <w:rPr>
          <w:rStyle w:val="Emphasis"/>
        </w:rPr>
        <w:t>theoretical frame</w:t>
      </w:r>
      <w:r w:rsidRPr="005E766C">
        <w:rPr>
          <w:rStyle w:val="StyleUnderline"/>
        </w:rPr>
        <w:t xml:space="preserve"> within </w:t>
      </w:r>
      <w:r w:rsidRPr="005E766C">
        <w:rPr>
          <w:rStyle w:val="Emphasis"/>
        </w:rPr>
        <w:t>societies of control</w:t>
      </w:r>
      <w:r>
        <w:t xml:space="preserve">. </w:t>
      </w:r>
      <w:r w:rsidRPr="005E766C">
        <w:rPr>
          <w:rStyle w:val="StyleUnderline"/>
        </w:rPr>
        <w:t>I rearticulate terrorist bodies, in particular the suicide bomber, as an assemblage that resists queerness-as-sexual-identity (or anti-identity)—in other words, intersectional and identitarian paradigms—in favor of spatial, temporal, and corporeal convergences, implosions, and rearrangements</w:t>
      </w:r>
      <w:r>
        <w:t xml:space="preserve">. </w:t>
      </w:r>
      <w:r w:rsidRPr="005E766C">
        <w:rPr>
          <w:rStyle w:val="Emphasis"/>
        </w:rPr>
        <w:t>Queerness as an assemblage</w:t>
      </w:r>
      <w:r w:rsidRPr="005E766C">
        <w:rPr>
          <w:rStyle w:val="StyleUnderline"/>
        </w:rPr>
        <w:t xml:space="preserve"> moves away from </w:t>
      </w:r>
      <w:r w:rsidRPr="005E766C">
        <w:rPr>
          <w:rStyle w:val="Emphasis"/>
        </w:rPr>
        <w:t>excavation work</w:t>
      </w:r>
      <w:r w:rsidRPr="005E766C">
        <w:rPr>
          <w:rStyle w:val="StyleUnderline"/>
        </w:rPr>
        <w:t xml:space="preserve">, </w:t>
      </w:r>
      <w:r w:rsidRPr="005E766C">
        <w:rPr>
          <w:rStyle w:val="Emphasis"/>
        </w:rPr>
        <w:t>deprivileges a binary opposition</w:t>
      </w:r>
      <w:r w:rsidRPr="005E766C">
        <w:rPr>
          <w:rStyle w:val="StyleUnderline"/>
        </w:rPr>
        <w:t xml:space="preserve"> between </w:t>
      </w:r>
      <w:r w:rsidRPr="005E766C">
        <w:rPr>
          <w:rStyle w:val="Emphasis"/>
        </w:rPr>
        <w:t>queer and not-queer</w:t>
      </w:r>
      <w:r w:rsidRPr="005E766C">
        <w:rPr>
          <w:rStyle w:val="StyleUnderline"/>
        </w:rPr>
        <w:t xml:space="preserve"> subjects, and, instead of retaining queerness exclusively as dissenting, resistant, and alternative</w:t>
      </w:r>
      <w:r>
        <w:t xml:space="preserve"> (all of which queerness importantly is and does), </w:t>
      </w:r>
      <w:r w:rsidRPr="005E766C">
        <w:rPr>
          <w:rStyle w:val="StyleUnderline"/>
        </w:rPr>
        <w:t xml:space="preserve">it underscores </w:t>
      </w:r>
      <w:r w:rsidRPr="005E766C">
        <w:rPr>
          <w:rStyle w:val="Emphasis"/>
        </w:rPr>
        <w:t>contingency and complicity</w:t>
      </w:r>
      <w:r w:rsidRPr="005E766C">
        <w:rPr>
          <w:rStyle w:val="StyleUnderline"/>
        </w:rPr>
        <w:t xml:space="preserve"> with dominant formations</w:t>
      </w:r>
      <w:r>
        <w:t xml:space="preserve">. </w:t>
      </w:r>
      <w:r w:rsidRPr="003B0E3F">
        <w:rPr>
          <w:rStyle w:val="StyleUnderline"/>
        </w:rPr>
        <w:t xml:space="preserve">This </w:t>
      </w:r>
      <w:r w:rsidRPr="003B0E3F">
        <w:rPr>
          <w:rStyle w:val="Emphasis"/>
        </w:rPr>
        <w:t>foregrounding of assemblage</w:t>
      </w:r>
      <w:r w:rsidRPr="003B0E3F">
        <w:rPr>
          <w:rStyle w:val="StyleUnderline"/>
        </w:rPr>
        <w:t xml:space="preserve"> enables </w:t>
      </w:r>
      <w:r w:rsidRPr="003B0E3F">
        <w:rPr>
          <w:rStyle w:val="Emphasis"/>
        </w:rPr>
        <w:t>attention to ontology</w:t>
      </w:r>
      <w:r w:rsidRPr="003B0E3F">
        <w:rPr>
          <w:rStyle w:val="StyleUnderline"/>
        </w:rPr>
        <w:t xml:space="preserve"> in tandem with </w:t>
      </w:r>
      <w:r w:rsidRPr="003B0E3F">
        <w:rPr>
          <w:rStyle w:val="Emphasis"/>
        </w:rPr>
        <w:t>epistemology</w:t>
      </w:r>
      <w:r w:rsidRPr="003B0E3F">
        <w:rPr>
          <w:rStyle w:val="StyleUnderline"/>
        </w:rPr>
        <w:t xml:space="preserve">, </w:t>
      </w:r>
      <w:r w:rsidRPr="003B0E3F">
        <w:rPr>
          <w:rStyle w:val="Emphasis"/>
        </w:rPr>
        <w:t>affect in conjunction</w:t>
      </w:r>
      <w:r w:rsidRPr="003B0E3F">
        <w:rPr>
          <w:rStyle w:val="StyleUnderline"/>
        </w:rPr>
        <w:t xml:space="preserve"> with </w:t>
      </w:r>
      <w:r w:rsidRPr="003B0E3F">
        <w:rPr>
          <w:rStyle w:val="Emphasis"/>
        </w:rPr>
        <w:t>representational economies</w:t>
      </w:r>
      <w:r w:rsidRPr="003B0E3F">
        <w:rPr>
          <w:rStyle w:val="StyleUnderline"/>
        </w:rPr>
        <w:t xml:space="preserve"> within which bodies </w:t>
      </w:r>
      <w:r w:rsidRPr="003B0E3F">
        <w:rPr>
          <w:rStyle w:val="Emphasis"/>
        </w:rPr>
        <w:t>interpenetrate</w:t>
      </w:r>
      <w:r w:rsidRPr="003B0E3F">
        <w:rPr>
          <w:rStyle w:val="StyleUnderline"/>
        </w:rPr>
        <w:t xml:space="preserve">, </w:t>
      </w:r>
      <w:r w:rsidRPr="003B0E3F">
        <w:rPr>
          <w:rStyle w:val="Emphasis"/>
        </w:rPr>
        <w:t>swirl together</w:t>
      </w:r>
      <w:r w:rsidRPr="003B0E3F">
        <w:rPr>
          <w:rStyle w:val="StyleUnderline"/>
        </w:rPr>
        <w:t xml:space="preserve">, and </w:t>
      </w:r>
      <w:r w:rsidRPr="003B0E3F">
        <w:rPr>
          <w:rStyle w:val="Emphasis"/>
        </w:rPr>
        <w:t>transmit affects</w:t>
      </w:r>
      <w:r w:rsidRPr="003B0E3F">
        <w:rPr>
          <w:rStyle w:val="StyleUnderline"/>
        </w:rPr>
        <w:t xml:space="preserve"> and effects to each other</w:t>
      </w:r>
      <w:r>
        <w:t>.</w:t>
      </w:r>
    </w:p>
    <w:p w14:paraId="5A89A33C" w14:textId="77777777" w:rsidR="002C584F" w:rsidRDefault="002C584F" w:rsidP="002C584F">
      <w:r>
        <w:t xml:space="preserve">It also aids in circumventing the fatigued “temporal differencing” of resistant identity paradigms of the Other that Chow problematizes. Invariably, Chow argues, poststructuralist self-referentiality produces alienating temporalities of “non-coincidence.” </w:t>
      </w:r>
      <w:r w:rsidRPr="003B0E3F">
        <w:rPr>
          <w:rStyle w:val="StyleUnderline"/>
        </w:rPr>
        <w:t xml:space="preserve">Mystification </w:t>
      </w:r>
      <w:r w:rsidRPr="003B0E3F">
        <w:rPr>
          <w:rStyle w:val="Emphasis"/>
        </w:rPr>
        <w:t>exoticizes</w:t>
      </w:r>
      <w:r w:rsidRPr="003B0E3F">
        <w:rPr>
          <w:rStyle w:val="StyleUnderline"/>
        </w:rPr>
        <w:t xml:space="preserve"> the </w:t>
      </w:r>
      <w:r w:rsidRPr="003B0E3F">
        <w:rPr>
          <w:rStyle w:val="Emphasis"/>
        </w:rPr>
        <w:t>Other</w:t>
      </w:r>
      <w:r w:rsidRPr="003B0E3F">
        <w:rPr>
          <w:rStyle w:val="StyleUnderline"/>
        </w:rPr>
        <w:t xml:space="preserve"> through a </w:t>
      </w:r>
      <w:r w:rsidRPr="003B0E3F">
        <w:rPr>
          <w:rStyle w:val="Emphasis"/>
        </w:rPr>
        <w:t>referential inward-turning</w:t>
      </w:r>
      <w:r w:rsidRPr="003B0E3F">
        <w:rPr>
          <w:rStyle w:val="StyleUnderline"/>
        </w:rPr>
        <w:t xml:space="preserve"> “</w:t>
      </w:r>
      <w:r w:rsidRPr="003B0E3F">
        <w:rPr>
          <w:rStyle w:val="Emphasis"/>
        </w:rPr>
        <w:t>temporality as self destruction</w:t>
      </w:r>
      <w:r w:rsidRPr="003B0E3F">
        <w:rPr>
          <w:rStyle w:val="StyleUnderline"/>
        </w:rPr>
        <w:t xml:space="preserve">” that </w:t>
      </w:r>
      <w:r w:rsidRPr="003B0E3F">
        <w:rPr>
          <w:rStyle w:val="Emphasis"/>
        </w:rPr>
        <w:t>refuses continuity between the self and other</w:t>
      </w:r>
      <w:r w:rsidRPr="003B0E3F">
        <w:rPr>
          <w:rStyle w:val="StyleUnderline"/>
        </w:rPr>
        <w:t xml:space="preserve">, producing difference as a </w:t>
      </w:r>
      <w:r w:rsidRPr="003B0E3F">
        <w:rPr>
          <w:rStyle w:val="Emphasis"/>
        </w:rPr>
        <w:t>complete disjuncture</w:t>
      </w:r>
      <w:r w:rsidRPr="003B0E3F">
        <w:rPr>
          <w:rStyle w:val="StyleUnderline"/>
        </w:rPr>
        <w:t xml:space="preserve"> that cannot exist within the same temporal planes as the Self</w:t>
      </w:r>
      <w:r>
        <w:t xml:space="preserve">. Concomitantly, futurization occurs where “temporality as allochronism” produces the Other as the “perpetual promise” that is realizable, but only with a lag time, not in the present. </w:t>
      </w:r>
      <w:r w:rsidRPr="003B0E3F">
        <w:rPr>
          <w:rStyle w:val="StyleUnderline"/>
        </w:rPr>
        <w:t xml:space="preserve">Both Hansen and Chow hint at </w:t>
      </w:r>
      <w:r w:rsidRPr="003B0E3F">
        <w:rPr>
          <w:rStyle w:val="Emphasis"/>
        </w:rPr>
        <w:t>the ends of identity</w:t>
      </w:r>
      <w:r w:rsidRPr="003B0E3F">
        <w:rPr>
          <w:rStyle w:val="StyleUnderline"/>
        </w:rPr>
        <w:t xml:space="preserve">. Chow suggests that </w:t>
      </w:r>
      <w:r w:rsidRPr="003B0E3F">
        <w:rPr>
          <w:rStyle w:val="Emphasis"/>
        </w:rPr>
        <w:t>attending to the specificity of others</w:t>
      </w:r>
      <w:r w:rsidRPr="003B0E3F">
        <w:rPr>
          <w:rStyle w:val="StyleUnderline"/>
        </w:rPr>
        <w:t xml:space="preserve"> has </w:t>
      </w:r>
      <w:r w:rsidRPr="003B0E3F">
        <w:rPr>
          <w:rStyle w:val="Emphasis"/>
        </w:rPr>
        <w:t>ironically</w:t>
      </w:r>
      <w:r w:rsidRPr="003B0E3F">
        <w:rPr>
          <w:rStyle w:val="StyleUnderline"/>
        </w:rPr>
        <w:t xml:space="preserve"> become </w:t>
      </w:r>
      <w:r w:rsidRPr="003B0E3F">
        <w:rPr>
          <w:rStyle w:val="Emphasis"/>
        </w:rPr>
        <w:t>a universalizing project</w:t>
      </w:r>
      <w:r w:rsidRPr="003B0E3F">
        <w:rPr>
          <w:rStyle w:val="StyleUnderline"/>
        </w:rPr>
        <w:t>, whereas Hansen implies that othering itself is no longer driven by the Hegelian self-other process of interpellation</w:t>
      </w:r>
      <w:r>
        <w:t xml:space="preserve">. While the language of “misrecognition” problematically harks to an older Marxian model of false consciousness, Hansen avers that </w:t>
      </w:r>
      <w:r w:rsidRPr="003B0E3F">
        <w:rPr>
          <w:rStyle w:val="Emphasis"/>
        </w:rPr>
        <w:t>taking up the position of the other</w:t>
      </w:r>
      <w:r w:rsidRPr="003B0E3F">
        <w:rPr>
          <w:rStyle w:val="StyleUnderline"/>
        </w:rPr>
        <w:t xml:space="preserve"> only </w:t>
      </w:r>
      <w:r w:rsidRPr="003B0E3F">
        <w:rPr>
          <w:rStyle w:val="Emphasis"/>
        </w:rPr>
        <w:t>capitulates to state and capitalist</w:t>
      </w:r>
      <w:r w:rsidRPr="003B0E3F">
        <w:rPr>
          <w:rStyle w:val="StyleUnderline"/>
        </w:rPr>
        <w:t xml:space="preserve"> modes of </w:t>
      </w:r>
      <w:r w:rsidRPr="003B0E3F">
        <w:rPr>
          <w:rStyle w:val="Emphasis"/>
        </w:rPr>
        <w:t>domination and surveillance</w:t>
      </w:r>
      <w:r>
        <w:t>.</w:t>
      </w:r>
    </w:p>
    <w:p w14:paraId="6D481E85" w14:textId="77777777" w:rsidR="002C584F" w:rsidRDefault="002C584F" w:rsidP="002C584F">
      <w:r>
        <w:t>Affect, Race, and Sex</w:t>
      </w:r>
    </w:p>
    <w:p w14:paraId="02C7B979" w14:textId="77777777" w:rsidR="002C584F" w:rsidRDefault="002C584F" w:rsidP="002C584F">
      <w:pPr>
        <w:rPr>
          <w:rStyle w:val="StyleUnderline"/>
        </w:rPr>
      </w:pPr>
      <w:r w:rsidRPr="003B0E3F">
        <w:rPr>
          <w:rStyle w:val="StyleUnderline"/>
        </w:rPr>
        <w:t xml:space="preserve">Representational analyses, identity politics, and the focus on rights-bearing subjects are currently being complemented with </w:t>
      </w:r>
      <w:r w:rsidRPr="003B0E3F">
        <w:rPr>
          <w:rStyle w:val="Emphasis"/>
        </w:rPr>
        <w:t>thinking on affect and on population</w:t>
      </w:r>
      <w:r w:rsidRPr="003B0E3F">
        <w:rPr>
          <w:rStyle w:val="StyleUnderline"/>
        </w:rPr>
        <w:t xml:space="preserve"> formation that recognizes those who are </w:t>
      </w:r>
      <w:r w:rsidRPr="003B0E3F">
        <w:rPr>
          <w:rStyle w:val="Emphasis"/>
        </w:rPr>
        <w:t>living not only through their relation to subjecthood</w:t>
      </w:r>
      <w:r w:rsidRPr="003B0E3F">
        <w:rPr>
          <w:rStyle w:val="StyleUnderline"/>
        </w:rPr>
        <w:t xml:space="preserve">, but are coming </w:t>
      </w:r>
      <w:r w:rsidRPr="003B0E3F">
        <w:rPr>
          <w:rStyle w:val="Emphasis"/>
        </w:rPr>
        <w:t>under control as part of one or many populations</w:t>
      </w:r>
      <w:r w:rsidRPr="003B0E3F">
        <w:rPr>
          <w:rStyle w:val="StyleUnderline"/>
        </w:rPr>
        <w:t xml:space="preserve">, not individuals, but </w:t>
      </w:r>
      <w:r w:rsidRPr="003B0E3F">
        <w:rPr>
          <w:rStyle w:val="Emphasis"/>
        </w:rPr>
        <w:t>“dividuals.”</w:t>
      </w:r>
      <w:r>
        <w:t xml:space="preserve"> Norma Alarcon intimated as much in her brilliant 1990 essay “The Theoretical Subject(s) of </w:t>
      </w:r>
      <w:r>
        <w:rPr>
          <w:i/>
        </w:rPr>
        <w:t xml:space="preserve">This Bridge Called My Back </w:t>
      </w:r>
      <w:r>
        <w:t>and Anglo-American Feminism.” In this essay she asks, “</w:t>
      </w:r>
      <w:r w:rsidRPr="003B0E3F">
        <w:rPr>
          <w:rStyle w:val="StyleUnderline"/>
        </w:rPr>
        <w:t>Do we have to make a subject of the whole world?</w:t>
      </w:r>
      <w:r>
        <w:t xml:space="preserve">” suggesting that </w:t>
      </w:r>
      <w:r w:rsidRPr="003B0E3F">
        <w:rPr>
          <w:rStyle w:val="Emphasis"/>
        </w:rPr>
        <w:t>the modern subject is exhausted</w:t>
      </w:r>
      <w:r>
        <w:t xml:space="preserve">, or rather </w:t>
      </w:r>
      <w:r w:rsidRPr="003B0E3F">
        <w:rPr>
          <w:rStyle w:val="Emphasis"/>
        </w:rPr>
        <w:t>that we have exhausted the modern subject</w:t>
      </w:r>
      <w:r>
        <w:t xml:space="preserve">. </w:t>
      </w:r>
      <w:r w:rsidRPr="003B0E3F">
        <w:rPr>
          <w:rStyle w:val="StyleUnderline"/>
        </w:rPr>
        <w:t xml:space="preserve">We have </w:t>
      </w:r>
      <w:r w:rsidRPr="003B0E3F">
        <w:rPr>
          <w:rStyle w:val="Emphasis"/>
        </w:rPr>
        <w:t>multiplied it</w:t>
      </w:r>
      <w:r w:rsidRPr="003B0E3F">
        <w:rPr>
          <w:rStyle w:val="StyleUnderline"/>
        </w:rPr>
        <w:t xml:space="preserve"> to </w:t>
      </w:r>
      <w:r w:rsidRPr="003B0E3F">
        <w:rPr>
          <w:rStyle w:val="Emphasis"/>
        </w:rPr>
        <w:t>accommodate</w:t>
      </w:r>
      <w:r w:rsidRPr="003B0E3F">
        <w:rPr>
          <w:rStyle w:val="StyleUnderline"/>
        </w:rPr>
        <w:t xml:space="preserve"> all sorts of </w:t>
      </w:r>
      <w:r w:rsidRPr="003B0E3F">
        <w:rPr>
          <w:rStyle w:val="Emphasis"/>
        </w:rPr>
        <w:t>differences</w:t>
      </w:r>
      <w:r w:rsidRPr="003B0E3F">
        <w:rPr>
          <w:rStyle w:val="StyleUnderline"/>
        </w:rPr>
        <w:t xml:space="preserve"> (i.e., a </w:t>
      </w:r>
      <w:r w:rsidRPr="003B0E3F">
        <w:rPr>
          <w:rStyle w:val="Emphasis"/>
        </w:rPr>
        <w:t>politics of inclusion</w:t>
      </w:r>
      <w:r w:rsidRPr="003B0E3F">
        <w:rPr>
          <w:rStyle w:val="StyleUnderline"/>
        </w:rPr>
        <w:t xml:space="preserve">), </w:t>
      </w:r>
      <w:r w:rsidRPr="003B0E3F">
        <w:rPr>
          <w:rStyle w:val="Emphasis"/>
        </w:rPr>
        <w:t>intersected it</w:t>
      </w:r>
      <w:r w:rsidRPr="003B0E3F">
        <w:rPr>
          <w:rStyle w:val="StyleUnderline"/>
        </w:rPr>
        <w:t xml:space="preserve"> with </w:t>
      </w:r>
      <w:r w:rsidRPr="003B0E3F">
        <w:rPr>
          <w:rStyle w:val="Emphasis"/>
        </w:rPr>
        <w:t>every variable</w:t>
      </w:r>
      <w:r w:rsidRPr="003B0E3F">
        <w:rPr>
          <w:rStyle w:val="StyleUnderline"/>
        </w:rPr>
        <w:t xml:space="preserve"> of </w:t>
      </w:r>
      <w:r w:rsidRPr="003B0E3F">
        <w:rPr>
          <w:rStyle w:val="Emphasis"/>
        </w:rPr>
        <w:t>identity imaginable</w:t>
      </w:r>
      <w:r w:rsidRPr="003B0E3F">
        <w:rPr>
          <w:rStyle w:val="StyleUnderline"/>
        </w:rPr>
        <w:t xml:space="preserve">, </w:t>
      </w:r>
      <w:r w:rsidRPr="003B0E3F">
        <w:rPr>
          <w:rStyle w:val="Emphasis"/>
        </w:rPr>
        <w:t>split it</w:t>
      </w:r>
      <w:r w:rsidRPr="003B0E3F">
        <w:rPr>
          <w:rStyle w:val="StyleUnderline"/>
        </w:rPr>
        <w:t xml:space="preserve"> to account for the unknown realms of the subconscious, infused it with </w:t>
      </w:r>
      <w:r w:rsidRPr="003B0E3F">
        <w:rPr>
          <w:rStyle w:val="Emphasis"/>
        </w:rPr>
        <w:t>great individual rights</w:t>
      </w:r>
      <w:r w:rsidRPr="003B0E3F">
        <w:rPr>
          <w:rStyle w:val="StyleUnderline"/>
        </w:rPr>
        <w:t xml:space="preserve"> (the rights-bearing subject)</w:t>
      </w:r>
      <w:r>
        <w:t xml:space="preserve">. Foucault’s own provocations include the claim that </w:t>
      </w:r>
      <w:r w:rsidRPr="003B0E3F">
        <w:rPr>
          <w:rStyle w:val="Emphasis"/>
        </w:rPr>
        <w:t>sexuality is an intersection</w:t>
      </w:r>
      <w:r w:rsidRPr="003B0E3F">
        <w:rPr>
          <w:rStyle w:val="StyleUnderline"/>
        </w:rPr>
        <w:t xml:space="preserve">, rather than </w:t>
      </w:r>
      <w:r w:rsidRPr="003B0E3F">
        <w:rPr>
          <w:rStyle w:val="Emphasis"/>
        </w:rPr>
        <w:t>an interpellative identity</w:t>
      </w:r>
      <w:r w:rsidRPr="003B0E3F">
        <w:rPr>
          <w:rStyle w:val="StyleUnderline"/>
        </w:rPr>
        <w:t>, of the body and the population</w:t>
      </w:r>
      <w:r>
        <w:t xml:space="preserve">. We an read both of these pronouncements as attempts to highlight what Rey Chow calls “categorical miscegenation”: that </w:t>
      </w:r>
      <w:r w:rsidRPr="003B0E3F">
        <w:rPr>
          <w:rStyle w:val="Emphasis"/>
        </w:rPr>
        <w:t>race and class</w:t>
      </w:r>
      <w:r w:rsidRPr="003B0E3F">
        <w:rPr>
          <w:rStyle w:val="StyleUnderline"/>
        </w:rPr>
        <w:t xml:space="preserve"> are for the most part </w:t>
      </w:r>
      <w:r w:rsidRPr="003B0E3F">
        <w:rPr>
          <w:rStyle w:val="Emphasis"/>
        </w:rPr>
        <w:t>not only indistinguishable and undifferentiable</w:t>
      </w:r>
      <w:r w:rsidRPr="003B0E3F">
        <w:rPr>
          <w:rStyle w:val="StyleUnderline"/>
        </w:rPr>
        <w:t xml:space="preserve"> from each other, but are </w:t>
      </w:r>
      <w:r w:rsidRPr="003B0E3F">
        <w:rPr>
          <w:rStyle w:val="Emphasis"/>
        </w:rPr>
        <w:t>a series of temporal</w:t>
      </w:r>
      <w:r w:rsidRPr="003B0E3F">
        <w:rPr>
          <w:rStyle w:val="StyleUnderline"/>
        </w:rPr>
        <w:t xml:space="preserve"> and </w:t>
      </w:r>
      <w:r w:rsidRPr="003B0E3F">
        <w:rPr>
          <w:rStyle w:val="Emphasis"/>
        </w:rPr>
        <w:t>spatial contingencies</w:t>
      </w:r>
      <w:r w:rsidRPr="003B0E3F">
        <w:rPr>
          <w:rStyle w:val="StyleUnderline"/>
        </w:rPr>
        <w:t xml:space="preserve"> that </w:t>
      </w:r>
      <w:r w:rsidRPr="003B0E3F">
        <w:rPr>
          <w:rStyle w:val="Emphasis"/>
        </w:rPr>
        <w:t>retain a stubborn aversion</w:t>
      </w:r>
      <w:r w:rsidRPr="003B0E3F">
        <w:rPr>
          <w:rStyle w:val="StyleUnderline"/>
        </w:rPr>
        <w:t xml:space="preserve"> to being read</w:t>
      </w:r>
      <w:r>
        <w:t xml:space="preserve">. While Foucault’s formation hails the feminist heuristic of “intersectionality,” </w:t>
      </w:r>
      <w:r w:rsidRPr="003B0E3F">
        <w:rPr>
          <w:rStyle w:val="StyleUnderline"/>
        </w:rPr>
        <w:t xml:space="preserve">unlike </w:t>
      </w:r>
      <w:r w:rsidRPr="003B0E3F">
        <w:rPr>
          <w:rStyle w:val="Emphasis"/>
        </w:rPr>
        <w:t>intersectional theorizing</w:t>
      </w:r>
      <w:r w:rsidRPr="003B0E3F">
        <w:rPr>
          <w:rStyle w:val="StyleUnderline"/>
        </w:rPr>
        <w:t xml:space="preserve"> which </w:t>
      </w:r>
      <w:r w:rsidRPr="003B0E3F">
        <w:rPr>
          <w:rStyle w:val="Emphasis"/>
        </w:rPr>
        <w:t>foregrounds separate analytics of identity</w:t>
      </w:r>
      <w:r w:rsidRPr="003B0E3F">
        <w:rPr>
          <w:rStyle w:val="StyleUnderline"/>
        </w:rPr>
        <w:t xml:space="preserve"> that </w:t>
      </w:r>
      <w:r w:rsidRPr="003B0E3F">
        <w:rPr>
          <w:rStyle w:val="Emphasis"/>
        </w:rPr>
        <w:t>perform the holistic subjects’ inseparableness</w:t>
      </w:r>
      <w:r w:rsidRPr="003B0E3F">
        <w:rPr>
          <w:rStyle w:val="StyleUnderline"/>
        </w:rPr>
        <w:t>, the entities that intersect are the body (not the subject, let us remember) and population</w:t>
      </w:r>
      <w:r>
        <w:t xml:space="preserve">. My own reliance upon calls to intersectional approaches not withstanding, </w:t>
      </w:r>
      <w:r w:rsidRPr="003B0E3F">
        <w:rPr>
          <w:rStyle w:val="StyleUnderline"/>
        </w:rPr>
        <w:t xml:space="preserve">the </w:t>
      </w:r>
      <w:r w:rsidRPr="003B0E3F">
        <w:rPr>
          <w:rStyle w:val="Emphasis"/>
        </w:rPr>
        <w:t>limitations of feminist and queer (and queer of color</w:t>
      </w:r>
      <w:r w:rsidRPr="003B0E3F">
        <w:rPr>
          <w:rStyle w:val="StyleUnderline"/>
        </w:rPr>
        <w:t xml:space="preserve">) theories of </w:t>
      </w:r>
      <w:r w:rsidRPr="003B0E3F">
        <w:rPr>
          <w:rStyle w:val="Emphasis"/>
        </w:rPr>
        <w:t>intersectionality</w:t>
      </w:r>
      <w:r w:rsidRPr="003B0E3F">
        <w:rPr>
          <w:rStyle w:val="StyleUnderline"/>
        </w:rPr>
        <w:t xml:space="preserve"> are </w:t>
      </w:r>
      <w:r w:rsidRPr="003B0E3F">
        <w:rPr>
          <w:rStyle w:val="Emphasis"/>
        </w:rPr>
        <w:t>indebted</w:t>
      </w:r>
      <w:r w:rsidRPr="003B0E3F">
        <w:rPr>
          <w:rStyle w:val="StyleUnderline"/>
        </w:rPr>
        <w:t xml:space="preserve"> in one sense to </w:t>
      </w:r>
      <w:r w:rsidRPr="003B0E3F">
        <w:rPr>
          <w:rStyle w:val="Emphasis"/>
        </w:rPr>
        <w:t>the taken-for-granted presence of the subject</w:t>
      </w:r>
      <w:r w:rsidRPr="003B0E3F">
        <w:rPr>
          <w:rStyle w:val="StyleUnderline"/>
        </w:rPr>
        <w:t xml:space="preserve"> and its </w:t>
      </w:r>
      <w:r w:rsidRPr="003B0E3F">
        <w:rPr>
          <w:rStyle w:val="Emphasis"/>
        </w:rPr>
        <w:t>permutations</w:t>
      </w:r>
      <w:r w:rsidRPr="003B0E3F">
        <w:rPr>
          <w:rStyle w:val="StyleUnderline"/>
        </w:rPr>
        <w:t xml:space="preserve"> of </w:t>
      </w:r>
      <w:r w:rsidRPr="003B0E3F">
        <w:rPr>
          <w:rStyle w:val="Emphasis"/>
        </w:rPr>
        <w:t>content and form</w:t>
      </w:r>
      <w:r w:rsidRPr="003B0E3F">
        <w:rPr>
          <w:rStyle w:val="StyleUnderline"/>
        </w:rPr>
        <w:t xml:space="preserve">, rather than </w:t>
      </w:r>
      <w:r w:rsidRPr="003B0E3F">
        <w:rPr>
          <w:rStyle w:val="Emphasis"/>
        </w:rPr>
        <w:t>an investigation</w:t>
      </w:r>
      <w:r w:rsidRPr="003B0E3F">
        <w:rPr>
          <w:rStyle w:val="StyleUnderline"/>
        </w:rPr>
        <w:t xml:space="preserve"> of the predominance of </w:t>
      </w:r>
      <w:r w:rsidRPr="003B0E3F">
        <w:rPr>
          <w:rStyle w:val="Emphasis"/>
        </w:rPr>
        <w:t>subjecthood itself</w:t>
      </w:r>
      <w:r>
        <w:t xml:space="preserve">. Thus, </w:t>
      </w:r>
      <w:r w:rsidRPr="003B0E3F">
        <w:rPr>
          <w:rStyle w:val="StyleUnderline"/>
        </w:rPr>
        <w:t>despite the anti-identitarian critique that queer theory launches</w:t>
      </w:r>
      <w:r>
        <w:t xml:space="preserve"> (i.e., queerness is an approach, not an identity or wedded to identity), </w:t>
      </w:r>
      <w:r w:rsidRPr="003B0E3F">
        <w:rPr>
          <w:rStyle w:val="StyleUnderline"/>
        </w:rPr>
        <w:t xml:space="preserve">the queer subject, a subject that is </w:t>
      </w:r>
      <w:r w:rsidRPr="003B0E3F">
        <w:rPr>
          <w:rStyle w:val="Emphasis"/>
        </w:rPr>
        <w:t>against identity</w:t>
      </w:r>
      <w:r w:rsidRPr="003B0E3F">
        <w:rPr>
          <w:rStyle w:val="StyleUnderline"/>
        </w:rPr>
        <w:t xml:space="preserve">, transgressive rather than (gay or lesbian) liberatory, nevertheless </w:t>
      </w:r>
      <w:r w:rsidRPr="003B0E3F">
        <w:rPr>
          <w:rStyle w:val="Emphasis"/>
        </w:rPr>
        <w:t>surfaces as an object in need of excavation</w:t>
      </w:r>
      <w:r w:rsidRPr="003B0E3F">
        <w:rPr>
          <w:rStyle w:val="StyleUnderline"/>
        </w:rPr>
        <w:t xml:space="preserve">, </w:t>
      </w:r>
      <w:r w:rsidRPr="003B0E3F">
        <w:rPr>
          <w:rStyle w:val="Emphasis"/>
        </w:rPr>
        <w:t>elaboration</w:t>
      </w:r>
      <w:r w:rsidRPr="003B0E3F">
        <w:rPr>
          <w:rStyle w:val="StyleUnderline"/>
        </w:rPr>
        <w:t xml:space="preserve"> or </w:t>
      </w:r>
      <w:r w:rsidRPr="003B0E3F">
        <w:rPr>
          <w:rStyle w:val="Emphasis"/>
        </w:rPr>
        <w:t>specularization</w:t>
      </w:r>
      <w:r w:rsidRPr="003B0E3F">
        <w:rPr>
          <w:rStyle w:val="StyleUnderline"/>
        </w:rPr>
        <w:t>.</w:t>
      </w:r>
    </w:p>
    <w:p w14:paraId="432312D3" w14:textId="77777777" w:rsidR="002C584F" w:rsidRDefault="002C584F" w:rsidP="002C584F">
      <w:pPr>
        <w:rPr>
          <w:rStyle w:val="StyleUnderline"/>
        </w:rPr>
      </w:pPr>
    </w:p>
    <w:p w14:paraId="33960784" w14:textId="77777777" w:rsidR="002C584F" w:rsidRDefault="002C584F" w:rsidP="002C584F"/>
    <w:p w14:paraId="1B3D1039" w14:textId="77777777" w:rsidR="009A63B0" w:rsidRDefault="009A63B0" w:rsidP="009A63B0"/>
    <w:p w14:paraId="03C90FD5" w14:textId="77777777" w:rsidR="009A63B0" w:rsidRPr="009A63B0" w:rsidRDefault="009A63B0" w:rsidP="009A63B0"/>
    <w:p w14:paraId="660BC115" w14:textId="1BDBF521" w:rsidR="0052092B" w:rsidRDefault="0052092B" w:rsidP="0098295D">
      <w:pPr>
        <w:pStyle w:val="Heading2"/>
      </w:pPr>
      <w:r>
        <w:t>A2 Futurity Bad Concept</w:t>
      </w:r>
    </w:p>
    <w:p w14:paraId="20CA502D" w14:textId="77777777" w:rsidR="0052092B" w:rsidRDefault="0052092B" w:rsidP="0052092B">
      <w:pPr>
        <w:pStyle w:val="Heading4"/>
      </w:pPr>
      <w:r>
        <w:t>We don’t deny that some queers are psychically invested in futurity – politics does not rest on essential identities, but figural relations.</w:t>
      </w:r>
    </w:p>
    <w:p w14:paraId="0C729442" w14:textId="77777777" w:rsidR="0052092B" w:rsidRPr="00E50265" w:rsidRDefault="0052092B" w:rsidP="0052092B"/>
    <w:p w14:paraId="22AE6D83" w14:textId="77777777" w:rsidR="0052092B" w:rsidRPr="00D91A0D" w:rsidRDefault="0052092B" w:rsidP="0052092B">
      <w:pPr>
        <w:rPr>
          <w:rStyle w:val="Style13ptBold"/>
        </w:rPr>
      </w:pPr>
      <w:r>
        <w:rPr>
          <w:rStyle w:val="Style13ptBold"/>
        </w:rPr>
        <w:t>Edelman 4</w:t>
      </w:r>
    </w:p>
    <w:p w14:paraId="18AC03A6" w14:textId="77777777" w:rsidR="0052092B" w:rsidRDefault="0052092B" w:rsidP="0052092B">
      <w:r>
        <w:t xml:space="preserve">(Lee Edelman. Professor of English at Tufts University. (2004). </w:t>
      </w:r>
      <w:r w:rsidRPr="00D91A0D">
        <w:rPr>
          <w:i/>
        </w:rPr>
        <w:t>No Future: Queer Theory and the Death Drive.</w:t>
      </w:r>
      <w:r>
        <w:t xml:space="preserve"> Durham: Duke University Press. Pg. 17) [AN]</w:t>
      </w:r>
    </w:p>
    <w:p w14:paraId="1A14AE9B" w14:textId="77777777" w:rsidR="0052092B" w:rsidRPr="00F01B19" w:rsidRDefault="0052092B" w:rsidP="0052092B"/>
    <w:p w14:paraId="267B25BC" w14:textId="77777777" w:rsidR="0052092B" w:rsidRDefault="0052092B" w:rsidP="0052092B">
      <w:pPr>
        <w:rPr>
          <w:rStyle w:val="StyleUnderline"/>
        </w:rPr>
      </w:pPr>
      <w:r w:rsidRPr="00F01B19">
        <w:rPr>
          <w:rStyle w:val="StyleUnderline"/>
        </w:rPr>
        <w:t>It is true that</w:t>
      </w:r>
      <w:r w:rsidRPr="00E50265">
        <w:rPr>
          <w:sz w:val="16"/>
        </w:rPr>
        <w:t xml:space="preserve"> the rank of lesbian, gay, bisexual, transsexual, and transgendered parents grow larger every day, and that </w:t>
      </w:r>
      <w:r w:rsidRPr="00F01B19">
        <w:rPr>
          <w:rStyle w:val="StyleUnderline"/>
        </w:rPr>
        <w:t>nothing intrinsic to the</w:t>
      </w:r>
      <w:r w:rsidRPr="00E50265">
        <w:rPr>
          <w:sz w:val="16"/>
        </w:rPr>
        <w:t xml:space="preserve"> constitution, of </w:t>
      </w:r>
      <w:r w:rsidRPr="00F01B19">
        <w:rPr>
          <w:rStyle w:val="StyleUnderline"/>
        </w:rPr>
        <w:t>those identifying as</w:t>
      </w:r>
      <w:r w:rsidRPr="00E50265">
        <w:rPr>
          <w:sz w:val="16"/>
        </w:rPr>
        <w:t xml:space="preserve"> lesbian, gay, bisexual, transgendered, transsexual, or </w:t>
      </w:r>
      <w:r w:rsidRPr="00F01B19">
        <w:rPr>
          <w:rStyle w:val="StyleUnderline"/>
        </w:rPr>
        <w:t>queer predisposes them to resist</w:t>
      </w:r>
      <w:r w:rsidRPr="00E50265">
        <w:rPr>
          <w:sz w:val="16"/>
        </w:rPr>
        <w:t xml:space="preserve"> the appeal of </w:t>
      </w:r>
      <w:r w:rsidRPr="00F01B19">
        <w:rPr>
          <w:rStyle w:val="StyleUnderline"/>
        </w:rPr>
        <w:t>futurity,</w:t>
      </w:r>
      <w:r w:rsidRPr="00E50265">
        <w:rPr>
          <w:sz w:val="16"/>
        </w:rPr>
        <w:t xml:space="preserve"> to refuse the temptation to reproduce, or to place themselves outside or against the acculturating logic of the Symbolic. </w:t>
      </w:r>
      <w:r w:rsidRPr="00F01B19">
        <w:rPr>
          <w:rStyle w:val="StyleUnderline"/>
        </w:rPr>
        <w:t>Neither</w:t>
      </w:r>
      <w:r w:rsidRPr="00E50265">
        <w:rPr>
          <w:sz w:val="16"/>
        </w:rPr>
        <w:t xml:space="preserve">, indeed, </w:t>
      </w:r>
      <w:r w:rsidRPr="00F01B19">
        <w:rPr>
          <w:rStyle w:val="StyleUnderline"/>
        </w:rPr>
        <w:t>is there any ground we could stand on outside that logic. In urging an alternative to the party line, which every party endorses, in taking a side outside the logic of reproductive futurism and arguing that queers might embrace their figural association with its end, I am not</w:t>
      </w:r>
      <w:r w:rsidRPr="00E50265">
        <w:rPr>
          <w:sz w:val="16"/>
        </w:rPr>
        <w:t xml:space="preserve"> for a moment </w:t>
      </w:r>
      <w:r w:rsidRPr="00F01B19">
        <w:rPr>
          <w:rStyle w:val="StyleUnderline"/>
        </w:rPr>
        <w:t>assuming that queers</w:t>
      </w:r>
      <w:r w:rsidRPr="00E50265">
        <w:rPr>
          <w:sz w:val="16"/>
        </w:rPr>
        <w:t>-by which I mean all so stigmatized for failing to comply with heteronormative mandates-</w:t>
      </w:r>
      <w:r w:rsidRPr="00F01B19">
        <w:rPr>
          <w:rStyle w:val="StyleUnderline"/>
        </w:rPr>
        <w:t>are not themselves</w:t>
      </w:r>
      <w:r w:rsidRPr="00E50265">
        <w:rPr>
          <w:sz w:val="16"/>
        </w:rPr>
        <w:t xml:space="preserve"> also </w:t>
      </w:r>
      <w:r w:rsidRPr="00F01B19">
        <w:rPr>
          <w:rStyle w:val="StyleUnderline"/>
        </w:rPr>
        <w:t>psychically invested in preserving</w:t>
      </w:r>
      <w:r w:rsidRPr="00E50265">
        <w:rPr>
          <w:sz w:val="16"/>
        </w:rPr>
        <w:t xml:space="preserve"> the familiar familial narrativity of </w:t>
      </w:r>
      <w:r w:rsidRPr="00F01B19">
        <w:rPr>
          <w:rStyle w:val="StyleUnderline"/>
        </w:rPr>
        <w:t>reproductive futurism.</w:t>
      </w:r>
      <w:r w:rsidRPr="00E50265">
        <w:rPr>
          <w:sz w:val="16"/>
        </w:rPr>
        <w:t xml:space="preserve">18 But </w:t>
      </w:r>
      <w:r w:rsidRPr="00F01B19">
        <w:rPr>
          <w:rStyle w:val="StyleUnderline"/>
        </w:rPr>
        <w:t>politics</w:t>
      </w:r>
      <w:r w:rsidRPr="00E50265">
        <w:rPr>
          <w:sz w:val="16"/>
        </w:rPr>
        <w:t xml:space="preserve">, construed as oppositional or not, I </w:t>
      </w:r>
      <w:r w:rsidRPr="00F01B19">
        <w:rPr>
          <w:rStyle w:val="StyleUnderline"/>
        </w:rPr>
        <w:t>never rests on essential identities. It centers</w:t>
      </w:r>
      <w:r w:rsidRPr="00E50265">
        <w:rPr>
          <w:sz w:val="16"/>
        </w:rPr>
        <w:t xml:space="preserve">, instead, </w:t>
      </w:r>
      <w:r w:rsidRPr="00F01B19">
        <w:rPr>
          <w:rStyle w:val="StyleUnderline"/>
        </w:rPr>
        <w:t>on the figurality</w:t>
      </w:r>
      <w:r w:rsidRPr="00E50265">
        <w:rPr>
          <w:sz w:val="16"/>
        </w:rPr>
        <w:t xml:space="preserve"> that is always </w:t>
      </w:r>
      <w:r w:rsidRPr="00F01B19">
        <w:rPr>
          <w:rStyle w:val="StyleUnderline"/>
        </w:rPr>
        <w:t>essential to identity, and</w:t>
      </w:r>
      <w:r w:rsidRPr="00292528">
        <w:rPr>
          <w:sz w:val="16"/>
          <w:szCs w:val="16"/>
        </w:rPr>
        <w:t xml:space="preserve"> thus</w:t>
      </w:r>
      <w:r w:rsidRPr="00292528">
        <w:t xml:space="preserve"> </w:t>
      </w:r>
      <w:r w:rsidRPr="00F01B19">
        <w:rPr>
          <w:rStyle w:val="StyleUnderline"/>
        </w:rPr>
        <w:t>on the figural relations in which social identities are</w:t>
      </w:r>
      <w:r w:rsidRPr="00E50265">
        <w:rPr>
          <w:sz w:val="16"/>
        </w:rPr>
        <w:t xml:space="preserve"> always </w:t>
      </w:r>
      <w:r w:rsidRPr="00F01B19">
        <w:rPr>
          <w:rStyle w:val="StyleUnderline"/>
        </w:rPr>
        <w:t>inscribed.</w:t>
      </w:r>
    </w:p>
    <w:p w14:paraId="5D636454" w14:textId="77777777" w:rsidR="0052092B" w:rsidRDefault="0052092B" w:rsidP="0052092B">
      <w:pPr>
        <w:rPr>
          <w:rStyle w:val="StyleUnderline"/>
        </w:rPr>
      </w:pPr>
    </w:p>
    <w:p w14:paraId="6BFB1EDD" w14:textId="77777777" w:rsidR="0052092B" w:rsidRDefault="0052092B" w:rsidP="0052092B"/>
    <w:p w14:paraId="6057BBBE" w14:textId="77777777" w:rsidR="0052092B" w:rsidRPr="0052092B" w:rsidRDefault="0052092B" w:rsidP="0052092B"/>
    <w:p w14:paraId="796CD2AB" w14:textId="0D7F195F" w:rsidR="002C584F" w:rsidRDefault="002C584F" w:rsidP="0098295D">
      <w:pPr>
        <w:pStyle w:val="Heading2"/>
      </w:pPr>
      <w:r>
        <w:t>A2 Institutions Bad</w:t>
      </w:r>
    </w:p>
    <w:p w14:paraId="08B80F75" w14:textId="77777777" w:rsidR="002C584F" w:rsidRDefault="002C584F" w:rsidP="002C584F">
      <w:pPr>
        <w:pStyle w:val="Heading4"/>
      </w:pPr>
      <w:r>
        <w:t>Arg is not inst bad, but a way to engage them – don’t collapse all heteronorm society, just engage it queerly</w:t>
      </w:r>
    </w:p>
    <w:p w14:paraId="1835AA69" w14:textId="77777777" w:rsidR="002C584F" w:rsidRPr="00734DC1" w:rsidRDefault="002C584F" w:rsidP="002C584F">
      <w:r w:rsidRPr="00D27A41">
        <w:rPr>
          <w:rStyle w:val="Style13ptBold"/>
        </w:rPr>
        <w:t>Halberstam 11.</w:t>
      </w:r>
      <w:r>
        <w:t xml:space="preserve"> </w:t>
      </w:r>
      <w:r w:rsidRPr="00734DC1">
        <w:t>J. J. Jack Halberstam, professor of English at the University of Southern California, The Queer Art of Failure, pg. 2</w:t>
      </w:r>
    </w:p>
    <w:p w14:paraId="5DD74CBE" w14:textId="77777777" w:rsidR="002C584F" w:rsidRPr="00734DC1" w:rsidRDefault="002C584F" w:rsidP="002C584F"/>
    <w:p w14:paraId="27A8039F" w14:textId="77777777" w:rsidR="002C584F" w:rsidRPr="00734DC1" w:rsidRDefault="002C584F" w:rsidP="002C584F">
      <w:r w:rsidRPr="00734DC1">
        <w:t xml:space="preserve">In this book I range from children’s animation to avant-garde per- formance and queer art to think about ways of being and knowing that stand outside of conventional understandings of success. I argue that </w:t>
      </w:r>
      <w:r w:rsidRPr="009A4A0A">
        <w:rPr>
          <w:rStyle w:val="Emphasis"/>
          <w:highlight w:val="green"/>
        </w:rPr>
        <w:t>success</w:t>
      </w:r>
      <w:r w:rsidRPr="009A4A0A">
        <w:rPr>
          <w:rStyle w:val="StyleUnderline"/>
          <w:highlight w:val="green"/>
        </w:rPr>
        <w:t xml:space="preserve"> in a </w:t>
      </w:r>
      <w:r w:rsidRPr="009A4A0A">
        <w:rPr>
          <w:rStyle w:val="Emphasis"/>
          <w:highlight w:val="green"/>
        </w:rPr>
        <w:t>heteronormative, capitalist society</w:t>
      </w:r>
      <w:r w:rsidRPr="009A4A0A">
        <w:rPr>
          <w:rStyle w:val="StyleUnderline"/>
          <w:highlight w:val="green"/>
        </w:rPr>
        <w:t xml:space="preserve"> </w:t>
      </w:r>
      <w:r w:rsidRPr="001C0EA6">
        <w:rPr>
          <w:rStyle w:val="StyleUnderline"/>
          <w:highlight w:val="green"/>
        </w:rPr>
        <w:t>equates too easily to</w:t>
      </w:r>
      <w:r w:rsidRPr="00734DC1">
        <w:rPr>
          <w:rStyle w:val="StyleUnderline"/>
        </w:rPr>
        <w:t xml:space="preserve"> specific forms of </w:t>
      </w:r>
      <w:r w:rsidRPr="001C0EA6">
        <w:rPr>
          <w:rStyle w:val="Emphasis"/>
          <w:highlight w:val="green"/>
        </w:rPr>
        <w:t>reproductive maturity</w:t>
      </w:r>
      <w:r w:rsidRPr="001C0EA6">
        <w:rPr>
          <w:rStyle w:val="StyleUnderline"/>
          <w:highlight w:val="green"/>
        </w:rPr>
        <w:t xml:space="preserve"> combined with wealth accumulation</w:t>
      </w:r>
      <w:r w:rsidRPr="00734DC1">
        <w:t xml:space="preserve">. But these measures of success have come under serious pressure recently, with the collapse of financial markets on the one hand and the epic rise in divorce rates on the other. </w:t>
      </w:r>
      <w:r w:rsidRPr="001C0EA6">
        <w:rPr>
          <w:rStyle w:val="StyleUnderline"/>
          <w:highlight w:val="green"/>
        </w:rPr>
        <w:t>If the boom and bust years</w:t>
      </w:r>
      <w:r w:rsidRPr="00734DC1">
        <w:rPr>
          <w:rStyle w:val="StyleUnderline"/>
        </w:rPr>
        <w:t xml:space="preserve"> of the late twentieth century and the early twenty-first </w:t>
      </w:r>
      <w:r w:rsidRPr="001C0EA6">
        <w:rPr>
          <w:rStyle w:val="StyleUnderline"/>
          <w:highlight w:val="green"/>
        </w:rPr>
        <w:t>have taught us anything, we should</w:t>
      </w:r>
      <w:r w:rsidRPr="00734DC1">
        <w:rPr>
          <w:rStyle w:val="StyleUnderline"/>
        </w:rPr>
        <w:t xml:space="preserve"> at least </w:t>
      </w:r>
      <w:r w:rsidRPr="001C0EA6">
        <w:rPr>
          <w:rStyle w:val="StyleUnderline"/>
          <w:highlight w:val="green"/>
        </w:rPr>
        <w:t xml:space="preserve">have a </w:t>
      </w:r>
      <w:r w:rsidRPr="001C0EA6">
        <w:rPr>
          <w:rStyle w:val="Emphasis"/>
          <w:highlight w:val="green"/>
        </w:rPr>
        <w:t>healthy critique</w:t>
      </w:r>
      <w:r w:rsidRPr="001C0EA6">
        <w:rPr>
          <w:rStyle w:val="StyleUnderline"/>
          <w:highlight w:val="green"/>
        </w:rPr>
        <w:t xml:space="preserve"> of </w:t>
      </w:r>
      <w:r w:rsidRPr="001C0EA6">
        <w:rPr>
          <w:rStyle w:val="Emphasis"/>
          <w:highlight w:val="green"/>
        </w:rPr>
        <w:t>static models</w:t>
      </w:r>
      <w:r w:rsidRPr="001C0EA6">
        <w:rPr>
          <w:rStyle w:val="StyleUnderline"/>
          <w:highlight w:val="green"/>
        </w:rPr>
        <w:t xml:space="preserve"> of </w:t>
      </w:r>
      <w:r w:rsidRPr="001C0EA6">
        <w:rPr>
          <w:rStyle w:val="Emphasis"/>
          <w:highlight w:val="green"/>
        </w:rPr>
        <w:t>success and failure</w:t>
      </w:r>
      <w:r w:rsidRPr="00734DC1">
        <w:t>.</w:t>
      </w:r>
    </w:p>
    <w:p w14:paraId="739FA222" w14:textId="77777777" w:rsidR="002C584F" w:rsidRPr="00734DC1" w:rsidRDefault="002C584F" w:rsidP="002C584F">
      <w:r w:rsidRPr="00734DC1">
        <w:t>Rather than just arguing for a reevaluat</w:t>
      </w:r>
      <w:r>
        <w:t>ion of these standards of pass</w:t>
      </w:r>
      <w:r w:rsidRPr="00734DC1">
        <w:t xml:space="preserve">ing and failing, </w:t>
      </w:r>
      <w:r w:rsidRPr="00331E2E">
        <w:rPr>
          <w:rStyle w:val="StyleUnderline"/>
          <w:highlight w:val="green"/>
        </w:rPr>
        <w:t xml:space="preserve">The Queer Art of Failure </w:t>
      </w:r>
      <w:r w:rsidRPr="00331E2E">
        <w:rPr>
          <w:rStyle w:val="Emphasis"/>
          <w:highlight w:val="green"/>
        </w:rPr>
        <w:t>dismantles the logics</w:t>
      </w:r>
      <w:r w:rsidRPr="00331E2E">
        <w:rPr>
          <w:rStyle w:val="StyleUnderline"/>
          <w:highlight w:val="green"/>
        </w:rPr>
        <w:t xml:space="preserve"> of </w:t>
      </w:r>
      <w:r w:rsidRPr="00331E2E">
        <w:rPr>
          <w:rStyle w:val="Emphasis"/>
          <w:highlight w:val="green"/>
        </w:rPr>
        <w:t>success and failure</w:t>
      </w:r>
      <w:r w:rsidRPr="00734DC1">
        <w:rPr>
          <w:rStyle w:val="StyleUnderline"/>
        </w:rPr>
        <w:t xml:space="preserve"> with which we currently live</w:t>
      </w:r>
      <w:r w:rsidRPr="00734DC1">
        <w:t xml:space="preserve">. Under certain circumstances </w:t>
      </w:r>
      <w:r w:rsidRPr="005E534A">
        <w:rPr>
          <w:rStyle w:val="Emphasis"/>
          <w:highlight w:val="green"/>
        </w:rPr>
        <w:t>failing</w:t>
      </w:r>
      <w:r w:rsidRPr="005E534A">
        <w:rPr>
          <w:rStyle w:val="StyleUnderline"/>
          <w:highlight w:val="green"/>
        </w:rPr>
        <w:t xml:space="preserve">, </w:t>
      </w:r>
      <w:r w:rsidRPr="005E534A">
        <w:rPr>
          <w:rStyle w:val="Emphasis"/>
          <w:highlight w:val="green"/>
        </w:rPr>
        <w:t>losing</w:t>
      </w:r>
      <w:r w:rsidRPr="005E534A">
        <w:rPr>
          <w:rStyle w:val="StyleUnderline"/>
          <w:highlight w:val="green"/>
        </w:rPr>
        <w:t xml:space="preserve">, </w:t>
      </w:r>
      <w:r w:rsidRPr="005E534A">
        <w:rPr>
          <w:rStyle w:val="Emphasis"/>
          <w:highlight w:val="green"/>
        </w:rPr>
        <w:t>forgetting</w:t>
      </w:r>
      <w:r w:rsidRPr="005E534A">
        <w:rPr>
          <w:rStyle w:val="StyleUnderline"/>
          <w:highlight w:val="green"/>
        </w:rPr>
        <w:t xml:space="preserve">, </w:t>
      </w:r>
      <w:r w:rsidRPr="005E534A">
        <w:rPr>
          <w:rStyle w:val="Emphasis"/>
          <w:highlight w:val="green"/>
        </w:rPr>
        <w:t>unmaking</w:t>
      </w:r>
      <w:r w:rsidRPr="005E534A">
        <w:rPr>
          <w:rStyle w:val="StyleUnderline"/>
          <w:highlight w:val="green"/>
        </w:rPr>
        <w:t xml:space="preserve">, </w:t>
      </w:r>
      <w:r w:rsidRPr="005E534A">
        <w:rPr>
          <w:rStyle w:val="Emphasis"/>
          <w:highlight w:val="green"/>
        </w:rPr>
        <w:t>undoing</w:t>
      </w:r>
      <w:r w:rsidRPr="005E534A">
        <w:rPr>
          <w:rStyle w:val="StyleUnderline"/>
          <w:highlight w:val="green"/>
        </w:rPr>
        <w:t xml:space="preserve">, </w:t>
      </w:r>
      <w:r w:rsidRPr="005E534A">
        <w:rPr>
          <w:rStyle w:val="Emphasis"/>
          <w:highlight w:val="green"/>
        </w:rPr>
        <w:t>unbecoming</w:t>
      </w:r>
      <w:r w:rsidRPr="005E534A">
        <w:rPr>
          <w:rStyle w:val="StyleUnderline"/>
          <w:highlight w:val="green"/>
        </w:rPr>
        <w:t xml:space="preserve">, not knowing may in fact offer more </w:t>
      </w:r>
      <w:r w:rsidRPr="005E534A">
        <w:rPr>
          <w:rStyle w:val="Emphasis"/>
          <w:highlight w:val="green"/>
        </w:rPr>
        <w:t>creative</w:t>
      </w:r>
      <w:r w:rsidRPr="005E534A">
        <w:rPr>
          <w:rStyle w:val="StyleUnderline"/>
          <w:highlight w:val="green"/>
        </w:rPr>
        <w:t xml:space="preserve">, more </w:t>
      </w:r>
      <w:r w:rsidRPr="005E534A">
        <w:rPr>
          <w:rStyle w:val="Emphasis"/>
          <w:highlight w:val="green"/>
        </w:rPr>
        <w:t>cooperative</w:t>
      </w:r>
      <w:r w:rsidRPr="005E534A">
        <w:rPr>
          <w:rStyle w:val="StyleUnderline"/>
          <w:highlight w:val="green"/>
        </w:rPr>
        <w:t xml:space="preserve">, more </w:t>
      </w:r>
      <w:r w:rsidRPr="005E534A">
        <w:rPr>
          <w:rStyle w:val="Emphasis"/>
          <w:highlight w:val="green"/>
        </w:rPr>
        <w:t>surprising ways</w:t>
      </w:r>
      <w:r w:rsidRPr="005E534A">
        <w:rPr>
          <w:rStyle w:val="StyleUnderline"/>
          <w:highlight w:val="green"/>
        </w:rPr>
        <w:t xml:space="preserve"> of </w:t>
      </w:r>
      <w:r w:rsidRPr="005E534A">
        <w:rPr>
          <w:rStyle w:val="Emphasis"/>
          <w:highlight w:val="green"/>
        </w:rPr>
        <w:t>being</w:t>
      </w:r>
      <w:r w:rsidRPr="005E534A">
        <w:rPr>
          <w:rStyle w:val="StyleUnderline"/>
          <w:highlight w:val="green"/>
        </w:rPr>
        <w:t xml:space="preserve"> in the </w:t>
      </w:r>
      <w:r w:rsidRPr="005E534A">
        <w:rPr>
          <w:rStyle w:val="Emphasis"/>
          <w:highlight w:val="green"/>
        </w:rPr>
        <w:t>world</w:t>
      </w:r>
      <w:r w:rsidRPr="005E534A">
        <w:rPr>
          <w:highlight w:val="green"/>
        </w:rPr>
        <w:t xml:space="preserve">. </w:t>
      </w:r>
      <w:r w:rsidRPr="005E534A">
        <w:rPr>
          <w:rStyle w:val="StyleUnderline"/>
          <w:highlight w:val="green"/>
        </w:rPr>
        <w:t xml:space="preserve">Failing is something </w:t>
      </w:r>
      <w:r w:rsidRPr="005E534A">
        <w:rPr>
          <w:rStyle w:val="Emphasis"/>
          <w:highlight w:val="green"/>
        </w:rPr>
        <w:t>queers do</w:t>
      </w:r>
      <w:r w:rsidRPr="005E534A">
        <w:rPr>
          <w:rStyle w:val="StyleUnderline"/>
          <w:highlight w:val="green"/>
        </w:rPr>
        <w:t xml:space="preserve"> and have </w:t>
      </w:r>
      <w:r w:rsidRPr="005E534A">
        <w:rPr>
          <w:rStyle w:val="Emphasis"/>
          <w:highlight w:val="green"/>
        </w:rPr>
        <w:t>always done exceptionally well</w:t>
      </w:r>
      <w:r w:rsidRPr="005E534A">
        <w:rPr>
          <w:rStyle w:val="StyleUnderline"/>
          <w:highlight w:val="green"/>
        </w:rPr>
        <w:t xml:space="preserve">; for queers failure can be a </w:t>
      </w:r>
      <w:r w:rsidRPr="005E534A">
        <w:rPr>
          <w:rStyle w:val="Emphasis"/>
          <w:highlight w:val="green"/>
        </w:rPr>
        <w:t>style</w:t>
      </w:r>
      <w:r w:rsidRPr="005E534A">
        <w:rPr>
          <w:highlight w:val="green"/>
        </w:rPr>
        <w:t>,</w:t>
      </w:r>
      <w:r w:rsidRPr="00734DC1">
        <w:t xml:space="preserve"> to cite Quentin Crisp, </w:t>
      </w:r>
      <w:r w:rsidRPr="00734DC1">
        <w:rPr>
          <w:rStyle w:val="StyleUnderline"/>
        </w:rPr>
        <w:t xml:space="preserve">or a </w:t>
      </w:r>
      <w:r w:rsidRPr="005E534A">
        <w:rPr>
          <w:rStyle w:val="Emphasis"/>
          <w:highlight w:val="green"/>
        </w:rPr>
        <w:t>way of life</w:t>
      </w:r>
      <w:r w:rsidRPr="00734DC1">
        <w:t xml:space="preserve">, to cite Foucault, and </w:t>
      </w:r>
      <w:r w:rsidRPr="005E534A">
        <w:rPr>
          <w:rStyle w:val="StyleUnderline"/>
          <w:highlight w:val="green"/>
        </w:rPr>
        <w:t xml:space="preserve">it can stand </w:t>
      </w:r>
      <w:r w:rsidRPr="005E534A">
        <w:rPr>
          <w:rStyle w:val="Emphasis"/>
          <w:highlight w:val="green"/>
        </w:rPr>
        <w:t>in contrast</w:t>
      </w:r>
      <w:r w:rsidRPr="005E534A">
        <w:rPr>
          <w:rStyle w:val="StyleUnderline"/>
          <w:highlight w:val="green"/>
        </w:rPr>
        <w:t xml:space="preserve"> to the </w:t>
      </w:r>
      <w:r w:rsidRPr="005E534A">
        <w:rPr>
          <w:rStyle w:val="Emphasis"/>
          <w:highlight w:val="green"/>
        </w:rPr>
        <w:t>grim scenarios of success</w:t>
      </w:r>
      <w:r w:rsidRPr="005E534A">
        <w:rPr>
          <w:rStyle w:val="StyleUnderline"/>
          <w:highlight w:val="green"/>
        </w:rPr>
        <w:t xml:space="preserve"> that depend upon “</w:t>
      </w:r>
      <w:r w:rsidRPr="005E534A">
        <w:rPr>
          <w:rStyle w:val="Emphasis"/>
          <w:highlight w:val="green"/>
        </w:rPr>
        <w:t>trying</w:t>
      </w:r>
      <w:r w:rsidRPr="005E534A">
        <w:rPr>
          <w:rStyle w:val="StyleUnderline"/>
          <w:highlight w:val="green"/>
        </w:rPr>
        <w:t xml:space="preserve"> and </w:t>
      </w:r>
      <w:r w:rsidRPr="005E534A">
        <w:rPr>
          <w:rStyle w:val="Emphasis"/>
          <w:highlight w:val="green"/>
        </w:rPr>
        <w:t>trying again.</w:t>
      </w:r>
      <w:r w:rsidRPr="00734DC1">
        <w:t xml:space="preserve">” In fact </w:t>
      </w:r>
      <w:r w:rsidRPr="005E534A">
        <w:rPr>
          <w:rStyle w:val="StyleUnderline"/>
          <w:highlight w:val="green"/>
        </w:rPr>
        <w:t xml:space="preserve">if success </w:t>
      </w:r>
      <w:r w:rsidRPr="005E534A">
        <w:rPr>
          <w:rStyle w:val="Emphasis"/>
          <w:highlight w:val="green"/>
        </w:rPr>
        <w:t>requires so much effort</w:t>
      </w:r>
      <w:r w:rsidRPr="005E534A">
        <w:rPr>
          <w:rStyle w:val="StyleUnderline"/>
          <w:highlight w:val="green"/>
        </w:rPr>
        <w:t xml:space="preserve">, then </w:t>
      </w:r>
      <w:r w:rsidRPr="005E534A">
        <w:rPr>
          <w:rStyle w:val="Emphasis"/>
          <w:highlight w:val="green"/>
        </w:rPr>
        <w:t>maybe failure is easier</w:t>
      </w:r>
      <w:r w:rsidRPr="005E534A">
        <w:rPr>
          <w:rStyle w:val="StyleUnderline"/>
          <w:highlight w:val="green"/>
        </w:rPr>
        <w:t xml:space="preserve"> in the long run and </w:t>
      </w:r>
      <w:r w:rsidRPr="005E534A">
        <w:rPr>
          <w:rStyle w:val="Emphasis"/>
          <w:highlight w:val="green"/>
        </w:rPr>
        <w:t>offers different rewards</w:t>
      </w:r>
      <w:r w:rsidRPr="005E534A">
        <w:rPr>
          <w:highlight w:val="green"/>
        </w:rPr>
        <w:t>.</w:t>
      </w:r>
    </w:p>
    <w:p w14:paraId="4E1BD51B" w14:textId="77777777" w:rsidR="002C584F" w:rsidRPr="00734DC1" w:rsidRDefault="002C584F" w:rsidP="002C584F">
      <w:r w:rsidRPr="00734DC1">
        <w:t xml:space="preserve">What kinds of reward can failure offer us? Perhaps most obviously, </w:t>
      </w:r>
      <w:r w:rsidRPr="005E534A">
        <w:rPr>
          <w:rStyle w:val="StyleUnderline"/>
          <w:highlight w:val="green"/>
        </w:rPr>
        <w:t xml:space="preserve">failure allows us to </w:t>
      </w:r>
      <w:r w:rsidRPr="005E534A">
        <w:rPr>
          <w:rStyle w:val="Emphasis"/>
          <w:highlight w:val="green"/>
        </w:rPr>
        <w:t>escape</w:t>
      </w:r>
      <w:r w:rsidRPr="005E534A">
        <w:rPr>
          <w:rStyle w:val="StyleUnderline"/>
          <w:highlight w:val="green"/>
        </w:rPr>
        <w:t xml:space="preserve"> the </w:t>
      </w:r>
      <w:r w:rsidRPr="005E534A">
        <w:rPr>
          <w:rStyle w:val="Emphasis"/>
          <w:highlight w:val="green"/>
        </w:rPr>
        <w:t>punishing norms</w:t>
      </w:r>
      <w:r w:rsidRPr="005E534A">
        <w:rPr>
          <w:rStyle w:val="StyleUnderline"/>
          <w:highlight w:val="green"/>
        </w:rPr>
        <w:t xml:space="preserve"> that </w:t>
      </w:r>
      <w:r w:rsidRPr="005E534A">
        <w:rPr>
          <w:rStyle w:val="Emphasis"/>
          <w:highlight w:val="green"/>
        </w:rPr>
        <w:t>discipline behavior</w:t>
      </w:r>
      <w:r w:rsidRPr="00734DC1">
        <w:rPr>
          <w:rStyle w:val="StyleUnderline"/>
        </w:rPr>
        <w:t xml:space="preserve"> and </w:t>
      </w:r>
      <w:r w:rsidRPr="00734DC1">
        <w:rPr>
          <w:rStyle w:val="Emphasis"/>
        </w:rPr>
        <w:t>manage human development</w:t>
      </w:r>
      <w:r w:rsidRPr="00734DC1">
        <w:rPr>
          <w:rStyle w:val="StyleUnderline"/>
        </w:rPr>
        <w:t xml:space="preserve"> </w:t>
      </w:r>
      <w:r w:rsidRPr="006E3D7D">
        <w:rPr>
          <w:rStyle w:val="StyleUnderline"/>
          <w:highlight w:val="green"/>
        </w:rPr>
        <w:t xml:space="preserve">with the goal of </w:t>
      </w:r>
      <w:r w:rsidRPr="006E3D7D">
        <w:rPr>
          <w:rStyle w:val="Emphasis"/>
          <w:highlight w:val="green"/>
        </w:rPr>
        <w:t>delivering</w:t>
      </w:r>
      <w:r w:rsidRPr="006E3D7D">
        <w:rPr>
          <w:rStyle w:val="StyleUnderline"/>
          <w:highlight w:val="green"/>
        </w:rPr>
        <w:t xml:space="preserve"> us from </w:t>
      </w:r>
      <w:r w:rsidRPr="006E3D7D">
        <w:rPr>
          <w:rStyle w:val="Emphasis"/>
          <w:highlight w:val="green"/>
        </w:rPr>
        <w:t>unruly childhoods</w:t>
      </w:r>
      <w:r w:rsidRPr="006E3D7D">
        <w:rPr>
          <w:rStyle w:val="StyleUnderline"/>
          <w:highlight w:val="green"/>
        </w:rPr>
        <w:t xml:space="preserve"> to </w:t>
      </w:r>
      <w:r w:rsidRPr="006E3D7D">
        <w:rPr>
          <w:rStyle w:val="Emphasis"/>
          <w:highlight w:val="green"/>
        </w:rPr>
        <w:t>orderly</w:t>
      </w:r>
      <w:r w:rsidRPr="006E3D7D">
        <w:rPr>
          <w:rStyle w:val="StyleUnderline"/>
          <w:highlight w:val="green"/>
        </w:rPr>
        <w:t xml:space="preserve"> and </w:t>
      </w:r>
      <w:r w:rsidRPr="006E3D7D">
        <w:rPr>
          <w:rStyle w:val="Emphasis"/>
          <w:highlight w:val="green"/>
        </w:rPr>
        <w:t>predictable adulthoods</w:t>
      </w:r>
      <w:r w:rsidRPr="006E3D7D">
        <w:rPr>
          <w:highlight w:val="green"/>
        </w:rPr>
        <w:t xml:space="preserve">. </w:t>
      </w:r>
      <w:r w:rsidRPr="006E3D7D">
        <w:rPr>
          <w:rStyle w:val="StyleUnderline"/>
          <w:highlight w:val="green"/>
        </w:rPr>
        <w:t xml:space="preserve">Failure </w:t>
      </w:r>
      <w:r w:rsidRPr="006E3D7D">
        <w:rPr>
          <w:rStyle w:val="Emphasis"/>
          <w:highlight w:val="green"/>
        </w:rPr>
        <w:t>preserves</w:t>
      </w:r>
      <w:r w:rsidRPr="006E3D7D">
        <w:rPr>
          <w:rStyle w:val="StyleUnderline"/>
          <w:highlight w:val="green"/>
        </w:rPr>
        <w:t xml:space="preserve"> some of the wondrous anarchy of childhood and disturbs the supposedly clean boundaries between adults and children, winners and losers</w:t>
      </w:r>
      <w:r w:rsidRPr="006E3D7D">
        <w:rPr>
          <w:highlight w:val="green"/>
        </w:rPr>
        <w:t>.</w:t>
      </w:r>
      <w:r w:rsidRPr="00734DC1">
        <w:t xml:space="preserve"> And </w:t>
      </w:r>
      <w:r w:rsidRPr="00734DC1">
        <w:rPr>
          <w:rStyle w:val="StyleUnderline"/>
        </w:rPr>
        <w:t xml:space="preserve">while </w:t>
      </w:r>
      <w:r w:rsidRPr="006E3D7D">
        <w:rPr>
          <w:rStyle w:val="StyleUnderline"/>
          <w:highlight w:val="green"/>
        </w:rPr>
        <w:t>failure</w:t>
      </w:r>
      <w:r w:rsidRPr="00734DC1">
        <w:rPr>
          <w:rStyle w:val="StyleUnderline"/>
        </w:rPr>
        <w:t xml:space="preserve"> certainly comes accompanied by a host of negative affects, such as disappointment, disillusionment, and despair, it also </w:t>
      </w:r>
      <w:r w:rsidRPr="006E3D7D">
        <w:rPr>
          <w:rStyle w:val="Emphasis"/>
          <w:highlight w:val="green"/>
        </w:rPr>
        <w:t>provides the opportunity</w:t>
      </w:r>
      <w:r w:rsidRPr="006E3D7D">
        <w:rPr>
          <w:rStyle w:val="StyleUnderline"/>
          <w:highlight w:val="green"/>
        </w:rPr>
        <w:t xml:space="preserve"> to </w:t>
      </w:r>
      <w:r w:rsidRPr="006E3D7D">
        <w:rPr>
          <w:rStyle w:val="Emphasis"/>
          <w:highlight w:val="green"/>
        </w:rPr>
        <w:t>use these negative affects</w:t>
      </w:r>
      <w:r w:rsidRPr="006E3D7D">
        <w:rPr>
          <w:rStyle w:val="StyleUnderline"/>
          <w:highlight w:val="green"/>
        </w:rPr>
        <w:t xml:space="preserve"> to </w:t>
      </w:r>
      <w:r w:rsidRPr="006E3D7D">
        <w:rPr>
          <w:rStyle w:val="Emphasis"/>
          <w:highlight w:val="green"/>
        </w:rPr>
        <w:t>poke holes</w:t>
      </w:r>
      <w:r w:rsidRPr="006E3D7D">
        <w:rPr>
          <w:rStyle w:val="StyleUnderline"/>
          <w:highlight w:val="green"/>
        </w:rPr>
        <w:t xml:space="preserve"> in the </w:t>
      </w:r>
      <w:r w:rsidRPr="006E3D7D">
        <w:rPr>
          <w:rStyle w:val="Emphasis"/>
          <w:highlight w:val="green"/>
        </w:rPr>
        <w:t>toxic positivity</w:t>
      </w:r>
      <w:r w:rsidRPr="006E3D7D">
        <w:rPr>
          <w:rStyle w:val="StyleUnderline"/>
          <w:highlight w:val="green"/>
        </w:rPr>
        <w:t xml:space="preserve"> of </w:t>
      </w:r>
      <w:r w:rsidRPr="006E3D7D">
        <w:rPr>
          <w:rStyle w:val="Emphasis"/>
          <w:highlight w:val="green"/>
        </w:rPr>
        <w:t>contemporary life</w:t>
      </w:r>
      <w:r w:rsidRPr="006E3D7D">
        <w:rPr>
          <w:highlight w:val="green"/>
        </w:rPr>
        <w:t>.</w:t>
      </w:r>
      <w:r w:rsidRPr="00734DC1">
        <w:t xml:space="preserve"> As Barbara Ehrenreich reminds us in Bright- sided, </w:t>
      </w:r>
      <w:r w:rsidRPr="006E3D7D">
        <w:rPr>
          <w:rStyle w:val="Emphasis"/>
          <w:highlight w:val="green"/>
        </w:rPr>
        <w:t>positive thinking</w:t>
      </w:r>
      <w:r w:rsidRPr="006E3D7D">
        <w:rPr>
          <w:rStyle w:val="StyleUnderline"/>
          <w:highlight w:val="green"/>
        </w:rPr>
        <w:t xml:space="preserve"> is </w:t>
      </w:r>
      <w:r w:rsidRPr="006E3D7D">
        <w:rPr>
          <w:rStyle w:val="StyleUnderline"/>
        </w:rPr>
        <w:t xml:space="preserve">a </w:t>
      </w:r>
      <w:r w:rsidRPr="006E3D7D">
        <w:rPr>
          <w:rStyle w:val="Emphasis"/>
        </w:rPr>
        <w:t>North American affliction</w:t>
      </w:r>
      <w:r w:rsidRPr="006E3D7D">
        <w:rPr>
          <w:rStyle w:val="StyleUnderline"/>
        </w:rPr>
        <w:t xml:space="preserve">, </w:t>
      </w:r>
      <w:r w:rsidRPr="006E3D7D">
        <w:rPr>
          <w:rStyle w:val="StyleUnderline"/>
          <w:highlight w:val="green"/>
        </w:rPr>
        <w:t xml:space="preserve">“a </w:t>
      </w:r>
      <w:r w:rsidRPr="006E3D7D">
        <w:rPr>
          <w:rStyle w:val="Emphasis"/>
          <w:highlight w:val="green"/>
        </w:rPr>
        <w:t xml:space="preserve">mass </w:t>
      </w:r>
      <w:r w:rsidRPr="001F1841">
        <w:rPr>
          <w:rStyle w:val="Emphasis"/>
          <w:highlight w:val="green"/>
        </w:rPr>
        <w:t>delusion</w:t>
      </w:r>
      <w:r w:rsidRPr="001F1841">
        <w:rPr>
          <w:rStyle w:val="StyleUnderline"/>
          <w:highlight w:val="green"/>
        </w:rPr>
        <w:t xml:space="preserve">” that emerges out of a combination of </w:t>
      </w:r>
      <w:r w:rsidRPr="001F1841">
        <w:rPr>
          <w:rStyle w:val="Emphasis"/>
          <w:highlight w:val="green"/>
        </w:rPr>
        <w:t>American exceptionalism</w:t>
      </w:r>
      <w:r w:rsidRPr="001F1841">
        <w:rPr>
          <w:rStyle w:val="StyleUnderline"/>
          <w:highlight w:val="green"/>
        </w:rPr>
        <w:t xml:space="preserve"> and a desire to believe that </w:t>
      </w:r>
      <w:r w:rsidRPr="001F1841">
        <w:rPr>
          <w:rStyle w:val="Emphasis"/>
          <w:highlight w:val="green"/>
        </w:rPr>
        <w:t>success happens</w:t>
      </w:r>
      <w:r w:rsidRPr="001F1841">
        <w:rPr>
          <w:rStyle w:val="StyleUnderline"/>
          <w:highlight w:val="green"/>
        </w:rPr>
        <w:t xml:space="preserve"> to </w:t>
      </w:r>
      <w:r w:rsidRPr="001F1841">
        <w:rPr>
          <w:rStyle w:val="Emphasis"/>
          <w:highlight w:val="green"/>
        </w:rPr>
        <w:t>good people</w:t>
      </w:r>
      <w:r w:rsidRPr="001F1841">
        <w:rPr>
          <w:rStyle w:val="StyleUnderline"/>
          <w:highlight w:val="green"/>
        </w:rPr>
        <w:t xml:space="preserve"> and </w:t>
      </w:r>
      <w:r w:rsidRPr="001F1841">
        <w:rPr>
          <w:rStyle w:val="Emphasis"/>
          <w:highlight w:val="green"/>
        </w:rPr>
        <w:t>failure</w:t>
      </w:r>
      <w:r w:rsidRPr="001F1841">
        <w:rPr>
          <w:rStyle w:val="StyleUnderline"/>
          <w:highlight w:val="green"/>
        </w:rPr>
        <w:t xml:space="preserve"> is just a consequence of a </w:t>
      </w:r>
      <w:r w:rsidRPr="001F1841">
        <w:rPr>
          <w:rStyle w:val="Emphasis"/>
          <w:highlight w:val="green"/>
        </w:rPr>
        <w:t>bad attitude</w:t>
      </w:r>
      <w:r w:rsidRPr="001F1841">
        <w:rPr>
          <w:rStyle w:val="StyleUnderline"/>
          <w:highlight w:val="green"/>
        </w:rPr>
        <w:t xml:space="preserve"> rather than structural </w:t>
      </w:r>
      <w:r w:rsidRPr="001F1841">
        <w:rPr>
          <w:rStyle w:val="Emphasis"/>
          <w:highlight w:val="green"/>
        </w:rPr>
        <w:t>conditions</w:t>
      </w:r>
      <w:r w:rsidRPr="00734DC1">
        <w:t xml:space="preserve"> (2009: 13). Positive thinking is offered up in the U.S. as a cure for cancer, a path to untold riches, and a surefire way to engineer your own success. Indeed </w:t>
      </w:r>
      <w:r w:rsidRPr="00734DC1">
        <w:rPr>
          <w:rStyle w:val="StyleUnderline"/>
        </w:rPr>
        <w:t xml:space="preserve">believing that success depends upon one’s attitude is far preferable to Americans than recognizing that their </w:t>
      </w:r>
      <w:r w:rsidRPr="0063061D">
        <w:rPr>
          <w:rStyle w:val="StyleUnderline"/>
          <w:highlight w:val="green"/>
        </w:rPr>
        <w:t>success is the outcome of the tilted scales of race, class, and gender</w:t>
      </w:r>
      <w:r w:rsidRPr="00734DC1">
        <w:t>. As Ehrenreich puts it, “If optimism is the key to material success, and if you can achieve an optimistic outlook through the discipline of positive thinking, then there is no excuse for failure.” But, she continues, “</w:t>
      </w:r>
      <w:r w:rsidRPr="00734DC1">
        <w:rPr>
          <w:rStyle w:val="StyleUnderline"/>
        </w:rPr>
        <w:t xml:space="preserve">the flip side of </w:t>
      </w:r>
      <w:r w:rsidRPr="0063061D">
        <w:rPr>
          <w:rStyle w:val="StyleUnderline"/>
          <w:highlight w:val="green"/>
        </w:rPr>
        <w:t xml:space="preserve">positivity is thus a </w:t>
      </w:r>
      <w:r w:rsidRPr="0063061D">
        <w:rPr>
          <w:rStyle w:val="Emphasis"/>
          <w:highlight w:val="green"/>
        </w:rPr>
        <w:t>harsh insistence</w:t>
      </w:r>
      <w:r w:rsidRPr="0063061D">
        <w:rPr>
          <w:rStyle w:val="StyleUnderline"/>
          <w:highlight w:val="green"/>
        </w:rPr>
        <w:t xml:space="preserve"> on </w:t>
      </w:r>
      <w:r w:rsidRPr="0063061D">
        <w:rPr>
          <w:rStyle w:val="Emphasis"/>
          <w:highlight w:val="green"/>
        </w:rPr>
        <w:t>personal responsibility</w:t>
      </w:r>
      <w:r w:rsidRPr="0063061D">
        <w:rPr>
          <w:rStyle w:val="StyleUnderline"/>
          <w:highlight w:val="green"/>
        </w:rPr>
        <w:t>,”</w:t>
      </w:r>
      <w:r w:rsidRPr="00734DC1">
        <w:rPr>
          <w:rStyle w:val="StyleUnderline"/>
        </w:rPr>
        <w:t xml:space="preserve"> mea</w:t>
      </w:r>
      <w:r>
        <w:rPr>
          <w:rStyle w:val="StyleUnderline"/>
        </w:rPr>
        <w:t>ning that while capitalism pro</w:t>
      </w:r>
      <w:r w:rsidRPr="00734DC1">
        <w:rPr>
          <w:rStyle w:val="StyleUnderline"/>
        </w:rPr>
        <w:t>duces some people’s success through other people’s failures, the ideology of positive thinking insists that success depends only upon working hard and failure is always of your own doing</w:t>
      </w:r>
      <w:r w:rsidRPr="00734DC1">
        <w:t xml:space="preserve"> (8). We know better of course in an age when the banks that ripped off ordinary people have been deemed “too big to fail” and the people who bought bad mortgages are simply too little to care about.</w:t>
      </w:r>
    </w:p>
    <w:p w14:paraId="1CCB563C" w14:textId="77777777" w:rsidR="002C584F" w:rsidRPr="00734DC1" w:rsidRDefault="002C584F" w:rsidP="002C584F">
      <w:r w:rsidRPr="00734DC1">
        <w:t xml:space="preserve">In Bright-sided </w:t>
      </w:r>
      <w:r w:rsidRPr="00734DC1">
        <w:rPr>
          <w:rStyle w:val="StyleUnderline"/>
        </w:rPr>
        <w:t xml:space="preserve">Ehrenreich uses the </w:t>
      </w:r>
      <w:r>
        <w:rPr>
          <w:rStyle w:val="StyleUnderline"/>
        </w:rPr>
        <w:t>example of American women’s ap</w:t>
      </w:r>
      <w:r w:rsidRPr="00734DC1">
        <w:rPr>
          <w:rStyle w:val="StyleUnderline"/>
        </w:rPr>
        <w:t>plication of positive thinking to breast</w:t>
      </w:r>
      <w:r>
        <w:rPr>
          <w:rStyle w:val="StyleUnderline"/>
        </w:rPr>
        <w:t xml:space="preserve"> cancer to demonstrate </w:t>
      </w:r>
      <w:r w:rsidRPr="0063061D">
        <w:rPr>
          <w:rStyle w:val="Emphasis"/>
          <w:highlight w:val="green"/>
        </w:rPr>
        <w:t>how dangerous</w:t>
      </w:r>
      <w:r w:rsidRPr="0063061D">
        <w:rPr>
          <w:rStyle w:val="StyleUnderline"/>
          <w:highlight w:val="green"/>
        </w:rPr>
        <w:t xml:space="preserve"> the belief in optimism can be and how deeply Americans want to believe that </w:t>
      </w:r>
      <w:r w:rsidRPr="0063061D">
        <w:rPr>
          <w:rStyle w:val="Emphasis"/>
          <w:highlight w:val="green"/>
        </w:rPr>
        <w:t>health is a matter of attitude</w:t>
      </w:r>
      <w:r w:rsidRPr="0063061D">
        <w:rPr>
          <w:rStyle w:val="StyleUnderline"/>
          <w:highlight w:val="green"/>
        </w:rPr>
        <w:t xml:space="preserve"> rather than </w:t>
      </w:r>
      <w:r w:rsidRPr="0063061D">
        <w:rPr>
          <w:rStyle w:val="Emphasis"/>
          <w:highlight w:val="green"/>
        </w:rPr>
        <w:t>environmental degradation</w:t>
      </w:r>
      <w:r w:rsidRPr="00734DC1">
        <w:rPr>
          <w:rStyle w:val="StyleUnderline"/>
        </w:rPr>
        <w:t xml:space="preserve"> and that </w:t>
      </w:r>
      <w:r w:rsidRPr="0063061D">
        <w:rPr>
          <w:rStyle w:val="StyleUnderline"/>
          <w:highlight w:val="green"/>
        </w:rPr>
        <w:t xml:space="preserve">wealth is a matter of </w:t>
      </w:r>
      <w:r w:rsidRPr="0063061D">
        <w:rPr>
          <w:rStyle w:val="Emphasis"/>
          <w:highlight w:val="green"/>
        </w:rPr>
        <w:t>visualizing success</w:t>
      </w:r>
      <w:r w:rsidRPr="0063061D">
        <w:rPr>
          <w:rStyle w:val="StyleUnderline"/>
          <w:highlight w:val="green"/>
        </w:rPr>
        <w:t xml:space="preserve"> rather than having the cards </w:t>
      </w:r>
      <w:r w:rsidRPr="0063061D">
        <w:rPr>
          <w:rStyle w:val="Emphasis"/>
          <w:highlight w:val="green"/>
        </w:rPr>
        <w:t>stacked in your favor</w:t>
      </w:r>
      <w:r w:rsidRPr="0063061D">
        <w:rPr>
          <w:highlight w:val="green"/>
        </w:rPr>
        <w:t xml:space="preserve">. </w:t>
      </w:r>
      <w:r w:rsidRPr="0063061D">
        <w:rPr>
          <w:rStyle w:val="StyleUnderline"/>
          <w:highlight w:val="green"/>
        </w:rPr>
        <w:t>For the nonbelievers outside the cult of positive thinking</w:t>
      </w:r>
      <w:r w:rsidRPr="00734DC1">
        <w:rPr>
          <w:rStyle w:val="StyleUnderline"/>
        </w:rPr>
        <w:t>,</w:t>
      </w:r>
      <w:r w:rsidRPr="00734DC1">
        <w:t xml:space="preserve"> however, </w:t>
      </w:r>
      <w:r w:rsidRPr="00734DC1">
        <w:rPr>
          <w:rStyle w:val="StyleUnderline"/>
        </w:rPr>
        <w:t xml:space="preserve">the failures and losers, </w:t>
      </w:r>
      <w:r w:rsidRPr="0063061D">
        <w:rPr>
          <w:rStyle w:val="StyleUnderline"/>
          <w:highlight w:val="green"/>
        </w:rPr>
        <w:t xml:space="preserve">the grouchy, irritable whiners who do not want to “have a nice </w:t>
      </w:r>
      <w:r w:rsidRPr="0057307B">
        <w:rPr>
          <w:rStyle w:val="StyleUnderline"/>
          <w:highlight w:val="green"/>
        </w:rPr>
        <w:t>day” and who do not believe that getting cancer has made them better people</w:t>
      </w:r>
      <w:r w:rsidRPr="00734DC1">
        <w:rPr>
          <w:rStyle w:val="StyleUnderline"/>
        </w:rPr>
        <w:t xml:space="preserve">, politics offers a better </w:t>
      </w:r>
      <w:r w:rsidRPr="00734DC1">
        <w:rPr>
          <w:rStyle w:val="Emphasis"/>
        </w:rPr>
        <w:t>explanatory framework</w:t>
      </w:r>
      <w:r w:rsidRPr="00734DC1">
        <w:rPr>
          <w:rStyle w:val="StyleUnderline"/>
        </w:rPr>
        <w:t xml:space="preserve"> than </w:t>
      </w:r>
      <w:r w:rsidRPr="00734DC1">
        <w:rPr>
          <w:rStyle w:val="Emphasis"/>
        </w:rPr>
        <w:t>personal disposition</w:t>
      </w:r>
      <w:r w:rsidRPr="00734DC1">
        <w:t xml:space="preserve">. For these negative thinkers, </w:t>
      </w:r>
      <w:r w:rsidRPr="00734DC1">
        <w:rPr>
          <w:rStyle w:val="StyleUnderline"/>
        </w:rPr>
        <w:t xml:space="preserve">there are </w:t>
      </w:r>
      <w:r w:rsidRPr="00734DC1">
        <w:rPr>
          <w:rStyle w:val="Emphasis"/>
        </w:rPr>
        <w:t>definite advantages</w:t>
      </w:r>
      <w:r w:rsidRPr="00734DC1">
        <w:rPr>
          <w:rStyle w:val="StyleUnderline"/>
        </w:rPr>
        <w:t xml:space="preserve"> to failing</w:t>
      </w:r>
      <w:r w:rsidRPr="00734DC1">
        <w:t xml:space="preserve">. </w:t>
      </w:r>
      <w:r w:rsidRPr="00734DC1">
        <w:rPr>
          <w:rStyle w:val="Emphasis"/>
        </w:rPr>
        <w:t>Relieved</w:t>
      </w:r>
      <w:r w:rsidRPr="00734DC1">
        <w:rPr>
          <w:rStyle w:val="StyleUnderline"/>
        </w:rPr>
        <w:t xml:space="preserve"> of the obligation to </w:t>
      </w:r>
      <w:r w:rsidRPr="00734DC1">
        <w:rPr>
          <w:rStyle w:val="Emphasis"/>
        </w:rPr>
        <w:t>keep smiling</w:t>
      </w:r>
      <w:r w:rsidRPr="00734DC1">
        <w:rPr>
          <w:rStyle w:val="StyleUnderline"/>
        </w:rPr>
        <w:t xml:space="preserve"> through chemotherapy or bankruptcy, the negative thinker can use the </w:t>
      </w:r>
      <w:r w:rsidRPr="00734DC1">
        <w:rPr>
          <w:rStyle w:val="Emphasis"/>
        </w:rPr>
        <w:t>experience of failure</w:t>
      </w:r>
      <w:r w:rsidRPr="00734DC1">
        <w:rPr>
          <w:rStyle w:val="StyleUnderline"/>
        </w:rPr>
        <w:t xml:space="preserve"> to confront the </w:t>
      </w:r>
      <w:r w:rsidRPr="00734DC1">
        <w:rPr>
          <w:rStyle w:val="Emphasis"/>
        </w:rPr>
        <w:t>gross inequalities</w:t>
      </w:r>
      <w:r w:rsidRPr="00734DC1">
        <w:rPr>
          <w:rStyle w:val="StyleUnderline"/>
        </w:rPr>
        <w:t xml:space="preserve"> of </w:t>
      </w:r>
      <w:r w:rsidRPr="00734DC1">
        <w:rPr>
          <w:rStyle w:val="Emphasis"/>
        </w:rPr>
        <w:t>everyday life in the United States</w:t>
      </w:r>
      <w:r w:rsidRPr="00734DC1">
        <w:rPr>
          <w:rStyle w:val="StyleUnderline"/>
        </w:rPr>
        <w:t>.</w:t>
      </w:r>
    </w:p>
    <w:p w14:paraId="3FB80514" w14:textId="77777777" w:rsidR="002C584F" w:rsidRDefault="002C584F" w:rsidP="002C584F">
      <w:r w:rsidRPr="00734DC1">
        <w:rPr>
          <w:rStyle w:val="StyleUnderline"/>
        </w:rPr>
        <w:t xml:space="preserve">From the perspective of </w:t>
      </w:r>
      <w:r w:rsidRPr="00734DC1">
        <w:rPr>
          <w:rStyle w:val="Emphasis"/>
        </w:rPr>
        <w:t>feminism</w:t>
      </w:r>
      <w:r w:rsidRPr="00734DC1">
        <w:rPr>
          <w:rStyle w:val="StyleUnderline"/>
        </w:rPr>
        <w:t xml:space="preserve">, failure has often been </w:t>
      </w:r>
      <w:r w:rsidRPr="00734DC1">
        <w:rPr>
          <w:rStyle w:val="Emphasis"/>
        </w:rPr>
        <w:t>a better bet than success</w:t>
      </w:r>
      <w:r w:rsidRPr="00734DC1">
        <w:t xml:space="preserve">. </w:t>
      </w:r>
      <w:r w:rsidRPr="00734DC1">
        <w:rPr>
          <w:rStyle w:val="StyleUnderline"/>
        </w:rPr>
        <w:t xml:space="preserve">Where feminine success is always </w:t>
      </w:r>
      <w:r w:rsidRPr="00734DC1">
        <w:rPr>
          <w:rStyle w:val="Emphasis"/>
        </w:rPr>
        <w:t>measured by male standards</w:t>
      </w:r>
      <w:r w:rsidRPr="00734DC1">
        <w:rPr>
          <w:rStyle w:val="StyleUnderline"/>
        </w:rPr>
        <w:t xml:space="preserve">, and </w:t>
      </w:r>
      <w:r w:rsidRPr="00734DC1">
        <w:rPr>
          <w:rStyle w:val="Emphasis"/>
        </w:rPr>
        <w:t>gender failure</w:t>
      </w:r>
      <w:r w:rsidRPr="00734DC1">
        <w:rPr>
          <w:rStyle w:val="StyleUnderline"/>
        </w:rPr>
        <w:t xml:space="preserve"> often means </w:t>
      </w:r>
      <w:r w:rsidRPr="00734DC1">
        <w:rPr>
          <w:rStyle w:val="Emphasis"/>
        </w:rPr>
        <w:t>being relieved</w:t>
      </w:r>
      <w:r w:rsidRPr="00734DC1">
        <w:rPr>
          <w:rStyle w:val="StyleUnderline"/>
        </w:rPr>
        <w:t xml:space="preserve"> of the pressure to </w:t>
      </w:r>
      <w:r w:rsidRPr="00734DC1">
        <w:rPr>
          <w:rStyle w:val="Emphasis"/>
        </w:rPr>
        <w:t>measure up to patriarchal ideals</w:t>
      </w:r>
      <w:r w:rsidRPr="00734DC1">
        <w:rPr>
          <w:rStyle w:val="StyleUnderline"/>
        </w:rPr>
        <w:t xml:space="preserve">, not succeeding at womanhood can offer </w:t>
      </w:r>
      <w:r w:rsidRPr="00734DC1">
        <w:rPr>
          <w:rStyle w:val="Emphasis"/>
        </w:rPr>
        <w:t>unexpected pleasures</w:t>
      </w:r>
      <w:r w:rsidRPr="00734DC1">
        <w:t xml:space="preserve">. In many ways this has been the message of many renegade feminists in the past. Monique Wittig (1992) argued in the 1970s that </w:t>
      </w:r>
      <w:r w:rsidRPr="00734DC1">
        <w:rPr>
          <w:rStyle w:val="StyleUnderline"/>
        </w:rPr>
        <w:t xml:space="preserve">if womanhood </w:t>
      </w:r>
      <w:r w:rsidRPr="00734DC1">
        <w:rPr>
          <w:rStyle w:val="Emphasis"/>
        </w:rPr>
        <w:t>depends upon a heterosexual framework</w:t>
      </w:r>
      <w:r w:rsidRPr="00734DC1">
        <w:rPr>
          <w:rStyle w:val="StyleUnderline"/>
        </w:rPr>
        <w:t xml:space="preserve">, then </w:t>
      </w:r>
      <w:r w:rsidRPr="00734DC1">
        <w:rPr>
          <w:rStyle w:val="Emphasis"/>
        </w:rPr>
        <w:t>lesbians are not “women</w:t>
      </w:r>
      <w:r w:rsidRPr="00734DC1">
        <w:rPr>
          <w:rStyle w:val="StyleUnderline"/>
        </w:rPr>
        <w:t xml:space="preserve">,” and if lesbians </w:t>
      </w:r>
      <w:r w:rsidRPr="00734DC1">
        <w:rPr>
          <w:rStyle w:val="Emphasis"/>
        </w:rPr>
        <w:t>are not “women</w:t>
      </w:r>
      <w:r w:rsidRPr="00734DC1">
        <w:rPr>
          <w:rStyle w:val="StyleUnderline"/>
        </w:rPr>
        <w:t xml:space="preserve">,” then they </w:t>
      </w:r>
      <w:r w:rsidRPr="00734DC1">
        <w:rPr>
          <w:rStyle w:val="Emphasis"/>
        </w:rPr>
        <w:t>fall outside of patriarchal norms</w:t>
      </w:r>
      <w:r w:rsidRPr="00734DC1">
        <w:rPr>
          <w:rStyle w:val="StyleUnderline"/>
        </w:rPr>
        <w:t xml:space="preserve"> and </w:t>
      </w:r>
      <w:r>
        <w:rPr>
          <w:rStyle w:val="StyleUnderline"/>
        </w:rPr>
        <w:t xml:space="preserve">can re-create some of the </w:t>
      </w:r>
      <w:r w:rsidRPr="00734DC1">
        <w:rPr>
          <w:rStyle w:val="Emphasis"/>
        </w:rPr>
        <w:t>meaning of their genders</w:t>
      </w:r>
      <w:r w:rsidRPr="00734DC1">
        <w:t xml:space="preserve">. Also in the 1970s Valerie Solanas suggested that if “woman” takes on meaning only in relation to “man,” then we need to “cut up men” (2004: 72). Perhaps that is a little drastic, but at any rate </w:t>
      </w:r>
      <w:r w:rsidRPr="00734DC1">
        <w:rPr>
          <w:rStyle w:val="StyleUnderline"/>
        </w:rPr>
        <w:t>these kinds of</w:t>
      </w:r>
      <w:r w:rsidRPr="00734DC1">
        <w:t xml:space="preserve"> feminisms, what I call </w:t>
      </w:r>
      <w:r w:rsidRPr="00734DC1">
        <w:rPr>
          <w:rStyle w:val="StyleUnderline"/>
        </w:rPr>
        <w:t>shadow feminisms</w:t>
      </w:r>
      <w:r w:rsidRPr="00734DC1">
        <w:t xml:space="preserve"> in chapter 5, </w:t>
      </w:r>
      <w:r w:rsidRPr="00734DC1">
        <w:rPr>
          <w:rStyle w:val="StyleUnderline"/>
        </w:rPr>
        <w:t xml:space="preserve">have </w:t>
      </w:r>
      <w:r w:rsidRPr="00734DC1">
        <w:rPr>
          <w:rStyle w:val="Emphasis"/>
        </w:rPr>
        <w:t>long haunted</w:t>
      </w:r>
      <w:r w:rsidRPr="00734DC1">
        <w:rPr>
          <w:rStyle w:val="StyleUnderline"/>
        </w:rPr>
        <w:t xml:space="preserve"> the more </w:t>
      </w:r>
      <w:r w:rsidRPr="00734DC1">
        <w:rPr>
          <w:rStyle w:val="Emphasis"/>
        </w:rPr>
        <w:t>acceptable forms of feminism</w:t>
      </w:r>
      <w:r>
        <w:rPr>
          <w:rStyle w:val="StyleUnderline"/>
        </w:rPr>
        <w:t xml:space="preserve"> that are ori</w:t>
      </w:r>
      <w:r w:rsidRPr="00734DC1">
        <w:rPr>
          <w:rStyle w:val="StyleUnderline"/>
        </w:rPr>
        <w:t>ented to positivity, reform, and accommodation rather than negativity, rejection, and transformation</w:t>
      </w:r>
      <w:r w:rsidRPr="00734DC1">
        <w:t xml:space="preserve">. </w:t>
      </w:r>
      <w:r w:rsidRPr="00734DC1">
        <w:rPr>
          <w:rStyle w:val="StyleUnderline"/>
        </w:rPr>
        <w:t>Shadow feminisms take the form not of becoming, being, and doing but of shady, murky modes of undoing, un- becoming, and violating</w:t>
      </w:r>
      <w:r w:rsidRPr="00734DC1">
        <w:t>.</w:t>
      </w:r>
    </w:p>
    <w:p w14:paraId="11A79C79" w14:textId="77777777" w:rsidR="002C584F" w:rsidRDefault="002C584F" w:rsidP="002C584F"/>
    <w:p w14:paraId="662A7704" w14:textId="77777777" w:rsidR="002C584F" w:rsidRDefault="002C584F" w:rsidP="002C584F">
      <w:pPr>
        <w:rPr>
          <w:sz w:val="16"/>
          <w:szCs w:val="16"/>
        </w:rPr>
      </w:pPr>
    </w:p>
    <w:p w14:paraId="0624C2FA" w14:textId="77777777" w:rsidR="002C584F" w:rsidRDefault="002C584F" w:rsidP="002C584F">
      <w:pPr>
        <w:rPr>
          <w:sz w:val="16"/>
          <w:szCs w:val="16"/>
        </w:rPr>
      </w:pPr>
    </w:p>
    <w:p w14:paraId="5EDADDE2" w14:textId="77777777" w:rsidR="002C584F" w:rsidRDefault="002C584F" w:rsidP="002C584F"/>
    <w:p w14:paraId="5FFD0510" w14:textId="77777777" w:rsidR="002C584F" w:rsidRPr="002C584F" w:rsidRDefault="002C584F" w:rsidP="002C584F"/>
    <w:p w14:paraId="32A593D9" w14:textId="66453BD5" w:rsidR="00D72E3A" w:rsidRDefault="00D72E3A" w:rsidP="0098295D">
      <w:pPr>
        <w:pStyle w:val="Heading2"/>
      </w:pPr>
      <w:r>
        <w:t>A2 Utopianism Bad</w:t>
      </w:r>
    </w:p>
    <w:p w14:paraId="12D0BCD9" w14:textId="77777777" w:rsidR="00D72E3A" w:rsidRDefault="00D72E3A" w:rsidP="00D72E3A">
      <w:pPr>
        <w:pStyle w:val="Heading4"/>
      </w:pPr>
      <w:r>
        <w:t>The political potential of the queer incorporates a dimension of queer utopia, fueled by dissent</w:t>
      </w:r>
    </w:p>
    <w:p w14:paraId="6CE98B20" w14:textId="77777777" w:rsidR="00D72E3A" w:rsidRPr="00ED6BAC" w:rsidRDefault="00D72E3A" w:rsidP="00D72E3A">
      <w:pPr>
        <w:rPr>
          <w:rStyle w:val="Style13ptBold"/>
          <w:b w:val="0"/>
        </w:rPr>
      </w:pPr>
      <w:r>
        <w:rPr>
          <w:rStyle w:val="Style13ptBold"/>
        </w:rPr>
        <w:t>Kornak ’15 &lt;</w:t>
      </w:r>
      <w:r w:rsidRPr="00ED6BAC">
        <w:rPr>
          <w:rStyle w:val="Style13ptBold"/>
        </w:rPr>
        <w:t>Jacek Kornak</w:t>
      </w:r>
      <w:r>
        <w:rPr>
          <w:rStyle w:val="Style13ptBold"/>
        </w:rPr>
        <w:t xml:space="preserve">, </w:t>
      </w:r>
      <w:r w:rsidRPr="00ED6BAC">
        <w:rPr>
          <w:rStyle w:val="Style13ptBold"/>
        </w:rPr>
        <w:t>Department of Philosophy, H</w:t>
      </w:r>
      <w:r>
        <w:rPr>
          <w:rStyle w:val="Style13ptBold"/>
        </w:rPr>
        <w:t xml:space="preserve">istory, Culture and Art Studies, </w:t>
      </w:r>
      <w:r w:rsidRPr="00ED6BAC">
        <w:rPr>
          <w:rStyle w:val="Style13ptBold"/>
        </w:rPr>
        <w:t>Gender Studies</w:t>
      </w:r>
      <w:r>
        <w:rPr>
          <w:rStyle w:val="Style13ptBold"/>
        </w:rPr>
        <w:t xml:space="preserve">, </w:t>
      </w:r>
      <w:r w:rsidRPr="00ED6BAC">
        <w:rPr>
          <w:rStyle w:val="Style13ptBold"/>
        </w:rPr>
        <w:t>University of Helsinki, Finland</w:t>
      </w:r>
      <w:r>
        <w:rPr>
          <w:rStyle w:val="Style13ptBold"/>
        </w:rPr>
        <w:t xml:space="preserve"> p. 73-77 “</w:t>
      </w:r>
      <w:r w:rsidRPr="00AA498B">
        <w:rPr>
          <w:rStyle w:val="Style13ptBold"/>
        </w:rPr>
        <w:t>Queer as a Political Concept</w:t>
      </w:r>
      <w:r>
        <w:rPr>
          <w:rStyle w:val="Style13ptBold"/>
        </w:rPr>
        <w:t>”&gt;</w:t>
      </w:r>
    </w:p>
    <w:p w14:paraId="568B309A" w14:textId="77777777" w:rsidR="00D72E3A" w:rsidRDefault="00D72E3A" w:rsidP="00D72E3A">
      <w:pPr>
        <w:rPr>
          <w:rStyle w:val="StyleUnderline"/>
        </w:rPr>
      </w:pPr>
      <w:r w:rsidRPr="00ED6BAC">
        <w:rPr>
          <w:rStyle w:val="Style13ptBold"/>
          <w:sz w:val="14"/>
        </w:rPr>
        <w:t xml:space="preserve">In her essay “Making It Perfectly Queer” (1991), Lisa </w:t>
      </w:r>
      <w:r w:rsidRPr="00284736">
        <w:rPr>
          <w:rStyle w:val="StyleUnderline"/>
        </w:rPr>
        <w:t>Duggan advocates that theory be kept as</w:t>
      </w:r>
      <w:r>
        <w:rPr>
          <w:rStyle w:val="StyleUnderline"/>
        </w:rPr>
        <w:t xml:space="preserve"> </w:t>
      </w:r>
      <w:r w:rsidRPr="00284736">
        <w:rPr>
          <w:rStyle w:val="StyleUnderline"/>
        </w:rPr>
        <w:t>close to activism as possible</w:t>
      </w:r>
      <w:r w:rsidRPr="00ED6BAC">
        <w:rPr>
          <w:rStyle w:val="Style13ptBold"/>
          <w:sz w:val="14"/>
        </w:rPr>
        <w:t xml:space="preserve">. For Duggan, it is </w:t>
      </w:r>
      <w:r w:rsidRPr="00284736">
        <w:rPr>
          <w:rStyle w:val="StyleUnderline"/>
        </w:rPr>
        <w:t>crucial that “queer” incorporates</w:t>
      </w:r>
      <w:r w:rsidRPr="00ED6BAC">
        <w:rPr>
          <w:rStyle w:val="Style13ptBold"/>
          <w:sz w:val="14"/>
        </w:rPr>
        <w:t xml:space="preserve">, in both theory and activism, </w:t>
      </w:r>
      <w:r w:rsidRPr="00284736">
        <w:rPr>
          <w:rStyle w:val="StyleUnderline"/>
        </w:rPr>
        <w:t>a utopian dimension</w:t>
      </w:r>
      <w:r w:rsidRPr="00ED6BAC">
        <w:rPr>
          <w:rStyle w:val="Style13ptBold"/>
          <w:sz w:val="14"/>
        </w:rPr>
        <w:t xml:space="preserve">. </w:t>
      </w:r>
      <w:r w:rsidRPr="00284736">
        <w:rPr>
          <w:rStyle w:val="StyleUnderline"/>
        </w:rPr>
        <w:t>The oppositional and confrontational character of “queer”</w:t>
      </w:r>
      <w:r>
        <w:rPr>
          <w:rStyle w:val="StyleUnderline"/>
        </w:rPr>
        <w:t xml:space="preserve"> </w:t>
      </w:r>
      <w:r w:rsidRPr="00284736">
        <w:rPr>
          <w:rStyle w:val="StyleUnderline"/>
        </w:rPr>
        <w:t>on a theoretical level can be transformed into a radical critique of gay politics</w:t>
      </w:r>
      <w:r w:rsidRPr="00ED6BAC">
        <w:rPr>
          <w:rStyle w:val="Style13ptBold"/>
          <w:sz w:val="14"/>
        </w:rPr>
        <w:t xml:space="preserve">. Duggan writes: “I want to take up the position of “queer” largely in order to criticize (but not completely displace) the liberal and nationalist strategies in gay politics and to </w:t>
      </w:r>
      <w:r w:rsidRPr="00284736">
        <w:rPr>
          <w:rStyle w:val="StyleUnderline"/>
        </w:rPr>
        <w:t>advocate the constructionist</w:t>
      </w:r>
      <w:r>
        <w:rPr>
          <w:rStyle w:val="StyleUnderline"/>
        </w:rPr>
        <w:t xml:space="preserve"> </w:t>
      </w:r>
      <w:r w:rsidRPr="00284736">
        <w:rPr>
          <w:rStyle w:val="StyleUnderline"/>
        </w:rPr>
        <w:t>turn in lesbian and gay theories and practices</w:t>
      </w:r>
      <w:r w:rsidRPr="00ED6BAC">
        <w:rPr>
          <w:rStyle w:val="Style13ptBold"/>
          <w:sz w:val="14"/>
        </w:rPr>
        <w:t xml:space="preserve">” (Duggan 2006 [1991], 149). In Duggan’s opinion </w:t>
      </w:r>
      <w:r w:rsidRPr="00284736">
        <w:rPr>
          <w:rStyle w:val="StyleUnderline"/>
        </w:rPr>
        <w:t>“queer” can be used in politically engaged theories in order to criticize presumptions</w:t>
      </w:r>
      <w:r>
        <w:rPr>
          <w:rStyle w:val="StyleUnderline"/>
        </w:rPr>
        <w:t xml:space="preserve"> </w:t>
      </w:r>
      <w:r w:rsidRPr="00284736">
        <w:rPr>
          <w:rStyle w:val="StyleUnderline"/>
        </w:rPr>
        <w:t>about the self, political agency and the public/private division</w:t>
      </w:r>
      <w:r w:rsidRPr="00ED6BAC">
        <w:rPr>
          <w:rStyle w:val="Style13ptBold"/>
          <w:sz w:val="14"/>
        </w:rPr>
        <w:t xml:space="preserve">. Duggan regards Queer Nation as a good example of the practice of that type of critique. She characterizes the political agenda of activists in the following way: Many of these new gay militants reject the liberal value of privacy and the appeal to tolerance which dominate the agendas of more mainstream gay organizations. Instead, they emphasize publicity and self-assertion; confrontation and direct action top their list of tactical options; the rhetoric of difference replaces the more assimilationist liberal emphasis on similarity to other groups. (Duggan 2006 [1991], 153) Duggan emphasizes that </w:t>
      </w:r>
      <w:r w:rsidRPr="00284736">
        <w:rPr>
          <w:rStyle w:val="StyleUnderline"/>
        </w:rPr>
        <w:t>the rhetoric of difference may be used to problematize the very</w:t>
      </w:r>
      <w:r>
        <w:rPr>
          <w:rStyle w:val="StyleUnderline"/>
        </w:rPr>
        <w:t xml:space="preserve"> </w:t>
      </w:r>
      <w:r w:rsidRPr="00284736">
        <w:rPr>
          <w:rStyle w:val="StyleUnderline"/>
        </w:rPr>
        <w:t>notion of unitary identity</w:t>
      </w:r>
      <w:r w:rsidRPr="00ED6BAC">
        <w:rPr>
          <w:rStyle w:val="Style13ptBold"/>
          <w:sz w:val="14"/>
        </w:rPr>
        <w:t xml:space="preserve">. “Queer” was used to demonstrate that identities are constructed 75 socially and that people are marked with multiple identities that define them. </w:t>
      </w:r>
      <w:r w:rsidRPr="00284736">
        <w:rPr>
          <w:rStyle w:val="StyleUnderline"/>
        </w:rPr>
        <w:t>Interestingly, in</w:t>
      </w:r>
      <w:r>
        <w:rPr>
          <w:rStyle w:val="StyleUnderline"/>
        </w:rPr>
        <w:t xml:space="preserve"> </w:t>
      </w:r>
      <w:r w:rsidRPr="00284736">
        <w:rPr>
          <w:rStyle w:val="StyleUnderline"/>
        </w:rPr>
        <w:t>the 1990s academia also developed a new way of analysing identities called intersectionality</w:t>
      </w:r>
      <w:r>
        <w:rPr>
          <w:rStyle w:val="StyleUnderline"/>
        </w:rPr>
        <w:t xml:space="preserve"> </w:t>
      </w:r>
      <w:r w:rsidRPr="00ED6BAC">
        <w:rPr>
          <w:rStyle w:val="Style13ptBold"/>
          <w:sz w:val="14"/>
        </w:rPr>
        <w:t xml:space="preserve">(see e.g. Crenshaw 1991). </w:t>
      </w:r>
      <w:r w:rsidRPr="00284736">
        <w:rPr>
          <w:rStyle w:val="StyleUnderline"/>
        </w:rPr>
        <w:t>Duggan claims that not only the notion of gay and lesbian identity but also the very</w:t>
      </w:r>
      <w:r>
        <w:rPr>
          <w:rStyle w:val="StyleUnderline"/>
        </w:rPr>
        <w:t xml:space="preserve"> </w:t>
      </w:r>
      <w:r w:rsidRPr="00284736">
        <w:rPr>
          <w:rStyle w:val="StyleUnderline"/>
        </w:rPr>
        <w:t>notion of a gay and lesbian community is problematic, and the term “queer” can help in</w:t>
      </w:r>
      <w:r>
        <w:rPr>
          <w:rStyle w:val="StyleUnderline"/>
        </w:rPr>
        <w:t xml:space="preserve"> </w:t>
      </w:r>
      <w:r w:rsidRPr="00284736">
        <w:rPr>
          <w:rStyle w:val="StyleUnderline"/>
        </w:rPr>
        <w:t>rethinking this notion.</w:t>
      </w:r>
      <w:r>
        <w:rPr>
          <w:rStyle w:val="StyleUnderline"/>
        </w:rPr>
        <w:t xml:space="preserve"> </w:t>
      </w:r>
      <w:r w:rsidRPr="00284736">
        <w:rPr>
          <w:rStyle w:val="StyleUnderline"/>
        </w:rPr>
        <w:t>The notion of a “queer community” can work somewhat differently. It is often used to</w:t>
      </w:r>
      <w:r>
        <w:rPr>
          <w:rStyle w:val="StyleUnderline"/>
        </w:rPr>
        <w:t xml:space="preserve"> </w:t>
      </w:r>
      <w:r w:rsidRPr="00284736">
        <w:rPr>
          <w:rStyle w:val="StyleUnderline"/>
        </w:rPr>
        <w:t>construct a collectivity no longer defined solely by the gender of its members’ sexual</w:t>
      </w:r>
      <w:r>
        <w:rPr>
          <w:rStyle w:val="StyleUnderline"/>
        </w:rPr>
        <w:t xml:space="preserve"> </w:t>
      </w:r>
      <w:r w:rsidRPr="00284736">
        <w:rPr>
          <w:rStyle w:val="StyleUnderline"/>
        </w:rPr>
        <w:t>partners. This new community is unified only by a shared dissent from the dominant</w:t>
      </w:r>
      <w:r>
        <w:rPr>
          <w:rStyle w:val="StyleUnderline"/>
        </w:rPr>
        <w:t xml:space="preserve"> </w:t>
      </w:r>
      <w:r w:rsidRPr="00284736">
        <w:rPr>
          <w:rStyle w:val="StyleUnderline"/>
        </w:rPr>
        <w:t>organization of sex and gender.</w:t>
      </w:r>
      <w:r w:rsidRPr="00ED6BAC">
        <w:rPr>
          <w:rStyle w:val="Style13ptBold"/>
          <w:sz w:val="14"/>
        </w:rPr>
        <w:t xml:space="preserve"> (Duggan 2006, 157) She also mentions that for many activists, “queer” simply meant “gay”. Nevertheless for many others, this term was a new cultural and political opening. For Duggan, on many levels “queer” is a contradictory term but it does not mean that it should be dismissed in academia; on the contrary, in these contradictions </w:t>
      </w:r>
      <w:r w:rsidRPr="003667BB">
        <w:rPr>
          <w:rStyle w:val="StyleUnderline"/>
        </w:rPr>
        <w:t>Duggan recognizes a</w:t>
      </w:r>
      <w:r>
        <w:rPr>
          <w:rStyle w:val="StyleUnderline"/>
        </w:rPr>
        <w:t xml:space="preserve"> </w:t>
      </w:r>
      <w:r w:rsidRPr="003667BB">
        <w:rPr>
          <w:rStyle w:val="StyleUnderline"/>
        </w:rPr>
        <w:t>political potential that might also be transformational for academic theories. Duggan in fact</w:t>
      </w:r>
      <w:r>
        <w:rPr>
          <w:rStyle w:val="StyleUnderline"/>
        </w:rPr>
        <w:t xml:space="preserve"> </w:t>
      </w:r>
      <w:r w:rsidRPr="003667BB">
        <w:rPr>
          <w:rStyle w:val="StyleUnderline"/>
        </w:rPr>
        <w:t>attempts to set an agenda for future queer theory:</w:t>
      </w:r>
      <w:r>
        <w:rPr>
          <w:rStyle w:val="StyleUnderline"/>
        </w:rPr>
        <w:t xml:space="preserve"> </w:t>
      </w:r>
      <w:r w:rsidRPr="003667BB">
        <w:rPr>
          <w:rStyle w:val="StyleUnderline"/>
        </w:rPr>
        <w:t>The continuing work of queer politics and theory is to open up possibilities of coalition</w:t>
      </w:r>
      <w:r>
        <w:rPr>
          <w:rStyle w:val="StyleUnderline"/>
        </w:rPr>
        <w:t xml:space="preserve"> </w:t>
      </w:r>
      <w:r w:rsidRPr="003667BB">
        <w:rPr>
          <w:rStyle w:val="StyleUnderline"/>
        </w:rPr>
        <w:t>across barriers of class, race, and gender, and to somehow satisfy the paradoxical</w:t>
      </w:r>
      <w:r>
        <w:rPr>
          <w:rStyle w:val="StyleUnderline"/>
        </w:rPr>
        <w:t xml:space="preserve"> </w:t>
      </w:r>
      <w:r w:rsidRPr="003667BB">
        <w:rPr>
          <w:rStyle w:val="StyleUnderline"/>
        </w:rPr>
        <w:t>necessity of recognizing differences, while producing (provisional) unity.</w:t>
      </w:r>
      <w:r w:rsidRPr="00ED6BAC">
        <w:rPr>
          <w:rStyle w:val="Style13ptBold"/>
          <w:sz w:val="14"/>
        </w:rPr>
        <w:t xml:space="preserve"> (Duggan 2006 [1991], 162) This might be regarded as a rather ambitious aim. Duggan’s 1991 essay is important because it is one of the first texts to theorize “queer” and search for a proper academic language and discourse to express it and to make it political. Duggan aims to be very close to the original uses of “queer” by Queer Nation, but at the same time she aims at establishing a theoretical field that would be able to maintain the political potency which “queer” has in activism and to express a more general social and political criticism in academic terms. 2.4.2 Queer academic utopia Lauren Berlant also based her use of “queer” on Queer Nation’s notion of the term. In her essay “Sex in Public” (1999, written with Michael Warner), she uses “queer” to discuss the concept of the public sphere. The point of using “queer” in this essay is to sexualize and deconstruct the traditional concept of the public sphere. In this context, “</w:t>
      </w:r>
      <w:r w:rsidRPr="003667BB">
        <w:rPr>
          <w:rStyle w:val="StyleUnderline"/>
        </w:rPr>
        <w:t>queer” contains a notion of an</w:t>
      </w:r>
      <w:r>
        <w:rPr>
          <w:rStyle w:val="StyleUnderline"/>
        </w:rPr>
        <w:t xml:space="preserve"> </w:t>
      </w:r>
      <w:r w:rsidRPr="003667BB">
        <w:rPr>
          <w:rStyle w:val="StyleUnderline"/>
        </w:rPr>
        <w:t>alternative to the established meaning of the public sphere and the values that are connected to</w:t>
      </w:r>
      <w:r>
        <w:rPr>
          <w:rStyle w:val="StyleUnderline"/>
        </w:rPr>
        <w:t xml:space="preserve"> </w:t>
      </w:r>
      <w:r w:rsidRPr="00ED6BAC">
        <w:rPr>
          <w:rStyle w:val="Style13ptBold"/>
          <w:sz w:val="14"/>
        </w:rPr>
        <w:t>it. For Berlant, “</w:t>
      </w:r>
      <w:r w:rsidRPr="003667BB">
        <w:rPr>
          <w:rStyle w:val="StyleUnderline"/>
        </w:rPr>
        <w:t>queer” can function as the basis for a utopian project</w:t>
      </w:r>
      <w:r w:rsidRPr="00ED6BAC">
        <w:rPr>
          <w:rStyle w:val="Style13ptBold"/>
          <w:sz w:val="14"/>
        </w:rPr>
        <w:t xml:space="preserve">. She writes: </w:t>
      </w:r>
      <w:r w:rsidRPr="003667BB">
        <w:rPr>
          <w:rStyle w:val="StyleUnderline"/>
        </w:rPr>
        <w:t>By queer culture we mean a world-making project, where “world” like “public,” differs from</w:t>
      </w:r>
      <w:r>
        <w:rPr>
          <w:rStyle w:val="StyleUnderline"/>
        </w:rPr>
        <w:t xml:space="preserve"> </w:t>
      </w:r>
      <w:r w:rsidRPr="003667BB">
        <w:rPr>
          <w:rStyle w:val="StyleUnderline"/>
        </w:rPr>
        <w:t>community or group because it necessarily includes more people that can be identified,</w:t>
      </w:r>
      <w:r>
        <w:rPr>
          <w:rStyle w:val="StyleUnderline"/>
        </w:rPr>
        <w:t xml:space="preserve"> </w:t>
      </w:r>
      <w:r w:rsidRPr="003667BB">
        <w:rPr>
          <w:rStyle w:val="StyleUnderline"/>
        </w:rPr>
        <w:t>more spaces that can be mapped beyond a few reference points, modes of feeling that can be</w:t>
      </w:r>
      <w:r>
        <w:rPr>
          <w:rStyle w:val="StyleUnderline"/>
        </w:rPr>
        <w:t xml:space="preserve"> </w:t>
      </w:r>
      <w:r w:rsidRPr="003667BB">
        <w:rPr>
          <w:rStyle w:val="StyleUnderline"/>
        </w:rPr>
        <w:t>learned rather than experienced as a birthright. The queer world is a space of entrances, exits,</w:t>
      </w:r>
      <w:r>
        <w:rPr>
          <w:rStyle w:val="StyleUnderline"/>
        </w:rPr>
        <w:t xml:space="preserve"> </w:t>
      </w:r>
      <w:r w:rsidRPr="003667BB">
        <w:rPr>
          <w:rStyle w:val="StyleUnderline"/>
        </w:rPr>
        <w:t>unsystematized lines of acquaintance, projected horizons, typifying examples, alternate routes,</w:t>
      </w:r>
      <w:r>
        <w:rPr>
          <w:rStyle w:val="StyleUnderline"/>
        </w:rPr>
        <w:t xml:space="preserve"> </w:t>
      </w:r>
      <w:r w:rsidRPr="003667BB">
        <w:rPr>
          <w:rStyle w:val="StyleUnderline"/>
        </w:rPr>
        <w:t>blockages, incommensurate registers, by definition unrealizable as community or identity.</w:t>
      </w:r>
      <w:r>
        <w:rPr>
          <w:rStyle w:val="StyleUnderline"/>
        </w:rPr>
        <w:t xml:space="preserve"> </w:t>
      </w:r>
      <w:r w:rsidRPr="00ED6BAC">
        <w:rPr>
          <w:rStyle w:val="Style13ptBold"/>
          <w:sz w:val="14"/>
        </w:rPr>
        <w:t xml:space="preserve">(Berlant and Warner, 2000, 322) Here “queer” is connected with certain forms of utopian revolutionary politics that are prompted by particular acts and lifestyles. In this context, “queer” refers to a way of living that is alternative and non-normative. </w:t>
      </w:r>
      <w:r w:rsidRPr="003667BB">
        <w:rPr>
          <w:rStyle w:val="StyleUnderline"/>
        </w:rPr>
        <w:t>Through “queer”, Berlant attempts to challenge the notion of</w:t>
      </w:r>
      <w:r>
        <w:rPr>
          <w:rStyle w:val="StyleUnderline"/>
        </w:rPr>
        <w:t xml:space="preserve"> </w:t>
      </w:r>
      <w:r w:rsidRPr="003667BB">
        <w:rPr>
          <w:rStyle w:val="StyleUnderline"/>
        </w:rPr>
        <w:t>intimacy</w:t>
      </w:r>
      <w:r w:rsidRPr="00ED6BAC">
        <w:rPr>
          <w:rStyle w:val="Style13ptBold"/>
          <w:sz w:val="14"/>
        </w:rPr>
        <w:t xml:space="preserve">. The concept of “queer” would accommodate forms of intimacy without a necessary connection to concepts of “privacy”, “kinship”, “property” or “nation”. In this idea, </w:t>
      </w:r>
      <w:r w:rsidRPr="003667BB">
        <w:rPr>
          <w:rStyle w:val="StyleUnderline"/>
        </w:rPr>
        <w:t>one can</w:t>
      </w:r>
      <w:r>
        <w:rPr>
          <w:rStyle w:val="StyleUnderline"/>
        </w:rPr>
        <w:t xml:space="preserve"> </w:t>
      </w:r>
      <w:r w:rsidRPr="003667BB">
        <w:rPr>
          <w:rStyle w:val="StyleUnderline"/>
        </w:rPr>
        <w:t>detect some echoes of Queer Nation, but Berlant seems to go even further with the concept of</w:t>
      </w:r>
      <w:r>
        <w:rPr>
          <w:rStyle w:val="StyleUnderline"/>
        </w:rPr>
        <w:t xml:space="preserve"> </w:t>
      </w:r>
      <w:r w:rsidRPr="003667BB">
        <w:rPr>
          <w:rStyle w:val="StyleUnderline"/>
        </w:rPr>
        <w:t xml:space="preserve">“queer”. </w:t>
      </w:r>
      <w:r w:rsidRPr="00ED6BAC">
        <w:rPr>
          <w:rStyle w:val="Style13ptBold"/>
          <w:sz w:val="14"/>
        </w:rPr>
        <w:t xml:space="preserve">It is clearly a positively valorized term that in some way is able to inspire us to make the world a better place. It would seem that for Berlant, </w:t>
      </w:r>
      <w:r w:rsidRPr="003667BB">
        <w:rPr>
          <w:rStyle w:val="StyleUnderline"/>
        </w:rPr>
        <w:t>“queer” is a type of messianic promise</w:t>
      </w:r>
      <w:r>
        <w:rPr>
          <w:rStyle w:val="StyleUnderline"/>
        </w:rPr>
        <w:t xml:space="preserve"> </w:t>
      </w:r>
      <w:r w:rsidRPr="003667BB">
        <w:rPr>
          <w:rStyle w:val="StyleUnderline"/>
        </w:rPr>
        <w:t>for the future; it can inspire or encourage us to be politically active and also to live alternative</w:t>
      </w:r>
      <w:r>
        <w:rPr>
          <w:rStyle w:val="StyleUnderline"/>
        </w:rPr>
        <w:t xml:space="preserve"> </w:t>
      </w:r>
      <w:r w:rsidRPr="003667BB">
        <w:rPr>
          <w:rStyle w:val="StyleUnderline"/>
        </w:rPr>
        <w:t>lifestyles.</w:t>
      </w:r>
      <w:r w:rsidRPr="00ED6BAC">
        <w:rPr>
          <w:rStyle w:val="Style13ptBold"/>
          <w:sz w:val="14"/>
        </w:rPr>
        <w:t xml:space="preserve"> However, contrary to Queer Nation, Berlant’s text does not clearly explain how to act politically in the name of “queer” or what would it mean to be “queer”. “Queer” here is instead an idealized concept of difference. Berlant also discusses “queer” in “Queer Nationality”, one of her early essays coauthored with Elizabeth Freeman Here she is much closer to the explicit uses of “queer” by Queer Nation. Berlant states that “queer” as it is deployed by Queer Nation has multiple political references. According to Berlant, many of Queer Nation’s actions and ideologies aim to point out: “how thoroughly the local experience of the body is framed by laws, policies, and social customs regulating sexuality” (Berlant and Freeman 1997, 148). Berlant seems to be </w:t>
      </w:r>
      <w:r w:rsidRPr="003667BB">
        <w:rPr>
          <w:rStyle w:val="StyleUnderline"/>
        </w:rPr>
        <w:t>placing Queer Nation into a Foucaultian framework, especially since later on in the same text</w:t>
      </w:r>
      <w:r>
        <w:rPr>
          <w:rStyle w:val="StyleUnderline"/>
        </w:rPr>
        <w:t xml:space="preserve"> </w:t>
      </w:r>
      <w:r w:rsidRPr="003667BB">
        <w:rPr>
          <w:rStyle w:val="StyleUnderline"/>
        </w:rPr>
        <w:t>she sees Queer Nation as representing resistance to these regulatory regimes.</w:t>
      </w:r>
      <w:r>
        <w:rPr>
          <w:rStyle w:val="StyleUnderline"/>
        </w:rPr>
        <w:t xml:space="preserve"> </w:t>
      </w:r>
      <w:r w:rsidRPr="00ED6BAC">
        <w:rPr>
          <w:rStyle w:val="Style13ptBold"/>
          <w:sz w:val="14"/>
        </w:rPr>
        <w:t xml:space="preserve">Berlant emphasizes two aspects in the uses of “queer” by Queer Nation: counterpolitics and an alternative vision of public space. Berlant claims that public space is unitary, hegemonic and normative. From this perspective, </w:t>
      </w:r>
      <w:r w:rsidRPr="003667BB">
        <w:rPr>
          <w:rStyle w:val="StyleUnderline"/>
        </w:rPr>
        <w:t>Queer Nation opens up public space to new meanings.</w:t>
      </w:r>
      <w:r w:rsidRPr="00ED6BAC">
        <w:rPr>
          <w:rStyle w:val="Style13ptBold"/>
          <w:sz w:val="14"/>
        </w:rPr>
        <w:t xml:space="preserve"> “Queer Nation understands the property of queerness to be a function of the diverse spaces in 77 which it aims to become explicit. It names multiple local and national publics” (Berlant and Freeman 1997, 151). In “Queer Nationality”, “queer” is powerful, political, transformative and radical. </w:t>
      </w:r>
      <w:r w:rsidRPr="003667BB">
        <w:rPr>
          <w:rStyle w:val="StyleUnderline"/>
        </w:rPr>
        <w:t>Enthusiasm about “queer” and Queer Nation is very strong in this essay, the author seeming to</w:t>
      </w:r>
      <w:r>
        <w:rPr>
          <w:rStyle w:val="StyleUnderline"/>
        </w:rPr>
        <w:t xml:space="preserve"> </w:t>
      </w:r>
      <w:r w:rsidRPr="003667BB">
        <w:rPr>
          <w:rStyle w:val="StyleUnderline"/>
        </w:rPr>
        <w:t>believe that this term can produce theoretical miracles through its powerful radical critique. It</w:t>
      </w:r>
      <w:r>
        <w:rPr>
          <w:rStyle w:val="StyleUnderline"/>
        </w:rPr>
        <w:t xml:space="preserve"> </w:t>
      </w:r>
      <w:r w:rsidRPr="003667BB">
        <w:rPr>
          <w:rStyle w:val="StyleUnderline"/>
        </w:rPr>
        <w:t>can, for example, challenge our presumptions about identity, community, nation, norms and</w:t>
      </w:r>
      <w:r>
        <w:rPr>
          <w:rStyle w:val="StyleUnderline"/>
        </w:rPr>
        <w:t xml:space="preserve"> </w:t>
      </w:r>
      <w:r w:rsidRPr="003667BB">
        <w:rPr>
          <w:rStyle w:val="StyleUnderline"/>
        </w:rPr>
        <w:t>popular culture.</w:t>
      </w:r>
      <w:r>
        <w:rPr>
          <w:rStyle w:val="StyleUnderline"/>
        </w:rPr>
        <w:t xml:space="preserve"> </w:t>
      </w:r>
      <w:r w:rsidRPr="003667BB">
        <w:rPr>
          <w:rStyle w:val="StyleUnderline"/>
        </w:rPr>
        <w:t>Berlant states that the use of “queer” among activists established the concept as an ideal</w:t>
      </w:r>
      <w:r>
        <w:rPr>
          <w:rStyle w:val="StyleUnderline"/>
        </w:rPr>
        <w:t xml:space="preserve"> </w:t>
      </w:r>
      <w:r w:rsidRPr="003667BB">
        <w:rPr>
          <w:rStyle w:val="StyleUnderline"/>
        </w:rPr>
        <w:t>limit. It is a “utopian promise” of a new identity and a new community. It also marks the</w:t>
      </w:r>
      <w:r>
        <w:rPr>
          <w:rStyle w:val="StyleUnderline"/>
        </w:rPr>
        <w:t xml:space="preserve"> </w:t>
      </w:r>
      <w:r w:rsidRPr="003667BB">
        <w:rPr>
          <w:rStyle w:val="StyleUnderline"/>
        </w:rPr>
        <w:t>beginning of a new symbolic order. By this “Queer Symbolic” Berlant refers to a possibility of</w:t>
      </w:r>
      <w:r>
        <w:rPr>
          <w:rStyle w:val="StyleUnderline"/>
        </w:rPr>
        <w:t xml:space="preserve"> </w:t>
      </w:r>
      <w:r w:rsidRPr="003667BB">
        <w:rPr>
          <w:rStyle w:val="StyleUnderline"/>
        </w:rPr>
        <w:t>imagining new forms of cultural participation and nationalism; in other words, new forms of</w:t>
      </w:r>
      <w:r>
        <w:rPr>
          <w:rStyle w:val="StyleUnderline"/>
        </w:rPr>
        <w:t xml:space="preserve"> </w:t>
      </w:r>
      <w:r w:rsidRPr="003667BB">
        <w:rPr>
          <w:rStyle w:val="StyleUnderline"/>
        </w:rPr>
        <w:t>being together in different shared spaces.</w:t>
      </w:r>
    </w:p>
    <w:p w14:paraId="1525CD64" w14:textId="77777777" w:rsidR="00D72E3A" w:rsidRDefault="00D72E3A" w:rsidP="00D72E3A"/>
    <w:p w14:paraId="091557AA" w14:textId="77777777" w:rsidR="00D72E3A" w:rsidRPr="00D72E3A" w:rsidRDefault="00D72E3A" w:rsidP="00D72E3A"/>
    <w:p w14:paraId="022D4964" w14:textId="291DF1BD" w:rsidR="00D72E3A" w:rsidRDefault="00D72E3A" w:rsidP="0098295D">
      <w:pPr>
        <w:pStyle w:val="Heading2"/>
      </w:pPr>
      <w:r>
        <w:t>A2 Rage/Affect Bad</w:t>
      </w:r>
    </w:p>
    <w:p w14:paraId="7CCFB453" w14:textId="77777777" w:rsidR="00D72E3A" w:rsidRPr="00ED1172" w:rsidRDefault="00D72E3A" w:rsidP="00D72E3A">
      <w:pPr>
        <w:pStyle w:val="Heading4"/>
        <w:rPr>
          <w:rFonts w:eastAsia="Cambria"/>
        </w:rPr>
      </w:pPr>
      <w:r>
        <w:rPr>
          <w:rFonts w:eastAsia="Cambria"/>
        </w:rPr>
        <w:t>A performance of rage rips</w:t>
      </w:r>
      <w:r w:rsidRPr="00ED1172">
        <w:rPr>
          <w:rFonts w:eastAsia="Cambria"/>
        </w:rPr>
        <w:t xml:space="preserve"> language and epistemology from meaning and creates the conditions of survival for </w:t>
      </w:r>
      <w:r>
        <w:rPr>
          <w:rFonts w:eastAsia="Cambria"/>
        </w:rPr>
        <w:t>monsters</w:t>
      </w:r>
      <w:r w:rsidRPr="00ED1172">
        <w:rPr>
          <w:rFonts w:eastAsia="Cambria"/>
        </w:rPr>
        <w:t>. This debate is about performance and affect – while the aff is theorizing epistemology we are infect</w:t>
      </w:r>
      <w:r>
        <w:rPr>
          <w:rFonts w:eastAsia="Cambria"/>
        </w:rPr>
        <w:t>ing everything with</w:t>
      </w:r>
      <w:r w:rsidRPr="00ED1172">
        <w:rPr>
          <w:rFonts w:eastAsia="Cambria"/>
        </w:rPr>
        <w:t>out toxic queerness.</w:t>
      </w:r>
    </w:p>
    <w:p w14:paraId="4745DE18" w14:textId="77777777" w:rsidR="00D72E3A" w:rsidRPr="00ED1172" w:rsidRDefault="00D72E3A" w:rsidP="00D72E3A">
      <w:pPr>
        <w:rPr>
          <w:rFonts w:eastAsia="Cambria" w:cs="Times New Roman"/>
        </w:rPr>
      </w:pPr>
      <w:r w:rsidRPr="00ED1172">
        <w:rPr>
          <w:rFonts w:eastAsia="Cambria" w:cs="Times New Roman"/>
          <w:b/>
          <w:bCs/>
          <w:sz w:val="26"/>
        </w:rPr>
        <w:t>Chen 12.</w:t>
      </w:r>
      <w:r w:rsidRPr="00ED1172">
        <w:rPr>
          <w:rFonts w:eastAsia="Cambria" w:cs="Times New Roman"/>
        </w:rPr>
        <w:t xml:space="preserve"> </w:t>
      </w:r>
      <w:r>
        <w:rPr>
          <w:rFonts w:eastAsia="Cambria" w:cs="Times New Roman"/>
        </w:rPr>
        <w:t>&lt;</w:t>
      </w:r>
      <w:r w:rsidRPr="00ED1172">
        <w:rPr>
          <w:rFonts w:eastAsia="Cambria" w:cs="Times New Roman"/>
        </w:rPr>
        <w:t>Mel Y. Chen, professor of linguistics and women’s studies at UC Berkeley, Animacies: Biopolitics, Racial Mattering, and Queer Affect, Duke U Press, pg. 217</w:t>
      </w:r>
      <w:r>
        <w:rPr>
          <w:rFonts w:eastAsia="Cambria" w:cs="Times New Roman"/>
        </w:rPr>
        <w:t>&gt;</w:t>
      </w:r>
    </w:p>
    <w:p w14:paraId="5E6627FE" w14:textId="77777777" w:rsidR="00D72E3A" w:rsidRPr="00ED1172" w:rsidRDefault="00D72E3A" w:rsidP="00D72E3A">
      <w:pPr>
        <w:rPr>
          <w:rFonts w:eastAsia="Cambria" w:cs="Times New Roman"/>
          <w:u w:val="single"/>
        </w:rPr>
      </w:pPr>
      <w:r w:rsidRPr="00ED1172">
        <w:rPr>
          <w:rFonts w:eastAsia="Cambria" w:cs="Times New Roman"/>
          <w:sz w:val="14"/>
        </w:rPr>
        <w:t xml:space="preserve">But </w:t>
      </w:r>
      <w:r w:rsidRPr="004216AE">
        <w:rPr>
          <w:rFonts w:eastAsia="Cambria" w:cs="Times New Roman"/>
          <w:iCs/>
          <w:u w:val="single"/>
        </w:rPr>
        <w:t>what is a toxic body, after all?</w:t>
      </w:r>
      <w:r w:rsidRPr="004216AE">
        <w:rPr>
          <w:rFonts w:eastAsia="Cambria" w:cs="Times New Roman"/>
          <w:sz w:val="14"/>
        </w:rPr>
        <w:t xml:space="preserve"> How can</w:t>
      </w:r>
      <w:r w:rsidRPr="00ED1172">
        <w:rPr>
          <w:rFonts w:eastAsia="Cambria" w:cs="Times New Roman"/>
          <w:sz w:val="14"/>
        </w:rPr>
        <w:t xml:space="preserve"> we reconceptualize a harmful body when our bodies are themselves deemed harmful to others? It is useful here to turn to queer theory’s uptake of the toxic, where it retained a certain resonance and a certain citational pull. Eve Sedgwick’s use of </w:t>
      </w:r>
      <w:r w:rsidRPr="00ED1172">
        <w:rPr>
          <w:rFonts w:eastAsia="Cambria" w:cs="Times New Roman"/>
          <w:u w:val="single"/>
        </w:rPr>
        <w:t>toxic to describe an expellable interiority</w:t>
      </w:r>
      <w:r w:rsidRPr="00ED1172">
        <w:rPr>
          <w:rFonts w:eastAsia="Cambria" w:cs="Times New Roman"/>
          <w:sz w:val="14"/>
        </w:rPr>
        <w:t xml:space="preserve"> (one that </w:t>
      </w:r>
      <w:r w:rsidRPr="00ED1172">
        <w:rPr>
          <w:rFonts w:eastAsia="Cambria" w:cs="Times New Roman"/>
          <w:u w:val="single"/>
        </w:rPr>
        <w:t>shameful elements</w:t>
      </w:r>
      <w:r w:rsidRPr="00ED1172">
        <w:rPr>
          <w:rFonts w:eastAsia="Cambria" w:cs="Times New Roman"/>
          <w:sz w:val="14"/>
        </w:rPr>
        <w:t xml:space="preserve"> are not, since they are proper terms of one’s identity) is taken up in Munoz's DisidentiJjcations to </w:t>
      </w:r>
      <w:r w:rsidRPr="00ED1172">
        <w:rPr>
          <w:rFonts w:eastAsia="Cambria" w:cs="Times New Roman"/>
          <w:u w:val="single"/>
        </w:rPr>
        <w:t>refer to discursively toxic elements, the “toxic force” of illicit desire, and images and stereotypes toxic to identity</w:t>
      </w:r>
      <w:r w:rsidRPr="00ED1172">
        <w:rPr>
          <w:rFonts w:eastAsia="Cambria" w:cs="Times New Roman"/>
          <w:sz w:val="14"/>
        </w:rPr>
        <w:t xml:space="preserve">, all uses that seem to repeat Sedgwick’s ultimately exterior, or alienated, quality of toxicity.56 For Munoz, </w:t>
      </w:r>
      <w:r w:rsidRPr="00ED1172">
        <w:rPr>
          <w:rFonts w:eastAsia="Cambria" w:cs="Times New Roman"/>
          <w:u w:val="single"/>
        </w:rPr>
        <w:t>disidentification represents the willing uptake of toxic elements to pose new figurations of identity</w:t>
      </w:r>
      <w:r w:rsidRPr="00ED1172">
        <w:rPr>
          <w:rFonts w:eastAsia="Cambria" w:cs="Times New Roman"/>
          <w:sz w:val="14"/>
        </w:rPr>
        <w:t xml:space="preserve"> and minoritarian-majoritarian politics. Taking Munoz’s suggestions further, and taking toxicity’s ontological shape-shifting from mercury to traumatic sociality seriously, I believe that </w:t>
      </w:r>
      <w:r w:rsidRPr="00ED1172">
        <w:rPr>
          <w:rFonts w:eastAsia="Cambria" w:cs="Times New Roman"/>
          <w:u w:val="single"/>
        </w:rPr>
        <w:t>we can, in a sense, claim toxicity as already “here,” already a truth of nearly every body, and also as a biopolitically interested distribution (the deferral of toxic work to deprivileged or already “toxic subjects”). Such a distribution, in its failure to effectively segregate, leaks outside of its bounds to “return,” and it might allow a queer theoretical move that readily embraces, rather than refuses in advance, heretofore unknown reflexes of raciality, gender, sexuality, (dis)ability.57 In assuming both individual and collective vulnerability, it suggests an ulterior ethical stance.58 If we were to release toxicity from its own stalwart anti-ness, its ready definition as an unwelcome guest, it has the possibility to intervene into the binary between the segregated fields of “life” and “death,” vitality and morbidity. Toxicity straddles boundaries of “life” and “nonlife,” as well as the literal bounds of bodies (quite independently of toxicity’s immunitary representation), in ways that introduce a certain complexity to the presumption of integrity</w:t>
      </w:r>
      <w:r w:rsidRPr="00ED1172">
        <w:rPr>
          <w:rFonts w:eastAsia="Cambria" w:cs="Times New Roman"/>
          <w:sz w:val="14"/>
        </w:rPr>
        <w:t xml:space="preserve"> of either lifely or deathly subjects. Using the worldly ontologies described earlier, we might consider reframing the terms of intimacy itself, so that it might not be restricted to operating between only human or animate entities. Intimacy is, furthermore, temporalized, in the sense that it is cognate with intimation. Intimacy might be thought of as a temporalized notion insofar as it might provide a hint or prediction of the future. In tin so final paragraphs, I connect the “aberrant” socialities implicated within discourses of toxicity to those suggested in queer (political) futures. What futurity might such a present suggest, particularly if we read these futures back into politically sexualized and racialized maps ot desirability and repulsion? Here I draw inspiration from the feminist disability theorist Alison Kafer, whose book theorizes a queer-cup approach to disability, one that, in its disentangling of the discourses of morbidity and sexual exile that contain and fix dis/abled bodies refuses the “grim imagined futures” associated with them and mores toward a resolutely optimistic futurity.59 According to J. jack Halberstam’s In a Queer Time and Place, above and beyond the temporal closures and fissures wrought by (the U.S. ad¬vent of) AIDS, </w:t>
      </w:r>
      <w:r w:rsidRPr="00ED1172">
        <w:rPr>
          <w:rFonts w:eastAsia="Cambria" w:cs="Times New Roman"/>
          <w:u w:val="single"/>
        </w:rPr>
        <w:t>the queer life narrative necessarily has a trajectory very different from heterosexual, heteronormative, reproductive time.60 Such a notion of queer time can be worked to emphasize its racial and gendered dimensions</w:t>
      </w:r>
      <w:r w:rsidRPr="00ED1172">
        <w:rPr>
          <w:rFonts w:eastAsia="Cambria" w:cs="Times New Roman"/>
          <w:sz w:val="14"/>
        </w:rPr>
        <w:t xml:space="preserve">. On the “racial” dimension of time, or racial- ized temporality, David Eng has argued that it was Freud’s attempt to negate the primitive that fundamentally motivated and underlaid his developmental narrative of sexuality, as well as his rendering of homosexuality.61 The idea that ontogeny recapitulates phylogeny replicates itself teleologically in science and in public life alike, for instance, in the notion that child is to adult as primitive is to modern. Thus, the annualization of (queer) children cannot be divorced from the vote-bearing African American figure in the nineteenth-century Harper’s Weekly cartoon considered in chapter 3. Interracial frameworks—whether human or animal or stone (which bears the mark of “nature”) — are constantly haunted by the possibility of anachronism. Within global capitalism’s racialized arrangements of labor, </w:t>
      </w:r>
      <w:r w:rsidRPr="00ED1172">
        <w:rPr>
          <w:rFonts w:eastAsia="Cambria" w:cs="Times New Roman"/>
          <w:u w:val="single"/>
        </w:rPr>
        <w:t>the racially marked body in the contemporary or modernist moment is a “freaky” subject of unacceptable temporal transit</w:t>
      </w:r>
      <w:r w:rsidRPr="00ED1172">
        <w:rPr>
          <w:rFonts w:eastAsia="Cambria" w:cs="Times New Roman"/>
          <w:sz w:val="14"/>
        </w:rPr>
        <w:t xml:space="preserve">. It is not coincidental that in the United States the animality of childhood, in which a child represents an animalizable early evolutionary stage, is the only (marginally) acceptably queer one. Thus, both queer and racial temporalities are a kind of shimmering presence. They are less easily bound to capital or to any other regi¬mented time; or perhaps we could say that the time of capital is also no longer in the form it might have once been. And so queer and racially marked bodies are present (that is, in the present time) but strangely so, embracing anachronism and “touching the past” (to evoke the historian Carolyn Dinshaw).62 Heather Love suggests in her introduction to Feeling Backward, an exploration of literary texts that circle around queer suffering, that the contemporary juncture of affect studies and queer studies is at¬tentive to the possibility that it is presently at a turning point, asking how to articulate or assume a queer political vision (within and be¬yond scholarship) that must do something with its history of shame, stigma, embarrassment, and pain. She describes this as “the empha¬sis on damage in queer studies.”63 </w:t>
      </w:r>
      <w:r w:rsidRPr="00ED1172">
        <w:rPr>
          <w:rFonts w:eastAsia="Cambria" w:cs="Times New Roman"/>
          <w:u w:val="single"/>
        </w:rPr>
        <w:t>Recent work has engaged a turn toward the embrace of acknowledgment of abjection as a site of work and healing</w:t>
      </w:r>
      <w:r w:rsidRPr="00ED1172">
        <w:rPr>
          <w:rFonts w:eastAsia="Cambria" w:cs="Times New Roman"/>
          <w:sz w:val="14"/>
        </w:rPr>
        <w:t xml:space="preserve"> in domains such as literature, the creative arts, and sexual practices, particularly in relation to queer of color proximities to racial abjection. Juana Maria Rodriguez theorizes the importance of politically incorrect desire, exercised in sexual fantasy, as one kind of utopic practice: she advises that “we must learn to read submission and service differently,” even if—or as—we find ourselves occupying sexual positions written through with painful histories.64 Indeed, the antipathy toward submission or service in and of itself does seem to collude too neatly with the autonomous urges of neoliberal culture, and would do well to think through the arguments for interdependence articulated within disability theory and activism. </w:t>
      </w:r>
      <w:r w:rsidRPr="00ED1172">
        <w:rPr>
          <w:rFonts w:eastAsia="Cambria" w:cs="Times New Roman"/>
          <w:u w:val="single"/>
        </w:rPr>
        <w:t>Toxicity, at least in its mode of “intoxication,” embraces the ambivalent, in Love’s words, “abject/exalted” combination proper to queerness itself.</w:t>
      </w:r>
      <w:r w:rsidRPr="00ED1172">
        <w:rPr>
          <w:rFonts w:eastAsia="Cambria" w:cs="Times New Roman"/>
          <w:sz w:val="14"/>
        </w:rPr>
        <w:t xml:space="preserve"> (She even uses the words damage and toxicity to refer, as Munoz and Sedgwick do, to the stigmatization of queerness md the painful affects associated with the recuperation of historical n \ts that represent “tear-soaked accounts of same-sex desire.”)65 Negativity and death, of course, also attach to disabled bodies with terrible regularity and they appear in different valences. But affective nuances lie informative. Ato Quayson’s literary study Aesthetic Nervousness: Disability and the Crisis of Representation focuses on doubt: he traces a notion of “skeptical interlocution” through a number of literary works suggest¬ing that “there is always an anticipation of doubt within the perceptual and imagined horizon of the disabled character in literatim and that this doubt is incorporated into their representation.”66 ()u i\son's study suggests a complication of sociality by a negating af let t In view of the attempts of these works to suggest a future politus or the recommendations for politics that might be extracted from from, toxic affect is certainly not suggested as a panacea. It is a (re-)solution to the question of what to do with the ambivalence of queerness only to the extent that it does not represent a choice: it is already here, it is not a matter of queer political agency so much as a queered political state of the present. </w:t>
      </w:r>
      <w:r w:rsidRPr="00ED1172">
        <w:rPr>
          <w:rFonts w:eastAsia="Cambria" w:cs="Times New Roman"/>
          <w:u w:val="single"/>
        </w:rPr>
        <w:t xml:space="preserve">If toxicity is ambivalently constructed by a barely tenable political community, that fragility is not acknowledged. Nevertheless, an uptake, rather than a denial of, toxic it seems to have the power to turn a lens on the anxieties that produce it and allow for a queer knowledge production that gives some means for structural remedy while not abandoning a claim to being just a little bit “off.” </w:t>
      </w:r>
      <w:r w:rsidRPr="00ED1172">
        <w:rPr>
          <w:rFonts w:eastAsia="Cambria" w:cs="Times New Roman"/>
          <w:sz w:val="14"/>
        </w:rPr>
        <w:t>The growing acknowledgment of a shared condition of toxicity within the United States —not only in terms of citing numbers of toxins present in people’s bodies, toxins whose hospitality toward the body is uncertain (or toward whom the body doesn’t know whether itshould be hospitable), but also-</w:t>
      </w:r>
      <w:r w:rsidRPr="00ED1172">
        <w:rPr>
          <w:rFonts w:eastAsia="Cambria" w:cs="Times New Roman"/>
          <w:u w:val="single"/>
        </w:rPr>
        <w:t>in terms of the resigned acknowledgment that toxic assets were part of the fabric of U.S. capitalism—is not just evidence of a fall, or a radical shifting of political and economic fortunes. It is also evidence that the interstices of the otherwise suffocated cultures of neoliberalism may be engaged, productive, and immensely meaningful.</w:t>
      </w:r>
      <w:r>
        <w:rPr>
          <w:rFonts w:eastAsia="Cambria" w:cs="Times New Roman"/>
          <w:u w:val="single"/>
        </w:rPr>
        <w:t xml:space="preserve"> </w:t>
      </w:r>
      <w:r w:rsidRPr="00ED1172">
        <w:rPr>
          <w:rFonts w:eastAsia="Cambria" w:cs="Times New Roman"/>
          <w:u w:val="single"/>
        </w:rPr>
        <w:t>Thus, toxicity, as a queer thing or affect, both is and is more than horizon, which is unpredictable and, furthermore, synchronically traceable only to the extent that we not remain ontologically faithful. Toxicity fails over and again to privilege rationality’s favorite partner, the human subject, rather defaulting to chairs, couches, and other sexual orientations, but we might be wrong to disavow its claim to rationality altogether. If we let affect fall to object life, or to the inter-animation that surrounds us, one example of which toxicity illuminates very precisely, then perhaps there is a chance to take up (not revive; as it is far from “old and tired”) queer as something both like itself and yet also entirely different.</w:t>
      </w:r>
    </w:p>
    <w:p w14:paraId="10191CFC" w14:textId="77777777" w:rsidR="00D72E3A" w:rsidRDefault="00D72E3A" w:rsidP="00D72E3A">
      <w:pPr>
        <w:rPr>
          <w:rStyle w:val="Style13ptBold"/>
          <w:b w:val="0"/>
          <w:bCs/>
        </w:rPr>
      </w:pPr>
    </w:p>
    <w:p w14:paraId="248DF814" w14:textId="77777777" w:rsidR="00C4233A" w:rsidRDefault="00C4233A" w:rsidP="00D72E3A">
      <w:pPr>
        <w:rPr>
          <w:rStyle w:val="Style13ptBold"/>
          <w:b w:val="0"/>
          <w:bCs/>
        </w:rPr>
      </w:pPr>
    </w:p>
    <w:p w14:paraId="547BD748" w14:textId="77777777" w:rsidR="00C4233A" w:rsidRPr="004F6A9B" w:rsidRDefault="00C4233A" w:rsidP="00C4233A">
      <w:pPr>
        <w:pStyle w:val="Heading4"/>
        <w:rPr>
          <w:rStyle w:val="Style13ptBold"/>
          <w:b/>
        </w:rPr>
      </w:pPr>
      <w:r w:rsidRPr="004F6A9B">
        <w:rPr>
          <w:rStyle w:val="Style13ptBold"/>
        </w:rPr>
        <w:t>Rhetorical expressions of queer rage blur the lines between reality and threat to create a “place of rage.” This rage opens space for affective relationships of queer fury and resistance</w:t>
      </w:r>
    </w:p>
    <w:p w14:paraId="2DFED6F9" w14:textId="77777777" w:rsidR="00C4233A" w:rsidRPr="00423C92" w:rsidRDefault="00C4233A" w:rsidP="00C4233A">
      <w:pPr>
        <w:rPr>
          <w:b/>
          <w:bCs/>
          <w:sz w:val="26"/>
        </w:rPr>
      </w:pPr>
      <w:r w:rsidRPr="004F6A9B">
        <w:rPr>
          <w:rStyle w:val="Style13ptBold"/>
        </w:rPr>
        <w:t xml:space="preserve">Halberstam 93 </w:t>
      </w:r>
      <w:r w:rsidRPr="004F6A9B">
        <w:t>[Judith Halberstam, Imagined Violence/Queer Violence: Representation, Rage, and Resistance Reviewed work(s): Source: Social Text, No. 37, A Special Section Edited by Anne McClintock Explores the Sex Trade (Winter, 1993), pp. 187-201]jap</w:t>
      </w:r>
    </w:p>
    <w:p w14:paraId="2489E4ED" w14:textId="77777777" w:rsidR="00C4233A" w:rsidRPr="00EE6284" w:rsidRDefault="00C4233A" w:rsidP="00C4233A">
      <w:pPr>
        <w:rPr>
          <w:rStyle w:val="StyleUnderline"/>
        </w:rPr>
      </w:pPr>
      <w:r w:rsidRPr="00423C92">
        <w:rPr>
          <w:sz w:val="16"/>
        </w:rPr>
        <w:t xml:space="preserve">In "Do Not Doubt the Dangerousness of the 12-Inch Politician," David Wojnarowicz asks "should people pick up guns to stop the casual murder of other people?"' In Thelma and Louise, a woman responds to a rapist who tells her to "suck my dick" by blowing him away and raises the question of what happens when rape victims retaliate. In "Poem about Police Violence," June Jordan asks, "what you think would happen if/everytime they kill a black boy/then we kill a cop?"2 These questions are all rhetorical, hypothetical, and unanswerable. </w:t>
      </w:r>
      <w:r w:rsidRPr="004F6A9B">
        <w:rPr>
          <w:rStyle w:val="StyleUnderline"/>
        </w:rPr>
        <w:t>They are powerful rhetorical strate- gies, however, because they present possibilities and they trouble the fine line that divides nonviolent resistance from rage and rage from expression and expression from violent political response. This essay does not advo- cate violence in any simple sense; but it does advocate an imagined vio- lence</w:t>
      </w:r>
      <w:r w:rsidRPr="00423C92">
        <w:rPr>
          <w:sz w:val="16"/>
        </w:rPr>
        <w:t>, the violence that is native to what June Jordan calls, in a film of the same name by Prathiba Parma, "a place of rage." What is the exact location of "a place of rage</w:t>
      </w:r>
      <w:r w:rsidRPr="004F6A9B">
        <w:rPr>
          <w:rStyle w:val="StyleUnderline"/>
        </w:rPr>
        <w:t>"? I will argue that rage is a political space opened up by the representation in art, in poetry, in narrative, in popular film, of unsanctioned violences committed by subordinate groups upon powerful white men. The relationship between imagined violence and "real" violence is unclear, contested, negotiable, unstable, and radically unpredictable; and yet, imagined and real violence is not simply a binary formulation.</w:t>
      </w:r>
      <w:r w:rsidRPr="00423C92">
        <w:rPr>
          <w:sz w:val="16"/>
        </w:rPr>
        <w:t xml:space="preserve"> Precisely because we cannot predict what action representations will give rise to, it is impossible to describe the bound- ary that divides imagined violence from real violence in any detail. </w:t>
      </w:r>
      <w:r w:rsidRPr="004F6A9B">
        <w:rPr>
          <w:rStyle w:val="StyleUnderline"/>
        </w:rPr>
        <w:t>Jordan's place of rage is a strange and wonderful terrain,</w:t>
      </w:r>
      <w:r w:rsidRPr="00423C92">
        <w:rPr>
          <w:sz w:val="16"/>
        </w:rPr>
        <w:t xml:space="preserve"> </w:t>
      </w:r>
      <w:r w:rsidRPr="004F6A9B">
        <w:rPr>
          <w:rStyle w:val="StyleUnderline"/>
        </w:rPr>
        <w:t>it is a location between and beyond thought, action, response, activism, protest, anger, terror, murder, and detestation. Jordan's place of rage is ground for resistance.</w:t>
      </w:r>
      <w:r w:rsidRPr="00EE6284">
        <w:rPr>
          <w:rStyle w:val="StyleUnderline"/>
        </w:rPr>
        <w:t xml:space="preserve"> </w:t>
      </w:r>
    </w:p>
    <w:p w14:paraId="7572E9AF" w14:textId="77777777" w:rsidR="00C4233A" w:rsidRPr="003667BB" w:rsidRDefault="00C4233A" w:rsidP="00D72E3A">
      <w:pPr>
        <w:rPr>
          <w:rStyle w:val="Style13ptBold"/>
          <w:b w:val="0"/>
          <w:bCs/>
        </w:rPr>
      </w:pPr>
    </w:p>
    <w:p w14:paraId="1E6523DF" w14:textId="77777777" w:rsidR="00D72E3A" w:rsidRPr="00D72E3A" w:rsidRDefault="00D72E3A" w:rsidP="00D72E3A"/>
    <w:p w14:paraId="64469B4A" w14:textId="01D7E831" w:rsidR="00C4233A" w:rsidRDefault="00C4233A" w:rsidP="0098295D">
      <w:pPr>
        <w:pStyle w:val="Heading2"/>
      </w:pPr>
      <w:r>
        <w:t>A2 Queer Pedagogy Fails</w:t>
      </w:r>
    </w:p>
    <w:p w14:paraId="1DCD10CF" w14:textId="77777777" w:rsidR="00DD082E" w:rsidRDefault="00DD082E" w:rsidP="00DD082E">
      <w:pPr>
        <w:pStyle w:val="Heading4"/>
      </w:pPr>
      <w:r>
        <w:t>Embrace queer pedagogy in learning</w:t>
      </w:r>
    </w:p>
    <w:p w14:paraId="5F0A9EED" w14:textId="77777777" w:rsidR="00DD082E" w:rsidRPr="00CD5051" w:rsidRDefault="00DD082E" w:rsidP="00DD082E">
      <w:pPr>
        <w:rPr>
          <w:rStyle w:val="Style13ptBold"/>
          <w:b w:val="0"/>
        </w:rPr>
      </w:pPr>
      <w:r>
        <w:rPr>
          <w:rStyle w:val="Style13ptBold"/>
        </w:rPr>
        <w:t>Loutzenheiser ‘98 &lt;</w:t>
      </w:r>
      <w:r w:rsidRPr="00CD5051">
        <w:t xml:space="preserve"> </w:t>
      </w:r>
      <w:r w:rsidRPr="00CD5051">
        <w:rPr>
          <w:rStyle w:val="Style13ptBold"/>
        </w:rPr>
        <w:t>Loutzenheiser, Susanne. “Queerying/Querying Pedagogy? Or, Pedagogy is a Pretty Queer Thing.” Queer Theory in Education. Ed. William Pinar. Mahwah, NJ: Lawrence Earlbaum, 1998. 120-132.</w:t>
      </w:r>
      <w:r>
        <w:rPr>
          <w:rStyle w:val="Style13ptBold"/>
        </w:rPr>
        <w:t>//AK&gt;</w:t>
      </w:r>
    </w:p>
    <w:p w14:paraId="357FE01C" w14:textId="77777777" w:rsidR="00DD082E" w:rsidRPr="00F1405E" w:rsidRDefault="00DD082E" w:rsidP="00DD082E">
      <w:pPr>
        <w:rPr>
          <w:rStyle w:val="Style13ptBold"/>
          <w:b w:val="0"/>
          <w:sz w:val="14"/>
        </w:rPr>
      </w:pPr>
      <w:r w:rsidRPr="00F1405E">
        <w:rPr>
          <w:rStyle w:val="Style13ptBold"/>
          <w:sz w:val="14"/>
        </w:rPr>
        <w:t>.</w:t>
      </w:r>
      <w:r w:rsidRPr="00F1405E">
        <w:rPr>
          <w:sz w:val="14"/>
        </w:rPr>
        <w:t xml:space="preserve"> </w:t>
      </w:r>
      <w:r w:rsidRPr="00E703EC">
        <w:rPr>
          <w:rStyle w:val="StyleUnderline"/>
        </w:rPr>
        <w:t>The hope for lesbian/gay content as a remedy against homophobia is also thrown into relief by</w:t>
      </w:r>
      <w:r>
        <w:rPr>
          <w:rStyle w:val="StyleUnderline"/>
        </w:rPr>
        <w:t xml:space="preserve"> </w:t>
      </w:r>
      <w:r w:rsidRPr="00E703EC">
        <w:rPr>
          <w:rStyle w:val="StyleUnderline"/>
        </w:rPr>
        <w:t>experiences within queer studies</w:t>
      </w:r>
      <w:r w:rsidRPr="00F1405E">
        <w:rPr>
          <w:rStyle w:val="Style13ptBold"/>
          <w:sz w:val="14"/>
        </w:rPr>
        <w:t xml:space="preserve">: Even in designated queer studies classrooms heterosexism and homophobia reemerge and threaten to overwhelm queer subjects, as Mary Bryson and Suzanne de Castell (1993) teach us in "Queer Pedagogy: Praxis Makes Im/Perfect." Neither an explicit ethic of anti-homophobia nor goals such as the exploration of queer subjects can ensure the classroom as a safe space for queer students or teachers. </w:t>
      </w:r>
      <w:r w:rsidRPr="00E703EC">
        <w:rPr>
          <w:rStyle w:val="StyleUnderline"/>
        </w:rPr>
        <w:t>In the face of homophobic resistance to a queer curriculum, the call for queer pedagogy as a</w:t>
      </w:r>
      <w:r>
        <w:rPr>
          <w:rStyle w:val="StyleUnderline"/>
        </w:rPr>
        <w:t xml:space="preserve"> </w:t>
      </w:r>
      <w:r w:rsidRPr="00E703EC">
        <w:rPr>
          <w:rStyle w:val="StyleUnderline"/>
        </w:rPr>
        <w:t>method adequate for queer content emerges. I suggest that the call for lesbian and gay material</w:t>
      </w:r>
      <w:r w:rsidRPr="00F1405E">
        <w:rPr>
          <w:rStyle w:val="Style13ptBold"/>
          <w:sz w:val="14"/>
        </w:rPr>
        <w:t xml:space="preserve">, 6 </w:t>
      </w:r>
      <w:r w:rsidRPr="00E703EC">
        <w:rPr>
          <w:rStyle w:val="StyleUnderline"/>
        </w:rPr>
        <w:t>as well as for methods of instruction appropriate for queer content, is reflective of wishful</w:t>
      </w:r>
      <w:r>
        <w:rPr>
          <w:rStyle w:val="StyleUnderline"/>
        </w:rPr>
        <w:t xml:space="preserve"> </w:t>
      </w:r>
      <w:r w:rsidRPr="00E703EC">
        <w:rPr>
          <w:rStyle w:val="StyleUnderline"/>
        </w:rPr>
        <w:t>assumptions about pedagogy, about what pedagogy is and what pedagogy can do.</w:t>
      </w:r>
      <w:r>
        <w:rPr>
          <w:rStyle w:val="StyleUnderline"/>
        </w:rPr>
        <w:t xml:space="preserve"> </w:t>
      </w:r>
      <w:r w:rsidRPr="00E703EC">
        <w:rPr>
          <w:rStyle w:val="StyleUnderline"/>
        </w:rPr>
        <w:t>Pedagogy has often been understood as referring to teaching methodology or instruction</w:t>
      </w:r>
      <w:r w:rsidRPr="00F1405E">
        <w:rPr>
          <w:rStyle w:val="Style13ptBold"/>
          <w:sz w:val="14"/>
        </w:rPr>
        <w:t xml:space="preserve"> (the "how-to" of teaching). More recently, flagged by signifiers such as feminist, radical, and antiracist, pedagogy has been highly critical of mainstream education and of its tendency to reproduce racial, gendered, and class-based power relations in its institutions, ideologies, and practices. </w:t>
      </w:r>
      <w:r w:rsidRPr="00E703EC">
        <w:rPr>
          <w:rStyle w:val="StyleUnderline"/>
        </w:rPr>
        <w:t>Common to what has been referred to variously as radical or critical approaches to</w:t>
      </w:r>
      <w:r>
        <w:rPr>
          <w:rStyle w:val="StyleUnderline"/>
        </w:rPr>
        <w:t xml:space="preserve"> </w:t>
      </w:r>
      <w:r w:rsidRPr="00E703EC">
        <w:rPr>
          <w:rStyle w:val="StyleUnderline"/>
        </w:rPr>
        <w:t>pedagogy is the desire to intervene in the reproduction of power dynamics and to make education</w:t>
      </w:r>
      <w:r>
        <w:rPr>
          <w:rStyle w:val="StyleUnderline"/>
        </w:rPr>
        <w:t xml:space="preserve"> </w:t>
      </w:r>
      <w:r w:rsidRPr="00E703EC">
        <w:rPr>
          <w:rStyle w:val="StyleUnderline"/>
        </w:rPr>
        <w:t>part of a process of political empowerment and liberation of students</w:t>
      </w:r>
      <w:r w:rsidRPr="00F1405E">
        <w:rPr>
          <w:rStyle w:val="Style13ptBold"/>
          <w:sz w:val="14"/>
        </w:rPr>
        <w:t xml:space="preserve">. </w:t>
      </w:r>
      <w:r w:rsidRPr="00E703EC">
        <w:rPr>
          <w:rStyle w:val="StyleUnderline"/>
        </w:rPr>
        <w:t>Central to this work has</w:t>
      </w:r>
      <w:r>
        <w:rPr>
          <w:rStyle w:val="StyleUnderline"/>
        </w:rPr>
        <w:t xml:space="preserve"> </w:t>
      </w:r>
      <w:r w:rsidRPr="00E703EC">
        <w:rPr>
          <w:rStyle w:val="StyleUnderline"/>
        </w:rPr>
        <w:t>been a focus on both curricular and instructional changes that aim toward more inclusive</w:t>
      </w:r>
      <w:r>
        <w:rPr>
          <w:rStyle w:val="StyleUnderline"/>
        </w:rPr>
        <w:t xml:space="preserve"> </w:t>
      </w:r>
      <w:r w:rsidRPr="00E703EC">
        <w:rPr>
          <w:rStyle w:val="StyleUnderline"/>
        </w:rPr>
        <w:t>learning environments by way of transforming the discursive frameworks of curricula and the</w:t>
      </w:r>
      <w:r>
        <w:rPr>
          <w:rStyle w:val="StyleUnderline"/>
        </w:rPr>
        <w:t xml:space="preserve"> </w:t>
      </w:r>
      <w:r w:rsidRPr="00E703EC">
        <w:rPr>
          <w:rStyle w:val="StyleUnderline"/>
        </w:rPr>
        <w:t>structures of social interactions within classrooms.</w:t>
      </w:r>
      <w:r>
        <w:rPr>
          <w:rStyle w:val="StyleUnderline"/>
        </w:rPr>
        <w:t xml:space="preserve"> </w:t>
      </w:r>
      <w:r w:rsidRPr="00F1405E">
        <w:rPr>
          <w:rStyle w:val="Style13ptBold"/>
          <w:sz w:val="14"/>
        </w:rPr>
        <w:t xml:space="preserve">The concept of pedagogy at stake in my argument, although sympathetic to these goals, takes a different turn. Instead of focusing on the common concerns of teaching, such as what should be learned and how to teach this knowledge, </w:t>
      </w:r>
      <w:r w:rsidRPr="00E703EC">
        <w:rPr>
          <w:rStyle w:val="StyleUnderline"/>
        </w:rPr>
        <w:t>pedagogy might begin with the question of how we</w:t>
      </w:r>
      <w:r>
        <w:rPr>
          <w:rStyle w:val="StyleUnderline"/>
        </w:rPr>
        <w:t xml:space="preserve"> </w:t>
      </w:r>
      <w:r w:rsidRPr="00E703EC">
        <w:rPr>
          <w:rStyle w:val="StyleUnderline"/>
        </w:rPr>
        <w:t>come to know and how knowledge is produced in the interaction between teacher/text and</w:t>
      </w:r>
      <w:r>
        <w:rPr>
          <w:rStyle w:val="StyleUnderline"/>
        </w:rPr>
        <w:t xml:space="preserve"> </w:t>
      </w:r>
      <w:r w:rsidRPr="00E703EC">
        <w:rPr>
          <w:rStyle w:val="StyleUnderline"/>
        </w:rPr>
        <w:t>student</w:t>
      </w:r>
      <w:r w:rsidRPr="00F1405E">
        <w:rPr>
          <w:rStyle w:val="Style13ptBold"/>
          <w:sz w:val="14"/>
        </w:rPr>
        <w:t xml:space="preserve">. This orientation to pedagogy </w:t>
      </w:r>
      <w:r w:rsidRPr="00E703EC">
        <w:rPr>
          <w:rStyle w:val="StyleUnderline"/>
        </w:rPr>
        <w:t>exceeds education's traditional fixation on knowledge</w:t>
      </w:r>
      <w:r>
        <w:rPr>
          <w:rStyle w:val="StyleUnderline"/>
        </w:rPr>
        <w:t xml:space="preserve"> </w:t>
      </w:r>
      <w:r w:rsidRPr="00E703EC">
        <w:rPr>
          <w:rStyle w:val="StyleUnderline"/>
        </w:rPr>
        <w:t>transmission, and its wish for the teacher as the master of knowledge.</w:t>
      </w:r>
      <w:r w:rsidRPr="00F1405E">
        <w:rPr>
          <w:rStyle w:val="Style13ptBold"/>
          <w:sz w:val="14"/>
        </w:rPr>
        <w:t xml:space="preserve"> The teacher-student This is not the direction of Bryson and de Castell's argument; instead they are skeptical of the deconstructive 6 approach toward lesbian identities suggested by queer/postmodern theories. relationship at the heart of the transmission model of learning reminds Jane Gallop (1982) of pederasty, where "[a] greater man penetrates a lesser man with his knowledge" (p. 63). Although few progressive educators today would agree with such a transmission model of learning and teaching, I suggest that it returns like the repressed in the prevalent preoccupation of teachers with methods, or the how-to of teaching. The rationale behind this search for an adequate method is that the teacher's pedagogical skills—her instructional talents, as well as behaviors—will reflect in the students' progress of learning. Learning then is relegated to the teacher's effort and to good teaching, an assumption that gives way to some (fantasmatic) investments in the role of the teacher in the learning process. To think about learning primarily as a problem of instructional techniques is surely preferable to seeing learning as a problem solely of the intellectual (or moral) capacities of the student. But both approaches to learning—as limited only by either students' or teachers' capabilities—are still invested in a notion that knowledge and its transmission can, and should, be mastered. Such a story is strangely reminiscent of the dynamics of gender and sexuality disrupted by queer theory. It is precisely in this wish to master that meaning must break down. As an alternative to the worry over strategies for effective knowledge transmission that reduce knowledge to mere information and students to rational but passive beings untroubled by the material studied, </w:t>
      </w:r>
      <w:r w:rsidRPr="00E703EC">
        <w:rPr>
          <w:rStyle w:val="StyleUnderline"/>
        </w:rPr>
        <w:t>pedagogy might be posed as a question</w:t>
      </w:r>
      <w:r w:rsidRPr="00F1405E">
        <w:rPr>
          <w:rStyle w:val="Style13ptBold"/>
          <w:sz w:val="14"/>
        </w:rPr>
        <w:t xml:space="preserve"> (as opposed to the answer) </w:t>
      </w:r>
      <w:r w:rsidRPr="00E703EC">
        <w:rPr>
          <w:rStyle w:val="StyleUnderline"/>
        </w:rPr>
        <w:t>of</w:t>
      </w:r>
      <w:r>
        <w:rPr>
          <w:rStyle w:val="StyleUnderline"/>
        </w:rPr>
        <w:t xml:space="preserve"> </w:t>
      </w:r>
      <w:r w:rsidRPr="00E703EC">
        <w:rPr>
          <w:rStyle w:val="StyleUnderline"/>
        </w:rPr>
        <w:t>knowledge: What does being taught, what does knowledge do to students? How does knowledge</w:t>
      </w:r>
      <w:r>
        <w:rPr>
          <w:rStyle w:val="StyleUnderline"/>
        </w:rPr>
        <w:t xml:space="preserve"> </w:t>
      </w:r>
      <w:r w:rsidRPr="00E703EC">
        <w:rPr>
          <w:rStyle w:val="StyleUnderline"/>
        </w:rPr>
        <w:t>become understood in the relationship between teacher/text and student</w:t>
      </w:r>
      <w:r w:rsidRPr="00F1405E">
        <w:rPr>
          <w:rStyle w:val="Style13ptBold"/>
          <w:sz w:val="14"/>
        </w:rPr>
        <w:t xml:space="preserve"> (Lusted, 1986)? The shift is one of pedagogic curiosity, from what (and how) the author writes or the teacher teaches, to what the student understands, or what the reader reads. </w:t>
      </w:r>
      <w:r w:rsidRPr="00E703EC">
        <w:rPr>
          <w:rStyle w:val="StyleUnderline"/>
        </w:rPr>
        <w:t>Accordingly, pedagogy then begins to</w:t>
      </w:r>
      <w:r>
        <w:rPr>
          <w:rStyle w:val="StyleUnderline"/>
        </w:rPr>
        <w:t xml:space="preserve"> </w:t>
      </w:r>
      <w:r w:rsidRPr="00E703EC">
        <w:rPr>
          <w:rStyle w:val="StyleUnderline"/>
        </w:rPr>
        <w:t>shift from transmission strategies to an inquiry into the conditions for understanding, or refusing,</w:t>
      </w:r>
      <w:r>
        <w:rPr>
          <w:rStyle w:val="StyleUnderline"/>
        </w:rPr>
        <w:t xml:space="preserve"> </w:t>
      </w:r>
      <w:r w:rsidRPr="00E703EC">
        <w:rPr>
          <w:rStyle w:val="StyleUnderline"/>
        </w:rPr>
        <w:t>knowledge</w:t>
      </w:r>
      <w:r w:rsidRPr="00F1405E">
        <w:rPr>
          <w:rStyle w:val="Style13ptBold"/>
          <w:sz w:val="14"/>
        </w:rPr>
        <w:t xml:space="preserve"> (Felman, 1987; Lusted, 1986). Hence, Felman's (1987) suggestion that "teaching is . . . not the transmission of ready-made knowledge. It is rather the creation of a new condition of knowledge, the creation of an original learning disposition" (p. 80). Such an approach, rather than assuming the student as ignorant or lacking knowledge, inquires into, for example, how textual positions are being taken up by the reading or learning subject. This inquiry is made more difficult in its refusal to assume that these positions are determined solely by the text, or by what is taught. Instead, Walkerdine (1990), for example, reminds us that textual positions are "not just grafted on to a cognate and waiting subject, who can easily be changed. Rather, the positions and relations created in the text . . . relate to existing social and psychic struggle and provide a fantasy vehicle which inserts the reader into the text" (p. 89). The questions thus become: How does the reader insert herself into the text? What kind of identifications are at stake in this process? What structures these identifications? How do identifications become possible, what prevents them, and ultimately, makes learning (im)possible? Moreover, an attention to what students hear or read takes a new interest in the refusal to understand. Understanding all learning as remembering and recollecting, Felman (1987) pointed out that ignorance, or forgetting, is tied to repression, as "the imperative to forget. . . . Ignorance . . . is not a passive state of absence, a simple lack of information: it is an active dynamic of negation, an active refusal of information" (p. 79). Rather than posing ignorance and knowledge in an exclusionary opposition, in psychoanalytic thinking, ignorance constitutes knowledge. Ignorance is not the opposite to knowledge but an opposition to knowing. Instead of a lack of information, ignorance is a form of psychic resistance, a desire not to know, which perhaps can be described as a position of "I do not want to learn anything else, because I already know too much." Teaching, so Felman concludes, is engaging with these resistances to knowledge more so than correcting a lack of knowledge. </w:t>
      </w:r>
      <w:r w:rsidRPr="00F1405E">
        <w:rPr>
          <w:rStyle w:val="StyleUnderline"/>
        </w:rPr>
        <w:t>Contrary to a traditional assumption of a passion for</w:t>
      </w:r>
      <w:r>
        <w:rPr>
          <w:rStyle w:val="StyleUnderline"/>
        </w:rPr>
        <w:t xml:space="preserve"> </w:t>
      </w:r>
      <w:r w:rsidRPr="00F1405E">
        <w:rPr>
          <w:rStyle w:val="StyleUnderline"/>
        </w:rPr>
        <w:t>knowledge, Felman (1987) suggests that pedagogy reckons with the "passion for ignorance" and</w:t>
      </w:r>
      <w:r>
        <w:rPr>
          <w:rStyle w:val="StyleUnderline"/>
        </w:rPr>
        <w:t xml:space="preserve"> </w:t>
      </w:r>
      <w:r w:rsidRPr="00F1405E">
        <w:rPr>
          <w:rStyle w:val="StyleUnderline"/>
        </w:rPr>
        <w:t>she poses the curious question: "what can ignorance tell us?"</w:t>
      </w:r>
      <w:r w:rsidRPr="00F1405E">
        <w:rPr>
          <w:rStyle w:val="Style13ptBold"/>
          <w:sz w:val="14"/>
        </w:rPr>
        <w:t xml:space="preserve"> (p. 79). In this question</w:t>
      </w:r>
      <w:r w:rsidRPr="00F1405E">
        <w:rPr>
          <w:rStyle w:val="StyleUnderline"/>
        </w:rPr>
        <w:t>, the desire</w:t>
      </w:r>
      <w:r>
        <w:rPr>
          <w:rStyle w:val="StyleUnderline"/>
        </w:rPr>
        <w:t xml:space="preserve"> </w:t>
      </w:r>
      <w:r w:rsidRPr="00F1405E">
        <w:rPr>
          <w:rStyle w:val="StyleUnderline"/>
        </w:rPr>
        <w:t>for ignorance is performative rather than cognitive. It is indicative of the incapacity—or the</w:t>
      </w:r>
      <w:r>
        <w:rPr>
          <w:rStyle w:val="StyleUnderline"/>
        </w:rPr>
        <w:t xml:space="preserve"> </w:t>
      </w:r>
      <w:r w:rsidRPr="00F1405E">
        <w:rPr>
          <w:rStyle w:val="StyleUnderline"/>
        </w:rPr>
        <w:t>unwillingness—to acknowledge one's own implication in the material studied. Rather than</w:t>
      </w:r>
      <w:r>
        <w:rPr>
          <w:rStyle w:val="StyleUnderline"/>
        </w:rPr>
        <w:t xml:space="preserve"> </w:t>
      </w:r>
      <w:r w:rsidRPr="00F1405E">
        <w:rPr>
          <w:rStyle w:val="StyleUnderline"/>
        </w:rPr>
        <w:t>assuming that the information studied does not pose a problem to the student, questions to ask</w:t>
      </w:r>
      <w:r>
        <w:rPr>
          <w:rStyle w:val="StyleUnderline"/>
        </w:rPr>
        <w:t xml:space="preserve"> </w:t>
      </w:r>
      <w:r w:rsidRPr="00F1405E">
        <w:rPr>
          <w:rStyle w:val="StyleUnderline"/>
        </w:rPr>
        <w:t>are: What does this information do to one's own sense of self? What does the knowledge ask me</w:t>
      </w:r>
      <w:r>
        <w:rPr>
          <w:rStyle w:val="StyleUnderline"/>
        </w:rPr>
        <w:t xml:space="preserve"> </w:t>
      </w:r>
      <w:r w:rsidRPr="00F1405E">
        <w:rPr>
          <w:rStyle w:val="StyleUnderline"/>
        </w:rPr>
        <w:t>to reconsider about myself and the subject studied?</w:t>
      </w:r>
      <w:r w:rsidRPr="00F1405E">
        <w:rPr>
          <w:rStyle w:val="Style13ptBold"/>
          <w:sz w:val="14"/>
        </w:rPr>
        <w:t xml:space="preserve"> Similarly, Alice Pitt (1995) points out: "Learning about content is not the same thing as learning from it. In other words . . . learning is something more than a series of encounters with knowledge; learning entails, rather, the messier and less predictable process of becoming implicated in knowledge" (p. 298). These questions of implication (similar to the implication of the homo/hetero divide posed by queer theory) raise the difficulty that students might not be able to bear the implications of knowledge. (Perhaps more crucially, it asks of educators dedicated to radical or emancipatory pedagogies: can we bear the knowledge that students may not be able to bear what we want them to know?) This is more than a problem of addressing ignorance as an ideological disagreement or as residue of ideological blindness. To understand ignorance not as a lack of (political) Here I am not arguing that we do not need diverse representations, nor do I justify exclusive curricula. I only want 7 to suggest the limitations of representational strategies. The argument of the interminable instability of reading practices is lent support from a variety of vantage points. </w:t>
      </w:r>
      <w:r w:rsidRPr="00F1405E">
        <w:rPr>
          <w:rStyle w:val="StyleUnderline"/>
        </w:rPr>
        <w:t>For one, the historical absence of lesbian, gay, and bisexual</w:t>
      </w:r>
      <w:r>
        <w:rPr>
          <w:rStyle w:val="StyleUnderline"/>
        </w:rPr>
        <w:t xml:space="preserve"> </w:t>
      </w:r>
      <w:r w:rsidRPr="00F1405E">
        <w:rPr>
          <w:rStyle w:val="StyleUnderline"/>
        </w:rPr>
        <w:t>images in mainstream cinematic productions has, at least for some viewers, led to reading practices by which queer</w:t>
      </w:r>
      <w:r>
        <w:rPr>
          <w:rStyle w:val="StyleUnderline"/>
        </w:rPr>
        <w:t xml:space="preserve"> </w:t>
      </w:r>
      <w:r w:rsidRPr="00F1405E">
        <w:rPr>
          <w:rStyle w:val="StyleUnderline"/>
        </w:rPr>
        <w:t>subtexts are inserted or actively produced in the viewing of seemingly heterosexual film narratives. Secondly, even</w:t>
      </w:r>
      <w:r>
        <w:rPr>
          <w:rStyle w:val="StyleUnderline"/>
        </w:rPr>
        <w:t xml:space="preserve"> </w:t>
      </w:r>
      <w:r w:rsidRPr="00F1405E">
        <w:rPr>
          <w:rStyle w:val="StyleUnderline"/>
        </w:rPr>
        <w:t>the most palatable portrayals of lesbians and gays that clearly play to heteronormative sensibilities, at times fail to</w:t>
      </w:r>
      <w:r>
        <w:rPr>
          <w:rStyle w:val="StyleUnderline"/>
        </w:rPr>
        <w:t xml:space="preserve"> </w:t>
      </w:r>
      <w:r w:rsidRPr="00F1405E">
        <w:rPr>
          <w:rStyle w:val="StyleUnderline"/>
        </w:rPr>
        <w:t>find tolerance and acceptance in heterosexual audiences. This suggests the susceptibility of any kind of</w:t>
      </w:r>
      <w:r>
        <w:rPr>
          <w:rStyle w:val="StyleUnderline"/>
        </w:rPr>
        <w:t xml:space="preserve"> </w:t>
      </w:r>
      <w:r w:rsidRPr="00F1405E">
        <w:rPr>
          <w:rStyle w:val="StyleUnderline"/>
        </w:rPr>
        <w:t>representation to a multiplicity of possible readings, ranging from the antagonistic to the empathetic. Considering</w:t>
      </w:r>
      <w:r>
        <w:rPr>
          <w:rStyle w:val="StyleUnderline"/>
        </w:rPr>
        <w:t xml:space="preserve"> </w:t>
      </w:r>
      <w:r w:rsidRPr="00F1405E">
        <w:rPr>
          <w:rStyle w:val="StyleUnderline"/>
        </w:rPr>
        <w:t>the instability of reading practices less as danger than as potential has a variety of implications. It suggests moving</w:t>
      </w:r>
      <w:r>
        <w:rPr>
          <w:rStyle w:val="StyleUnderline"/>
        </w:rPr>
        <w:t xml:space="preserve"> </w:t>
      </w:r>
      <w:r w:rsidRPr="00F1405E">
        <w:rPr>
          <w:rStyle w:val="StyleUnderline"/>
        </w:rPr>
        <w:t xml:space="preserve">from a primary concern with curriculum </w:t>
      </w:r>
      <w:r w:rsidRPr="00F1405E">
        <w:rPr>
          <w:rStyle w:val="Style13ptBold"/>
          <w:sz w:val="14"/>
        </w:rPr>
        <w:t xml:space="preserve">(i.e., accurate representations) </w:t>
      </w:r>
      <w:r w:rsidRPr="00F1405E">
        <w:rPr>
          <w:rStyle w:val="StyleUnderline"/>
        </w:rPr>
        <w:t>to an interest in reading practices. How do</w:t>
      </w:r>
      <w:r>
        <w:rPr>
          <w:rStyle w:val="StyleUnderline"/>
        </w:rPr>
        <w:t xml:space="preserve"> </w:t>
      </w:r>
      <w:r w:rsidRPr="00F1405E">
        <w:rPr>
          <w:rStyle w:val="StyleUnderline"/>
        </w:rPr>
        <w:t>we insert ourselves in the text?</w:t>
      </w:r>
      <w:r w:rsidRPr="00F1405E">
        <w:rPr>
          <w:rStyle w:val="Style13ptBold"/>
          <w:sz w:val="14"/>
        </w:rPr>
        <w:t xml:space="preserve"> What positions do we refuse? Which ones are desirable? What I am suggesting along with Britzman (1995) is a proliferation of possible identifications rather than shutting down sites of identification. (See Martin's [1996] "The Hobo, the Fairy and the Quarterback" for a wonderful example of a reading practice that traces structures of identification.) consciousness but as a resistance to knowledge might allow teachers to become more curious about the question of resistance. Instead of dismissing the resisting student as ignorant, troublesome, or politically naive, we might begin to ask about the conditions and limits of knowledge, and of what one can bear to know. Where is the resistance to knowledge located? Where does a text stop making sense to the student? Where does the breakdown of meaning occur? (How) can the teacher work through the refusal to learning? What is there to learn from ignorance?</w:t>
      </w:r>
    </w:p>
    <w:p w14:paraId="72DD9751" w14:textId="77777777" w:rsidR="00DD082E" w:rsidRDefault="00DD082E" w:rsidP="00DD082E"/>
    <w:p w14:paraId="3A02F064" w14:textId="77777777" w:rsidR="00DD082E" w:rsidRPr="00DD082E" w:rsidRDefault="00DD082E" w:rsidP="00DD082E"/>
    <w:p w14:paraId="5D4FCB23" w14:textId="77777777" w:rsidR="00C4233A" w:rsidRPr="007F5026" w:rsidRDefault="00C4233A" w:rsidP="00C4233A">
      <w:pPr>
        <w:keepNext/>
        <w:keepLines/>
        <w:spacing w:before="40" w:after="0"/>
        <w:outlineLvl w:val="3"/>
        <w:rPr>
          <w:rFonts w:eastAsiaTheme="majorEastAsia" w:cstheme="majorBidi"/>
          <w:b/>
          <w:iCs/>
          <w:sz w:val="26"/>
        </w:rPr>
      </w:pPr>
      <w:r w:rsidRPr="007F5026">
        <w:rPr>
          <w:rFonts w:eastAsiaTheme="majorEastAsia" w:cstheme="majorBidi"/>
          <w:b/>
          <w:iCs/>
          <w:sz w:val="26"/>
        </w:rPr>
        <w:t>Learning Queer Theory in the Classroom is the starting point for social change</w:t>
      </w:r>
    </w:p>
    <w:p w14:paraId="5930DEF8" w14:textId="77777777" w:rsidR="00C4233A" w:rsidRPr="007F5026" w:rsidRDefault="00C4233A" w:rsidP="00C4233A">
      <w:r w:rsidRPr="007F5026">
        <w:rPr>
          <w:b/>
          <w:sz w:val="24"/>
        </w:rPr>
        <w:t>Koschoreck  et al. ’10</w:t>
      </w:r>
      <w:r w:rsidRPr="007F5026">
        <w:t xml:space="preserve"> (James W. Koschoreck, Associate Professor, Director, Urban Educational Leadership Program at the University of Cincinnati, Jane Bryan Meek, Queer Intellectual who previously published Lose the radicals, wear a suit, and meet me in the Rose Garden: A critique of the Human Rights Campaign's gay agenda, Kimberly Campanello joined York St John University in autumn 2015. She holds a BA, summa cum laude, in English and French from Butler University, an MFA in Creative Writing from the University of Alabama and an MA in Gender Studies from the University of Cincinnati, and Mick Mominee, Kenyon College, BA Psychology/Sociology; University of Dayton, MA Theological Studies; University of Cincinnati, EdD (Urban Ed. Lead.) , 2010, Queer Scholarly Activism: An Exploration of the Moral Imperative of Queering Pedagogy and Advocating Social Change,)</w:t>
      </w:r>
    </w:p>
    <w:p w14:paraId="42E6C774" w14:textId="77777777" w:rsidR="00C4233A" w:rsidRPr="007F5026" w:rsidRDefault="00C4233A" w:rsidP="00C4233A">
      <w:r w:rsidRPr="007F5026">
        <w:rPr>
          <w:sz w:val="16"/>
          <w:szCs w:val="16"/>
        </w:rPr>
        <w:t>Closing Thoughts and a Call to Action</w:t>
      </w:r>
      <w:r w:rsidRPr="007F5026">
        <w:t xml:space="preserve"> </w:t>
      </w:r>
      <w:r w:rsidRPr="007F5026">
        <w:rPr>
          <w:u w:val="single"/>
        </w:rPr>
        <w:t>Articulating our individual styles of queer scholarly activism demonstrated to us the importance of situated knowledges, as we each grounded our ideas and work in our particular embodiment of and experiences with multiple identities. If our practice of queering the classroom has taught us anything, it is that students are sincerely hungry for this type of education, for the chance to explore sex, gender, sexuality, identity, and intersectional systems of oppression within a framework of social justice.</w:t>
      </w:r>
      <w:r w:rsidRPr="007F5026">
        <w:rPr>
          <w:sz w:val="16"/>
          <w:szCs w:val="16"/>
        </w:rPr>
        <w:t xml:space="preserve"> Koschoreck, for example, encourages this exploration through a “Trangressive Art Project” assignment in his graduate course on LGBTQ Issues in Education3 , in which students create a collage that attempts to transgress a social norm particular to their communities and present it to the class with an explanation of their vision</w:t>
      </w:r>
      <w:r w:rsidRPr="007F5026">
        <w:t xml:space="preserve">. </w:t>
      </w:r>
      <w:r w:rsidRPr="007F5026">
        <w:rPr>
          <w:u w:val="single"/>
        </w:rPr>
        <w:t>Campanello takes her students on an investigation of identity that reveals it to be “an on-going process” and “the result of a complex interplay among a range of factors”; and Campanello and Meek co-designed a final assignment for their separate courses on Women’s, Gender, and Sexuality Studies, which asks students to identify a socio-political issue they will research and design an activist project that will allow them to address the issue in their community or even nationally</w:t>
      </w:r>
      <w:r w:rsidRPr="007F5026">
        <w:rPr>
          <w:sz w:val="16"/>
          <w:szCs w:val="16"/>
        </w:rPr>
        <w:t>. Mominee’s personal journey examining his own social position proves how an investigation of one’s cultural conditioning can help transform the privileged into the advocate. Co-creating a learning community with his students</w:t>
      </w:r>
      <w:r w:rsidRPr="007F5026">
        <w:t xml:space="preserve">, </w:t>
      </w:r>
      <w:r w:rsidRPr="007F5026">
        <w:rPr>
          <w:u w:val="single"/>
        </w:rPr>
        <w:t>Mominee seeks to inspire his students’ individual voices through a learning process that involves sharing resources for students to use as they continue their search for ways to enact social change, even within a Cathol</w:t>
      </w:r>
      <w:r w:rsidRPr="007F5026">
        <w:t xml:space="preserve">ic </w:t>
      </w:r>
      <w:r w:rsidRPr="007F5026">
        <w:rPr>
          <w:sz w:val="16"/>
          <w:szCs w:val="16"/>
        </w:rPr>
        <w:t xml:space="preserve">22 • International Journal of Critical Pedagogy </w:t>
      </w:r>
      <w:r w:rsidRPr="007F5026">
        <w:rPr>
          <w:sz w:val="16"/>
          <w:szCs w:val="16"/>
          <w:u w:val="single"/>
        </w:rPr>
        <w:t>framework</w:t>
      </w:r>
      <w:r w:rsidRPr="007F5026">
        <w:rPr>
          <w:u w:val="single"/>
        </w:rPr>
        <w:t>. We as educational leaders should not underestimate the power of such queer scholarly activism to transform our students and our society. The youth of this generation are constantly receiving conflicting messages about sex, gender, and sexuality; but their educational system does little to nothing to actually address these vital aspects of their lives.</w:t>
      </w:r>
      <w:r w:rsidRPr="007F5026">
        <w:rPr>
          <w:sz w:val="16"/>
          <w:szCs w:val="16"/>
        </w:rPr>
        <w:t xml:space="preserve"> Russell (2002) reminds us that as the dominant culture has allowed more public debate around sexuality, the dynamics and discourse of these messages have shifted, greatly impacting young people: Contemporary sexual minority youth in the United States are growing up during the first period in history in which ‘gay issues’ have become prominent in the public consciousness. . .</w:t>
      </w:r>
      <w:r w:rsidRPr="007F5026">
        <w:t xml:space="preserve"> . </w:t>
      </w:r>
      <w:r w:rsidRPr="007F5026">
        <w:rPr>
          <w:u w:val="single"/>
        </w:rPr>
        <w:t>Rarely do young people have opportunities to discuss controversial public issues at home or at school, even though media images and messages are present all around them. Instead, to develop spaces where these concerns can be acknowledged, many young people turn to the Internet or form GSAs in their schools. (p. 258) But the highly charged and politicized public debates center around specifically “gay issues” and homosexuality, while discourses that include queer, bisexual, transgender, intersex, or unlabeled people’s experiences continue to be silenced and marginalized</w:t>
      </w:r>
      <w:r w:rsidRPr="007F5026">
        <w:t xml:space="preserve">. </w:t>
      </w:r>
      <w:r w:rsidRPr="007F5026">
        <w:rPr>
          <w:sz w:val="16"/>
          <w:szCs w:val="16"/>
        </w:rPr>
        <w:t>The public debates around race and racism are similarly constructed, where the experiences of queer, disabled, and female-identified people of color often go unacknowledged in an era that some ignorantly (or wishfully) call “post-race.” But most young people know better. They see the verbal and physical harassment of queer kids in their school hallways, and they witness the effects of class and racial inequalities on their peers.</w:t>
      </w:r>
      <w:r w:rsidRPr="007F5026">
        <w:t xml:space="preserve"> </w:t>
      </w:r>
      <w:r w:rsidRPr="007F5026">
        <w:rPr>
          <w:u w:val="single"/>
        </w:rPr>
        <w:t>Their education, however, has failed to help them understand the structural foundations of these oppressions.</w:t>
      </w:r>
      <w:r w:rsidRPr="007F5026">
        <w:rPr>
          <w:sz w:val="16"/>
          <w:szCs w:val="16"/>
        </w:rPr>
        <w:t xml:space="preserve"> In addition, many students can barely mask their fear and anxiety surrounding sex, and they recognize that their school’s abstinence-only-until-marriage programs are making them even more afraid and uninformed. Are educators so hemmed in by disciplinary boundaries and federal programs like No Child Left Behind that they are forced to skip lessons on compassion and the very things that students are most desperate to know—the real causes of social inequalities</w:t>
      </w:r>
      <w:r w:rsidRPr="007F5026">
        <w:rPr>
          <w:u w:val="single"/>
        </w:rPr>
        <w:t>? In the face of such an unethical educational system, many community leaders and educators have helped establish a national movement to increase youth empowerment programs, and national activist and educational organizations like Advocates for Youth and GLSEN are picking up where our schools leave off</w:t>
      </w:r>
      <w:r w:rsidRPr="007F5026">
        <w:t xml:space="preserve">. </w:t>
      </w:r>
    </w:p>
    <w:p w14:paraId="2A7E948B" w14:textId="77777777" w:rsidR="00C4233A" w:rsidRPr="007F5026" w:rsidRDefault="00C4233A" w:rsidP="00C4233A"/>
    <w:p w14:paraId="55156572" w14:textId="77777777" w:rsidR="00C4233A" w:rsidRPr="007F5026" w:rsidRDefault="00C4233A" w:rsidP="00C4233A">
      <w:pPr>
        <w:keepNext/>
        <w:keepLines/>
        <w:spacing w:before="40" w:after="0"/>
        <w:outlineLvl w:val="3"/>
        <w:rPr>
          <w:rFonts w:eastAsiaTheme="majorEastAsia" w:cstheme="majorBidi"/>
          <w:b/>
          <w:iCs/>
          <w:sz w:val="26"/>
        </w:rPr>
      </w:pPr>
      <w:r w:rsidRPr="007F5026">
        <w:rPr>
          <w:rFonts w:eastAsiaTheme="majorEastAsia" w:cstheme="majorBidi"/>
          <w:b/>
          <w:iCs/>
          <w:sz w:val="26"/>
        </w:rPr>
        <w:t xml:space="preserve">Discussing Queer Theory can have positive real world effects </w:t>
      </w:r>
    </w:p>
    <w:p w14:paraId="30E1B529" w14:textId="77777777" w:rsidR="00C4233A" w:rsidRPr="007F5026" w:rsidRDefault="00C4233A" w:rsidP="00C4233A">
      <w:r w:rsidRPr="007F5026">
        <w:t>Davis ’12, (Nick Davis, Nick Davis (Ph.D. Cornell University) teaches and writes in the areas of film, queer theory, feminist and gender studies, and American literature, 2012, Queer Theory's Relevance to Student Learning, Association of American Colleges &amp; Universities A VOICE AND A FORCE FOR LIBERAL EDUCATION IN THE 21ST CENTURY, https://www.aacu.org/publications-research/periodicals/queer-theorys-relevance-student-learning</w:t>
      </w:r>
    </w:p>
    <w:p w14:paraId="5DEFAB34" w14:textId="77777777" w:rsidR="00C4233A" w:rsidRPr="004046E0" w:rsidRDefault="00C4233A" w:rsidP="00C4233A">
      <w:pPr>
        <w:rPr>
          <w:rStyle w:val="Style13ptBold"/>
          <w:b w:val="0"/>
          <w:bCs/>
        </w:rPr>
      </w:pPr>
      <w:r w:rsidRPr="007F5026">
        <w:rPr>
          <w:sz w:val="16"/>
          <w:szCs w:val="16"/>
        </w:rPr>
        <w:t>The recent It Gets Better campaign prompted everyone from lesbian septuagenarians to young snap queens to the president of the United States to throw a reassuring virtual arm around the shoulders of LGBT youth. Compared to such outreach-based phenomena spurred by grievous tragedies, what is the role of queer theory? I've heard versions of this question in the media, from activists and fellow academics, and in my classroom</w:t>
      </w:r>
      <w:r w:rsidRPr="007F5026">
        <w:rPr>
          <w:sz w:val="16"/>
          <w:szCs w:val="16"/>
          <w:u w:val="single"/>
        </w:rPr>
        <w:t>:</w:t>
      </w:r>
      <w:r w:rsidRPr="007F5026">
        <w:rPr>
          <w:u w:val="single"/>
        </w:rPr>
        <w:t xml:space="preserve"> Who has time for theory? What does it accomplish</w:t>
      </w:r>
      <w:r w:rsidRPr="007F5026">
        <w:t xml:space="preserve">? </w:t>
      </w:r>
      <w:r w:rsidRPr="007F5026">
        <w:rPr>
          <w:sz w:val="16"/>
          <w:szCs w:val="16"/>
        </w:rPr>
        <w:t>Of what possible relevance are the alleged fictions of gender, the fissures of "the subject," or the phenomenology of desire when queer kids—and adults—are feeling bruised, getting hurt, even losing their lives? Ironically, the late queer theorist Eve Sedgwick cited these very factors as having prompted her intricate theoretical writings on sexuality. She begins her essay "Queer and Now" by opining, "I think everyone who does gay and lesbian studies is haunted by the suicides of adolescents....</w:t>
      </w:r>
      <w:r w:rsidRPr="007F5026">
        <w:t xml:space="preserve"> </w:t>
      </w:r>
      <w:r w:rsidRPr="007F5026">
        <w:rPr>
          <w:u w:val="single"/>
        </w:rPr>
        <w:t>How [can we] tell kids ... that, farther along, the road widens and the air brightens?" (1993, 1–2). She recalls convening her first seminar in lesbian and gay studies in her home in 1986. Expecting five or six students, she found herself hosting sixty-five. For them, the class's very existence entailed a sign of things getting better. Thus to assign or study queer theory, even at its most difficult, is not to abandon but to gratify a real-world community, encouraging its members to consider our lives as pivotal within major conceptualizations of human experience, local and global, past and present.</w:t>
      </w:r>
      <w:r w:rsidRPr="007F5026">
        <w:t xml:space="preserve"> </w:t>
      </w:r>
      <w:r w:rsidRPr="007F5026">
        <w:rPr>
          <w:sz w:val="16"/>
          <w:szCs w:val="16"/>
        </w:rPr>
        <w:t>Genders and sexualities of all stripes deserve to be valued as centerpieces, not sidebars, within histories of human thought. To address these subjects as complex ideas in perpetual flux—as theories, not facts—challenges students to think critically and to engage across differences.</w:t>
      </w:r>
      <w:r w:rsidRPr="007F5026">
        <w:t xml:space="preserve"> </w:t>
      </w:r>
      <w:r w:rsidRPr="007F5026">
        <w:rPr>
          <w:u w:val="single"/>
        </w:rPr>
        <w:t>Debates surrounding queer theory and its notorious difficulty are not reasons to avoid teaching it. Rather, they are cues for teaching it in considered ways</w:t>
      </w:r>
      <w:r w:rsidRPr="007F5026">
        <w:t xml:space="preserve">. </w:t>
      </w:r>
      <w:r w:rsidRPr="007F5026">
        <w:rPr>
          <w:sz w:val="16"/>
          <w:szCs w:val="16"/>
        </w:rPr>
        <w:t>Reading should operate like physical training, working muscles to levels just beyond present potential, furnishing slightly heavier bars than students think they can lift. When I assign difficult essays, I typically offer three reflection prompts to students: Transcribe and then comment for three to four sentences on an idea in the reading you feel sure you understood. Do the same for a passage you did not initially understand, but now feel that you do. Do the same for an idea you know you did not understand. My lessons are informed by all three prompts, but especially the second one</w:t>
      </w:r>
      <w:r w:rsidRPr="007F5026">
        <w:t xml:space="preserve">: </w:t>
      </w:r>
      <w:r w:rsidRPr="007F5026">
        <w:rPr>
          <w:u w:val="single"/>
        </w:rPr>
        <w:t>when students confront puzzles they feel newly capable of solving, I find them at their most candid, diligent, and intellectually imaginative. Queer theory is the bedrock of my undergraduate course Introducing Queer Cinema. Students who worry about the practical pertinence of their humanities-based classes often perk up when learning about direct collaborations among artists, activists, and academics in the late 1980s and early 1990s</w:t>
      </w:r>
      <w:r w:rsidRPr="007F5026">
        <w:rPr>
          <w:sz w:val="16"/>
          <w:szCs w:val="16"/>
        </w:rPr>
        <w:t>. While analyzing films, we discuss how every image makes certain kinds of sense in its immediate context but also enlists our reflexive understandings of what a close-up, cross-cut, or dissolve typically connotes. By the same logic, individual desires encompass gestures, grammars, frictions, and intensities that amass shared meanings over time but are not limited to those meanings. The films that students credit as brave or eye-opening are often those that are trickiest to understand. They require us, as queer theory does, to work for their meanings rather than gobbling them like popcorn</w:t>
      </w:r>
      <w:r w:rsidRPr="007F5026">
        <w:rPr>
          <w:u w:val="single"/>
        </w:rPr>
        <w:t>. Queer theory is not to everyone's taste—but it is not, for that reason, unrelated to "real life," as detractors have claimed. Its emergence answered curricular gaps and communal needs that could all too easily return. Teaching theory doesn't prohibit teaching sociology, science, history, politics, or public health. Fields like these inevitably entail their own concepts of gender and sexuality; surely testing concepts against observations is better than naturalizing or ignoring concepts altogether. For all these reasons, reading and getting comfortable with queer theory, without silencing questions or debates, is part of It Getting Better.</w:t>
      </w:r>
    </w:p>
    <w:p w14:paraId="03C04306" w14:textId="77777777" w:rsidR="00C4233A" w:rsidRDefault="00C4233A" w:rsidP="00C4233A"/>
    <w:p w14:paraId="52F35D51" w14:textId="77777777" w:rsidR="00C4233A" w:rsidRPr="00C4233A" w:rsidRDefault="00C4233A" w:rsidP="00C4233A"/>
    <w:p w14:paraId="518E7B18" w14:textId="30F49CFB" w:rsidR="0098295D" w:rsidRDefault="0098295D" w:rsidP="0098295D">
      <w:pPr>
        <w:pStyle w:val="Heading2"/>
      </w:pPr>
      <w:r>
        <w:t>A2 Transphobia DA</w:t>
      </w:r>
    </w:p>
    <w:p w14:paraId="1E57BCAC" w14:textId="77777777" w:rsidR="0098295D" w:rsidRDefault="0098295D" w:rsidP="0098295D">
      <w:pPr>
        <w:pStyle w:val="Heading4"/>
      </w:pPr>
      <w:r>
        <w:t xml:space="preserve">AT Transphobia indicts </w:t>
      </w:r>
    </w:p>
    <w:p w14:paraId="26EDE1AF" w14:textId="77777777" w:rsidR="0098295D" w:rsidRPr="00841C33" w:rsidRDefault="0098295D" w:rsidP="0098295D">
      <w:pPr>
        <w:rPr>
          <w:b/>
          <w:sz w:val="26"/>
        </w:rPr>
      </w:pPr>
      <w:r w:rsidRPr="00DA63AD">
        <w:rPr>
          <w:rStyle w:val="Style13ptBold"/>
        </w:rPr>
        <w:t>Chen 12,</w:t>
      </w:r>
      <w:r>
        <w:t xml:space="preserve"> (Mel, 2012; </w:t>
      </w:r>
      <w:r w:rsidRPr="001E06D4">
        <w:t>Associate Professor of Gender &amp; Women's Studies and director of the Center for the Study of Sexual Culture at the University of California, Berkeley</w:t>
      </w:r>
      <w:r>
        <w:t xml:space="preserve">; </w:t>
      </w:r>
      <w:r w:rsidRPr="001E06D4">
        <w:t>Board of Directors of the Society for Disability Studies</w:t>
      </w:r>
      <w:r>
        <w:t xml:space="preserve">,  </w:t>
      </w:r>
      <w:r w:rsidRPr="00170A1C">
        <w:t>affiliate of the Center for Race and Gender, the Science and Technology Studies Center, and the Institute for Cognitive and Behavioral Sciences</w:t>
      </w:r>
      <w:r>
        <w:t xml:space="preserve">; </w:t>
      </w:r>
      <w:r w:rsidRPr="00170A1C">
        <w:t>Ph.D. in</w:t>
      </w:r>
      <w:r>
        <w:t xml:space="preserve"> Linguistics from U.C. Berkeley, </w:t>
      </w:r>
      <w:r w:rsidRPr="00170A1C">
        <w:rPr>
          <w:i/>
        </w:rPr>
        <w:t>Animacies: Biopolitics, Racial Mattering, and Queer Affect</w:t>
      </w:r>
      <w:r>
        <w:t xml:space="preserve">, </w:t>
      </w:r>
      <w:r w:rsidRPr="001E06D4">
        <w:t>Duke University Press</w:t>
      </w:r>
      <w:r>
        <w:t xml:space="preserve">) </w:t>
      </w:r>
    </w:p>
    <w:p w14:paraId="0EF7D031" w14:textId="77777777" w:rsidR="0098295D" w:rsidRPr="00006B4C" w:rsidRDefault="0098295D" w:rsidP="0098295D">
      <w:pPr>
        <w:rPr>
          <w:rStyle w:val="StyleUnderline"/>
        </w:rPr>
      </w:pPr>
      <w:r w:rsidRPr="00006B4C">
        <w:rPr>
          <w:rStyle w:val="StyleUnderline"/>
        </w:rPr>
        <w:t>Animacy hierarchies in Western ontologies are about kind: they assert that this group is affiliated with these properties</w:t>
      </w:r>
      <w:r w:rsidRPr="00F270A9">
        <w:t xml:space="preserve"> (for instance, the assertion</w:t>
      </w:r>
      <w:r>
        <w:t xml:space="preserve"> </w:t>
      </w:r>
      <w:r w:rsidRPr="00F270A9">
        <w:t xml:space="preserve">that “animals lack language”). </w:t>
      </w:r>
      <w:r w:rsidRPr="00006B4C">
        <w:rPr>
          <w:rStyle w:val="StyleUnderline"/>
        </w:rPr>
        <w:t>In such a hierarchy’s conceptual life, kinds are equated with propensities; but in the maintenance of kinds, the hierarchy simultaneously assigns kinds a generativity, mapping and marking reproductive and nonreproductive bodies. Reproductivity in its signal bodily and material sites thus plays a key role in contentious debates about the borders between kinds. When carefully managed cross- animate realms change, so must the biopolitical stakes around their realignment</w:t>
      </w:r>
      <w:r w:rsidRPr="00F270A9">
        <w:t>. Continuing the previous chapter’s concern</w:t>
      </w:r>
      <w:r>
        <w:t xml:space="preserve"> </w:t>
      </w:r>
      <w:r w:rsidRPr="00F270A9">
        <w:t xml:space="preserve">with queer animality, I turn here to take up questions of </w:t>
      </w:r>
      <w:r w:rsidRPr="00006B4C">
        <w:rPr>
          <w:rStyle w:val="StyleUnderline"/>
        </w:rPr>
        <w:t>materiality, animality, and transness, demarcating the “proper boundaries” around</w:t>
      </w:r>
      <w:r>
        <w:t xml:space="preserve"> </w:t>
      </w:r>
      <w:r w:rsidRPr="00F270A9">
        <w:t>128</w:t>
      </w:r>
      <w:r>
        <w:t xml:space="preserve"> </w:t>
      </w:r>
      <w:r w:rsidRPr="00006B4C">
        <w:rPr>
          <w:rStyle w:val="StyleUnderline"/>
        </w:rPr>
        <w:t>both nonhuman animals and humans so that the drawn biopolitical relations among them can be made more palpable</w:t>
      </w:r>
      <w:r w:rsidRPr="00F270A9">
        <w:t>.</w:t>
      </w:r>
      <w:r>
        <w:t xml:space="preserve"> </w:t>
      </w:r>
      <w:r w:rsidRPr="00F270A9">
        <w:t>I further consider the epistemological and temporal lessons made</w:t>
      </w:r>
      <w:r>
        <w:t xml:space="preserve"> </w:t>
      </w:r>
      <w:r w:rsidRPr="00F270A9">
        <w:t>possible by thinking about animality in terms of sex: in this case, its</w:t>
      </w:r>
      <w:r>
        <w:t xml:space="preserve"> </w:t>
      </w:r>
      <w:r w:rsidRPr="00F270A9">
        <w:t>regulation, its contestation, and its purported desexualization. Indeed,</w:t>
      </w:r>
      <w:r>
        <w:t xml:space="preserve"> </w:t>
      </w:r>
      <w:r w:rsidRPr="00006B4C">
        <w:rPr>
          <w:rStyle w:val="StyleUnderline"/>
        </w:rPr>
        <w:t>in this</w:t>
      </w:r>
      <w:r w:rsidRPr="00F270A9">
        <w:t xml:space="preserve"> chapter’s </w:t>
      </w:r>
      <w:r w:rsidRPr="00006B4C">
        <w:rPr>
          <w:rStyle w:val="StyleUnderline"/>
        </w:rPr>
        <w:t>take on “transness,” I focus on how animal- human boundaries are articulated in terms of sex and gender</w:t>
      </w:r>
      <w:r w:rsidRPr="00F270A9">
        <w:t xml:space="preserve"> by examining</w:t>
      </w:r>
      <w:r>
        <w:t xml:space="preserve"> </w:t>
      </w:r>
      <w:r w:rsidRPr="00F270A9">
        <w:t>perhaps the most consistent missing morphology in cultural representations</w:t>
      </w:r>
      <w:r>
        <w:t xml:space="preserve"> </w:t>
      </w:r>
      <w:r w:rsidRPr="00F270A9">
        <w:t>of animals: the genitalia.1</w:t>
      </w:r>
      <w:r>
        <w:t xml:space="preserve"> </w:t>
      </w:r>
      <w:r w:rsidRPr="00006B4C">
        <w:rPr>
          <w:rStyle w:val="StyleUnderline"/>
        </w:rPr>
        <w:t>If mattering turns irrevocably on gender—if, as Judith Butler writes, questions of gender are irretrievably interwoven with questions of materiality, and if human substantiation enduringly depends on the expulsion of animals—then it is imperative that we ask questions not only about how animals matter, but how they matter sexually</w:t>
      </w:r>
      <w:r w:rsidRPr="00F270A9">
        <w:t>.</w:t>
      </w:r>
      <w:r>
        <w:t xml:space="preserve"> </w:t>
      </w:r>
      <w:r w:rsidRPr="00F270A9">
        <w:t xml:space="preserve">2 </w:t>
      </w:r>
      <w:r w:rsidRPr="00006B4C">
        <w:rPr>
          <w:rStyle w:val="StyleUnderline"/>
        </w:rPr>
        <w:t>To examine the transness of animal figures in cultural productions or philosophical discourses (beyond their biology, queerness, or pure animality, for instance) is to also interrogate how humans’ analogic mapping to and from animals (within imagined, lived, or taxonomic intimacies) paradoxically survives the cancellation wrought by the operations of abjection, casting a trans light back on the human</w:t>
      </w:r>
      <w:r w:rsidRPr="00F270A9">
        <w:t>.</w:t>
      </w:r>
      <w:r>
        <w:t xml:space="preserve"> </w:t>
      </w:r>
      <w:r w:rsidRPr="00006B4C">
        <w:rPr>
          <w:rStyle w:val="StyleUnderline"/>
        </w:rPr>
        <w:t>By considering the simultaneous relevance of race, gender, sexuality, and geopolitics in animal studies, this chapter builds on recent work that treats animal spaces intersectionally.3 It makes use of the simultaneous mobility, stasis, and border violation shared among transgender spaces and other forms of trans- being: transnationality, transraciality, translation, transspecies. This is not to conflate these various, importantly distinct terms, but to instead try to think them together in new constellations.</w:t>
      </w:r>
    </w:p>
    <w:p w14:paraId="29A16D8E" w14:textId="77777777" w:rsidR="0098295D" w:rsidRDefault="0098295D" w:rsidP="0098295D"/>
    <w:p w14:paraId="7E172E52" w14:textId="24DFD3BF" w:rsidR="00016672" w:rsidRDefault="00016672" w:rsidP="00016672">
      <w:pPr>
        <w:pStyle w:val="Heading2"/>
      </w:pPr>
      <w:r>
        <w:t>A2 Yes Value To Life</w:t>
      </w:r>
    </w:p>
    <w:p w14:paraId="39CB14C3" w14:textId="77777777" w:rsidR="00016672" w:rsidRPr="00E451D1" w:rsidRDefault="00016672" w:rsidP="00016672">
      <w:pPr>
        <w:pStyle w:val="Heading4"/>
      </w:pPr>
      <w:r>
        <w:t>D</w:t>
      </w:r>
      <w:r w:rsidRPr="00E451D1">
        <w:t xml:space="preserve">well </w:t>
      </w:r>
      <w:r>
        <w:t>on the narrative</w:t>
      </w:r>
      <w:r w:rsidRPr="00E451D1">
        <w:t xml:space="preserve"> of queer death. </w:t>
      </w:r>
      <w:r>
        <w:t>This produces politics of queer life</w:t>
      </w:r>
      <w:r w:rsidRPr="00E451D1">
        <w:t>.</w:t>
      </w:r>
    </w:p>
    <w:p w14:paraId="3EE85688" w14:textId="77777777" w:rsidR="00016672" w:rsidRPr="004373A7" w:rsidRDefault="00016672" w:rsidP="00016672">
      <w:pPr>
        <w:rPr>
          <w:rStyle w:val="Style13ptBold"/>
        </w:rPr>
      </w:pPr>
      <w:r w:rsidRPr="004373A7">
        <w:rPr>
          <w:rStyle w:val="Style13ptBold"/>
        </w:rPr>
        <w:t>Stanley 11</w:t>
      </w:r>
      <w:r>
        <w:rPr>
          <w:rStyle w:val="Style13ptBold"/>
        </w:rPr>
        <w:t xml:space="preserve"> </w:t>
      </w:r>
      <w:r w:rsidRPr="004373A7">
        <w:t>(Eric, President’s Postdoctoral fellow in the departments of Communication and Critical Gender Studies at the University of California, San Diego.</w:t>
      </w:r>
      <w:r>
        <w:rPr>
          <w:rFonts w:ascii="Garamond" w:hAnsi="Garamond"/>
          <w:color w:val="4A4A4A"/>
          <w:sz w:val="23"/>
          <w:szCs w:val="23"/>
          <w:shd w:val="clear" w:color="auto" w:fill="FFFFFF"/>
        </w:rPr>
        <w:t xml:space="preserve"> </w:t>
      </w:r>
      <w:r w:rsidRPr="004373A7">
        <w:t xml:space="preserve">Near Life, Queer Death Overkill and Ontological Capture, Pg. </w:t>
      </w:r>
      <w:r>
        <w:t>14</w:t>
      </w:r>
      <w:r w:rsidRPr="004373A7">
        <w:t>)</w:t>
      </w:r>
    </w:p>
    <w:p w14:paraId="724C6324" w14:textId="77777777" w:rsidR="00016672" w:rsidRDefault="00016672" w:rsidP="00016672">
      <w:pPr>
        <w:rPr>
          <w:sz w:val="16"/>
        </w:rPr>
      </w:pPr>
      <w:r w:rsidRPr="004F6A9B">
        <w:rPr>
          <w:sz w:val="16"/>
        </w:rPr>
        <w:t xml:space="preserve">Queer Crypts </w:t>
      </w:r>
      <w:r w:rsidRPr="00102BE4">
        <w:rPr>
          <w:rStyle w:val="StyleUnderline"/>
          <w:highlight w:val="yellow"/>
        </w:rPr>
        <w:t>The dead object must remain dead, must be kept in</w:t>
      </w:r>
      <w:r w:rsidRPr="00480041">
        <w:rPr>
          <w:rStyle w:val="StyleUnderline"/>
        </w:rPr>
        <w:t xml:space="preserve"> his </w:t>
      </w:r>
      <w:r w:rsidRPr="00102BE4">
        <w:rPr>
          <w:rStyle w:val="StyleUnderline"/>
          <w:highlight w:val="yellow"/>
        </w:rPr>
        <w:t>place as dead</w:t>
      </w:r>
      <w:r w:rsidRPr="00480041">
        <w:rPr>
          <w:rStyle w:val="StyleUnderline"/>
        </w:rPr>
        <w:t xml:space="preserve">; </w:t>
      </w:r>
      <w:r w:rsidRPr="00102BE4">
        <w:rPr>
          <w:rStyle w:val="StyleUnderline"/>
          <w:highlight w:val="yellow"/>
        </w:rPr>
        <w:t>this</w:t>
      </w:r>
      <w:r w:rsidRPr="00480041">
        <w:rPr>
          <w:rStyle w:val="StyleUnderline"/>
        </w:rPr>
        <w:t xml:space="preserve"> </w:t>
      </w:r>
      <w:r w:rsidRPr="00102BE4">
        <w:rPr>
          <w:rStyle w:val="StyleUnderline"/>
          <w:highlight w:val="yellow"/>
        </w:rPr>
        <w:t>must always be verifiable</w:t>
      </w:r>
      <w:r w:rsidRPr="004F6A9B">
        <w:rPr>
          <w:sz w:val="16"/>
        </w:rPr>
        <w:t xml:space="preserve">. — Jacques Derrida At 12:48 p.m. on 8 January 1999, the </w:t>
      </w:r>
      <w:r w:rsidRPr="00102BE4">
        <w:rPr>
          <w:rStyle w:val="StyleUnderline"/>
          <w:highlight w:val="yellow"/>
        </w:rPr>
        <w:t>body of Lauryn Paige was found in a ravine</w:t>
      </w:r>
      <w:r w:rsidRPr="004F6A9B">
        <w:rPr>
          <w:sz w:val="16"/>
        </w:rPr>
        <w:t xml:space="preserve"> near the entrance of the Tokyo Electron Corporation in Austin, Texas. </w:t>
      </w:r>
      <w:r w:rsidRPr="00102BE4">
        <w:rPr>
          <w:rStyle w:val="StyleUnderline"/>
          <w:highlight w:val="yellow"/>
        </w:rPr>
        <w:t>Barely covered by weeds and roadside trash, her body was laid to unrest in the stagnancy of wastewater and debris</w:t>
      </w:r>
      <w:r w:rsidRPr="004F6A9B">
        <w:rPr>
          <w:sz w:val="16"/>
        </w:rPr>
        <w:t xml:space="preserve">. </w:t>
      </w:r>
      <w:r w:rsidRPr="00102BE4">
        <w:rPr>
          <w:rStyle w:val="StyleUnderline"/>
          <w:highlight w:val="yellow"/>
        </w:rPr>
        <w:t>In plain view and hidden from sight, Paige’s tomb holds an open secret with deadly consequences.</w:t>
      </w:r>
      <w:r w:rsidRPr="004F6A9B">
        <w:rPr>
          <w:sz w:val="16"/>
        </w:rPr>
        <w:t xml:space="preserve"> </w:t>
      </w:r>
      <w:r w:rsidRPr="00102BE4">
        <w:rPr>
          <w:rStyle w:val="StyleUnderline"/>
          <w:highlight w:val="yellow"/>
        </w:rPr>
        <w:t>A shallow grave</w:t>
      </w:r>
      <w:r w:rsidRPr="004F6A9B">
        <w:rPr>
          <w:sz w:val="16"/>
        </w:rPr>
        <w:t xml:space="preserve">, unrecognizable as such, the locus of Paige’s unimaginable end </w:t>
      </w:r>
      <w:r w:rsidRPr="00102BE4">
        <w:rPr>
          <w:rStyle w:val="StyleUnderline"/>
          <w:highlight w:val="yellow"/>
        </w:rPr>
        <w:t>indexes the limits of a queer present</w:t>
      </w:r>
      <w:r w:rsidRPr="004F6A9B">
        <w:rPr>
          <w:sz w:val="16"/>
        </w:rPr>
        <w:t xml:space="preserve">. </w:t>
      </w:r>
      <w:r w:rsidRPr="00102BE4">
        <w:rPr>
          <w:rStyle w:val="StyleUnderline"/>
          <w:highlight w:val="yellow"/>
        </w:rPr>
        <w:t>A portrait of a near life, out of time, it terrorizes through its everywhereness</w:t>
      </w:r>
      <w:r w:rsidRPr="004F6A9B">
        <w:rPr>
          <w:sz w:val="16"/>
        </w:rPr>
        <w:t xml:space="preserve">. Beyond the pageantry of meaning, </w:t>
      </w:r>
      <w:r w:rsidRPr="00102BE4">
        <w:rPr>
          <w:rStyle w:val="StyleUnderline"/>
          <w:highlight w:val="yellow"/>
        </w:rPr>
        <w:t>this scene pictures the untraceability of antiqueer violence</w:t>
      </w:r>
      <w:r w:rsidRPr="004F6A9B">
        <w:rPr>
          <w:sz w:val="16"/>
        </w:rPr>
        <w:t xml:space="preserve">. </w:t>
      </w:r>
      <w:r w:rsidRPr="00102BE4">
        <w:rPr>
          <w:rStyle w:val="StyleUnderline"/>
          <w:highlight w:val="yellow"/>
        </w:rPr>
        <w:t>Both everywhere and nowhere — a series of trash bags, a burning blanket, a concrete ditch — perhaps this is the province of the queer</w:t>
      </w:r>
      <w:r w:rsidRPr="004F6A9B">
        <w:rPr>
          <w:sz w:val="16"/>
        </w:rPr>
        <w:t xml:space="preserve">. </w:t>
      </w:r>
      <w:r w:rsidRPr="00480041">
        <w:rPr>
          <w:rStyle w:val="StyleUnderline"/>
        </w:rPr>
        <w:t xml:space="preserve">This ditch ought not be our end. Yet </w:t>
      </w:r>
      <w:r w:rsidRPr="00102BE4">
        <w:rPr>
          <w:rStyle w:val="StyleUnderline"/>
          <w:highlight w:val="yellow"/>
        </w:rPr>
        <w:t>I stay in the place of violence, in the muddy abjection of a drainage ditch</w:t>
      </w:r>
      <w:r w:rsidRPr="004F6A9B">
        <w:rPr>
          <w:sz w:val="16"/>
        </w:rPr>
        <w:t xml:space="preserve">, precisely </w:t>
      </w:r>
      <w:r w:rsidRPr="00102BE4">
        <w:rPr>
          <w:rStyle w:val="StyleUnderline"/>
          <w:highlight w:val="yellow"/>
        </w:rPr>
        <w:t>because it offers no recuperation, no rescue beyond decomposition</w:t>
      </w:r>
      <w:r w:rsidRPr="004F6A9B">
        <w:rPr>
          <w:sz w:val="16"/>
        </w:rPr>
        <w:t xml:space="preserve">. If we start here with an understanding that </w:t>
      </w:r>
      <w:r w:rsidRPr="00102BE4">
        <w:rPr>
          <w:rStyle w:val="StyleUnderline"/>
          <w:highlight w:val="yellow"/>
        </w:rPr>
        <w:t>escape is not possible</w:t>
      </w:r>
      <w:r w:rsidRPr="00480041">
        <w:rPr>
          <w:rStyle w:val="StyleUnderline"/>
        </w:rPr>
        <w:t xml:space="preserve"> </w:t>
      </w:r>
      <w:r w:rsidRPr="00102BE4">
        <w:rPr>
          <w:rStyle w:val="StyleUnderline"/>
          <w:highlight w:val="yellow"/>
        </w:rPr>
        <w:t>and</w:t>
      </w:r>
      <w:r w:rsidRPr="004F6A9B">
        <w:rPr>
          <w:sz w:val="16"/>
        </w:rPr>
        <w:t xml:space="preserve"> that </w:t>
      </w:r>
      <w:r w:rsidRPr="00102BE4">
        <w:rPr>
          <w:rStyle w:val="StyleUnderline"/>
          <w:highlight w:val="yellow"/>
        </w:rPr>
        <w:t>against the dreams of liberal democracy there may be no outside to violence</w:t>
      </w:r>
      <w:r w:rsidRPr="004F6A9B">
        <w:rPr>
          <w:sz w:val="16"/>
        </w:rPr>
        <w:t xml:space="preserve">, how might </w:t>
      </w:r>
      <w:r w:rsidRPr="00102BE4">
        <w:rPr>
          <w:rStyle w:val="StyleUnderline"/>
          <w:highlight w:val="yellow"/>
        </w:rPr>
        <w:t>we</w:t>
      </w:r>
      <w:r w:rsidRPr="004F6A9B">
        <w:rPr>
          <w:sz w:val="16"/>
        </w:rPr>
        <w:t xml:space="preserve"> also </w:t>
      </w:r>
      <w:r w:rsidRPr="00102BE4">
        <w:rPr>
          <w:rStyle w:val="StyleUnderline"/>
          <w:highlight w:val="yellow"/>
        </w:rPr>
        <w:t>articulate a kind of near life that feels in the hollow space of ontological capture that life might still be lived</w:t>
      </w:r>
      <w:r w:rsidRPr="004F6A9B">
        <w:rPr>
          <w:sz w:val="16"/>
        </w:rPr>
        <w:t>, otherwise?</w:t>
      </w:r>
    </w:p>
    <w:p w14:paraId="5A5909F5" w14:textId="77777777" w:rsidR="00016672" w:rsidRPr="00016672" w:rsidRDefault="00016672" w:rsidP="00016672"/>
    <w:sectPr w:rsidR="00016672" w:rsidRPr="00016672"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Garamond">
    <w:panose1 w:val="020204040303010108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EC5E1A"/>
    <w:rsid w:val="000029E3"/>
    <w:rsid w:val="000029E8"/>
    <w:rsid w:val="00004225"/>
    <w:rsid w:val="000066CA"/>
    <w:rsid w:val="00007264"/>
    <w:rsid w:val="000076A9"/>
    <w:rsid w:val="00014FAD"/>
    <w:rsid w:val="00015D2A"/>
    <w:rsid w:val="00016672"/>
    <w:rsid w:val="0002490B"/>
    <w:rsid w:val="00026465"/>
    <w:rsid w:val="00030204"/>
    <w:rsid w:val="000312A0"/>
    <w:rsid w:val="00035337"/>
    <w:rsid w:val="000411D0"/>
    <w:rsid w:val="00052FB1"/>
    <w:rsid w:val="00054276"/>
    <w:rsid w:val="000547B1"/>
    <w:rsid w:val="0006091E"/>
    <w:rsid w:val="000638C1"/>
    <w:rsid w:val="00065FEE"/>
    <w:rsid w:val="00072718"/>
    <w:rsid w:val="0007381E"/>
    <w:rsid w:val="0008785F"/>
    <w:rsid w:val="00090CBE"/>
    <w:rsid w:val="000A2D8A"/>
    <w:rsid w:val="000D26A6"/>
    <w:rsid w:val="000D2B90"/>
    <w:rsid w:val="000D619C"/>
    <w:rsid w:val="000D6ED8"/>
    <w:rsid w:val="000D717B"/>
    <w:rsid w:val="00100B28"/>
    <w:rsid w:val="00117316"/>
    <w:rsid w:val="001209B4"/>
    <w:rsid w:val="001761FC"/>
    <w:rsid w:val="00182655"/>
    <w:rsid w:val="001840F2"/>
    <w:rsid w:val="00185134"/>
    <w:rsid w:val="001856C6"/>
    <w:rsid w:val="001858C6"/>
    <w:rsid w:val="00191B5F"/>
    <w:rsid w:val="00192487"/>
    <w:rsid w:val="0019668D"/>
    <w:rsid w:val="001A25FD"/>
    <w:rsid w:val="001A5371"/>
    <w:rsid w:val="001A72C7"/>
    <w:rsid w:val="001B73E3"/>
    <w:rsid w:val="001C316D"/>
    <w:rsid w:val="001D1A0D"/>
    <w:rsid w:val="001D36BF"/>
    <w:rsid w:val="001D4C28"/>
    <w:rsid w:val="001E0B1F"/>
    <w:rsid w:val="001E1E0B"/>
    <w:rsid w:val="001F1173"/>
    <w:rsid w:val="002005A8"/>
    <w:rsid w:val="00203DD8"/>
    <w:rsid w:val="00204E1D"/>
    <w:rsid w:val="002059BD"/>
    <w:rsid w:val="00210FAF"/>
    <w:rsid w:val="002168F2"/>
    <w:rsid w:val="0022589F"/>
    <w:rsid w:val="002343FE"/>
    <w:rsid w:val="002502CF"/>
    <w:rsid w:val="00267EBB"/>
    <w:rsid w:val="0027023B"/>
    <w:rsid w:val="00274EDB"/>
    <w:rsid w:val="0027729E"/>
    <w:rsid w:val="00280F5C"/>
    <w:rsid w:val="00284ED6"/>
    <w:rsid w:val="00290C5A"/>
    <w:rsid w:val="0029647A"/>
    <w:rsid w:val="00296504"/>
    <w:rsid w:val="002B5511"/>
    <w:rsid w:val="002B7ACF"/>
    <w:rsid w:val="002C584F"/>
    <w:rsid w:val="002E0643"/>
    <w:rsid w:val="002E392E"/>
    <w:rsid w:val="002E6BBC"/>
    <w:rsid w:val="002F1BA9"/>
    <w:rsid w:val="002F6E74"/>
    <w:rsid w:val="003106B3"/>
    <w:rsid w:val="0031385D"/>
    <w:rsid w:val="003223B2"/>
    <w:rsid w:val="00322A67"/>
    <w:rsid w:val="0032540E"/>
    <w:rsid w:val="00330E13"/>
    <w:rsid w:val="00335A23"/>
    <w:rsid w:val="00340707"/>
    <w:rsid w:val="0034107C"/>
    <w:rsid w:val="00351841"/>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B1668"/>
    <w:rsid w:val="003C5F4C"/>
    <w:rsid w:val="003D5EA8"/>
    <w:rsid w:val="003E305E"/>
    <w:rsid w:val="003E34DB"/>
    <w:rsid w:val="003E5302"/>
    <w:rsid w:val="003E5BF1"/>
    <w:rsid w:val="003E73ED"/>
    <w:rsid w:val="003F2452"/>
    <w:rsid w:val="003F41EA"/>
    <w:rsid w:val="003F7DF0"/>
    <w:rsid w:val="004039AF"/>
    <w:rsid w:val="00407AFF"/>
    <w:rsid w:val="0041155D"/>
    <w:rsid w:val="004170BF"/>
    <w:rsid w:val="004270E3"/>
    <w:rsid w:val="004348DC"/>
    <w:rsid w:val="00434921"/>
    <w:rsid w:val="00442018"/>
    <w:rsid w:val="00447B10"/>
    <w:rsid w:val="00452EE4"/>
    <w:rsid w:val="004536D6"/>
    <w:rsid w:val="00457224"/>
    <w:rsid w:val="0048047E"/>
    <w:rsid w:val="00482AF9"/>
    <w:rsid w:val="004B37B4"/>
    <w:rsid w:val="004C008D"/>
    <w:rsid w:val="004C0314"/>
    <w:rsid w:val="004C0D3D"/>
    <w:rsid w:val="004C213E"/>
    <w:rsid w:val="004C376C"/>
    <w:rsid w:val="004C657F"/>
    <w:rsid w:val="004D17D8"/>
    <w:rsid w:val="004E355B"/>
    <w:rsid w:val="005028E5"/>
    <w:rsid w:val="00503735"/>
    <w:rsid w:val="0052092B"/>
    <w:rsid w:val="005224F2"/>
    <w:rsid w:val="00536D8B"/>
    <w:rsid w:val="005379C3"/>
    <w:rsid w:val="005519C2"/>
    <w:rsid w:val="005523E0"/>
    <w:rsid w:val="0055320F"/>
    <w:rsid w:val="0055699B"/>
    <w:rsid w:val="005605EF"/>
    <w:rsid w:val="00563D3D"/>
    <w:rsid w:val="005659AA"/>
    <w:rsid w:val="005676E8"/>
    <w:rsid w:val="00581048"/>
    <w:rsid w:val="00581203"/>
    <w:rsid w:val="0058349C"/>
    <w:rsid w:val="00585FBE"/>
    <w:rsid w:val="005870E8"/>
    <w:rsid w:val="005A4D4E"/>
    <w:rsid w:val="005A7237"/>
    <w:rsid w:val="005B21FA"/>
    <w:rsid w:val="005B3244"/>
    <w:rsid w:val="005B6EE8"/>
    <w:rsid w:val="005B7731"/>
    <w:rsid w:val="005C4515"/>
    <w:rsid w:val="005C5602"/>
    <w:rsid w:val="005C74A6"/>
    <w:rsid w:val="005D2E29"/>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438CB"/>
    <w:rsid w:val="006529B9"/>
    <w:rsid w:val="00654695"/>
    <w:rsid w:val="0065500A"/>
    <w:rsid w:val="00655217"/>
    <w:rsid w:val="0065727C"/>
    <w:rsid w:val="00674A78"/>
    <w:rsid w:val="00696A16"/>
    <w:rsid w:val="006A4840"/>
    <w:rsid w:val="006A7E1D"/>
    <w:rsid w:val="006C3A56"/>
    <w:rsid w:val="006D13F4"/>
    <w:rsid w:val="006D6AED"/>
    <w:rsid w:val="006E6D0B"/>
    <w:rsid w:val="006F007A"/>
    <w:rsid w:val="006F126E"/>
    <w:rsid w:val="006F3834"/>
    <w:rsid w:val="006F5693"/>
    <w:rsid w:val="00717B01"/>
    <w:rsid w:val="007227D9"/>
    <w:rsid w:val="0072491F"/>
    <w:rsid w:val="007374A1"/>
    <w:rsid w:val="00752712"/>
    <w:rsid w:val="00753A84"/>
    <w:rsid w:val="007611F5"/>
    <w:rsid w:val="007619E4"/>
    <w:rsid w:val="00761E75"/>
    <w:rsid w:val="0076495E"/>
    <w:rsid w:val="00765FC8"/>
    <w:rsid w:val="00793F46"/>
    <w:rsid w:val="007A1325"/>
    <w:rsid w:val="007A1A18"/>
    <w:rsid w:val="007B53D8"/>
    <w:rsid w:val="007C22C5"/>
    <w:rsid w:val="007C57E1"/>
    <w:rsid w:val="007C5811"/>
    <w:rsid w:val="007D2DF5"/>
    <w:rsid w:val="007D451A"/>
    <w:rsid w:val="007D5E3E"/>
    <w:rsid w:val="007D7596"/>
    <w:rsid w:val="007E242C"/>
    <w:rsid w:val="007E6631"/>
    <w:rsid w:val="00803A12"/>
    <w:rsid w:val="008266F9"/>
    <w:rsid w:val="00826A9B"/>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B2160"/>
    <w:rsid w:val="008C0FA2"/>
    <w:rsid w:val="008C2342"/>
    <w:rsid w:val="008C5A16"/>
    <w:rsid w:val="008C77B6"/>
    <w:rsid w:val="008D1B91"/>
    <w:rsid w:val="008D724A"/>
    <w:rsid w:val="008E7A3E"/>
    <w:rsid w:val="008F41FD"/>
    <w:rsid w:val="008F4479"/>
    <w:rsid w:val="008F4BA0"/>
    <w:rsid w:val="00901726"/>
    <w:rsid w:val="00920E6A"/>
    <w:rsid w:val="00924953"/>
    <w:rsid w:val="00931816"/>
    <w:rsid w:val="00932C71"/>
    <w:rsid w:val="009509D5"/>
    <w:rsid w:val="009538F5"/>
    <w:rsid w:val="00957187"/>
    <w:rsid w:val="009603E1"/>
    <w:rsid w:val="00961C9D"/>
    <w:rsid w:val="00963065"/>
    <w:rsid w:val="0097151F"/>
    <w:rsid w:val="00973777"/>
    <w:rsid w:val="00975CDF"/>
    <w:rsid w:val="00976E78"/>
    <w:rsid w:val="009775C0"/>
    <w:rsid w:val="0098295D"/>
    <w:rsid w:val="00990634"/>
    <w:rsid w:val="00991733"/>
    <w:rsid w:val="00992078"/>
    <w:rsid w:val="009A1467"/>
    <w:rsid w:val="009A63B0"/>
    <w:rsid w:val="009A6464"/>
    <w:rsid w:val="009B69F5"/>
    <w:rsid w:val="009C5F24"/>
    <w:rsid w:val="009C5FF7"/>
    <w:rsid w:val="009C6292"/>
    <w:rsid w:val="009D15DB"/>
    <w:rsid w:val="009F10F8"/>
    <w:rsid w:val="009F1CBB"/>
    <w:rsid w:val="009F3305"/>
    <w:rsid w:val="009F6FB2"/>
    <w:rsid w:val="00A071C0"/>
    <w:rsid w:val="00A22670"/>
    <w:rsid w:val="00A24B35"/>
    <w:rsid w:val="00A271BA"/>
    <w:rsid w:val="00A27F86"/>
    <w:rsid w:val="00A431C6"/>
    <w:rsid w:val="00A467B4"/>
    <w:rsid w:val="00A54315"/>
    <w:rsid w:val="00A60FBC"/>
    <w:rsid w:val="00A65C0B"/>
    <w:rsid w:val="00A81FD2"/>
    <w:rsid w:val="00A8441A"/>
    <w:rsid w:val="00A8674A"/>
    <w:rsid w:val="00A94735"/>
    <w:rsid w:val="00AA66F4"/>
    <w:rsid w:val="00AA6F6E"/>
    <w:rsid w:val="00AB48D3"/>
    <w:rsid w:val="00AE2124"/>
    <w:rsid w:val="00AE24BC"/>
    <w:rsid w:val="00AE3E3F"/>
    <w:rsid w:val="00AF4760"/>
    <w:rsid w:val="00AF55D4"/>
    <w:rsid w:val="00B05C2D"/>
    <w:rsid w:val="00B12933"/>
    <w:rsid w:val="00B12B88"/>
    <w:rsid w:val="00B13BC8"/>
    <w:rsid w:val="00B24662"/>
    <w:rsid w:val="00B3569C"/>
    <w:rsid w:val="00B43676"/>
    <w:rsid w:val="00B60125"/>
    <w:rsid w:val="00B6656B"/>
    <w:rsid w:val="00B71625"/>
    <w:rsid w:val="00B75C54"/>
    <w:rsid w:val="00B92A93"/>
    <w:rsid w:val="00BA17A8"/>
    <w:rsid w:val="00BA3C33"/>
    <w:rsid w:val="00BB0878"/>
    <w:rsid w:val="00BB1879"/>
    <w:rsid w:val="00BC0ABE"/>
    <w:rsid w:val="00BC30DB"/>
    <w:rsid w:val="00BC64FF"/>
    <w:rsid w:val="00BC7C37"/>
    <w:rsid w:val="00BD2244"/>
    <w:rsid w:val="00BE6472"/>
    <w:rsid w:val="00BF29B8"/>
    <w:rsid w:val="00BF46EA"/>
    <w:rsid w:val="00C07D05"/>
    <w:rsid w:val="00C10856"/>
    <w:rsid w:val="00C203FA"/>
    <w:rsid w:val="00C305B7"/>
    <w:rsid w:val="00C3164F"/>
    <w:rsid w:val="00C31B5E"/>
    <w:rsid w:val="00C34D3E"/>
    <w:rsid w:val="00C35B37"/>
    <w:rsid w:val="00C3747A"/>
    <w:rsid w:val="00C4233A"/>
    <w:rsid w:val="00C52343"/>
    <w:rsid w:val="00C56DCC"/>
    <w:rsid w:val="00C57075"/>
    <w:rsid w:val="00C72AFE"/>
    <w:rsid w:val="00C81619"/>
    <w:rsid w:val="00CA013C"/>
    <w:rsid w:val="00CA6D6D"/>
    <w:rsid w:val="00CC02D7"/>
    <w:rsid w:val="00CC7A4E"/>
    <w:rsid w:val="00CD1359"/>
    <w:rsid w:val="00CD4C83"/>
    <w:rsid w:val="00CE7624"/>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61A4E"/>
    <w:rsid w:val="00D634EA"/>
    <w:rsid w:val="00D72E3A"/>
    <w:rsid w:val="00D77956"/>
    <w:rsid w:val="00D80F0C"/>
    <w:rsid w:val="00D92077"/>
    <w:rsid w:val="00D951E2"/>
    <w:rsid w:val="00D9565A"/>
    <w:rsid w:val="00DB2337"/>
    <w:rsid w:val="00DB5F87"/>
    <w:rsid w:val="00DC0376"/>
    <w:rsid w:val="00DC099B"/>
    <w:rsid w:val="00DD082E"/>
    <w:rsid w:val="00DD4CD4"/>
    <w:rsid w:val="00DD65A2"/>
    <w:rsid w:val="00DD6770"/>
    <w:rsid w:val="00DE0749"/>
    <w:rsid w:val="00DE1CE2"/>
    <w:rsid w:val="00DF1210"/>
    <w:rsid w:val="00DF31E9"/>
    <w:rsid w:val="00DF5089"/>
    <w:rsid w:val="00DF5C23"/>
    <w:rsid w:val="00E01DAD"/>
    <w:rsid w:val="00E021DC"/>
    <w:rsid w:val="00E03F91"/>
    <w:rsid w:val="00E064F2"/>
    <w:rsid w:val="00E0717B"/>
    <w:rsid w:val="00E20D65"/>
    <w:rsid w:val="00E353A2"/>
    <w:rsid w:val="00E36881"/>
    <w:rsid w:val="00E42E4C"/>
    <w:rsid w:val="00E47013"/>
    <w:rsid w:val="00E541F9"/>
    <w:rsid w:val="00E56753"/>
    <w:rsid w:val="00E57B79"/>
    <w:rsid w:val="00E63419"/>
    <w:rsid w:val="00E64496"/>
    <w:rsid w:val="00E8322E"/>
    <w:rsid w:val="00E903E0"/>
    <w:rsid w:val="00EA1115"/>
    <w:rsid w:val="00EA39EB"/>
    <w:rsid w:val="00EA58CE"/>
    <w:rsid w:val="00EB33FF"/>
    <w:rsid w:val="00EC2759"/>
    <w:rsid w:val="00EC5E1A"/>
    <w:rsid w:val="00EC7106"/>
    <w:rsid w:val="00ED0120"/>
    <w:rsid w:val="00ED4E12"/>
    <w:rsid w:val="00EE051B"/>
    <w:rsid w:val="00EE54B4"/>
    <w:rsid w:val="00EF2045"/>
    <w:rsid w:val="00EF2B5C"/>
    <w:rsid w:val="00EF7794"/>
    <w:rsid w:val="00F02046"/>
    <w:rsid w:val="00F053D8"/>
    <w:rsid w:val="00F07888"/>
    <w:rsid w:val="00F1313D"/>
    <w:rsid w:val="00F201E7"/>
    <w:rsid w:val="00F21C79"/>
    <w:rsid w:val="00F238C9"/>
    <w:rsid w:val="00F23CA5"/>
    <w:rsid w:val="00F277AA"/>
    <w:rsid w:val="00F31955"/>
    <w:rsid w:val="00F34C06"/>
    <w:rsid w:val="00F404D0"/>
    <w:rsid w:val="00F43EA3"/>
    <w:rsid w:val="00F50C55"/>
    <w:rsid w:val="00F537F1"/>
    <w:rsid w:val="00F56DC1"/>
    <w:rsid w:val="00F57FFB"/>
    <w:rsid w:val="00F601E6"/>
    <w:rsid w:val="00F73954"/>
    <w:rsid w:val="00F94060"/>
    <w:rsid w:val="00FA56F6"/>
    <w:rsid w:val="00FB329D"/>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85E08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EC5E1A"/>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EC5E1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EC5E1A"/>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EC5E1A"/>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small text,body,heading 2,Heading 2 Char2 Char,Heading 2 Char1 Char Char, Ch,Ch,TAG,no read,No Spacing211,No Spacing12,No Spacing2111,No Spacing4,No Spacing11111,No Spacing5,No Spacing21,Card,Tags,tags,No Spacing1111,ta"/>
    <w:basedOn w:val="Normal"/>
    <w:next w:val="Normal"/>
    <w:link w:val="Heading4Char"/>
    <w:uiPriority w:val="9"/>
    <w:unhideWhenUsed/>
    <w:qFormat/>
    <w:rsid w:val="00EC5E1A"/>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EC5E1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C5E1A"/>
  </w:style>
  <w:style w:type="character" w:customStyle="1" w:styleId="Heading1Char">
    <w:name w:val="Heading 1 Char"/>
    <w:aliases w:val="Pocket Char"/>
    <w:basedOn w:val="DefaultParagraphFont"/>
    <w:link w:val="Heading1"/>
    <w:uiPriority w:val="9"/>
    <w:rsid w:val="00EC5E1A"/>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EC5E1A"/>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EC5E1A"/>
    <w:rPr>
      <w:rFonts w:ascii="Calibri" w:eastAsiaTheme="majorEastAsia" w:hAnsi="Calibri" w:cstheme="majorBidi"/>
      <w:b/>
      <w:bCs/>
      <w:sz w:val="32"/>
      <w:szCs w:val="32"/>
      <w:u w:val="single"/>
    </w:rPr>
  </w:style>
  <w:style w:type="character" w:customStyle="1" w:styleId="Heading4Char">
    <w:name w:val="Heading 4 Char"/>
    <w:aliases w:val="Tag Char,Big card Char,Normal Tag Char,small text Char,body Char,heading 2 Char,Heading 2 Char2 Char Char,Heading 2 Char1 Char Char Char, Ch Char,Ch Char,TAG Char,no read Char,No Spacing211 Char,No Spacing12 Char,No Spacing2111 Char"/>
    <w:basedOn w:val="DefaultParagraphFont"/>
    <w:link w:val="Heading4"/>
    <w:uiPriority w:val="9"/>
    <w:qFormat/>
    <w:rsid w:val="00EC5E1A"/>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4"/>
    <w:qFormat/>
    <w:rsid w:val="00EC5E1A"/>
    <w:rPr>
      <w:b/>
      <w:sz w:val="26"/>
      <w:u w:val="none"/>
    </w:rPr>
  </w:style>
  <w:style w:type="character" w:customStyle="1" w:styleId="StyleUnderline">
    <w:name w:val="Style Underline"/>
    <w:aliases w:val="Underline,Intense Emphasis1,Style Bold Underline,Intense Emphasis11,apple-style-span + 6 pt,Kern at 16 pt,Bold,Intense Emphasis112,Intense Emphasis2,HHeading 3 + 12 pt,Cards + Font: 12 pt Char,Style,Bold Cite Char,Citation Char Char Char,c"/>
    <w:basedOn w:val="DefaultParagraphFont"/>
    <w:uiPriority w:val="1"/>
    <w:qFormat/>
    <w:rsid w:val="00EC5E1A"/>
    <w:rPr>
      <w:b w:val="0"/>
      <w:sz w:val="22"/>
      <w:u w:val="single"/>
    </w:rPr>
  </w:style>
  <w:style w:type="character" w:styleId="Emphasis">
    <w:name w:val="Emphasis"/>
    <w:aliases w:val="Evidence,Minimized,minimized,Highlighted,tag2,Size 10,emphasis in card,CD Card,ED - Tag,Underlined,emphasis,Bold Underline,Emphasis!!,small,Qualifications,bold underline,qualifications in card,qualifications,normal card text,Shrunk,Style1,Box"/>
    <w:basedOn w:val="DefaultParagraphFont"/>
    <w:link w:val="textbold"/>
    <w:uiPriority w:val="7"/>
    <w:qFormat/>
    <w:rsid w:val="00EC5E1A"/>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EC5E1A"/>
    <w:rPr>
      <w:color w:val="auto"/>
      <w:u w:val="none"/>
    </w:rPr>
  </w:style>
  <w:style w:type="character" w:styleId="Hyperlink">
    <w:name w:val="Hyperlink"/>
    <w:basedOn w:val="DefaultParagraphFont"/>
    <w:uiPriority w:val="99"/>
    <w:semiHidden/>
    <w:unhideWhenUsed/>
    <w:rsid w:val="00EC5E1A"/>
    <w:rPr>
      <w:color w:val="auto"/>
      <w:u w:val="none"/>
    </w:rPr>
  </w:style>
  <w:style w:type="paragraph" w:styleId="DocumentMap">
    <w:name w:val="Document Map"/>
    <w:basedOn w:val="Normal"/>
    <w:link w:val="DocumentMapChar"/>
    <w:uiPriority w:val="99"/>
    <w:semiHidden/>
    <w:unhideWhenUsed/>
    <w:rsid w:val="00EC5E1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C5E1A"/>
    <w:rPr>
      <w:rFonts w:ascii="Lucida Grande" w:hAnsi="Lucida Grande" w:cs="Lucida Grande"/>
    </w:rPr>
  </w:style>
  <w:style w:type="paragraph" w:customStyle="1" w:styleId="textbold">
    <w:name w:val="text bold"/>
    <w:basedOn w:val="Normal"/>
    <w:link w:val="Emphasis"/>
    <w:uiPriority w:val="7"/>
    <w:qFormat/>
    <w:rsid w:val="008C5A16"/>
    <w:pPr>
      <w:spacing w:after="0" w:line="240" w:lineRule="auto"/>
      <w:ind w:left="720"/>
      <w:jc w:val="both"/>
    </w:pPr>
    <w:rPr>
      <w:b/>
      <w:iCs/>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EC5E1A"/>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EC5E1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EC5E1A"/>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EC5E1A"/>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small text,body,heading 2,Heading 2 Char2 Char,Heading 2 Char1 Char Char, Ch,Ch,TAG,no read,No Spacing211,No Spacing12,No Spacing2111,No Spacing4,No Spacing11111,No Spacing5,No Spacing21,Card,Tags,tags,No Spacing1111,ta"/>
    <w:basedOn w:val="Normal"/>
    <w:next w:val="Normal"/>
    <w:link w:val="Heading4Char"/>
    <w:uiPriority w:val="9"/>
    <w:unhideWhenUsed/>
    <w:qFormat/>
    <w:rsid w:val="00EC5E1A"/>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EC5E1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C5E1A"/>
  </w:style>
  <w:style w:type="character" w:customStyle="1" w:styleId="Heading1Char">
    <w:name w:val="Heading 1 Char"/>
    <w:aliases w:val="Pocket Char"/>
    <w:basedOn w:val="DefaultParagraphFont"/>
    <w:link w:val="Heading1"/>
    <w:uiPriority w:val="9"/>
    <w:rsid w:val="00EC5E1A"/>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EC5E1A"/>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EC5E1A"/>
    <w:rPr>
      <w:rFonts w:ascii="Calibri" w:eastAsiaTheme="majorEastAsia" w:hAnsi="Calibri" w:cstheme="majorBidi"/>
      <w:b/>
      <w:bCs/>
      <w:sz w:val="32"/>
      <w:szCs w:val="32"/>
      <w:u w:val="single"/>
    </w:rPr>
  </w:style>
  <w:style w:type="character" w:customStyle="1" w:styleId="Heading4Char">
    <w:name w:val="Heading 4 Char"/>
    <w:aliases w:val="Tag Char,Big card Char,Normal Tag Char,small text Char,body Char,heading 2 Char,Heading 2 Char2 Char Char,Heading 2 Char1 Char Char Char, Ch Char,Ch Char,TAG Char,no read Char,No Spacing211 Char,No Spacing12 Char,No Spacing2111 Char"/>
    <w:basedOn w:val="DefaultParagraphFont"/>
    <w:link w:val="Heading4"/>
    <w:uiPriority w:val="9"/>
    <w:qFormat/>
    <w:rsid w:val="00EC5E1A"/>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4"/>
    <w:qFormat/>
    <w:rsid w:val="00EC5E1A"/>
    <w:rPr>
      <w:b/>
      <w:sz w:val="26"/>
      <w:u w:val="none"/>
    </w:rPr>
  </w:style>
  <w:style w:type="character" w:customStyle="1" w:styleId="StyleUnderline">
    <w:name w:val="Style Underline"/>
    <w:aliases w:val="Underline,Intense Emphasis1,Style Bold Underline,Intense Emphasis11,apple-style-span + 6 pt,Kern at 16 pt,Bold,Intense Emphasis112,Intense Emphasis2,HHeading 3 + 12 pt,Cards + Font: 12 pt Char,Style,Bold Cite Char,Citation Char Char Char,c"/>
    <w:basedOn w:val="DefaultParagraphFont"/>
    <w:uiPriority w:val="1"/>
    <w:qFormat/>
    <w:rsid w:val="00EC5E1A"/>
    <w:rPr>
      <w:b w:val="0"/>
      <w:sz w:val="22"/>
      <w:u w:val="single"/>
    </w:rPr>
  </w:style>
  <w:style w:type="character" w:styleId="Emphasis">
    <w:name w:val="Emphasis"/>
    <w:aliases w:val="Evidence,Minimized,minimized,Highlighted,tag2,Size 10,emphasis in card,CD Card,ED - Tag,Underlined,emphasis,Bold Underline,Emphasis!!,small,Qualifications,bold underline,qualifications in card,qualifications,normal card text,Shrunk,Style1,Box"/>
    <w:basedOn w:val="DefaultParagraphFont"/>
    <w:link w:val="textbold"/>
    <w:uiPriority w:val="7"/>
    <w:qFormat/>
    <w:rsid w:val="00EC5E1A"/>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EC5E1A"/>
    <w:rPr>
      <w:color w:val="auto"/>
      <w:u w:val="none"/>
    </w:rPr>
  </w:style>
  <w:style w:type="character" w:styleId="Hyperlink">
    <w:name w:val="Hyperlink"/>
    <w:basedOn w:val="DefaultParagraphFont"/>
    <w:uiPriority w:val="99"/>
    <w:semiHidden/>
    <w:unhideWhenUsed/>
    <w:rsid w:val="00EC5E1A"/>
    <w:rPr>
      <w:color w:val="auto"/>
      <w:u w:val="none"/>
    </w:rPr>
  </w:style>
  <w:style w:type="paragraph" w:styleId="DocumentMap">
    <w:name w:val="Document Map"/>
    <w:basedOn w:val="Normal"/>
    <w:link w:val="DocumentMapChar"/>
    <w:uiPriority w:val="99"/>
    <w:semiHidden/>
    <w:unhideWhenUsed/>
    <w:rsid w:val="00EC5E1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C5E1A"/>
    <w:rPr>
      <w:rFonts w:ascii="Lucida Grande" w:hAnsi="Lucida Grande" w:cs="Lucida Grande"/>
    </w:rPr>
  </w:style>
  <w:style w:type="paragraph" w:customStyle="1" w:styleId="textbold">
    <w:name w:val="text bold"/>
    <w:basedOn w:val="Normal"/>
    <w:link w:val="Emphasis"/>
    <w:uiPriority w:val="7"/>
    <w:qFormat/>
    <w:rsid w:val="008C5A16"/>
    <w:pPr>
      <w:spacing w:after="0" w:line="240"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its-her-factory.com/2014/11/notes-on-weheliyes-habeas-viscus-or-why-some-posthumanisms-are-better-than-others/~~" TargetMode="Externa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joekrakoff: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BCDB98-1741-C04E-9811-2567AD9485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10</TotalTime>
  <Pages>41</Pages>
  <Words>92468</Words>
  <Characters>527068</Characters>
  <Application>Microsoft Macintosh Word</Application>
  <DocSecurity>0</DocSecurity>
  <Lines>4392</Lines>
  <Paragraphs>1236</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618300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joseph krakoff</dc:creator>
  <cp:keywords>5.0</cp:keywords>
  <dc:description/>
  <cp:lastModifiedBy>joseph krakoff</cp:lastModifiedBy>
  <cp:revision>37</cp:revision>
  <dcterms:created xsi:type="dcterms:W3CDTF">2017-07-27T03:41:00Z</dcterms:created>
  <dcterms:modified xsi:type="dcterms:W3CDTF">2017-07-27T04:24:00Z</dcterms:modified>
  <cp:category/>
</cp:coreProperties>
</file>